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4080"/>
        <w:gridCol w:w="3428"/>
        <w:gridCol w:w="52"/>
      </w:tblGrid>
      <w:tr w:rsidR="004F4955">
        <w:trPr>
          <w:gridAfter w:val="1"/>
          <w:wAfter w:w="52" w:type="dxa"/>
        </w:trPr>
        <w:tc>
          <w:tcPr>
            <w:tcW w:w="1788" w:type="dxa"/>
            <w:tcBorders>
              <w:top w:val="nil"/>
              <w:left w:val="nil"/>
              <w:bottom w:val="single" w:sz="6" w:space="0" w:color="auto"/>
              <w:right w:val="nil"/>
            </w:tcBorders>
          </w:tcPr>
          <w:p w:rsidR="004F4955" w:rsidRDefault="004F4955">
            <w:pPr>
              <w:tabs>
                <w:tab w:val="left" w:pos="990"/>
                <w:tab w:val="left" w:pos="1290"/>
              </w:tabs>
              <w:spacing w:after="0"/>
              <w:rPr>
                <w:szCs w:val="24"/>
              </w:rPr>
            </w:pPr>
            <w:bookmarkStart w:id="0" w:name="OLE_LINK14"/>
            <w:r>
              <w:rPr>
                <w:rFonts w:ascii="Arial" w:hAnsi="Arial"/>
                <w:b/>
                <w:sz w:val="28"/>
                <w:szCs w:val="24"/>
              </w:rPr>
              <w:t>NACIONES UNIDAS</w:t>
            </w:r>
          </w:p>
        </w:tc>
        <w:tc>
          <w:tcPr>
            <w:tcW w:w="4080" w:type="dxa"/>
            <w:tcBorders>
              <w:top w:val="nil"/>
              <w:left w:val="nil"/>
              <w:bottom w:val="single" w:sz="6" w:space="0" w:color="auto"/>
              <w:right w:val="nil"/>
            </w:tcBorders>
          </w:tcPr>
          <w:p w:rsidR="004F4955" w:rsidRDefault="004F4955">
            <w:pPr>
              <w:rPr>
                <w:szCs w:val="24"/>
              </w:rPr>
            </w:pPr>
          </w:p>
        </w:tc>
        <w:tc>
          <w:tcPr>
            <w:tcW w:w="3428" w:type="dxa"/>
            <w:tcBorders>
              <w:top w:val="nil"/>
              <w:left w:val="nil"/>
              <w:bottom w:val="single" w:sz="6" w:space="0" w:color="auto"/>
              <w:right w:val="nil"/>
            </w:tcBorders>
            <w:vAlign w:val="bottom"/>
          </w:tcPr>
          <w:p w:rsidR="004F4955" w:rsidRDefault="004F4955">
            <w:pPr>
              <w:spacing w:after="0"/>
              <w:jc w:val="right"/>
              <w:rPr>
                <w:szCs w:val="24"/>
              </w:rPr>
            </w:pPr>
            <w:r>
              <w:rPr>
                <w:rFonts w:ascii="Arial" w:hAnsi="Arial"/>
                <w:b/>
                <w:sz w:val="72"/>
                <w:szCs w:val="24"/>
              </w:rPr>
              <w:t>E</w:t>
            </w:r>
          </w:p>
        </w:tc>
      </w:tr>
      <w:tr w:rsidR="004F4955">
        <w:tc>
          <w:tcPr>
            <w:tcW w:w="1788" w:type="dxa"/>
            <w:tcBorders>
              <w:top w:val="single" w:sz="6" w:space="0" w:color="auto"/>
              <w:left w:val="nil"/>
              <w:bottom w:val="single" w:sz="36" w:space="0" w:color="auto"/>
              <w:right w:val="nil"/>
            </w:tcBorders>
          </w:tcPr>
          <w:p w:rsidR="004F4955" w:rsidRDefault="004F4955">
            <w:pPr>
              <w:rPr>
                <w:szCs w:val="24"/>
              </w:rPr>
            </w:pPr>
            <w:r>
              <w:rPr>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0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418823001" r:id="rId8"/>
              </w:pict>
            </w:r>
          </w:p>
        </w:tc>
        <w:tc>
          <w:tcPr>
            <w:tcW w:w="4080" w:type="dxa"/>
            <w:tcBorders>
              <w:top w:val="single" w:sz="6" w:space="0" w:color="auto"/>
              <w:left w:val="nil"/>
              <w:bottom w:val="single" w:sz="36" w:space="0" w:color="auto"/>
              <w:right w:val="nil"/>
            </w:tcBorders>
          </w:tcPr>
          <w:p w:rsidR="004F4955" w:rsidRDefault="004F4955">
            <w:pPr>
              <w:spacing w:before="360" w:after="0"/>
              <w:rPr>
                <w:rFonts w:ascii="Arial" w:hAnsi="Arial"/>
                <w:b/>
                <w:sz w:val="34"/>
                <w:szCs w:val="24"/>
              </w:rPr>
            </w:pPr>
            <w:r>
              <w:rPr>
                <w:rFonts w:ascii="Arial" w:hAnsi="Arial"/>
                <w:b/>
                <w:sz w:val="34"/>
                <w:szCs w:val="24"/>
              </w:rPr>
              <w:t>Consejo Económico</w:t>
            </w:r>
            <w:r>
              <w:rPr>
                <w:rFonts w:ascii="Arial" w:hAnsi="Arial"/>
                <w:b/>
                <w:sz w:val="34"/>
                <w:szCs w:val="24"/>
              </w:rPr>
              <w:br/>
              <w:t>y Social</w:t>
            </w:r>
          </w:p>
          <w:p w:rsidR="004F4955" w:rsidRDefault="004F4955">
            <w:pPr>
              <w:rPr>
                <w:rFonts w:ascii="Arial" w:hAnsi="Arial"/>
                <w:b/>
                <w:sz w:val="34"/>
                <w:szCs w:val="24"/>
              </w:rPr>
            </w:pPr>
          </w:p>
        </w:tc>
        <w:tc>
          <w:tcPr>
            <w:tcW w:w="3480" w:type="dxa"/>
            <w:gridSpan w:val="2"/>
            <w:tcBorders>
              <w:top w:val="single" w:sz="6" w:space="0" w:color="auto"/>
              <w:left w:val="nil"/>
              <w:bottom w:val="single" w:sz="36" w:space="0" w:color="auto"/>
              <w:right w:val="nil"/>
            </w:tcBorders>
          </w:tcPr>
          <w:p w:rsidR="004F4955" w:rsidRDefault="004F4955">
            <w:pPr>
              <w:spacing w:before="480" w:after="0"/>
              <w:rPr>
                <w:szCs w:val="24"/>
              </w:rPr>
            </w:pPr>
            <w:r>
              <w:rPr>
                <w:szCs w:val="24"/>
              </w:rPr>
              <w:t>Distr.</w:t>
            </w:r>
          </w:p>
          <w:p w:rsidR="004F4955" w:rsidRDefault="004F4955">
            <w:pPr>
              <w:rPr>
                <w:szCs w:val="24"/>
              </w:rPr>
            </w:pPr>
            <w:r>
              <w:rPr>
                <w:szCs w:val="24"/>
              </w:rPr>
              <w:fldChar w:fldCharType="begin"/>
            </w:r>
            <w:r>
              <w:rPr>
                <w:szCs w:val="24"/>
              </w:rPr>
              <w:instrText xml:space="preserve"> FILLIN "Distr." \* MERGEFORMAT </w:instrText>
            </w:r>
            <w:r>
              <w:rPr>
                <w:szCs w:val="24"/>
              </w:rPr>
              <w:fldChar w:fldCharType="separate"/>
            </w:r>
            <w:r>
              <w:rPr>
                <w:szCs w:val="24"/>
              </w:rPr>
              <w:t>GENERAL</w:t>
            </w:r>
            <w:r>
              <w:rPr>
                <w:szCs w:val="24"/>
              </w:rPr>
              <w:fldChar w:fldCharType="end"/>
            </w:r>
          </w:p>
          <w:p w:rsidR="004F4955" w:rsidRDefault="004F4955">
            <w:pPr>
              <w:spacing w:after="0"/>
              <w:rPr>
                <w:szCs w:val="24"/>
                <w:lang w:val="it-IT"/>
              </w:rPr>
            </w:pPr>
            <w:r>
              <w:rPr>
                <w:szCs w:val="24"/>
              </w:rPr>
              <w:fldChar w:fldCharType="begin"/>
            </w:r>
            <w:r>
              <w:rPr>
                <w:szCs w:val="24"/>
                <w:lang w:val="it-IT"/>
              </w:rPr>
              <w:instrText xml:space="preserve"> FILLIN "Symbol" \* MERGEFORMAT </w:instrText>
            </w:r>
            <w:r>
              <w:rPr>
                <w:szCs w:val="24"/>
              </w:rPr>
              <w:fldChar w:fldCharType="separate"/>
            </w:r>
            <w:r>
              <w:rPr>
                <w:szCs w:val="24"/>
                <w:lang w:val="it-IT"/>
              </w:rPr>
              <w:t>E/C.12/POL/Q/5/Add.1</w:t>
            </w:r>
            <w:r>
              <w:rPr>
                <w:szCs w:val="24"/>
              </w:rPr>
              <w:fldChar w:fldCharType="end"/>
            </w:r>
          </w:p>
          <w:p w:rsidR="004F4955" w:rsidRDefault="004F4955">
            <w:pPr>
              <w:rPr>
                <w:szCs w:val="24"/>
                <w:lang w:val="it-IT"/>
              </w:rPr>
            </w:pPr>
            <w:r>
              <w:rPr>
                <w:szCs w:val="24"/>
                <w:lang w:val="it-IT"/>
              </w:rPr>
              <w:t>7 de agosto de 2009</w:t>
            </w:r>
          </w:p>
          <w:p w:rsidR="004F4955" w:rsidRDefault="004F4955">
            <w:pPr>
              <w:rPr>
                <w:szCs w:val="24"/>
              </w:rPr>
            </w:pPr>
            <w:r>
              <w:rPr>
                <w:szCs w:val="24"/>
              </w:rPr>
              <w:t>ESPAÑOL</w:t>
            </w:r>
            <w:r>
              <w:rPr>
                <w:szCs w:val="24"/>
              </w:rPr>
              <w:br/>
              <w:t>Original: INGLÉS</w:t>
            </w:r>
            <w:r>
              <w:rPr>
                <w:rStyle w:val="tw4winMark"/>
                <w:szCs w:val="24"/>
              </w:rPr>
              <w:t xml:space="preserve"> </w:t>
            </w:r>
            <w:r>
              <w:rPr>
                <w:szCs w:val="24"/>
              </w:rPr>
              <w:fldChar w:fldCharType="begin"/>
            </w:r>
            <w:r>
              <w:rPr>
                <w:szCs w:val="24"/>
              </w:rPr>
              <w:instrText xml:space="preserve"> FILLIN "Orig. Lang." \* MERGEFORMAT </w:instrText>
            </w:r>
            <w:r>
              <w:rPr>
                <w:szCs w:val="24"/>
              </w:rPr>
              <w:fldChar w:fldCharType="end"/>
            </w:r>
          </w:p>
        </w:tc>
      </w:tr>
    </w:tbl>
    <w:p w:rsidR="004F4955" w:rsidRDefault="004F4955">
      <w:pPr>
        <w:spacing w:after="1080"/>
        <w:rPr>
          <w:szCs w:val="24"/>
        </w:rPr>
      </w:pPr>
      <w:r>
        <w:rPr>
          <w:szCs w:val="24"/>
        </w:rPr>
        <w:br/>
        <w:t>COMITÉ DE DERECHOS ECONÓMICOS</w:t>
      </w:r>
      <w:r>
        <w:rPr>
          <w:szCs w:val="24"/>
        </w:rPr>
        <w:br/>
        <w:t>SOCIALES Y CULTURALES</w:t>
      </w:r>
      <w:r>
        <w:rPr>
          <w:szCs w:val="24"/>
        </w:rPr>
        <w:br/>
        <w:t>43</w:t>
      </w:r>
      <w:r>
        <w:rPr>
          <w:szCs w:val="24"/>
          <w:vertAlign w:val="superscript"/>
        </w:rPr>
        <w:t>o</w:t>
      </w:r>
      <w:r>
        <w:rPr>
          <w:szCs w:val="24"/>
        </w:rPr>
        <w:t xml:space="preserve"> período de sesiones</w:t>
      </w:r>
      <w:r>
        <w:rPr>
          <w:szCs w:val="24"/>
        </w:rPr>
        <w:br/>
        <w:t>Ginebra, 2 al 20 de noviembre de 2009</w:t>
      </w:r>
    </w:p>
    <w:p w:rsidR="004F4955" w:rsidRDefault="004F4955">
      <w:pPr>
        <w:pStyle w:val="Heading1"/>
        <w:rPr>
          <w:szCs w:val="24"/>
        </w:rPr>
      </w:pPr>
      <w:r>
        <w:rPr>
          <w:szCs w:val="24"/>
        </w:rPr>
        <w:t>APLICACIÓN DEL PACTO INTERNACIONAL DE DERECHOS ECONÓMICOS, SOCIALES Y CULTURALES</w:t>
      </w:r>
    </w:p>
    <w:p w:rsidR="004F4955" w:rsidRDefault="004F4955">
      <w:pPr>
        <w:pStyle w:val="Heading1"/>
        <w:rPr>
          <w:szCs w:val="24"/>
        </w:rPr>
      </w:pPr>
      <w:r>
        <w:rPr>
          <w:szCs w:val="24"/>
        </w:rPr>
        <w:t>EXAMEN DE LOS DOCUMENTOS PRESENTADOS POR LOS</w:t>
      </w:r>
      <w:r>
        <w:rPr>
          <w:szCs w:val="24"/>
        </w:rPr>
        <w:br/>
        <w:t xml:space="preserve">ESTADOS PARTES CON ARREGLO AL ARTÍCULO 16 DEL </w:t>
      </w:r>
      <w:r>
        <w:rPr>
          <w:szCs w:val="24"/>
        </w:rPr>
        <w:br/>
        <w:t xml:space="preserve">PACTO INTERNACIONAL DE DERECHOS ECONÓMICOS, </w:t>
      </w:r>
      <w:r>
        <w:rPr>
          <w:szCs w:val="24"/>
        </w:rPr>
        <w:br/>
        <w:t>SOCIALES Y CULTURALES</w:t>
      </w:r>
    </w:p>
    <w:p w:rsidR="004F4955" w:rsidRDefault="004F4955">
      <w:pPr>
        <w:pStyle w:val="Heading2"/>
        <w:rPr>
          <w:szCs w:val="24"/>
        </w:rPr>
      </w:pPr>
      <w:r>
        <w:rPr>
          <w:szCs w:val="24"/>
        </w:rPr>
        <w:t>Respuestas del Gobierno de Polonia a la lista de cuestiones (E/C.12/POL/Q/5 que deben abordarse al examinar el quinto informe periódico de Polonia (E/C.12/POL/5)</w:t>
      </w:r>
    </w:p>
    <w:p w:rsidR="004F4955" w:rsidRDefault="004F4955">
      <w:pPr>
        <w:jc w:val="right"/>
        <w:rPr>
          <w:szCs w:val="24"/>
        </w:rPr>
      </w:pPr>
    </w:p>
    <w:p w:rsidR="004F4955" w:rsidRDefault="004F4955">
      <w:pPr>
        <w:jc w:val="right"/>
        <w:rPr>
          <w:szCs w:val="24"/>
        </w:rPr>
      </w:pPr>
      <w:r>
        <w:rPr>
          <w:szCs w:val="24"/>
        </w:rPr>
        <w:t xml:space="preserve"> [13 de julio de 2009]</w:t>
      </w:r>
    </w:p>
    <w:p w:rsidR="004F4955" w:rsidRDefault="004F4955">
      <w:pPr>
        <w:tabs>
          <w:tab w:val="left" w:pos="567"/>
          <w:tab w:val="left" w:pos="1134"/>
        </w:tabs>
        <w:rPr>
          <w:szCs w:val="24"/>
        </w:rPr>
      </w:pPr>
    </w:p>
    <w:p w:rsidR="004F4955" w:rsidRDefault="004F4955">
      <w:pPr>
        <w:tabs>
          <w:tab w:val="left" w:pos="567"/>
          <w:tab w:val="left" w:pos="1134"/>
        </w:tabs>
        <w:rPr>
          <w:szCs w:val="24"/>
        </w:rPr>
      </w:pPr>
    </w:p>
    <w:p w:rsidR="004F4955" w:rsidRDefault="004F4955">
      <w:pPr>
        <w:tabs>
          <w:tab w:val="left" w:pos="567"/>
          <w:tab w:val="left" w:pos="1134"/>
        </w:tabs>
        <w:rPr>
          <w:szCs w:val="24"/>
        </w:rPr>
      </w:pPr>
    </w:p>
    <w:p w:rsidR="004F4955" w:rsidRDefault="004F4955">
      <w:pPr>
        <w:tabs>
          <w:tab w:val="left" w:pos="567"/>
          <w:tab w:val="left" w:pos="1134"/>
        </w:tabs>
        <w:rPr>
          <w:szCs w:val="24"/>
        </w:rPr>
      </w:pPr>
    </w:p>
    <w:p w:rsidR="004F4955" w:rsidRDefault="004F4955">
      <w:pPr>
        <w:tabs>
          <w:tab w:val="left" w:pos="567"/>
          <w:tab w:val="left" w:pos="1134"/>
        </w:tabs>
        <w:rPr>
          <w:szCs w:val="24"/>
        </w:rPr>
      </w:pPr>
    </w:p>
    <w:p w:rsidR="004F4955" w:rsidRDefault="004F4955">
      <w:pPr>
        <w:tabs>
          <w:tab w:val="left" w:pos="567"/>
          <w:tab w:val="left" w:pos="1134"/>
        </w:tabs>
        <w:rPr>
          <w:szCs w:val="24"/>
        </w:rPr>
      </w:pPr>
    </w:p>
    <w:p w:rsidR="004F4955" w:rsidRDefault="004F4955">
      <w:pPr>
        <w:tabs>
          <w:tab w:val="left" w:pos="567"/>
          <w:tab w:val="left" w:pos="1134"/>
        </w:tabs>
        <w:rPr>
          <w:lang w:val="pt-BR"/>
        </w:rPr>
      </w:pPr>
      <w:r>
        <w:rPr>
          <w:lang w:val="pt-BR"/>
        </w:rPr>
        <w:t>GE.09-44123  (EXT)</w:t>
      </w:r>
    </w:p>
    <w:p w:rsidR="004F4955" w:rsidRDefault="004F4955">
      <w:pPr>
        <w:tabs>
          <w:tab w:val="left" w:pos="567"/>
          <w:tab w:val="left" w:pos="1134"/>
        </w:tabs>
        <w:jc w:val="center"/>
        <w:rPr>
          <w:lang w:val="pt-BR"/>
        </w:rPr>
      </w:pPr>
      <w:r>
        <w:rPr>
          <w:szCs w:val="24"/>
          <w:lang w:val="pt-BR"/>
        </w:rPr>
        <w:br w:type="page"/>
      </w:r>
      <w:r>
        <w:rPr>
          <w:b/>
          <w:lang w:val="pt-BR"/>
        </w:rPr>
        <w:t>ÍNDICE</w:t>
      </w:r>
    </w:p>
    <w:p w:rsidR="004F4955" w:rsidRDefault="004F4955">
      <w:pPr>
        <w:tabs>
          <w:tab w:val="left" w:pos="7371"/>
        </w:tabs>
        <w:ind w:right="-6"/>
        <w:rPr>
          <w:lang w:val="pt-BR"/>
        </w:rPr>
      </w:pPr>
      <w:r>
        <w:rPr>
          <w:i/>
          <w:lang w:val="pt-BR"/>
        </w:rPr>
        <w:tab/>
        <w:t xml:space="preserve">   </w:t>
      </w:r>
      <w:r>
        <w:rPr>
          <w:i/>
        </w:rPr>
        <w:t>Párrafos</w:t>
      </w:r>
      <w:r>
        <w:rPr>
          <w:i/>
          <w:lang w:val="pt-BR"/>
        </w:rPr>
        <w:t xml:space="preserve">    Página</w:t>
      </w:r>
    </w:p>
    <w:p w:rsidR="004F4955" w:rsidRDefault="004F4955">
      <w:pPr>
        <w:tabs>
          <w:tab w:val="left" w:pos="567"/>
          <w:tab w:val="left" w:pos="851"/>
          <w:tab w:val="left" w:pos="992"/>
          <w:tab w:val="left" w:pos="1304"/>
          <w:tab w:val="left" w:pos="1701"/>
          <w:tab w:val="right" w:leader="dot" w:pos="7286"/>
          <w:tab w:val="right" w:pos="7836"/>
          <w:tab w:val="center" w:pos="7921"/>
          <w:tab w:val="right" w:pos="8358"/>
          <w:tab w:val="right" w:pos="9157"/>
        </w:tabs>
        <w:rPr>
          <w:rFonts w:eastAsia="TTE2B765A8t00"/>
        </w:rPr>
      </w:pPr>
      <w:r>
        <w:rPr>
          <w:rFonts w:eastAsia="TTE2B765A8t00"/>
        </w:rPr>
        <w:t>I.</w:t>
      </w:r>
      <w:r>
        <w:rPr>
          <w:rFonts w:eastAsia="TTE2B765A8t00"/>
        </w:rPr>
        <w:tab/>
        <w:t xml:space="preserve">INFORMACIÓN GENERAL </w:t>
      </w:r>
      <w:r>
        <w:rPr>
          <w:rFonts w:eastAsia="TTE2B765A8t00"/>
        </w:rPr>
        <w:tab/>
      </w:r>
      <w:r>
        <w:rPr>
          <w:rFonts w:eastAsia="TTE2B765A8t00"/>
        </w:rPr>
        <w:tab/>
        <w:t>1</w:t>
      </w:r>
      <w:r>
        <w:rPr>
          <w:rFonts w:eastAsia="TTE2B765A8t00"/>
        </w:rPr>
        <w:tab/>
        <w:t>-</w:t>
      </w:r>
      <w:r>
        <w:rPr>
          <w:rFonts w:eastAsia="TTE2B765A8t00"/>
        </w:rPr>
        <w:tab/>
        <w:t>62</w:t>
      </w:r>
      <w:r>
        <w:rPr>
          <w:rFonts w:eastAsia="TTE2B765A8t00"/>
        </w:rPr>
        <w:tab/>
        <w:t>4</w:t>
      </w:r>
    </w:p>
    <w:p w:rsidR="004F4955" w:rsidRDefault="004F4955">
      <w:pPr>
        <w:tabs>
          <w:tab w:val="left" w:pos="567"/>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1 </w:t>
      </w:r>
      <w:r>
        <w:rPr>
          <w:rFonts w:eastAsia="TTE2B765A8t00"/>
        </w:rPr>
        <w:tab/>
      </w:r>
      <w:r>
        <w:rPr>
          <w:rFonts w:eastAsia="TTE2B765A8t00"/>
        </w:rPr>
        <w:tab/>
      </w:r>
      <w:r>
        <w:rPr>
          <w:rFonts w:eastAsia="TTE2B765A8t00"/>
        </w:rPr>
        <w:tab/>
        <w:t>1</w:t>
      </w:r>
      <w:r>
        <w:rPr>
          <w:rFonts w:eastAsia="TTE2B765A8t00"/>
        </w:rPr>
        <w:tab/>
        <w:t xml:space="preserve"> </w:t>
      </w:r>
      <w:r>
        <w:rPr>
          <w:rFonts w:eastAsia="TTE2B765A8t00"/>
        </w:rPr>
        <w:tab/>
        <w:t>4</w:t>
      </w:r>
    </w:p>
    <w:p w:rsidR="004F4955" w:rsidRDefault="004F4955">
      <w:pPr>
        <w:tabs>
          <w:tab w:val="left" w:pos="567"/>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2  </w:t>
      </w:r>
      <w:r>
        <w:rPr>
          <w:rFonts w:eastAsia="TTE2B765A8t00"/>
        </w:rPr>
        <w:tab/>
      </w:r>
      <w:r>
        <w:rPr>
          <w:rFonts w:eastAsia="TTE2B765A8t00"/>
        </w:rPr>
        <w:tab/>
        <w:t>2</w:t>
      </w:r>
      <w:r>
        <w:rPr>
          <w:rFonts w:eastAsia="TTE2B765A8t00"/>
        </w:rPr>
        <w:tab/>
        <w:t>-</w:t>
      </w:r>
      <w:r>
        <w:rPr>
          <w:rFonts w:eastAsia="TTE2B765A8t00"/>
        </w:rPr>
        <w:tab/>
        <w:t>11</w:t>
      </w:r>
      <w:r>
        <w:rPr>
          <w:rFonts w:eastAsia="TTE2B765A8t00"/>
        </w:rPr>
        <w:tab/>
        <w:t>4</w:t>
      </w:r>
    </w:p>
    <w:p w:rsidR="004F4955" w:rsidRDefault="004F4955">
      <w:pPr>
        <w:tabs>
          <w:tab w:val="left" w:pos="567"/>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3 </w:t>
      </w:r>
      <w:r>
        <w:rPr>
          <w:rFonts w:eastAsia="TTE2B765A8t00"/>
        </w:rPr>
        <w:tab/>
      </w:r>
      <w:r>
        <w:rPr>
          <w:rFonts w:eastAsia="TTE2B765A8t00"/>
        </w:rPr>
        <w:tab/>
        <w:t>12</w:t>
      </w:r>
      <w:r>
        <w:rPr>
          <w:rFonts w:eastAsia="TTE2B765A8t00"/>
        </w:rPr>
        <w:tab/>
        <w:t>-</w:t>
      </w:r>
      <w:r>
        <w:rPr>
          <w:rFonts w:eastAsia="TTE2B765A8t00"/>
        </w:rPr>
        <w:tab/>
        <w:t>19</w:t>
      </w:r>
      <w:r>
        <w:rPr>
          <w:rFonts w:eastAsia="TTE2B765A8t00"/>
        </w:rPr>
        <w:tab/>
        <w:t>7</w:t>
      </w:r>
    </w:p>
    <w:p w:rsidR="004F4955" w:rsidRDefault="004F4955">
      <w:pPr>
        <w:tabs>
          <w:tab w:val="left" w:pos="567"/>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4 </w:t>
      </w:r>
      <w:r>
        <w:rPr>
          <w:rFonts w:eastAsia="TTE2B765A8t00"/>
        </w:rPr>
        <w:tab/>
      </w:r>
      <w:r>
        <w:rPr>
          <w:rFonts w:eastAsia="TTE2B765A8t00"/>
        </w:rPr>
        <w:tab/>
        <w:t>20</w:t>
      </w:r>
      <w:r>
        <w:rPr>
          <w:rFonts w:eastAsia="TTE2B765A8t00"/>
        </w:rPr>
        <w:tab/>
        <w:t>-</w:t>
      </w:r>
      <w:r>
        <w:rPr>
          <w:rFonts w:eastAsia="TTE2B765A8t00"/>
        </w:rPr>
        <w:tab/>
        <w:t>31</w:t>
      </w:r>
      <w:r>
        <w:rPr>
          <w:rFonts w:eastAsia="TTE2B765A8t00"/>
        </w:rPr>
        <w:tab/>
        <w:t>10</w:t>
      </w:r>
    </w:p>
    <w:p w:rsidR="004F4955" w:rsidRDefault="004F4955">
      <w:pPr>
        <w:tabs>
          <w:tab w:val="left" w:pos="567"/>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5 </w:t>
      </w:r>
      <w:r>
        <w:rPr>
          <w:rFonts w:eastAsia="TTE2B765A8t00"/>
        </w:rPr>
        <w:tab/>
      </w:r>
      <w:r>
        <w:rPr>
          <w:rFonts w:eastAsia="TTE2B765A8t00"/>
        </w:rPr>
        <w:tab/>
        <w:t>32</w:t>
      </w:r>
      <w:r>
        <w:rPr>
          <w:rFonts w:eastAsia="TTE2B765A8t00"/>
        </w:rPr>
        <w:tab/>
        <w:t>-</w:t>
      </w:r>
      <w:r>
        <w:rPr>
          <w:rFonts w:eastAsia="TTE2B765A8t00"/>
        </w:rPr>
        <w:tab/>
        <w:t>43</w:t>
      </w:r>
      <w:r>
        <w:rPr>
          <w:rFonts w:eastAsia="TTE2B765A8t00"/>
        </w:rPr>
        <w:tab/>
        <w:t>13</w:t>
      </w:r>
    </w:p>
    <w:p w:rsidR="004F4955" w:rsidRDefault="004F4955">
      <w:pPr>
        <w:tabs>
          <w:tab w:val="left" w:pos="567"/>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6 </w:t>
      </w:r>
      <w:r>
        <w:rPr>
          <w:rFonts w:eastAsia="TTE2B765A8t00"/>
        </w:rPr>
        <w:tab/>
      </w:r>
      <w:r>
        <w:rPr>
          <w:rFonts w:eastAsia="TTE2B765A8t00"/>
        </w:rPr>
        <w:tab/>
        <w:t>44</w:t>
      </w:r>
      <w:r>
        <w:rPr>
          <w:rFonts w:eastAsia="TTE2B765A8t00"/>
        </w:rPr>
        <w:tab/>
        <w:t>-</w:t>
      </w:r>
      <w:r>
        <w:rPr>
          <w:rFonts w:eastAsia="TTE2B765A8t00"/>
        </w:rPr>
        <w:tab/>
        <w:t>56</w:t>
      </w:r>
      <w:r>
        <w:rPr>
          <w:rFonts w:eastAsia="TTE2B765A8t00"/>
        </w:rPr>
        <w:tab/>
        <w:t>17</w:t>
      </w:r>
    </w:p>
    <w:p w:rsidR="004F4955" w:rsidRDefault="004F4955">
      <w:pPr>
        <w:tabs>
          <w:tab w:val="left" w:pos="567"/>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7 </w:t>
      </w:r>
      <w:r>
        <w:rPr>
          <w:rFonts w:eastAsia="TTE2B765A8t00"/>
        </w:rPr>
        <w:tab/>
      </w:r>
      <w:r>
        <w:rPr>
          <w:rFonts w:eastAsia="TTE2B765A8t00"/>
        </w:rPr>
        <w:tab/>
        <w:t>57</w:t>
      </w:r>
      <w:r>
        <w:rPr>
          <w:rFonts w:eastAsia="TTE2B765A8t00"/>
        </w:rPr>
        <w:tab/>
        <w:t>-</w:t>
      </w:r>
      <w:r>
        <w:rPr>
          <w:rFonts w:eastAsia="TTE2B765A8t00"/>
        </w:rPr>
        <w:tab/>
        <w:t>60</w:t>
      </w:r>
      <w:r>
        <w:rPr>
          <w:rFonts w:eastAsia="TTE2B765A8t00"/>
        </w:rPr>
        <w:tab/>
        <w:t>21</w:t>
      </w:r>
    </w:p>
    <w:p w:rsidR="004F4955" w:rsidRDefault="004F4955">
      <w:pPr>
        <w:tabs>
          <w:tab w:val="left" w:pos="567"/>
          <w:tab w:val="left" w:pos="851"/>
          <w:tab w:val="left" w:pos="992"/>
          <w:tab w:val="left" w:pos="1080"/>
          <w:tab w:val="left" w:pos="1304"/>
          <w:tab w:val="left" w:pos="1701"/>
          <w:tab w:val="right" w:leader="dot" w:pos="7286"/>
          <w:tab w:val="right" w:pos="7836"/>
          <w:tab w:val="center" w:pos="7921"/>
          <w:tab w:val="right" w:pos="8358"/>
          <w:tab w:val="right" w:pos="9157"/>
        </w:tabs>
        <w:spacing w:after="0"/>
        <w:rPr>
          <w:rFonts w:eastAsia="TTE2B765A8t00"/>
          <w:bCs/>
        </w:rPr>
      </w:pPr>
      <w:r>
        <w:rPr>
          <w:rFonts w:eastAsia="TTE2B765A8t00"/>
        </w:rPr>
        <w:t>II.</w:t>
      </w:r>
      <w:r>
        <w:rPr>
          <w:rFonts w:eastAsia="TTE2B765A8t00"/>
        </w:rPr>
        <w:tab/>
      </w:r>
      <w:r>
        <w:rPr>
          <w:rFonts w:eastAsia="TTE2B765A8t00"/>
          <w:bCs/>
        </w:rPr>
        <w:t xml:space="preserve">CUESTIONES RELATIVAS A LAS DISPOSICIONES </w:t>
      </w:r>
    </w:p>
    <w:p w:rsidR="004F4955" w:rsidRDefault="004F4955">
      <w:pPr>
        <w:tabs>
          <w:tab w:val="left" w:pos="567"/>
          <w:tab w:val="left" w:pos="851"/>
          <w:tab w:val="left" w:pos="992"/>
          <w:tab w:val="left" w:pos="1080"/>
          <w:tab w:val="left" w:pos="1304"/>
          <w:tab w:val="left" w:pos="1701"/>
          <w:tab w:val="right" w:leader="dot" w:pos="7286"/>
          <w:tab w:val="right" w:pos="7836"/>
          <w:tab w:val="center" w:pos="7921"/>
          <w:tab w:val="right" w:pos="8358"/>
          <w:tab w:val="right" w:pos="9157"/>
        </w:tabs>
        <w:rPr>
          <w:rFonts w:eastAsia="TTE2B765A8t00"/>
          <w:bCs/>
        </w:rPr>
      </w:pPr>
      <w:r>
        <w:rPr>
          <w:rFonts w:eastAsia="TTE2B765A8t00"/>
          <w:bCs/>
        </w:rPr>
        <w:tab/>
        <w:t xml:space="preserve">GENERALES DEL PACTO (artículos </w:t>
      </w:r>
      <w:smartTag w:uri="urn:schemas-microsoft-com:office:smarttags" w:element="metricconverter">
        <w:smartTagPr>
          <w:attr w:name="ProductID" w:val="1 a"/>
        </w:smartTagPr>
        <w:r>
          <w:rPr>
            <w:rFonts w:eastAsia="TTE2B765A8t00"/>
            <w:bCs/>
          </w:rPr>
          <w:t>1 a</w:t>
        </w:r>
      </w:smartTag>
      <w:r>
        <w:rPr>
          <w:rFonts w:eastAsia="TTE2B765A8t00"/>
          <w:bCs/>
        </w:rPr>
        <w:t xml:space="preserve"> 5) </w:t>
      </w:r>
      <w:r>
        <w:rPr>
          <w:rFonts w:eastAsia="TTE2B765A8t00"/>
          <w:bCs/>
        </w:rPr>
        <w:tab/>
      </w:r>
      <w:r>
        <w:rPr>
          <w:rFonts w:eastAsia="TTE2B765A8t00"/>
          <w:bCs/>
        </w:rPr>
        <w:tab/>
        <w:t>61</w:t>
      </w:r>
      <w:r>
        <w:rPr>
          <w:rFonts w:eastAsia="TTE2B765A8t00"/>
          <w:bCs/>
        </w:rPr>
        <w:tab/>
        <w:t>-</w:t>
      </w:r>
      <w:r>
        <w:rPr>
          <w:rFonts w:eastAsia="TTE2B765A8t00"/>
          <w:bCs/>
        </w:rPr>
        <w:tab/>
        <w:t>241</w:t>
      </w:r>
      <w:r>
        <w:rPr>
          <w:rFonts w:eastAsia="TTE2B765A8t00"/>
          <w:bCs/>
        </w:rPr>
        <w:tab/>
        <w:t>22</w:t>
      </w:r>
    </w:p>
    <w:p w:rsidR="004F4955" w:rsidRDefault="004F4955">
      <w:pPr>
        <w:tabs>
          <w:tab w:val="left" w:pos="567"/>
          <w:tab w:val="left" w:pos="851"/>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bCs/>
        </w:rPr>
        <w:tab/>
      </w:r>
      <w:r>
        <w:rPr>
          <w:rFonts w:eastAsia="TTE2B765A8t00"/>
        </w:rPr>
        <w:t>A.</w:t>
      </w:r>
      <w:r>
        <w:rPr>
          <w:rFonts w:eastAsia="TTE2B765A8t00"/>
        </w:rPr>
        <w:tab/>
      </w:r>
      <w:r>
        <w:rPr>
          <w:rFonts w:eastAsia="TTE2B765A8t00"/>
        </w:rPr>
        <w:tab/>
        <w:t xml:space="preserve">Artículo 2, párrafo 2.  No discriminación </w:t>
      </w:r>
      <w:r>
        <w:rPr>
          <w:rFonts w:eastAsia="TTE2B765A8t00"/>
        </w:rPr>
        <w:tab/>
      </w:r>
      <w:r>
        <w:rPr>
          <w:rFonts w:eastAsia="TTE2B765A8t00"/>
        </w:rPr>
        <w:tab/>
        <w:t>61</w:t>
      </w:r>
      <w:r>
        <w:rPr>
          <w:rFonts w:eastAsia="TTE2B765A8t00"/>
        </w:rPr>
        <w:tab/>
        <w:t>-</w:t>
      </w:r>
      <w:r>
        <w:rPr>
          <w:rFonts w:eastAsia="TTE2B765A8t00"/>
        </w:rPr>
        <w:tab/>
        <w:t>232</w:t>
      </w:r>
      <w:r>
        <w:rPr>
          <w:rFonts w:eastAsia="TTE2B765A8t00"/>
        </w:rPr>
        <w:tab/>
        <w:t>22</w:t>
      </w:r>
    </w:p>
    <w:p w:rsidR="004F4955" w:rsidRDefault="004F4955">
      <w:pPr>
        <w:tabs>
          <w:tab w:val="left" w:pos="567"/>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9 </w:t>
      </w:r>
      <w:r>
        <w:rPr>
          <w:rFonts w:eastAsia="TTE2B765A8t00"/>
        </w:rPr>
        <w:tab/>
      </w:r>
      <w:r>
        <w:rPr>
          <w:rFonts w:eastAsia="TTE2B765A8t00"/>
        </w:rPr>
        <w:tab/>
        <w:t>61</w:t>
      </w:r>
      <w:r>
        <w:rPr>
          <w:rFonts w:eastAsia="TTE2B765A8t00"/>
        </w:rPr>
        <w:tab/>
        <w:t>-</w:t>
      </w:r>
      <w:r>
        <w:rPr>
          <w:rFonts w:eastAsia="TTE2B765A8t00"/>
        </w:rPr>
        <w:tab/>
        <w:t>80</w:t>
      </w:r>
      <w:r>
        <w:rPr>
          <w:rFonts w:eastAsia="TTE2B765A8t00"/>
        </w:rPr>
        <w:tab/>
        <w:t>22</w:t>
      </w:r>
    </w:p>
    <w:p w:rsidR="004F4955" w:rsidRDefault="004F4955">
      <w:pPr>
        <w:tabs>
          <w:tab w:val="left" w:pos="567"/>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10 </w:t>
      </w:r>
      <w:r>
        <w:rPr>
          <w:rFonts w:eastAsia="TTE2B765A8t00"/>
        </w:rPr>
        <w:tab/>
      </w:r>
      <w:r>
        <w:rPr>
          <w:rFonts w:eastAsia="TTE2B765A8t00"/>
        </w:rPr>
        <w:tab/>
        <w:t>81</w:t>
      </w:r>
      <w:r>
        <w:rPr>
          <w:rFonts w:eastAsia="TTE2B765A8t00"/>
        </w:rPr>
        <w:tab/>
        <w:t>-</w:t>
      </w:r>
      <w:r>
        <w:rPr>
          <w:rFonts w:eastAsia="TTE2B765A8t00"/>
        </w:rPr>
        <w:tab/>
        <w:t>85</w:t>
      </w:r>
      <w:r>
        <w:rPr>
          <w:rFonts w:eastAsia="TTE2B765A8t00"/>
        </w:rPr>
        <w:tab/>
        <w:t>29</w:t>
      </w:r>
    </w:p>
    <w:p w:rsidR="004F4955" w:rsidRDefault="004F4955">
      <w:pPr>
        <w:tabs>
          <w:tab w:val="left" w:pos="567"/>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11 </w:t>
      </w:r>
      <w:r>
        <w:rPr>
          <w:rFonts w:eastAsia="TTE2B765A8t00"/>
        </w:rPr>
        <w:tab/>
      </w:r>
      <w:r>
        <w:rPr>
          <w:rFonts w:eastAsia="TTE2B765A8t00"/>
        </w:rPr>
        <w:tab/>
        <w:t>86</w:t>
      </w:r>
      <w:r>
        <w:rPr>
          <w:rFonts w:eastAsia="TTE2B765A8t00"/>
        </w:rPr>
        <w:tab/>
        <w:t>-</w:t>
      </w:r>
      <w:r>
        <w:rPr>
          <w:rFonts w:eastAsia="TTE2B765A8t00"/>
        </w:rPr>
        <w:tab/>
        <w:t>217</w:t>
      </w:r>
      <w:r>
        <w:rPr>
          <w:rFonts w:eastAsia="TTE2B765A8t00"/>
        </w:rPr>
        <w:tab/>
        <w:t>30</w:t>
      </w:r>
    </w:p>
    <w:p w:rsidR="004F4955" w:rsidRDefault="004F4955">
      <w:pPr>
        <w:tabs>
          <w:tab w:val="left" w:pos="567"/>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12 </w:t>
      </w:r>
      <w:r>
        <w:rPr>
          <w:rFonts w:eastAsia="TTE2B765A8t00"/>
        </w:rPr>
        <w:tab/>
      </w:r>
      <w:r>
        <w:rPr>
          <w:rFonts w:eastAsia="TTE2B765A8t00"/>
        </w:rPr>
        <w:tab/>
        <w:t>218</w:t>
      </w:r>
      <w:r>
        <w:rPr>
          <w:rFonts w:eastAsia="TTE2B765A8t00"/>
        </w:rPr>
        <w:tab/>
        <w:t>-</w:t>
      </w:r>
      <w:r>
        <w:rPr>
          <w:rFonts w:eastAsia="TTE2B765A8t00"/>
        </w:rPr>
        <w:tab/>
        <w:t>232</w:t>
      </w:r>
      <w:r>
        <w:rPr>
          <w:rFonts w:eastAsia="TTE2B765A8t00"/>
        </w:rPr>
        <w:tab/>
        <w:t>71</w:t>
      </w:r>
    </w:p>
    <w:p w:rsidR="004F4955" w:rsidRDefault="004F4955">
      <w:pPr>
        <w:tabs>
          <w:tab w:val="left" w:pos="567"/>
          <w:tab w:val="left" w:pos="851"/>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bCs/>
        </w:rPr>
        <w:t>B.</w:t>
      </w:r>
      <w:r>
        <w:rPr>
          <w:rFonts w:eastAsia="TTE2B765A8t00"/>
        </w:rPr>
        <w:tab/>
      </w:r>
      <w:r>
        <w:rPr>
          <w:rFonts w:eastAsia="TTE2B765A8t00"/>
        </w:rPr>
        <w:tab/>
        <w:t xml:space="preserve">Artículo 3. Igualdad de derechos del hombre y la mujer </w:t>
      </w:r>
      <w:r>
        <w:rPr>
          <w:rFonts w:eastAsia="TTE2B765A8t00"/>
        </w:rPr>
        <w:tab/>
      </w:r>
      <w:r>
        <w:rPr>
          <w:rFonts w:eastAsia="TTE2B765A8t00"/>
        </w:rPr>
        <w:tab/>
        <w:t>233</w:t>
      </w:r>
      <w:r>
        <w:rPr>
          <w:rFonts w:eastAsia="TTE2B765A8t00"/>
        </w:rPr>
        <w:tab/>
        <w:t>-</w:t>
      </w:r>
      <w:r>
        <w:rPr>
          <w:rFonts w:eastAsia="TTE2B765A8t00"/>
        </w:rPr>
        <w:tab/>
        <w:t>241</w:t>
      </w:r>
      <w:r>
        <w:rPr>
          <w:rFonts w:eastAsia="TTE2B765A8t00"/>
        </w:rPr>
        <w:tab/>
        <w:t>75</w:t>
      </w:r>
    </w:p>
    <w:p w:rsidR="004F4955" w:rsidRDefault="004F4955">
      <w:pPr>
        <w:tabs>
          <w:tab w:val="left" w:pos="567"/>
          <w:tab w:val="left" w:pos="851"/>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r>
      <w:r>
        <w:rPr>
          <w:rFonts w:eastAsia="TTE2B765A8t00"/>
        </w:rPr>
        <w:tab/>
        <w:t xml:space="preserve">Pregunta 13 </w:t>
      </w:r>
      <w:r>
        <w:rPr>
          <w:rFonts w:eastAsia="TTE2B765A8t00"/>
        </w:rPr>
        <w:tab/>
      </w:r>
      <w:r>
        <w:rPr>
          <w:rFonts w:eastAsia="TTE2B765A8t00"/>
        </w:rPr>
        <w:tab/>
        <w:t>233</w:t>
      </w:r>
      <w:r>
        <w:rPr>
          <w:rFonts w:eastAsia="TTE2B765A8t00"/>
        </w:rPr>
        <w:tab/>
        <w:t>-</w:t>
      </w:r>
      <w:r>
        <w:rPr>
          <w:rFonts w:eastAsia="TTE2B765A8t00"/>
        </w:rPr>
        <w:tab/>
        <w:t>240</w:t>
      </w:r>
      <w:r>
        <w:rPr>
          <w:rFonts w:eastAsia="TTE2B765A8t00"/>
        </w:rPr>
        <w:tab/>
        <w:t>75</w:t>
      </w:r>
    </w:p>
    <w:p w:rsidR="004F4955" w:rsidRDefault="004F4955">
      <w:pPr>
        <w:tabs>
          <w:tab w:val="left" w:pos="567"/>
          <w:tab w:val="left" w:pos="851"/>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r>
      <w:r>
        <w:rPr>
          <w:rFonts w:eastAsia="TTE2B765A8t00"/>
        </w:rPr>
        <w:tab/>
        <w:t xml:space="preserve">Pregunta 14 </w:t>
      </w:r>
      <w:r>
        <w:rPr>
          <w:rFonts w:eastAsia="TTE2B765A8t00"/>
        </w:rPr>
        <w:tab/>
      </w:r>
      <w:r>
        <w:rPr>
          <w:rFonts w:eastAsia="TTE2B765A8t00"/>
        </w:rPr>
        <w:tab/>
      </w:r>
      <w:r>
        <w:rPr>
          <w:rFonts w:eastAsia="TTE2B765A8t00"/>
        </w:rPr>
        <w:tab/>
        <w:t>241</w:t>
      </w:r>
      <w:r>
        <w:rPr>
          <w:rFonts w:eastAsia="TTE2B765A8t00"/>
        </w:rPr>
        <w:tab/>
      </w:r>
      <w:r>
        <w:rPr>
          <w:rFonts w:eastAsia="TTE2B765A8t00"/>
        </w:rPr>
        <w:tab/>
        <w:t>81</w:t>
      </w:r>
    </w:p>
    <w:p w:rsidR="004F4955" w:rsidRDefault="004F4955">
      <w:pPr>
        <w:tabs>
          <w:tab w:val="left" w:pos="567"/>
          <w:tab w:val="left" w:pos="851"/>
          <w:tab w:val="left" w:pos="992"/>
          <w:tab w:val="left" w:pos="1080"/>
          <w:tab w:val="left" w:pos="1304"/>
          <w:tab w:val="left" w:pos="1701"/>
          <w:tab w:val="right" w:leader="dot" w:pos="7286"/>
          <w:tab w:val="right" w:pos="7836"/>
          <w:tab w:val="center" w:pos="7921"/>
          <w:tab w:val="right" w:pos="8358"/>
          <w:tab w:val="right" w:pos="9157"/>
        </w:tabs>
        <w:spacing w:after="0"/>
        <w:rPr>
          <w:rFonts w:eastAsia="TTE2B765A8t00"/>
          <w:bCs/>
        </w:rPr>
      </w:pPr>
      <w:r>
        <w:rPr>
          <w:rFonts w:eastAsia="TTE2B765A8t00"/>
        </w:rPr>
        <w:t>III.</w:t>
      </w:r>
      <w:r>
        <w:rPr>
          <w:rFonts w:eastAsia="TTE2B765A8t00"/>
        </w:rPr>
        <w:tab/>
      </w:r>
      <w:r>
        <w:rPr>
          <w:rFonts w:eastAsia="TTE2B765A8t00"/>
          <w:bCs/>
        </w:rPr>
        <w:t xml:space="preserve">CUESTIONES RELATIVAS A LAS DISPOSICIONES </w:t>
      </w:r>
    </w:p>
    <w:p w:rsidR="004F4955" w:rsidRDefault="004F4955">
      <w:pPr>
        <w:tabs>
          <w:tab w:val="left" w:pos="567"/>
          <w:tab w:val="left" w:pos="851"/>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bCs/>
        </w:rPr>
        <w:tab/>
        <w:t xml:space="preserve">ESPECÍFICAS DEL PACTO (artículos </w:t>
      </w:r>
      <w:smartTag w:uri="urn:schemas-microsoft-com:office:smarttags" w:element="metricconverter">
        <w:smartTagPr>
          <w:attr w:name="ProductID" w:val="6 A"/>
        </w:smartTagPr>
        <w:r>
          <w:rPr>
            <w:rFonts w:eastAsia="TTE2B765A8t00"/>
            <w:bCs/>
          </w:rPr>
          <w:t>6 a</w:t>
        </w:r>
      </w:smartTag>
      <w:r>
        <w:rPr>
          <w:rFonts w:eastAsia="TTE2B765A8t00"/>
          <w:bCs/>
        </w:rPr>
        <w:t xml:space="preserve"> 15)</w:t>
      </w:r>
      <w:r>
        <w:rPr>
          <w:rFonts w:eastAsia="TTE2B765A8t00"/>
        </w:rPr>
        <w:t xml:space="preserve"> </w:t>
      </w:r>
      <w:r>
        <w:rPr>
          <w:rFonts w:eastAsia="TTE2B765A8t00"/>
        </w:rPr>
        <w:tab/>
      </w:r>
      <w:r>
        <w:rPr>
          <w:rFonts w:eastAsia="TTE2B765A8t00"/>
        </w:rPr>
        <w:tab/>
        <w:t>242</w:t>
      </w:r>
      <w:r>
        <w:rPr>
          <w:rFonts w:eastAsia="TTE2B765A8t00"/>
        </w:rPr>
        <w:tab/>
        <w:t>-</w:t>
      </w:r>
      <w:r>
        <w:rPr>
          <w:rFonts w:eastAsia="TTE2B765A8t00"/>
        </w:rPr>
        <w:tab/>
        <w:t>442</w:t>
      </w:r>
      <w:r>
        <w:rPr>
          <w:rFonts w:eastAsia="TTE2B765A8t00"/>
        </w:rPr>
        <w:tab/>
        <w:t>81</w:t>
      </w:r>
    </w:p>
    <w:p w:rsidR="004F4955" w:rsidRDefault="004F4955">
      <w:pPr>
        <w:tabs>
          <w:tab w:val="left" w:pos="567"/>
          <w:tab w:val="left" w:pos="851"/>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t>A.</w:t>
      </w:r>
      <w:r>
        <w:rPr>
          <w:rFonts w:eastAsia="TTE2B765A8t00"/>
        </w:rPr>
        <w:tab/>
      </w:r>
      <w:r>
        <w:rPr>
          <w:rFonts w:eastAsia="TTE2B765A8t00"/>
        </w:rPr>
        <w:tab/>
        <w:t xml:space="preserve">Artículo 6. El derecho al trabajo </w:t>
      </w:r>
      <w:r>
        <w:rPr>
          <w:rFonts w:eastAsia="TTE2B765A8t00"/>
        </w:rPr>
        <w:tab/>
      </w:r>
      <w:r>
        <w:rPr>
          <w:rFonts w:eastAsia="TTE2B765A8t00"/>
        </w:rPr>
        <w:tab/>
        <w:t>242</w:t>
      </w:r>
      <w:r>
        <w:rPr>
          <w:rFonts w:eastAsia="TTE2B765A8t00"/>
        </w:rPr>
        <w:tab/>
        <w:t>-</w:t>
      </w:r>
      <w:r>
        <w:rPr>
          <w:rFonts w:eastAsia="TTE2B765A8t00"/>
        </w:rPr>
        <w:tab/>
        <w:t>249</w:t>
      </w:r>
      <w:r>
        <w:rPr>
          <w:rFonts w:eastAsia="TTE2B765A8t00"/>
        </w:rPr>
        <w:tab/>
        <w:t>81</w:t>
      </w:r>
    </w:p>
    <w:p w:rsidR="004F4955" w:rsidRDefault="004F4955">
      <w:pPr>
        <w:tabs>
          <w:tab w:val="left" w:pos="567"/>
          <w:tab w:val="left" w:pos="851"/>
          <w:tab w:val="left" w:pos="992"/>
          <w:tab w:val="left" w:pos="1080"/>
          <w:tab w:val="left" w:pos="1304"/>
          <w:tab w:val="left" w:pos="1701"/>
          <w:tab w:val="right" w:leader="dot" w:pos="7286"/>
          <w:tab w:val="right" w:pos="7836"/>
          <w:tab w:val="center" w:pos="7921"/>
          <w:tab w:val="right" w:pos="8358"/>
          <w:tab w:val="right" w:pos="9157"/>
        </w:tabs>
        <w:rPr>
          <w:rFonts w:eastAsia="TTE2B765A8t00"/>
          <w:bCs/>
        </w:rPr>
      </w:pPr>
      <w:r>
        <w:rPr>
          <w:rFonts w:eastAsia="TTE2B765A8t00"/>
        </w:rPr>
        <w:tab/>
      </w:r>
      <w:r>
        <w:rPr>
          <w:rFonts w:eastAsia="TTE2B765A8t00"/>
        </w:rPr>
        <w:tab/>
      </w:r>
      <w:r>
        <w:rPr>
          <w:rFonts w:eastAsia="TTE2B765A8t00"/>
        </w:rPr>
        <w:tab/>
        <w:t>Pregunta 15</w:t>
      </w:r>
      <w:r>
        <w:rPr>
          <w:rFonts w:eastAsia="TTE2B765A8t00"/>
          <w:bCs/>
        </w:rPr>
        <w:t xml:space="preserve"> </w:t>
      </w:r>
      <w:r>
        <w:rPr>
          <w:rFonts w:eastAsia="TTE2B765A8t00"/>
          <w:bCs/>
        </w:rPr>
        <w:tab/>
      </w:r>
      <w:r>
        <w:rPr>
          <w:rFonts w:eastAsia="TTE2B765A8t00"/>
          <w:bCs/>
        </w:rPr>
        <w:tab/>
        <w:t>242</w:t>
      </w:r>
      <w:r>
        <w:rPr>
          <w:rFonts w:eastAsia="TTE2B765A8t00"/>
          <w:bCs/>
        </w:rPr>
        <w:tab/>
        <w:t>-</w:t>
      </w:r>
      <w:r>
        <w:rPr>
          <w:rFonts w:eastAsia="TTE2B765A8t00"/>
          <w:bCs/>
        </w:rPr>
        <w:tab/>
        <w:t>249</w:t>
      </w:r>
      <w:r>
        <w:rPr>
          <w:rFonts w:eastAsia="TTE2B765A8t00"/>
          <w:bCs/>
        </w:rPr>
        <w:tab/>
        <w:t>81</w:t>
      </w:r>
    </w:p>
    <w:p w:rsidR="004F4955" w:rsidRDefault="004F4955">
      <w:pPr>
        <w:numPr>
          <w:ilvl w:val="0"/>
          <w:numId w:val="110"/>
        </w:numPr>
        <w:tabs>
          <w:tab w:val="left" w:pos="567"/>
          <w:tab w:val="left" w:pos="851"/>
          <w:tab w:val="left" w:pos="1080"/>
          <w:tab w:val="left" w:pos="1304"/>
          <w:tab w:val="left" w:pos="1701"/>
          <w:tab w:val="right" w:leader="dot" w:pos="7286"/>
          <w:tab w:val="right" w:pos="7836"/>
          <w:tab w:val="center" w:pos="7921"/>
          <w:tab w:val="right" w:pos="8358"/>
          <w:tab w:val="right" w:pos="9157"/>
        </w:tabs>
        <w:spacing w:after="0"/>
        <w:ind w:left="993"/>
        <w:rPr>
          <w:rFonts w:eastAsia="TTE2B765A8t00"/>
        </w:rPr>
      </w:pPr>
      <w:r>
        <w:rPr>
          <w:rFonts w:eastAsia="TTE2B765A8t00"/>
        </w:rPr>
        <w:t>Artículo 7. El derecho a condiciones equitativas y satisfactorias</w:t>
      </w:r>
    </w:p>
    <w:p w:rsidR="004F4955" w:rsidRDefault="004F4955">
      <w:pPr>
        <w:tabs>
          <w:tab w:val="left" w:pos="567"/>
          <w:tab w:val="left" w:pos="851"/>
          <w:tab w:val="left" w:pos="992"/>
          <w:tab w:val="left" w:pos="1080"/>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de trabajo </w:t>
      </w:r>
      <w:r>
        <w:rPr>
          <w:rFonts w:eastAsia="TTE2B765A8t00"/>
        </w:rPr>
        <w:tab/>
      </w:r>
      <w:r>
        <w:rPr>
          <w:rFonts w:eastAsia="TTE2B765A8t00"/>
        </w:rPr>
        <w:tab/>
        <w:t>250</w:t>
      </w:r>
      <w:r>
        <w:rPr>
          <w:rFonts w:eastAsia="TTE2B765A8t00"/>
        </w:rPr>
        <w:tab/>
        <w:t>-</w:t>
      </w:r>
      <w:r>
        <w:rPr>
          <w:rFonts w:eastAsia="TTE2B765A8t00"/>
        </w:rPr>
        <w:tab/>
        <w:t>288</w:t>
      </w:r>
      <w:r>
        <w:rPr>
          <w:rFonts w:eastAsia="TTE2B765A8t00"/>
        </w:rPr>
        <w:tab/>
        <w:t>87</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16 </w:t>
      </w:r>
      <w:r>
        <w:rPr>
          <w:rFonts w:eastAsia="TTE2B765A8t00"/>
        </w:rPr>
        <w:tab/>
      </w:r>
      <w:r>
        <w:rPr>
          <w:rFonts w:eastAsia="TTE2B765A8t00"/>
        </w:rPr>
        <w:tab/>
        <w:t>250</w:t>
      </w:r>
      <w:r>
        <w:rPr>
          <w:rFonts w:eastAsia="TTE2B765A8t00"/>
        </w:rPr>
        <w:tab/>
        <w:t>-</w:t>
      </w:r>
      <w:r>
        <w:rPr>
          <w:rFonts w:eastAsia="TTE2B765A8t00"/>
        </w:rPr>
        <w:tab/>
        <w:t>265</w:t>
      </w:r>
      <w:r>
        <w:rPr>
          <w:rFonts w:eastAsia="TTE2B765A8t00"/>
        </w:rPr>
        <w:tab/>
        <w:t>87</w:t>
      </w:r>
    </w:p>
    <w:p w:rsidR="004F4955" w:rsidRDefault="004F4955">
      <w:pPr>
        <w:tabs>
          <w:tab w:val="left" w:pos="567"/>
          <w:tab w:val="left" w:pos="1134"/>
        </w:tabs>
        <w:jc w:val="center"/>
        <w:rPr>
          <w:i/>
          <w:lang w:val="pt-BR"/>
        </w:rPr>
      </w:pPr>
      <w:r>
        <w:rPr>
          <w:b/>
          <w:lang w:val="pt-BR"/>
        </w:rPr>
        <w:t xml:space="preserve">ÍNDICE </w:t>
      </w:r>
      <w:r>
        <w:rPr>
          <w:i/>
        </w:rPr>
        <w:t>(continuación)</w:t>
      </w:r>
    </w:p>
    <w:p w:rsidR="004F4955" w:rsidRDefault="004F4955">
      <w:pPr>
        <w:tabs>
          <w:tab w:val="left" w:pos="7371"/>
        </w:tabs>
        <w:ind w:right="-6"/>
        <w:rPr>
          <w:lang w:val="pt-BR"/>
        </w:rPr>
      </w:pPr>
      <w:r>
        <w:rPr>
          <w:i/>
          <w:lang w:val="pt-BR"/>
        </w:rPr>
        <w:tab/>
        <w:t xml:space="preserve"> </w:t>
      </w:r>
      <w:r>
        <w:rPr>
          <w:i/>
        </w:rPr>
        <w:t>Párrafos</w:t>
      </w:r>
      <w:r>
        <w:rPr>
          <w:i/>
          <w:lang w:val="pt-BR"/>
        </w:rPr>
        <w:t xml:space="preserve">    Página</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17 </w:t>
      </w:r>
      <w:r>
        <w:rPr>
          <w:rFonts w:eastAsia="TTE2B765A8t00"/>
        </w:rPr>
        <w:tab/>
      </w:r>
      <w:r>
        <w:rPr>
          <w:rFonts w:eastAsia="TTE2B765A8t00"/>
        </w:rPr>
        <w:tab/>
        <w:t>266</w:t>
      </w:r>
      <w:r>
        <w:rPr>
          <w:rFonts w:eastAsia="TTE2B765A8t00"/>
        </w:rPr>
        <w:tab/>
        <w:t>-</w:t>
      </w:r>
      <w:r>
        <w:rPr>
          <w:rFonts w:eastAsia="TTE2B765A8t00"/>
        </w:rPr>
        <w:tab/>
        <w:t>271</w:t>
      </w:r>
      <w:r>
        <w:rPr>
          <w:rFonts w:eastAsia="TTE2B765A8t00"/>
        </w:rPr>
        <w:tab/>
        <w:t>110</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18 </w:t>
      </w:r>
      <w:r>
        <w:rPr>
          <w:rFonts w:eastAsia="TTE2B765A8t00"/>
        </w:rPr>
        <w:tab/>
      </w:r>
      <w:r>
        <w:rPr>
          <w:rFonts w:eastAsia="TTE2B765A8t00"/>
        </w:rPr>
        <w:tab/>
        <w:t>272</w:t>
      </w:r>
      <w:r>
        <w:rPr>
          <w:rFonts w:eastAsia="TTE2B765A8t00"/>
        </w:rPr>
        <w:tab/>
        <w:t>-</w:t>
      </w:r>
      <w:r>
        <w:rPr>
          <w:rFonts w:eastAsia="TTE2B765A8t00"/>
        </w:rPr>
        <w:tab/>
        <w:t>288</w:t>
      </w:r>
      <w:r>
        <w:rPr>
          <w:rFonts w:eastAsia="TTE2B765A8t00"/>
        </w:rPr>
        <w:tab/>
        <w:t>111</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t>C.</w:t>
      </w:r>
      <w:r>
        <w:rPr>
          <w:rFonts w:eastAsia="TTE2B765A8t00"/>
        </w:rPr>
        <w:tab/>
        <w:t xml:space="preserve">Artículo 8. Los derechos sindicales </w:t>
      </w:r>
      <w:r>
        <w:rPr>
          <w:rFonts w:eastAsia="TTE2B765A8t00"/>
        </w:rPr>
        <w:tab/>
      </w:r>
      <w:r>
        <w:rPr>
          <w:rFonts w:eastAsia="TTE2B765A8t00"/>
        </w:rPr>
        <w:tab/>
        <w:t>289</w:t>
      </w:r>
      <w:r>
        <w:rPr>
          <w:rFonts w:eastAsia="TTE2B765A8t00"/>
        </w:rPr>
        <w:tab/>
        <w:t>-</w:t>
      </w:r>
      <w:r>
        <w:rPr>
          <w:rFonts w:eastAsia="TTE2B765A8t00"/>
        </w:rPr>
        <w:tab/>
        <w:t>309</w:t>
      </w:r>
      <w:r>
        <w:rPr>
          <w:rFonts w:eastAsia="TTE2B765A8t00"/>
        </w:rPr>
        <w:tab/>
        <w:t>119</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Pregunta 19</w:t>
      </w:r>
      <w:r>
        <w:rPr>
          <w:rFonts w:eastAsia="TTE2B765A8t00"/>
        </w:rPr>
        <w:tab/>
      </w:r>
      <w:r>
        <w:rPr>
          <w:rFonts w:eastAsia="TTE2B765A8t00"/>
        </w:rPr>
        <w:tab/>
        <w:t>289</w:t>
      </w:r>
      <w:r>
        <w:rPr>
          <w:rFonts w:eastAsia="TTE2B765A8t00"/>
        </w:rPr>
        <w:tab/>
        <w:t>-</w:t>
      </w:r>
      <w:r>
        <w:rPr>
          <w:rFonts w:eastAsia="TTE2B765A8t00"/>
        </w:rPr>
        <w:tab/>
        <w:t>303</w:t>
      </w:r>
      <w:r>
        <w:rPr>
          <w:rFonts w:eastAsia="TTE2B765A8t00"/>
        </w:rPr>
        <w:tab/>
        <w:t>119</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20 </w:t>
      </w:r>
      <w:r>
        <w:rPr>
          <w:rFonts w:eastAsia="TTE2B765A8t00"/>
        </w:rPr>
        <w:tab/>
      </w:r>
      <w:r>
        <w:rPr>
          <w:rFonts w:eastAsia="TTE2B765A8t00"/>
        </w:rPr>
        <w:tab/>
        <w:t>304</w:t>
      </w:r>
      <w:r>
        <w:rPr>
          <w:rFonts w:eastAsia="TTE2B765A8t00"/>
        </w:rPr>
        <w:tab/>
        <w:t>-</w:t>
      </w:r>
      <w:r>
        <w:rPr>
          <w:rFonts w:eastAsia="TTE2B765A8t00"/>
        </w:rPr>
        <w:tab/>
        <w:t>309</w:t>
      </w:r>
      <w:r>
        <w:rPr>
          <w:rFonts w:eastAsia="TTE2B765A8t00"/>
        </w:rPr>
        <w:tab/>
        <w:t>121</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t>D.</w:t>
      </w:r>
      <w:r>
        <w:rPr>
          <w:rFonts w:eastAsia="TTE2B765A8t00"/>
        </w:rPr>
        <w:tab/>
        <w:t xml:space="preserve">Artículo 9. El derecho a la seguridad social </w:t>
      </w:r>
      <w:r>
        <w:rPr>
          <w:rFonts w:eastAsia="TTE2B765A8t00"/>
        </w:rPr>
        <w:tab/>
      </w:r>
      <w:r>
        <w:rPr>
          <w:rFonts w:eastAsia="TTE2B765A8t00"/>
        </w:rPr>
        <w:tab/>
        <w:t>310</w:t>
      </w:r>
      <w:r>
        <w:rPr>
          <w:rFonts w:eastAsia="TTE2B765A8t00"/>
        </w:rPr>
        <w:tab/>
        <w:t>-</w:t>
      </w:r>
      <w:r>
        <w:rPr>
          <w:rFonts w:eastAsia="TTE2B765A8t00"/>
        </w:rPr>
        <w:tab/>
        <w:t>325</w:t>
      </w:r>
      <w:r>
        <w:rPr>
          <w:rFonts w:eastAsia="TTE2B765A8t00"/>
        </w:rPr>
        <w:tab/>
        <w:t>122</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Pregunta 21</w:t>
      </w:r>
      <w:r>
        <w:rPr>
          <w:rFonts w:eastAsia="TTE2B765A8t00"/>
        </w:rPr>
        <w:tab/>
      </w:r>
      <w:r>
        <w:rPr>
          <w:rFonts w:eastAsia="TTE2B765A8t00"/>
        </w:rPr>
        <w:tab/>
        <w:t>310</w:t>
      </w:r>
      <w:r>
        <w:rPr>
          <w:rFonts w:eastAsia="TTE2B765A8t00"/>
        </w:rPr>
        <w:tab/>
        <w:t>-</w:t>
      </w:r>
      <w:r>
        <w:rPr>
          <w:rFonts w:eastAsia="TTE2B765A8t00"/>
        </w:rPr>
        <w:tab/>
        <w:t>311</w:t>
      </w:r>
      <w:r>
        <w:rPr>
          <w:rFonts w:eastAsia="TTE2B765A8t00"/>
        </w:rPr>
        <w:tab/>
        <w:t>122</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22 </w:t>
      </w:r>
      <w:r>
        <w:rPr>
          <w:rFonts w:eastAsia="TTE2B765A8t00"/>
        </w:rPr>
        <w:tab/>
      </w:r>
      <w:r>
        <w:rPr>
          <w:rFonts w:eastAsia="TTE2B765A8t00"/>
        </w:rPr>
        <w:tab/>
        <w:t>312</w:t>
      </w:r>
      <w:r>
        <w:rPr>
          <w:rFonts w:eastAsia="TTE2B765A8t00"/>
        </w:rPr>
        <w:tab/>
        <w:t>-</w:t>
      </w:r>
      <w:r>
        <w:rPr>
          <w:rFonts w:eastAsia="TTE2B765A8t00"/>
        </w:rPr>
        <w:tab/>
        <w:t>314</w:t>
      </w:r>
      <w:r>
        <w:rPr>
          <w:rFonts w:eastAsia="TTE2B765A8t00"/>
        </w:rPr>
        <w:tab/>
        <w:t>123</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23 </w:t>
      </w:r>
      <w:r>
        <w:rPr>
          <w:rFonts w:eastAsia="TTE2B765A8t00"/>
        </w:rPr>
        <w:tab/>
      </w:r>
      <w:r>
        <w:rPr>
          <w:rFonts w:eastAsia="TTE2B765A8t00"/>
        </w:rPr>
        <w:tab/>
        <w:t>315</w:t>
      </w:r>
      <w:r>
        <w:rPr>
          <w:rFonts w:eastAsia="TTE2B765A8t00"/>
        </w:rPr>
        <w:tab/>
        <w:t>-</w:t>
      </w:r>
      <w:r>
        <w:rPr>
          <w:rFonts w:eastAsia="TTE2B765A8t00"/>
        </w:rPr>
        <w:tab/>
        <w:t>325</w:t>
      </w:r>
      <w:r>
        <w:rPr>
          <w:rFonts w:eastAsia="TTE2B765A8t00"/>
        </w:rPr>
        <w:tab/>
        <w:t>123</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t>E.</w:t>
      </w:r>
      <w:r>
        <w:rPr>
          <w:rFonts w:eastAsia="TTE2B765A8t00"/>
        </w:rPr>
        <w:tab/>
        <w:t xml:space="preserve">Artículo 10. Protección de la familia, las madres y los niños </w:t>
      </w:r>
      <w:r>
        <w:rPr>
          <w:rFonts w:eastAsia="TTE2B765A8t00"/>
        </w:rPr>
        <w:tab/>
      </w:r>
      <w:r>
        <w:rPr>
          <w:rFonts w:eastAsia="TTE2B765A8t00"/>
        </w:rPr>
        <w:tab/>
        <w:t>326</w:t>
      </w:r>
      <w:r>
        <w:rPr>
          <w:rFonts w:eastAsia="TTE2B765A8t00"/>
        </w:rPr>
        <w:tab/>
        <w:t>-</w:t>
      </w:r>
      <w:r>
        <w:rPr>
          <w:rFonts w:eastAsia="TTE2B765A8t00"/>
        </w:rPr>
        <w:tab/>
        <w:t>385</w:t>
      </w:r>
      <w:r>
        <w:rPr>
          <w:rFonts w:eastAsia="TTE2B765A8t00"/>
        </w:rPr>
        <w:tab/>
        <w:t>126</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24 </w:t>
      </w:r>
      <w:r>
        <w:rPr>
          <w:rFonts w:eastAsia="TTE2B765A8t00"/>
        </w:rPr>
        <w:tab/>
      </w:r>
      <w:r>
        <w:rPr>
          <w:rFonts w:eastAsia="TTE2B765A8t00"/>
        </w:rPr>
        <w:tab/>
        <w:t>326</w:t>
      </w:r>
      <w:r>
        <w:rPr>
          <w:rFonts w:eastAsia="TTE2B765A8t00"/>
        </w:rPr>
        <w:tab/>
        <w:t>-</w:t>
      </w:r>
      <w:r>
        <w:rPr>
          <w:rFonts w:eastAsia="TTE2B765A8t00"/>
        </w:rPr>
        <w:tab/>
        <w:t>364</w:t>
      </w:r>
      <w:r>
        <w:rPr>
          <w:rFonts w:eastAsia="TTE2B765A8t00"/>
        </w:rPr>
        <w:tab/>
        <w:t>126</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25 </w:t>
      </w:r>
      <w:r>
        <w:rPr>
          <w:rFonts w:eastAsia="TTE2B765A8t00"/>
        </w:rPr>
        <w:tab/>
      </w:r>
      <w:r>
        <w:rPr>
          <w:rFonts w:eastAsia="TTE2B765A8t00"/>
        </w:rPr>
        <w:tab/>
        <w:t>353</w:t>
      </w:r>
      <w:r>
        <w:rPr>
          <w:rFonts w:eastAsia="TTE2B765A8t00"/>
        </w:rPr>
        <w:tab/>
        <w:t>-</w:t>
      </w:r>
      <w:r>
        <w:rPr>
          <w:rFonts w:eastAsia="TTE2B765A8t00"/>
        </w:rPr>
        <w:tab/>
        <w:t>361</w:t>
      </w:r>
      <w:r>
        <w:rPr>
          <w:rFonts w:eastAsia="TTE2B765A8t00"/>
        </w:rPr>
        <w:tab/>
        <w:t>147</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26 </w:t>
      </w:r>
      <w:r>
        <w:rPr>
          <w:rFonts w:eastAsia="TTE2B765A8t00"/>
        </w:rPr>
        <w:tab/>
      </w:r>
      <w:r>
        <w:rPr>
          <w:rFonts w:eastAsia="TTE2B765A8t00"/>
        </w:rPr>
        <w:tab/>
        <w:t>361</w:t>
      </w:r>
      <w:r>
        <w:rPr>
          <w:rFonts w:eastAsia="TTE2B765A8t00"/>
        </w:rPr>
        <w:tab/>
        <w:t>-</w:t>
      </w:r>
      <w:r>
        <w:rPr>
          <w:rFonts w:eastAsia="TTE2B765A8t00"/>
        </w:rPr>
        <w:tab/>
        <w:t>385</w:t>
      </w:r>
      <w:r>
        <w:rPr>
          <w:rFonts w:eastAsia="TTE2B765A8t00"/>
        </w:rPr>
        <w:tab/>
        <w:t>149</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t>F.</w:t>
      </w:r>
      <w:r>
        <w:rPr>
          <w:rFonts w:eastAsia="TTE2B765A8t00"/>
        </w:rPr>
        <w:tab/>
        <w:t xml:space="preserve">Artículo 11. El derecho a un nivel de vida adecuado </w:t>
      </w:r>
      <w:r>
        <w:rPr>
          <w:rFonts w:eastAsia="TTE2B765A8t00"/>
        </w:rPr>
        <w:tab/>
      </w:r>
      <w:r>
        <w:rPr>
          <w:rFonts w:eastAsia="TTE2B765A8t00"/>
        </w:rPr>
        <w:tab/>
        <w:t>386</w:t>
      </w:r>
      <w:r>
        <w:rPr>
          <w:rFonts w:eastAsia="TTE2B765A8t00"/>
        </w:rPr>
        <w:tab/>
        <w:t>-</w:t>
      </w:r>
      <w:r>
        <w:rPr>
          <w:rFonts w:eastAsia="TTE2B765A8t00"/>
        </w:rPr>
        <w:tab/>
        <w:t>412</w:t>
      </w:r>
      <w:r>
        <w:rPr>
          <w:rFonts w:eastAsia="TTE2B765A8t00"/>
        </w:rPr>
        <w:tab/>
        <w:t>178</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27 </w:t>
      </w:r>
      <w:r>
        <w:rPr>
          <w:rFonts w:eastAsia="TTE2B765A8t00"/>
        </w:rPr>
        <w:tab/>
      </w:r>
      <w:r>
        <w:rPr>
          <w:rFonts w:eastAsia="TTE2B765A8t00"/>
        </w:rPr>
        <w:tab/>
        <w:t>386</w:t>
      </w:r>
      <w:r>
        <w:rPr>
          <w:rFonts w:eastAsia="TTE2B765A8t00"/>
        </w:rPr>
        <w:tab/>
        <w:t>-</w:t>
      </w:r>
      <w:r>
        <w:rPr>
          <w:rFonts w:eastAsia="TTE2B765A8t00"/>
        </w:rPr>
        <w:tab/>
        <w:t>402</w:t>
      </w:r>
      <w:r>
        <w:rPr>
          <w:rFonts w:eastAsia="TTE2B765A8t00"/>
        </w:rPr>
        <w:tab/>
        <w:t>178</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28 </w:t>
      </w:r>
      <w:r>
        <w:rPr>
          <w:rFonts w:eastAsia="TTE2B765A8t00"/>
        </w:rPr>
        <w:tab/>
      </w:r>
      <w:r>
        <w:rPr>
          <w:rFonts w:eastAsia="TTE2B765A8t00"/>
        </w:rPr>
        <w:tab/>
        <w:t>403</w:t>
      </w:r>
      <w:r>
        <w:rPr>
          <w:rFonts w:eastAsia="TTE2B765A8t00"/>
        </w:rPr>
        <w:tab/>
        <w:t>-</w:t>
      </w:r>
      <w:r>
        <w:rPr>
          <w:rFonts w:eastAsia="TTE2B765A8t00"/>
        </w:rPr>
        <w:tab/>
        <w:t>412</w:t>
      </w:r>
      <w:r>
        <w:rPr>
          <w:rFonts w:eastAsia="TTE2B765A8t00"/>
        </w:rPr>
        <w:tab/>
        <w:t>182</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t>G.</w:t>
      </w:r>
      <w:r>
        <w:rPr>
          <w:rFonts w:eastAsia="TTE2B765A8t00"/>
        </w:rPr>
        <w:tab/>
        <w:t xml:space="preserve">Artículo 12. El derecho a la salud física y mental </w:t>
      </w:r>
      <w:r>
        <w:rPr>
          <w:rFonts w:eastAsia="TTE2B765A8t00"/>
        </w:rPr>
        <w:tab/>
      </w:r>
      <w:r>
        <w:rPr>
          <w:rFonts w:eastAsia="TTE2B765A8t00"/>
        </w:rPr>
        <w:tab/>
        <w:t>413</w:t>
      </w:r>
      <w:r>
        <w:rPr>
          <w:rFonts w:eastAsia="TTE2B765A8t00"/>
        </w:rPr>
        <w:tab/>
        <w:t>-</w:t>
      </w:r>
      <w:r>
        <w:rPr>
          <w:rFonts w:eastAsia="TTE2B765A8t00"/>
        </w:rPr>
        <w:tab/>
        <w:t>428</w:t>
      </w:r>
      <w:r>
        <w:rPr>
          <w:rFonts w:eastAsia="TTE2B765A8t00"/>
        </w:rPr>
        <w:tab/>
        <w:t>183</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Pregunta 29</w:t>
      </w:r>
      <w:r>
        <w:rPr>
          <w:rFonts w:eastAsia="TTE2B765A8t00"/>
        </w:rPr>
        <w:tab/>
      </w:r>
      <w:r>
        <w:rPr>
          <w:rFonts w:eastAsia="TTE2B765A8t00"/>
        </w:rPr>
        <w:tab/>
        <w:t>413</w:t>
      </w:r>
      <w:r>
        <w:rPr>
          <w:rFonts w:eastAsia="TTE2B765A8t00"/>
        </w:rPr>
        <w:tab/>
        <w:t>-</w:t>
      </w:r>
      <w:r>
        <w:rPr>
          <w:rFonts w:eastAsia="TTE2B765A8t00"/>
        </w:rPr>
        <w:tab/>
        <w:t>421</w:t>
      </w:r>
      <w:r>
        <w:rPr>
          <w:rFonts w:eastAsia="TTE2B765A8t00"/>
        </w:rPr>
        <w:tab/>
        <w:t>183</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30 </w:t>
      </w:r>
      <w:r>
        <w:rPr>
          <w:rFonts w:eastAsia="TTE2B765A8t00"/>
        </w:rPr>
        <w:tab/>
      </w:r>
      <w:r>
        <w:rPr>
          <w:rFonts w:eastAsia="TTE2B765A8t00"/>
        </w:rPr>
        <w:tab/>
        <w:t>422</w:t>
      </w:r>
      <w:r>
        <w:rPr>
          <w:rFonts w:eastAsia="TTE2B765A8t00"/>
        </w:rPr>
        <w:tab/>
        <w:t>-</w:t>
      </w:r>
      <w:r>
        <w:rPr>
          <w:rFonts w:eastAsia="TTE2B765A8t00"/>
        </w:rPr>
        <w:tab/>
        <w:t>428</w:t>
      </w:r>
      <w:r>
        <w:rPr>
          <w:rFonts w:eastAsia="TTE2B765A8t00"/>
        </w:rPr>
        <w:tab/>
        <w:t>187</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t>H.</w:t>
      </w:r>
      <w:r>
        <w:rPr>
          <w:rFonts w:eastAsia="TTE2B765A8t00"/>
        </w:rPr>
        <w:tab/>
        <w:t xml:space="preserve">Artículos 13 y 14. El derecho a la educación </w:t>
      </w:r>
      <w:r>
        <w:rPr>
          <w:rFonts w:eastAsia="TTE2B765A8t00"/>
        </w:rPr>
        <w:tab/>
      </w:r>
      <w:r>
        <w:rPr>
          <w:rFonts w:eastAsia="TTE2B765A8t00"/>
        </w:rPr>
        <w:tab/>
        <w:t>429</w:t>
      </w:r>
      <w:r>
        <w:rPr>
          <w:rFonts w:eastAsia="TTE2B765A8t00"/>
        </w:rPr>
        <w:tab/>
        <w:t>-</w:t>
      </w:r>
      <w:r>
        <w:rPr>
          <w:rFonts w:eastAsia="TTE2B765A8t00"/>
        </w:rPr>
        <w:tab/>
        <w:t>437</w:t>
      </w:r>
      <w:r>
        <w:rPr>
          <w:rFonts w:eastAsia="TTE2B765A8t00"/>
        </w:rPr>
        <w:tab/>
        <w:t>189</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rPr>
        <w:tab/>
      </w:r>
      <w:r>
        <w:rPr>
          <w:rFonts w:eastAsia="TTE2B765A8t00"/>
        </w:rPr>
        <w:tab/>
        <w:t xml:space="preserve">Pregunta 31 </w:t>
      </w:r>
      <w:r>
        <w:rPr>
          <w:rFonts w:eastAsia="TTE2B765A8t00"/>
        </w:rPr>
        <w:tab/>
      </w:r>
      <w:r>
        <w:rPr>
          <w:rFonts w:eastAsia="TTE2B765A8t00"/>
        </w:rPr>
        <w:tab/>
        <w:t>429</w:t>
      </w:r>
      <w:r>
        <w:rPr>
          <w:rFonts w:eastAsia="TTE2B765A8t00"/>
        </w:rPr>
        <w:tab/>
        <w:t>-</w:t>
      </w:r>
      <w:r>
        <w:rPr>
          <w:rFonts w:eastAsia="TTE2B765A8t00"/>
        </w:rPr>
        <w:tab/>
        <w:t>437</w:t>
      </w:r>
      <w:r>
        <w:rPr>
          <w:rFonts w:eastAsia="TTE2B765A8t00"/>
        </w:rPr>
        <w:tab/>
        <w:t>189</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bCs/>
        </w:rPr>
      </w:pPr>
      <w:r>
        <w:rPr>
          <w:rFonts w:eastAsia="TTE2B765A8t00"/>
        </w:rPr>
        <w:tab/>
        <w:t>I.</w:t>
      </w:r>
      <w:r>
        <w:rPr>
          <w:rFonts w:eastAsia="TTE2B765A8t00"/>
        </w:rPr>
        <w:tab/>
        <w:t xml:space="preserve">Artículo 15. </w:t>
      </w:r>
      <w:r>
        <w:rPr>
          <w:rFonts w:eastAsia="TTE2B765A8t00"/>
          <w:bCs/>
        </w:rPr>
        <w:t>El derecho a participar en actividades culturales</w:t>
      </w:r>
      <w:r>
        <w:rPr>
          <w:rFonts w:eastAsia="TTE2B765A8t00"/>
          <w:bCs/>
        </w:rPr>
        <w:tab/>
      </w:r>
      <w:r>
        <w:rPr>
          <w:rFonts w:eastAsia="TTE2B765A8t00"/>
          <w:bCs/>
        </w:rPr>
        <w:tab/>
        <w:t>438</w:t>
      </w:r>
      <w:r>
        <w:rPr>
          <w:rFonts w:eastAsia="TTE2B765A8t00"/>
          <w:bCs/>
        </w:rPr>
        <w:tab/>
        <w:t>-</w:t>
      </w:r>
      <w:r>
        <w:rPr>
          <w:rFonts w:eastAsia="TTE2B765A8t00"/>
          <w:bCs/>
        </w:rPr>
        <w:tab/>
        <w:t>442</w:t>
      </w:r>
      <w:r>
        <w:rPr>
          <w:rFonts w:eastAsia="TTE2B765A8t00"/>
          <w:bCs/>
        </w:rPr>
        <w:tab/>
        <w:t>191</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r>
        <w:rPr>
          <w:rFonts w:eastAsia="TTE2B765A8t00"/>
          <w:bCs/>
        </w:rPr>
        <w:tab/>
      </w:r>
      <w:r>
        <w:rPr>
          <w:rFonts w:eastAsia="TTE2B765A8t00"/>
          <w:bCs/>
        </w:rPr>
        <w:tab/>
      </w:r>
      <w:r>
        <w:rPr>
          <w:rFonts w:eastAsia="TTE2B765A8t00"/>
        </w:rPr>
        <w:t xml:space="preserve">Pregunta 32 </w:t>
      </w:r>
      <w:r>
        <w:rPr>
          <w:rFonts w:eastAsia="TTE2B765A8t00"/>
        </w:rPr>
        <w:tab/>
      </w:r>
      <w:r>
        <w:rPr>
          <w:rFonts w:eastAsia="TTE2B765A8t00"/>
        </w:rPr>
        <w:tab/>
        <w:t>438</w:t>
      </w:r>
      <w:r>
        <w:rPr>
          <w:rFonts w:eastAsia="TTE2B765A8t00"/>
        </w:rPr>
        <w:tab/>
        <w:t>-</w:t>
      </w:r>
      <w:r>
        <w:rPr>
          <w:rFonts w:eastAsia="TTE2B765A8t00"/>
        </w:rPr>
        <w:tab/>
        <w:t>442</w:t>
      </w:r>
      <w:r>
        <w:rPr>
          <w:rFonts w:eastAsia="TTE2B765A8t00"/>
        </w:rPr>
        <w:tab/>
        <w:t>191</w:t>
      </w:r>
    </w:p>
    <w:p w:rsidR="004F4955" w:rsidRDefault="004F4955">
      <w:pPr>
        <w:tabs>
          <w:tab w:val="left" w:pos="567"/>
          <w:tab w:val="left" w:pos="851"/>
          <w:tab w:val="left" w:pos="992"/>
          <w:tab w:val="left" w:pos="1077"/>
          <w:tab w:val="left" w:pos="1304"/>
          <w:tab w:val="left" w:pos="1701"/>
          <w:tab w:val="right" w:leader="dot" w:pos="7286"/>
          <w:tab w:val="right" w:pos="7836"/>
          <w:tab w:val="center" w:pos="7921"/>
          <w:tab w:val="right" w:pos="8358"/>
          <w:tab w:val="right" w:pos="9157"/>
        </w:tabs>
        <w:rPr>
          <w:rFonts w:eastAsia="TTE2B765A8t00"/>
        </w:rPr>
      </w:pPr>
    </w:p>
    <w:bookmarkEnd w:id="0"/>
    <w:p w:rsidR="004F4955" w:rsidRDefault="004F4955">
      <w:pPr>
        <w:tabs>
          <w:tab w:val="left" w:pos="567"/>
          <w:tab w:val="left" w:pos="851"/>
          <w:tab w:val="left" w:pos="992"/>
          <w:tab w:val="left" w:pos="1304"/>
          <w:tab w:val="right" w:leader="dot" w:pos="7286"/>
          <w:tab w:val="right" w:pos="7836"/>
          <w:tab w:val="center" w:pos="7921"/>
          <w:tab w:val="right" w:pos="8358"/>
          <w:tab w:val="right" w:pos="9157"/>
        </w:tabs>
        <w:jc w:val="center"/>
        <w:rPr>
          <w:rFonts w:eastAsia="Times New Roman"/>
          <w:b/>
          <w:szCs w:val="24"/>
          <w:lang w:eastAsia="pl-PL"/>
        </w:rPr>
      </w:pPr>
      <w:r>
        <w:rPr>
          <w:rFonts w:eastAsia="Times New Roman"/>
          <w:b/>
          <w:szCs w:val="24"/>
          <w:lang w:eastAsia="pl-PL"/>
        </w:rPr>
        <w:t xml:space="preserve">I.  </w:t>
      </w:r>
      <w:r>
        <w:rPr>
          <w:rFonts w:eastAsia="Times New Roman"/>
          <w:b/>
          <w:bCs/>
          <w:szCs w:val="24"/>
          <w:lang w:eastAsia="pl-PL"/>
        </w:rPr>
        <w:t>INFORMACIÓN GENERAL</w:t>
      </w:r>
    </w:p>
    <w:p w:rsidR="004F4955" w:rsidRDefault="004F4955">
      <w:pPr>
        <w:ind w:left="1418" w:hanging="1418"/>
        <w:rPr>
          <w:rFonts w:eastAsia="Times New Roman"/>
          <w:b/>
          <w:bCs/>
          <w:szCs w:val="24"/>
          <w:lang w:eastAsia="pl-PL"/>
        </w:rPr>
      </w:pPr>
      <w:r>
        <w:rPr>
          <w:rFonts w:eastAsia="Times New Roman"/>
          <w:b/>
          <w:bCs/>
          <w:szCs w:val="24"/>
          <w:lang w:eastAsia="pl-PL"/>
        </w:rPr>
        <w:t>Pregunta 1.</w:t>
      </w:r>
      <w:r>
        <w:rPr>
          <w:rFonts w:eastAsia="Times New Roman"/>
          <w:b/>
          <w:bCs/>
          <w:szCs w:val="24"/>
          <w:lang w:eastAsia="pl-PL"/>
        </w:rPr>
        <w:tab/>
        <w:t xml:space="preserve">Sírvanse explicar por qué en el quinto informe periódico no se proporciona información sobre las medidas adoptadas para aplicar las disposiciones generales del Pacto (artículos </w:t>
      </w:r>
      <w:smartTag w:uri="urn:schemas-microsoft-com:office:smarttags" w:element="metricconverter">
        <w:smartTagPr>
          <w:attr w:name="ProductID" w:val="1 a"/>
        </w:smartTagPr>
        <w:r>
          <w:rPr>
            <w:rFonts w:eastAsia="Times New Roman"/>
            <w:b/>
            <w:bCs/>
            <w:szCs w:val="24"/>
            <w:lang w:eastAsia="pl-PL"/>
          </w:rPr>
          <w:t>1 a</w:t>
        </w:r>
      </w:smartTag>
      <w:r>
        <w:rPr>
          <w:rFonts w:eastAsia="Times New Roman"/>
          <w:b/>
          <w:bCs/>
          <w:szCs w:val="24"/>
          <w:lang w:eastAsia="pl-PL"/>
        </w:rPr>
        <w:t xml:space="preserve"> 5).</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Los informes periódicos tercero (E/1994/104/Add.13) y cuarto (E/C.12/4/Add.9) del Estado parte sobre la aplicación de las disposiciones del Pacto Internacional de Derechos Económicos, Sociales y Culturales no contenían ninguna información acerca de las medidas adoptadas para aplicar las disposiciones generales del Pacto (artículos </w:t>
      </w:r>
      <w:smartTag w:uri="urn:schemas-microsoft-com:office:smarttags" w:element="metricconverter">
        <w:smartTagPr>
          <w:attr w:name="ProductID" w:val="1 a"/>
        </w:smartTagPr>
        <w:r>
          <w:rPr>
            <w:rFonts w:eastAsia="Times New Roman"/>
            <w:szCs w:val="24"/>
            <w:lang w:eastAsia="pl-PL"/>
          </w:rPr>
          <w:t>1 a</w:t>
        </w:r>
      </w:smartTag>
      <w:r>
        <w:rPr>
          <w:rFonts w:eastAsia="Times New Roman"/>
          <w:szCs w:val="24"/>
          <w:lang w:eastAsia="pl-PL"/>
        </w:rPr>
        <w:t xml:space="preserve"> 5). La falta de información no se planteó en la lista de cuestiones que se debían abordar en relación con el examen del cuarto informe periódico de Polonia, relativo a los artículos </w:t>
      </w:r>
      <w:smartTag w:uri="urn:schemas-microsoft-com:office:smarttags" w:element="metricconverter">
        <w:smartTagPr>
          <w:attr w:name="ProductID" w:val="1 a"/>
        </w:smartTagPr>
        <w:r>
          <w:rPr>
            <w:rFonts w:eastAsia="Times New Roman"/>
            <w:szCs w:val="24"/>
            <w:lang w:eastAsia="pl-PL"/>
          </w:rPr>
          <w:t>1 a</w:t>
        </w:r>
      </w:smartTag>
      <w:r>
        <w:rPr>
          <w:rFonts w:eastAsia="Times New Roman"/>
          <w:szCs w:val="24"/>
          <w:lang w:eastAsia="pl-PL"/>
        </w:rPr>
        <w:t xml:space="preserve"> 15 del Pacto Internacional de Derechos Económicos, Sociales y Culturales (E/C.12/Q/POL/2). Por consiguiente, el quinto informe periódico abarcó los artículos </w:t>
      </w:r>
      <w:smartTag w:uri="urn:schemas-microsoft-com:office:smarttags" w:element="metricconverter">
        <w:smartTagPr>
          <w:attr w:name="ProductID" w:val="6 A"/>
        </w:smartTagPr>
        <w:r>
          <w:rPr>
            <w:rFonts w:eastAsia="Times New Roman"/>
            <w:szCs w:val="24"/>
            <w:lang w:eastAsia="pl-PL"/>
          </w:rPr>
          <w:t>6 a</w:t>
        </w:r>
      </w:smartTag>
      <w:r>
        <w:rPr>
          <w:rFonts w:eastAsia="Times New Roman"/>
          <w:szCs w:val="24"/>
          <w:lang w:eastAsia="pl-PL"/>
        </w:rPr>
        <w:t xml:space="preserve"> 15, de acuerdo con la práctica anterior.</w:t>
      </w:r>
    </w:p>
    <w:p w:rsidR="004F4955" w:rsidRDefault="004F4955">
      <w:pPr>
        <w:ind w:left="1418" w:hanging="1418"/>
        <w:rPr>
          <w:rFonts w:eastAsia="Times New Roman"/>
          <w:b/>
          <w:bCs/>
          <w:szCs w:val="24"/>
          <w:lang w:eastAsia="pl-PL"/>
        </w:rPr>
      </w:pPr>
      <w:r>
        <w:rPr>
          <w:rFonts w:eastAsia="Times New Roman"/>
          <w:b/>
          <w:bCs/>
          <w:szCs w:val="24"/>
          <w:lang w:eastAsia="pl-PL"/>
        </w:rPr>
        <w:t>Pregunta 2.</w:t>
      </w:r>
      <w:r>
        <w:rPr>
          <w:rFonts w:eastAsia="Times New Roman"/>
          <w:b/>
          <w:bCs/>
          <w:szCs w:val="24"/>
          <w:lang w:eastAsia="pl-PL"/>
        </w:rPr>
        <w:tab/>
        <w:t xml:space="preserve">Sírvanse indicar si las disposiciones sobre los derechos económicos, sociales y culturales que figuran en </w:t>
      </w:r>
      <w:smartTag w:uri="urn:schemas-microsoft-com:office:smarttags" w:element="PersonName">
        <w:smartTagPr>
          <w:attr w:name="ProductID" w:val="la secci￳n IV"/>
        </w:smartTagPr>
        <w:r>
          <w:rPr>
            <w:rFonts w:eastAsia="Times New Roman"/>
            <w:b/>
            <w:bCs/>
            <w:szCs w:val="24"/>
            <w:lang w:eastAsia="pl-PL"/>
          </w:rPr>
          <w:t>la sección IV</w:t>
        </w:r>
      </w:smartTag>
      <w:r>
        <w:rPr>
          <w:rFonts w:eastAsia="Times New Roman"/>
          <w:b/>
          <w:bCs/>
          <w:szCs w:val="24"/>
          <w:lang w:eastAsia="pl-PL"/>
        </w:rPr>
        <w:t xml:space="preserve"> de la Constitución pueden ser aplicadas directamente por los tribunales nacionales, teniendo en cuenta las restricciones previstas en el párrafo 2 del artículo 8 de </w:t>
      </w:r>
      <w:smartTag w:uri="urn:schemas-microsoft-com:office:smarttags" w:element="PersonName">
        <w:smartTagPr>
          <w:attr w:name="ProductID" w:val="la Constituci￳n. En"/>
        </w:smartTagPr>
        <w:r>
          <w:rPr>
            <w:rFonts w:eastAsia="Times New Roman"/>
            <w:b/>
            <w:bCs/>
            <w:szCs w:val="24"/>
            <w:lang w:eastAsia="pl-PL"/>
          </w:rPr>
          <w:t>la Constitución. En</w:t>
        </w:r>
      </w:smartTag>
      <w:r>
        <w:rPr>
          <w:rFonts w:eastAsia="Times New Roman"/>
          <w:b/>
          <w:bCs/>
          <w:szCs w:val="24"/>
          <w:lang w:eastAsia="pl-PL"/>
        </w:rPr>
        <w:t xml:space="preserve"> caso afirmativo, sírvanse proporcionar ejemplos.</w:t>
      </w:r>
    </w:p>
    <w:p w:rsidR="004F4955" w:rsidRDefault="004F4955">
      <w:pPr>
        <w:numPr>
          <w:ilvl w:val="0"/>
          <w:numId w:val="9"/>
        </w:numPr>
        <w:tabs>
          <w:tab w:val="clear" w:pos="720"/>
        </w:tabs>
        <w:ind w:left="0" w:firstLine="0"/>
        <w:rPr>
          <w:rFonts w:eastAsia="Times New Roman" w:cs="Arial Unicode MS"/>
          <w:szCs w:val="24"/>
          <w:lang w:eastAsia="pl-PL"/>
        </w:rPr>
      </w:pPr>
      <w:r>
        <w:rPr>
          <w:rFonts w:eastAsia="Times New Roman"/>
          <w:szCs w:val="24"/>
          <w:lang w:eastAsia="pl-PL"/>
        </w:rPr>
        <w:t>Tomando como base el párrafo 2 del artículo 8 de la Constitución de la República de Polonia, sus disposiciones relativas a las libertades, derechos y obligaciones de las personas se aplican directamente, a menos que en la Constitución se disponga que el método de aplicación del derecho o el mandato se especificará por ley</w:t>
      </w:r>
      <w:r>
        <w:rPr>
          <w:rFonts w:eastAsia="Times New Roman"/>
          <w:b/>
          <w:szCs w:val="24"/>
          <w:vertAlign w:val="superscript"/>
          <w:lang w:eastAsia="pl-PL"/>
        </w:rPr>
        <w:footnoteReference w:id="2"/>
      </w:r>
      <w:r>
        <w:rPr>
          <w:rFonts w:eastAsia="Times New Roman"/>
          <w:szCs w:val="24"/>
          <w:lang w:eastAsia="pl-PL"/>
        </w:rPr>
        <w:t xml:space="preserve">. En el artículo </w:t>
      </w:r>
      <w:r>
        <w:rPr>
          <w:rFonts w:eastAsia="Times New Roman" w:cs="Arial Unicode MS"/>
          <w:szCs w:val="24"/>
          <w:lang w:eastAsia="pl-PL"/>
        </w:rPr>
        <w:t>81 de la Constitución se estipula que los derechos consagrados en los párrafos 4 y 5 del artículo 65 y en los artículos 66, 69, 71 y 74 a 76 se pueden ejercer con sujeción a las limitaciones especificadas por ley.</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su decisión de 16 de mayo de 2006, en el caso FSK 816/05, el Tribunal Administrativo Supremo estableció que, aunque de conformidad con el párrafo 2 del artículo 8 de la Constitución las disposiciones de la Constitución se aplicarán directamente a menos que se disponga otra cosa en ella, esto no significa que cualquier órgano o autoridad que aplique la ley pueda evaluar individualmente la conformidad de las disposiciones generalmente aplicables con la ley fundamental y negarse a aplicarlas en caso de que considere que están en conflicto con la Constitución.</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su decisión de 9 de febrero de 2005, en el caso III SA/Wa 2426/05, el Tribunal Administrativo de la Voivodía de Varsovia dictaminó también que la norma de la aplicabilidad directa de la Constitución no podía servir de base en ninguna circunstancia para la denegación por un tribunal de la aplicación de las disposiciones establecidas por ley. La aplicabilidad directa de la Constitución no significa que los tribunales u otros órganos designados para encargarse de aplicar la ley sean competentes en lo que respecta a la constitucionalidad de la legislación nacional, ya que la misma ley fundamental define sin ambigüedades este sistema de control.</w:t>
      </w:r>
    </w:p>
    <w:p w:rsidR="004F4955" w:rsidRDefault="004F4955">
      <w:pPr>
        <w:numPr>
          <w:ilvl w:val="0"/>
          <w:numId w:val="9"/>
        </w:numPr>
        <w:tabs>
          <w:tab w:val="clear" w:pos="720"/>
        </w:tabs>
        <w:ind w:left="0" w:firstLine="0"/>
        <w:rPr>
          <w:rFonts w:eastAsia="Times New Roman" w:cs="Arial Unicode MS"/>
          <w:szCs w:val="24"/>
          <w:lang w:eastAsia="pl-PL"/>
        </w:rPr>
      </w:pPr>
      <w:r>
        <w:rPr>
          <w:rFonts w:eastAsia="Times New Roman" w:cs="Arial Unicode MS"/>
          <w:szCs w:val="24"/>
          <w:lang w:eastAsia="pl-PL"/>
        </w:rPr>
        <w:t xml:space="preserve">Asimismo, en su decisión de 26 de septiembre de 2007, en el caso II FSK 1013/06, el Tribunal Administrativo Supremo estableció que era inadmisible pedir que el tribunal administrativo omitiera las normas jurídicas con rango de ley, que contienen la presunción de constitucionalidad, y aceptar las disposiciones de la Constitución como base de la sentencia basándose en el principio de la supremacía de la ley fundamental y su aplicabilidad directa tal como se expresa en el artículo 8 de </w:t>
      </w:r>
      <w:smartTag w:uri="urn:schemas-microsoft-com:office:smarttags" w:element="PersonName">
        <w:smartTagPr>
          <w:attr w:name="ProductID" w:val="la Constituci￳n. El"/>
        </w:smartTagPr>
        <w:r>
          <w:rPr>
            <w:rFonts w:eastAsia="Times New Roman" w:cs="Arial Unicode MS"/>
            <w:szCs w:val="24"/>
            <w:lang w:eastAsia="pl-PL"/>
          </w:rPr>
          <w:t>la Constitución. El</w:t>
        </w:r>
      </w:smartTag>
      <w:r>
        <w:rPr>
          <w:rFonts w:eastAsia="Times New Roman" w:cs="Arial Unicode MS"/>
          <w:szCs w:val="24"/>
          <w:lang w:eastAsia="pl-PL"/>
        </w:rPr>
        <w:t xml:space="preserve"> tribunal no puede determinar la situación jurídica del contribuyente infringiendo el ámbito de los derechos reservados por el legislador exclusivamente sobre la base de las normas de un Estado democrático de derecho (artículo 2 de la Constitución).</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Por consiguiente, el Tribunal de Apelación de Varsovia, en su decisión de 9 de febrero de 2005, en el caso I ACa 776/04, dictaminó que la redacción del párrafo 2 del artículo 67 de la Constitución: "Los ciudadanos que estén sin trabajo involuntariamente y no tengan otros medios de subsistencia tendrán derecho a la seguridad social, cuyo alcance se especificará por ley", no da pie para extraer la conclusión de que se redefinen los derechos subjetivos que se podrían aplicar con éxito mediante acciones legales. La disposición antes mencionada de la Constitución desempeña una función constitucional y está dirigida a los órganos nacionales.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De manera análoga, en su decisión de 6 de noviembre de 2007, en el caso II SA/Ol 811/07, el Tribunal Administrativo de la Voivodía indicó que el artículo 67 de la Constitución </w:t>
      </w:r>
      <w:r w:rsidR="00AD2726">
        <w:rPr>
          <w:rFonts w:eastAsia="Times New Roman"/>
          <w:szCs w:val="24"/>
          <w:lang w:eastAsia="pl-PL"/>
        </w:rPr>
        <w:t>es</w:t>
      </w:r>
      <w:r>
        <w:rPr>
          <w:rFonts w:eastAsia="Times New Roman"/>
          <w:szCs w:val="24"/>
          <w:lang w:eastAsia="pl-PL"/>
        </w:rPr>
        <w:t xml:space="preserve"> una norma constitucional, en la que se define el marco de la seguridad social y la orientación de la política del Estado, y está dirigido sobre todo a los órganos legislativos.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En su decisión de 20 de enero de 2000, en el caso II UKN 334/99, </w:t>
      </w:r>
      <w:bookmarkStart w:id="1" w:name="OLE_LINK3"/>
      <w:r>
        <w:rPr>
          <w:rFonts w:eastAsia="Times New Roman"/>
          <w:szCs w:val="24"/>
          <w:lang w:eastAsia="pl-PL"/>
        </w:rPr>
        <w:t xml:space="preserve">el Tribunal Supremo </w:t>
      </w:r>
      <w:bookmarkEnd w:id="1"/>
      <w:r>
        <w:rPr>
          <w:rFonts w:eastAsia="Times New Roman"/>
          <w:szCs w:val="24"/>
          <w:lang w:eastAsia="pl-PL"/>
        </w:rPr>
        <w:t>especificó que la función de la seguridad social estaba ya establecida mediante leyes y no sobre la base del artículo 67 de la Constitución.</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En su decisión de 14 de abril de 2007, en el caso I CSK 488/06, el Tribunal Supremo también señaló que el derecho vigente, incluidos el artículo 67 de la Constitución y los párrafos 2 y 3 del artículo 12 de </w:t>
      </w:r>
      <w:smartTag w:uri="urn:schemas-microsoft-com:office:smarttags" w:element="PersonName">
        <w:smartTagPr>
          <w:attr w:name="ProductID" w:val="la Carta Social Europea"/>
        </w:smartTagPr>
        <w:r>
          <w:rPr>
            <w:rFonts w:eastAsia="Times New Roman"/>
            <w:szCs w:val="24"/>
            <w:lang w:eastAsia="pl-PL"/>
          </w:rPr>
          <w:t>la Carta Social Europea</w:t>
        </w:r>
      </w:smartTag>
      <w:r>
        <w:rPr>
          <w:rFonts w:eastAsia="Times New Roman"/>
          <w:szCs w:val="24"/>
          <w:lang w:eastAsia="pl-PL"/>
        </w:rPr>
        <w:t>, no imponen al Estado ninguna obligación de proporcionar a todos los ciudadanos que están incapacitados para el trabajo, ya sea por motivos de salud o por edad, o que permanecen involuntariamente sin trabajo, prestaciones de la seguridad social para garantizar la satisfacción de las necesidades básicas.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Con respecto al artículo 68 de la Constitución, en el caso I ACa 1266/05 (decisión de 23 de mayo de 2006 del Tribunal de Apelación de Poznań), el Tribunal indicó que, aunque en el párrafo 1 se establece el derecho a la protección de la salud y en el párrafo 2 el derecho a la igualdad de acceso a los servicios de atención sanitaria, financiados con fondos públicos dentro de los límites establecidos por ley, en los párrafos siguientes se especifican solamente las normas de política del Estado que por su naturaleza no pueden ser fuente de reclamaciones directas de las personas. Por consiguiente, según el Tribunal no es legítimo afirmar que en el párrafo 3 del artículo 68 se otorgue a las mujeres embarazadas y los niños asegurados el derecho a prestaciones que se deberían financiar con cargo a fondos públicos.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Sin embargo, la doctrina establece que el párrafo 2 del artículo 68 de la Constitución se refiere a los derechos civiles (más que a los derechos de los asegurados) y las autoridades públicas garantizan la financiación de la atención sanitaria (más que un suministro particular controlado de medicamentos) y remite a la norma en la que se especifican las condiciones y el alcance de la prestación de servicios de atención sanitaria.</w:t>
      </w:r>
    </w:p>
    <w:p w:rsidR="004F4955" w:rsidRDefault="004F4955">
      <w:pPr>
        <w:ind w:left="1418" w:hanging="1418"/>
        <w:rPr>
          <w:rFonts w:eastAsia="Times New Roman"/>
          <w:b/>
          <w:bCs/>
          <w:szCs w:val="24"/>
          <w:lang w:eastAsia="pl-PL"/>
        </w:rPr>
      </w:pPr>
      <w:r>
        <w:rPr>
          <w:rFonts w:eastAsia="Times New Roman"/>
          <w:b/>
          <w:bCs/>
          <w:szCs w:val="24"/>
          <w:lang w:eastAsia="pl-PL"/>
        </w:rPr>
        <w:t>Pregunta 3.</w:t>
      </w:r>
      <w:r>
        <w:rPr>
          <w:rFonts w:eastAsia="Times New Roman"/>
          <w:b/>
          <w:bCs/>
          <w:szCs w:val="24"/>
          <w:lang w:eastAsia="pl-PL"/>
        </w:rPr>
        <w:tab/>
        <w:t xml:space="preserve">Sírvanse proporcionar información detallada sobre los recursos judiciales y de otra índole de que disponen las personas cuyos derechos económicos, sociales y culturales hayan sido violados, teniendo en cuenta que, en su decisión de 8 de febrero de 2000, el Tribunal Supremo dictaminó que las disposiciones del Pacto no podían invocarse directamente por los particulares ante los tribunales nacionales (E/C.12/POL/5, párrs. </w:t>
      </w:r>
      <w:smartTag w:uri="urn:schemas-microsoft-com:office:smarttags" w:element="metricconverter">
        <w:smartTagPr>
          <w:attr w:name="ProductID" w:val="851 a"/>
        </w:smartTagPr>
        <w:r>
          <w:rPr>
            <w:rFonts w:eastAsia="Times New Roman"/>
            <w:b/>
            <w:bCs/>
            <w:szCs w:val="24"/>
            <w:lang w:eastAsia="pl-PL"/>
          </w:rPr>
          <w:t>851 a</w:t>
        </w:r>
      </w:smartTag>
      <w:r>
        <w:rPr>
          <w:rFonts w:eastAsia="Times New Roman"/>
          <w:b/>
          <w:bCs/>
          <w:szCs w:val="24"/>
          <w:lang w:eastAsia="pl-PL"/>
        </w:rPr>
        <w:t xml:space="preserve"> 855).</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En el párrafo 1 del artículo 91 de la Constitución se declara que </w:t>
      </w:r>
      <w:r>
        <w:rPr>
          <w:rFonts w:eastAsia="Times New Roman"/>
          <w:bCs/>
          <w:szCs w:val="24"/>
          <w:lang w:eastAsia="pl-PL"/>
        </w:rPr>
        <w:t xml:space="preserve">un acuerdo internacional ratificado se convierte, a partir de su publicación en el </w:t>
      </w:r>
      <w:r>
        <w:rPr>
          <w:rFonts w:eastAsia="Times New Roman"/>
          <w:bCs/>
          <w:iCs/>
          <w:szCs w:val="24"/>
          <w:lang w:eastAsia="pl-PL"/>
        </w:rPr>
        <w:t>Boletín Legislativo</w:t>
      </w:r>
      <w:r>
        <w:rPr>
          <w:rFonts w:eastAsia="Times New Roman"/>
          <w:bCs/>
          <w:szCs w:val="24"/>
          <w:lang w:eastAsia="pl-PL"/>
        </w:rPr>
        <w:t xml:space="preserve"> de la República de Polonia, en parte del ordenamiento jurídico nacional y se aplica directamente, a menos que su aplicación dependa de la promulgación de una ley</w:t>
      </w:r>
      <w:r>
        <w:rPr>
          <w:rFonts w:eastAsia="Times New Roman"/>
          <w:szCs w:val="24"/>
          <w:lang w:eastAsia="pl-PL"/>
        </w:rPr>
        <w:t xml:space="preserve">.  Por lo que respecta a la protección de los derechos económicos, sociales y culturales, se estipula que los derechos </w:t>
      </w:r>
      <w:r>
        <w:rPr>
          <w:rFonts w:eastAsia="Times New Roman" w:cs="Arial Unicode MS"/>
          <w:szCs w:val="24"/>
          <w:lang w:eastAsia="pl-PL"/>
        </w:rPr>
        <w:t xml:space="preserve">consagrados </w:t>
      </w:r>
      <w:r>
        <w:rPr>
          <w:rFonts w:eastAsia="Times New Roman"/>
          <w:szCs w:val="24"/>
          <w:lang w:eastAsia="pl-PL"/>
        </w:rPr>
        <w:t xml:space="preserve">en los siguientes artículos </w:t>
      </w:r>
      <w:r>
        <w:rPr>
          <w:rFonts w:eastAsia="Times New Roman" w:cs="Arial Unicode MS"/>
          <w:szCs w:val="24"/>
          <w:lang w:eastAsia="pl-PL"/>
        </w:rPr>
        <w:t>se pueden ejercer con sujeción a las limitaciones especificadas por ley</w:t>
      </w:r>
      <w:r>
        <w:rPr>
          <w:rFonts w:eastAsia="Times New Roman"/>
          <w:szCs w:val="24"/>
          <w:lang w:eastAsia="pl-PL"/>
        </w:rPr>
        <w:t>:</w:t>
      </w:r>
    </w:p>
    <w:p w:rsidR="004F4955" w:rsidRDefault="004F4955">
      <w:pPr>
        <w:tabs>
          <w:tab w:val="left" w:pos="1080"/>
        </w:tabs>
        <w:ind w:firstLine="567"/>
        <w:rPr>
          <w:rFonts w:eastAsia="Times New Roman"/>
          <w:szCs w:val="24"/>
          <w:lang w:eastAsia="pl-PL"/>
        </w:rPr>
      </w:pPr>
      <w:r>
        <w:rPr>
          <w:rFonts w:eastAsia="Times New Roman"/>
          <w:szCs w:val="24"/>
          <w:lang w:eastAsia="pl-PL"/>
        </w:rPr>
        <w:t>a)</w:t>
      </w:r>
      <w:r>
        <w:rPr>
          <w:rFonts w:eastAsia="Times New Roman"/>
          <w:szCs w:val="24"/>
          <w:lang w:eastAsia="pl-PL"/>
        </w:rPr>
        <w:tab/>
        <w:t>Artículo 65, párrafos 4 y 5: Un nivel mínimo de remuneración por el trabajo o la manera de establecer dicho nivel, y políticas destinadas a conseguir un empleo pleno y productivo mediante la aplicación de programas para combatir el desempleo, incluida la organización de asesoramiento y formación profesionales y su apoyo, así como mediante obras públicas e intervención económica.</w:t>
      </w:r>
    </w:p>
    <w:p w:rsidR="004F4955" w:rsidRDefault="004F4955">
      <w:pPr>
        <w:ind w:firstLine="567"/>
        <w:rPr>
          <w:rFonts w:eastAsia="Times New Roman"/>
          <w:szCs w:val="24"/>
          <w:lang w:eastAsia="pl-PL"/>
        </w:rPr>
      </w:pPr>
      <w:r>
        <w:rPr>
          <w:rFonts w:eastAsia="Times New Roman"/>
          <w:szCs w:val="24"/>
          <w:lang w:eastAsia="pl-PL"/>
        </w:rPr>
        <w:t>b)</w:t>
      </w:r>
      <w:r>
        <w:rPr>
          <w:rFonts w:eastAsia="Times New Roman"/>
          <w:szCs w:val="24"/>
          <w:lang w:eastAsia="pl-PL"/>
        </w:rPr>
        <w:tab/>
        <w:t>Artículo 66, párrafos 1 y 2: Derecho a unas condiciones de trabajo seguras e higiénicas, derecho a días libres de trabajo especificados por ley, así como a vacaciones anuales pagadas, y número máximo admisible de horas de trabajo.</w:t>
      </w:r>
    </w:p>
    <w:p w:rsidR="004F4955" w:rsidRDefault="004F4955">
      <w:pPr>
        <w:ind w:firstLine="567"/>
        <w:rPr>
          <w:rFonts w:eastAsia="Times New Roman"/>
          <w:szCs w:val="24"/>
          <w:lang w:eastAsia="pl-PL"/>
        </w:rPr>
      </w:pPr>
      <w:r>
        <w:rPr>
          <w:rFonts w:eastAsia="Times New Roman"/>
          <w:szCs w:val="24"/>
          <w:lang w:eastAsia="pl-PL"/>
        </w:rPr>
        <w:t>c)</w:t>
      </w:r>
      <w:r>
        <w:rPr>
          <w:rFonts w:eastAsia="Times New Roman"/>
          <w:szCs w:val="24"/>
          <w:lang w:eastAsia="pl-PL"/>
        </w:rPr>
        <w:tab/>
        <w:t>Artículo 69: Prestación de asistencia por las autoridades públicas, de conformidad con las disposiciones legislativas, a las personas discapacitadas a fin de asegurar su subsistencia, su adaptación al trabajo y su comunicación social.</w:t>
      </w:r>
    </w:p>
    <w:p w:rsidR="004F4955" w:rsidRDefault="004F4955">
      <w:pPr>
        <w:ind w:firstLine="567"/>
        <w:rPr>
          <w:rFonts w:eastAsia="Times New Roman"/>
          <w:szCs w:val="24"/>
          <w:lang w:eastAsia="pl-PL"/>
        </w:rPr>
      </w:pPr>
      <w:r>
        <w:rPr>
          <w:rFonts w:eastAsia="Times New Roman"/>
          <w:szCs w:val="24"/>
          <w:lang w:eastAsia="pl-PL"/>
        </w:rPr>
        <w:t>d)</w:t>
      </w:r>
      <w:r>
        <w:rPr>
          <w:rFonts w:eastAsia="Times New Roman"/>
          <w:szCs w:val="24"/>
          <w:lang w:eastAsia="pl-PL"/>
        </w:rPr>
        <w:tab/>
        <w:t>Artículo 71: El Estado, en su política social y económica, tendrá en cuenta el bien de la familia; las familias que se encuentren en una situación material y social difícil, en particular las familias numerosas o monoparentales, tendrán derecho a recibir asistencia especial de las autoridades públicas, y las madres tendrá derecho a recibir asistencia especial de las autoridades públicas antes y después del parto.</w:t>
      </w:r>
    </w:p>
    <w:p w:rsidR="004F4955" w:rsidRDefault="004F4955">
      <w:pPr>
        <w:ind w:firstLine="567"/>
        <w:rPr>
          <w:rFonts w:eastAsia="Times New Roman"/>
          <w:szCs w:val="24"/>
          <w:lang w:eastAsia="pl-PL"/>
        </w:rPr>
      </w:pPr>
      <w:r>
        <w:rPr>
          <w:rFonts w:eastAsia="Times New Roman"/>
          <w:szCs w:val="24"/>
          <w:lang w:eastAsia="pl-PL"/>
        </w:rPr>
        <w:t>e)</w:t>
      </w:r>
      <w:r>
        <w:rPr>
          <w:rFonts w:eastAsia="Times New Roman"/>
          <w:szCs w:val="24"/>
          <w:lang w:eastAsia="pl-PL"/>
        </w:rPr>
        <w:tab/>
        <w:t>Artículo 74, párrafos 1 y 3: Las autoridades públicas pondrán en práctica políticas que garanticen la seguridad ecológica de las generaciones presentes y futuras; todos tendrán derecho a recibir información sobre la calidad del medio ambiente y su protección.</w:t>
      </w:r>
    </w:p>
    <w:p w:rsidR="004F4955" w:rsidRDefault="004F4955">
      <w:pPr>
        <w:ind w:firstLine="567"/>
        <w:rPr>
          <w:rFonts w:eastAsia="Times New Roman"/>
          <w:szCs w:val="24"/>
          <w:lang w:eastAsia="pl-PL"/>
        </w:rPr>
      </w:pPr>
      <w:r>
        <w:rPr>
          <w:rFonts w:eastAsia="Times New Roman"/>
          <w:szCs w:val="24"/>
          <w:lang w:eastAsia="pl-PL"/>
        </w:rPr>
        <w:t>f)</w:t>
      </w:r>
      <w:r>
        <w:rPr>
          <w:rFonts w:eastAsia="Times New Roman"/>
          <w:szCs w:val="24"/>
          <w:lang w:eastAsia="pl-PL"/>
        </w:rPr>
        <w:tab/>
        <w:t>Artículo 75, párrafos 1 y 2: Las autoridades públicas pondrán en práctica políticas destinadas a satisfacer las necesidades de vivienda de los ciudadanos, en particular mediante la lucha contra la falta de vivienda, la promoción de la construcción de viviendas populares y el respaldo de actividades que permitan a todos los ciudadanos adquirir una vivienda; y la protección de los derechos de los arrendatarios se establecerá por ley.</w:t>
      </w:r>
    </w:p>
    <w:p w:rsidR="004F4955" w:rsidRDefault="004F4955">
      <w:pPr>
        <w:ind w:firstLine="567"/>
        <w:rPr>
          <w:rFonts w:eastAsia="Times New Roman"/>
          <w:szCs w:val="24"/>
          <w:lang w:eastAsia="pl-PL"/>
        </w:rPr>
      </w:pPr>
      <w:r>
        <w:rPr>
          <w:rFonts w:eastAsia="Times New Roman"/>
          <w:szCs w:val="24"/>
          <w:lang w:eastAsia="pl-PL"/>
        </w:rPr>
        <w:t>g)</w:t>
      </w:r>
      <w:r>
        <w:rPr>
          <w:rFonts w:eastAsia="Times New Roman"/>
          <w:szCs w:val="24"/>
          <w:lang w:eastAsia="pl-PL"/>
        </w:rPr>
        <w:tab/>
        <w:t>Artículo 76: Las autoridades públicas protegerán a los consumidores, los clientes, los arrendadores o los arrendatarios frente a las actividades que representen una amenaza para su salud, su intimidad y su seguridad, así como frente a las prácticas deshonestas del mercado; el alcance de dicha protección se especificará por ley.</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De conformidad con el artículo 20 de la Ley de 14 de abril de 2000 sobre los acuerdos internacionales, el Ministro que dirige la dependencia de la administración pública y tiene a su cargo las cuestiones a las que hace referencia el acuerdo internacional es responsable del cumplimiento de las obligaciones y el ejercicio de los derechos dimanantes del acuerdo para Polonia. Este marco comprende la obligación de analizar el texto del acuerdo, a fin de determinar el método que permita garantizar su aplicación. En los casos en los que se haya establecido que las disposiciones del acuerdo, en su totalidad o en parte, no son de aplicación automática, se prepara un proyecto de ley garantizando la aplicación del acuerdo internacional, a menos que ya esté en vigor dicha ley o sus disposiciones sean incompatibles con el acuerdo. Cuando se realiza un análisis del carácter de las disposiciones del acuerdo internacional, especialmente en el caso de los relativos a los derechos humanos, se tienen en cuenta los siguientes elementos: la doctrina del derecho internacional; la jurisprudencia de los tribunales (nacionales e internacionales); y las opiniones de los órganos designados para controlar la aplicación de los acuerdos internacionales.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El tribunal también examina la posible aplicación automática de las disposiciones de los acuerdos internacionales cuando se ocupa del caso, siempre que se invoque el acuerdo internacional como base de </w:t>
      </w:r>
      <w:smartTag w:uri="urn:schemas-microsoft-com:office:smarttags" w:element="PersonName">
        <w:smartTagPr>
          <w:attr w:name="ProductID" w:val="la denuncia. Por"/>
        </w:smartTagPr>
        <w:r>
          <w:rPr>
            <w:rFonts w:eastAsia="Times New Roman"/>
            <w:szCs w:val="24"/>
            <w:lang w:eastAsia="pl-PL"/>
          </w:rPr>
          <w:t>la denuncia. Por</w:t>
        </w:r>
      </w:smartTag>
      <w:r>
        <w:rPr>
          <w:rFonts w:eastAsia="Times New Roman"/>
          <w:szCs w:val="24"/>
          <w:lang w:eastAsia="pl-PL"/>
        </w:rPr>
        <w:t xml:space="preserve"> consiguiente, la determinación de la aplicación automática del acuerdo internacional constituirá la base de la decisión del tribunal sobre si se han de aplicar sus disposiciones. La decisión del Tribunal Supremo en el caso SN II UKN 374/99, de 8 de febrero de 2000, citada en el quinto informe periódico, es un ejemplo de dicho examen con respecto a la posibilidad de aplicación de las disposiciones de acuerdos internacionales en casos individuales.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Además, en el artículo 193 de la Constitución se garantiza la posibilidad de remitir cuestiones de derecho al Tribunal Constitucional en relación con la conformidad de una ley con un acuerdo internacional, si la respuesta a dicha cuestión de derecho será determinante en un caso que tiene ante si dicho tribunal.</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Son raras las ocasiones en las que se recurre al procedimiento para establecer la conformidad de la legislación nacional con un acuerdo internacional ratificado por Polonia. La evaluación de las disposiciones nacionales en vigor suele estar a cargo de los tribunales, teniendo presentes la Constitución y el acuerdo internacional ratificado por Polonia. El análisis de la jurisprudencia de los tribunales ordinarios y del Tribunal Supremo indica que hasta ahora no se ha adoptado ninguna decisión basada exclusivamente en las disposiciones de un acuerdo internacional ratificado por Polonia.</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En su decisión de 12 de junio de 2006, en el caso K 38/05, el Tribunal Constitucional dictaminó que el párrafo 2 del artículo 61 de la Ley de prestaciones de la seguridad social en caso de accidentes de trabajo y enfermedades profesionales no era incompatible con el párrafo 1 del artículo 65 y el párrafo 1 del artículo 67 de la Constitución, con el párrafo 1 del artículo 6 del Pacto Internacional de Derechos Económicos, Sociales y Culturales ni con los párrafos 2 y 4 del artículo 1, el párrafo 1 del artículo 10, los párrafos 2 y 3 del artículo 12 y los párrafos 1 y 2 del artículo 15 de </w:t>
      </w:r>
      <w:smartTag w:uri="urn:schemas-microsoft-com:office:smarttags" w:element="PersonName">
        <w:smartTagPr>
          <w:attr w:name="ProductID" w:val="la Carta Social Europea"/>
        </w:smartTagPr>
        <w:r>
          <w:rPr>
            <w:rFonts w:eastAsia="Times New Roman"/>
            <w:szCs w:val="24"/>
            <w:lang w:eastAsia="pl-PL"/>
          </w:rPr>
          <w:t>la Carta Social Europea</w:t>
        </w:r>
      </w:smartTag>
      <w:r>
        <w:rPr>
          <w:rFonts w:eastAsia="Times New Roman"/>
          <w:szCs w:val="24"/>
          <w:lang w:eastAsia="pl-PL"/>
        </w:rPr>
        <w:t>, por lo que estaba en conformidad con el artículo 9 y los párrafos 1 y 2 del artículo 91 de la Constitución.</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su decisión de 18 de noviembre de 2002, en el caso 37/01, el Tribunal Constitucional estableció lo siguiente:</w:t>
      </w:r>
    </w:p>
    <w:p w:rsidR="004F4955" w:rsidRDefault="004F4955">
      <w:pPr>
        <w:ind w:firstLine="567"/>
        <w:rPr>
          <w:rFonts w:eastAsia="Times New Roman"/>
          <w:color w:val="000000"/>
          <w:szCs w:val="24"/>
          <w:lang w:eastAsia="pl-PL"/>
        </w:rPr>
      </w:pPr>
      <w:r>
        <w:rPr>
          <w:rFonts w:eastAsia="Times New Roman"/>
          <w:szCs w:val="24"/>
          <w:lang w:eastAsia="pl-PL"/>
        </w:rPr>
        <w:t>a)</w:t>
      </w:r>
      <w:r>
        <w:rPr>
          <w:rFonts w:eastAsia="Times New Roman"/>
          <w:szCs w:val="24"/>
          <w:lang w:eastAsia="pl-PL"/>
        </w:rPr>
        <w:tab/>
        <w:t>El párrafo 4 del artículo 241</w:t>
      </w:r>
      <w:r>
        <w:rPr>
          <w:rFonts w:eastAsia="Times New Roman"/>
          <w:szCs w:val="24"/>
          <w:vertAlign w:val="superscript"/>
          <w:lang w:eastAsia="pl-PL"/>
        </w:rPr>
        <w:t>7</w:t>
      </w:r>
      <w:r>
        <w:rPr>
          <w:rFonts w:eastAsia="Times New Roman"/>
          <w:szCs w:val="24"/>
          <w:lang w:eastAsia="pl-PL"/>
        </w:rPr>
        <w:t xml:space="preserve"> del Código del Trabajo es incompatible con el párrafo 2 del artículo 59 de la Constitución, con el artículo 4 del Convenio núm. 98 de </w:t>
      </w:r>
      <w:smartTag w:uri="urn:schemas-microsoft-com:office:smarttags" w:element="PersonName">
        <w:smartTagPr>
          <w:attr w:name="ProductID" w:val="la Organizaci￳n Internacional"/>
        </w:smartTagPr>
        <w:r>
          <w:rPr>
            <w:rFonts w:eastAsia="Times New Roman"/>
            <w:szCs w:val="24"/>
            <w:lang w:eastAsia="pl-PL"/>
          </w:rPr>
          <w:t>la Organización Internacional</w:t>
        </w:r>
      </w:smartTag>
      <w:r>
        <w:rPr>
          <w:rFonts w:eastAsia="Times New Roman"/>
          <w:szCs w:val="24"/>
          <w:lang w:eastAsia="pl-PL"/>
        </w:rPr>
        <w:t xml:space="preserve"> del Trabajo (OIT) relativo a la aplicación de los principios del derecho de sindicación y de negociación colectiva (1949), con el párrafo 2 del artículo 6 de </w:t>
      </w:r>
      <w:smartTag w:uri="urn:schemas-microsoft-com:office:smarttags" w:element="PersonName">
        <w:smartTagPr>
          <w:attr w:name="ProductID" w:val="la Carta Social Europea"/>
        </w:smartTagPr>
        <w:r>
          <w:rPr>
            <w:rFonts w:eastAsia="Times New Roman"/>
            <w:szCs w:val="24"/>
            <w:lang w:eastAsia="pl-PL"/>
          </w:rPr>
          <w:t>la Carta Social Europea</w:t>
        </w:r>
      </w:smartTag>
      <w:r>
        <w:rPr>
          <w:rFonts w:eastAsia="Times New Roman"/>
          <w:szCs w:val="24"/>
          <w:lang w:eastAsia="pl-PL"/>
        </w:rPr>
        <w:t xml:space="preserve"> y con el Artículo 20 de la Constitución;</w:t>
      </w:r>
    </w:p>
    <w:p w:rsidR="004F4955" w:rsidRDefault="004F4955">
      <w:pPr>
        <w:ind w:firstLine="567"/>
        <w:rPr>
          <w:rFonts w:eastAsia="Times New Roman"/>
          <w:color w:val="000000"/>
          <w:szCs w:val="24"/>
          <w:lang w:eastAsia="pl-PL"/>
        </w:rPr>
      </w:pPr>
      <w:r>
        <w:rPr>
          <w:rFonts w:eastAsia="Times New Roman"/>
          <w:szCs w:val="24"/>
          <w:lang w:eastAsia="pl-PL"/>
        </w:rPr>
        <w:t>b)</w:t>
      </w:r>
      <w:r>
        <w:rPr>
          <w:rFonts w:eastAsia="Times New Roman"/>
          <w:szCs w:val="24"/>
          <w:lang w:eastAsia="pl-PL"/>
        </w:rPr>
        <w:tab/>
        <w:t>El párrafo 3 del artículo 241</w:t>
      </w:r>
      <w:r>
        <w:rPr>
          <w:rFonts w:eastAsia="Times New Roman"/>
          <w:szCs w:val="24"/>
          <w:vertAlign w:val="superscript"/>
          <w:lang w:eastAsia="pl-PL"/>
        </w:rPr>
        <w:t>14a</w:t>
      </w:r>
      <w:r>
        <w:rPr>
          <w:rFonts w:eastAsia="Times New Roman"/>
          <w:szCs w:val="24"/>
          <w:lang w:eastAsia="pl-PL"/>
        </w:rPr>
        <w:t xml:space="preserve"> del Código del Trabajo mencionado en el punto 1 no es incompatible con el párrafo 2 del artículo 59 de la Constitución ni con el artículo 6 del Convenio núm. 87 de la OIT relativo a la libertad sindical y la protección del derecho de sindicación (1948);</w:t>
      </w:r>
    </w:p>
    <w:p w:rsidR="004F4955" w:rsidRDefault="004F4955">
      <w:pPr>
        <w:ind w:firstLine="567"/>
        <w:rPr>
          <w:rFonts w:eastAsia="Times New Roman"/>
          <w:color w:val="000000"/>
          <w:szCs w:val="24"/>
          <w:lang w:eastAsia="pl-PL"/>
        </w:rPr>
      </w:pPr>
      <w:r>
        <w:rPr>
          <w:rFonts w:eastAsia="Times New Roman"/>
          <w:szCs w:val="24"/>
          <w:lang w:eastAsia="pl-PL"/>
        </w:rPr>
        <w:t>c)</w:t>
      </w:r>
      <w:r>
        <w:rPr>
          <w:rFonts w:eastAsia="Times New Roman"/>
          <w:szCs w:val="24"/>
          <w:lang w:eastAsia="pl-PL"/>
        </w:rPr>
        <w:tab/>
        <w:t>El párrafo 2 del artículo 241</w:t>
      </w:r>
      <w:r>
        <w:rPr>
          <w:rFonts w:eastAsia="Times New Roman"/>
          <w:szCs w:val="24"/>
          <w:vertAlign w:val="superscript"/>
          <w:lang w:eastAsia="pl-PL"/>
        </w:rPr>
        <w:t>19</w:t>
      </w:r>
      <w:r>
        <w:rPr>
          <w:rFonts w:eastAsia="Times New Roman"/>
          <w:szCs w:val="24"/>
          <w:lang w:eastAsia="pl-PL"/>
        </w:rPr>
        <w:t xml:space="preserve"> del Código del Trabajo mencionado en el punto 1, en la medida en que excluye la posibilidad de que el empleador deje de aplicar el acuerdo multiempresarial si se retira de la organización de empleadores que concertó dicho acuerdo, no es incompatible con el párrafo 1 del artículo 59 de la Constitución ni con el artículo 2 de la Convención mencionado en el punto 2.</w:t>
      </w:r>
    </w:p>
    <w:p w:rsidR="004F4955" w:rsidRDefault="004F4955">
      <w:pPr>
        <w:numPr>
          <w:ilvl w:val="0"/>
          <w:numId w:val="9"/>
        </w:numPr>
        <w:ind w:left="0" w:firstLine="0"/>
        <w:rPr>
          <w:rFonts w:eastAsia="Times New Roman"/>
          <w:color w:val="000000"/>
          <w:szCs w:val="24"/>
          <w:lang w:eastAsia="pl-PL"/>
        </w:rPr>
      </w:pPr>
      <w:r>
        <w:rPr>
          <w:rFonts w:eastAsia="Times New Roman"/>
          <w:szCs w:val="24"/>
          <w:lang w:eastAsia="pl-PL"/>
        </w:rPr>
        <w:t xml:space="preserve">En su decisión de 13 de abril de 2007, en el caso I CSK 488/06, el Tribunal Supremo indicó que las disposiciones legislativas vigentes, incluidos el artículo 67 de la Constitución y los párrafos 2 y 3 del artículo 12 de </w:t>
      </w:r>
      <w:smartTag w:uri="urn:schemas-microsoft-com:office:smarttags" w:element="PersonName">
        <w:smartTagPr>
          <w:attr w:name="ProductID" w:val="la Carta Social Europea"/>
        </w:smartTagPr>
        <w:r>
          <w:rPr>
            <w:rFonts w:eastAsia="Times New Roman"/>
            <w:szCs w:val="24"/>
            <w:lang w:eastAsia="pl-PL"/>
          </w:rPr>
          <w:t>la Carta Social Europea</w:t>
        </w:r>
      </w:smartTag>
      <w:r>
        <w:rPr>
          <w:rFonts w:eastAsia="Times New Roman"/>
          <w:szCs w:val="24"/>
          <w:lang w:eastAsia="pl-PL"/>
        </w:rPr>
        <w:t>, no imponen al Estado ninguna obligación de proporcionar a todos los ciudadanos que están incapacitados para el trabajo por motivos de salud o de edad o que permanecen involuntariamente sin trabajo prestaciones de la seguridad social a fin de garantizar la salvaguardia de las necesidades básicas.</w:t>
      </w:r>
    </w:p>
    <w:p w:rsidR="004F4955" w:rsidRDefault="004F4955">
      <w:pPr>
        <w:ind w:left="1418" w:hanging="1418"/>
        <w:rPr>
          <w:rFonts w:eastAsia="Times New Roman"/>
          <w:b/>
          <w:bCs/>
          <w:szCs w:val="24"/>
          <w:lang w:eastAsia="pl-PL"/>
        </w:rPr>
      </w:pPr>
      <w:r>
        <w:rPr>
          <w:rFonts w:eastAsia="Times New Roman"/>
          <w:b/>
          <w:bCs/>
          <w:szCs w:val="24"/>
          <w:lang w:eastAsia="pl-PL"/>
        </w:rPr>
        <w:t>Pregunta 4.</w:t>
      </w:r>
      <w:r>
        <w:rPr>
          <w:rFonts w:eastAsia="Times New Roman"/>
          <w:b/>
          <w:bCs/>
          <w:szCs w:val="24"/>
          <w:lang w:eastAsia="pl-PL"/>
        </w:rPr>
        <w:tab/>
        <w:t>Sírvanse indicar si el mandato encomendado al Comisionado para la Protección de los Derechos Civiles (Ombudsman) incluye la protección y promoción de los derechos económicos, sociales y culturales. En caso afirmativo, sírvanse proporcionar información actualizada sobre el número y el contenido de las denuncias recibidas por el Ombudsman de violaciones de los derechos económicos, sociales y culturales cometidas por las autoridades.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19"/>
          <w:lang w:eastAsia="pl-PL"/>
        </w:rPr>
        <w:t xml:space="preserve">De conformidad con el párrafo 2 del artículo 208 de la Constitución, el ámbito de actividad y la manera de trabajar del </w:t>
      </w:r>
      <w:r>
        <w:rPr>
          <w:rFonts w:eastAsia="Times New Roman"/>
          <w:i/>
          <w:szCs w:val="19"/>
          <w:lang w:eastAsia="pl-PL"/>
        </w:rPr>
        <w:t>Ombudsman</w:t>
      </w:r>
      <w:r>
        <w:rPr>
          <w:rFonts w:eastAsia="Times New Roman"/>
          <w:szCs w:val="19"/>
          <w:lang w:eastAsia="pl-PL"/>
        </w:rPr>
        <w:t xml:space="preserve"> están establecidos por ley. Esta disposición está en vigor en virtud de la Ley de 15 de julio de 1987 sobre el Comisionado para la Protección de los Derechos Civiles. En el párrafo 1 del artículo 208 de la Constitución y en el párrafo 2 del artículo 1 de </w:t>
      </w:r>
      <w:smartTag w:uri="urn:schemas-microsoft-com:office:smarttags" w:element="PersonName">
        <w:smartTagPr>
          <w:attr w:name="ProductID" w:val="la mencionada Ley"/>
        </w:smartTagPr>
        <w:r>
          <w:rPr>
            <w:rFonts w:eastAsia="Times New Roman"/>
            <w:szCs w:val="19"/>
            <w:lang w:eastAsia="pl-PL"/>
          </w:rPr>
          <w:t>la mencionada Ley</w:t>
        </w:r>
      </w:smartTag>
      <w:r>
        <w:rPr>
          <w:rFonts w:eastAsia="Times New Roman"/>
          <w:szCs w:val="19"/>
          <w:lang w:eastAsia="pl-PL"/>
        </w:rPr>
        <w:t xml:space="preserve"> se declara que el Comisionado salvaguarda las libertades y derechos de las personas y los ciudadanos que se especifican en la Constitución y en otras leyes. La taxonomía de las fuentes de las disposiciones legislativas vinculantes universalmente, adoptada por la Constitución en su artículo </w:t>
      </w:r>
      <w:r>
        <w:rPr>
          <w:rFonts w:eastAsia="Times New Roman"/>
          <w:szCs w:val="24"/>
          <w:lang w:eastAsia="pl-PL"/>
        </w:rPr>
        <w:t>87, indica que no solo se trata de los derechos y libertades especificados en la Constitución, sino también de la protección de los derechos especificados en las leyes, los acuerdos internacionales ratificados, los reglamentos y la promulgación de disposiciones legislativas locales.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En cuanto al desempeño de las tareas constitucionales del </w:t>
      </w:r>
      <w:r>
        <w:rPr>
          <w:rFonts w:eastAsia="Times New Roman"/>
          <w:i/>
          <w:szCs w:val="24"/>
          <w:lang w:eastAsia="pl-PL"/>
        </w:rPr>
        <w:t>Ombudsman</w:t>
      </w:r>
      <w:r>
        <w:rPr>
          <w:rFonts w:eastAsia="Times New Roman"/>
          <w:szCs w:val="24"/>
          <w:lang w:eastAsia="pl-PL"/>
        </w:rPr>
        <w:t xml:space="preserve">, se debe conceder especial importancia a los acuerdos internacionales ratificados sobre la protección de los derechos humanos, incluido el Pacto Internacional de Derechos Económicos, Sociales y Culturales. La Constitución hace efectivas las normas del Pacto. Por consiguiente, la necesidad del Comisionado de remitirse al Pacto es considerablemente menor, sobre todo en caso de impugnación de disposiciones legislativas ante el Tribunal Constitucional. Sin embargo, eso no significa que no sea necesario remitirse a las disposiciones del derecho internacional sobre la protección de los derechos humanos. El </w:t>
      </w:r>
      <w:r>
        <w:rPr>
          <w:rFonts w:eastAsia="Times New Roman"/>
          <w:i/>
          <w:szCs w:val="24"/>
          <w:lang w:eastAsia="pl-PL"/>
        </w:rPr>
        <w:t>Ombudsman</w:t>
      </w:r>
      <w:r>
        <w:rPr>
          <w:rFonts w:eastAsia="Times New Roman"/>
          <w:szCs w:val="24"/>
          <w:lang w:eastAsia="pl-PL"/>
        </w:rPr>
        <w:t xml:space="preserve"> sigue siendo un órgano encargado de promover la interpretación del derecho de conformidad con las normas internacionales, y para ello utiliza el acervo internacional, especialmente el del Tribunal Europeo de Derechos Humanos.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En 2008, el </w:t>
      </w:r>
      <w:r>
        <w:rPr>
          <w:rFonts w:eastAsia="Times New Roman"/>
          <w:i/>
          <w:szCs w:val="24"/>
          <w:lang w:eastAsia="pl-PL"/>
        </w:rPr>
        <w:t>Ombudsman</w:t>
      </w:r>
      <w:r>
        <w:rPr>
          <w:rFonts w:eastAsia="Times New Roman"/>
          <w:szCs w:val="24"/>
          <w:lang w:eastAsia="pl-PL"/>
        </w:rPr>
        <w:t xml:space="preserve"> investigó 35.043 casos individuales. Los casos relativos al derecho laboral y de la seguridad social constituyeron el 12,4% y se sometieron a examen 13.567, de los que el 10,8% se referían al derecho laboral y de la seguridad social.</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Además, el </w:t>
      </w:r>
      <w:r>
        <w:rPr>
          <w:rFonts w:eastAsia="Times New Roman"/>
          <w:i/>
          <w:szCs w:val="24"/>
          <w:lang w:eastAsia="pl-PL"/>
        </w:rPr>
        <w:t>Ombudsman</w:t>
      </w:r>
      <w:r>
        <w:rPr>
          <w:rFonts w:eastAsia="Times New Roman"/>
          <w:szCs w:val="24"/>
          <w:lang w:eastAsia="pl-PL"/>
        </w:rPr>
        <w:t xml:space="preserve"> se ocupó de cuestiones relativas al derecho a la huelga, a la educación, a disfrutar los productos de la cultura y otros derechos.</w:t>
      </w:r>
    </w:p>
    <w:p w:rsidR="004F4955" w:rsidRDefault="004F4955">
      <w:pPr>
        <w:numPr>
          <w:ilvl w:val="0"/>
          <w:numId w:val="9"/>
        </w:numPr>
        <w:ind w:left="0" w:firstLine="0"/>
        <w:rPr>
          <w:rFonts w:eastAsia="Times New Roman"/>
          <w:szCs w:val="26"/>
          <w:lang w:eastAsia="pl-PL"/>
        </w:rPr>
      </w:pPr>
      <w:r>
        <w:rPr>
          <w:rFonts w:eastAsia="Times New Roman"/>
          <w:szCs w:val="26"/>
          <w:lang w:eastAsia="pl-PL"/>
        </w:rPr>
        <w:t xml:space="preserve">Con respecto al apoyo a las personas sin trabajo, el </w:t>
      </w:r>
      <w:r>
        <w:rPr>
          <w:rFonts w:eastAsia="Times New Roman"/>
          <w:i/>
          <w:szCs w:val="26"/>
          <w:lang w:eastAsia="pl-PL"/>
        </w:rPr>
        <w:t>Ombudsman</w:t>
      </w:r>
      <w:r>
        <w:rPr>
          <w:rFonts w:eastAsia="Times New Roman"/>
          <w:szCs w:val="26"/>
          <w:lang w:eastAsia="pl-PL"/>
        </w:rPr>
        <w:t xml:space="preserve"> abordó las siguientes cuestiones:</w:t>
      </w:r>
    </w:p>
    <w:p w:rsidR="004F4955" w:rsidRDefault="004F4955">
      <w:pPr>
        <w:ind w:firstLine="567"/>
        <w:rPr>
          <w:rFonts w:eastAsia="Times New Roman"/>
          <w:szCs w:val="26"/>
          <w:lang w:eastAsia="pl-PL"/>
        </w:rPr>
      </w:pPr>
      <w:r>
        <w:rPr>
          <w:rFonts w:eastAsia="Times New Roman"/>
          <w:szCs w:val="26"/>
          <w:lang w:eastAsia="pl-PL"/>
        </w:rPr>
        <w:t>a)</w:t>
      </w:r>
      <w:r>
        <w:rPr>
          <w:rFonts w:eastAsia="Times New Roman"/>
          <w:szCs w:val="26"/>
          <w:lang w:eastAsia="pl-PL"/>
        </w:rPr>
        <w:tab/>
        <w:t>Falta de control externo en cuanto a las decisiones adoptadas en relación con las personas desempleadas que solicitaban medios financieros para iniciar una actividad empresarial;</w:t>
      </w:r>
    </w:p>
    <w:p w:rsidR="004F4955" w:rsidRDefault="004F4955">
      <w:pPr>
        <w:ind w:firstLine="567"/>
        <w:rPr>
          <w:rFonts w:eastAsia="Times New Roman"/>
          <w:szCs w:val="26"/>
          <w:lang w:eastAsia="pl-PL"/>
        </w:rPr>
      </w:pPr>
      <w:r>
        <w:rPr>
          <w:rFonts w:eastAsia="Times New Roman"/>
          <w:szCs w:val="26"/>
          <w:lang w:eastAsia="pl-PL"/>
        </w:rPr>
        <w:t>b)</w:t>
      </w:r>
      <w:r>
        <w:rPr>
          <w:rFonts w:eastAsia="Times New Roman"/>
          <w:szCs w:val="26"/>
          <w:lang w:eastAsia="pl-PL"/>
        </w:rPr>
        <w:tab/>
        <w:t>Falta de normas relativas al derecho a las prestaciones de jubilación anticipada de las personas que finalizaban el contrato de empleo por motivos atribuibles al empleador;</w:t>
      </w:r>
    </w:p>
    <w:p w:rsidR="004F4955" w:rsidRDefault="004F4955">
      <w:pPr>
        <w:ind w:firstLine="567"/>
        <w:rPr>
          <w:rFonts w:eastAsia="Times New Roman"/>
          <w:szCs w:val="26"/>
          <w:lang w:eastAsia="pl-PL"/>
        </w:rPr>
      </w:pPr>
      <w:r>
        <w:rPr>
          <w:rFonts w:eastAsia="Times New Roman"/>
          <w:szCs w:val="26"/>
          <w:lang w:eastAsia="pl-PL"/>
        </w:rPr>
        <w:t>c)</w:t>
      </w:r>
      <w:r>
        <w:rPr>
          <w:rFonts w:eastAsia="Times New Roman"/>
          <w:szCs w:val="26"/>
          <w:lang w:eastAsia="pl-PL"/>
        </w:rPr>
        <w:tab/>
        <w:t>Situación del mercado laboral local en las zonas agrícolas que habían dejado de pertenecer al Estado;</w:t>
      </w:r>
    </w:p>
    <w:p w:rsidR="004F4955" w:rsidRDefault="004F4955">
      <w:pPr>
        <w:ind w:firstLine="567"/>
        <w:rPr>
          <w:rFonts w:eastAsia="Times New Roman"/>
          <w:szCs w:val="26"/>
          <w:lang w:eastAsia="pl-PL"/>
        </w:rPr>
      </w:pPr>
      <w:r>
        <w:rPr>
          <w:rFonts w:eastAsia="Times New Roman"/>
          <w:szCs w:val="26"/>
          <w:lang w:eastAsia="pl-PL"/>
        </w:rPr>
        <w:t>d)</w:t>
      </w:r>
      <w:r>
        <w:rPr>
          <w:rFonts w:eastAsia="Times New Roman"/>
          <w:szCs w:val="26"/>
          <w:lang w:eastAsia="pl-PL"/>
        </w:rPr>
        <w:tab/>
        <w:t>Posibilidad de adquirir la condición de desempleado por personas que, a pesar de haberse inscrito en el registro de actividades empresariales, en la práctica no estaban llevando a cabo dicha actividad.</w:t>
      </w:r>
    </w:p>
    <w:p w:rsidR="004F4955" w:rsidRDefault="004F4955">
      <w:pPr>
        <w:jc w:val="both"/>
        <w:rPr>
          <w:rFonts w:eastAsia="Times New Roman"/>
          <w:szCs w:val="26"/>
          <w:lang w:eastAsia="pl-PL"/>
        </w:rPr>
      </w:pPr>
      <w:r>
        <w:rPr>
          <w:rFonts w:eastAsia="Times New Roman"/>
          <w:szCs w:val="26"/>
          <w:lang w:eastAsia="pl-PL"/>
        </w:rPr>
        <w:t xml:space="preserve">La mayoría de las cuestiones se solucionaron mediante la modificación de la </w:t>
      </w:r>
      <w:bookmarkStart w:id="2" w:name="OLE_LINK81"/>
      <w:bookmarkStart w:id="3" w:name="OLE_LINK84"/>
      <w:bookmarkStart w:id="4" w:name="OLE_LINK95"/>
      <w:r>
        <w:rPr>
          <w:rFonts w:eastAsia="Times New Roman"/>
          <w:szCs w:val="26"/>
          <w:lang w:eastAsia="pl-PL"/>
        </w:rPr>
        <w:t>Ley de promoción del empleo e instituciones del mercado laboral</w:t>
      </w:r>
      <w:bookmarkEnd w:id="2"/>
      <w:bookmarkEnd w:id="3"/>
      <w:bookmarkEnd w:id="4"/>
      <w:r>
        <w:rPr>
          <w:rFonts w:eastAsia="Times New Roman"/>
          <w:szCs w:val="26"/>
          <w:lang w:eastAsia="pl-PL"/>
        </w:rPr>
        <w:t>, que entró en vigor el 1º de febrero de 2009.</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El </w:t>
      </w:r>
      <w:r>
        <w:rPr>
          <w:rFonts w:eastAsia="Times New Roman"/>
          <w:i/>
          <w:szCs w:val="24"/>
          <w:lang w:eastAsia="pl-PL"/>
        </w:rPr>
        <w:t>Ombudsman</w:t>
      </w:r>
      <w:r>
        <w:rPr>
          <w:rFonts w:eastAsia="Times New Roman"/>
          <w:szCs w:val="24"/>
          <w:lang w:eastAsia="pl-PL"/>
        </w:rPr>
        <w:t xml:space="preserve"> opina que la situación del mercado laboral es desfavorable para las personas de más de 50 años de edad, especialmente las mujeres. La inactividad económica es una característica de un número alarmantemente elevado de personas del grupo de edad de </w:t>
      </w:r>
      <w:smartTag w:uri="urn:schemas-microsoft-com:office:smarttags" w:element="metricconverter">
        <w:smartTagPr>
          <w:attr w:name="ProductID" w:val="50 a"/>
        </w:smartTagPr>
        <w:r>
          <w:rPr>
            <w:rFonts w:eastAsia="Times New Roman"/>
            <w:szCs w:val="24"/>
            <w:lang w:eastAsia="pl-PL"/>
          </w:rPr>
          <w:t>50 a</w:t>
        </w:r>
      </w:smartTag>
      <w:r>
        <w:rPr>
          <w:rFonts w:eastAsia="Times New Roman"/>
          <w:szCs w:val="24"/>
          <w:lang w:eastAsia="pl-PL"/>
        </w:rPr>
        <w:t xml:space="preserve"> 65 años. Mientras tanto, la jurisprudencia de los tribunales ordinarios y del Tribunal Supremo sostiene el punto de vista de que la llegada a la edad de jubilación y la adquisición del derecho a jubilarse es un motivo suficiente y autónomo para poner fin a la relación laboral. Esta jurisprudencia da la razón a los empleadores que despiden a personas en edad de jubilación, y en algunas circunstancias puede incluso alentarlos a hacerlo. Sin embargo, recientemente se ha introducido una orientación diferente en la jurisprudencia del Tribunal Supremo, según la cual como norma la llegada a la edad de jubilación y la adquisición del derecho a ella no justifica la finalización de la relación laboral, ya que ambas cosas no guardan relación con el trabajo, y en particular no indican que el empleado no sea útil o que el empleador tenga interés en poner fin a la relación laboral en conexión con la racionalización del empleo. Con respecto a las discrepancias de la jurisprudencia mencionadas, el </w:t>
      </w:r>
      <w:r>
        <w:rPr>
          <w:rFonts w:eastAsia="Times New Roman"/>
          <w:i/>
          <w:szCs w:val="24"/>
          <w:lang w:eastAsia="pl-PL"/>
        </w:rPr>
        <w:t>Ombudsman</w:t>
      </w:r>
      <w:r>
        <w:rPr>
          <w:rFonts w:eastAsia="Times New Roman"/>
          <w:szCs w:val="24"/>
          <w:lang w:eastAsia="pl-PL"/>
        </w:rPr>
        <w:t xml:space="preserve"> pidió al Tribunal Supremo que aprobara una resolución a fin de explicar las disposiciones jurídicas y evitar dichas discrepancias respondiendo a la siguiente pregunta: "¿Puede ser la llegada a la edad de jubilación y la adquisición del derecho a jubilarse el único motivo para poner fin a la relación laboral con un empleado, mujer u hombre, y no constituye una discriminación por motivos de género y de edad de los empleados (artículo 11</w:t>
      </w:r>
      <w:r>
        <w:rPr>
          <w:rFonts w:eastAsia="Times New Roman"/>
          <w:szCs w:val="24"/>
          <w:vertAlign w:val="superscript"/>
          <w:lang w:eastAsia="pl-PL"/>
        </w:rPr>
        <w:t>3</w:t>
      </w:r>
      <w:r>
        <w:rPr>
          <w:rFonts w:eastAsia="Times New Roman"/>
          <w:szCs w:val="24"/>
          <w:lang w:eastAsia="pl-PL"/>
        </w:rPr>
        <w:t xml:space="preserve"> del Código del Trabajo)?". El 21 de enero de 2009, el Tribunal Supremo aprobó una resolución en la que declaraba que la llegada a la edad de jubilación y la adquisición del derecho a jubilarse no podía constituir el único motivo para poner fin a la relación laboral por parte del empleador.</w:t>
      </w:r>
    </w:p>
    <w:p w:rsidR="004F4955" w:rsidRDefault="004F4955">
      <w:pPr>
        <w:numPr>
          <w:ilvl w:val="0"/>
          <w:numId w:val="9"/>
        </w:numPr>
        <w:tabs>
          <w:tab w:val="clear" w:pos="720"/>
        </w:tabs>
        <w:ind w:left="0" w:firstLine="0"/>
        <w:rPr>
          <w:rFonts w:eastAsia="Times New Roman"/>
          <w:szCs w:val="26"/>
          <w:lang w:eastAsia="pl-PL"/>
        </w:rPr>
      </w:pPr>
      <w:r>
        <w:rPr>
          <w:rFonts w:eastAsia="Times New Roman"/>
          <w:szCs w:val="26"/>
          <w:lang w:eastAsia="pl-PL"/>
        </w:rPr>
        <w:t xml:space="preserve">El </w:t>
      </w:r>
      <w:r>
        <w:rPr>
          <w:rFonts w:eastAsia="Times New Roman"/>
          <w:i/>
          <w:szCs w:val="26"/>
          <w:lang w:eastAsia="pl-PL"/>
        </w:rPr>
        <w:t>Ombudsman</w:t>
      </w:r>
      <w:r>
        <w:rPr>
          <w:rFonts w:eastAsia="Times New Roman"/>
          <w:szCs w:val="26"/>
          <w:lang w:eastAsia="pl-PL"/>
        </w:rPr>
        <w:t xml:space="preserve"> pidió al </w:t>
      </w:r>
      <w:r>
        <w:rPr>
          <w:rFonts w:eastAsia="Times New Roman"/>
          <w:szCs w:val="24"/>
          <w:lang w:eastAsia="pl-PL"/>
        </w:rPr>
        <w:t>Tribunal Constitucional que declarase incompatible con el</w:t>
      </w:r>
      <w:r>
        <w:rPr>
          <w:rFonts w:eastAsia="Times New Roman"/>
          <w:szCs w:val="26"/>
          <w:lang w:eastAsia="pl-PL"/>
        </w:rPr>
        <w:t xml:space="preserve"> párrafo 1 del artículo 92 de la Constitución (requisitos relativos a la autorización para promulgar normas) la disposición del Código del Trabajo sobre la determinación – mediante una ordenanza del Ministro de Educación y el Ministro de Trabajo y Política Social – del ámbito y las condiciones en que el empleador facilita la mejora de las calificaciones profesionales de los empleados. La solicitud se redactó como sigue: El </w:t>
      </w:r>
      <w:r>
        <w:rPr>
          <w:rFonts w:eastAsia="Times New Roman"/>
          <w:i/>
          <w:szCs w:val="26"/>
          <w:lang w:eastAsia="pl-PL"/>
        </w:rPr>
        <w:t>Ombudsman</w:t>
      </w:r>
      <w:r>
        <w:rPr>
          <w:rFonts w:eastAsia="Times New Roman"/>
          <w:szCs w:val="26"/>
          <w:lang w:eastAsia="pl-PL"/>
        </w:rPr>
        <w:t xml:space="preserve"> es de la opinión de que la autorización incluida en el Código del Trabajo no contiene las directrices relativas al contenido de la ley y define de manera demasiado general el ámbito de los casos transferidos para su arreglo mediante una ordenanza. Las soluciones más importantes, reglamentadas con detalle en la ordenanza del Ministro de Educación y el Ministro de Trabajo y Política Social basada en la autorización que figura en el Código del Trabajo, son las relativas a la concesión y la duración de licencia para formación y licencia para una jornada laboral parcial con derecho a retener </w:t>
      </w:r>
      <w:smartTag w:uri="urn:schemas-microsoft-com:office:smarttags" w:element="PersonName">
        <w:smartTagPr>
          <w:attr w:name="ProductID" w:val="la remuneraci￳n. Seg￺n"/>
        </w:smartTagPr>
        <w:r>
          <w:rPr>
            <w:rFonts w:eastAsia="Times New Roman"/>
            <w:szCs w:val="26"/>
            <w:lang w:eastAsia="pl-PL"/>
          </w:rPr>
          <w:t>la remuneración. Según</w:t>
        </w:r>
      </w:smartTag>
      <w:r>
        <w:rPr>
          <w:rFonts w:eastAsia="Times New Roman"/>
          <w:szCs w:val="26"/>
          <w:lang w:eastAsia="pl-PL"/>
        </w:rPr>
        <w:t xml:space="preserve"> el </w:t>
      </w:r>
      <w:r>
        <w:rPr>
          <w:rFonts w:eastAsia="Times New Roman"/>
          <w:i/>
          <w:szCs w:val="26"/>
          <w:lang w:eastAsia="pl-PL"/>
        </w:rPr>
        <w:t>Ombudsman</w:t>
      </w:r>
      <w:r>
        <w:rPr>
          <w:rFonts w:eastAsia="Times New Roman"/>
          <w:szCs w:val="26"/>
          <w:lang w:eastAsia="pl-PL"/>
        </w:rPr>
        <w:t>, debido a la importancia social y la considerable carga para los empleadores, esta cuestión se debería reglamentar mediante una ley en lugar de una ordenanza. La solicitud está ahora en espera de una decisión.</w:t>
      </w:r>
    </w:p>
    <w:p w:rsidR="004F4955" w:rsidRDefault="004F4955">
      <w:pPr>
        <w:numPr>
          <w:ilvl w:val="0"/>
          <w:numId w:val="9"/>
        </w:numPr>
        <w:tabs>
          <w:tab w:val="clear" w:pos="720"/>
        </w:tabs>
        <w:ind w:left="0" w:firstLine="0"/>
        <w:rPr>
          <w:rFonts w:eastAsia="Times New Roman"/>
          <w:bCs/>
          <w:szCs w:val="26"/>
          <w:lang w:eastAsia="pl-PL"/>
        </w:rPr>
      </w:pPr>
      <w:r>
        <w:rPr>
          <w:rFonts w:eastAsia="Times New Roman"/>
          <w:szCs w:val="26"/>
          <w:lang w:eastAsia="pl-PL"/>
        </w:rPr>
        <w:t xml:space="preserve">El </w:t>
      </w:r>
      <w:r>
        <w:rPr>
          <w:rFonts w:eastAsia="Times New Roman"/>
          <w:i/>
          <w:szCs w:val="26"/>
          <w:lang w:eastAsia="pl-PL"/>
        </w:rPr>
        <w:t>Ombudsman</w:t>
      </w:r>
      <w:r>
        <w:rPr>
          <w:rFonts w:eastAsia="Times New Roman"/>
          <w:szCs w:val="26"/>
          <w:lang w:eastAsia="pl-PL"/>
        </w:rPr>
        <w:t xml:space="preserve"> entabló un proceso relativo a una denuncia constitucional sobre la no inclusión, en la base del cálculo de las prestaciones por enfermedad, de los elementos obligatorios de la remuneración a partir de los cuales se pagaba la contribución al seguro de enfermedad y que no se pagan mientras el empleado recibe una remuneración durante un período de su incapacidad para el trabajo como prestación por enfermedad. En su decisión de </w:t>
      </w:r>
      <w:r>
        <w:rPr>
          <w:rFonts w:eastAsia="Times New Roman"/>
          <w:bCs/>
          <w:szCs w:val="26"/>
          <w:lang w:eastAsia="pl-PL"/>
        </w:rPr>
        <w:t xml:space="preserve">24 de junio de 2008 (SK 16/06), </w:t>
      </w:r>
      <w:r>
        <w:rPr>
          <w:rFonts w:eastAsia="Times New Roman"/>
          <w:szCs w:val="24"/>
          <w:lang w:eastAsia="pl-PL"/>
        </w:rPr>
        <w:t>el Tribunal Constitucional compartió la opinión de</w:t>
      </w:r>
      <w:r>
        <w:rPr>
          <w:rFonts w:eastAsia="Times New Roman"/>
          <w:szCs w:val="26"/>
          <w:lang w:eastAsia="pl-PL"/>
        </w:rPr>
        <w:t xml:space="preserve">l </w:t>
      </w:r>
      <w:r>
        <w:rPr>
          <w:rFonts w:eastAsia="Times New Roman"/>
          <w:i/>
          <w:szCs w:val="26"/>
          <w:lang w:eastAsia="pl-PL"/>
        </w:rPr>
        <w:t>Ombudsman</w:t>
      </w:r>
      <w:r>
        <w:rPr>
          <w:rFonts w:eastAsia="Times New Roman"/>
          <w:szCs w:val="26"/>
          <w:lang w:eastAsia="pl-PL"/>
        </w:rPr>
        <w:t xml:space="preserve"> en el sentido de que la no inclusión en la base del cálculo de las prestaciones por enfermedad de los elementos obligatorios de la remuneración (prima discrecional) a partir de los cuales el empleado pagaba la contribución al seguro de enfermedad, y que no se pagan mientras recibe una prestación por enfermedad, es incompatible con el derecho constitucional a la seguridad social, debido a que lleva al pago de una remuneración o una prestación por enfermedad subestimada. La decisión se deriva de una denuncia constitucional relativa a los principios de la concesión de la prima discrecional en el período en que se reciben prestaciones por enfermedad. La decisión del </w:t>
      </w:r>
      <w:r>
        <w:rPr>
          <w:rFonts w:eastAsia="Times New Roman"/>
          <w:szCs w:val="24"/>
          <w:lang w:eastAsia="pl-PL"/>
        </w:rPr>
        <w:t>Tribunal Constitucional</w:t>
      </w:r>
      <w:r>
        <w:rPr>
          <w:rFonts w:eastAsia="Times New Roman"/>
          <w:bCs/>
          <w:szCs w:val="26"/>
          <w:lang w:eastAsia="pl-PL"/>
        </w:rPr>
        <w:t xml:space="preserve"> dio pie a la reapertura del proceso judicial y permitió solicitar la verificación del pago y las prestaciones por enfermedad en el período de tres años.</w:t>
      </w:r>
    </w:p>
    <w:p w:rsidR="004F4955" w:rsidRDefault="004F4955">
      <w:pPr>
        <w:numPr>
          <w:ilvl w:val="0"/>
          <w:numId w:val="9"/>
        </w:numPr>
        <w:tabs>
          <w:tab w:val="clear" w:pos="720"/>
        </w:tabs>
        <w:ind w:left="0" w:firstLine="0"/>
        <w:rPr>
          <w:rFonts w:eastAsia="Times New Roman"/>
          <w:szCs w:val="26"/>
          <w:lang w:eastAsia="pl-PL"/>
        </w:rPr>
      </w:pPr>
      <w:r>
        <w:rPr>
          <w:rFonts w:eastAsia="Times New Roman"/>
          <w:szCs w:val="26"/>
          <w:lang w:eastAsia="pl-PL"/>
        </w:rPr>
        <w:t xml:space="preserve">Desde la introducción de un nuevo plan de pensiones de jubilación, no ha habido ninguna disposición relativa a las personas que tienen pruebas de que durante un período determinado de tiempo mantuvieron una relación laboral, por lo que estaban sujetas a la obligación de la seguridad social, pero que no pueden presentar documentación que permita determinar la cuantía de los ingresos que constituyen la base para calcular la contribución de ese período (dificultad de acceso a la documentación relativa a la remuneración, escasa eficiencia en su sustitución por otras medidas de indagación, por ejemplo declaraciones de testigos). Por consiguiente, el interesado con derecho no tenía la posibilidad de utilizar el método de cálculo de su pensión de invalidez o de jubilación basándose en las contribuciones de 10 años civiles sucesivos tomados de los 20 últimos años civiles o de otros 20 años del período completo en el que habían estado asegurados. El </w:t>
      </w:r>
      <w:r>
        <w:rPr>
          <w:rFonts w:eastAsia="Times New Roman"/>
          <w:i/>
          <w:szCs w:val="26"/>
          <w:lang w:eastAsia="pl-PL"/>
        </w:rPr>
        <w:t>Ombudsman</w:t>
      </w:r>
      <w:r>
        <w:rPr>
          <w:rFonts w:eastAsia="Times New Roman"/>
          <w:szCs w:val="26"/>
          <w:lang w:eastAsia="pl-PL"/>
        </w:rPr>
        <w:t xml:space="preserve"> intentó impugnar la constitucionalidad de la ley correspondiente en vigor. Entabló un proceso en dos casos de denuncias constitucionales sobre esta cuestión y pidió que se introdujeran las modificaciones pertinentes en las disposiciones, de manera que cuando no sea posible documentar los ingresos a efectos de cálculo de la pensión de invalidez o de jubilación se suponga que los ingresos ascendían a la cuantía del salario mínimo vigente en el período en cuestión. La solicitud del </w:t>
      </w:r>
      <w:r>
        <w:rPr>
          <w:rFonts w:eastAsia="Times New Roman"/>
          <w:i/>
          <w:szCs w:val="26"/>
          <w:lang w:eastAsia="pl-PL"/>
        </w:rPr>
        <w:t>Ombudsman</w:t>
      </w:r>
      <w:r>
        <w:rPr>
          <w:rFonts w:eastAsia="Times New Roman"/>
          <w:szCs w:val="26"/>
          <w:lang w:eastAsia="pl-PL"/>
        </w:rPr>
        <w:t xml:space="preserve"> relativa a la introducción del salario mínimo como base sustitutiva para el cálculo de las contribuciones a fin de establecer la pensión de invalidez y de jubilación se llevó adelante mediante una iniciativa parlamentaria que desembocó en la modificación apropiada de la ley, en vigor desde el 1º de enero de 2009.</w:t>
      </w:r>
    </w:p>
    <w:p w:rsidR="004F4955" w:rsidRDefault="004F4955">
      <w:pPr>
        <w:numPr>
          <w:ilvl w:val="0"/>
          <w:numId w:val="9"/>
        </w:numPr>
        <w:tabs>
          <w:tab w:val="clear" w:pos="720"/>
        </w:tabs>
        <w:ind w:left="0" w:firstLine="0"/>
        <w:rPr>
          <w:rFonts w:eastAsia="Times New Roman"/>
          <w:szCs w:val="26"/>
          <w:lang w:eastAsia="pl-PL"/>
        </w:rPr>
      </w:pPr>
      <w:r>
        <w:rPr>
          <w:rFonts w:eastAsia="Times New Roman"/>
          <w:szCs w:val="26"/>
          <w:lang w:eastAsia="pl-PL"/>
        </w:rPr>
        <w:t xml:space="preserve">El establecimiento de una continuación voluntaria del seguro de pensión de invalidez y de jubilación puede desempeñar una función importante en el cambio de la situación socioeconómica, permitiendo a las personas que no tienen otro derecho al seguro de pensión de invalidez o de jubilación mantener su seguro. La utilización de este mecanismo depende del mantenimiento del plazo de 30 días para presentar la solicitud de dichos seguros. La ley no contempla la posibilidad de reabrir el plazo mencionado. En ocasiones, algunas personas que solicitaron el seguro voluntario después de vencer el plazo pagaron las cuotas de varios años y, tras la verificación de la solicitud por el Instituto de Seguridad Social, se comprobó que no estaban cubiertas por la seguridad social. El </w:t>
      </w:r>
      <w:r>
        <w:rPr>
          <w:rFonts w:eastAsia="Times New Roman"/>
          <w:i/>
          <w:szCs w:val="26"/>
          <w:lang w:eastAsia="pl-PL"/>
        </w:rPr>
        <w:t>Ombudsman</w:t>
      </w:r>
      <w:r>
        <w:rPr>
          <w:rFonts w:eastAsia="Times New Roman"/>
          <w:szCs w:val="26"/>
          <w:lang w:eastAsia="pl-PL"/>
        </w:rPr>
        <w:t xml:space="preserve"> respaldó la iniciativa del Gobierno de modificar las disposiciones sobre el plan de seguridad social, a fin de suprimir el plazo para la presentación de la solicitud de continuación voluntaria del seguro de pensión de invalidez o de jubilación. El </w:t>
      </w:r>
      <w:r>
        <w:rPr>
          <w:rFonts w:eastAsia="Times New Roman"/>
          <w:i/>
          <w:szCs w:val="26"/>
          <w:lang w:eastAsia="pl-PL"/>
        </w:rPr>
        <w:t>Sejm</w:t>
      </w:r>
      <w:r>
        <w:rPr>
          <w:rFonts w:eastAsia="Times New Roman"/>
          <w:szCs w:val="26"/>
          <w:lang w:eastAsia="pl-PL"/>
        </w:rPr>
        <w:t xml:space="preserve"> aprobó esta modificación el 24 de abril de 2009.</w:t>
      </w:r>
    </w:p>
    <w:p w:rsidR="004F4955" w:rsidRDefault="004F4955">
      <w:pPr>
        <w:numPr>
          <w:ilvl w:val="0"/>
          <w:numId w:val="9"/>
        </w:numPr>
        <w:tabs>
          <w:tab w:val="clear" w:pos="720"/>
        </w:tabs>
        <w:ind w:left="0" w:firstLine="0"/>
        <w:rPr>
          <w:rFonts w:eastAsia="Times New Roman"/>
          <w:szCs w:val="26"/>
          <w:lang w:eastAsia="pl-PL"/>
        </w:rPr>
      </w:pPr>
      <w:r>
        <w:rPr>
          <w:rFonts w:eastAsia="Times New Roman"/>
          <w:szCs w:val="26"/>
          <w:lang w:eastAsia="pl-PL"/>
        </w:rPr>
        <w:t xml:space="preserve">Otra petición del </w:t>
      </w:r>
      <w:r>
        <w:rPr>
          <w:rFonts w:eastAsia="Times New Roman"/>
          <w:i/>
          <w:szCs w:val="26"/>
          <w:lang w:eastAsia="pl-PL"/>
        </w:rPr>
        <w:t>Ombudsman</w:t>
      </w:r>
      <w:r>
        <w:rPr>
          <w:rFonts w:eastAsia="Times New Roman"/>
          <w:szCs w:val="26"/>
          <w:lang w:eastAsia="pl-PL"/>
        </w:rPr>
        <w:t xml:space="preserve"> al</w:t>
      </w:r>
      <w:r>
        <w:rPr>
          <w:rFonts w:eastAsia="Times New Roman"/>
          <w:szCs w:val="24"/>
          <w:lang w:eastAsia="pl-PL"/>
        </w:rPr>
        <w:t xml:space="preserve"> Tribunal Constitucional</w:t>
      </w:r>
      <w:r>
        <w:rPr>
          <w:rFonts w:eastAsia="Times New Roman"/>
          <w:szCs w:val="26"/>
          <w:lang w:eastAsia="pl-PL"/>
        </w:rPr>
        <w:t xml:space="preserve"> se refería a la disposición de la Ley de asistencia social por la que se autorizaba al ministro encargado de la seguridad social a especificar, mediante una ordenanza, una suma fija necesaria para criar a un niño y una contribución al funcionamiento presente de un hogar de acogida, teniendo en cuenta las necesidades de un funcionamiento adecuado del servicio. El </w:t>
      </w:r>
      <w:r>
        <w:rPr>
          <w:rFonts w:eastAsia="Times New Roman"/>
          <w:i/>
          <w:szCs w:val="26"/>
          <w:lang w:eastAsia="pl-PL"/>
        </w:rPr>
        <w:t>Ombudsman</w:t>
      </w:r>
      <w:r>
        <w:rPr>
          <w:rFonts w:eastAsia="Times New Roman"/>
          <w:szCs w:val="26"/>
          <w:lang w:eastAsia="pl-PL"/>
        </w:rPr>
        <w:t xml:space="preserve"> es de la opinión de que esta disposición es incompatible con el párrafo 1 del artículo 92 de la Constitución, porque, con la excepción de la indicación de la necesidad de tener presente el funcionamiento adecuado de un hogar de acogida, no contiene ninguna directriz en cuanto a las normas específicas para estas cuestiones. Además, esas directrices no se derivan de otras disposiciones de la Ley de asistencia social. Tomando como base la disposición impugnada, el Ministro de Trabajo y Política Social publicó una ordenanza sobre la especificación de la suma fija necesaria para criar a un niño y las contribuciones al funcionamiento presente de un hogar de acogida. En esta ordenanza se especifica sin restricciones y de manera casi libre el catálogo cerrado de gastos relativos al funcionamiento presente de un hogar de acogida y los gastos relativos a la crianza del niño. La solicitud está en espera de una decisión.</w:t>
      </w:r>
    </w:p>
    <w:p w:rsidR="004F4955" w:rsidRDefault="004F4955">
      <w:pPr>
        <w:numPr>
          <w:ilvl w:val="0"/>
          <w:numId w:val="9"/>
        </w:numPr>
        <w:tabs>
          <w:tab w:val="clear" w:pos="720"/>
        </w:tabs>
        <w:ind w:left="0" w:firstLine="0"/>
        <w:rPr>
          <w:rFonts w:eastAsia="Times New Roman"/>
          <w:bCs/>
          <w:szCs w:val="26"/>
          <w:lang w:eastAsia="pl-PL"/>
        </w:rPr>
      </w:pPr>
      <w:r>
        <w:rPr>
          <w:rFonts w:eastAsia="Times New Roman"/>
          <w:bCs/>
          <w:szCs w:val="26"/>
          <w:lang w:eastAsia="pl-PL"/>
        </w:rPr>
        <w:t xml:space="preserve">Se puede encontrar información detallada acerca de la actividad del </w:t>
      </w:r>
      <w:r>
        <w:rPr>
          <w:rFonts w:eastAsia="Times New Roman"/>
          <w:i/>
          <w:szCs w:val="26"/>
          <w:lang w:eastAsia="pl-PL"/>
        </w:rPr>
        <w:t>Ombudsman</w:t>
      </w:r>
      <w:r>
        <w:rPr>
          <w:rFonts w:eastAsia="Times New Roman"/>
          <w:szCs w:val="26"/>
          <w:lang w:eastAsia="pl-PL"/>
        </w:rPr>
        <w:t xml:space="preserve"> en el informe anual titulado "Información sobre la actividad del Comisionado para la Protección de los Derechos Civiles y la situación del respeto de los derechos y libertades de las personas y los ciudadanos". La información de 2007 está disponible, mientras que la relativa a 2008 todavía no se ha preparado</w:t>
      </w:r>
      <w:r>
        <w:rPr>
          <w:rFonts w:eastAsia="Times New Roman"/>
          <w:bCs/>
          <w:szCs w:val="26"/>
          <w:lang w:eastAsia="pl-PL"/>
        </w:rPr>
        <w:t>.</w:t>
      </w:r>
    </w:p>
    <w:p w:rsidR="004F4955" w:rsidRDefault="004F4955">
      <w:pPr>
        <w:ind w:left="1418" w:hanging="1418"/>
        <w:rPr>
          <w:rFonts w:eastAsia="Times New Roman"/>
          <w:b/>
          <w:bCs/>
          <w:szCs w:val="24"/>
          <w:lang w:eastAsia="pl-PL"/>
        </w:rPr>
      </w:pPr>
      <w:r>
        <w:rPr>
          <w:rFonts w:eastAsia="Times New Roman"/>
          <w:b/>
          <w:bCs/>
          <w:szCs w:val="24"/>
          <w:lang w:eastAsia="pl-PL"/>
        </w:rPr>
        <w:t>Pregunta 5.</w:t>
      </w:r>
      <w:r>
        <w:rPr>
          <w:rFonts w:eastAsia="Times New Roman"/>
          <w:b/>
          <w:bCs/>
          <w:szCs w:val="24"/>
          <w:lang w:eastAsia="pl-PL"/>
        </w:rPr>
        <w:tab/>
        <w:t xml:space="preserve">Sírvanse proporcionar información adicional sobre programas, seminarios y cursos específicos de capacitación, en su caso, organizados por el Estado parte para jueces, miembros del Colegio de Abogados, funcionarios públicos, maestros, trabajadores sociales y el público en general sobre las disposiciones del Pacto y su aplicación (E/C.12/POL/5, párrs. </w:t>
      </w:r>
      <w:smartTag w:uri="urn:schemas-microsoft-com:office:smarttags" w:element="metricconverter">
        <w:smartTagPr>
          <w:attr w:name="ProductID" w:val="1077 a"/>
        </w:smartTagPr>
        <w:r>
          <w:rPr>
            <w:rFonts w:eastAsia="Times New Roman"/>
            <w:b/>
            <w:bCs/>
            <w:szCs w:val="24"/>
            <w:lang w:eastAsia="pl-PL"/>
          </w:rPr>
          <w:t>1077 a</w:t>
        </w:r>
      </w:smartTag>
      <w:r>
        <w:rPr>
          <w:rFonts w:eastAsia="Times New Roman"/>
          <w:b/>
          <w:bCs/>
          <w:szCs w:val="24"/>
          <w:lang w:eastAsia="pl-PL"/>
        </w:rPr>
        <w:t xml:space="preserve"> 1097).</w:t>
      </w:r>
    </w:p>
    <w:p w:rsidR="004F4955" w:rsidRDefault="004F4955">
      <w:pPr>
        <w:jc w:val="both"/>
        <w:rPr>
          <w:rFonts w:eastAsia="Times New Roman"/>
          <w:b/>
          <w:szCs w:val="24"/>
          <w:lang w:eastAsia="pl-PL"/>
        </w:rPr>
      </w:pPr>
      <w:r>
        <w:rPr>
          <w:rFonts w:eastAsia="Times New Roman"/>
          <w:b/>
          <w:szCs w:val="24"/>
          <w:lang w:eastAsia="pl-PL"/>
        </w:rPr>
        <w:t>Formación de los funcionarios públicos</w:t>
      </w:r>
    </w:p>
    <w:p w:rsidR="004F4955" w:rsidRDefault="004F4955">
      <w:pPr>
        <w:numPr>
          <w:ilvl w:val="0"/>
          <w:numId w:val="9"/>
        </w:numPr>
        <w:tabs>
          <w:tab w:val="clear" w:pos="720"/>
        </w:tabs>
        <w:ind w:left="0" w:firstLine="0"/>
        <w:rPr>
          <w:rFonts w:eastAsia="Times New Roman"/>
          <w:bCs/>
          <w:szCs w:val="24"/>
          <w:lang w:eastAsia="pl-PL"/>
        </w:rPr>
      </w:pPr>
      <w:r>
        <w:rPr>
          <w:rFonts w:eastAsia="Times New Roman"/>
          <w:szCs w:val="24"/>
          <w:lang w:eastAsia="pl-PL"/>
        </w:rPr>
        <w:t xml:space="preserve">Durante la formación básica de los funcionarios públicos se examinan cuestiones relativas a la prohibición ampliamente reconocida de </w:t>
      </w:r>
      <w:smartTag w:uri="urn:schemas-microsoft-com:office:smarttags" w:element="PersonName">
        <w:smartTagPr>
          <w:attr w:name="ProductID" w:val="la discriminaci￳n. El"/>
        </w:smartTagPr>
        <w:r>
          <w:rPr>
            <w:rFonts w:eastAsia="Times New Roman"/>
            <w:szCs w:val="24"/>
            <w:lang w:eastAsia="pl-PL"/>
          </w:rPr>
          <w:t>la discriminación. El</w:t>
        </w:r>
      </w:smartTag>
      <w:r>
        <w:rPr>
          <w:rFonts w:eastAsia="Times New Roman"/>
          <w:szCs w:val="24"/>
          <w:lang w:eastAsia="pl-PL"/>
        </w:rPr>
        <w:t xml:space="preserve"> tema de los derechos humanos abarca los siguientes aspectos</w:t>
      </w:r>
      <w:r>
        <w:rPr>
          <w:rFonts w:eastAsia="Times New Roman"/>
          <w:bCs/>
          <w:szCs w:val="24"/>
          <w:lang w:eastAsia="pl-PL"/>
        </w:rPr>
        <w:t>:</w:t>
      </w:r>
    </w:p>
    <w:p w:rsidR="004F4955" w:rsidRDefault="004F4955">
      <w:pPr>
        <w:numPr>
          <w:ilvl w:val="0"/>
          <w:numId w:val="88"/>
        </w:numPr>
        <w:tabs>
          <w:tab w:val="clear" w:pos="360"/>
        </w:tabs>
        <w:suppressAutoHyphens/>
        <w:ind w:left="851" w:right="57" w:hanging="284"/>
        <w:jc w:val="both"/>
        <w:rPr>
          <w:rFonts w:eastAsia="Times New Roman"/>
          <w:szCs w:val="24"/>
          <w:lang w:eastAsia="pl-PL"/>
        </w:rPr>
      </w:pPr>
      <w:r>
        <w:rPr>
          <w:rFonts w:eastAsia="Times New Roman"/>
          <w:szCs w:val="24"/>
          <w:lang w:eastAsia="pl-PL"/>
        </w:rPr>
        <w:t>Presentación de los derechos humanos;</w:t>
      </w:r>
    </w:p>
    <w:p w:rsidR="004F4955" w:rsidRDefault="004F4955">
      <w:pPr>
        <w:numPr>
          <w:ilvl w:val="0"/>
          <w:numId w:val="88"/>
        </w:numPr>
        <w:tabs>
          <w:tab w:val="clear" w:pos="360"/>
        </w:tabs>
        <w:suppressAutoHyphens/>
        <w:ind w:left="851" w:right="57" w:hanging="284"/>
        <w:jc w:val="both"/>
        <w:rPr>
          <w:rFonts w:eastAsia="Times New Roman"/>
          <w:szCs w:val="24"/>
          <w:lang w:eastAsia="pl-PL"/>
        </w:rPr>
      </w:pPr>
      <w:r>
        <w:rPr>
          <w:rFonts w:eastAsia="Times New Roman"/>
          <w:szCs w:val="24"/>
          <w:lang w:eastAsia="pl-PL"/>
        </w:rPr>
        <w:t>Finalidad y circunstancias de la restricción de los derechos humanos;</w:t>
      </w:r>
    </w:p>
    <w:p w:rsidR="004F4955" w:rsidRDefault="004F4955">
      <w:pPr>
        <w:numPr>
          <w:ilvl w:val="0"/>
          <w:numId w:val="88"/>
        </w:numPr>
        <w:tabs>
          <w:tab w:val="clear" w:pos="360"/>
        </w:tabs>
        <w:suppressAutoHyphens/>
        <w:ind w:left="851" w:right="57" w:hanging="284"/>
        <w:jc w:val="both"/>
        <w:rPr>
          <w:rFonts w:eastAsia="Times New Roman"/>
          <w:szCs w:val="24"/>
          <w:lang w:eastAsia="pl-PL"/>
        </w:rPr>
      </w:pPr>
      <w:r>
        <w:rPr>
          <w:rFonts w:eastAsia="Times New Roman"/>
          <w:szCs w:val="24"/>
          <w:lang w:eastAsia="pl-PL"/>
        </w:rPr>
        <w:t>Importancia de los derechos humanos;</w:t>
      </w:r>
    </w:p>
    <w:p w:rsidR="004F4955" w:rsidRDefault="004F4955">
      <w:pPr>
        <w:numPr>
          <w:ilvl w:val="0"/>
          <w:numId w:val="88"/>
        </w:numPr>
        <w:tabs>
          <w:tab w:val="clear" w:pos="360"/>
        </w:tabs>
        <w:suppressAutoHyphens/>
        <w:ind w:left="851" w:right="57" w:hanging="284"/>
        <w:jc w:val="both"/>
        <w:rPr>
          <w:rFonts w:eastAsia="Times New Roman"/>
          <w:szCs w:val="24"/>
          <w:lang w:eastAsia="pl-PL"/>
        </w:rPr>
      </w:pPr>
      <w:r>
        <w:rPr>
          <w:rFonts w:eastAsia="Times New Roman"/>
          <w:szCs w:val="24"/>
          <w:lang w:eastAsia="pl-PL"/>
        </w:rPr>
        <w:t>Mecanismos para la protección de los derechos humanos;</w:t>
      </w:r>
    </w:p>
    <w:p w:rsidR="004F4955" w:rsidRDefault="004F4955">
      <w:pPr>
        <w:numPr>
          <w:ilvl w:val="0"/>
          <w:numId w:val="88"/>
        </w:numPr>
        <w:tabs>
          <w:tab w:val="clear" w:pos="360"/>
        </w:tabs>
        <w:suppressAutoHyphens/>
        <w:ind w:left="851" w:right="57" w:hanging="284"/>
        <w:jc w:val="both"/>
        <w:rPr>
          <w:rFonts w:eastAsia="Times New Roman"/>
          <w:szCs w:val="24"/>
          <w:lang w:eastAsia="pl-PL"/>
        </w:rPr>
      </w:pPr>
      <w:r>
        <w:rPr>
          <w:rFonts w:eastAsia="Times New Roman"/>
          <w:szCs w:val="24"/>
          <w:lang w:eastAsia="pl-PL"/>
        </w:rPr>
        <w:t>Normas relativas a la protección de los derechos humanos en la labor de la policía.</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el programa del curso básico figura el tema "Cuestiones relativas a la lucha contra la discriminación", que abarca los conceptos fundamentales de discriminación, sus tipos y medidas para combatirla. En los cursos se presenta la legislación nacional polaca sobre la lucha contra la discriminación y las cuestiones de la igualdad racial y la igualdad en el empleo.</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los programas de estudios de las academias de policía figura un curso sobre derechos humanos, uno de cuyos temas es "Los derechos humanos en distintos sistemas internacionales". Entre otras cosas, en el programa se presenta el sistema de protección de los derechos humanos de las Naciones Unidas. El curso tiene por objeto exponer los mecanismos que rigen la aparición de casos de discriminación, alertar y sensibilizar a los funcionarios en relación con esos procesos e introducir métodos para combatirlos.</w:t>
      </w:r>
    </w:p>
    <w:p w:rsidR="004F4955" w:rsidRDefault="004F4955">
      <w:pPr>
        <w:numPr>
          <w:ilvl w:val="0"/>
          <w:numId w:val="9"/>
        </w:numPr>
        <w:tabs>
          <w:tab w:val="clear" w:pos="720"/>
        </w:tabs>
        <w:ind w:left="0" w:firstLine="0"/>
        <w:rPr>
          <w:rFonts w:eastAsia="Times New Roman"/>
          <w:b/>
          <w:iCs/>
          <w:szCs w:val="24"/>
          <w:lang w:eastAsia="pl-PL"/>
        </w:rPr>
      </w:pPr>
      <w:r>
        <w:rPr>
          <w:rFonts w:eastAsia="Times New Roman"/>
          <w:szCs w:val="24"/>
          <w:lang w:eastAsia="pl-PL"/>
        </w:rPr>
        <w:t>Ahora se está trabajando en los preparativos de un programa de formación profesional relativo a la manera de contrarrestar y combatir los delitos de odio.</w:t>
      </w:r>
    </w:p>
    <w:p w:rsidR="004F4955" w:rsidRDefault="004F4955">
      <w:pPr>
        <w:jc w:val="both"/>
        <w:rPr>
          <w:rFonts w:eastAsia="Times New Roman"/>
          <w:b/>
          <w:szCs w:val="24"/>
          <w:lang w:eastAsia="pl-PL"/>
        </w:rPr>
      </w:pPr>
      <w:r>
        <w:rPr>
          <w:rFonts w:eastAsia="Times New Roman"/>
          <w:b/>
          <w:szCs w:val="24"/>
          <w:lang w:eastAsia="pl-PL"/>
        </w:rPr>
        <w:t xml:space="preserve">Formación de los jueces y los miembros del Colegio de Abogados </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El Centro Nacional de Formación de Funcionarios de los Tribunales Ordinarios y </w:t>
      </w:r>
      <w:smartTag w:uri="urn:schemas-microsoft-com:office:smarttags" w:element="PersonName">
        <w:smartTagPr>
          <w:attr w:name="ProductID" w:val="la Fiscal￭a General"/>
        </w:smartTagPr>
        <w:r>
          <w:rPr>
            <w:rFonts w:eastAsia="Times New Roman"/>
            <w:szCs w:val="24"/>
            <w:lang w:eastAsia="pl-PL"/>
          </w:rPr>
          <w:t>la Fiscalía General</w:t>
        </w:r>
      </w:smartTag>
      <w:r>
        <w:rPr>
          <w:rFonts w:eastAsia="Times New Roman"/>
          <w:szCs w:val="24"/>
          <w:lang w:eastAsia="pl-PL"/>
        </w:rPr>
        <w:t xml:space="preserve"> facilitó la participación en 2008, en sesiones de formación organizadas por la Academia de Derecho Europeo de Trier (Alemania), de los jueces encargados de resolver casos de derecho laboral en las siguientes esferas:</w:t>
      </w:r>
    </w:p>
    <w:p w:rsidR="004F4955" w:rsidRDefault="004F4955">
      <w:pPr>
        <w:numPr>
          <w:ilvl w:val="0"/>
          <w:numId w:val="87"/>
        </w:numPr>
        <w:tabs>
          <w:tab w:val="clear" w:pos="360"/>
        </w:tabs>
        <w:ind w:left="851" w:hanging="284"/>
        <w:jc w:val="both"/>
        <w:rPr>
          <w:rFonts w:eastAsia="Times New Roman"/>
          <w:szCs w:val="24"/>
          <w:lang w:eastAsia="pl-PL"/>
        </w:rPr>
      </w:pPr>
      <w:r>
        <w:rPr>
          <w:rFonts w:eastAsia="Times New Roman"/>
          <w:szCs w:val="24"/>
          <w:lang w:eastAsia="pl-PL"/>
        </w:rPr>
        <w:t>presentación de solicitudes relativas a un procedimiento judicial al Tribunal de Justicia Europeo;</w:t>
      </w:r>
    </w:p>
    <w:p w:rsidR="004F4955" w:rsidRDefault="004F4955">
      <w:pPr>
        <w:numPr>
          <w:ilvl w:val="0"/>
          <w:numId w:val="87"/>
        </w:numPr>
        <w:tabs>
          <w:tab w:val="clear" w:pos="360"/>
        </w:tabs>
        <w:ind w:left="851" w:hanging="284"/>
        <w:jc w:val="both"/>
        <w:rPr>
          <w:rFonts w:eastAsia="Times New Roman"/>
          <w:szCs w:val="24"/>
          <w:lang w:eastAsia="pl-PL"/>
        </w:rPr>
      </w:pPr>
      <w:r>
        <w:rPr>
          <w:rFonts w:eastAsia="Times New Roman"/>
          <w:szCs w:val="24"/>
          <w:lang w:eastAsia="pl-PL"/>
        </w:rPr>
        <w:t xml:space="preserve">directivas de </w:t>
      </w:r>
      <w:smartTag w:uri="urn:schemas-microsoft-com:office:smarttags" w:element="PersonName">
        <w:smartTagPr>
          <w:attr w:name="ProductID" w:val="la Uni￳n Europea"/>
        </w:smartTagPr>
        <w:r>
          <w:rPr>
            <w:rFonts w:eastAsia="Times New Roman"/>
            <w:szCs w:val="24"/>
            <w:lang w:eastAsia="pl-PL"/>
          </w:rPr>
          <w:t>la Unión Europea</w:t>
        </w:r>
      </w:smartTag>
      <w:r>
        <w:rPr>
          <w:rFonts w:eastAsia="Times New Roman"/>
          <w:szCs w:val="24"/>
          <w:lang w:eastAsia="pl-PL"/>
        </w:rPr>
        <w:t xml:space="preserve"> contra la discriminación (tres sesiones de formación).</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2009 están previstas las siguientes actividades:</w:t>
      </w:r>
    </w:p>
    <w:p w:rsidR="004F4955" w:rsidRDefault="004F4955">
      <w:pPr>
        <w:numPr>
          <w:ilvl w:val="0"/>
          <w:numId w:val="89"/>
        </w:numPr>
        <w:tabs>
          <w:tab w:val="clear" w:pos="360"/>
        </w:tabs>
        <w:ind w:left="851" w:hanging="284"/>
        <w:jc w:val="both"/>
        <w:rPr>
          <w:rFonts w:eastAsia="Times New Roman"/>
          <w:szCs w:val="24"/>
          <w:lang w:eastAsia="pl-PL"/>
        </w:rPr>
      </w:pPr>
      <w:r>
        <w:rPr>
          <w:rFonts w:eastAsia="Times New Roman"/>
          <w:szCs w:val="24"/>
          <w:lang w:eastAsia="pl-PL"/>
        </w:rPr>
        <w:t xml:space="preserve">tres seminarios sobre las directivas de </w:t>
      </w:r>
      <w:smartTag w:uri="urn:schemas-microsoft-com:office:smarttags" w:element="PersonName">
        <w:smartTagPr>
          <w:attr w:name="ProductID" w:val="la Uni￳n Europea"/>
        </w:smartTagPr>
        <w:r>
          <w:rPr>
            <w:rFonts w:eastAsia="Times New Roman"/>
            <w:szCs w:val="24"/>
            <w:lang w:eastAsia="pl-PL"/>
          </w:rPr>
          <w:t>la Unión Europea</w:t>
        </w:r>
      </w:smartTag>
      <w:r>
        <w:rPr>
          <w:rFonts w:eastAsia="Times New Roman"/>
          <w:szCs w:val="24"/>
          <w:lang w:eastAsia="pl-PL"/>
        </w:rPr>
        <w:t xml:space="preserve"> contra la discriminación;</w:t>
      </w:r>
    </w:p>
    <w:p w:rsidR="004F4955" w:rsidRDefault="004F4955">
      <w:pPr>
        <w:numPr>
          <w:ilvl w:val="0"/>
          <w:numId w:val="89"/>
        </w:numPr>
        <w:tabs>
          <w:tab w:val="clear" w:pos="360"/>
        </w:tabs>
        <w:ind w:left="851" w:hanging="284"/>
        <w:jc w:val="both"/>
        <w:rPr>
          <w:rFonts w:eastAsia="Times New Roman"/>
          <w:szCs w:val="24"/>
          <w:lang w:eastAsia="pl-PL"/>
        </w:rPr>
      </w:pPr>
      <w:r>
        <w:rPr>
          <w:rFonts w:eastAsia="Times New Roman"/>
          <w:szCs w:val="24"/>
          <w:lang w:eastAsia="pl-PL"/>
        </w:rPr>
        <w:t>tres seminarios sobre la legislación relativa a la igualdad de trato de mujeres y hombres;</w:t>
      </w:r>
    </w:p>
    <w:p w:rsidR="004F4955" w:rsidRDefault="004F4955">
      <w:pPr>
        <w:numPr>
          <w:ilvl w:val="0"/>
          <w:numId w:val="89"/>
        </w:numPr>
        <w:tabs>
          <w:tab w:val="clear" w:pos="360"/>
        </w:tabs>
        <w:ind w:left="851" w:hanging="284"/>
        <w:jc w:val="both"/>
        <w:rPr>
          <w:rFonts w:eastAsia="Times New Roman"/>
          <w:szCs w:val="24"/>
          <w:lang w:eastAsia="pl-PL"/>
        </w:rPr>
      </w:pPr>
      <w:r>
        <w:rPr>
          <w:rFonts w:eastAsia="Times New Roman"/>
          <w:szCs w:val="24"/>
          <w:lang w:eastAsia="pl-PL"/>
        </w:rPr>
        <w:t>formación sobre la presentación de solicitudes relativas a un procedimiento judicial al Tribunal de Justicia Europeo.</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Entre el 1º de septiembre de 2006 y el final de 2008, el Centro Nacional de Formación de Funcionarios de los Tribunales Ordinarios y </w:t>
      </w:r>
      <w:smartTag w:uri="urn:schemas-microsoft-com:office:smarttags" w:element="PersonName">
        <w:smartTagPr>
          <w:attr w:name="ProductID" w:val="la Fiscal￭a General"/>
        </w:smartTagPr>
        <w:r>
          <w:rPr>
            <w:rFonts w:eastAsia="Times New Roman"/>
            <w:szCs w:val="24"/>
            <w:lang w:eastAsia="pl-PL"/>
          </w:rPr>
          <w:t>la Fiscalía General</w:t>
        </w:r>
      </w:smartTag>
      <w:r>
        <w:rPr>
          <w:rFonts w:eastAsia="Times New Roman"/>
          <w:szCs w:val="24"/>
          <w:lang w:eastAsia="pl-PL"/>
        </w:rPr>
        <w:t xml:space="preserve"> impartió 29 cursos de formación sobre derecho laboral para los jueces y asesores letrados que intervienen en tales casos, dos cursos de formación para auxiliares de los jueces y una conferencia para los jueces de tribunales de apelación y de distrito que se ocupan de tales casos. Para 2009 están programadas las siguientes actividades: una conferencia y cinco cursos de formación para los jueces y asesores letrados que intervienen en casos de derecho laboral, así como cuatro cursos de formación para auxiliares de los jueces.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Los jueces también asisten a cursos de posgrado. La primera edición de dichos cursos (2007-2008) se dedicó al derecho laboral y los procedimientos civiles y se llevó a cabo en cooperación con la Academia de Ciencias de Polonia. La segunda edición (2008-2009), dedicada a los temas del derecho laboral y la seguridad social en las condiciones de la economía de mercado, se celebra en cooperación con la Universidad de Varsovia. Los cursos de posgrado se seguirán impartiendo.</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diciembre de 2008 se celebró un seminario sobre derecho europeo. En él no solo participaron jueces que se ocupan de asuntos civiles y económicos, sino también jueces de los tribunales laborales.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Lista de cursos de formación:</w:t>
      </w:r>
    </w:p>
    <w:p w:rsidR="004F4955" w:rsidRDefault="004F4955">
      <w:pPr>
        <w:ind w:firstLine="567"/>
        <w:jc w:val="both"/>
        <w:rPr>
          <w:rFonts w:eastAsia="Times New Roman"/>
          <w:szCs w:val="18"/>
          <w:lang w:eastAsia="pl-PL"/>
        </w:rPr>
      </w:pPr>
      <w:r>
        <w:rPr>
          <w:rFonts w:eastAsia="Times New Roman"/>
          <w:b/>
          <w:bCs/>
          <w:szCs w:val="18"/>
          <w:lang w:eastAsia="pl-PL"/>
        </w:rPr>
        <w:t>2006</w:t>
      </w:r>
      <w:r>
        <w:rPr>
          <w:rFonts w:eastAsia="Times New Roman"/>
          <w:szCs w:val="18"/>
          <w:lang w:eastAsia="pl-PL"/>
        </w:rPr>
        <w:t>:</w:t>
      </w:r>
    </w:p>
    <w:p w:rsidR="004F4955" w:rsidRDefault="004F4955">
      <w:pPr>
        <w:ind w:left="567"/>
        <w:jc w:val="both"/>
        <w:rPr>
          <w:rFonts w:eastAsia="Times New Roman"/>
          <w:lang w:eastAsia="pl-PL"/>
        </w:rPr>
      </w:pPr>
      <w:r>
        <w:rPr>
          <w:rFonts w:eastAsia="Times New Roman"/>
          <w:szCs w:val="18"/>
          <w:lang w:eastAsia="pl-PL"/>
        </w:rPr>
        <w:t>Formación de los jueces que se ocupan de asuntos laborales y de seguridad social (una edición).</w:t>
      </w:r>
    </w:p>
    <w:p w:rsidR="004F4955" w:rsidRDefault="004F4955">
      <w:pPr>
        <w:ind w:firstLine="567"/>
        <w:rPr>
          <w:rFonts w:eastAsia="Times New Roman"/>
          <w:bCs/>
          <w:szCs w:val="28"/>
          <w:lang w:eastAsia="pl-PL"/>
        </w:rPr>
      </w:pPr>
      <w:r>
        <w:rPr>
          <w:rFonts w:eastAsia="Times New Roman"/>
          <w:b/>
          <w:szCs w:val="28"/>
          <w:lang w:eastAsia="pl-PL"/>
        </w:rPr>
        <w:t>2007</w:t>
      </w:r>
      <w:r>
        <w:rPr>
          <w:rFonts w:eastAsia="Times New Roman"/>
          <w:bCs/>
          <w:szCs w:val="28"/>
          <w:lang w:eastAsia="pl-PL"/>
        </w:rPr>
        <w:t>:</w:t>
      </w:r>
    </w:p>
    <w:p w:rsidR="004F4955" w:rsidRDefault="004F4955">
      <w:pPr>
        <w:ind w:left="567" w:firstLine="567"/>
        <w:rPr>
          <w:rFonts w:eastAsia="Times New Roman"/>
          <w:bCs/>
          <w:lang w:eastAsia="pl-PL"/>
        </w:rPr>
      </w:pPr>
      <w:r>
        <w:rPr>
          <w:rFonts w:eastAsia="Times New Roman"/>
          <w:bCs/>
          <w:lang w:eastAsia="pl-PL"/>
        </w:rPr>
        <w:t>a)</w:t>
      </w:r>
      <w:r>
        <w:rPr>
          <w:rFonts w:eastAsia="Times New Roman"/>
          <w:bCs/>
          <w:lang w:eastAsia="pl-PL"/>
        </w:rPr>
        <w:tab/>
        <w:t>Prohibición de la discriminación y obligación de prevenir el acoso laboral en la práctica de los tribunales nacionales y comunitarios. Controversias relativas a la Ley de costas judiciales (dos ediciones).</w:t>
      </w:r>
    </w:p>
    <w:p w:rsidR="004F4955" w:rsidRDefault="004F4955">
      <w:pPr>
        <w:ind w:left="567" w:firstLine="567"/>
        <w:rPr>
          <w:rFonts w:eastAsia="Times New Roman"/>
          <w:bCs/>
          <w:lang w:eastAsia="pl-PL"/>
        </w:rPr>
      </w:pPr>
      <w:r>
        <w:rPr>
          <w:rFonts w:eastAsia="Times New Roman"/>
          <w:bCs/>
          <w:lang w:eastAsia="pl-PL"/>
        </w:rPr>
        <w:t>b)</w:t>
      </w:r>
      <w:r>
        <w:rPr>
          <w:rFonts w:eastAsia="Times New Roman"/>
          <w:bCs/>
          <w:lang w:eastAsia="pl-PL"/>
        </w:rPr>
        <w:tab/>
        <w:t>Accidentes de trabajo y enfermedades profesionales como objeto de denuncias tramitadas por medios administrativos y ante los tribunales ordinarios, opinión de un experto en el juicio como medida de indagación en casos relativos al derecho laboral y la seguridad social, así como su importancia en los procedimientos. Reanudación de los procedimientos en casos relativos a la seguridad social (tres ediciones).</w:t>
      </w:r>
    </w:p>
    <w:p w:rsidR="004F4955" w:rsidRDefault="004F4955">
      <w:pPr>
        <w:ind w:left="567" w:firstLine="567"/>
        <w:rPr>
          <w:rFonts w:eastAsia="Times New Roman"/>
          <w:bCs/>
          <w:lang w:eastAsia="pl-PL"/>
        </w:rPr>
      </w:pPr>
      <w:r>
        <w:rPr>
          <w:rFonts w:eastAsia="Times New Roman"/>
          <w:bCs/>
          <w:lang w:eastAsia="pl-PL"/>
        </w:rPr>
        <w:t>c)</w:t>
      </w:r>
      <w:r>
        <w:rPr>
          <w:rFonts w:eastAsia="Times New Roman"/>
          <w:bCs/>
          <w:lang w:eastAsia="pl-PL"/>
        </w:rPr>
        <w:tab/>
        <w:t>Cambios en el modelo del procedimiento civil tras la modificación del Código de Procedimiento Civil en los procesos separados ante un tribunal laboral y de la seguridad social. Repercusiones de las actuaciones mediante mandamiento judicial del pago y el mecanismo de liquidación en los procedimientos declarativos con respecto al derecho laboral (dos ediciones).</w:t>
      </w:r>
    </w:p>
    <w:p w:rsidR="004F4955" w:rsidRDefault="004F4955">
      <w:pPr>
        <w:ind w:left="567" w:firstLine="567"/>
        <w:rPr>
          <w:rFonts w:eastAsia="Times New Roman"/>
          <w:bCs/>
          <w:lang w:eastAsia="pl-PL"/>
        </w:rPr>
      </w:pPr>
      <w:r>
        <w:rPr>
          <w:rFonts w:eastAsia="Times New Roman"/>
          <w:bCs/>
          <w:lang w:eastAsia="pl-PL"/>
        </w:rPr>
        <w:t>d)</w:t>
      </w:r>
      <w:r>
        <w:rPr>
          <w:rFonts w:eastAsia="Times New Roman"/>
          <w:bCs/>
          <w:lang w:eastAsia="pl-PL"/>
        </w:rPr>
        <w:tab/>
        <w:t>Relaciones laborales (tres ediciones).</w:t>
      </w:r>
    </w:p>
    <w:p w:rsidR="004F4955" w:rsidRDefault="004F4955">
      <w:pPr>
        <w:ind w:left="567" w:firstLine="567"/>
        <w:rPr>
          <w:rFonts w:eastAsia="Times New Roman"/>
          <w:bCs/>
          <w:lang w:eastAsia="pl-PL"/>
        </w:rPr>
      </w:pPr>
      <w:r>
        <w:rPr>
          <w:rFonts w:eastAsia="Times New Roman"/>
          <w:bCs/>
          <w:lang w:eastAsia="pl-PL"/>
        </w:rPr>
        <w:t>e)</w:t>
      </w:r>
      <w:r>
        <w:rPr>
          <w:rFonts w:eastAsia="Times New Roman"/>
          <w:bCs/>
          <w:lang w:eastAsia="pl-PL"/>
        </w:rPr>
        <w:tab/>
        <w:t xml:space="preserve">El derecho laboral tras las modificaciones. Análisis de la eficacia del derecho laboral de </w:t>
      </w:r>
      <w:smartTag w:uri="urn:schemas-microsoft-com:office:smarttags" w:element="PersonName">
        <w:smartTagPr>
          <w:attr w:name="ProductID" w:val="la Comunidad Europea"/>
        </w:smartTagPr>
        <w:r>
          <w:rPr>
            <w:rFonts w:eastAsia="Times New Roman"/>
            <w:bCs/>
            <w:lang w:eastAsia="pl-PL"/>
          </w:rPr>
          <w:t>la Comunidad Europea</w:t>
        </w:r>
      </w:smartTag>
      <w:r>
        <w:rPr>
          <w:rFonts w:eastAsia="Times New Roman"/>
          <w:bCs/>
          <w:lang w:eastAsia="pl-PL"/>
        </w:rPr>
        <w:t xml:space="preserve"> en la jurisprudencia de los tribunales polacos (dos ediciones).</w:t>
      </w:r>
    </w:p>
    <w:p w:rsidR="004F4955" w:rsidRDefault="004F4955">
      <w:pPr>
        <w:ind w:left="567" w:firstLine="567"/>
        <w:rPr>
          <w:rFonts w:eastAsia="Times New Roman"/>
          <w:bCs/>
          <w:lang w:eastAsia="pl-PL"/>
        </w:rPr>
      </w:pPr>
      <w:r>
        <w:rPr>
          <w:rFonts w:eastAsia="Times New Roman"/>
          <w:bCs/>
          <w:lang w:eastAsia="pl-PL"/>
        </w:rPr>
        <w:t>f)</w:t>
      </w:r>
      <w:r>
        <w:rPr>
          <w:rFonts w:eastAsia="Times New Roman"/>
          <w:bCs/>
          <w:lang w:eastAsia="pl-PL"/>
        </w:rPr>
        <w:tab/>
        <w:t>Horas de trabajo y remuneración por el trabajo y prestaciones en efectivo de la seguridad social en caso de enfermedad y maternidad (dos ediciones).</w:t>
      </w:r>
    </w:p>
    <w:p w:rsidR="004F4955" w:rsidRDefault="004F4955">
      <w:pPr>
        <w:ind w:left="567" w:hanging="11"/>
        <w:rPr>
          <w:rFonts w:eastAsia="Times New Roman"/>
          <w:bCs/>
          <w:szCs w:val="28"/>
          <w:lang w:eastAsia="pl-PL"/>
        </w:rPr>
      </w:pPr>
      <w:r>
        <w:rPr>
          <w:rFonts w:eastAsia="Times New Roman"/>
          <w:b/>
          <w:szCs w:val="28"/>
          <w:lang w:eastAsia="pl-PL"/>
        </w:rPr>
        <w:t>2008</w:t>
      </w:r>
      <w:r>
        <w:rPr>
          <w:rFonts w:eastAsia="Times New Roman"/>
          <w:bCs/>
          <w:szCs w:val="28"/>
          <w:lang w:eastAsia="pl-PL"/>
        </w:rPr>
        <w:t>:</w:t>
      </w:r>
    </w:p>
    <w:p w:rsidR="004F4955" w:rsidRDefault="004F4955">
      <w:pPr>
        <w:ind w:left="567" w:firstLine="567"/>
        <w:rPr>
          <w:rFonts w:eastAsia="Times New Roman"/>
          <w:bCs/>
          <w:lang w:eastAsia="pl-PL"/>
        </w:rPr>
      </w:pPr>
      <w:r>
        <w:rPr>
          <w:rFonts w:eastAsia="Times New Roman"/>
          <w:bCs/>
          <w:lang w:eastAsia="pl-PL"/>
        </w:rPr>
        <w:t>a)</w:t>
      </w:r>
      <w:r>
        <w:rPr>
          <w:rFonts w:eastAsia="Times New Roman"/>
          <w:bCs/>
          <w:lang w:eastAsia="pl-PL"/>
        </w:rPr>
        <w:tab/>
        <w:t>Procedimientos en casos de derecho laboral y seguridad social como actuaciones separadas en las causas civiles (dos ediciones).</w:t>
      </w:r>
    </w:p>
    <w:p w:rsidR="004F4955" w:rsidRDefault="004F4955">
      <w:pPr>
        <w:ind w:left="567" w:firstLine="567"/>
        <w:rPr>
          <w:rFonts w:eastAsia="Times New Roman"/>
          <w:lang w:eastAsia="pl-PL"/>
        </w:rPr>
      </w:pPr>
      <w:r>
        <w:rPr>
          <w:rFonts w:eastAsia="Times New Roman"/>
          <w:lang w:eastAsia="pl-PL"/>
        </w:rPr>
        <w:t>b)</w:t>
      </w:r>
      <w:r>
        <w:rPr>
          <w:rFonts w:eastAsia="Times New Roman"/>
          <w:lang w:eastAsia="pl-PL"/>
        </w:rPr>
        <w:tab/>
        <w:t>Reglamentación especial relativa a las horas de trabajo (dos ediciones).</w:t>
      </w:r>
    </w:p>
    <w:p w:rsidR="004F4955" w:rsidRDefault="004F4955">
      <w:pPr>
        <w:ind w:left="567" w:firstLine="567"/>
        <w:rPr>
          <w:rFonts w:eastAsia="Times New Roman"/>
          <w:bCs/>
          <w:lang w:eastAsia="pl-PL"/>
        </w:rPr>
      </w:pPr>
      <w:r>
        <w:rPr>
          <w:rFonts w:eastAsia="Times New Roman"/>
          <w:bCs/>
          <w:lang w:eastAsia="pl-PL"/>
        </w:rPr>
        <w:t>c)</w:t>
      </w:r>
      <w:r>
        <w:rPr>
          <w:rFonts w:eastAsia="Times New Roman"/>
          <w:bCs/>
          <w:lang w:eastAsia="pl-PL"/>
        </w:rPr>
        <w:tab/>
        <w:t>Función esencial del Presidente de la División de Trabajo y Seguridad Social y su importancia para el funcionamiento adecuado de la dependencia encomendada (dos ediciones).</w:t>
      </w:r>
    </w:p>
    <w:p w:rsidR="004F4955" w:rsidRDefault="004F4955">
      <w:pPr>
        <w:ind w:left="567" w:firstLine="567"/>
        <w:rPr>
          <w:rFonts w:eastAsia="Times New Roman"/>
          <w:bCs/>
          <w:lang w:eastAsia="pl-PL"/>
        </w:rPr>
      </w:pPr>
      <w:r>
        <w:rPr>
          <w:rFonts w:eastAsia="Times New Roman"/>
          <w:bCs/>
          <w:lang w:eastAsia="pl-PL"/>
        </w:rPr>
        <w:t>d)</w:t>
      </w:r>
      <w:r>
        <w:rPr>
          <w:rFonts w:eastAsia="Times New Roman"/>
          <w:bCs/>
          <w:lang w:eastAsia="pl-PL"/>
        </w:rPr>
        <w:tab/>
        <w:t>Prohibición de la discriminación y obligación de prevenir el acoso laboral en la práctica de los tribunales nacionales y comunitarios. Protección de los derechos personales en las relaciones laborales (dos ediciones).</w:t>
      </w:r>
    </w:p>
    <w:p w:rsidR="004F4955" w:rsidRDefault="004F4955">
      <w:pPr>
        <w:ind w:left="567" w:firstLine="567"/>
        <w:rPr>
          <w:rFonts w:eastAsia="Times New Roman"/>
          <w:bCs/>
          <w:lang w:eastAsia="pl-PL"/>
        </w:rPr>
      </w:pPr>
      <w:r>
        <w:rPr>
          <w:rFonts w:eastAsia="Times New Roman"/>
          <w:bCs/>
          <w:lang w:eastAsia="pl-PL"/>
        </w:rPr>
        <w:t>e)</w:t>
      </w:r>
      <w:r>
        <w:rPr>
          <w:rFonts w:eastAsia="Times New Roman"/>
          <w:bCs/>
          <w:lang w:eastAsia="pl-PL"/>
        </w:rPr>
        <w:tab/>
        <w:t xml:space="preserve">La jornada laboral en el Código del Trabajo y en el derecho de </w:t>
      </w:r>
      <w:smartTag w:uri="urn:schemas-microsoft-com:office:smarttags" w:element="PersonName">
        <w:smartTagPr>
          <w:attr w:name="ProductID" w:val="la Comunidad Europea"/>
        </w:smartTagPr>
        <w:r>
          <w:rPr>
            <w:rFonts w:eastAsia="Times New Roman"/>
            <w:bCs/>
            <w:lang w:eastAsia="pl-PL"/>
          </w:rPr>
          <w:t>la Comunidad Europea</w:t>
        </w:r>
      </w:smartTag>
      <w:r>
        <w:rPr>
          <w:rFonts w:eastAsia="Times New Roman"/>
          <w:bCs/>
          <w:lang w:eastAsia="pl-PL"/>
        </w:rPr>
        <w:t xml:space="preserve"> (dos ediciones).</w:t>
      </w:r>
    </w:p>
    <w:p w:rsidR="004F4955" w:rsidRDefault="004F4955">
      <w:pPr>
        <w:ind w:left="567" w:firstLine="567"/>
        <w:rPr>
          <w:rFonts w:eastAsia="Times New Roman"/>
          <w:szCs w:val="24"/>
          <w:lang w:eastAsia="pl-PL"/>
        </w:rPr>
      </w:pPr>
      <w:r>
        <w:rPr>
          <w:rFonts w:eastAsia="Times New Roman"/>
          <w:szCs w:val="24"/>
          <w:lang w:eastAsia="pl-PL"/>
        </w:rPr>
        <w:t>f)</w:t>
      </w:r>
      <w:r>
        <w:rPr>
          <w:rFonts w:eastAsia="Times New Roman"/>
          <w:szCs w:val="24"/>
          <w:lang w:eastAsia="pl-PL"/>
        </w:rPr>
        <w:tab/>
        <w:t>Carácter específico de las relaciones laborales en las sociedades y las asociaciones (dos ediciones).</w:t>
      </w:r>
    </w:p>
    <w:p w:rsidR="004F4955" w:rsidRDefault="004F4955">
      <w:pPr>
        <w:ind w:left="567" w:firstLine="567"/>
        <w:rPr>
          <w:rFonts w:eastAsia="Times New Roman"/>
          <w:bCs/>
          <w:lang w:eastAsia="pl-PL"/>
        </w:rPr>
      </w:pPr>
      <w:r>
        <w:rPr>
          <w:rFonts w:eastAsia="Times New Roman"/>
          <w:bCs/>
          <w:lang w:eastAsia="pl-PL"/>
        </w:rPr>
        <w:t>g)</w:t>
      </w:r>
      <w:r>
        <w:rPr>
          <w:rFonts w:eastAsia="Times New Roman"/>
          <w:bCs/>
          <w:lang w:eastAsia="pl-PL"/>
        </w:rPr>
        <w:tab/>
        <w:t xml:space="preserve">Repercusiones de la reglamentación de </w:t>
      </w:r>
      <w:smartTag w:uri="urn:schemas-microsoft-com:office:smarttags" w:element="PersonName">
        <w:smartTagPr>
          <w:attr w:name="ProductID" w:val="la Comunidad Europea"/>
        </w:smartTagPr>
        <w:r>
          <w:rPr>
            <w:rFonts w:eastAsia="Times New Roman"/>
            <w:bCs/>
            <w:lang w:eastAsia="pl-PL"/>
          </w:rPr>
          <w:t>la Comunidad Europea</w:t>
        </w:r>
      </w:smartTag>
      <w:r>
        <w:rPr>
          <w:rFonts w:eastAsia="Times New Roman"/>
          <w:bCs/>
          <w:lang w:eastAsia="pl-PL"/>
        </w:rPr>
        <w:t xml:space="preserve"> en el derecho laboral de la seguridad social de Polonia (dos ediciones).</w:t>
      </w:r>
    </w:p>
    <w:p w:rsidR="004F4955" w:rsidRDefault="004F4955">
      <w:pPr>
        <w:ind w:left="567" w:firstLine="567"/>
        <w:rPr>
          <w:rFonts w:eastAsia="Times New Roman"/>
          <w:bCs/>
          <w:lang w:eastAsia="pl-PL"/>
        </w:rPr>
      </w:pPr>
      <w:r>
        <w:rPr>
          <w:rFonts w:eastAsia="Times New Roman"/>
          <w:bCs/>
          <w:lang w:eastAsia="pl-PL"/>
        </w:rPr>
        <w:t>h)</w:t>
      </w:r>
      <w:r>
        <w:rPr>
          <w:rFonts w:eastAsia="Times New Roman"/>
          <w:bCs/>
          <w:lang w:eastAsia="pl-PL"/>
        </w:rPr>
        <w:tab/>
        <w:t>Conferencia para los jueces de los tribunales de apelación que se ocupan de los ámbitos del trabajo y la seguridad social: "Nuevos aspectos de la acción civil y su importancia para los procedimientos separados en casos relativos al derecho laboral y de la seguridad social tras las modificaciones del Código de Procedimiento Civil".</w:t>
      </w:r>
    </w:p>
    <w:p w:rsidR="004F4955" w:rsidRDefault="004F4955">
      <w:pPr>
        <w:ind w:left="567" w:firstLine="567"/>
        <w:rPr>
          <w:rFonts w:eastAsia="Times New Roman"/>
          <w:bCs/>
          <w:lang w:eastAsia="pl-PL"/>
        </w:rPr>
      </w:pPr>
      <w:r>
        <w:rPr>
          <w:rFonts w:eastAsia="Times New Roman"/>
          <w:bCs/>
          <w:lang w:eastAsia="pl-PL"/>
        </w:rPr>
        <w:t>i)</w:t>
      </w:r>
      <w:r>
        <w:rPr>
          <w:rFonts w:eastAsia="Times New Roman"/>
          <w:bCs/>
          <w:lang w:eastAsia="pl-PL"/>
        </w:rPr>
        <w:tab/>
        <w:t>Metodología de trabajo de los auxiliares de los jueces en los casos relativos al derecho laboral y de la seguridad social (dos ediciones).</w:t>
      </w:r>
    </w:p>
    <w:p w:rsidR="004F4955" w:rsidRDefault="004F4955">
      <w:pPr>
        <w:numPr>
          <w:ilvl w:val="0"/>
          <w:numId w:val="9"/>
        </w:numPr>
        <w:tabs>
          <w:tab w:val="clear" w:pos="720"/>
        </w:tabs>
        <w:ind w:left="0" w:firstLine="0"/>
        <w:rPr>
          <w:rFonts w:eastAsia="Times New Roman"/>
          <w:bCs/>
          <w:szCs w:val="28"/>
          <w:lang w:eastAsia="pl-PL"/>
        </w:rPr>
      </w:pPr>
      <w:r>
        <w:rPr>
          <w:rFonts w:eastAsia="Times New Roman"/>
          <w:bCs/>
          <w:szCs w:val="28"/>
          <w:lang w:eastAsia="pl-PL"/>
        </w:rPr>
        <w:t>Formación programada para 2009:</w:t>
      </w:r>
    </w:p>
    <w:p w:rsidR="004F4955" w:rsidRDefault="004F4955">
      <w:pPr>
        <w:numPr>
          <w:ilvl w:val="0"/>
          <w:numId w:val="16"/>
        </w:numPr>
        <w:ind w:left="567" w:firstLine="567"/>
        <w:rPr>
          <w:rFonts w:eastAsia="Times New Roman"/>
          <w:bCs/>
          <w:spacing w:val="-8"/>
          <w:lang w:eastAsia="pl-PL"/>
        </w:rPr>
      </w:pPr>
      <w:r>
        <w:rPr>
          <w:rFonts w:eastAsia="Times New Roman"/>
          <w:bCs/>
          <w:szCs w:val="28"/>
          <w:lang w:eastAsia="pl-PL"/>
        </w:rPr>
        <w:t>Discriminación y acoso en las relaciones laborales. Aplicación de las disposiciones del Código Civil a los casos relativos al derecho laboral (una edición).</w:t>
      </w:r>
    </w:p>
    <w:p w:rsidR="004F4955" w:rsidRDefault="004F4955">
      <w:pPr>
        <w:numPr>
          <w:ilvl w:val="0"/>
          <w:numId w:val="16"/>
        </w:numPr>
        <w:ind w:left="567" w:firstLine="567"/>
        <w:rPr>
          <w:rFonts w:eastAsia="Times New Roman"/>
          <w:bCs/>
          <w:lang w:eastAsia="pl-PL"/>
        </w:rPr>
      </w:pPr>
      <w:r>
        <w:rPr>
          <w:rFonts w:eastAsia="Times New Roman"/>
          <w:bCs/>
          <w:lang w:eastAsia="pl-PL"/>
        </w:rPr>
        <w:t xml:space="preserve">Normas para la aplicación de la interpretación del derecho comunitario por los tribunales nacionales. Repercusiones de la jurisprudencia del </w:t>
      </w:r>
      <w:r>
        <w:rPr>
          <w:rFonts w:eastAsia="Times New Roman"/>
          <w:szCs w:val="24"/>
          <w:lang w:eastAsia="pl-PL"/>
        </w:rPr>
        <w:t>Tribunal Constitucional</w:t>
      </w:r>
      <w:r>
        <w:rPr>
          <w:rFonts w:eastAsia="Times New Roman"/>
          <w:bCs/>
          <w:lang w:eastAsia="pl-PL"/>
        </w:rPr>
        <w:t xml:space="preserve"> en la de los tribunales laborales (una edición).</w:t>
      </w:r>
    </w:p>
    <w:p w:rsidR="004F4955" w:rsidRDefault="004F4955">
      <w:pPr>
        <w:numPr>
          <w:ilvl w:val="0"/>
          <w:numId w:val="16"/>
        </w:numPr>
        <w:ind w:left="567" w:firstLine="567"/>
        <w:rPr>
          <w:rFonts w:eastAsia="Times New Roman"/>
          <w:bCs/>
          <w:lang w:eastAsia="pl-PL"/>
        </w:rPr>
      </w:pPr>
      <w:r>
        <w:rPr>
          <w:rFonts w:eastAsia="Times New Roman"/>
          <w:bCs/>
          <w:lang w:eastAsia="pl-PL"/>
        </w:rPr>
        <w:t>Características laborales del empleo en un puesto ocupado por un miembro de un órgano de una sociedad. Elementos del derecho civil en las relaciones laborales. Reglamentación del derecho laboral distinta del Código del Trabajo (una edición).</w:t>
      </w:r>
    </w:p>
    <w:p w:rsidR="004F4955" w:rsidRDefault="004F4955">
      <w:pPr>
        <w:numPr>
          <w:ilvl w:val="0"/>
          <w:numId w:val="16"/>
        </w:numPr>
        <w:ind w:left="567" w:firstLine="567"/>
        <w:rPr>
          <w:rFonts w:eastAsia="Times New Roman"/>
          <w:bCs/>
          <w:lang w:eastAsia="pl-PL"/>
        </w:rPr>
      </w:pPr>
      <w:r>
        <w:rPr>
          <w:rFonts w:eastAsia="Times New Roman"/>
          <w:bCs/>
          <w:lang w:eastAsia="pl-PL"/>
        </w:rPr>
        <w:t>Aplicación práctica de las normas sobre la jornada laboral, aspectos de procedimiento de los procesos relacionados con el derecho laboral y la seguridad social (dos ediciones).</w:t>
      </w:r>
    </w:p>
    <w:p w:rsidR="004F4955" w:rsidRDefault="004F4955">
      <w:pPr>
        <w:numPr>
          <w:ilvl w:val="0"/>
          <w:numId w:val="16"/>
        </w:numPr>
        <w:ind w:left="567" w:firstLine="567"/>
        <w:rPr>
          <w:rFonts w:eastAsia="Times New Roman"/>
          <w:bCs/>
          <w:lang w:eastAsia="pl-PL"/>
        </w:rPr>
      </w:pPr>
      <w:r>
        <w:rPr>
          <w:rFonts w:eastAsia="Times New Roman"/>
          <w:bCs/>
          <w:lang w:eastAsia="pl-PL"/>
        </w:rPr>
        <w:t>Conferencia para los jueces de los tribunales laborales que se ocupan de los ámbitos del trabajo, con un tema principal: "Jornada laboral en la Comunidad y derecho nacional".</w:t>
      </w:r>
    </w:p>
    <w:p w:rsidR="004F4955" w:rsidRDefault="004F4955">
      <w:pPr>
        <w:numPr>
          <w:ilvl w:val="0"/>
          <w:numId w:val="16"/>
        </w:numPr>
        <w:ind w:left="567" w:firstLine="567"/>
        <w:rPr>
          <w:rFonts w:eastAsia="Times New Roman"/>
          <w:bCs/>
          <w:lang w:eastAsia="pl-PL"/>
        </w:rPr>
      </w:pPr>
      <w:r>
        <w:rPr>
          <w:rFonts w:eastAsia="Times New Roman"/>
          <w:bCs/>
          <w:lang w:eastAsia="pl-PL"/>
        </w:rPr>
        <w:t>Formación periódica de los auxiliares de los jueces que se ocupan de casos relativos al trabajo y la seguridad social (cuatro convenciones en el ámbito de una edición).</w:t>
      </w:r>
    </w:p>
    <w:p w:rsidR="004F4955" w:rsidRDefault="004F4955">
      <w:pPr>
        <w:jc w:val="both"/>
        <w:rPr>
          <w:rFonts w:eastAsia="Times New Roman"/>
          <w:b/>
          <w:szCs w:val="24"/>
          <w:lang w:eastAsia="pl-PL"/>
        </w:rPr>
      </w:pPr>
      <w:r>
        <w:rPr>
          <w:rFonts w:eastAsia="Times New Roman"/>
          <w:b/>
          <w:szCs w:val="24"/>
          <w:lang w:eastAsia="pl-PL"/>
        </w:rPr>
        <w:t>Formación de los miembros del Colegio de Abogados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el marco de los cursos de formación para estudiantes de abogacía se examinan algunas cuestiones derivadas del Pacto Internacional de Derechos Económicos, Sociales y Culturales. Varios colegios de abogados regionales tienen previsto organizar este tipo de formación en 2009.</w:t>
      </w:r>
    </w:p>
    <w:p w:rsidR="004F4955" w:rsidRDefault="004F4955">
      <w:pPr>
        <w:ind w:left="1418" w:hanging="1418"/>
        <w:rPr>
          <w:rFonts w:eastAsia="Times New Roman"/>
          <w:b/>
          <w:bCs/>
          <w:i/>
          <w:szCs w:val="24"/>
          <w:lang w:eastAsia="pl-PL"/>
        </w:rPr>
      </w:pPr>
      <w:r>
        <w:rPr>
          <w:rFonts w:eastAsia="Times New Roman"/>
          <w:b/>
          <w:bCs/>
          <w:szCs w:val="24"/>
          <w:lang w:eastAsia="pl-PL"/>
        </w:rPr>
        <w:t>Pregunta 6.</w:t>
      </w:r>
      <w:r>
        <w:rPr>
          <w:rFonts w:eastAsia="Times New Roman"/>
          <w:b/>
          <w:bCs/>
          <w:szCs w:val="24"/>
          <w:lang w:eastAsia="pl-PL"/>
        </w:rPr>
        <w:tab/>
        <w:t>Teniendo en cuenta que la aplicación de numerosas políticas y programas que garantizan el ejercicio de los derechos económicos, sociales y culturales en el Estado parte, en particular por personas pertenecientes a minorías étnicas o nacionales, incumbe a las autoridades regionales y locales, sírvanse indicar cómo garantizan las autoridades centrales una orientación de conjunto, una asignación suficiente de recursos y el respeto de las normas mínimas</w:t>
      </w:r>
      <w:r>
        <w:rPr>
          <w:rFonts w:eastAsia="Times New Roman"/>
          <w:b/>
          <w:bCs/>
          <w:i/>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La afirmación de que la aplicación de numerosas políticas y programas que garantizan el ejercicio de los derechos económicos, sociales y culturales en el Estado parte, incluidos los de las personas pertenecientes a minorías étnicas o nacionales, incumbe a las autoridades regionales y locales, que figura en las observaciones del Comité, no tiene respaldo en el derecho vigente. Esas políticas y programas entran en el ámbito de las facultades del Consejo de Ministros. Al mismo tiempo, las competencias a este respecto corresponden a las autoridades regionales y locales.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La competencia de los distintos órganos en materia de políticas relativas a las minorías nacionales y étnicas está especificada en la Ley de 6 de enero de 2005 sobre las minorías nacionales y étnicas y las lenguas regionales. El órgano competente es el ministro encargado de las confesiones religiosas, así como de las minorías nacionales y étnicas; en la actualidad desempeña esta función el </w:t>
      </w:r>
      <w:bookmarkStart w:id="5" w:name="OLE_LINK6"/>
      <w:bookmarkStart w:id="6" w:name="OLE_LINK7"/>
      <w:r>
        <w:rPr>
          <w:rFonts w:eastAsia="Times New Roman"/>
          <w:szCs w:val="24"/>
          <w:lang w:eastAsia="pl-PL"/>
        </w:rPr>
        <w:t>Ministro del Interior y de Administración</w:t>
      </w:r>
      <w:bookmarkEnd w:id="5"/>
      <w:bookmarkEnd w:id="6"/>
      <w:r>
        <w:rPr>
          <w:rFonts w:eastAsia="Times New Roman"/>
          <w:szCs w:val="24"/>
          <w:lang w:eastAsia="pl-PL"/>
        </w:rPr>
        <w:t>.</w:t>
      </w:r>
    </w:p>
    <w:p w:rsidR="004F4955" w:rsidRDefault="004F4955">
      <w:pPr>
        <w:jc w:val="both"/>
        <w:rPr>
          <w:rFonts w:eastAsia="Times New Roman"/>
          <w:szCs w:val="24"/>
          <w:lang w:eastAsia="pl-PL"/>
        </w:rPr>
      </w:pPr>
      <w:r>
        <w:rPr>
          <w:rFonts w:eastAsia="Times New Roman"/>
          <w:bCs/>
          <w:szCs w:val="24"/>
          <w:lang w:eastAsia="pl-PL"/>
        </w:rPr>
        <w:t>El Ministro, en el desempeño de las funciones relativas al mantenimiento y la promoción de la identidad de las minorías nacionales y étnicas, así como a la conservación y el fomento de los idiomas regionales:</w:t>
      </w:r>
    </w:p>
    <w:p w:rsidR="004F4955" w:rsidRDefault="004F4955">
      <w:pPr>
        <w:ind w:firstLine="567"/>
        <w:rPr>
          <w:rFonts w:eastAsia="Times New Roman"/>
          <w:szCs w:val="24"/>
          <w:lang w:eastAsia="pl-PL"/>
        </w:rPr>
      </w:pPr>
      <w:r>
        <w:rPr>
          <w:rFonts w:eastAsia="Times New Roman"/>
          <w:szCs w:val="24"/>
          <w:lang w:eastAsia="pl-PL"/>
        </w:rPr>
        <w:t>a)</w:t>
      </w:r>
      <w:r>
        <w:rPr>
          <w:rFonts w:eastAsia="Times New Roman"/>
          <w:szCs w:val="24"/>
          <w:lang w:eastAsia="pl-PL"/>
        </w:rPr>
        <w:tab/>
        <w:t>Trabaja en pro de la aplicación de los derechos de las minorías y la satisfacción de sus necesidades mediante actividades en beneficio de dichas minorías y la puesta en marcha de programas sobre:</w:t>
      </w:r>
    </w:p>
    <w:p w:rsidR="004F4955" w:rsidRDefault="004F4955">
      <w:pPr>
        <w:numPr>
          <w:ilvl w:val="0"/>
          <w:numId w:val="86"/>
        </w:numPr>
        <w:tabs>
          <w:tab w:val="clear" w:pos="1668"/>
        </w:tabs>
        <w:ind w:left="1418" w:hanging="284"/>
        <w:rPr>
          <w:rFonts w:eastAsia="Times New Roman"/>
          <w:szCs w:val="24"/>
          <w:lang w:eastAsia="pl-PL"/>
        </w:rPr>
      </w:pPr>
      <w:r>
        <w:rPr>
          <w:rFonts w:eastAsia="Times New Roman"/>
          <w:szCs w:val="24"/>
          <w:lang w:eastAsia="pl-PL"/>
        </w:rPr>
        <w:t>La conservación y el fomento de la identidad, la cultura y el idioma de las minorías, garantizando al mismo tiempo la integración civil de las personas pertenecientes a ellas;</w:t>
      </w:r>
    </w:p>
    <w:p w:rsidR="004F4955" w:rsidRDefault="004F4955">
      <w:pPr>
        <w:numPr>
          <w:ilvl w:val="0"/>
          <w:numId w:val="86"/>
        </w:numPr>
        <w:tabs>
          <w:tab w:val="clear" w:pos="1668"/>
        </w:tabs>
        <w:ind w:left="1418" w:hanging="284"/>
        <w:rPr>
          <w:rFonts w:eastAsia="Times New Roman"/>
          <w:szCs w:val="24"/>
          <w:lang w:eastAsia="pl-PL"/>
        </w:rPr>
      </w:pPr>
      <w:r>
        <w:rPr>
          <w:rFonts w:eastAsia="Times New Roman"/>
          <w:szCs w:val="24"/>
          <w:lang w:eastAsia="pl-PL"/>
        </w:rPr>
        <w:t>La aplicación del principio de igualdad de trato de las personas con independencia de su etnia;</w:t>
      </w:r>
    </w:p>
    <w:p w:rsidR="004F4955" w:rsidRDefault="004F4955">
      <w:pPr>
        <w:ind w:firstLine="567"/>
        <w:rPr>
          <w:rFonts w:eastAsia="Times New Roman"/>
          <w:szCs w:val="24"/>
          <w:lang w:eastAsia="pl-PL"/>
        </w:rPr>
      </w:pPr>
      <w:r>
        <w:rPr>
          <w:rFonts w:eastAsia="Times New Roman"/>
          <w:szCs w:val="24"/>
          <w:lang w:eastAsia="pl-PL"/>
        </w:rPr>
        <w:t>b)</w:t>
      </w:r>
      <w:r>
        <w:rPr>
          <w:rFonts w:eastAsia="Times New Roman"/>
          <w:szCs w:val="24"/>
          <w:lang w:eastAsia="pl-PL"/>
        </w:rPr>
        <w:tab/>
        <w:t>Coopera con los órganos responsables en la lucha contra la violación de los derechos de las minorías;</w:t>
      </w:r>
    </w:p>
    <w:p w:rsidR="004F4955" w:rsidRDefault="004F4955">
      <w:pPr>
        <w:ind w:firstLine="567"/>
        <w:rPr>
          <w:rFonts w:eastAsia="Times New Roman"/>
          <w:szCs w:val="24"/>
          <w:lang w:eastAsia="pl-PL"/>
        </w:rPr>
      </w:pPr>
      <w:r>
        <w:rPr>
          <w:rFonts w:eastAsia="Times New Roman"/>
          <w:szCs w:val="24"/>
          <w:lang w:eastAsia="pl-PL"/>
        </w:rPr>
        <w:t>c)</w:t>
      </w:r>
      <w:r>
        <w:rPr>
          <w:rFonts w:eastAsia="Times New Roman"/>
          <w:szCs w:val="24"/>
          <w:lang w:eastAsia="pl-PL"/>
        </w:rPr>
        <w:tab/>
        <w:t>Realiza análisis y evaluaciones de la situación jurídica y social de las minorías, incluida la aplicación del principio de igualdad de trato de las personas con independencia de su etnia;</w:t>
      </w:r>
    </w:p>
    <w:p w:rsidR="004F4955" w:rsidRDefault="004F4955">
      <w:pPr>
        <w:ind w:firstLine="567"/>
        <w:rPr>
          <w:rFonts w:eastAsia="Times New Roman"/>
          <w:szCs w:val="24"/>
          <w:lang w:eastAsia="pl-PL"/>
        </w:rPr>
      </w:pPr>
      <w:r>
        <w:rPr>
          <w:rFonts w:eastAsia="Times New Roman"/>
          <w:szCs w:val="24"/>
          <w:lang w:eastAsia="pl-PL"/>
        </w:rPr>
        <w:t>d)</w:t>
      </w:r>
      <w:r>
        <w:rPr>
          <w:rFonts w:eastAsia="Times New Roman"/>
          <w:szCs w:val="24"/>
          <w:lang w:eastAsia="pl-PL"/>
        </w:rPr>
        <w:tab/>
        <w:t>Promueve la difusión de información acerca de las minorías y su cultura e inicia estudios sobre la situación de las minorías, en particular sobre la discriminación derivada de la pertenencia a ellas, las manifestaciones de discriminación y los métodos y estrategias para contrarrestarla;</w:t>
      </w:r>
    </w:p>
    <w:p w:rsidR="004F4955" w:rsidRDefault="004F4955">
      <w:pPr>
        <w:ind w:firstLine="567"/>
        <w:rPr>
          <w:rFonts w:eastAsia="Times New Roman"/>
          <w:szCs w:val="24"/>
          <w:lang w:eastAsia="pl-PL"/>
        </w:rPr>
      </w:pPr>
      <w:r>
        <w:rPr>
          <w:rFonts w:eastAsia="Times New Roman"/>
          <w:szCs w:val="24"/>
          <w:lang w:eastAsia="pl-PL"/>
        </w:rPr>
        <w:t>e)</w:t>
      </w:r>
      <w:r>
        <w:rPr>
          <w:rFonts w:eastAsia="Times New Roman"/>
          <w:szCs w:val="24"/>
          <w:lang w:eastAsia="pl-PL"/>
        </w:rPr>
        <w:tab/>
        <w:t xml:space="preserve">Adopta medidas para conservar y fomentar </w:t>
      </w:r>
      <w:r>
        <w:rPr>
          <w:rFonts w:eastAsia="Times New Roman"/>
          <w:bCs/>
          <w:szCs w:val="24"/>
          <w:lang w:eastAsia="pl-PL"/>
        </w:rPr>
        <w:t xml:space="preserve">los idiomas </w:t>
      </w:r>
      <w:r>
        <w:rPr>
          <w:rFonts w:eastAsia="Times New Roman"/>
          <w:szCs w:val="24"/>
          <w:lang w:eastAsia="pl-PL"/>
        </w:rPr>
        <w:t>regionales.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La Ley de las minorías nacionales y étnicas y las lenguas regionales permite a las organizaciones e instituciones culturales de las minorías que se ocupan de manera especial de su cultura subvencionar la realización de actividades. Todos los años participan representantes de las minorías en la preparación de las normas de conducta sobre asuntos relativos a las donaciones y colaboran en el trabajo de </w:t>
      </w:r>
      <w:smartTag w:uri="urn:schemas-microsoft-com:office:smarttags" w:element="PersonName">
        <w:smartTagPr>
          <w:attr w:name="ProductID" w:val="la Comisi￳n Conjunta"/>
        </w:smartTagPr>
        <w:r>
          <w:rPr>
            <w:rFonts w:eastAsia="Times New Roman"/>
            <w:szCs w:val="24"/>
            <w:lang w:eastAsia="pl-PL"/>
          </w:rPr>
          <w:t>la Comisión Conjunta</w:t>
        </w:r>
      </w:smartTag>
      <w:r>
        <w:rPr>
          <w:rFonts w:eastAsia="Times New Roman"/>
          <w:szCs w:val="24"/>
          <w:lang w:eastAsia="pl-PL"/>
        </w:rPr>
        <w:t xml:space="preserve"> del Gobierno y las Minorías Nacionales y Étnicas</w:t>
      </w:r>
      <w:r>
        <w:rPr>
          <w:rFonts w:eastAsia="Times New Roman"/>
          <w:i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la Ley se especifica que entre las tareas del voivoda en materia de protección de los derechos de las minorías nacionales y étnicas están las siguientes:</w:t>
      </w:r>
    </w:p>
    <w:p w:rsidR="004F4955" w:rsidRDefault="004F4955">
      <w:pPr>
        <w:ind w:firstLine="567"/>
        <w:rPr>
          <w:rFonts w:eastAsia="Times New Roman"/>
          <w:szCs w:val="24"/>
          <w:lang w:eastAsia="pl-PL"/>
        </w:rPr>
      </w:pPr>
      <w:r>
        <w:rPr>
          <w:rFonts w:eastAsia="Times New Roman"/>
          <w:szCs w:val="24"/>
          <w:lang w:eastAsia="pl-PL"/>
        </w:rPr>
        <w:t>a)</w:t>
      </w:r>
      <w:r>
        <w:rPr>
          <w:rFonts w:eastAsia="Times New Roman"/>
          <w:szCs w:val="24"/>
          <w:lang w:eastAsia="pl-PL"/>
        </w:rPr>
        <w:tab/>
        <w:t>Coordinación en la voivodía de las actividades de los organismos de la administración pública que llevan a cabo tareas en beneficio de las minorías;</w:t>
      </w:r>
    </w:p>
    <w:p w:rsidR="004F4955" w:rsidRDefault="004F4955">
      <w:pPr>
        <w:ind w:firstLine="567"/>
        <w:rPr>
          <w:rFonts w:eastAsia="Times New Roman"/>
          <w:szCs w:val="24"/>
          <w:lang w:eastAsia="pl-PL"/>
        </w:rPr>
      </w:pPr>
      <w:r>
        <w:rPr>
          <w:rFonts w:eastAsia="Times New Roman"/>
          <w:szCs w:val="24"/>
          <w:lang w:eastAsia="pl-PL"/>
        </w:rPr>
        <w:t>b)</w:t>
      </w:r>
      <w:r>
        <w:rPr>
          <w:rFonts w:eastAsia="Times New Roman"/>
          <w:szCs w:val="24"/>
          <w:lang w:eastAsia="pl-PL"/>
        </w:rPr>
        <w:tab/>
        <w:t>Adopción de medidas para garantizar:</w:t>
      </w:r>
    </w:p>
    <w:p w:rsidR="004F4955" w:rsidRDefault="004F4955">
      <w:pPr>
        <w:numPr>
          <w:ilvl w:val="0"/>
          <w:numId w:val="90"/>
        </w:numPr>
        <w:tabs>
          <w:tab w:val="clear" w:pos="1668"/>
        </w:tabs>
        <w:ind w:left="1418" w:hanging="284"/>
        <w:rPr>
          <w:rFonts w:eastAsia="Times New Roman"/>
          <w:szCs w:val="24"/>
          <w:lang w:eastAsia="pl-PL"/>
        </w:rPr>
      </w:pPr>
      <w:r>
        <w:rPr>
          <w:rFonts w:eastAsia="Times New Roman"/>
          <w:szCs w:val="24"/>
          <w:lang w:eastAsia="pl-PL"/>
        </w:rPr>
        <w:t>el respeto de los derechos de las minorías y la lucha contra las violaciones de estos derechos y contra la discriminación de las personas pertenecientes a una minoría;</w:t>
      </w:r>
    </w:p>
    <w:p w:rsidR="004F4955" w:rsidRDefault="004F4955">
      <w:pPr>
        <w:numPr>
          <w:ilvl w:val="0"/>
          <w:numId w:val="90"/>
        </w:numPr>
        <w:tabs>
          <w:tab w:val="clear" w:pos="1668"/>
        </w:tabs>
        <w:ind w:left="1418" w:hanging="284"/>
        <w:rPr>
          <w:rFonts w:eastAsia="Times New Roman"/>
          <w:szCs w:val="24"/>
          <w:lang w:eastAsia="pl-PL"/>
        </w:rPr>
      </w:pPr>
      <w:r>
        <w:rPr>
          <w:rFonts w:eastAsia="Times New Roman"/>
          <w:szCs w:val="24"/>
          <w:lang w:eastAsia="pl-PL"/>
        </w:rPr>
        <w:t>la solución de los problemas que encuentran las minorías;</w:t>
      </w:r>
    </w:p>
    <w:p w:rsidR="004F4955" w:rsidRDefault="004F4955">
      <w:pPr>
        <w:numPr>
          <w:ilvl w:val="0"/>
          <w:numId w:val="90"/>
        </w:numPr>
        <w:tabs>
          <w:tab w:val="clear" w:pos="1668"/>
        </w:tabs>
        <w:ind w:left="1418" w:hanging="284"/>
        <w:rPr>
          <w:rFonts w:eastAsia="Times New Roman"/>
          <w:szCs w:val="24"/>
          <w:lang w:eastAsia="pl-PL"/>
        </w:rPr>
      </w:pPr>
      <w:r>
        <w:rPr>
          <w:rFonts w:eastAsia="Times New Roman"/>
          <w:szCs w:val="24"/>
          <w:lang w:eastAsia="pl-PL"/>
        </w:rPr>
        <w:t xml:space="preserve">el respeto de los derechos de las personas que utilizan un </w:t>
      </w:r>
      <w:r>
        <w:rPr>
          <w:rFonts w:eastAsia="Times New Roman"/>
          <w:bCs/>
          <w:szCs w:val="24"/>
          <w:lang w:eastAsia="pl-PL"/>
        </w:rPr>
        <w:t xml:space="preserve">idioma </w:t>
      </w:r>
      <w:r>
        <w:rPr>
          <w:rFonts w:eastAsia="Times New Roman"/>
          <w:szCs w:val="24"/>
          <w:lang w:eastAsia="pl-PL"/>
        </w:rPr>
        <w:t>regional.</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Los órganos de la administración pública, las administraciones locales y las organizaciones no gubernamentales (ONG) tienen la obligación de proporcionar al voivoda los documentos relativos a los programas en los que participarán en sus regiones, que se refieran a una minoría o a la conservación y el fomento del</w:t>
      </w:r>
      <w:r>
        <w:rPr>
          <w:rFonts w:eastAsia="Times New Roman"/>
          <w:bCs/>
          <w:szCs w:val="24"/>
          <w:lang w:eastAsia="pl-PL"/>
        </w:rPr>
        <w:t xml:space="preserve"> idioma </w:t>
      </w:r>
      <w:r>
        <w:rPr>
          <w:rFonts w:eastAsia="Times New Roman"/>
          <w:szCs w:val="24"/>
          <w:lang w:eastAsia="pl-PL"/>
        </w:rPr>
        <w:t>regional y que se vayan a financiar en su totalidad o en parte con cargo a fondos públicos.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La Ley de las minorías nacionales y étnicas y las lenguas regionales autoriza a los voivodas a nombrar para un período de tiempo indeterminado un plenipotenciario para las minorías nacionales y étnicas, en virtud de la Ley de 5 de junio de 1998 sobre la administración del Gobierno central en las regiones. En algunas regiones se nombraron plenipotenciarios para las minorías nacionales y étnicas, mientras que en otras se ocupan de dichas tareas los empleados designados de las oficinas de las voivodías.</w:t>
      </w:r>
    </w:p>
    <w:p w:rsidR="004F4955" w:rsidRDefault="004F4955">
      <w:pPr>
        <w:numPr>
          <w:ilvl w:val="0"/>
          <w:numId w:val="9"/>
        </w:numPr>
        <w:tabs>
          <w:tab w:val="clear" w:pos="720"/>
        </w:tabs>
        <w:ind w:left="0" w:firstLine="0"/>
        <w:rPr>
          <w:rFonts w:eastAsia="Times New Roman"/>
          <w:szCs w:val="24"/>
          <w:lang w:eastAsia="pl-PL"/>
        </w:rPr>
      </w:pPr>
      <w:smartTag w:uri="urn:schemas-microsoft-com:office:smarttags" w:element="PersonName">
        <w:smartTagPr>
          <w:attr w:name="ProductID" w:val="la Comisi￳n Conjunta"/>
        </w:smartTagPr>
        <w:r>
          <w:rPr>
            <w:rFonts w:eastAsia="Times New Roman"/>
            <w:iCs/>
            <w:szCs w:val="24"/>
            <w:lang w:eastAsia="pl-PL"/>
          </w:rPr>
          <w:t>La Comisión Conjunta</w:t>
        </w:r>
      </w:smartTag>
      <w:r>
        <w:rPr>
          <w:rFonts w:eastAsia="Times New Roman"/>
          <w:iCs/>
          <w:szCs w:val="24"/>
          <w:lang w:eastAsia="pl-PL"/>
        </w:rPr>
        <w:t xml:space="preserve"> del Gobierno y las Minorías Nacionales y Étnicas desempeña una función decisiva en la realización de las tareas en beneficio de las minorías. Las tareas de </w:t>
      </w:r>
      <w:smartTag w:uri="urn:schemas-microsoft-com:office:smarttags" w:element="PersonName">
        <w:smartTagPr>
          <w:attr w:name="ProductID" w:val="la Comisi￳n Conjunta"/>
        </w:smartTagPr>
        <w:r>
          <w:rPr>
            <w:rFonts w:eastAsia="Times New Roman"/>
            <w:iCs/>
            <w:szCs w:val="24"/>
            <w:lang w:eastAsia="pl-PL"/>
          </w:rPr>
          <w:t>la Comisión Conjunta</w:t>
        </w:r>
      </w:smartTag>
      <w:r>
        <w:rPr>
          <w:rFonts w:eastAsia="Times New Roman"/>
          <w:iCs/>
          <w:szCs w:val="24"/>
          <w:lang w:eastAsia="pl-PL"/>
        </w:rPr>
        <w:t xml:space="preserve"> son, entre otras, las siguientes</w:t>
      </w:r>
      <w:r>
        <w:rPr>
          <w:rFonts w:eastAsia="Times New Roman"/>
          <w:szCs w:val="24"/>
          <w:lang w:eastAsia="pl-PL"/>
        </w:rPr>
        <w:t>:</w:t>
      </w:r>
    </w:p>
    <w:p w:rsidR="004F4955" w:rsidRDefault="004F4955">
      <w:pPr>
        <w:ind w:firstLine="567"/>
        <w:rPr>
          <w:rFonts w:eastAsia="Times New Roman"/>
          <w:szCs w:val="24"/>
          <w:lang w:eastAsia="pl-PL"/>
        </w:rPr>
      </w:pPr>
      <w:r>
        <w:rPr>
          <w:rFonts w:eastAsia="Times New Roman"/>
          <w:szCs w:val="24"/>
          <w:lang w:eastAsia="pl-PL"/>
        </w:rPr>
        <w:t>a)</w:t>
      </w:r>
      <w:r>
        <w:rPr>
          <w:rFonts w:eastAsia="Times New Roman"/>
          <w:szCs w:val="24"/>
          <w:lang w:eastAsia="pl-PL"/>
        </w:rPr>
        <w:tab/>
        <w:t>Expresar opiniones sobre el ejercicio de los derechos de las minorías y la satisfacción de sus necesidades, incluida la evaluación de la manera de ejercer esos derechos, y proponer actuaciones para garantizar el ejercicio de sus derechos y la satisfacción de sus necesidades;</w:t>
      </w:r>
    </w:p>
    <w:p w:rsidR="004F4955" w:rsidRDefault="004F4955">
      <w:pPr>
        <w:ind w:firstLine="567"/>
        <w:rPr>
          <w:rFonts w:eastAsia="Times New Roman"/>
          <w:szCs w:val="24"/>
          <w:lang w:eastAsia="pl-PL"/>
        </w:rPr>
      </w:pPr>
      <w:r>
        <w:rPr>
          <w:rFonts w:eastAsia="Times New Roman"/>
          <w:szCs w:val="24"/>
          <w:lang w:eastAsia="pl-PL"/>
        </w:rPr>
        <w:t>b)</w:t>
      </w:r>
      <w:r>
        <w:rPr>
          <w:rFonts w:eastAsia="Times New Roman"/>
          <w:szCs w:val="24"/>
          <w:lang w:eastAsia="pl-PL"/>
        </w:rPr>
        <w:tab/>
        <w:t>Manifestar opiniones sobre los programas destinados a facilitar la conservación y el fomento de la identidad cultural de las minorías;</w:t>
      </w:r>
    </w:p>
    <w:p w:rsidR="004F4955" w:rsidRDefault="004F4955">
      <w:pPr>
        <w:ind w:firstLine="567"/>
        <w:rPr>
          <w:rFonts w:eastAsia="Times New Roman"/>
          <w:szCs w:val="24"/>
          <w:lang w:eastAsia="pl-PL"/>
        </w:rPr>
      </w:pPr>
      <w:r>
        <w:rPr>
          <w:rFonts w:eastAsia="Times New Roman"/>
          <w:szCs w:val="24"/>
          <w:lang w:eastAsia="pl-PL"/>
        </w:rPr>
        <w:t>c)</w:t>
      </w:r>
      <w:r>
        <w:rPr>
          <w:rFonts w:eastAsia="Times New Roman"/>
          <w:szCs w:val="24"/>
          <w:lang w:eastAsia="pl-PL"/>
        </w:rPr>
        <w:tab/>
        <w:t>Expresar opiniones sobre los proyectos de ley relativos a las minorías;</w:t>
      </w:r>
    </w:p>
    <w:p w:rsidR="004F4955" w:rsidRDefault="004F4955">
      <w:pPr>
        <w:ind w:firstLine="567"/>
        <w:rPr>
          <w:rFonts w:eastAsia="Times New Roman"/>
          <w:szCs w:val="24"/>
          <w:lang w:eastAsia="pl-PL"/>
        </w:rPr>
      </w:pPr>
      <w:r>
        <w:rPr>
          <w:rFonts w:eastAsia="Times New Roman"/>
          <w:szCs w:val="24"/>
          <w:lang w:eastAsia="pl-PL"/>
        </w:rPr>
        <w:t>d)</w:t>
      </w:r>
      <w:r>
        <w:rPr>
          <w:rFonts w:eastAsia="Times New Roman"/>
          <w:szCs w:val="24"/>
          <w:lang w:eastAsia="pl-PL"/>
        </w:rPr>
        <w:tab/>
        <w:t xml:space="preserve">Manifestar opiniones sobre el nivel y los principios de la distribución de los fondos presupuestarios asignados al respaldo de actividades destinadas a la protección, conservación y fomento de la identidad cultural de las minorías y a la conservación y el fomento de </w:t>
      </w:r>
      <w:r>
        <w:rPr>
          <w:rFonts w:eastAsia="Times New Roman"/>
          <w:bCs/>
          <w:szCs w:val="24"/>
          <w:lang w:eastAsia="pl-PL"/>
        </w:rPr>
        <w:t xml:space="preserve">los idiomas </w:t>
      </w:r>
      <w:r>
        <w:rPr>
          <w:rFonts w:eastAsia="Times New Roman"/>
          <w:szCs w:val="24"/>
          <w:lang w:eastAsia="pl-PL"/>
        </w:rPr>
        <w:t>regionales;</w:t>
      </w:r>
    </w:p>
    <w:p w:rsidR="004F4955" w:rsidRDefault="004F4955">
      <w:pPr>
        <w:ind w:firstLine="540"/>
        <w:rPr>
          <w:rFonts w:eastAsia="Times New Roman"/>
          <w:szCs w:val="24"/>
          <w:lang w:eastAsia="pl-PL"/>
        </w:rPr>
      </w:pPr>
      <w:r>
        <w:rPr>
          <w:rFonts w:eastAsia="Times New Roman"/>
          <w:szCs w:val="24"/>
          <w:lang w:eastAsia="pl-PL"/>
        </w:rPr>
        <w:t>e)</w:t>
      </w:r>
      <w:r>
        <w:rPr>
          <w:rFonts w:eastAsia="Times New Roman"/>
          <w:szCs w:val="24"/>
          <w:lang w:eastAsia="pl-PL"/>
        </w:rPr>
        <w:tab/>
        <w:t>Adoptar medidas para combatir la discriminación de las personas pertenecientes a minorías.</w:t>
      </w:r>
    </w:p>
    <w:p w:rsidR="004F4955" w:rsidRDefault="004F4955">
      <w:pPr>
        <w:numPr>
          <w:ilvl w:val="0"/>
          <w:numId w:val="9"/>
        </w:numPr>
        <w:tabs>
          <w:tab w:val="clear" w:pos="720"/>
        </w:tabs>
        <w:ind w:left="0" w:firstLine="0"/>
        <w:rPr>
          <w:rFonts w:eastAsia="Times New Roman"/>
          <w:szCs w:val="24"/>
          <w:lang w:eastAsia="pl-PL"/>
        </w:rPr>
      </w:pPr>
      <w:smartTag w:uri="urn:schemas-microsoft-com:office:smarttags" w:element="PersonName">
        <w:smartTagPr>
          <w:attr w:name="ProductID" w:val="la Comisi￳n Conjunta"/>
        </w:smartTagPr>
        <w:r>
          <w:rPr>
            <w:rFonts w:eastAsia="Times New Roman"/>
            <w:szCs w:val="24"/>
            <w:lang w:eastAsia="pl-PL"/>
          </w:rPr>
          <w:t>La Comisión Conjunta</w:t>
        </w:r>
      </w:smartTag>
      <w:r>
        <w:rPr>
          <w:rFonts w:eastAsia="Times New Roman"/>
          <w:szCs w:val="24"/>
          <w:lang w:eastAsia="pl-PL"/>
        </w:rPr>
        <w:t xml:space="preserve"> está formada por representantes de los ministros encargados de las confesiones religiosas y las minorías nacionales y étnicas, de la administración pública, de la cultura y la protección del patrimonio nacional, de la educación, de las finanzas públicas, del trabajo, de la justicia, de la seguridad social, de las relaciones exteriores y de los asuntos internos, así como el Presidente de </w:t>
      </w:r>
      <w:smartTag w:uri="urn:schemas-microsoft-com:office:smarttags" w:element="PersonName">
        <w:smartTagPr>
          <w:attr w:name="ProductID" w:val="la Oficina Central"/>
        </w:smartTagPr>
        <w:r>
          <w:rPr>
            <w:rFonts w:eastAsia="Times New Roman"/>
            <w:szCs w:val="24"/>
            <w:lang w:eastAsia="pl-PL"/>
          </w:rPr>
          <w:t>la Oficina Central</w:t>
        </w:r>
      </w:smartTag>
      <w:r>
        <w:rPr>
          <w:rFonts w:eastAsia="Times New Roman"/>
          <w:szCs w:val="24"/>
          <w:lang w:eastAsia="pl-PL"/>
        </w:rPr>
        <w:t xml:space="preserve"> de Estadística, el Consejo para la Conservación de los Monumentos a la Lucha y el Martirio, el Jefe de la Cancillería del Primer Ministro y los representantes de las minorías nacionales (</w:t>
      </w:r>
      <w:bookmarkStart w:id="7" w:name="OLE_LINK151"/>
      <w:bookmarkStart w:id="8" w:name="OLE_LINK154"/>
      <w:r>
        <w:rPr>
          <w:rFonts w:eastAsia="Times New Roman"/>
          <w:szCs w:val="24"/>
          <w:lang w:eastAsia="pl-PL"/>
        </w:rPr>
        <w:t xml:space="preserve">belarusos, checos, lituanos, alemanes, armenios, rusos, eslovacos, ucranios, judíos) y las minorías étnicas (karaims, lemkos, romaníes, tártaros), así como los representantes de la comunidad que utiliza </w:t>
      </w:r>
      <w:r>
        <w:rPr>
          <w:rFonts w:eastAsia="Times New Roman"/>
          <w:bCs/>
          <w:szCs w:val="24"/>
          <w:lang w:eastAsia="pl-PL"/>
        </w:rPr>
        <w:t>el idioma</w:t>
      </w:r>
      <w:r>
        <w:rPr>
          <w:rFonts w:eastAsia="Times New Roman"/>
          <w:szCs w:val="24"/>
          <w:lang w:eastAsia="pl-PL"/>
        </w:rPr>
        <w:t xml:space="preserve"> regional (el casubio)</w:t>
      </w:r>
      <w:bookmarkEnd w:id="7"/>
      <w:bookmarkEnd w:id="8"/>
      <w:r>
        <w:rPr>
          <w:rFonts w:eastAsia="Times New Roman"/>
          <w:szCs w:val="24"/>
          <w:lang w:eastAsia="pl-PL"/>
        </w:rPr>
        <w:t xml:space="preserve">. En </w:t>
      </w:r>
      <w:smartTag w:uri="urn:schemas-microsoft-com:office:smarttags" w:element="PersonName">
        <w:smartTagPr>
          <w:attr w:name="ProductID" w:val="la Comisi￳n Conjunta"/>
        </w:smartTagPr>
        <w:r>
          <w:rPr>
            <w:rFonts w:eastAsia="Times New Roman"/>
            <w:szCs w:val="24"/>
            <w:lang w:eastAsia="pl-PL"/>
          </w:rPr>
          <w:t>la Comisión Conjunta</w:t>
        </w:r>
      </w:smartTag>
      <w:r>
        <w:rPr>
          <w:rFonts w:eastAsia="Times New Roman"/>
          <w:szCs w:val="24"/>
          <w:lang w:eastAsia="pl-PL"/>
        </w:rPr>
        <w:t xml:space="preserve"> funcionan los siguientes equipos: Equipo de Educación, Equipo de Cultura y Medios de Comunicación y Equipo de Asuntos de los Romaníes. Los gastos de funcionamiento de </w:t>
      </w:r>
      <w:smartTag w:uri="urn:schemas-microsoft-com:office:smarttags" w:element="PersonName">
        <w:smartTagPr>
          <w:attr w:name="ProductID" w:val="la Comisi￳n Conjunta"/>
        </w:smartTagPr>
        <w:r>
          <w:rPr>
            <w:rFonts w:eastAsia="Times New Roman"/>
            <w:szCs w:val="24"/>
            <w:lang w:eastAsia="pl-PL"/>
          </w:rPr>
          <w:t>la Comisión Conjunta</w:t>
        </w:r>
      </w:smartTag>
      <w:r>
        <w:rPr>
          <w:rFonts w:eastAsia="Times New Roman"/>
          <w:szCs w:val="24"/>
          <w:lang w:eastAsia="pl-PL"/>
        </w:rPr>
        <w:t xml:space="preserve"> se financian con cargo al presupuesto nacional.</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Entre 2005 y 2008 </w:t>
      </w:r>
      <w:smartTag w:uri="urn:schemas-microsoft-com:office:smarttags" w:element="PersonName">
        <w:smartTagPr>
          <w:attr w:name="ProductID" w:val="la Comisi￳n Conjunta"/>
        </w:smartTagPr>
        <w:r>
          <w:rPr>
            <w:rFonts w:eastAsia="Times New Roman"/>
            <w:szCs w:val="24"/>
            <w:lang w:eastAsia="pl-PL"/>
          </w:rPr>
          <w:t>la Comisión Conjunta</w:t>
        </w:r>
      </w:smartTag>
      <w:r>
        <w:rPr>
          <w:rFonts w:eastAsia="Times New Roman"/>
          <w:szCs w:val="24"/>
          <w:lang w:eastAsia="pl-PL"/>
        </w:rPr>
        <w:t xml:space="preserve"> celebró 13 sesiones. Dio su opinión sobre los asuntos siguientes: cuantía de los fondos previstos en el presupuesto para la realización de tareas encaminadas a mantener la identidad cultural de las minorías nacionales y étnicas, así como para conservar y fomentar el idioma regional en 2006, 2007, 2008 y 2009, principios relativos a la distribución de las donaciones concedidas por el Ministro del Interior y de Administración en 2006, 2007, 2008 y 2009, proyecto de Ley de ratificación de </w:t>
      </w:r>
      <w:smartTag w:uri="urn:schemas-microsoft-com:office:smarttags" w:element="PersonName">
        <w:smartTagPr>
          <w:attr w:name="ProductID" w:val="la Carta Europea"/>
        </w:smartTagPr>
        <w:r>
          <w:rPr>
            <w:rFonts w:eastAsia="Times New Roman"/>
            <w:szCs w:val="24"/>
            <w:lang w:eastAsia="pl-PL"/>
          </w:rPr>
          <w:t>la Carta Europea</w:t>
        </w:r>
      </w:smartTag>
      <w:r>
        <w:rPr>
          <w:rFonts w:eastAsia="Times New Roman"/>
          <w:szCs w:val="24"/>
          <w:lang w:eastAsia="pl-PL"/>
        </w:rPr>
        <w:t xml:space="preserve"> de Lenguas Regionales o Minoritarias y proyectos de ordenanzas preparados por los departamentos.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En la aplicación de la política del Estado relativa a las minorías nacionales y étnicas desempeñan una función importante las siguientes entidades: Comisión de las Minorías Nacionales y Étnicas del </w:t>
      </w:r>
      <w:r>
        <w:rPr>
          <w:rFonts w:eastAsia="Times New Roman"/>
          <w:i/>
          <w:szCs w:val="24"/>
          <w:lang w:eastAsia="pl-PL"/>
        </w:rPr>
        <w:t>Sejm</w:t>
      </w:r>
      <w:r>
        <w:rPr>
          <w:rFonts w:eastAsia="Times New Roman"/>
          <w:szCs w:val="24"/>
          <w:lang w:eastAsia="pl-PL"/>
        </w:rPr>
        <w:t xml:space="preserve"> de la República de Polonia, Comisionado para la Protección de los Derechos Civiles, Ministerio de Educación, Ministerio de Trabajo y Política Social, Ministerio de Desarrollo Regional y Consejo para la Conservación de los Monumentos a la Lucha y el Martirio.</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Los fondos que permiten a la administración local llevar a cabo las tareas relativas a la gestión de las escuelas que adoptan medidas a fin de respaldar la identidad cultural y lingüística de los alumnos pertenecientes a minorías nacionales y étnicas se proporcionan con cargo a los presupuestos de las administraciones locales, en particular la subvención global de </w:t>
      </w:r>
      <w:smartTag w:uri="urn:schemas-microsoft-com:office:smarttags" w:element="PersonName">
        <w:smartTagPr>
          <w:attr w:name="ProductID" w:val="la educaci￳n. En"/>
        </w:smartTagPr>
        <w:r>
          <w:rPr>
            <w:rFonts w:eastAsia="Times New Roman"/>
            <w:szCs w:val="24"/>
            <w:lang w:eastAsia="pl-PL"/>
          </w:rPr>
          <w:t>la educación. En</w:t>
        </w:r>
      </w:smartTag>
      <w:r>
        <w:rPr>
          <w:rFonts w:eastAsia="Times New Roman"/>
          <w:szCs w:val="24"/>
          <w:lang w:eastAsia="pl-PL"/>
        </w:rPr>
        <w:t xml:space="preserve"> 2009 se destinarán 163.253.000 zlotys polacos a la instrucción de 50.907 alumnos que aprenden idiomas minoritarios, alumnos que hablan el idioma casubio regional y alumnos de origen romaní, con cargo a las subvenciones globales. Al igual que en 2008, se asigna una subvención más elevada a la educación de los alumnos de las escuelas que organizan clases externas para los de origen romaní.</w:t>
      </w:r>
    </w:p>
    <w:p w:rsidR="004F4955" w:rsidRDefault="004F4955">
      <w:pPr>
        <w:numPr>
          <w:ilvl w:val="0"/>
          <w:numId w:val="9"/>
        </w:numPr>
        <w:tabs>
          <w:tab w:val="clear" w:pos="720"/>
        </w:tabs>
        <w:ind w:left="0" w:firstLine="0"/>
        <w:rPr>
          <w:szCs w:val="24"/>
        </w:rPr>
      </w:pPr>
      <w:r>
        <w:rPr>
          <w:szCs w:val="24"/>
        </w:rPr>
        <w:t>La enseñanza de los idiomas de las minorías y regionales y de la historia, la cultura y la geografía del país con cuya cultura se identifican las minorías nacionales se basa en programas de estudios y libros de texto autorizados para su uso escolar por el Ministro de Educación. La Ley del sistema de educación de 7 de septiembre de 1991 estipula que los libros de texto de las escuelas y los libros complementarios con fines de educación que son necesarios a fin de mantener el sentido de la identidad nacional, étnica y lingüística estarán subvencionados con cargo al presupuesto nacional. Los libros de texto para la enseñanza de los idiomas minoritarios, así como de la historia y geografía de su país de origen, reciben financiación en primer lugar, seguidos de los libros de texto complementarios, como diccionarios y libros de texto de metodología.</w:t>
      </w:r>
    </w:p>
    <w:p w:rsidR="004F4955" w:rsidRDefault="004F4955">
      <w:pPr>
        <w:spacing w:before="480"/>
        <w:jc w:val="center"/>
        <w:rPr>
          <w:b/>
          <w:szCs w:val="24"/>
        </w:rPr>
      </w:pPr>
      <w:r>
        <w:rPr>
          <w:b/>
          <w:szCs w:val="24"/>
        </w:rPr>
        <w:t>Cuadro 1</w:t>
      </w:r>
    </w:p>
    <w:tbl>
      <w:tblPr>
        <w:tblW w:w="9223"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
        <w:gridCol w:w="1717"/>
        <w:gridCol w:w="1134"/>
        <w:gridCol w:w="1040"/>
        <w:gridCol w:w="4616"/>
      </w:tblGrid>
      <w:tr w:rsidR="004F4955">
        <w:tblPrEx>
          <w:tblCellMar>
            <w:top w:w="0" w:type="dxa"/>
            <w:bottom w:w="0" w:type="dxa"/>
          </w:tblCellMar>
        </w:tblPrEx>
        <w:trPr>
          <w:jc w:val="center"/>
        </w:trPr>
        <w:tc>
          <w:tcPr>
            <w:tcW w:w="716" w:type="dxa"/>
          </w:tcPr>
          <w:p w:rsidR="004F4955" w:rsidRDefault="004F4955">
            <w:pPr>
              <w:spacing w:after="0"/>
              <w:jc w:val="center"/>
              <w:rPr>
                <w:rFonts w:eastAsia="Times New Roman"/>
                <w:b/>
                <w:szCs w:val="24"/>
                <w:lang w:eastAsia="pl-PL"/>
              </w:rPr>
            </w:pPr>
          </w:p>
        </w:tc>
        <w:tc>
          <w:tcPr>
            <w:tcW w:w="1717" w:type="dxa"/>
          </w:tcPr>
          <w:p w:rsidR="004F4955" w:rsidRDefault="004F4955">
            <w:pPr>
              <w:spacing w:after="0"/>
              <w:jc w:val="center"/>
              <w:rPr>
                <w:rFonts w:eastAsia="Times New Roman"/>
                <w:b/>
                <w:szCs w:val="24"/>
                <w:lang w:eastAsia="pl-PL"/>
              </w:rPr>
            </w:pPr>
            <w:r>
              <w:rPr>
                <w:rFonts w:eastAsia="Times New Roman"/>
                <w:b/>
                <w:szCs w:val="24"/>
                <w:lang w:eastAsia="pl-PL"/>
              </w:rPr>
              <w:t>Gastos en millones de zlotys</w:t>
            </w:r>
          </w:p>
        </w:tc>
        <w:tc>
          <w:tcPr>
            <w:tcW w:w="1134" w:type="dxa"/>
          </w:tcPr>
          <w:p w:rsidR="004F4955" w:rsidRDefault="004F4955">
            <w:pPr>
              <w:spacing w:after="0"/>
              <w:jc w:val="center"/>
              <w:rPr>
                <w:rFonts w:eastAsia="Times New Roman"/>
                <w:b/>
                <w:szCs w:val="24"/>
                <w:lang w:eastAsia="pl-PL"/>
              </w:rPr>
            </w:pPr>
            <w:r>
              <w:rPr>
                <w:rFonts w:eastAsia="Times New Roman"/>
                <w:b/>
                <w:szCs w:val="24"/>
                <w:lang w:eastAsia="pl-PL"/>
              </w:rPr>
              <w:t>Número de títulos</w:t>
            </w:r>
          </w:p>
        </w:tc>
        <w:tc>
          <w:tcPr>
            <w:tcW w:w="1040" w:type="dxa"/>
          </w:tcPr>
          <w:p w:rsidR="004F4955" w:rsidRDefault="004F4955">
            <w:pPr>
              <w:spacing w:after="0"/>
              <w:jc w:val="center"/>
              <w:rPr>
                <w:rFonts w:eastAsia="Times New Roman"/>
                <w:b/>
                <w:szCs w:val="24"/>
                <w:lang w:eastAsia="pl-PL"/>
              </w:rPr>
            </w:pPr>
            <w:r>
              <w:rPr>
                <w:rFonts w:eastAsia="Times New Roman"/>
                <w:b/>
                <w:szCs w:val="24"/>
                <w:lang w:eastAsia="pl-PL"/>
              </w:rPr>
              <w:t>Tirada</w:t>
            </w:r>
          </w:p>
        </w:tc>
        <w:tc>
          <w:tcPr>
            <w:tcW w:w="4616" w:type="dxa"/>
          </w:tcPr>
          <w:p w:rsidR="004F4955" w:rsidRDefault="004F4955">
            <w:pPr>
              <w:spacing w:after="0"/>
              <w:jc w:val="center"/>
              <w:rPr>
                <w:rFonts w:eastAsia="Times New Roman"/>
                <w:b/>
                <w:szCs w:val="24"/>
                <w:lang w:eastAsia="pl-PL"/>
              </w:rPr>
            </w:pPr>
            <w:r>
              <w:rPr>
                <w:rFonts w:eastAsia="Times New Roman"/>
                <w:b/>
                <w:szCs w:val="24"/>
                <w:lang w:eastAsia="pl-PL"/>
              </w:rPr>
              <w:t>Materia</w:t>
            </w:r>
          </w:p>
        </w:tc>
      </w:tr>
      <w:tr w:rsidR="004F4955">
        <w:tblPrEx>
          <w:tblCellMar>
            <w:top w:w="0" w:type="dxa"/>
            <w:bottom w:w="0" w:type="dxa"/>
          </w:tblCellMar>
        </w:tblPrEx>
        <w:trPr>
          <w:jc w:val="center"/>
        </w:trPr>
        <w:tc>
          <w:tcPr>
            <w:tcW w:w="716" w:type="dxa"/>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1717" w:type="dxa"/>
          </w:tcPr>
          <w:p w:rsidR="004F4955" w:rsidRDefault="004F4955">
            <w:pPr>
              <w:spacing w:after="0"/>
              <w:jc w:val="center"/>
              <w:rPr>
                <w:rFonts w:eastAsia="Times New Roman"/>
                <w:szCs w:val="24"/>
                <w:lang w:eastAsia="pl-PL"/>
              </w:rPr>
            </w:pPr>
            <w:r>
              <w:rPr>
                <w:rFonts w:eastAsia="Times New Roman"/>
                <w:szCs w:val="24"/>
                <w:lang w:eastAsia="pl-PL"/>
              </w:rPr>
              <w:t>1.500.000</w:t>
            </w:r>
          </w:p>
        </w:tc>
        <w:tc>
          <w:tcPr>
            <w:tcW w:w="1134" w:type="dxa"/>
          </w:tcPr>
          <w:p w:rsidR="004F4955" w:rsidRDefault="004F4955">
            <w:pPr>
              <w:spacing w:after="0"/>
              <w:jc w:val="center"/>
              <w:rPr>
                <w:rFonts w:eastAsia="Times New Roman"/>
                <w:szCs w:val="24"/>
                <w:lang w:eastAsia="pl-PL"/>
              </w:rPr>
            </w:pPr>
            <w:r>
              <w:rPr>
                <w:rFonts w:eastAsia="Times New Roman"/>
                <w:szCs w:val="24"/>
                <w:lang w:eastAsia="pl-PL"/>
              </w:rPr>
              <w:t>19</w:t>
            </w:r>
          </w:p>
        </w:tc>
        <w:tc>
          <w:tcPr>
            <w:tcW w:w="1040" w:type="dxa"/>
          </w:tcPr>
          <w:p w:rsidR="004F4955" w:rsidRDefault="004F4955">
            <w:pPr>
              <w:spacing w:after="0"/>
              <w:jc w:val="center"/>
              <w:rPr>
                <w:rFonts w:eastAsia="Times New Roman"/>
                <w:szCs w:val="24"/>
                <w:lang w:eastAsia="pl-PL"/>
              </w:rPr>
            </w:pPr>
            <w:r>
              <w:rPr>
                <w:rFonts w:eastAsia="Times New Roman"/>
                <w:szCs w:val="24"/>
                <w:lang w:eastAsia="pl-PL"/>
              </w:rPr>
              <w:t>33.900</w:t>
            </w:r>
          </w:p>
        </w:tc>
        <w:tc>
          <w:tcPr>
            <w:tcW w:w="4616" w:type="dxa"/>
          </w:tcPr>
          <w:p w:rsidR="004F4955" w:rsidRDefault="004F4955">
            <w:pPr>
              <w:spacing w:after="0"/>
              <w:rPr>
                <w:rFonts w:eastAsia="Times New Roman"/>
                <w:szCs w:val="24"/>
                <w:lang w:eastAsia="pl-PL"/>
              </w:rPr>
            </w:pPr>
            <w:r>
              <w:rPr>
                <w:rFonts w:eastAsia="Times New Roman"/>
                <w:szCs w:val="24"/>
                <w:lang w:eastAsia="pl-PL"/>
              </w:rPr>
              <w:t xml:space="preserve">Enseñanza de lituano, ucranio, belaruso, eslovaco, lemko, casubio y alemán, matemáticas en lituano </w:t>
            </w:r>
          </w:p>
        </w:tc>
      </w:tr>
      <w:tr w:rsidR="004F4955">
        <w:tblPrEx>
          <w:tblCellMar>
            <w:top w:w="0" w:type="dxa"/>
            <w:bottom w:w="0" w:type="dxa"/>
          </w:tblCellMar>
        </w:tblPrEx>
        <w:trPr>
          <w:jc w:val="center"/>
        </w:trPr>
        <w:tc>
          <w:tcPr>
            <w:tcW w:w="716" w:type="dxa"/>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1717" w:type="dxa"/>
          </w:tcPr>
          <w:p w:rsidR="004F4955" w:rsidRDefault="004F4955">
            <w:pPr>
              <w:spacing w:after="0"/>
              <w:jc w:val="center"/>
              <w:rPr>
                <w:rFonts w:eastAsia="Times New Roman"/>
                <w:szCs w:val="24"/>
                <w:lang w:eastAsia="pl-PL"/>
              </w:rPr>
            </w:pPr>
            <w:r>
              <w:rPr>
                <w:rFonts w:eastAsia="Times New Roman"/>
                <w:szCs w:val="24"/>
                <w:lang w:eastAsia="pl-PL"/>
              </w:rPr>
              <w:t>1.222.000</w:t>
            </w:r>
          </w:p>
        </w:tc>
        <w:tc>
          <w:tcPr>
            <w:tcW w:w="1134" w:type="dxa"/>
          </w:tcPr>
          <w:p w:rsidR="004F4955" w:rsidRDefault="004F4955">
            <w:pPr>
              <w:spacing w:after="0"/>
              <w:jc w:val="center"/>
              <w:rPr>
                <w:rFonts w:eastAsia="Times New Roman"/>
                <w:szCs w:val="24"/>
                <w:lang w:eastAsia="pl-PL"/>
              </w:rPr>
            </w:pPr>
            <w:r>
              <w:rPr>
                <w:rFonts w:eastAsia="Times New Roman"/>
                <w:szCs w:val="24"/>
                <w:lang w:eastAsia="pl-PL"/>
              </w:rPr>
              <w:t>19</w:t>
            </w:r>
          </w:p>
        </w:tc>
        <w:tc>
          <w:tcPr>
            <w:tcW w:w="1040" w:type="dxa"/>
          </w:tcPr>
          <w:p w:rsidR="004F4955" w:rsidRDefault="004F4955">
            <w:pPr>
              <w:spacing w:after="0"/>
              <w:jc w:val="center"/>
              <w:rPr>
                <w:rFonts w:eastAsia="Times New Roman"/>
                <w:szCs w:val="24"/>
                <w:lang w:eastAsia="pl-PL"/>
              </w:rPr>
            </w:pPr>
            <w:r>
              <w:rPr>
                <w:rFonts w:eastAsia="Times New Roman"/>
                <w:szCs w:val="24"/>
                <w:lang w:eastAsia="pl-PL"/>
              </w:rPr>
              <w:t>13.650</w:t>
            </w:r>
          </w:p>
        </w:tc>
        <w:tc>
          <w:tcPr>
            <w:tcW w:w="4616" w:type="dxa"/>
          </w:tcPr>
          <w:p w:rsidR="004F4955" w:rsidRDefault="004F4955">
            <w:pPr>
              <w:spacing w:after="0"/>
              <w:rPr>
                <w:rFonts w:eastAsia="Times New Roman"/>
                <w:szCs w:val="24"/>
                <w:lang w:eastAsia="pl-PL"/>
              </w:rPr>
            </w:pPr>
            <w:r>
              <w:rPr>
                <w:rFonts w:eastAsia="Times New Roman"/>
                <w:szCs w:val="24"/>
                <w:lang w:eastAsia="pl-PL"/>
              </w:rPr>
              <w:t>Enseñanza de lituano, ucranio, eslovaco, lemko y casubio</w:t>
            </w:r>
          </w:p>
        </w:tc>
      </w:tr>
      <w:tr w:rsidR="004F4955">
        <w:tblPrEx>
          <w:tblCellMar>
            <w:top w:w="0" w:type="dxa"/>
            <w:bottom w:w="0" w:type="dxa"/>
          </w:tblCellMar>
        </w:tblPrEx>
        <w:trPr>
          <w:jc w:val="center"/>
        </w:trPr>
        <w:tc>
          <w:tcPr>
            <w:tcW w:w="716" w:type="dxa"/>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1717" w:type="dxa"/>
          </w:tcPr>
          <w:p w:rsidR="004F4955" w:rsidRDefault="004F4955">
            <w:pPr>
              <w:spacing w:after="0"/>
              <w:jc w:val="center"/>
              <w:rPr>
                <w:rFonts w:eastAsia="Times New Roman"/>
                <w:szCs w:val="24"/>
                <w:lang w:eastAsia="pl-PL"/>
              </w:rPr>
            </w:pPr>
            <w:r>
              <w:rPr>
                <w:rFonts w:eastAsia="Times New Roman"/>
                <w:szCs w:val="24"/>
                <w:lang w:eastAsia="pl-PL"/>
              </w:rPr>
              <w:t>1.138.000</w:t>
            </w:r>
          </w:p>
        </w:tc>
        <w:tc>
          <w:tcPr>
            <w:tcW w:w="1134" w:type="dxa"/>
          </w:tcPr>
          <w:p w:rsidR="004F4955" w:rsidRDefault="004F4955">
            <w:pPr>
              <w:spacing w:after="0"/>
              <w:jc w:val="center"/>
              <w:rPr>
                <w:rFonts w:eastAsia="Times New Roman"/>
                <w:szCs w:val="24"/>
                <w:lang w:eastAsia="pl-PL"/>
              </w:rPr>
            </w:pPr>
            <w:r>
              <w:rPr>
                <w:rFonts w:eastAsia="Times New Roman"/>
                <w:szCs w:val="24"/>
                <w:lang w:eastAsia="pl-PL"/>
              </w:rPr>
              <w:t>16</w:t>
            </w:r>
          </w:p>
        </w:tc>
        <w:tc>
          <w:tcPr>
            <w:tcW w:w="1040" w:type="dxa"/>
          </w:tcPr>
          <w:p w:rsidR="004F4955" w:rsidRDefault="004F4955">
            <w:pPr>
              <w:spacing w:after="0"/>
              <w:jc w:val="center"/>
              <w:rPr>
                <w:rFonts w:eastAsia="Times New Roman"/>
                <w:szCs w:val="24"/>
                <w:lang w:eastAsia="pl-PL"/>
              </w:rPr>
            </w:pPr>
            <w:r>
              <w:rPr>
                <w:rFonts w:eastAsia="Times New Roman"/>
                <w:szCs w:val="24"/>
                <w:lang w:eastAsia="pl-PL"/>
              </w:rPr>
              <w:t>8.550</w:t>
            </w:r>
          </w:p>
        </w:tc>
        <w:tc>
          <w:tcPr>
            <w:tcW w:w="4616" w:type="dxa"/>
          </w:tcPr>
          <w:p w:rsidR="004F4955" w:rsidRDefault="004F4955">
            <w:pPr>
              <w:spacing w:after="0"/>
              <w:rPr>
                <w:rFonts w:eastAsia="Times New Roman"/>
                <w:szCs w:val="24"/>
                <w:lang w:eastAsia="pl-PL"/>
              </w:rPr>
            </w:pPr>
            <w:r>
              <w:rPr>
                <w:rFonts w:eastAsia="Times New Roman"/>
                <w:szCs w:val="24"/>
                <w:lang w:eastAsia="pl-PL"/>
              </w:rPr>
              <w:t>Enseñanza de lituano, ucranio, eslovaco, lemko y belaruso</w:t>
            </w:r>
          </w:p>
        </w:tc>
      </w:tr>
      <w:tr w:rsidR="004F4955">
        <w:tblPrEx>
          <w:tblCellMar>
            <w:top w:w="0" w:type="dxa"/>
            <w:bottom w:w="0" w:type="dxa"/>
          </w:tblCellMar>
        </w:tblPrEx>
        <w:trPr>
          <w:jc w:val="center"/>
        </w:trPr>
        <w:tc>
          <w:tcPr>
            <w:tcW w:w="716" w:type="dxa"/>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1717" w:type="dxa"/>
          </w:tcPr>
          <w:p w:rsidR="004F4955" w:rsidRDefault="004F4955">
            <w:pPr>
              <w:spacing w:after="0"/>
              <w:jc w:val="center"/>
              <w:rPr>
                <w:rFonts w:eastAsia="Times New Roman"/>
                <w:szCs w:val="24"/>
                <w:lang w:eastAsia="pl-PL"/>
              </w:rPr>
            </w:pPr>
            <w:r>
              <w:rPr>
                <w:rFonts w:eastAsia="Times New Roman"/>
                <w:szCs w:val="24"/>
                <w:lang w:eastAsia="pl-PL"/>
              </w:rPr>
              <w:t>1.228.000</w:t>
            </w:r>
          </w:p>
        </w:tc>
        <w:tc>
          <w:tcPr>
            <w:tcW w:w="1134" w:type="dxa"/>
          </w:tcPr>
          <w:p w:rsidR="004F4955" w:rsidRDefault="004F4955">
            <w:pPr>
              <w:spacing w:after="0"/>
              <w:jc w:val="center"/>
              <w:rPr>
                <w:rFonts w:eastAsia="Times New Roman"/>
                <w:szCs w:val="24"/>
                <w:lang w:eastAsia="pl-PL"/>
              </w:rPr>
            </w:pPr>
            <w:r>
              <w:rPr>
                <w:rFonts w:eastAsia="Times New Roman"/>
                <w:szCs w:val="24"/>
                <w:lang w:eastAsia="pl-PL"/>
              </w:rPr>
              <w:t>22</w:t>
            </w:r>
          </w:p>
        </w:tc>
        <w:tc>
          <w:tcPr>
            <w:tcW w:w="1040" w:type="dxa"/>
          </w:tcPr>
          <w:p w:rsidR="004F4955" w:rsidRDefault="004F4955">
            <w:pPr>
              <w:spacing w:after="0"/>
              <w:jc w:val="center"/>
              <w:rPr>
                <w:rFonts w:eastAsia="Times New Roman"/>
                <w:szCs w:val="24"/>
                <w:lang w:eastAsia="pl-PL"/>
              </w:rPr>
            </w:pPr>
            <w:r>
              <w:rPr>
                <w:rFonts w:eastAsia="Times New Roman"/>
                <w:szCs w:val="24"/>
                <w:lang w:eastAsia="pl-PL"/>
              </w:rPr>
              <w:t>19.900</w:t>
            </w:r>
          </w:p>
        </w:tc>
        <w:tc>
          <w:tcPr>
            <w:tcW w:w="4616" w:type="dxa"/>
          </w:tcPr>
          <w:p w:rsidR="004F4955" w:rsidRDefault="004F4955">
            <w:pPr>
              <w:spacing w:after="0"/>
              <w:rPr>
                <w:rFonts w:eastAsia="Times New Roman"/>
                <w:szCs w:val="24"/>
                <w:lang w:eastAsia="pl-PL"/>
              </w:rPr>
            </w:pPr>
            <w:r>
              <w:rPr>
                <w:rFonts w:eastAsia="Times New Roman"/>
                <w:szCs w:val="24"/>
                <w:lang w:eastAsia="pl-PL"/>
              </w:rPr>
              <w:t>Enseñanza de lituano, ucranio, eslovaco, lemko y casubio</w:t>
            </w:r>
          </w:p>
        </w:tc>
      </w:tr>
      <w:tr w:rsidR="004F4955">
        <w:tblPrEx>
          <w:tblCellMar>
            <w:top w:w="0" w:type="dxa"/>
            <w:bottom w:w="0" w:type="dxa"/>
          </w:tblCellMar>
        </w:tblPrEx>
        <w:trPr>
          <w:jc w:val="center"/>
        </w:trPr>
        <w:tc>
          <w:tcPr>
            <w:tcW w:w="716" w:type="dxa"/>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1717" w:type="dxa"/>
          </w:tcPr>
          <w:p w:rsidR="004F4955" w:rsidRDefault="004F4955">
            <w:pPr>
              <w:spacing w:after="0"/>
              <w:jc w:val="center"/>
              <w:rPr>
                <w:rFonts w:eastAsia="Times New Roman"/>
                <w:szCs w:val="24"/>
                <w:lang w:eastAsia="pl-PL"/>
              </w:rPr>
            </w:pPr>
            <w:r>
              <w:rPr>
                <w:rFonts w:eastAsia="Times New Roman"/>
                <w:szCs w:val="24"/>
                <w:lang w:eastAsia="pl-PL"/>
              </w:rPr>
              <w:t>1.295.000</w:t>
            </w:r>
          </w:p>
        </w:tc>
        <w:tc>
          <w:tcPr>
            <w:tcW w:w="1134" w:type="dxa"/>
          </w:tcPr>
          <w:p w:rsidR="004F4955" w:rsidRDefault="004F4955">
            <w:pPr>
              <w:spacing w:after="0"/>
              <w:jc w:val="center"/>
              <w:rPr>
                <w:rFonts w:eastAsia="Times New Roman"/>
                <w:szCs w:val="24"/>
                <w:lang w:eastAsia="pl-PL"/>
              </w:rPr>
            </w:pPr>
            <w:r>
              <w:rPr>
                <w:rFonts w:eastAsia="Times New Roman"/>
                <w:szCs w:val="24"/>
                <w:lang w:eastAsia="pl-PL"/>
              </w:rPr>
              <w:t>21</w:t>
            </w:r>
          </w:p>
        </w:tc>
        <w:tc>
          <w:tcPr>
            <w:tcW w:w="1040" w:type="dxa"/>
          </w:tcPr>
          <w:p w:rsidR="004F4955" w:rsidRDefault="004F4955">
            <w:pPr>
              <w:spacing w:after="0"/>
              <w:jc w:val="center"/>
              <w:rPr>
                <w:rFonts w:eastAsia="Times New Roman"/>
                <w:szCs w:val="24"/>
                <w:lang w:eastAsia="pl-PL"/>
              </w:rPr>
            </w:pPr>
            <w:r>
              <w:rPr>
                <w:rFonts w:eastAsia="Times New Roman"/>
                <w:szCs w:val="24"/>
                <w:lang w:eastAsia="pl-PL"/>
              </w:rPr>
              <w:t>16.900</w:t>
            </w:r>
          </w:p>
        </w:tc>
        <w:tc>
          <w:tcPr>
            <w:tcW w:w="4616" w:type="dxa"/>
          </w:tcPr>
          <w:p w:rsidR="004F4955" w:rsidRDefault="004F4955">
            <w:pPr>
              <w:spacing w:after="0"/>
              <w:rPr>
                <w:rFonts w:eastAsia="Times New Roman"/>
                <w:szCs w:val="24"/>
                <w:lang w:eastAsia="pl-PL"/>
              </w:rPr>
            </w:pPr>
            <w:r>
              <w:rPr>
                <w:rFonts w:eastAsia="Times New Roman"/>
                <w:szCs w:val="24"/>
                <w:lang w:eastAsia="pl-PL"/>
              </w:rPr>
              <w:t>Enseñanza de lituano, ucranio, lemko y casubio</w:t>
            </w:r>
          </w:p>
        </w:tc>
      </w:tr>
    </w:tbl>
    <w:p w:rsidR="004F4955" w:rsidRDefault="004F4955">
      <w:pPr>
        <w:numPr>
          <w:ilvl w:val="0"/>
          <w:numId w:val="9"/>
        </w:numPr>
        <w:tabs>
          <w:tab w:val="clear" w:pos="720"/>
        </w:tabs>
        <w:spacing w:before="480"/>
        <w:ind w:left="0" w:firstLine="0"/>
        <w:rPr>
          <w:rFonts w:eastAsia="Times New Roman"/>
          <w:szCs w:val="24"/>
          <w:lang w:eastAsia="pl-PL"/>
        </w:rPr>
      </w:pPr>
      <w:r>
        <w:rPr>
          <w:rFonts w:eastAsia="Times New Roman"/>
          <w:szCs w:val="24"/>
          <w:lang w:eastAsia="pl-PL"/>
        </w:rPr>
        <w:t>Los siguientes programas destinados a la comunidad romaní son ejemplos de programas para minorías étnicas que llevan a cabo las autoridades locales y organizaciones no gubernamentales en cooperación con los voivodas y los superintendentes de las escuelas:</w:t>
      </w:r>
    </w:p>
    <w:p w:rsidR="004F4955" w:rsidRDefault="004F4955">
      <w:pPr>
        <w:numPr>
          <w:ilvl w:val="0"/>
          <w:numId w:val="91"/>
        </w:numPr>
        <w:tabs>
          <w:tab w:val="clear" w:pos="1668"/>
        </w:tabs>
        <w:ind w:left="851" w:hanging="284"/>
        <w:rPr>
          <w:rFonts w:eastAsia="Times New Roman"/>
          <w:szCs w:val="24"/>
          <w:lang w:eastAsia="pl-PL"/>
        </w:rPr>
      </w:pPr>
      <w:r>
        <w:rPr>
          <w:rFonts w:eastAsia="Times New Roman"/>
          <w:szCs w:val="24"/>
          <w:lang w:eastAsia="pl-PL"/>
        </w:rPr>
        <w:t>Programa piloto para la comunidad romaní en la voivodía de Małopolskie, 2001-2003;</w:t>
      </w:r>
    </w:p>
    <w:p w:rsidR="004F4955" w:rsidRDefault="004F4955">
      <w:pPr>
        <w:numPr>
          <w:ilvl w:val="0"/>
          <w:numId w:val="91"/>
        </w:numPr>
        <w:tabs>
          <w:tab w:val="clear" w:pos="1668"/>
        </w:tabs>
        <w:ind w:left="851" w:hanging="284"/>
        <w:rPr>
          <w:rFonts w:eastAsia="Times New Roman"/>
          <w:szCs w:val="24"/>
          <w:lang w:eastAsia="pl-PL"/>
        </w:rPr>
      </w:pPr>
      <w:r>
        <w:rPr>
          <w:rFonts w:eastAsia="Times New Roman"/>
          <w:szCs w:val="24"/>
          <w:lang w:eastAsia="pl-PL"/>
        </w:rPr>
        <w:t>Programa para la comunidad romaní en Polonia, 2004-2013.</w:t>
      </w:r>
    </w:p>
    <w:p w:rsidR="004F4955" w:rsidRDefault="004F4955">
      <w:pPr>
        <w:keepNext/>
        <w:jc w:val="center"/>
        <w:rPr>
          <w:rFonts w:eastAsia="Times New Roman"/>
          <w:b/>
          <w:szCs w:val="24"/>
          <w:lang w:eastAsia="pl-PL"/>
        </w:rPr>
      </w:pPr>
      <w:r>
        <w:rPr>
          <w:rFonts w:eastAsia="Times New Roman"/>
          <w:b/>
          <w:szCs w:val="24"/>
          <w:lang w:eastAsia="pl-PL"/>
        </w:rPr>
        <w:t>Cuadro 2</w:t>
      </w:r>
    </w:p>
    <w:p w:rsidR="004F4955" w:rsidRDefault="004F4955">
      <w:pPr>
        <w:keepNext/>
        <w:jc w:val="center"/>
        <w:rPr>
          <w:rFonts w:eastAsia="Times New Roman"/>
          <w:b/>
          <w:bCs/>
          <w:szCs w:val="24"/>
          <w:lang w:eastAsia="pl-PL"/>
        </w:rPr>
      </w:pPr>
      <w:r>
        <w:rPr>
          <w:rFonts w:eastAsia="Times New Roman"/>
          <w:b/>
          <w:bCs/>
          <w:szCs w:val="24"/>
          <w:lang w:eastAsia="pl-PL"/>
        </w:rPr>
        <w:t>Gastos en la aplicación de módulos de educación con cargo</w:t>
      </w:r>
      <w:r>
        <w:rPr>
          <w:rFonts w:eastAsia="Times New Roman"/>
          <w:b/>
          <w:bCs/>
          <w:szCs w:val="24"/>
          <w:lang w:eastAsia="pl-PL"/>
        </w:rPr>
        <w:br/>
        <w:t>al presupuesto del Ministerio de Educación</w:t>
      </w:r>
    </w:p>
    <w:tbl>
      <w:tblPr>
        <w:tblW w:w="0" w:type="auto"/>
        <w:jc w:val="center"/>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60"/>
        <w:gridCol w:w="3273"/>
      </w:tblGrid>
      <w:tr w:rsidR="004F4955">
        <w:trPr>
          <w:tblHeader/>
          <w:jc w:val="center"/>
        </w:trPr>
        <w:tc>
          <w:tcPr>
            <w:tcW w:w="1300" w:type="dxa"/>
            <w:vAlign w:val="center"/>
          </w:tcPr>
          <w:p w:rsidR="004F4955" w:rsidRDefault="004F4955">
            <w:pPr>
              <w:spacing w:after="0"/>
              <w:rPr>
                <w:rFonts w:eastAsia="Times New Roman"/>
                <w:b/>
                <w:szCs w:val="24"/>
                <w:lang w:eastAsia="pl-PL"/>
              </w:rPr>
            </w:pPr>
          </w:p>
        </w:tc>
        <w:tc>
          <w:tcPr>
            <w:tcW w:w="3060" w:type="dxa"/>
            <w:vAlign w:val="center"/>
          </w:tcPr>
          <w:p w:rsidR="004F4955" w:rsidRDefault="004F4955">
            <w:pPr>
              <w:spacing w:after="0"/>
              <w:jc w:val="center"/>
              <w:rPr>
                <w:rFonts w:eastAsia="Times New Roman"/>
                <w:b/>
                <w:szCs w:val="24"/>
                <w:lang w:eastAsia="pl-PL"/>
              </w:rPr>
            </w:pPr>
            <w:r>
              <w:rPr>
                <w:rFonts w:eastAsia="Times New Roman"/>
                <w:b/>
                <w:szCs w:val="24"/>
                <w:lang w:eastAsia="pl-PL"/>
              </w:rPr>
              <w:t>Programa piloto, en zlotys</w:t>
            </w:r>
          </w:p>
        </w:tc>
        <w:tc>
          <w:tcPr>
            <w:tcW w:w="3273" w:type="dxa"/>
            <w:vAlign w:val="center"/>
          </w:tcPr>
          <w:p w:rsidR="004F4955" w:rsidRDefault="004F4955">
            <w:pPr>
              <w:spacing w:after="0"/>
              <w:jc w:val="center"/>
              <w:rPr>
                <w:rFonts w:eastAsia="Times New Roman"/>
                <w:b/>
                <w:szCs w:val="24"/>
                <w:lang w:eastAsia="pl-PL"/>
              </w:rPr>
            </w:pPr>
            <w:r>
              <w:rPr>
                <w:rFonts w:eastAsia="Times New Roman"/>
                <w:b/>
                <w:szCs w:val="24"/>
                <w:lang w:eastAsia="pl-PL"/>
              </w:rPr>
              <w:t>Programa nacional, en zlotys</w:t>
            </w:r>
          </w:p>
        </w:tc>
      </w:tr>
      <w:tr w:rsidR="004F4955">
        <w:trPr>
          <w:jc w:val="center"/>
        </w:trPr>
        <w:tc>
          <w:tcPr>
            <w:tcW w:w="1300" w:type="dxa"/>
            <w:vAlign w:val="center"/>
          </w:tcPr>
          <w:p w:rsidR="004F4955" w:rsidRDefault="004F4955">
            <w:pPr>
              <w:spacing w:after="0"/>
              <w:jc w:val="center"/>
              <w:rPr>
                <w:rFonts w:eastAsia="Times New Roman"/>
                <w:szCs w:val="24"/>
                <w:lang w:eastAsia="pl-PL"/>
              </w:rPr>
            </w:pPr>
            <w:r>
              <w:rPr>
                <w:rFonts w:eastAsia="Times New Roman"/>
                <w:szCs w:val="24"/>
                <w:lang w:eastAsia="pl-PL"/>
              </w:rPr>
              <w:t>2001</w:t>
            </w:r>
          </w:p>
        </w:tc>
        <w:tc>
          <w:tcPr>
            <w:tcW w:w="3060"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500.000</w:t>
            </w:r>
          </w:p>
        </w:tc>
        <w:tc>
          <w:tcPr>
            <w:tcW w:w="3273"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w:t>
            </w:r>
          </w:p>
        </w:tc>
      </w:tr>
      <w:tr w:rsidR="004F4955">
        <w:trPr>
          <w:jc w:val="center"/>
        </w:trPr>
        <w:tc>
          <w:tcPr>
            <w:tcW w:w="1300" w:type="dxa"/>
            <w:vAlign w:val="center"/>
          </w:tcPr>
          <w:p w:rsidR="004F4955" w:rsidRDefault="004F4955">
            <w:pPr>
              <w:spacing w:after="0"/>
              <w:jc w:val="center"/>
              <w:rPr>
                <w:rFonts w:eastAsia="Times New Roman"/>
                <w:szCs w:val="24"/>
                <w:lang w:eastAsia="pl-PL"/>
              </w:rPr>
            </w:pPr>
            <w:r>
              <w:rPr>
                <w:rFonts w:eastAsia="Times New Roman"/>
                <w:szCs w:val="24"/>
                <w:lang w:eastAsia="pl-PL"/>
              </w:rPr>
              <w:t>2002</w:t>
            </w:r>
          </w:p>
        </w:tc>
        <w:tc>
          <w:tcPr>
            <w:tcW w:w="3060"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605.000</w:t>
            </w:r>
          </w:p>
        </w:tc>
        <w:tc>
          <w:tcPr>
            <w:tcW w:w="3273"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w:t>
            </w:r>
          </w:p>
        </w:tc>
      </w:tr>
      <w:tr w:rsidR="004F4955">
        <w:trPr>
          <w:jc w:val="center"/>
        </w:trPr>
        <w:tc>
          <w:tcPr>
            <w:tcW w:w="1300" w:type="dxa"/>
            <w:vAlign w:val="center"/>
          </w:tcPr>
          <w:p w:rsidR="004F4955" w:rsidRDefault="004F4955">
            <w:pPr>
              <w:spacing w:after="0"/>
              <w:jc w:val="center"/>
              <w:rPr>
                <w:rFonts w:eastAsia="Times New Roman"/>
                <w:szCs w:val="24"/>
                <w:lang w:eastAsia="pl-PL"/>
              </w:rPr>
            </w:pPr>
            <w:r>
              <w:rPr>
                <w:rFonts w:eastAsia="Times New Roman"/>
                <w:szCs w:val="24"/>
                <w:lang w:eastAsia="pl-PL"/>
              </w:rPr>
              <w:t>2003</w:t>
            </w:r>
          </w:p>
        </w:tc>
        <w:tc>
          <w:tcPr>
            <w:tcW w:w="3060"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250.000</w:t>
            </w:r>
          </w:p>
        </w:tc>
        <w:tc>
          <w:tcPr>
            <w:tcW w:w="3273"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w:t>
            </w:r>
          </w:p>
        </w:tc>
      </w:tr>
      <w:tr w:rsidR="004F4955">
        <w:trPr>
          <w:jc w:val="center"/>
        </w:trPr>
        <w:tc>
          <w:tcPr>
            <w:tcW w:w="1300" w:type="dxa"/>
            <w:vAlign w:val="center"/>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3060"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w:t>
            </w:r>
          </w:p>
        </w:tc>
        <w:tc>
          <w:tcPr>
            <w:tcW w:w="3273"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1.000.000</w:t>
            </w:r>
          </w:p>
        </w:tc>
      </w:tr>
      <w:tr w:rsidR="004F4955">
        <w:trPr>
          <w:jc w:val="center"/>
        </w:trPr>
        <w:tc>
          <w:tcPr>
            <w:tcW w:w="1300" w:type="dxa"/>
            <w:vAlign w:val="center"/>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3060"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w:t>
            </w:r>
          </w:p>
        </w:tc>
        <w:tc>
          <w:tcPr>
            <w:tcW w:w="3273"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700.000</w:t>
            </w:r>
          </w:p>
        </w:tc>
      </w:tr>
      <w:tr w:rsidR="004F4955">
        <w:trPr>
          <w:jc w:val="center"/>
        </w:trPr>
        <w:tc>
          <w:tcPr>
            <w:tcW w:w="1300" w:type="dxa"/>
            <w:vAlign w:val="center"/>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3060"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w:t>
            </w:r>
          </w:p>
        </w:tc>
        <w:tc>
          <w:tcPr>
            <w:tcW w:w="3273"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701.000</w:t>
            </w:r>
          </w:p>
        </w:tc>
      </w:tr>
      <w:tr w:rsidR="004F4955">
        <w:trPr>
          <w:jc w:val="center"/>
        </w:trPr>
        <w:tc>
          <w:tcPr>
            <w:tcW w:w="1300" w:type="dxa"/>
            <w:vAlign w:val="center"/>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3060"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w:t>
            </w:r>
          </w:p>
        </w:tc>
        <w:tc>
          <w:tcPr>
            <w:tcW w:w="3273"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600.000</w:t>
            </w:r>
          </w:p>
        </w:tc>
      </w:tr>
      <w:tr w:rsidR="004F4955">
        <w:trPr>
          <w:jc w:val="center"/>
        </w:trPr>
        <w:tc>
          <w:tcPr>
            <w:tcW w:w="1300" w:type="dxa"/>
            <w:vAlign w:val="center"/>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3060"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w:t>
            </w:r>
          </w:p>
        </w:tc>
        <w:tc>
          <w:tcPr>
            <w:tcW w:w="3273" w:type="dxa"/>
            <w:vAlign w:val="center"/>
          </w:tcPr>
          <w:p w:rsidR="004F4955" w:rsidRDefault="004F4955">
            <w:pPr>
              <w:tabs>
                <w:tab w:val="left" w:pos="1692"/>
              </w:tabs>
              <w:spacing w:after="0"/>
              <w:ind w:right="1152"/>
              <w:jc w:val="right"/>
              <w:rPr>
                <w:rFonts w:eastAsia="Times New Roman"/>
                <w:szCs w:val="24"/>
                <w:lang w:eastAsia="pl-PL"/>
              </w:rPr>
            </w:pPr>
            <w:r>
              <w:rPr>
                <w:rFonts w:eastAsia="Times New Roman"/>
                <w:szCs w:val="24"/>
                <w:lang w:eastAsia="pl-PL"/>
              </w:rPr>
              <w:t>700.000</w:t>
            </w:r>
          </w:p>
        </w:tc>
      </w:tr>
    </w:tbl>
    <w:p w:rsidR="004F4955" w:rsidRDefault="004F4955">
      <w:pPr>
        <w:spacing w:before="480"/>
        <w:ind w:left="1418" w:hanging="1418"/>
        <w:rPr>
          <w:rFonts w:eastAsia="Times New Roman"/>
          <w:b/>
          <w:bCs/>
          <w:szCs w:val="24"/>
          <w:lang w:eastAsia="pl-PL"/>
        </w:rPr>
      </w:pPr>
      <w:r>
        <w:rPr>
          <w:rFonts w:eastAsia="Times New Roman"/>
          <w:b/>
          <w:bCs/>
          <w:szCs w:val="24"/>
          <w:lang w:eastAsia="pl-PL"/>
        </w:rPr>
        <w:t>Pregunta 7.</w:t>
      </w:r>
      <w:r>
        <w:rPr>
          <w:rFonts w:eastAsia="Times New Roman"/>
          <w:b/>
          <w:bCs/>
          <w:szCs w:val="24"/>
          <w:lang w:eastAsia="pl-PL"/>
        </w:rPr>
        <w:tab/>
        <w:t>Sírvanse indicar qué medidas ha adoptado el Estado parte para dar a conocer las anteriores observaciones finales del Comité a las organizaciones de la sociedad civil y para conseguir su participación en la preparación del quinto informe periódico (E/C.12/1/Add.82, párrs. 57 y 58).</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relación con el proyecto de informe sobre la aplicación de las disposiciones del Pacto no se consultó a los interlocutores sociales (sindicatos, organizaciones de empleadores) ni a las organizaciones no gubernamentales. Durante la preparación de los informes anteriores sobre la aplicación de las disposiciones del Pacto se había seguido un procedimiento análogo. El informe representa la posición del Consejo de Ministros, que es el único responsable de su contenido. La consulta de los documentos en la fase de preparación, y en consecuencia las expectativas de los interlocutores y las organizaciones en relación con el examen de sus observaciones, podrían menoscabar la responsabilidad del Gobierno en cuanto al contenido del informe.</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El Consejo de Ministros acepta el informe antes de presentarlo al Comité. En la Cancillería del Primer Ministro se puede obtener información sobre el programa de trabajo del Consejo de Ministros y sobre los documentos que acepta. Las actas del Consejo de Ministros se ponen a disposición de las personas interesadas de conformidad con el procedimiento de acceso a la información pública.</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Las personas y las organizaciones interesadas en conocer el informe pueden solicitar al Ministerio de Trabajo y Política Social su divulgación. La oficina está obligada a divulgar el documento en cumplimiento de la Ley de 6 de septiembre de 2001 sobre acceso a la información pública. El sistema de divulgación de documentos suele consistir en su envío impreso o en forma electrónica, en función de la solicitud de la persona interesada. Hay que tener en cuenta que la solicitud de divulgación de un documento se puede presentar en cualquier etapa de su preparación (por tanto, incluso antes de la aceptación del informe por el Consejo de Ministros).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Considerando el alcance del contenido del informe, su volumen (235 páginas la versión en polaco) y el número potencialmente ilimitado de entidades interesadas en familiarizarse con él, el procedimiento adoptado, es decir, facilitar información a quien la solicite, es una solución realista. Desde la aprobación del informe por el Consejo de Ministros hasta la presentación de esta información al Ministerio de Trabajo y Política Social no se ha recibido ninguna solicitud de divulgación del informe.</w:t>
      </w:r>
    </w:p>
    <w:p w:rsidR="004F4955" w:rsidRDefault="004F4955">
      <w:pPr>
        <w:ind w:left="1418" w:hanging="1418"/>
        <w:rPr>
          <w:rFonts w:eastAsia="Times New Roman"/>
          <w:b/>
          <w:bCs/>
          <w:szCs w:val="24"/>
          <w:lang w:eastAsia="pl-PL"/>
        </w:rPr>
      </w:pPr>
      <w:r>
        <w:rPr>
          <w:rFonts w:eastAsia="Times New Roman"/>
          <w:b/>
          <w:bCs/>
          <w:szCs w:val="24"/>
          <w:lang w:eastAsia="pl-PL"/>
        </w:rPr>
        <w:t>Pregunta 8.</w:t>
      </w:r>
      <w:r>
        <w:rPr>
          <w:rFonts w:eastAsia="Times New Roman"/>
          <w:b/>
          <w:bCs/>
          <w:szCs w:val="24"/>
          <w:lang w:eastAsia="pl-PL"/>
        </w:rPr>
        <w:tab/>
        <w:t>El Comité pide al Estado parte que proporcione datos estadísticos anuales comparativos de los últimos cinco años, desglosados por edad, sexo, origen étnico o nacional, y - si procede - residencia urbana o rural, en sus respuestas a las cuestiones mencionadas en los párrafos 17, 23, 25, 26 y 27 de la presente lista. El Comité pide también al Estado parte que proporcione la información estadística solicitada en los párrafos 13, 15, 18, 24 y 31 de esa lista.</w:t>
      </w:r>
    </w:p>
    <w:p w:rsidR="004F4955" w:rsidRDefault="004F4955">
      <w:pPr>
        <w:jc w:val="center"/>
        <w:rPr>
          <w:rFonts w:eastAsia="Times New Roman"/>
          <w:b/>
          <w:bCs/>
          <w:szCs w:val="24"/>
          <w:lang w:eastAsia="pl-PL"/>
        </w:rPr>
      </w:pPr>
      <w:r>
        <w:rPr>
          <w:rFonts w:eastAsia="Times New Roman"/>
          <w:b/>
          <w:bCs/>
          <w:szCs w:val="24"/>
          <w:lang w:eastAsia="pl-PL"/>
        </w:rPr>
        <w:t>II. CUESTIONES RELATIVAS A LAS DISPOSICIONES</w:t>
      </w:r>
      <w:r>
        <w:rPr>
          <w:rFonts w:eastAsia="Times New Roman"/>
          <w:b/>
          <w:bCs/>
          <w:szCs w:val="24"/>
          <w:lang w:eastAsia="pl-PL"/>
        </w:rPr>
        <w:br/>
        <w:t xml:space="preserve">GENERALES DEL PACTO (ARTÍCULOS </w:t>
      </w:r>
      <w:smartTag w:uri="urn:schemas-microsoft-com:office:smarttags" w:element="metricconverter">
        <w:smartTagPr>
          <w:attr w:name="ProductID" w:val="1 a"/>
        </w:smartTagPr>
        <w:r>
          <w:rPr>
            <w:rFonts w:eastAsia="Times New Roman"/>
            <w:b/>
            <w:bCs/>
            <w:szCs w:val="24"/>
            <w:lang w:eastAsia="pl-PL"/>
          </w:rPr>
          <w:t>1 A</w:t>
        </w:r>
      </w:smartTag>
      <w:r>
        <w:rPr>
          <w:rFonts w:eastAsia="Times New Roman"/>
          <w:b/>
          <w:bCs/>
          <w:szCs w:val="24"/>
          <w:lang w:eastAsia="pl-PL"/>
        </w:rPr>
        <w:t xml:space="preserve"> 5)</w:t>
      </w:r>
    </w:p>
    <w:p w:rsidR="004F4955" w:rsidRDefault="004F4955">
      <w:pPr>
        <w:jc w:val="center"/>
        <w:rPr>
          <w:rFonts w:eastAsia="Times New Roman"/>
          <w:b/>
          <w:bCs/>
          <w:szCs w:val="24"/>
          <w:lang w:eastAsia="pl-PL"/>
        </w:rPr>
      </w:pPr>
      <w:r>
        <w:rPr>
          <w:rFonts w:eastAsia="Times New Roman"/>
          <w:b/>
          <w:bCs/>
          <w:szCs w:val="24"/>
          <w:lang w:eastAsia="pl-PL"/>
        </w:rPr>
        <w:t>A. Artículo 2, párrafo 2. No discriminación</w:t>
      </w:r>
    </w:p>
    <w:p w:rsidR="004F4955" w:rsidRDefault="004F4955">
      <w:pPr>
        <w:ind w:left="1418" w:hanging="1418"/>
        <w:rPr>
          <w:rFonts w:eastAsia="Times New Roman"/>
          <w:b/>
          <w:bCs/>
          <w:szCs w:val="24"/>
          <w:lang w:eastAsia="pl-PL"/>
        </w:rPr>
      </w:pPr>
      <w:r>
        <w:rPr>
          <w:rFonts w:eastAsia="Times New Roman"/>
          <w:b/>
          <w:bCs/>
          <w:szCs w:val="24"/>
          <w:lang w:eastAsia="pl-PL"/>
        </w:rPr>
        <w:t>Pregunta 9.</w:t>
      </w:r>
      <w:r>
        <w:rPr>
          <w:rFonts w:eastAsia="Times New Roman"/>
          <w:b/>
          <w:bCs/>
          <w:szCs w:val="24"/>
          <w:lang w:eastAsia="pl-PL"/>
        </w:rPr>
        <w:tab/>
        <w:t xml:space="preserve">Sírvanse proporcionar información detallada sobre las medidas adoptadas por el Estado parte para reforzar su marco legislativo e institucional con objeto de prohibir la discriminación en todos los ámbitos de </w:t>
      </w:r>
      <w:smartTag w:uri="urn:schemas-microsoft-com:office:smarttags" w:element="PersonName">
        <w:smartTagPr>
          <w:attr w:name="ProductID" w:val="la vida. S￭rvanse"/>
        </w:smartTagPr>
        <w:r>
          <w:rPr>
            <w:rFonts w:eastAsia="Times New Roman"/>
            <w:b/>
            <w:bCs/>
            <w:szCs w:val="24"/>
            <w:lang w:eastAsia="pl-PL"/>
          </w:rPr>
          <w:t>la vida. Sírvanse</w:t>
        </w:r>
      </w:smartTag>
      <w:r>
        <w:rPr>
          <w:rFonts w:eastAsia="Times New Roman"/>
          <w:b/>
          <w:bCs/>
          <w:szCs w:val="24"/>
          <w:lang w:eastAsia="pl-PL"/>
        </w:rPr>
        <w:t xml:space="preserve"> indicar si el Estado parte tiene el propósito de introducir en su legislación interna una disposición contra la discriminación que abarque todos los posibles motivos de discriminación, según lo recomendado por diversos mecanismos regionales e internacionales de derechos humanos.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La discriminación está prohibida por </w:t>
      </w:r>
      <w:smartTag w:uri="urn:schemas-microsoft-com:office:smarttags" w:element="PersonName">
        <w:smartTagPr>
          <w:attr w:name="ProductID" w:val="la Constituci￳n. En"/>
        </w:smartTagPr>
        <w:r>
          <w:rPr>
            <w:rFonts w:eastAsia="Times New Roman"/>
            <w:szCs w:val="24"/>
            <w:lang w:eastAsia="pl-PL"/>
          </w:rPr>
          <w:t>la Constitución. En</w:t>
        </w:r>
      </w:smartTag>
      <w:r>
        <w:rPr>
          <w:rFonts w:eastAsia="Times New Roman"/>
          <w:szCs w:val="24"/>
          <w:lang w:eastAsia="pl-PL"/>
        </w:rPr>
        <w:t xml:space="preserve"> su artículo 32 se declara que todas las personas son iguales ante la ley, tienen derecho a la igualdad de trato por las autoridades públicas y no se puede discriminar a ninguna en la vida política, social o económica por ningún motivo. La Constitución no permite ninguna desviación o excepción del principio de </w:t>
      </w:r>
      <w:smartTag w:uri="urn:schemas-microsoft-com:office:smarttags" w:element="PersonName">
        <w:smartTagPr>
          <w:attr w:name="ProductID" w:val="la igualdad. En"/>
        </w:smartTagPr>
        <w:r>
          <w:rPr>
            <w:rFonts w:eastAsia="Times New Roman"/>
            <w:szCs w:val="24"/>
            <w:lang w:eastAsia="pl-PL"/>
          </w:rPr>
          <w:t>la igualdad. En</w:t>
        </w:r>
      </w:smartTag>
      <w:r>
        <w:rPr>
          <w:rFonts w:eastAsia="Times New Roman"/>
          <w:szCs w:val="24"/>
          <w:lang w:eastAsia="pl-PL"/>
        </w:rPr>
        <w:t xml:space="preserve"> el artículo 37 se señala que todos los que están bajo la autoridad del Estado polaco gozan de las libertades y los derechos garantizados por la Constitución, reafirmando este principio. Las exenciones de este principio con respecto a los extranjeros se especificarán por ley.</w:t>
      </w:r>
    </w:p>
    <w:p w:rsidR="004F4955" w:rsidRDefault="004F4955">
      <w:pPr>
        <w:numPr>
          <w:ilvl w:val="0"/>
          <w:numId w:val="9"/>
        </w:numPr>
        <w:tabs>
          <w:tab w:val="clear" w:pos="720"/>
        </w:tabs>
        <w:ind w:left="0" w:firstLine="0"/>
        <w:rPr>
          <w:rFonts w:eastAsia="Times New Roman"/>
          <w:bCs/>
          <w:szCs w:val="23"/>
          <w:lang w:eastAsia="pl-PL"/>
        </w:rPr>
      </w:pPr>
      <w:r>
        <w:rPr>
          <w:rFonts w:eastAsia="Times New Roman"/>
          <w:bCs/>
          <w:szCs w:val="23"/>
          <w:lang w:eastAsia="pl-PL"/>
        </w:rPr>
        <w:t>También figuran disposiciones sobre la igualdad de trato en varias leyes ordinarias, por ejemplo las siguientes:</w:t>
      </w:r>
    </w:p>
    <w:p w:rsidR="004F4955" w:rsidRDefault="004F4955">
      <w:pPr>
        <w:numPr>
          <w:ilvl w:val="0"/>
          <w:numId w:val="17"/>
        </w:numPr>
        <w:tabs>
          <w:tab w:val="clear" w:pos="720"/>
        </w:tabs>
        <w:ind w:left="0" w:firstLine="567"/>
        <w:rPr>
          <w:rFonts w:eastAsia="Times New Roman"/>
          <w:bCs/>
          <w:szCs w:val="23"/>
          <w:lang w:eastAsia="pl-PL"/>
        </w:rPr>
      </w:pPr>
      <w:r>
        <w:rPr>
          <w:rFonts w:eastAsia="Times New Roman"/>
          <w:bCs/>
          <w:szCs w:val="23"/>
          <w:lang w:eastAsia="pl-PL"/>
        </w:rPr>
        <w:t>Ley de 23 de abril de 1964, Código Civil, y Ley de 17 de noviembre de 1964, Código de Procedimiento Civil: Posibilidad de exigir el cese de una actividad que represente una amenaza para intereses personales; en cumplimiento de una norma general relativa a la distribución de la carga de la prueba, la carga relativa a un hecho recae en la persona que atribuye efectos jurídicos a ese hecho. Una de las excepciones de dicha norma, en los casos que se refieren a la protección de los intereses personales, corresponde al principio de presunción de ilegalidad en la violación de intereses personales, lo que significa que, en el procedimiento sobre la protección de los intereses personales, es el demandado quien está obligado a demostrar que hay circunstancias que excluyen la ilegalidad de su comportamiento, ya que él atribuye efectos jurídicos precisamente al hecho de la no existencia de ilegalidad.</w:t>
      </w:r>
    </w:p>
    <w:p w:rsidR="004F4955" w:rsidRDefault="004F4955">
      <w:pPr>
        <w:numPr>
          <w:ilvl w:val="0"/>
          <w:numId w:val="17"/>
        </w:numPr>
        <w:tabs>
          <w:tab w:val="clear" w:pos="720"/>
        </w:tabs>
        <w:ind w:left="0" w:firstLine="567"/>
        <w:rPr>
          <w:rFonts w:eastAsia="Times New Roman"/>
          <w:bCs/>
          <w:szCs w:val="23"/>
          <w:lang w:eastAsia="pl-PL"/>
        </w:rPr>
      </w:pPr>
      <w:r>
        <w:rPr>
          <w:rFonts w:eastAsia="Times New Roman"/>
          <w:bCs/>
          <w:szCs w:val="23"/>
          <w:lang w:eastAsia="pl-PL"/>
        </w:rPr>
        <w:t>Ley de 14 de junio de 1960, Código de Procedimiento Administrativo (en un caso relativo a otra persona, una organización social tiene la posibilidad de presentar una demanda de incoación de un procedimiento o de inclusión de la organización en él, siempre que sus objetivos estatutarios lo justifiquen y se haya establecido el interés público como fundamento).</w:t>
      </w:r>
    </w:p>
    <w:p w:rsidR="004F4955" w:rsidRDefault="004F4955">
      <w:pPr>
        <w:numPr>
          <w:ilvl w:val="0"/>
          <w:numId w:val="17"/>
        </w:numPr>
        <w:tabs>
          <w:tab w:val="clear" w:pos="720"/>
        </w:tabs>
        <w:ind w:left="0" w:firstLine="567"/>
        <w:rPr>
          <w:rFonts w:eastAsia="Times New Roman"/>
          <w:bCs/>
          <w:szCs w:val="23"/>
          <w:lang w:eastAsia="pl-PL"/>
        </w:rPr>
      </w:pPr>
      <w:r>
        <w:rPr>
          <w:rFonts w:eastAsia="Times New Roman"/>
          <w:bCs/>
          <w:szCs w:val="23"/>
          <w:lang w:eastAsia="pl-PL"/>
        </w:rPr>
        <w:t>Ley de 20 de mayo de 1971, Código de Faltas (multa a cualquier persona que intervenga en la venta de artículos, en una actividad comercial al por menor o bien en una actividad de hostelería y que oculte al comprador algún artículo destinado a la venta o que se niegue de forma intencionada y sin una razón que lo justifique a vender los artículos mencionados, y a cualquier persona que preste servicios de carácter profesional y exija o reciba por ellos una tarifa superior a la estipulada, o bien que se niegue de forma intencionada y sin una razón que lo justifique a prestar los servicios que está obligada a suministrar).</w:t>
      </w:r>
    </w:p>
    <w:p w:rsidR="004F4955" w:rsidRDefault="004F4955">
      <w:pPr>
        <w:numPr>
          <w:ilvl w:val="0"/>
          <w:numId w:val="17"/>
        </w:numPr>
        <w:tabs>
          <w:tab w:val="clear" w:pos="720"/>
        </w:tabs>
        <w:ind w:left="0" w:firstLine="567"/>
        <w:rPr>
          <w:rFonts w:eastAsia="Times New Roman"/>
          <w:bCs/>
          <w:color w:val="000000"/>
          <w:szCs w:val="23"/>
          <w:lang w:eastAsia="pl-PL"/>
        </w:rPr>
      </w:pPr>
      <w:r>
        <w:rPr>
          <w:rFonts w:eastAsia="Times New Roman"/>
          <w:bCs/>
          <w:szCs w:val="23"/>
          <w:lang w:eastAsia="pl-PL"/>
        </w:rPr>
        <w:t>Ley de 2 de julio de 2004 sobre la libertad de las actividades económicas (igualdad de acceso de hombres y mujeres a las actividades empresariales y libertad de acceso al suministro de bienes y servicios).</w:t>
      </w:r>
    </w:p>
    <w:p w:rsidR="004F4955" w:rsidRDefault="004F4955">
      <w:pPr>
        <w:numPr>
          <w:ilvl w:val="0"/>
          <w:numId w:val="17"/>
        </w:numPr>
        <w:tabs>
          <w:tab w:val="clear" w:pos="720"/>
        </w:tabs>
        <w:ind w:left="0" w:firstLine="567"/>
        <w:rPr>
          <w:rFonts w:eastAsia="Times New Roman"/>
          <w:bCs/>
          <w:color w:val="000000"/>
          <w:szCs w:val="23"/>
          <w:lang w:eastAsia="pl-PL"/>
        </w:rPr>
      </w:pPr>
      <w:r>
        <w:rPr>
          <w:rFonts w:eastAsia="Times New Roman"/>
          <w:bCs/>
          <w:szCs w:val="23"/>
          <w:lang w:eastAsia="pl-PL"/>
        </w:rPr>
        <w:t>Ley de 16 de febrero de 2007 sobre competencia y protección del consumidor (prohibición de aplicar a las transacciones equivalentes con terceros condiciones acordadas homogéneas, creando así condiciones diversificadas de competencia para ellos).</w:t>
      </w:r>
    </w:p>
    <w:p w:rsidR="004F4955" w:rsidRDefault="004F4955">
      <w:pPr>
        <w:numPr>
          <w:ilvl w:val="0"/>
          <w:numId w:val="17"/>
        </w:numPr>
        <w:tabs>
          <w:tab w:val="clear" w:pos="720"/>
        </w:tabs>
        <w:ind w:left="0" w:firstLine="567"/>
        <w:rPr>
          <w:rFonts w:eastAsia="Times New Roman"/>
          <w:bCs/>
          <w:color w:val="000000"/>
          <w:szCs w:val="23"/>
          <w:lang w:eastAsia="pl-PL"/>
        </w:rPr>
      </w:pPr>
      <w:r>
        <w:rPr>
          <w:rFonts w:eastAsia="Times New Roman"/>
          <w:bCs/>
          <w:szCs w:val="23"/>
          <w:lang w:eastAsia="pl-PL"/>
        </w:rPr>
        <w:t>Ley de 24 de abril de 2003 sobre prestaciones públicas y trabajo voluntario (una tarea pública de los órganos de la administración pública consiste en garantizar la igualdad de derechos de hombres y mujeres).</w:t>
      </w:r>
    </w:p>
    <w:p w:rsidR="004F4955" w:rsidRDefault="004F4955">
      <w:pPr>
        <w:numPr>
          <w:ilvl w:val="0"/>
          <w:numId w:val="17"/>
        </w:numPr>
        <w:tabs>
          <w:tab w:val="clear" w:pos="720"/>
        </w:tabs>
        <w:ind w:left="0" w:firstLine="567"/>
        <w:rPr>
          <w:rFonts w:eastAsia="Times New Roman"/>
          <w:bCs/>
          <w:color w:val="000000"/>
          <w:szCs w:val="23"/>
          <w:lang w:eastAsia="pl-PL"/>
        </w:rPr>
      </w:pPr>
      <w:r>
        <w:rPr>
          <w:rFonts w:eastAsia="Times New Roman"/>
          <w:bCs/>
          <w:szCs w:val="23"/>
          <w:lang w:eastAsia="pl-PL"/>
        </w:rPr>
        <w:t>Ley de 26 de junio de 1974, Código del Trabajo (principio de igualdad de trato y no discriminación en el empleo).</w:t>
      </w:r>
    </w:p>
    <w:p w:rsidR="004F4955" w:rsidRDefault="004F4955">
      <w:pPr>
        <w:numPr>
          <w:ilvl w:val="0"/>
          <w:numId w:val="17"/>
        </w:numPr>
        <w:tabs>
          <w:tab w:val="clear" w:pos="720"/>
        </w:tabs>
        <w:ind w:left="0" w:firstLine="567"/>
        <w:rPr>
          <w:rFonts w:eastAsia="Times New Roman"/>
          <w:bCs/>
          <w:color w:val="000000"/>
          <w:szCs w:val="23"/>
          <w:lang w:eastAsia="pl-PL"/>
        </w:rPr>
      </w:pPr>
      <w:bookmarkStart w:id="9" w:name="OLE_LINK136"/>
      <w:bookmarkStart w:id="10" w:name="OLE_LINK137"/>
      <w:bookmarkStart w:id="11" w:name="OLE_LINK48"/>
      <w:bookmarkStart w:id="12" w:name="OLE_LINK51"/>
      <w:r>
        <w:rPr>
          <w:rFonts w:eastAsia="Times New Roman"/>
          <w:bCs/>
          <w:szCs w:val="23"/>
          <w:lang w:eastAsia="pl-PL"/>
        </w:rPr>
        <w:t>Ley de 20 de abril de 2004 sobre promoción del empleo e instituciones del mercado laboral</w:t>
      </w:r>
      <w:bookmarkEnd w:id="11"/>
      <w:bookmarkEnd w:id="12"/>
      <w:r>
        <w:rPr>
          <w:rFonts w:eastAsia="Times New Roman"/>
          <w:bCs/>
          <w:szCs w:val="23"/>
          <w:lang w:eastAsia="pl-PL"/>
        </w:rPr>
        <w:t xml:space="preserve"> </w:t>
      </w:r>
      <w:bookmarkEnd w:id="9"/>
      <w:bookmarkEnd w:id="10"/>
      <w:r>
        <w:rPr>
          <w:rFonts w:eastAsia="Times New Roman"/>
          <w:bCs/>
          <w:szCs w:val="23"/>
          <w:lang w:eastAsia="pl-PL"/>
        </w:rPr>
        <w:t>(prohibición de discriminar a las personas para las que buscan empleo u otro trabajo remunerado los centros de empleo de distrito y provinciales y los organismos de intercambio profesional).</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virtud de la Ordenanza del Consejo de Ministros de 22 de abril de 2008 se nombró un Plenipotenciario para la Igualdad de Trato con el rango de Secretario de Estado en la Cancillería del Primer Ministro. La principal tarea del Plenipotenciario consiste en aplicar la política gubernamental sobre la igualdad de trato, incluida la lucha contra la discriminación, especialmente por motivos de género, raza, origen étnico, nacionalidad, religión o confesión, opiniones políticas, edad, orientación sexual o situación matrimonial y familiar.</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El cometido del Plenipotenciario para la Igualdad de Trato consiste en incorporar las cuestiones relativas a la lucha contra la discriminación al proceso de adopción de decisiones del Gobierno y supervisar en nombre del Primer Ministro las actividades de los distintos ministerios contra la discriminación, expresando además su opinión sobre los proyectos de ley y otros documentos gubernamentales relativos a la igualdad de trato. El Plenipotenciario realiza análisis de la situación jurídica y social y evaluaciones del respeto de la igualdad de trato. Para ello, el Plenipotenciario pone en marcha y coordina actividades encaminadas a garantizar la igualdad de trato y presenta solicitudes a los órganos competentes sobre la introducción o modificación de leyes.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El Plenipotenciario supervisa la situación y adopta medidas con objeto de eliminar o reducir los efectos derivados de la violación del principio de igualdad de trato. En este sentido coopera con los órganos competentes de la administración pública. También realiza una labor de promoción del conocimiento de los asuntos relativos a la igualdad de trato, así como la discriminación y sus manifestaciones, además de los métodos y estrategias para combatirla.</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Con el fin de desempeñar estas funciones, el Plenipotenciario para la Igualdad de Trato ha nombrado los siguientes equipos de asesoramiento y consulta:</w:t>
      </w:r>
    </w:p>
    <w:p w:rsidR="004F4955" w:rsidRDefault="004F4955">
      <w:pPr>
        <w:numPr>
          <w:ilvl w:val="0"/>
          <w:numId w:val="18"/>
        </w:numPr>
        <w:tabs>
          <w:tab w:val="clear" w:pos="720"/>
        </w:tabs>
        <w:ind w:left="0" w:firstLine="567"/>
        <w:rPr>
          <w:rFonts w:eastAsia="Times New Roman"/>
          <w:szCs w:val="24"/>
          <w:lang w:eastAsia="pl-PL"/>
        </w:rPr>
      </w:pPr>
      <w:r>
        <w:rPr>
          <w:rFonts w:eastAsia="Times New Roman"/>
          <w:szCs w:val="24"/>
          <w:lang w:eastAsia="pl-PL"/>
        </w:rPr>
        <w:t>Equipo de vigilancia del Programa nacional de lucha contra la discriminación racial, la xenofobia y las formas conexas de intolerancia;</w:t>
      </w:r>
    </w:p>
    <w:p w:rsidR="004F4955" w:rsidRDefault="004F4955">
      <w:pPr>
        <w:numPr>
          <w:ilvl w:val="0"/>
          <w:numId w:val="18"/>
        </w:numPr>
        <w:tabs>
          <w:tab w:val="clear" w:pos="720"/>
        </w:tabs>
        <w:ind w:left="0" w:firstLine="567"/>
        <w:rPr>
          <w:rFonts w:eastAsia="Times New Roman"/>
          <w:color w:val="303430"/>
          <w:szCs w:val="24"/>
          <w:lang w:eastAsia="pl-PL"/>
        </w:rPr>
      </w:pPr>
      <w:r>
        <w:rPr>
          <w:rFonts w:eastAsia="Times New Roman"/>
          <w:szCs w:val="24"/>
          <w:lang w:eastAsia="pl-PL"/>
        </w:rPr>
        <w:t>Equipo de lucha contra la discriminación de la mujer;</w:t>
      </w:r>
    </w:p>
    <w:p w:rsidR="004F4955" w:rsidRDefault="004F4955">
      <w:pPr>
        <w:numPr>
          <w:ilvl w:val="0"/>
          <w:numId w:val="18"/>
        </w:numPr>
        <w:tabs>
          <w:tab w:val="clear" w:pos="720"/>
        </w:tabs>
        <w:ind w:left="0" w:firstLine="567"/>
        <w:rPr>
          <w:rFonts w:eastAsia="Times New Roman"/>
          <w:color w:val="303430"/>
          <w:szCs w:val="24"/>
          <w:lang w:eastAsia="pl-PL"/>
        </w:rPr>
      </w:pPr>
      <w:r>
        <w:rPr>
          <w:rFonts w:eastAsia="Times New Roman"/>
          <w:szCs w:val="24"/>
          <w:lang w:eastAsia="pl-PL"/>
        </w:rPr>
        <w:t>Equipo de lucha contra el acoso laboral;</w:t>
      </w:r>
    </w:p>
    <w:p w:rsidR="004F4955" w:rsidRDefault="004F4955">
      <w:pPr>
        <w:numPr>
          <w:ilvl w:val="0"/>
          <w:numId w:val="18"/>
        </w:numPr>
        <w:tabs>
          <w:tab w:val="clear" w:pos="720"/>
        </w:tabs>
        <w:ind w:left="0" w:firstLine="567"/>
        <w:rPr>
          <w:rFonts w:eastAsia="Times New Roman"/>
          <w:color w:val="303430"/>
          <w:szCs w:val="24"/>
          <w:lang w:eastAsia="pl-PL"/>
        </w:rPr>
      </w:pPr>
      <w:r>
        <w:rPr>
          <w:rFonts w:eastAsia="Times New Roman"/>
          <w:szCs w:val="24"/>
          <w:lang w:eastAsia="pl-PL"/>
        </w:rPr>
        <w:t>Equipo de lucha contra la discriminación de los padres;</w:t>
      </w:r>
    </w:p>
    <w:p w:rsidR="004F4955" w:rsidRDefault="004F4955">
      <w:pPr>
        <w:numPr>
          <w:ilvl w:val="0"/>
          <w:numId w:val="18"/>
        </w:numPr>
        <w:tabs>
          <w:tab w:val="clear" w:pos="720"/>
        </w:tabs>
        <w:ind w:left="0" w:firstLine="567"/>
        <w:rPr>
          <w:rFonts w:eastAsia="Times New Roman"/>
          <w:color w:val="303430"/>
          <w:szCs w:val="24"/>
          <w:lang w:eastAsia="pl-PL"/>
        </w:rPr>
      </w:pPr>
      <w:r>
        <w:rPr>
          <w:rFonts w:eastAsia="Times New Roman"/>
          <w:szCs w:val="24"/>
          <w:lang w:eastAsia="pl-PL"/>
        </w:rPr>
        <w:t>Equipo de lucha contra la discriminación juvenil en los medios de comunicación electrónicos;</w:t>
      </w:r>
    </w:p>
    <w:p w:rsidR="004F4955" w:rsidRDefault="004F4955">
      <w:pPr>
        <w:numPr>
          <w:ilvl w:val="0"/>
          <w:numId w:val="18"/>
        </w:numPr>
        <w:tabs>
          <w:tab w:val="clear" w:pos="720"/>
        </w:tabs>
        <w:ind w:left="0" w:firstLine="567"/>
        <w:rPr>
          <w:rFonts w:eastAsia="Times New Roman"/>
          <w:color w:val="303430"/>
          <w:szCs w:val="24"/>
          <w:lang w:eastAsia="pl-PL"/>
        </w:rPr>
      </w:pPr>
      <w:r>
        <w:rPr>
          <w:rFonts w:eastAsia="Times New Roman"/>
          <w:szCs w:val="24"/>
          <w:lang w:eastAsia="pl-PL"/>
        </w:rPr>
        <w:t>Equipo de lucha contra la discriminación infantil debida a la falta de tutores legales en relación con la partida de los progenitores (al extranjero);</w:t>
      </w:r>
    </w:p>
    <w:p w:rsidR="004F4955" w:rsidRDefault="004F4955">
      <w:pPr>
        <w:numPr>
          <w:ilvl w:val="0"/>
          <w:numId w:val="18"/>
        </w:numPr>
        <w:tabs>
          <w:tab w:val="clear" w:pos="720"/>
        </w:tabs>
        <w:ind w:left="0" w:firstLine="567"/>
        <w:rPr>
          <w:rFonts w:eastAsia="Times New Roman"/>
          <w:color w:val="303430"/>
          <w:szCs w:val="24"/>
          <w:lang w:eastAsia="pl-PL"/>
        </w:rPr>
      </w:pPr>
      <w:r>
        <w:rPr>
          <w:rFonts w:eastAsia="Times New Roman"/>
          <w:szCs w:val="24"/>
          <w:lang w:eastAsia="pl-PL"/>
        </w:rPr>
        <w:t>Equipo de lucha contra la discriminación de los niños con una enfermedad crónica;</w:t>
      </w:r>
    </w:p>
    <w:p w:rsidR="004F4955" w:rsidRDefault="004F4955">
      <w:pPr>
        <w:numPr>
          <w:ilvl w:val="0"/>
          <w:numId w:val="18"/>
        </w:numPr>
        <w:tabs>
          <w:tab w:val="clear" w:pos="720"/>
        </w:tabs>
        <w:ind w:left="0" w:firstLine="567"/>
        <w:rPr>
          <w:rFonts w:eastAsia="Times New Roman"/>
          <w:color w:val="303430"/>
          <w:szCs w:val="24"/>
          <w:lang w:eastAsia="pl-PL"/>
        </w:rPr>
      </w:pPr>
      <w:r>
        <w:rPr>
          <w:rFonts w:eastAsia="Times New Roman"/>
          <w:szCs w:val="24"/>
          <w:lang w:eastAsia="pl-PL"/>
        </w:rPr>
        <w:t>Grupo de trabajo sobre la ayuda inicial al desarrollo de los niños con retraso en el desarrollo desde el momento en que se detecta el riesgo de discapacidad o la discapacidad hasta el momento de incorporarse a la educación escolar, así como a sus familias.</w:t>
      </w:r>
    </w:p>
    <w:p w:rsidR="004F4955" w:rsidRDefault="004F4955">
      <w:pPr>
        <w:tabs>
          <w:tab w:val="left" w:pos="9000"/>
        </w:tabs>
        <w:ind w:right="70"/>
        <w:jc w:val="both"/>
        <w:rPr>
          <w:rFonts w:eastAsia="Times New Roman"/>
          <w:szCs w:val="24"/>
          <w:lang w:eastAsia="pl-PL"/>
        </w:rPr>
      </w:pPr>
      <w:r>
        <w:rPr>
          <w:rFonts w:eastAsia="Times New Roman"/>
          <w:szCs w:val="24"/>
          <w:lang w:eastAsia="pl-PL"/>
        </w:rPr>
        <w:t>Los equipos están formados por representantes de ministerios, instituciones públicas, sindicatos, organizaciones no gubernamentales y expertos.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Los equipos preparan análisis de soluciones de carácter jurídico y propuestas de su modificación, proyectos de estrategias y programas destinados a promover, difundir y propagar la igualdad de trato y la lucha contra la discriminación.</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Las garantías establecidas en las leyes en vigor son suficientes y no cabe esperar ninguna modificación fundamental de </w:t>
      </w:r>
      <w:smartTag w:uri="urn:schemas-microsoft-com:office:smarttags" w:element="PersonName">
        <w:smartTagPr>
          <w:attr w:name="ProductID" w:val="la legislaci￳n. En"/>
        </w:smartTagPr>
        <w:r>
          <w:rPr>
            <w:rFonts w:eastAsia="Times New Roman"/>
            <w:szCs w:val="24"/>
            <w:lang w:eastAsia="pl-PL"/>
          </w:rPr>
          <w:t>la legislación. En</w:t>
        </w:r>
      </w:smartTag>
      <w:r>
        <w:rPr>
          <w:rFonts w:eastAsia="Times New Roman"/>
          <w:szCs w:val="24"/>
          <w:lang w:eastAsia="pl-PL"/>
        </w:rPr>
        <w:t xml:space="preserve"> la actualidad se está trabajando con el objetivo de aplicar plenamente las siguientes disposiciones de </w:t>
      </w:r>
      <w:smartTag w:uri="urn:schemas-microsoft-com:office:smarttags" w:element="PersonName">
        <w:smartTagPr>
          <w:attr w:name="ProductID" w:val="la Comunidad Europea"/>
        </w:smartTagPr>
        <w:r>
          <w:rPr>
            <w:rFonts w:eastAsia="Times New Roman"/>
            <w:szCs w:val="24"/>
            <w:lang w:eastAsia="pl-PL"/>
          </w:rPr>
          <w:t>la Comunidad Europea</w:t>
        </w:r>
      </w:smartTag>
      <w:r>
        <w:rPr>
          <w:rFonts w:eastAsia="Times New Roman"/>
          <w:szCs w:val="24"/>
          <w:lang w:eastAsia="pl-PL"/>
        </w:rPr>
        <w:t>:</w:t>
      </w:r>
    </w:p>
    <w:p w:rsidR="004F4955" w:rsidRDefault="004F4955">
      <w:pPr>
        <w:numPr>
          <w:ilvl w:val="0"/>
          <w:numId w:val="19"/>
        </w:numPr>
        <w:tabs>
          <w:tab w:val="clear" w:pos="720"/>
        </w:tabs>
        <w:autoSpaceDE w:val="0"/>
        <w:autoSpaceDN w:val="0"/>
        <w:adjustRightInd w:val="0"/>
        <w:ind w:left="0" w:firstLine="567"/>
        <w:rPr>
          <w:rFonts w:eastAsia="Times New Roman"/>
          <w:i/>
          <w:iCs/>
          <w:color w:val="000000"/>
          <w:szCs w:val="24"/>
          <w:lang w:eastAsia="pl-PL"/>
        </w:rPr>
      </w:pPr>
      <w:r>
        <w:rPr>
          <w:rFonts w:eastAsia="Times New Roman"/>
          <w:bCs/>
          <w:szCs w:val="24"/>
          <w:lang w:eastAsia="pl-PL"/>
        </w:rPr>
        <w:t>Directiva 76/207/CEE del Consejo, de 9 de febrero de 1976, relativa a la aplicación del principio de igualdad de trato entre hombres y mujeres en lo que se refiere al acceso al empleo, a la formación y a la promoción profesionales, y a las condiciones de trabajo</w:t>
      </w:r>
      <w:r>
        <w:rPr>
          <w:rFonts w:eastAsia="Times New Roman"/>
          <w:szCs w:val="24"/>
          <w:lang w:eastAsia="pl-PL"/>
        </w:rPr>
        <w:t>;</w:t>
      </w:r>
    </w:p>
    <w:p w:rsidR="004F4955" w:rsidRDefault="004F4955">
      <w:pPr>
        <w:numPr>
          <w:ilvl w:val="0"/>
          <w:numId w:val="19"/>
        </w:numPr>
        <w:tabs>
          <w:tab w:val="clear" w:pos="720"/>
        </w:tabs>
        <w:autoSpaceDE w:val="0"/>
        <w:autoSpaceDN w:val="0"/>
        <w:adjustRightInd w:val="0"/>
        <w:ind w:left="0" w:firstLine="567"/>
        <w:rPr>
          <w:rFonts w:eastAsia="Times New Roman"/>
          <w:color w:val="000000"/>
          <w:lang w:eastAsia="pl-PL"/>
        </w:rPr>
      </w:pPr>
      <w:r>
        <w:rPr>
          <w:rFonts w:eastAsia="Times New Roman"/>
          <w:bCs/>
          <w:lang w:eastAsia="pl-PL"/>
        </w:rPr>
        <w:t>Directiva 86/613/CEE del Consejo, de 11 de diciembre de 1986, relativa a la aplicación del principio de igualdad de trato entre hombres y mujeres que ejerzan una actividad autónoma, incluidas las actividades agrícolas, así como sobre la protección de la maternidad</w:t>
      </w:r>
      <w:r>
        <w:rPr>
          <w:rFonts w:eastAsia="Times New Roman"/>
          <w:lang w:eastAsia="pl-PL"/>
        </w:rPr>
        <w:t>;</w:t>
      </w:r>
    </w:p>
    <w:p w:rsidR="004F4955" w:rsidRDefault="004F4955">
      <w:pPr>
        <w:numPr>
          <w:ilvl w:val="0"/>
          <w:numId w:val="19"/>
        </w:numPr>
        <w:tabs>
          <w:tab w:val="clear" w:pos="720"/>
        </w:tabs>
        <w:autoSpaceDE w:val="0"/>
        <w:autoSpaceDN w:val="0"/>
        <w:adjustRightInd w:val="0"/>
        <w:ind w:left="0" w:firstLine="567"/>
        <w:rPr>
          <w:rFonts w:eastAsia="Times New Roman"/>
          <w:color w:val="000000"/>
          <w:lang w:eastAsia="pl-PL"/>
        </w:rPr>
      </w:pPr>
      <w:bookmarkStart w:id="13" w:name="content"/>
      <w:r>
        <w:rPr>
          <w:rFonts w:eastAsia="Times New Roman"/>
          <w:bCs/>
          <w:lang w:eastAsia="pl-PL"/>
        </w:rPr>
        <w:t>Directiva 2000/43/CE del Consejo, de 29 de junio de 2000, relativa a la aplicación del principio de igualdad de trato de las personas independientemente de su origen racial o étnico</w:t>
      </w:r>
      <w:bookmarkEnd w:id="13"/>
      <w:r>
        <w:rPr>
          <w:rFonts w:eastAsia="Times New Roman"/>
          <w:lang w:eastAsia="pl-PL"/>
        </w:rPr>
        <w:t>;</w:t>
      </w:r>
    </w:p>
    <w:p w:rsidR="004F4955" w:rsidRDefault="004F4955">
      <w:pPr>
        <w:numPr>
          <w:ilvl w:val="0"/>
          <w:numId w:val="19"/>
        </w:numPr>
        <w:tabs>
          <w:tab w:val="clear" w:pos="720"/>
        </w:tabs>
        <w:autoSpaceDE w:val="0"/>
        <w:autoSpaceDN w:val="0"/>
        <w:adjustRightInd w:val="0"/>
        <w:ind w:left="0" w:firstLine="567"/>
        <w:rPr>
          <w:rFonts w:eastAsia="Times New Roman"/>
          <w:color w:val="000000"/>
          <w:lang w:eastAsia="pl-PL"/>
        </w:rPr>
      </w:pPr>
      <w:r>
        <w:rPr>
          <w:rFonts w:eastAsia="Times New Roman"/>
          <w:bCs/>
          <w:lang w:eastAsia="pl-PL"/>
        </w:rPr>
        <w:t>Directiva 2000/78/CE del Consejo, de 27 de noviembre de 2000, relativa al establecimiento de un marco general para la igualdad de trato en el empleo y la ocupación</w:t>
      </w:r>
      <w:r>
        <w:rPr>
          <w:rFonts w:eastAsia="Times New Roman"/>
          <w:lang w:eastAsia="pl-PL"/>
        </w:rPr>
        <w:t>;</w:t>
      </w:r>
    </w:p>
    <w:p w:rsidR="004F4955" w:rsidRDefault="004F4955">
      <w:pPr>
        <w:numPr>
          <w:ilvl w:val="0"/>
          <w:numId w:val="19"/>
        </w:numPr>
        <w:tabs>
          <w:tab w:val="clear" w:pos="720"/>
        </w:tabs>
        <w:autoSpaceDE w:val="0"/>
        <w:autoSpaceDN w:val="0"/>
        <w:adjustRightInd w:val="0"/>
        <w:ind w:left="0" w:firstLine="567"/>
        <w:rPr>
          <w:rFonts w:eastAsia="Times New Roman"/>
          <w:color w:val="000000"/>
          <w:lang w:eastAsia="pl-PL"/>
        </w:rPr>
      </w:pPr>
      <w:r>
        <w:rPr>
          <w:rFonts w:eastAsia="Times New Roman"/>
          <w:bCs/>
          <w:lang w:eastAsia="pl-PL"/>
        </w:rPr>
        <w:t>Directiva 2002/73/CE del Parlamento Europeo y del Consejo, de 23 de septiembre de 2002, que modifica la Directiva 76/207/CEE del Consejo relativa a la aplicación del principio de igualdad de trato entre hombres y mujeres en lo que se refiere al acceso al empleo, a la formación y a la promoción profesionales, y a las condiciones de trabajo</w:t>
      </w:r>
      <w:r>
        <w:rPr>
          <w:rFonts w:eastAsia="Times New Roman"/>
          <w:lang w:eastAsia="pl-PL"/>
        </w:rPr>
        <w:t>;</w:t>
      </w:r>
    </w:p>
    <w:p w:rsidR="004F4955" w:rsidRDefault="004F4955">
      <w:pPr>
        <w:numPr>
          <w:ilvl w:val="0"/>
          <w:numId w:val="19"/>
        </w:numPr>
        <w:tabs>
          <w:tab w:val="clear" w:pos="720"/>
        </w:tabs>
        <w:autoSpaceDE w:val="0"/>
        <w:autoSpaceDN w:val="0"/>
        <w:adjustRightInd w:val="0"/>
        <w:ind w:left="0" w:firstLine="567"/>
        <w:rPr>
          <w:rFonts w:eastAsia="Times New Roman"/>
          <w:color w:val="000000"/>
          <w:lang w:eastAsia="pl-PL"/>
        </w:rPr>
      </w:pPr>
      <w:r>
        <w:rPr>
          <w:rFonts w:eastAsia="Times New Roman"/>
          <w:bCs/>
          <w:lang w:eastAsia="pl-PL"/>
        </w:rPr>
        <w:t>Directiva del Consejo 2004/113/CE, de 13 de diciembre de 2004, por la que se aplica el principio de igualdad de trato entre hombres y mujeres al acceso a bienes y servicios y su suministro</w:t>
      </w:r>
      <w:r>
        <w:rPr>
          <w:rFonts w:eastAsia="Times New Roman"/>
          <w:lang w:eastAsia="pl-PL"/>
        </w:rPr>
        <w:t>;</w:t>
      </w:r>
    </w:p>
    <w:p w:rsidR="004F4955" w:rsidRDefault="004F4955">
      <w:pPr>
        <w:numPr>
          <w:ilvl w:val="0"/>
          <w:numId w:val="19"/>
        </w:numPr>
        <w:tabs>
          <w:tab w:val="clear" w:pos="720"/>
        </w:tabs>
        <w:autoSpaceDE w:val="0"/>
        <w:autoSpaceDN w:val="0"/>
        <w:adjustRightInd w:val="0"/>
        <w:ind w:left="0" w:firstLine="567"/>
        <w:rPr>
          <w:rFonts w:eastAsia="Times New Roman"/>
          <w:color w:val="000000"/>
          <w:lang w:eastAsia="pl-PL"/>
        </w:rPr>
      </w:pPr>
      <w:r>
        <w:rPr>
          <w:rFonts w:eastAsia="Times New Roman"/>
          <w:bCs/>
          <w:lang w:eastAsia="pl-PL"/>
        </w:rPr>
        <w:t>Directiva 2006/54/CE del Parlamento Europeo y del Consejo, de 5 de julio de 2006, relativa a la aplicación del principio de igualdad de oportunidades e igualdad de trato entre hombres y mujeres en asuntos de empleo y ocupación (refundición)</w:t>
      </w:r>
      <w:r>
        <w:rPr>
          <w:rFonts w:eastAsia="Times New Roman"/>
          <w:lang w:eastAsia="pl-PL"/>
        </w:rPr>
        <w:t>.</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En el </w:t>
      </w:r>
      <w:bookmarkStart w:id="14" w:name="OLE_LINK118"/>
      <w:bookmarkStart w:id="15" w:name="OLE_LINK119"/>
      <w:r>
        <w:rPr>
          <w:rFonts w:eastAsia="Times New Roman"/>
          <w:szCs w:val="24"/>
          <w:lang w:eastAsia="pl-PL"/>
        </w:rPr>
        <w:t xml:space="preserve">proyecto de ley sobre la aplicación de algunas normas de </w:t>
      </w:r>
      <w:smartTag w:uri="urn:schemas-microsoft-com:office:smarttags" w:element="PersonName">
        <w:smartTagPr>
          <w:attr w:name="ProductID" w:val="la Uni￳n Europea"/>
        </w:smartTagPr>
        <w:r>
          <w:rPr>
            <w:rFonts w:eastAsia="Times New Roman"/>
            <w:szCs w:val="24"/>
            <w:lang w:eastAsia="pl-PL"/>
          </w:rPr>
          <w:t>la Unión Europea</w:t>
        </w:r>
      </w:smartTag>
      <w:r>
        <w:rPr>
          <w:rFonts w:eastAsia="Times New Roman"/>
          <w:szCs w:val="24"/>
          <w:lang w:eastAsia="pl-PL"/>
        </w:rPr>
        <w:t xml:space="preserve"> relativas a la igualdad de trato </w:t>
      </w:r>
      <w:bookmarkEnd w:id="14"/>
      <w:bookmarkEnd w:id="15"/>
      <w:r>
        <w:rPr>
          <w:rFonts w:eastAsia="Times New Roman"/>
          <w:szCs w:val="24"/>
          <w:lang w:eastAsia="pl-PL"/>
        </w:rPr>
        <w:t>se contempla la prohibición de la discriminación con respecto a:</w:t>
      </w:r>
    </w:p>
    <w:p w:rsidR="004F4955" w:rsidRDefault="004F4955">
      <w:pPr>
        <w:numPr>
          <w:ilvl w:val="0"/>
          <w:numId w:val="20"/>
        </w:numPr>
        <w:tabs>
          <w:tab w:val="clear" w:pos="720"/>
        </w:tabs>
        <w:ind w:left="0" w:firstLine="567"/>
        <w:rPr>
          <w:rFonts w:eastAsia="Times New Roman"/>
          <w:color w:val="000000"/>
          <w:szCs w:val="23"/>
          <w:lang w:eastAsia="pl-PL"/>
        </w:rPr>
      </w:pPr>
      <w:r>
        <w:rPr>
          <w:rFonts w:eastAsia="Times New Roman"/>
          <w:szCs w:val="23"/>
          <w:lang w:eastAsia="pl-PL"/>
        </w:rPr>
        <w:t>La posibilidad de impartir formación profesional, incluso en el marco de la enseñanza superior y la formación de posgrado, así como de mejorar las calificaciones, la readaptación profesional y la práctica profesional;</w:t>
      </w:r>
    </w:p>
    <w:p w:rsidR="004F4955" w:rsidRDefault="004F4955">
      <w:pPr>
        <w:numPr>
          <w:ilvl w:val="0"/>
          <w:numId w:val="20"/>
        </w:numPr>
        <w:tabs>
          <w:tab w:val="clear" w:pos="720"/>
        </w:tabs>
        <w:ind w:left="0" w:firstLine="567"/>
        <w:rPr>
          <w:rFonts w:eastAsia="Times New Roman"/>
          <w:color w:val="000000"/>
          <w:szCs w:val="23"/>
          <w:lang w:eastAsia="pl-PL"/>
        </w:rPr>
      </w:pPr>
      <w:r>
        <w:rPr>
          <w:rFonts w:eastAsia="Times New Roman"/>
          <w:szCs w:val="23"/>
          <w:lang w:eastAsia="pl-PL"/>
        </w:rPr>
        <w:t>La posibilidad de realizar una actividad profesional y las condiciones para llevarla a cabo y las condiciones para poner en marcha y realizar una actividad económica o agrícola y para trabajar mediante un contrato basado en el derecho civil;</w:t>
      </w:r>
    </w:p>
    <w:p w:rsidR="004F4955" w:rsidRDefault="004F4955">
      <w:pPr>
        <w:numPr>
          <w:ilvl w:val="0"/>
          <w:numId w:val="20"/>
        </w:numPr>
        <w:tabs>
          <w:tab w:val="clear" w:pos="720"/>
        </w:tabs>
        <w:ind w:left="0" w:firstLine="567"/>
        <w:rPr>
          <w:rFonts w:eastAsia="Times New Roman"/>
          <w:color w:val="000000"/>
          <w:szCs w:val="23"/>
          <w:lang w:eastAsia="pl-PL"/>
        </w:rPr>
      </w:pPr>
      <w:r>
        <w:rPr>
          <w:rFonts w:eastAsia="Times New Roman"/>
          <w:szCs w:val="23"/>
          <w:lang w:eastAsia="pl-PL"/>
        </w:rPr>
        <w:t>El acceso a instrumentos y servicios ofrecidos por instituciones del mercado laboral, así como servicios e instrumentos ofrecidos por otras entidades que se ocupan del empleo, el desarrollo de los recursos humanos y la lucha contra el desempleo;</w:t>
      </w:r>
    </w:p>
    <w:p w:rsidR="004F4955" w:rsidRDefault="004F4955">
      <w:pPr>
        <w:numPr>
          <w:ilvl w:val="0"/>
          <w:numId w:val="20"/>
        </w:numPr>
        <w:tabs>
          <w:tab w:val="clear" w:pos="720"/>
        </w:tabs>
        <w:ind w:left="0" w:firstLine="567"/>
        <w:rPr>
          <w:rFonts w:eastAsia="Times New Roman"/>
          <w:color w:val="000000"/>
          <w:szCs w:val="23"/>
          <w:lang w:eastAsia="pl-PL"/>
        </w:rPr>
      </w:pPr>
      <w:r>
        <w:rPr>
          <w:rFonts w:eastAsia="Times New Roman"/>
          <w:szCs w:val="23"/>
          <w:lang w:eastAsia="pl-PL"/>
        </w:rPr>
        <w:t>La afiliación a sindicatos, organizaciones de empleadores, organizaciones profesionales autónomas y organizaciones no gubernamentales y participación en esas entidades, así como los derechos de los miembros de dichas organizaciones;</w:t>
      </w:r>
    </w:p>
    <w:p w:rsidR="004F4955" w:rsidRDefault="004F4955">
      <w:pPr>
        <w:numPr>
          <w:ilvl w:val="0"/>
          <w:numId w:val="20"/>
        </w:numPr>
        <w:tabs>
          <w:tab w:val="clear" w:pos="720"/>
        </w:tabs>
        <w:ind w:left="0" w:firstLine="567"/>
        <w:rPr>
          <w:rFonts w:eastAsia="Times New Roman"/>
          <w:color w:val="000000"/>
          <w:szCs w:val="23"/>
          <w:lang w:eastAsia="pl-PL"/>
        </w:rPr>
      </w:pPr>
      <w:r>
        <w:rPr>
          <w:rFonts w:eastAsia="Times New Roman"/>
          <w:szCs w:val="23"/>
          <w:lang w:eastAsia="pl-PL"/>
        </w:rPr>
        <w:t>La seguridad social;</w:t>
      </w:r>
    </w:p>
    <w:p w:rsidR="004F4955" w:rsidRDefault="004F4955">
      <w:pPr>
        <w:numPr>
          <w:ilvl w:val="0"/>
          <w:numId w:val="20"/>
        </w:numPr>
        <w:tabs>
          <w:tab w:val="clear" w:pos="720"/>
        </w:tabs>
        <w:ind w:left="0" w:firstLine="567"/>
        <w:rPr>
          <w:rFonts w:eastAsia="Times New Roman"/>
          <w:color w:val="000000"/>
          <w:szCs w:val="23"/>
          <w:lang w:eastAsia="pl-PL"/>
        </w:rPr>
      </w:pPr>
      <w:r>
        <w:rPr>
          <w:rFonts w:eastAsia="Times New Roman"/>
          <w:szCs w:val="23"/>
          <w:lang w:eastAsia="pl-PL"/>
        </w:rPr>
        <w:t>La atención sanitaria, a menos que esté justificado objetivamente por la especificidad del tratamiento médico;</w:t>
      </w:r>
    </w:p>
    <w:p w:rsidR="004F4955" w:rsidRDefault="004F4955">
      <w:pPr>
        <w:numPr>
          <w:ilvl w:val="0"/>
          <w:numId w:val="20"/>
        </w:numPr>
        <w:tabs>
          <w:tab w:val="clear" w:pos="720"/>
        </w:tabs>
        <w:ind w:left="0" w:firstLine="540"/>
        <w:rPr>
          <w:rFonts w:eastAsia="Times New Roman"/>
          <w:color w:val="000000"/>
          <w:szCs w:val="23"/>
          <w:lang w:eastAsia="pl-PL"/>
        </w:rPr>
      </w:pPr>
      <w:r>
        <w:rPr>
          <w:rFonts w:eastAsia="Times New Roman"/>
          <w:szCs w:val="23"/>
          <w:lang w:eastAsia="pl-PL"/>
        </w:rPr>
        <w:t>La educación general y la enseñanza superior;</w:t>
      </w:r>
    </w:p>
    <w:p w:rsidR="004F4955" w:rsidRDefault="004F4955">
      <w:pPr>
        <w:numPr>
          <w:ilvl w:val="0"/>
          <w:numId w:val="20"/>
        </w:numPr>
        <w:tabs>
          <w:tab w:val="clear" w:pos="720"/>
        </w:tabs>
        <w:ind w:left="0" w:firstLine="540"/>
        <w:rPr>
          <w:rFonts w:eastAsia="Times New Roman"/>
          <w:color w:val="000000"/>
          <w:szCs w:val="23"/>
          <w:lang w:eastAsia="pl-PL"/>
        </w:rPr>
      </w:pPr>
      <w:r>
        <w:rPr>
          <w:rFonts w:eastAsia="Times New Roman"/>
          <w:szCs w:val="23"/>
          <w:lang w:eastAsia="pl-PL"/>
        </w:rPr>
        <w:t>El acceso a bienes y servicios, incluida la vivienda, y la adquisición de derechos y energías, si se ofrecen públicamente.</w:t>
      </w:r>
    </w:p>
    <w:p w:rsidR="004F4955" w:rsidRDefault="004F4955">
      <w:pPr>
        <w:numPr>
          <w:ilvl w:val="0"/>
          <w:numId w:val="9"/>
        </w:numPr>
        <w:tabs>
          <w:tab w:val="clear" w:pos="720"/>
        </w:tabs>
        <w:ind w:left="0" w:firstLine="0"/>
        <w:rPr>
          <w:rFonts w:eastAsia="Times New Roman"/>
          <w:color w:val="000000"/>
          <w:szCs w:val="24"/>
          <w:lang w:eastAsia="pl-PL"/>
        </w:rPr>
      </w:pPr>
      <w:r>
        <w:rPr>
          <w:rFonts w:eastAsia="Times New Roman"/>
          <w:szCs w:val="24"/>
          <w:lang w:eastAsia="pl-PL"/>
        </w:rPr>
        <w:t xml:space="preserve">Sin embargo, el proyecto de ley contiene una reserva en el sentido de que es posible establecer una diferencia entre la situación jurídica de las personas basándose en otros valores consagrados en la Constitución o en principios o normas que justifiquen la diferencia de trato de personas en una situación semejante. Además, en el caso particular de los extranjeros, la ley no contravendrá las disposiciones que establecen la diferencia de trato de los ciudadanos de países distintos de los Estados miembros de </w:t>
      </w:r>
      <w:smartTag w:uri="urn:schemas-microsoft-com:office:smarttags" w:element="PersonName">
        <w:smartTagPr>
          <w:attr w:name="ProductID" w:val="la Uni￳n Europea"/>
        </w:smartTagPr>
        <w:r>
          <w:rPr>
            <w:rFonts w:eastAsia="Times New Roman"/>
            <w:szCs w:val="24"/>
            <w:lang w:eastAsia="pl-PL"/>
          </w:rPr>
          <w:t>la Unión Europea</w:t>
        </w:r>
      </w:smartTag>
      <w:r>
        <w:rPr>
          <w:rFonts w:eastAsia="Times New Roman"/>
          <w:szCs w:val="24"/>
          <w:lang w:eastAsia="pl-PL"/>
        </w:rPr>
        <w:t xml:space="preserve">, los Estados miembros del Acuerdo de Libre Comercio de Europa Central, las partes en el Espacio Económico Europeo o </w:t>
      </w:r>
      <w:smartTag w:uri="urn:schemas-microsoft-com:office:smarttags" w:element="PersonName">
        <w:smartTagPr>
          <w:attr w:name="ProductID" w:val="la Confederaci￳n Suiza"/>
        </w:smartTagPr>
        <w:r>
          <w:rPr>
            <w:rFonts w:eastAsia="Times New Roman"/>
            <w:szCs w:val="24"/>
            <w:lang w:eastAsia="pl-PL"/>
          </w:rPr>
          <w:t>la Confederación Suiza</w:t>
        </w:r>
      </w:smartTag>
      <w:r>
        <w:rPr>
          <w:rFonts w:eastAsia="Times New Roman"/>
          <w:szCs w:val="24"/>
          <w:lang w:eastAsia="pl-PL"/>
        </w:rPr>
        <w:t>, especialmente con respecto a las condiciones de entrada y permanencia de extranjeros en el territorio de Polonia, así como al trato relativo a la situación de esas personas.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Con arreglo a la ley, no se considerarán discriminatorios los siguientes actos:</w:t>
      </w:r>
    </w:p>
    <w:p w:rsidR="004F4955" w:rsidRDefault="004F4955">
      <w:pPr>
        <w:numPr>
          <w:ilvl w:val="0"/>
          <w:numId w:val="21"/>
        </w:numPr>
        <w:tabs>
          <w:tab w:val="clear" w:pos="720"/>
        </w:tabs>
        <w:ind w:left="0" w:firstLine="567"/>
        <w:rPr>
          <w:rFonts w:eastAsia="Times New Roman"/>
          <w:lang w:eastAsia="pl-PL"/>
        </w:rPr>
      </w:pPr>
      <w:r>
        <w:rPr>
          <w:rFonts w:eastAsia="Times New Roman"/>
          <w:lang w:eastAsia="pl-PL"/>
        </w:rPr>
        <w:t>Medidas orientadas a prevenir o armonizar la diferencia de trato de personas debida a uno o varios motivos mencionados en el párrafo 1</w:t>
      </w:r>
      <w:r>
        <w:rPr>
          <w:rFonts w:eastAsia="Times New Roman"/>
          <w:b/>
          <w:vertAlign w:val="superscript"/>
          <w:lang w:eastAsia="pl-PL"/>
        </w:rPr>
        <w:footnoteReference w:id="3"/>
      </w:r>
      <w:r>
        <w:rPr>
          <w:rFonts w:eastAsia="Times New Roman"/>
          <w:lang w:eastAsia="pl-PL"/>
        </w:rPr>
        <w:t xml:space="preserve"> del artículo 5, reduciendo las desigualdades objetivas en favor de tales personas;</w:t>
      </w:r>
    </w:p>
    <w:p w:rsidR="004F4955" w:rsidRDefault="004F4955">
      <w:pPr>
        <w:numPr>
          <w:ilvl w:val="0"/>
          <w:numId w:val="21"/>
        </w:numPr>
        <w:tabs>
          <w:tab w:val="clear" w:pos="720"/>
        </w:tabs>
        <w:ind w:left="0" w:firstLine="567"/>
        <w:rPr>
          <w:rFonts w:eastAsia="Times New Roman"/>
          <w:lang w:eastAsia="pl-PL"/>
        </w:rPr>
      </w:pPr>
      <w:r>
        <w:rPr>
          <w:rFonts w:eastAsia="Times New Roman"/>
          <w:lang w:eastAsia="pl-PL"/>
        </w:rPr>
        <w:t>Diferencia de trato por uno o varios de los motivos enumerados en el párrafo 1 del artículo 5, con respecto a la puesta en marcha y la realización de una actividad profesional, si el carácter y las condiciones de dicha actividad convierten el motivo o motivos en un requisito profesional objetivo y decisivo establecido para una persona particular y proporcional a la finalidad legítima de diferenciar la situación de dicha persona;</w:t>
      </w:r>
    </w:p>
    <w:p w:rsidR="004F4955" w:rsidRDefault="004F4955">
      <w:pPr>
        <w:numPr>
          <w:ilvl w:val="0"/>
          <w:numId w:val="21"/>
        </w:numPr>
        <w:tabs>
          <w:tab w:val="clear" w:pos="720"/>
        </w:tabs>
        <w:ind w:left="0" w:firstLine="567"/>
        <w:rPr>
          <w:rFonts w:eastAsia="Times New Roman"/>
          <w:color w:val="000000"/>
          <w:szCs w:val="23"/>
          <w:lang w:eastAsia="pl-PL"/>
        </w:rPr>
      </w:pPr>
      <w:r>
        <w:rPr>
          <w:rFonts w:eastAsia="Times New Roman"/>
          <w:szCs w:val="23"/>
          <w:lang w:eastAsia="pl-PL"/>
        </w:rPr>
        <w:t>Restricción, por las iglesias y otras comunidades confesionales, del acceso a la actividad profesional y su desempeño debido a motivos de religión o creencia, en el caso de que, a causa del carácter o las condiciones relativas al desempeño de dicha actividad, la religión o las creencias sean un requisito profesional objetivo y decisivo para una persona particular y proporcional a la finalidad legítima de diferenciar la situación de dicha persona</w:t>
      </w:r>
      <w:r>
        <w:rPr>
          <w:rFonts w:eastAsia="Times New Roman"/>
          <w:lang w:eastAsia="pl-PL"/>
        </w:rPr>
        <w:t>;</w:t>
      </w:r>
    </w:p>
    <w:p w:rsidR="004F4955" w:rsidRDefault="004F4955">
      <w:pPr>
        <w:numPr>
          <w:ilvl w:val="0"/>
          <w:numId w:val="21"/>
        </w:numPr>
        <w:tabs>
          <w:tab w:val="clear" w:pos="720"/>
        </w:tabs>
        <w:ind w:left="0" w:firstLine="567"/>
        <w:rPr>
          <w:rFonts w:eastAsia="Times New Roman"/>
          <w:color w:val="000000"/>
          <w:szCs w:val="23"/>
          <w:lang w:eastAsia="pl-PL"/>
        </w:rPr>
      </w:pPr>
      <w:r>
        <w:rPr>
          <w:rFonts w:eastAsia="Times New Roman"/>
          <w:szCs w:val="23"/>
          <w:lang w:eastAsia="pl-PL"/>
        </w:rPr>
        <w:t>Diferenciación de la situación de una persona por su edad:</w:t>
      </w:r>
    </w:p>
    <w:p w:rsidR="004F4955" w:rsidRDefault="004F4955">
      <w:pPr>
        <w:numPr>
          <w:ilvl w:val="0"/>
          <w:numId w:val="92"/>
        </w:numPr>
        <w:tabs>
          <w:tab w:val="clear" w:pos="1712"/>
        </w:tabs>
        <w:autoSpaceDE w:val="0"/>
        <w:autoSpaceDN w:val="0"/>
        <w:adjustRightInd w:val="0"/>
        <w:ind w:left="1418" w:hanging="284"/>
        <w:rPr>
          <w:rFonts w:eastAsia="Times New Roman"/>
          <w:color w:val="000000"/>
          <w:szCs w:val="23"/>
          <w:lang w:eastAsia="pl-PL"/>
        </w:rPr>
      </w:pPr>
      <w:r>
        <w:rPr>
          <w:rFonts w:eastAsia="Times New Roman"/>
          <w:szCs w:val="23"/>
          <w:lang w:eastAsia="pl-PL"/>
        </w:rPr>
        <w:t>cuando haya una justificación objetiva y racional a la vista de un objetivo legítimo, especialmente si se refiere a la política de empleo, el mercado laboral y la formación profesional, siempre que las medidas para su aplicación sean apropiadas y necesarias;</w:t>
      </w:r>
    </w:p>
    <w:p w:rsidR="004F4955" w:rsidRDefault="004F4955">
      <w:pPr>
        <w:numPr>
          <w:ilvl w:val="0"/>
          <w:numId w:val="92"/>
        </w:numPr>
        <w:tabs>
          <w:tab w:val="clear" w:pos="1712"/>
        </w:tabs>
        <w:ind w:left="1418" w:hanging="284"/>
        <w:rPr>
          <w:rFonts w:eastAsia="Times New Roman"/>
          <w:color w:val="000000"/>
          <w:szCs w:val="23"/>
          <w:lang w:eastAsia="pl-PL"/>
        </w:rPr>
      </w:pPr>
      <w:r>
        <w:rPr>
          <w:rFonts w:eastAsia="Times New Roman"/>
          <w:szCs w:val="23"/>
          <w:lang w:eastAsia="pl-PL"/>
        </w:rPr>
        <w:t>estableciendo, en aras de la seguridad social, normas distintas para la concesión o la adquisición de derechos a prestaciones, incluida la diferencia de criterios de edad para el cálculo del nivel de las prestaciones. En el caso de programas de jubilación de empleados se puede permitir esa diferenciación, siempre que no constituya una discriminación por motivos de género;</w:t>
      </w:r>
    </w:p>
    <w:p w:rsidR="004F4955" w:rsidRDefault="004F4955">
      <w:pPr>
        <w:numPr>
          <w:ilvl w:val="0"/>
          <w:numId w:val="21"/>
        </w:numPr>
        <w:tabs>
          <w:tab w:val="clear" w:pos="720"/>
        </w:tabs>
        <w:ind w:left="0" w:firstLine="567"/>
        <w:rPr>
          <w:rFonts w:eastAsia="Times New Roman"/>
          <w:lang w:eastAsia="pl-PL"/>
        </w:rPr>
      </w:pPr>
      <w:r>
        <w:rPr>
          <w:rFonts w:eastAsia="Times New Roman"/>
          <w:lang w:eastAsia="pl-PL"/>
        </w:rPr>
        <w:t>Diferenciación entre personas cuando el acceso a bienes y servicios y la adquisición de derechos y energía exclusivamente o en su mayor parte por representantes de un género, raza o grupo étnico tenga una justificación objetiva y racional basada en una finalidad legítima, siempre que las medidas para su aplicación sean apropiadas, necesarias y proporcionales</w:t>
      </w:r>
      <w:r>
        <w:rPr>
          <w:rFonts w:eastAsia="Times New Roman"/>
          <w:szCs w:val="23"/>
          <w:lang w:eastAsia="pl-PL"/>
        </w:rPr>
        <w:t>.</w:t>
      </w:r>
    </w:p>
    <w:p w:rsidR="004F4955" w:rsidRDefault="004F4955">
      <w:pPr>
        <w:numPr>
          <w:ilvl w:val="0"/>
          <w:numId w:val="9"/>
        </w:numPr>
        <w:tabs>
          <w:tab w:val="clear" w:pos="720"/>
        </w:tabs>
        <w:ind w:left="0" w:firstLine="0"/>
        <w:rPr>
          <w:rFonts w:eastAsia="Times New Roman"/>
          <w:lang w:eastAsia="pl-PL"/>
        </w:rPr>
      </w:pPr>
      <w:r>
        <w:rPr>
          <w:rFonts w:eastAsia="Times New Roman"/>
          <w:lang w:eastAsia="pl-PL"/>
        </w:rPr>
        <w:t>En el proyecto de ley se propone que la realización de las tareas relativas a la igualdad de trato se encomiende al Plenipotenciario para la Igualdad de Trato. El Primer Ministro nombrará al Plenipotenciario, algunas de cuyas tareas serán las siguientes:</w:t>
      </w:r>
    </w:p>
    <w:p w:rsidR="004F4955" w:rsidRDefault="004F4955">
      <w:pPr>
        <w:numPr>
          <w:ilvl w:val="0"/>
          <w:numId w:val="22"/>
        </w:numPr>
        <w:tabs>
          <w:tab w:val="clear" w:pos="720"/>
        </w:tabs>
        <w:autoSpaceDE w:val="0"/>
        <w:autoSpaceDN w:val="0"/>
        <w:adjustRightInd w:val="0"/>
        <w:ind w:left="0" w:firstLine="567"/>
        <w:rPr>
          <w:rFonts w:eastAsia="Times New Roman"/>
          <w:szCs w:val="24"/>
          <w:lang w:eastAsia="pl-PL"/>
        </w:rPr>
      </w:pPr>
      <w:r>
        <w:rPr>
          <w:rFonts w:eastAsia="Times New Roman"/>
          <w:szCs w:val="24"/>
          <w:lang w:eastAsia="pl-PL"/>
        </w:rPr>
        <w:t>Preparar y difundir opiniones sobre los proyectos de ley relativos a la igualdad de trato;</w:t>
      </w:r>
    </w:p>
    <w:p w:rsidR="004F4955" w:rsidRDefault="004F4955">
      <w:pPr>
        <w:numPr>
          <w:ilvl w:val="0"/>
          <w:numId w:val="22"/>
        </w:numPr>
        <w:tabs>
          <w:tab w:val="clear" w:pos="720"/>
        </w:tabs>
        <w:autoSpaceDE w:val="0"/>
        <w:autoSpaceDN w:val="0"/>
        <w:adjustRightInd w:val="0"/>
        <w:ind w:left="0" w:firstLine="567"/>
        <w:rPr>
          <w:rFonts w:eastAsia="Times New Roman"/>
          <w:szCs w:val="24"/>
          <w:lang w:eastAsia="pl-PL"/>
        </w:rPr>
      </w:pPr>
      <w:r>
        <w:rPr>
          <w:rFonts w:eastAsia="Times New Roman"/>
          <w:szCs w:val="24"/>
          <w:lang w:eastAsia="pl-PL"/>
        </w:rPr>
        <w:t>Poner en marcha y realizar actividades encaminadas a reducir los efectos de las violaciones del principio de igualdad de trato;</w:t>
      </w:r>
    </w:p>
    <w:p w:rsidR="004F4955" w:rsidRDefault="004F4955">
      <w:pPr>
        <w:numPr>
          <w:ilvl w:val="0"/>
          <w:numId w:val="22"/>
        </w:numPr>
        <w:tabs>
          <w:tab w:val="clear" w:pos="720"/>
        </w:tabs>
        <w:autoSpaceDE w:val="0"/>
        <w:autoSpaceDN w:val="0"/>
        <w:adjustRightInd w:val="0"/>
        <w:ind w:left="0" w:firstLine="567"/>
        <w:rPr>
          <w:rFonts w:eastAsia="Times New Roman"/>
          <w:szCs w:val="24"/>
          <w:lang w:eastAsia="pl-PL"/>
        </w:rPr>
      </w:pPr>
      <w:r>
        <w:rPr>
          <w:rFonts w:eastAsia="Times New Roman"/>
          <w:szCs w:val="24"/>
          <w:lang w:eastAsia="pl-PL"/>
        </w:rPr>
        <w:t>Cooperar con otras entidades, incluidos los órganos de la administración pública, los interlocutores sociales, las organizaciones no gubernamentales y otras;</w:t>
      </w:r>
    </w:p>
    <w:p w:rsidR="004F4955" w:rsidRDefault="004F4955">
      <w:pPr>
        <w:pStyle w:val="Akapitzlist"/>
        <w:numPr>
          <w:ilvl w:val="0"/>
          <w:numId w:val="22"/>
        </w:numPr>
        <w:tabs>
          <w:tab w:val="clear" w:pos="720"/>
        </w:tabs>
        <w:spacing w:after="240"/>
        <w:ind w:left="0" w:firstLine="567"/>
        <w:rPr>
          <w:sz w:val="24"/>
          <w:lang w:val="es-ES"/>
        </w:rPr>
      </w:pPr>
      <w:r>
        <w:rPr>
          <w:sz w:val="24"/>
          <w:lang w:val="es-ES"/>
        </w:rPr>
        <w:t>preparar el Programa nacional de lucha contra la discriminación y presentarlo al Consejo de Ministros.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Con el fin de combatir las violaciones del principio de igualdad de trato, el Plenipotenciario tendrá el derecho y la obligación de emprender las acciones previstas por la ley con respecto a la prestación de apoyo, incluso financiero, a fin de proteger frente a nuevas violaciones y luchar contra ellas.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Si reciben una petición del Plenipotenciario, las partes pertinentes, incluidos los órganos de la administración pública, tienen la obligación de definir su posición con respecto a los asuntos que entren en el ámbito de sus actividades, facilitar información y presentar documentos y poner en marcha y realizar actividades relativas a la igualdad de trato.</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Mediante una decisión del Comité del Consejo de Ministros de 22 de enero del 2009 se presentó al </w:t>
      </w:r>
      <w:bookmarkStart w:id="16" w:name="OLE_LINK4"/>
      <w:bookmarkStart w:id="17" w:name="OLE_LINK5"/>
      <w:r>
        <w:rPr>
          <w:rFonts w:eastAsia="Times New Roman"/>
          <w:szCs w:val="24"/>
          <w:lang w:eastAsia="pl-PL"/>
        </w:rPr>
        <w:t>Consejo Legislativo del Primer Ministro</w:t>
      </w:r>
      <w:bookmarkEnd w:id="16"/>
      <w:bookmarkEnd w:id="17"/>
      <w:r>
        <w:rPr>
          <w:rFonts w:eastAsia="Times New Roman"/>
          <w:szCs w:val="24"/>
          <w:lang w:eastAsia="pl-PL"/>
        </w:rPr>
        <w:t xml:space="preserve"> para su aprobación un proyecto de ley sobre la aplicación de algunos de los reglamentos de </w:t>
      </w:r>
      <w:smartTag w:uri="urn:schemas-microsoft-com:office:smarttags" w:element="PersonName">
        <w:smartTagPr>
          <w:attr w:name="ProductID" w:val="la Uni￳n Europea"/>
        </w:smartTagPr>
        <w:r>
          <w:rPr>
            <w:rFonts w:eastAsia="Times New Roman"/>
            <w:szCs w:val="24"/>
            <w:lang w:eastAsia="pl-PL"/>
          </w:rPr>
          <w:t>la Unión Europea</w:t>
        </w:r>
      </w:smartTag>
      <w:r>
        <w:rPr>
          <w:rFonts w:eastAsia="Times New Roman"/>
          <w:szCs w:val="24"/>
          <w:lang w:eastAsia="pl-PL"/>
        </w:rPr>
        <w:t xml:space="preserve"> relativos a la igualdad de trato. El proyecto de ley se sometió de nuevo a las deliberaciones del Comité, junto con la opinión del Consejo Legislativo de marzo de 2009 y una opinión del Ministro de Trabajo y Política Social.</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Para garantizar la cohesión de las políticas aplicadas en la lucha contra la discriminación racial, se preparará el Programa nacional de lucha contra la discriminación racial. Contendrá un marco de actuaciones con objeto de luchar contra la discriminación y las violaciones del principio de igualdad de trato, a cargo de la administración pública. Los informes anuales sobre la aplicación del programa permitirán realizar un análisis de las violaciones del principio de igualdad de trato, una evaluación de todas las actuaciones llevadas a cabo a fin de eliminar la discriminación y recomendaciones que se han de formular sobre la mejor manera de conseguir los objetivos establecidos.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El Pacto no impone la obligación de prohibir la discriminación en todas las esferas de </w:t>
      </w:r>
      <w:smartTag w:uri="urn:schemas-microsoft-com:office:smarttags" w:element="PersonName">
        <w:smartTagPr>
          <w:attr w:name="ProductID" w:val="la vida. En"/>
        </w:smartTagPr>
        <w:r>
          <w:rPr>
            <w:rFonts w:eastAsia="Times New Roman"/>
            <w:szCs w:val="24"/>
            <w:lang w:eastAsia="pl-PL"/>
          </w:rPr>
          <w:t>la vida. En</w:t>
        </w:r>
      </w:smartTag>
      <w:r>
        <w:rPr>
          <w:rFonts w:eastAsia="Times New Roman"/>
          <w:szCs w:val="24"/>
          <w:lang w:eastAsia="pl-PL"/>
        </w:rPr>
        <w:t xml:space="preserve"> el párrafo 2 del artículo 2 del Pacto se establece la obligación de garantizar el ejercicio de los derechos que en él se enuncian sin discriminación alguna (artículos </w:t>
      </w:r>
      <w:smartTag w:uri="urn:schemas-microsoft-com:office:smarttags" w:element="metricconverter">
        <w:smartTagPr>
          <w:attr w:name="ProductID" w:val="6 A"/>
        </w:smartTagPr>
        <w:r>
          <w:rPr>
            <w:rFonts w:eastAsia="Times New Roman"/>
            <w:szCs w:val="24"/>
            <w:lang w:eastAsia="pl-PL"/>
          </w:rPr>
          <w:t>6 a</w:t>
        </w:r>
      </w:smartTag>
      <w:r>
        <w:rPr>
          <w:rFonts w:eastAsia="Times New Roman"/>
          <w:szCs w:val="24"/>
          <w:lang w:eastAsia="pl-PL"/>
        </w:rPr>
        <w:t xml:space="preserve"> 15). Otros acuerdos internacionales ratificados por Polonia no imponen la obligación de introducir una prohibición absoluta de la discriminación en todas las esferas imaginables de </w:t>
      </w:r>
      <w:smartTag w:uri="urn:schemas-microsoft-com:office:smarttags" w:element="PersonName">
        <w:smartTagPr>
          <w:attr w:name="ProductID" w:val="la vida. La"/>
        </w:smartTagPr>
        <w:r>
          <w:rPr>
            <w:rFonts w:eastAsia="Times New Roman"/>
            <w:szCs w:val="24"/>
            <w:lang w:eastAsia="pl-PL"/>
          </w:rPr>
          <w:t>la vida. La</w:t>
        </w:r>
      </w:smartTag>
      <w:r>
        <w:rPr>
          <w:rFonts w:eastAsia="Times New Roman"/>
          <w:szCs w:val="24"/>
          <w:lang w:eastAsia="pl-PL"/>
        </w:rPr>
        <w:t xml:space="preserve"> doctrina existente y la jurisprudencia de los tribunales nacionales e internacionales, así como las opiniones de los órganos de expertos establecidos para controlar la aplicación de los acuerdos internacionales sobre los derechos humanos, dejan margen para interpretar la prohibición de la discriminación en el sentido de que no impone la obligación de conceder los mismos derechos a todos. Si bien la discriminación arbitraria está prohibida, se acepta que las decisiones adoptadas por cada uno de los Estados en relación con el ámbito de algunos derechos se ajustan a los requisitos de atender los intereses legítimos de esos Estados, siempre que se basen en motivos políticos, sociales y económicos racionales y objetivos.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En el marco de las disposiciones del Pacto Internacional de Derechos Civiles y Políticos, en relación con el caso </w:t>
      </w:r>
      <w:r>
        <w:rPr>
          <w:rFonts w:eastAsia="Times New Roman"/>
          <w:i/>
          <w:iCs/>
          <w:szCs w:val="24"/>
          <w:lang w:eastAsia="pl-PL"/>
        </w:rPr>
        <w:t>Zwaan-de Vries c. los Países Bajos</w:t>
      </w:r>
      <w:r>
        <w:rPr>
          <w:rFonts w:eastAsia="Times New Roman"/>
          <w:szCs w:val="24"/>
          <w:lang w:eastAsia="pl-PL"/>
        </w:rPr>
        <w:t xml:space="preserve">, comunicación núm. 182/84 (A/42/40), el Comité de Derechos Humanos consideró que el derecho de igualdad ante la ley e igualdad de protección de la ley sin discriminación alguna no convertía en discriminatorias todas las diferencias de trato. Una diferenciación basada en criterios razonables y objetivos </w:t>
      </w:r>
      <w:r>
        <w:rPr>
          <w:rFonts w:eastAsia="TTE2B765A8t00"/>
          <w:szCs w:val="24"/>
        </w:rPr>
        <w:t xml:space="preserve">no constituye una discriminación prohibida en el sentido </w:t>
      </w:r>
      <w:r>
        <w:rPr>
          <w:rFonts w:eastAsia="Times New Roman"/>
          <w:szCs w:val="24"/>
          <w:lang w:eastAsia="pl-PL"/>
        </w:rPr>
        <w:t>del artículo 26 del Pacto (párrafo 13): "</w:t>
      </w:r>
      <w:r>
        <w:rPr>
          <w:rFonts w:eastAsia="TTE2B765A8t00"/>
          <w:szCs w:val="24"/>
        </w:rPr>
        <w:t>El derecho de igualdad ante la ley e igualdad de protección de la ley sin discriminación alguna no hace discriminatorias todas las diferencias de trato. Una diferenciación basada en unos criterios razonables y objetivos no constituye la discriminación prohibida en el sentido del artículo 26".</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El Tribunal Europeo de Derechos Humanos comparte una opinión análoga y, por ejemplo, en el caso </w:t>
      </w:r>
      <w:r>
        <w:rPr>
          <w:rFonts w:eastAsia="Times New Roman"/>
          <w:i/>
          <w:iCs/>
          <w:szCs w:val="24"/>
          <w:lang w:eastAsia="pl-PL"/>
        </w:rPr>
        <w:t>Rasmussen c. Dinamarca</w:t>
      </w:r>
      <w:r>
        <w:rPr>
          <w:rFonts w:eastAsia="Times New Roman"/>
          <w:szCs w:val="24"/>
          <w:lang w:eastAsia="pl-PL"/>
        </w:rPr>
        <w:t>, fallo de 28 de noviembre de 1984, demanda núm. 8777/79, dictaminó que "a efectos del artículo 14, una diferencia de trato es discriminatoria si ‘no tiene ninguna justificación objetiva y razonable’, es decir, si no trata de alcanzar un ‘objetivo legítimo’ o si no hay una ‘relación razonable de proporcionalidad entre el medio empleado y el objetivo que se trata de alcanzar’" (párrafo 38), y "los Estados Contratantes gozan de cierto ‘margen de apreciación’ al evaluar si las diferencias en situaciones por lo demás análogas justifican un trato diferente de la ley y en qué medida lo hacen. (…) El margen de apreciación variará en función de las circunstancias, el tema de que se trate y sus antecedentes" (párrafo 40).</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La legislación polaca otorga a los extranjeros derechos sociales que en cierto sentido son limitados en comparación con los que se garantizan a los ciudadanos polacos. Mientras que la Constitución establece que los ciudadanos tienen acceso a algunos derechos sociales (seguridad social siempre que estén incapacitados para el trabajo por motivo de enfermedad o discapacidad, así como por haber alcanzado la edad de jubilación, o que estén involuntariamente sin trabajo (artículo 67), y acceso a los servicios de atención sanitaria, financiados con cargo a fondos públicos (artículo 68)), la legislación ordinaria estipula para los extranjeros la misma protección que para los ciudadanos polacos si el suministro de las prestaciones va precedido de la participación de los extranjeros en la creación de fondos con cargo a los cuales se pagan dichas prestaciones (con cargo a un seguro) o contempla la posibilidad de conceder a los extranjeros, con independencia de su situación financiera, acceso gratuito a los servicios de atención sanitaria solamente en la medida necesaria para proteger la vida o la salud y en casos de urgencia y de enfermedades agudas. La consecuencia del hecho de que Polonia no lleve a la práctica una política de apoyo a la migración económica es una restricción del acceso de los extranjeros que residen temporalmente en Polonia a algunas de las prestaciones de las oficinas de empleo y los centros de asistencia social y a las prestaciones no contributivas previstas en la Ley de prestaciones familiares. Las soluciones adoptadas tienen por objeto garantizar la protección de los intereses de los Estados y se basan en criterios sociales y económicos razonables, también aplicados por otros Estados.</w:t>
      </w:r>
    </w:p>
    <w:p w:rsidR="004F4955" w:rsidRDefault="004F4955">
      <w:pPr>
        <w:ind w:left="1418" w:hanging="1418"/>
        <w:rPr>
          <w:rFonts w:eastAsia="Times New Roman"/>
          <w:b/>
          <w:bCs/>
          <w:szCs w:val="24"/>
          <w:lang w:eastAsia="pl-PL"/>
        </w:rPr>
      </w:pPr>
      <w:r>
        <w:rPr>
          <w:rFonts w:eastAsia="Times New Roman"/>
          <w:b/>
          <w:bCs/>
          <w:szCs w:val="24"/>
          <w:lang w:eastAsia="pl-PL"/>
        </w:rPr>
        <w:t>Pregunta 10.</w:t>
      </w:r>
      <w:r>
        <w:rPr>
          <w:rFonts w:eastAsia="Times New Roman"/>
          <w:b/>
          <w:bCs/>
          <w:szCs w:val="24"/>
          <w:lang w:eastAsia="pl-PL"/>
        </w:rPr>
        <w:tab/>
        <w:t>Sírvanse proporcionar información adicional sobre las medidas adoptadas de conformidad con el Programa destinado a la comunidad romaní en Polonia (2004-2013) para erradicar los prejuicios generalizados y las persistentes prácticas discriminatorias a que se enfrentan las personas pertenecientes a la comunidad romaní en los ámbitos del empleo, la vivienda, la educación y el acceso a la atención de salud, la asistencia social y los servicios públicos. Sírvanse también describir los avances logrados y las dificultades que plantea la aplicación de este programa (E/C.12/POL/5, párrs. 874 a 882).</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En el marco del Programa para la comunidad romaní en Polonia, la administración del Gobierno, las administraciones autónomas locales y las ONG llevan a cabo actividades en relación con la educación, la mejora de las condiciones de vida, la lucha contra el desempleo, la salud, la seguridad, la cultura y el mantenimiento de la identidad romaní, además de promover el conocimiento de la comunidad romaní en el conjunto de </w:t>
      </w:r>
      <w:smartTag w:uri="urn:schemas-microsoft-com:office:smarttags" w:element="PersonName">
        <w:smartTagPr>
          <w:attr w:name="ProductID" w:val="la sociedad. Estas"/>
        </w:smartTagPr>
        <w:r>
          <w:rPr>
            <w:rFonts w:eastAsia="Times New Roman"/>
            <w:szCs w:val="24"/>
            <w:lang w:eastAsia="pl-PL"/>
          </w:rPr>
          <w:t>la sociedad. Estas</w:t>
        </w:r>
      </w:smartTag>
      <w:r>
        <w:rPr>
          <w:rFonts w:eastAsia="Times New Roman"/>
          <w:szCs w:val="24"/>
          <w:lang w:eastAsia="pl-PL"/>
        </w:rPr>
        <w:t xml:space="preserve"> actividades tienen por objeto eliminar los prejuicios y las posibles prácticas discriminatorias. Entre otras cosas, se presta apoyo a la labor de difusión en el público general de información fidedigna acerca de los miembros de la comunidad romaní. La mayor parte del público general respalda el mantenimiento de la identidad de dicha comunidad.</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Se actúa de las formas más variadas; las medidas para promover el conocimiento de la comunidad romaní y eliminar los prejuicios tienen por objeto presentar los logros culturales de dicha población (mediante la organización de días de cultura, conciertos, exposiciones, actividades al aire libre y talleres) y revisten una gran importancia. Los coorganizadores de estos actos, y con frecuencia los protagonistas, son miembros de asociaciones romaníes. Al mismo tiempo, la creación y mantenimiento de grupos musicales (formados en centros culturales, clubes de tarde en las escuelas y salas comunitarias de uso común) pueden recibir apoyo del Estado. También hay publicaciones y material didáctico destinados tanto a los miembros de la comunidad romaní como a la sociedad en general.</w:t>
      </w:r>
    </w:p>
    <w:p w:rsidR="004F4955" w:rsidRDefault="004F4955">
      <w:pPr>
        <w:jc w:val="both"/>
        <w:rPr>
          <w:rFonts w:eastAsia="Times New Roman"/>
          <w:szCs w:val="24"/>
          <w:lang w:eastAsia="pl-PL"/>
        </w:rPr>
      </w:pPr>
      <w:r>
        <w:rPr>
          <w:rFonts w:eastAsia="Times New Roman"/>
          <w:szCs w:val="24"/>
          <w:lang w:eastAsia="pl-PL"/>
        </w:rPr>
        <w:t>Se organizan cursos de formación para los empleados de las administraciones autónomas locales, los centros de asistencia social, las oficinas de empleo y los centros de enseñanza a los que asisten niños romaníes, con objeto de promover el conocimiento de la comunidad romaní. En 2006, la Universidad de Pedagogía de Varsovia puso en marcha un curso de posgrado de estudios romaníes, titulado "Situación de los romaníes en Polonia: Historia, derecho, cultura y estereotipos étnicos".</w:t>
      </w:r>
    </w:p>
    <w:p w:rsidR="004F4955" w:rsidRDefault="004F4955">
      <w:pPr>
        <w:numPr>
          <w:ilvl w:val="0"/>
          <w:numId w:val="9"/>
        </w:numPr>
        <w:tabs>
          <w:tab w:val="clear" w:pos="720"/>
        </w:tabs>
        <w:ind w:left="0" w:firstLine="0"/>
        <w:rPr>
          <w:rFonts w:eastAsia="Times New Roman"/>
          <w:iCs/>
          <w:szCs w:val="24"/>
          <w:lang w:eastAsia="pl-PL"/>
        </w:rPr>
      </w:pPr>
      <w:r>
        <w:rPr>
          <w:rFonts w:eastAsia="Times New Roman"/>
          <w:szCs w:val="24"/>
          <w:lang w:eastAsia="pl-PL"/>
        </w:rPr>
        <w:t>La integración también cuenta con el respaldo de actividades que tienen como objetivo una participación más activa de la minoría romaní en la sociedad civil. El aumento de la actividad civil de los romaníes está estrechamente vinculado a la solución de los principales problemas que afronta esta comunidad. Los fondos disponibles en el marco del Programa se utilizan, por ejemplo, para financiar oficinas de asesoramiento a los ciudadanos en un pequeño número de voivodías, para contribuir al establecimiento de nuevos centros de un tipo análogo y para prestar apoyo de organización y técnico a las organizaciones romaníes. Se celebran reuniones de consulta patrocinadas, en las que participa la comunidad romaní junto con las autoridades locales, las ONG, los agentes municipales y la policía</w:t>
      </w:r>
      <w:r>
        <w:rPr>
          <w:rFonts w:eastAsia="Times New Roman"/>
          <w:i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rFonts w:eastAsia="Times New Roman"/>
          <w:bCs/>
          <w:szCs w:val="24"/>
          <w:lang w:eastAsia="pl-PL"/>
        </w:rPr>
        <w:t xml:space="preserve">En el ámbito de las actividades orientadas a la integración civil de la minoría romaní, el 6 de junio de 2006 se creó en </w:t>
      </w:r>
      <w:smartTag w:uri="urn:schemas-microsoft-com:office:smarttags" w:element="PersonName">
        <w:smartTagPr>
          <w:attr w:name="ProductID" w:val="la Comisi￳n Conjunta"/>
        </w:smartTagPr>
        <w:r>
          <w:rPr>
            <w:rFonts w:eastAsia="Times New Roman"/>
            <w:bCs/>
            <w:szCs w:val="24"/>
            <w:lang w:eastAsia="pl-PL"/>
          </w:rPr>
          <w:t>la Comisión Conjunta</w:t>
        </w:r>
      </w:smartTag>
      <w:r>
        <w:rPr>
          <w:rFonts w:eastAsia="Times New Roman"/>
          <w:bCs/>
          <w:szCs w:val="24"/>
          <w:lang w:eastAsia="pl-PL"/>
        </w:rPr>
        <w:t xml:space="preserve"> del Gobierno y las Minorías Nacionales y Étnicas el Equipo para Asuntos de los Romaníes con carácter permanente. El equipo está formado por representantes de los departamentos encargados de las políticas relativas a la minoría romaní en Polonia (Ministerio del Interior y de Administración, Ministerio de Trabajo y Política Social, Ministerio de Finanzas, Ministerio de Justicia y Ministerio de Cultura y del Patrimonio Nacional) y 22 miembros romaníes en representación de todas las organizaciones de esta minoría. En 2008 se examinó en cuatro reuniones del equipo la cuestión de la discriminación contra los romaníes en la vida pública</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La aplicación del Programa para la comunidad romaní en Polonia se ve limitado en cierta medida por el volumen de los fondos asignados a la realización de las tareas previstas en él. La cuantía de la reserva del presupuesto del Estado destinada al Programa entre 2004 y 2005 fue de cinco millones de zlotys al año, y en 2007 se elevó a 10 millones de zlotys. A pesar de las restricciones financieras, el número de solicitudes recibidas aumenta cada año: en 2004 hubo 298 solicitudes, en 2005 fueron 426, en 2006 se presentaron 434, en 2007 fueron 539 y en 2008 fueron en total 629.</w:t>
      </w:r>
    </w:p>
    <w:p w:rsidR="004F4955" w:rsidRDefault="004F4955">
      <w:pPr>
        <w:ind w:left="1418" w:hanging="1418"/>
        <w:rPr>
          <w:rFonts w:eastAsia="Times New Roman"/>
          <w:b/>
          <w:bCs/>
          <w:szCs w:val="24"/>
          <w:lang w:eastAsia="pl-PL"/>
        </w:rPr>
      </w:pPr>
      <w:r>
        <w:rPr>
          <w:rFonts w:eastAsia="Times New Roman"/>
          <w:b/>
          <w:bCs/>
          <w:szCs w:val="24"/>
          <w:lang w:eastAsia="pl-PL"/>
        </w:rPr>
        <w:t>Pregunta 11.</w:t>
      </w:r>
      <w:r>
        <w:rPr>
          <w:rFonts w:eastAsia="Times New Roman"/>
          <w:b/>
          <w:bCs/>
          <w:szCs w:val="24"/>
          <w:lang w:eastAsia="pl-PL"/>
        </w:rPr>
        <w:tab/>
        <w:t xml:space="preserve">Sírvanse proporcionar información detallada sobre la aplicación de la legislación y las políticas adoptadas por el Estado parte para eliminar todas las formas de discriminación contra las personas que sufren discapacidad física o mental y para promover el ejercicio efectivo, en condiciones de igualdad, de sus derechos en todos los ámbitos de la vida, en particular en lo relativo al empleo, la vivienda adecuada, la atención y los servicios de salud, la educación, la vida cultural, el transporte y el acceso a lugares y servicios públicos. ¿Se ha integrado en la legislación del Estado parte el principio de "alojamiento razonable", de conformidad con la Observación general núm. 5 (1994) del Comité relativa a las personas con discapacidad (E/C.12/POL/5, párrs. </w:t>
      </w:r>
      <w:smartTag w:uri="urn:schemas-microsoft-com:office:smarttags" w:element="metricconverter">
        <w:smartTagPr>
          <w:attr w:name="ProductID" w:val="1056 a"/>
        </w:smartTagPr>
        <w:r>
          <w:rPr>
            <w:rFonts w:eastAsia="Times New Roman"/>
            <w:b/>
            <w:bCs/>
            <w:szCs w:val="24"/>
            <w:lang w:eastAsia="pl-PL"/>
          </w:rPr>
          <w:t>1056 a</w:t>
        </w:r>
      </w:smartTag>
      <w:r>
        <w:rPr>
          <w:rFonts w:eastAsia="Times New Roman"/>
          <w:b/>
          <w:bCs/>
          <w:szCs w:val="24"/>
          <w:lang w:eastAsia="pl-PL"/>
        </w:rPr>
        <w:t xml:space="preserve"> 1065)?</w:t>
      </w:r>
    </w:p>
    <w:p w:rsidR="004F4955" w:rsidRDefault="004F4955">
      <w:pPr>
        <w:jc w:val="both"/>
        <w:rPr>
          <w:rFonts w:eastAsia="Times New Roman"/>
          <w:b/>
          <w:bCs/>
          <w:szCs w:val="24"/>
          <w:lang w:eastAsia="pl-PL"/>
        </w:rPr>
      </w:pPr>
      <w:r>
        <w:rPr>
          <w:rFonts w:eastAsia="Times New Roman"/>
          <w:b/>
          <w:bCs/>
          <w:szCs w:val="24"/>
          <w:lang w:eastAsia="pl-PL"/>
        </w:rPr>
        <w:t>Empleo</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Disposiciones del Código del Trabajo relativas a los discapacitados:</w:t>
      </w:r>
    </w:p>
    <w:p w:rsidR="004F4955" w:rsidRDefault="004F4955">
      <w:pPr>
        <w:ind w:left="567"/>
        <w:jc w:val="both"/>
        <w:rPr>
          <w:rFonts w:eastAsia="Times New Roman"/>
          <w:szCs w:val="24"/>
          <w:lang w:eastAsia="pl-PL"/>
        </w:rPr>
      </w:pPr>
      <w:r>
        <w:rPr>
          <w:rFonts w:eastAsia="Times New Roman"/>
          <w:szCs w:val="24"/>
          <w:lang w:eastAsia="pl-PL"/>
        </w:rPr>
        <w:t>Protección contra la discriminación:</w:t>
      </w:r>
    </w:p>
    <w:p w:rsidR="004F4955" w:rsidRDefault="004F4955">
      <w:pPr>
        <w:numPr>
          <w:ilvl w:val="0"/>
          <w:numId w:val="23"/>
        </w:numPr>
        <w:tabs>
          <w:tab w:val="clear" w:pos="720"/>
        </w:tabs>
        <w:ind w:left="567" w:firstLine="567"/>
        <w:rPr>
          <w:rFonts w:eastAsia="Times New Roman"/>
          <w:szCs w:val="24"/>
          <w:lang w:eastAsia="pl-PL"/>
        </w:rPr>
      </w:pPr>
      <w:r>
        <w:rPr>
          <w:rFonts w:eastAsia="Times New Roman"/>
          <w:szCs w:val="24"/>
          <w:lang w:eastAsia="pl-PL"/>
        </w:rPr>
        <w:t>Artículo 9, párrafo 4: Las disposiciones de los convenios colectivos de trabajo y otros convenios colectivos basados en la Ley, las normas y los estatutos que fijan los derechos y deberes de las partes en una relación de empleo que vulneren el principio de igualdad de trato en el empleo no son válidas.</w:t>
      </w:r>
    </w:p>
    <w:p w:rsidR="004F4955" w:rsidRDefault="004F4955">
      <w:pPr>
        <w:numPr>
          <w:ilvl w:val="0"/>
          <w:numId w:val="23"/>
        </w:numPr>
        <w:tabs>
          <w:tab w:val="clear" w:pos="720"/>
        </w:tabs>
        <w:ind w:left="567" w:firstLine="567"/>
        <w:rPr>
          <w:rFonts w:eastAsia="Times New Roman"/>
          <w:szCs w:val="24"/>
          <w:lang w:eastAsia="pl-PL"/>
        </w:rPr>
      </w:pPr>
      <w:r>
        <w:rPr>
          <w:rFonts w:eastAsia="Times New Roman"/>
          <w:szCs w:val="24"/>
          <w:lang w:eastAsia="pl-PL"/>
        </w:rPr>
        <w:t>Artículo 11</w:t>
      </w:r>
      <w:r>
        <w:rPr>
          <w:rFonts w:eastAsia="Times New Roman"/>
          <w:szCs w:val="24"/>
          <w:vertAlign w:val="superscript"/>
          <w:lang w:eastAsia="pl-PL"/>
        </w:rPr>
        <w:t>3</w:t>
      </w:r>
      <w:r>
        <w:rPr>
          <w:rFonts w:eastAsia="Times New Roman"/>
          <w:szCs w:val="24"/>
          <w:lang w:eastAsia="pl-PL"/>
        </w:rPr>
        <w:t>: Cualquier discriminación directa o indirecta en el empleo es inadmisible.</w:t>
      </w:r>
    </w:p>
    <w:p w:rsidR="004F4955" w:rsidRDefault="004F4955">
      <w:pPr>
        <w:numPr>
          <w:ilvl w:val="0"/>
          <w:numId w:val="23"/>
        </w:numPr>
        <w:tabs>
          <w:tab w:val="clear" w:pos="720"/>
        </w:tabs>
        <w:ind w:left="567" w:firstLine="567"/>
        <w:rPr>
          <w:rFonts w:eastAsia="Times New Roman"/>
          <w:szCs w:val="24"/>
          <w:lang w:eastAsia="pl-PL"/>
        </w:rPr>
      </w:pPr>
      <w:r>
        <w:rPr>
          <w:rFonts w:eastAsia="Times New Roman"/>
          <w:szCs w:val="24"/>
          <w:lang w:eastAsia="pl-PL"/>
        </w:rPr>
        <w:t>Artículo 18</w:t>
      </w:r>
      <w:r>
        <w:rPr>
          <w:rFonts w:eastAsia="Times New Roman"/>
          <w:szCs w:val="24"/>
          <w:vertAlign w:val="superscript"/>
          <w:lang w:eastAsia="pl-PL"/>
        </w:rPr>
        <w:t>3a</w:t>
      </w:r>
      <w:r>
        <w:rPr>
          <w:rFonts w:eastAsia="Times New Roman"/>
          <w:szCs w:val="24"/>
          <w:lang w:eastAsia="pl-PL"/>
        </w:rPr>
        <w:t>: Los empleados deben recibir un trato igual con respecto al establecimiento de relaciones de empleo y su terminación, las condiciones del empleo, la promoción y el acceso a la formación a fin de mejorar las calificaciones profesionales.</w:t>
      </w:r>
    </w:p>
    <w:p w:rsidR="004F4955" w:rsidRDefault="004F4955">
      <w:pPr>
        <w:numPr>
          <w:ilvl w:val="0"/>
          <w:numId w:val="23"/>
        </w:numPr>
        <w:tabs>
          <w:tab w:val="clear" w:pos="720"/>
        </w:tabs>
        <w:ind w:left="567" w:firstLine="567"/>
        <w:rPr>
          <w:rFonts w:eastAsia="Times New Roman"/>
          <w:szCs w:val="24"/>
          <w:lang w:eastAsia="pl-PL"/>
        </w:rPr>
      </w:pPr>
      <w:r>
        <w:rPr>
          <w:rFonts w:eastAsia="Times New Roman"/>
          <w:szCs w:val="24"/>
          <w:lang w:eastAsia="pl-PL"/>
        </w:rPr>
        <w:t>Artículo 18</w:t>
      </w:r>
      <w:r>
        <w:rPr>
          <w:rFonts w:eastAsia="Times New Roman"/>
          <w:szCs w:val="24"/>
          <w:vertAlign w:val="superscript"/>
          <w:lang w:eastAsia="pl-PL"/>
        </w:rPr>
        <w:t xml:space="preserve">3b </w:t>
      </w:r>
      <w:r>
        <w:rPr>
          <w:rFonts w:eastAsia="Times New Roman"/>
          <w:szCs w:val="24"/>
          <w:lang w:eastAsia="pl-PL"/>
        </w:rPr>
        <w:t>: Se especifican las consecuencias de la infracción del principio de igualdad de trato en el empleo, y en el párrafo 2 se establece que la aplicación de medios que diferencien la situación jurídica de un empleado debido a su discapacidad no se considera que contravenga el principio de igualdad de trato en el empleo y que ninguna medida se debe considerar una contravención de dicho principio si se adopta por un tiempo limitado y tiene por objeto conseguir la igualdad de oportunidades de los empleados mediante la reducción de las desigualdades efectivas en favor de tales empleados.</w:t>
      </w:r>
    </w:p>
    <w:p w:rsidR="004F4955" w:rsidRDefault="004F4955">
      <w:pPr>
        <w:numPr>
          <w:ilvl w:val="0"/>
          <w:numId w:val="23"/>
        </w:numPr>
        <w:tabs>
          <w:tab w:val="clear" w:pos="720"/>
        </w:tabs>
        <w:ind w:left="567" w:firstLine="567"/>
        <w:rPr>
          <w:rFonts w:eastAsia="Times New Roman"/>
          <w:szCs w:val="24"/>
          <w:lang w:eastAsia="pl-PL"/>
        </w:rPr>
      </w:pPr>
      <w:r>
        <w:rPr>
          <w:rFonts w:eastAsia="Times New Roman"/>
          <w:szCs w:val="24"/>
          <w:lang w:eastAsia="pl-PL"/>
        </w:rPr>
        <w:t>Artículo 94, párrafo 2 b): El empleador está obligado a luchar contra la discriminación en el empleo.</w:t>
      </w:r>
    </w:p>
    <w:p w:rsidR="004F4955" w:rsidRDefault="004F4955">
      <w:pPr>
        <w:numPr>
          <w:ilvl w:val="0"/>
          <w:numId w:val="23"/>
        </w:numPr>
        <w:tabs>
          <w:tab w:val="clear" w:pos="720"/>
        </w:tabs>
        <w:ind w:left="567" w:firstLine="567"/>
        <w:rPr>
          <w:rFonts w:eastAsia="Times New Roman"/>
          <w:szCs w:val="24"/>
          <w:lang w:eastAsia="pl-PL"/>
        </w:rPr>
      </w:pPr>
      <w:r>
        <w:rPr>
          <w:rFonts w:eastAsia="Times New Roman"/>
          <w:szCs w:val="24"/>
          <w:lang w:eastAsia="pl-PL"/>
        </w:rPr>
        <w:t>Artículo 94</w:t>
      </w:r>
      <w:r>
        <w:rPr>
          <w:rFonts w:eastAsia="Times New Roman"/>
          <w:szCs w:val="24"/>
          <w:vertAlign w:val="superscript"/>
          <w:lang w:eastAsia="pl-PL"/>
        </w:rPr>
        <w:t>1</w:t>
      </w:r>
      <w:r>
        <w:rPr>
          <w:rFonts w:eastAsia="Times New Roman"/>
          <w:szCs w:val="24"/>
          <w:lang w:eastAsia="pl-PL"/>
        </w:rPr>
        <w:t>: El empleador está obligado a poner a disposición de los empleados el texto de las disposiciones sobre la igualdad de trato en forma de información escrita difundida en el centro de trabajo y a proporcionar a los empleados acceso a dichas disposiciones de otra manera aceptada por ese empleador.</w:t>
      </w:r>
    </w:p>
    <w:p w:rsidR="004F4955" w:rsidRDefault="004F4955">
      <w:pPr>
        <w:numPr>
          <w:ilvl w:val="0"/>
          <w:numId w:val="23"/>
        </w:numPr>
        <w:tabs>
          <w:tab w:val="clear" w:pos="720"/>
        </w:tabs>
        <w:ind w:left="567" w:firstLine="567"/>
        <w:jc w:val="both"/>
        <w:rPr>
          <w:rFonts w:eastAsia="Times New Roman"/>
          <w:szCs w:val="24"/>
          <w:lang w:eastAsia="pl-PL"/>
        </w:rPr>
      </w:pPr>
      <w:r>
        <w:rPr>
          <w:rFonts w:eastAsia="Times New Roman"/>
          <w:szCs w:val="24"/>
          <w:lang w:eastAsia="pl-PL"/>
        </w:rPr>
        <w:t>Protección contra la terminación de la relación laboral.</w:t>
      </w:r>
    </w:p>
    <w:p w:rsidR="004F4955" w:rsidRDefault="004F4955">
      <w:pPr>
        <w:numPr>
          <w:ilvl w:val="0"/>
          <w:numId w:val="23"/>
        </w:numPr>
        <w:tabs>
          <w:tab w:val="clear" w:pos="720"/>
        </w:tabs>
        <w:ind w:left="567" w:firstLine="567"/>
        <w:rPr>
          <w:rFonts w:eastAsia="Times New Roman"/>
          <w:szCs w:val="24"/>
          <w:lang w:eastAsia="pl-PL"/>
        </w:rPr>
      </w:pPr>
      <w:r>
        <w:rPr>
          <w:rFonts w:eastAsia="Times New Roman"/>
          <w:szCs w:val="24"/>
          <w:lang w:eastAsia="pl-PL"/>
        </w:rPr>
        <w:t>Artículo 18</w:t>
      </w:r>
      <w:r>
        <w:rPr>
          <w:rFonts w:eastAsia="Times New Roman"/>
          <w:szCs w:val="24"/>
          <w:vertAlign w:val="superscript"/>
          <w:lang w:eastAsia="pl-PL"/>
        </w:rPr>
        <w:t>3e</w:t>
      </w:r>
      <w:r>
        <w:rPr>
          <w:rFonts w:eastAsia="Times New Roman"/>
          <w:szCs w:val="24"/>
          <w:lang w:eastAsia="pl-PL"/>
        </w:rPr>
        <w:t>: Protección del empleado, declarando que el ejercicio por un empleado de los derechos como consecuencia de la infracción del principio de igualdad de trato en el empleo no puede constituir un motivo para que el empleador presente un aviso de terminación de la relación laboral o ponga fin a dicha relación sin previo aviso.</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Los discapacitados están sujetos a la legislación general con respecto a la terminación del contrato laboral (artículo 32 y siguientes) y tienen los derechos de un empleado en el caso de aviso injustificado e ilegal de terminación de un contrato laboral por el empleador (artículo 44 y siguientes), así como en el de terminación ilegal de un contrato laboral sin previo aviso (artículo 56 y siguientes).</w:t>
      </w:r>
    </w:p>
    <w:p w:rsidR="004F4955" w:rsidRDefault="004F4955">
      <w:pPr>
        <w:numPr>
          <w:ilvl w:val="0"/>
          <w:numId w:val="9"/>
        </w:numPr>
        <w:tabs>
          <w:tab w:val="clear" w:pos="720"/>
        </w:tabs>
        <w:ind w:left="0" w:firstLine="0"/>
        <w:rPr>
          <w:rFonts w:eastAsia="Times New Roman"/>
          <w:bCs/>
          <w:szCs w:val="24"/>
          <w:lang w:eastAsia="pl-PL"/>
        </w:rPr>
      </w:pPr>
      <w:r>
        <w:rPr>
          <w:rFonts w:eastAsia="Times New Roman"/>
          <w:bCs/>
          <w:szCs w:val="24"/>
          <w:lang w:eastAsia="pl-PL"/>
        </w:rPr>
        <w:t xml:space="preserve">Derechos de los discapacitados contemplados en </w:t>
      </w:r>
      <w:bookmarkStart w:id="18" w:name="OLE_LINK12"/>
      <w:bookmarkStart w:id="19" w:name="OLE_LINK13"/>
      <w:r>
        <w:rPr>
          <w:rFonts w:eastAsia="Times New Roman"/>
          <w:bCs/>
          <w:szCs w:val="24"/>
          <w:lang w:eastAsia="pl-PL"/>
        </w:rPr>
        <w:t>la</w:t>
      </w:r>
      <w:r>
        <w:rPr>
          <w:snapToGrid w:val="0"/>
          <w:szCs w:val="24"/>
        </w:rPr>
        <w:t xml:space="preserve"> </w:t>
      </w:r>
      <w:r>
        <w:rPr>
          <w:rFonts w:eastAsia="Times New Roman"/>
          <w:bCs/>
          <w:szCs w:val="24"/>
          <w:lang w:eastAsia="pl-PL"/>
        </w:rPr>
        <w:t>Ley de 27 de agosto de 1997 sobre rehabilitación profesional y social y empleo de los discapacitados</w:t>
      </w:r>
      <w:bookmarkEnd w:id="18"/>
      <w:bookmarkEnd w:id="19"/>
      <w:r>
        <w:rPr>
          <w:rFonts w:eastAsia="Times New Roman"/>
          <w:bCs/>
          <w:szCs w:val="24"/>
          <w:lang w:eastAsia="pl-PL"/>
        </w:rPr>
        <w:t>:</w:t>
      </w:r>
    </w:p>
    <w:p w:rsidR="004F4955" w:rsidRDefault="004F4955">
      <w:pPr>
        <w:numPr>
          <w:ilvl w:val="0"/>
          <w:numId w:val="24"/>
        </w:numPr>
        <w:tabs>
          <w:tab w:val="clear" w:pos="720"/>
        </w:tabs>
        <w:ind w:left="0" w:firstLine="567"/>
        <w:rPr>
          <w:rFonts w:eastAsia="Times New Roman"/>
          <w:szCs w:val="24"/>
          <w:lang w:eastAsia="pl-PL"/>
        </w:rPr>
      </w:pPr>
      <w:r>
        <w:rPr>
          <w:rFonts w:eastAsia="Times New Roman"/>
          <w:szCs w:val="24"/>
          <w:lang w:eastAsia="pl-PL"/>
        </w:rPr>
        <w:t xml:space="preserve">Un discapacitado registrado en una oficina de empleo de un </w:t>
      </w:r>
      <w:r>
        <w:rPr>
          <w:rFonts w:eastAsia="Times New Roman"/>
          <w:i/>
          <w:szCs w:val="24"/>
          <w:lang w:eastAsia="pl-PL"/>
        </w:rPr>
        <w:t>powiat</w:t>
      </w:r>
      <w:r>
        <w:rPr>
          <w:rFonts w:eastAsia="Times New Roman"/>
          <w:szCs w:val="24"/>
          <w:lang w:eastAsia="pl-PL"/>
        </w:rPr>
        <w:t xml:space="preserve"> (administración local) como desempleado en busca de trabajo puede ejercer su derecho, de conformidad con las normas aplicables a los desempleados, a pasantías, cursos de formación, trabajos de sustitución, formación profesional para adultos y cursos de posgrado;</w:t>
      </w:r>
    </w:p>
    <w:p w:rsidR="004F4955" w:rsidRDefault="004F4955">
      <w:pPr>
        <w:numPr>
          <w:ilvl w:val="0"/>
          <w:numId w:val="24"/>
        </w:numPr>
        <w:tabs>
          <w:tab w:val="clear" w:pos="720"/>
        </w:tabs>
        <w:ind w:left="0" w:firstLine="567"/>
        <w:rPr>
          <w:rFonts w:eastAsia="Times New Roman"/>
          <w:szCs w:val="24"/>
          <w:lang w:eastAsia="pl-PL"/>
        </w:rPr>
      </w:pPr>
      <w:r>
        <w:rPr>
          <w:rFonts w:eastAsia="Times New Roman"/>
          <w:szCs w:val="24"/>
          <w:lang w:eastAsia="pl-PL"/>
        </w:rPr>
        <w:t>Un discapacitado recibe un pago único de hasta 15 veces la remuneración media para la puesta en marcha de una actividad empresarial o agrícola o para su contribución a una cooperativa social;</w:t>
      </w:r>
    </w:p>
    <w:p w:rsidR="004F4955" w:rsidRDefault="004F4955">
      <w:pPr>
        <w:numPr>
          <w:ilvl w:val="0"/>
          <w:numId w:val="24"/>
        </w:numPr>
        <w:tabs>
          <w:tab w:val="clear" w:pos="720"/>
        </w:tabs>
        <w:ind w:left="0" w:firstLine="567"/>
        <w:rPr>
          <w:rFonts w:eastAsia="Times New Roman"/>
          <w:szCs w:val="24"/>
          <w:lang w:eastAsia="pl-PL"/>
        </w:rPr>
      </w:pPr>
      <w:r>
        <w:rPr>
          <w:rFonts w:eastAsia="Times New Roman"/>
          <w:szCs w:val="24"/>
          <w:lang w:eastAsia="pl-PL"/>
        </w:rPr>
        <w:t>Un discapacitado recibe una subvención de hasta el 50% de los intereses de un préstamo bancario tomado para seguir manteniendo una actividad empresarial o agrícola;</w:t>
      </w:r>
    </w:p>
    <w:p w:rsidR="004F4955" w:rsidRDefault="004F4955">
      <w:pPr>
        <w:numPr>
          <w:ilvl w:val="0"/>
          <w:numId w:val="24"/>
        </w:numPr>
        <w:tabs>
          <w:tab w:val="clear" w:pos="720"/>
        </w:tabs>
        <w:ind w:left="0" w:firstLine="567"/>
        <w:rPr>
          <w:rFonts w:eastAsia="Times New Roman"/>
          <w:bCs/>
          <w:szCs w:val="24"/>
          <w:lang w:eastAsia="pl-PL"/>
        </w:rPr>
      </w:pPr>
      <w:r>
        <w:rPr>
          <w:rFonts w:eastAsia="Times New Roman"/>
          <w:bCs/>
          <w:szCs w:val="24"/>
          <w:lang w:eastAsia="pl-PL"/>
        </w:rPr>
        <w:t xml:space="preserve">El discapacitado con un grado moderado o alto de discapacidad trabaja menos horas (siete horas al día y </w:t>
      </w:r>
      <w:smartTag w:uri="urn:schemas-microsoft-com:office:smarttags" w:element="metricconverter">
        <w:smartTagPr>
          <w:attr w:name="ProductID" w:val="35 a"/>
        </w:smartTagPr>
        <w:r>
          <w:rPr>
            <w:rFonts w:eastAsia="Times New Roman"/>
            <w:bCs/>
            <w:szCs w:val="24"/>
            <w:lang w:eastAsia="pl-PL"/>
          </w:rPr>
          <w:t>35 a</w:t>
        </w:r>
      </w:smartTag>
      <w:r>
        <w:rPr>
          <w:rFonts w:eastAsia="Times New Roman"/>
          <w:bCs/>
          <w:szCs w:val="24"/>
          <w:lang w:eastAsia="pl-PL"/>
        </w:rPr>
        <w:t xml:space="preserve"> la semana);</w:t>
      </w:r>
    </w:p>
    <w:p w:rsidR="004F4955" w:rsidRDefault="004F4955">
      <w:pPr>
        <w:numPr>
          <w:ilvl w:val="0"/>
          <w:numId w:val="24"/>
        </w:numPr>
        <w:tabs>
          <w:tab w:val="clear" w:pos="720"/>
        </w:tabs>
        <w:ind w:left="0" w:firstLine="567"/>
        <w:rPr>
          <w:rFonts w:eastAsia="Times New Roman"/>
          <w:bCs/>
          <w:szCs w:val="24"/>
          <w:lang w:eastAsia="pl-PL"/>
        </w:rPr>
      </w:pPr>
      <w:r>
        <w:rPr>
          <w:rFonts w:eastAsia="Times New Roman"/>
          <w:bCs/>
          <w:szCs w:val="24"/>
          <w:lang w:eastAsia="pl-PL"/>
        </w:rPr>
        <w:t>No están permitidos el trabajo nocturno ni las horas extraordinarias (este principio no se ha de aplicar en el caso de una persona discapacitada empleada en un trabajo de vigilancia, así como cuando, a petición del discapacitado, el médico que realiza el examen preventivo de los empleados o un médico encargado de la atención médica de esa persona dé su consentimiento);</w:t>
      </w:r>
    </w:p>
    <w:p w:rsidR="004F4955" w:rsidRDefault="004F4955">
      <w:pPr>
        <w:numPr>
          <w:ilvl w:val="0"/>
          <w:numId w:val="24"/>
        </w:numPr>
        <w:tabs>
          <w:tab w:val="clear" w:pos="720"/>
        </w:tabs>
        <w:ind w:left="0" w:firstLine="567"/>
        <w:rPr>
          <w:rFonts w:eastAsia="Times New Roman"/>
          <w:bCs/>
          <w:szCs w:val="24"/>
          <w:lang w:eastAsia="pl-PL"/>
        </w:rPr>
      </w:pPr>
      <w:r>
        <w:rPr>
          <w:rFonts w:eastAsia="Times New Roman"/>
          <w:bCs/>
          <w:szCs w:val="24"/>
          <w:lang w:eastAsia="pl-PL"/>
        </w:rPr>
        <w:t>Se estipula una pausa adicional (de 15 minutos durante el horario de trabajo) para ejercicios de rehabilitación o para relajación;</w:t>
      </w:r>
    </w:p>
    <w:p w:rsidR="004F4955" w:rsidRDefault="004F4955">
      <w:pPr>
        <w:numPr>
          <w:ilvl w:val="0"/>
          <w:numId w:val="24"/>
        </w:numPr>
        <w:tabs>
          <w:tab w:val="clear" w:pos="720"/>
        </w:tabs>
        <w:ind w:left="0" w:firstLine="567"/>
        <w:rPr>
          <w:rFonts w:eastAsia="Times New Roman"/>
          <w:bCs/>
          <w:szCs w:val="24"/>
          <w:lang w:eastAsia="pl-PL"/>
        </w:rPr>
      </w:pPr>
      <w:r>
        <w:rPr>
          <w:rFonts w:eastAsia="Times New Roman"/>
          <w:bCs/>
          <w:szCs w:val="24"/>
          <w:lang w:eastAsia="pl-PL"/>
        </w:rPr>
        <w:t>Una persona con un grado alto o moderado de discapacidad tiene derecho a más vacaciones (10 días laborables);</w:t>
      </w:r>
    </w:p>
    <w:p w:rsidR="004F4955" w:rsidRDefault="004F4955">
      <w:pPr>
        <w:numPr>
          <w:ilvl w:val="0"/>
          <w:numId w:val="24"/>
        </w:numPr>
        <w:tabs>
          <w:tab w:val="clear" w:pos="720"/>
        </w:tabs>
        <w:ind w:left="0" w:firstLine="567"/>
        <w:rPr>
          <w:rFonts w:eastAsia="Times New Roman"/>
          <w:bCs/>
          <w:szCs w:val="24"/>
          <w:lang w:eastAsia="pl-PL"/>
        </w:rPr>
      </w:pPr>
      <w:r>
        <w:rPr>
          <w:rFonts w:eastAsia="Times New Roman"/>
          <w:bCs/>
          <w:szCs w:val="24"/>
          <w:lang w:eastAsia="pl-PL"/>
        </w:rPr>
        <w:t>Las personas con un grado alto o moderado de discapacidad tienen derecho a quedar libres del trabajo durante un período de 21 días, pero conservando el derecho a la remuneración, a fin de participar en un curso de rehabilitación o someterse al examen de un especialista y a tratamiento médico y de rehabilitación, así como para recibir aparatos ortopédicos o repararlos, si esas actividades no se pueden realizar fuera de las horas de trabajo.</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En el marco de la Ley de rehabilitación profesional y social y empleo de los discapacitados, el sistema de cupos tiene por objeto animar a los empleadores a dar trabajo a personas discapacitadas y obtener fondos para </w:t>
      </w:r>
      <w:smartTag w:uri="urn:schemas-microsoft-com:office:smarttags" w:element="PersonName">
        <w:smartTagPr>
          <w:attr w:name="ProductID" w:val="la rehabilitaci￳n. Los"/>
        </w:smartTagPr>
        <w:r>
          <w:rPr>
            <w:rFonts w:eastAsia="Times New Roman"/>
            <w:szCs w:val="24"/>
            <w:lang w:eastAsia="pl-PL"/>
          </w:rPr>
          <w:t>la rehabilitación. Los</w:t>
        </w:r>
      </w:smartTag>
      <w:r>
        <w:rPr>
          <w:rFonts w:eastAsia="Times New Roman"/>
          <w:szCs w:val="24"/>
          <w:lang w:eastAsia="pl-PL"/>
        </w:rPr>
        <w:t xml:space="preserve"> empleadores que no alcancen la tasa de empleo de personas con discapacidad que se especifica en la Ley, están obligados a pagar una contribución al Fondo Estatal de Rehabilitación de los Discapacitados (PFRON), y la mayor parte de los fondos acumulados en él se destinan a la realización de las tareas indicadas en la Ley, sobre todo las de apoyo al empleo de los discapacitados.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Hasta el 31 de diciembre de 2008, los empleadores de discapacitados tenían derecho a una compensación por los costos más elevados de dicho empleo con cargo al PFRON, consistente en asistencia financiera para el pago de la remuneración y el reembolso de las contribuciones a la seguridad social. A partir del 1º de enero de 2007, dicha asistencia financiera se sustituyó por otra conocida como subsidios salariales.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Para los empleadores con 25 empleados por lo menos con trabajo de jornada completa o equivalente que alcanzan una tasa de empleo de discapacitados del 6% como mínimo, la asistencia financiera mensual para el pago de la remuneración de un discapacitado asciende a:</w:t>
      </w:r>
    </w:p>
    <w:p w:rsidR="004F4955" w:rsidRDefault="004F4955">
      <w:pPr>
        <w:numPr>
          <w:ilvl w:val="0"/>
          <w:numId w:val="93"/>
        </w:numPr>
        <w:tabs>
          <w:tab w:val="clear" w:pos="1712"/>
        </w:tabs>
        <w:ind w:left="851" w:hanging="284"/>
        <w:rPr>
          <w:rFonts w:eastAsia="Times New Roman"/>
          <w:szCs w:val="24"/>
          <w:lang w:eastAsia="pl-PL"/>
        </w:rPr>
      </w:pPr>
      <w:r>
        <w:rPr>
          <w:rFonts w:eastAsia="Times New Roman"/>
          <w:szCs w:val="24"/>
          <w:lang w:eastAsia="pl-PL"/>
        </w:rPr>
        <w:t>el 160% de la remuneración mínima en el caso de las personas con un grado alto de discapacidad;</w:t>
      </w:r>
    </w:p>
    <w:p w:rsidR="004F4955" w:rsidRDefault="004F4955">
      <w:pPr>
        <w:numPr>
          <w:ilvl w:val="0"/>
          <w:numId w:val="93"/>
        </w:numPr>
        <w:tabs>
          <w:tab w:val="clear" w:pos="1712"/>
        </w:tabs>
        <w:ind w:left="851" w:hanging="284"/>
        <w:rPr>
          <w:rFonts w:eastAsia="Times New Roman"/>
          <w:szCs w:val="24"/>
          <w:lang w:eastAsia="pl-PL"/>
        </w:rPr>
      </w:pPr>
      <w:r>
        <w:rPr>
          <w:rFonts w:eastAsia="Times New Roman"/>
          <w:szCs w:val="24"/>
          <w:lang w:eastAsia="pl-PL"/>
        </w:rPr>
        <w:t>el 140% de la remuneración mínima en el caso de las personas con un grado moderado de discapacidad;</w:t>
      </w:r>
    </w:p>
    <w:p w:rsidR="004F4955" w:rsidRDefault="004F4955">
      <w:pPr>
        <w:numPr>
          <w:ilvl w:val="0"/>
          <w:numId w:val="93"/>
        </w:numPr>
        <w:tabs>
          <w:tab w:val="clear" w:pos="1712"/>
        </w:tabs>
        <w:ind w:left="851" w:hanging="284"/>
        <w:rPr>
          <w:rFonts w:eastAsia="Times New Roman"/>
          <w:szCs w:val="24"/>
          <w:lang w:eastAsia="pl-PL"/>
        </w:rPr>
      </w:pPr>
      <w:r>
        <w:rPr>
          <w:rFonts w:eastAsia="Times New Roman"/>
          <w:szCs w:val="24"/>
          <w:lang w:eastAsia="pl-PL"/>
        </w:rPr>
        <w:t>el 60% de la remuneración mínima en el caso de las personas con un grado bajo de discapacidad.</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Cuando se emplee a personas discapacitadas con un diagnóstico de enfermedad mental, retraso mental o epilepsia, así como con deficiencia visual, la asistencia financiera aumenta en un 40% de la remuneración mínima.</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La cuantía del subsidio no puede ser superior al 90% de los costos reales para el empleador y al 75% de esos costos en el caso de un empleador autónomo.</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un mercado laboral abierto y protegido, el instrumento para prestar asistencia a los empleadores que dan trabajo a discapacitados consiste en el reembolso de los costos relativos a la adaptación de los lugares de trabajo y los locales a las necesidades de los empleados discapacitados. Un empleador que asuma la obligación de dar trabajo a una persona discapacitada durante 36 meses puede recibir con cargo al PFRON el reembolso de los costos de dicho empleo relativos a:</w:t>
      </w:r>
    </w:p>
    <w:p w:rsidR="004F4955" w:rsidRDefault="004F4955">
      <w:pPr>
        <w:numPr>
          <w:ilvl w:val="4"/>
          <w:numId w:val="9"/>
        </w:numPr>
        <w:tabs>
          <w:tab w:val="clear" w:pos="1080"/>
        </w:tabs>
        <w:ind w:left="0" w:firstLine="567"/>
        <w:rPr>
          <w:rFonts w:eastAsia="Times New Roman"/>
          <w:szCs w:val="24"/>
          <w:lang w:eastAsia="pl-PL"/>
        </w:rPr>
      </w:pPr>
      <w:r>
        <w:rPr>
          <w:rFonts w:eastAsia="Times New Roman"/>
          <w:szCs w:val="24"/>
          <w:lang w:eastAsia="pl-PL"/>
        </w:rPr>
        <w:t>la adaptación de los lugares de trabajo existentes y los que se estén creando, así como de los locales en el lugar del empleo, a las necesidades de los discapacitados;</w:t>
      </w:r>
    </w:p>
    <w:p w:rsidR="004F4955" w:rsidRDefault="004F4955">
      <w:pPr>
        <w:numPr>
          <w:ilvl w:val="4"/>
          <w:numId w:val="9"/>
        </w:numPr>
        <w:tabs>
          <w:tab w:val="clear" w:pos="1080"/>
        </w:tabs>
        <w:ind w:left="0" w:firstLine="567"/>
        <w:rPr>
          <w:rFonts w:eastAsia="Times New Roman"/>
          <w:szCs w:val="24"/>
          <w:lang w:eastAsia="pl-PL"/>
        </w:rPr>
      </w:pPr>
      <w:r>
        <w:rPr>
          <w:rFonts w:eastAsia="Times New Roman"/>
          <w:szCs w:val="24"/>
          <w:lang w:eastAsia="pl-PL"/>
        </w:rPr>
        <w:t>la adaptación o la compra de equipo que facilite el trabajo y el bienestar del discapacitado en el lugar de trabajo;</w:t>
      </w:r>
    </w:p>
    <w:p w:rsidR="004F4955" w:rsidRDefault="004F4955">
      <w:pPr>
        <w:numPr>
          <w:ilvl w:val="4"/>
          <w:numId w:val="9"/>
        </w:numPr>
        <w:tabs>
          <w:tab w:val="clear" w:pos="1080"/>
        </w:tabs>
        <w:ind w:left="0" w:firstLine="567"/>
        <w:rPr>
          <w:rFonts w:eastAsia="Times New Roman"/>
          <w:szCs w:val="24"/>
          <w:lang w:eastAsia="pl-PL"/>
        </w:rPr>
      </w:pPr>
      <w:r>
        <w:rPr>
          <w:rFonts w:eastAsia="Times New Roman"/>
          <w:szCs w:val="24"/>
          <w:lang w:eastAsia="pl-PL"/>
        </w:rPr>
        <w:t>la compra y autorización de programas informáticos para uso de los empleados discapacitados;</w:t>
      </w:r>
    </w:p>
    <w:p w:rsidR="004F4955" w:rsidRDefault="004F4955">
      <w:pPr>
        <w:numPr>
          <w:ilvl w:val="4"/>
          <w:numId w:val="9"/>
        </w:numPr>
        <w:tabs>
          <w:tab w:val="clear" w:pos="1080"/>
        </w:tabs>
        <w:ind w:left="0" w:firstLine="567"/>
        <w:rPr>
          <w:rFonts w:eastAsia="Times New Roman"/>
          <w:szCs w:val="24"/>
          <w:lang w:eastAsia="pl-PL"/>
        </w:rPr>
      </w:pPr>
      <w:r>
        <w:rPr>
          <w:rFonts w:eastAsia="Times New Roman"/>
          <w:szCs w:val="24"/>
          <w:lang w:eastAsia="pl-PL"/>
        </w:rPr>
        <w:t>la compra de equipo, tecnologías de apoyo y tecnologías adaptadas a las necesidades derivadas de la discapacidad;</w:t>
      </w:r>
    </w:p>
    <w:p w:rsidR="004F4955" w:rsidRDefault="004F4955">
      <w:pPr>
        <w:numPr>
          <w:ilvl w:val="4"/>
          <w:numId w:val="9"/>
        </w:numPr>
        <w:tabs>
          <w:tab w:val="clear" w:pos="1080"/>
        </w:tabs>
        <w:ind w:left="0" w:firstLine="567"/>
        <w:rPr>
          <w:rFonts w:eastAsia="Times New Roman"/>
          <w:bCs/>
          <w:szCs w:val="24"/>
          <w:lang w:eastAsia="pl-PL"/>
        </w:rPr>
      </w:pPr>
      <w:r>
        <w:rPr>
          <w:rFonts w:eastAsia="Times New Roman"/>
          <w:bCs/>
          <w:szCs w:val="24"/>
          <w:lang w:eastAsia="pl-PL"/>
        </w:rPr>
        <w:t>la identificación de dichas necesidades por los servicios de salud de los trabajadores.</w:t>
      </w:r>
    </w:p>
    <w:p w:rsidR="004F4955" w:rsidRDefault="004F4955">
      <w:pPr>
        <w:numPr>
          <w:ilvl w:val="0"/>
          <w:numId w:val="9"/>
        </w:numPr>
        <w:ind w:left="0" w:firstLine="0"/>
        <w:rPr>
          <w:rFonts w:eastAsia="Times New Roman"/>
          <w:szCs w:val="24"/>
          <w:lang w:eastAsia="pl-PL"/>
        </w:rPr>
      </w:pPr>
      <w:r>
        <w:rPr>
          <w:rFonts w:eastAsia="Times New Roman"/>
          <w:szCs w:val="24"/>
          <w:lang w:eastAsia="pl-PL"/>
        </w:rPr>
        <w:t>Los costos del empleo de discapacitados se pueden reembolsar en los siguientes casos:</w:t>
      </w:r>
    </w:p>
    <w:p w:rsidR="004F4955" w:rsidRDefault="004F4955">
      <w:pPr>
        <w:numPr>
          <w:ilvl w:val="0"/>
          <w:numId w:val="25"/>
        </w:numPr>
        <w:tabs>
          <w:tab w:val="clear" w:pos="720"/>
        </w:tabs>
        <w:ind w:left="0" w:firstLine="567"/>
        <w:rPr>
          <w:rFonts w:eastAsia="Times New Roman"/>
          <w:szCs w:val="24"/>
          <w:lang w:eastAsia="pl-PL"/>
        </w:rPr>
      </w:pPr>
      <w:r>
        <w:rPr>
          <w:rFonts w:eastAsia="Times New Roman"/>
          <w:szCs w:val="24"/>
          <w:lang w:eastAsia="pl-PL"/>
        </w:rPr>
        <w:t xml:space="preserve">desempleados o en busca de trabajo, remitidos por una oficina de empleo de un </w:t>
      </w:r>
      <w:r>
        <w:rPr>
          <w:rFonts w:eastAsia="Times New Roman"/>
          <w:i/>
          <w:szCs w:val="24"/>
          <w:lang w:eastAsia="pl-PL"/>
        </w:rPr>
        <w:t>powiat</w:t>
      </w:r>
      <w:r>
        <w:rPr>
          <w:rFonts w:eastAsia="Times New Roman"/>
          <w:szCs w:val="24"/>
          <w:lang w:eastAsia="pl-PL"/>
        </w:rPr>
        <w:t>;</w:t>
      </w:r>
    </w:p>
    <w:p w:rsidR="004F4955" w:rsidRDefault="004F4955">
      <w:pPr>
        <w:numPr>
          <w:ilvl w:val="0"/>
          <w:numId w:val="25"/>
        </w:numPr>
        <w:tabs>
          <w:tab w:val="clear" w:pos="720"/>
        </w:tabs>
        <w:ind w:left="0" w:firstLine="567"/>
        <w:rPr>
          <w:rFonts w:eastAsia="Times New Roman"/>
          <w:szCs w:val="24"/>
          <w:lang w:eastAsia="pl-PL"/>
        </w:rPr>
      </w:pPr>
      <w:r>
        <w:rPr>
          <w:rFonts w:eastAsia="Times New Roman"/>
          <w:szCs w:val="24"/>
          <w:lang w:eastAsia="pl-PL"/>
        </w:rPr>
        <w:t>empleados por un empleador que solicita el reembolso de los costos, si la discapacidad apareció mientras trabajaban para él, excepto en los casos en los que la discapacidad sea consecuencia de una infracción de la ley por el empleador o el empleado, incluida cualquier contravención de las disposiciones del derecho laboral.</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El reembolso no puede ser superior a 20 veces la remuneración media por cada lugar de trabajo adaptado para un discapacitado. El reembolso está garantizado si </w:t>
      </w:r>
      <w:smartTag w:uri="urn:schemas-microsoft-com:office:smarttags" w:element="PersonName">
        <w:smartTagPr>
          <w:attr w:name="ProductID" w:val="la Inspecci￳n Nacional"/>
        </w:smartTagPr>
        <w:r>
          <w:rPr>
            <w:rFonts w:eastAsia="Times New Roman"/>
            <w:szCs w:val="24"/>
            <w:lang w:eastAsia="pl-PL"/>
          </w:rPr>
          <w:t>la Inspección Nacional</w:t>
        </w:r>
      </w:smartTag>
      <w:r>
        <w:rPr>
          <w:rFonts w:eastAsia="Times New Roman"/>
          <w:szCs w:val="24"/>
          <w:lang w:eastAsia="pl-PL"/>
        </w:rPr>
        <w:t xml:space="preserve"> de Trabajo emite un dictamen positivo relativo a la adaptación del lugar de trabajo a las necesidades del discapacitado.</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Un empleador también puede recibir el reembolso de los gastos mensuales del empleo de personas adicionales que presten asistencia al discapacitado en su trabajo con respecto a su comunicación en el lugar de trabajo y a las actividades que le puedan resultar difíciles o imposibles de realizar por sí mismo en dicho lugar.</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Un empleador que asuma la obligación de emplear, durante un período de 36 meses, a una persona discapacitada registrada en una oficina de empleo de un </w:t>
      </w:r>
      <w:r>
        <w:rPr>
          <w:rFonts w:eastAsia="Times New Roman"/>
          <w:i/>
          <w:szCs w:val="24"/>
          <w:lang w:eastAsia="pl-PL"/>
        </w:rPr>
        <w:t>powiat</w:t>
      </w:r>
      <w:r>
        <w:rPr>
          <w:rFonts w:eastAsia="Times New Roman"/>
          <w:szCs w:val="24"/>
          <w:lang w:eastAsia="pl-PL"/>
        </w:rPr>
        <w:t xml:space="preserve"> como desempleada o en busca de trabajo tiene derecho a recibir ayuda en forma de reembolso de los gastos de dotación de equipo del lugar de trabajo de la persona discapacitada hasta un máximo de 15 veces la remuneración media. La solución es más atractiva para los empleadores, porque no necesitan demostrar la vinculación entre la discapacidad del empleado y los gastos que acarrea la dotación de equipo del lugar de trabajo de esa persona.</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el caso de una empresa de empleo protegido, debido al elevado número de empleados discapacitados (más del 50% del total) y los mayores costos de funcionamiento de este tipo de empresa, el empleador está exento del pago del impuesto sobre el patrimonio, el impuesto sobre las actividades agrícolas y forestales y el impuesto sobre las acciones en el marco del derecho civil si su actividad está directamente relacionada con el funcionamiento de esa empresa, así como de otros gastos, excepto los derechos fiscales y las multas.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Un empleador que tenga una empresa de empleo protegido puede recibir una subvención de hasta el 50% de los intereses de los préstamos bancarios que tome, con la condición de que se destinen a la rehabilitación profesional y social del discapacitado. Si la tasa de empleo de discapacitados es del 50% por lo menos, también se pueden reembolsar al empleador los costos de construcción o ampliación de locales de trabajo, así como los servicios de transporte y administración.</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Se crean centros de actividad profesional para ofrecer empleo a personas con un grado alto de discapacidad y a fin de prepararlas, mediante rehabilitación profesional y social, para una vida independiente y activa en </w:t>
      </w:r>
      <w:smartTag w:uri="urn:schemas-microsoft-com:office:smarttags" w:element="PersonName">
        <w:smartTagPr>
          <w:attr w:name="ProductID" w:val="la sociedad. Los"/>
        </w:smartTagPr>
        <w:r>
          <w:rPr>
            <w:rFonts w:eastAsia="Times New Roman"/>
            <w:szCs w:val="24"/>
            <w:lang w:eastAsia="pl-PL"/>
          </w:rPr>
          <w:t>la sociedad. Los</w:t>
        </w:r>
      </w:smartTag>
      <w:r>
        <w:rPr>
          <w:rFonts w:eastAsia="Times New Roman"/>
          <w:szCs w:val="24"/>
          <w:lang w:eastAsia="pl-PL"/>
        </w:rPr>
        <w:t xml:space="preserve"> costos relativos a la creación y mantenimiento de los centros de actividad profesional están subvencionados con cargo al PFRON.</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cumplimiento de la Ordenanza del Ministro de Trabajo y Política Social de 21 de enero de 2000 sobre los centros de actividad profesional, en todos los centros hay un equipo encargado de redactar un programa de rehabilitación profesional, social y médica de las personas con un grado alto de discapacidad, que determina lo siguiente:</w:t>
      </w:r>
    </w:p>
    <w:p w:rsidR="004F4955" w:rsidRDefault="004F4955">
      <w:pPr>
        <w:numPr>
          <w:ilvl w:val="0"/>
          <w:numId w:val="26"/>
        </w:numPr>
        <w:tabs>
          <w:tab w:val="clear" w:pos="720"/>
        </w:tabs>
        <w:ind w:left="0" w:firstLine="567"/>
        <w:rPr>
          <w:rFonts w:eastAsia="Times New Roman"/>
          <w:szCs w:val="24"/>
          <w:lang w:eastAsia="pl-PL"/>
        </w:rPr>
      </w:pPr>
      <w:bookmarkStart w:id="20" w:name="OLE_LINK15"/>
      <w:r>
        <w:rPr>
          <w:rFonts w:eastAsia="Times New Roman"/>
          <w:szCs w:val="24"/>
          <w:lang w:eastAsia="pl-PL"/>
        </w:rPr>
        <w:t xml:space="preserve">el ámbito y los métodos </w:t>
      </w:r>
      <w:bookmarkEnd w:id="20"/>
      <w:r>
        <w:rPr>
          <w:rFonts w:eastAsia="Times New Roman"/>
          <w:szCs w:val="24"/>
          <w:lang w:eastAsia="pl-PL"/>
        </w:rPr>
        <w:t>de adquisición de los conocimientos prácticos necesarios para el trabajo;</w:t>
      </w:r>
    </w:p>
    <w:p w:rsidR="004F4955" w:rsidRDefault="004F4955">
      <w:pPr>
        <w:numPr>
          <w:ilvl w:val="0"/>
          <w:numId w:val="26"/>
        </w:numPr>
        <w:tabs>
          <w:tab w:val="clear" w:pos="720"/>
        </w:tabs>
        <w:ind w:left="0" w:firstLine="567"/>
        <w:rPr>
          <w:rFonts w:eastAsia="Times New Roman"/>
          <w:szCs w:val="24"/>
          <w:lang w:eastAsia="pl-PL"/>
        </w:rPr>
      </w:pPr>
      <w:r>
        <w:rPr>
          <w:rFonts w:eastAsia="Times New Roman"/>
          <w:szCs w:val="24"/>
          <w:lang w:eastAsia="pl-PL"/>
        </w:rPr>
        <w:t>el ámbito de la adaptación de las tecnologías, incluida la determinación del tipo de actividades y el equipo necesarios en un lugar de trabajo debidamente adaptado a las competencias individuales de los empleados discapacitados;</w:t>
      </w:r>
    </w:p>
    <w:p w:rsidR="004F4955" w:rsidRDefault="004F4955">
      <w:pPr>
        <w:numPr>
          <w:ilvl w:val="0"/>
          <w:numId w:val="26"/>
        </w:numPr>
        <w:tabs>
          <w:tab w:val="clear" w:pos="720"/>
        </w:tabs>
        <w:ind w:left="0" w:firstLine="567"/>
        <w:rPr>
          <w:rFonts w:eastAsia="Times New Roman"/>
          <w:szCs w:val="24"/>
          <w:lang w:eastAsia="pl-PL"/>
        </w:rPr>
      </w:pPr>
      <w:r>
        <w:rPr>
          <w:rFonts w:eastAsia="Times New Roman"/>
          <w:szCs w:val="24"/>
          <w:lang w:eastAsia="pl-PL"/>
        </w:rPr>
        <w:t>el ámbito y los métodos de mejora de la aptitud psicofísica, la autosuficiencia y la capacidad para vivir en sociedad.</w:t>
      </w:r>
    </w:p>
    <w:p w:rsidR="004F4955" w:rsidRDefault="004F4955">
      <w:pPr>
        <w:numPr>
          <w:ilvl w:val="0"/>
          <w:numId w:val="9"/>
        </w:numPr>
        <w:tabs>
          <w:tab w:val="clear" w:pos="720"/>
        </w:tabs>
        <w:ind w:left="0" w:firstLine="0"/>
        <w:rPr>
          <w:rFonts w:eastAsia="Times New Roman"/>
          <w:szCs w:val="24"/>
          <w:lang w:eastAsia="pl-PL"/>
        </w:rPr>
      </w:pPr>
      <w:r>
        <w:rPr>
          <w:rFonts w:eastAsia="TTE2B765A8t00"/>
          <w:szCs w:val="24"/>
        </w:rPr>
        <w:t xml:space="preserve">Cada equipo determina las competencias y conocimientos prácticos del empleado discapacitado y elabora, en cooperación con él, un programa de rehabilitación individual. Una vez al año se realiza una evaluación de los resultados de </w:t>
      </w:r>
      <w:smartTag w:uri="urn:schemas-microsoft-com:office:smarttags" w:element="PersonName">
        <w:smartTagPr>
          <w:attr w:name="ProductID" w:val="la rehabilitaci￳n. Para"/>
        </w:smartTagPr>
        <w:r>
          <w:rPr>
            <w:rFonts w:eastAsia="TTE2B765A8t00"/>
            <w:szCs w:val="24"/>
          </w:rPr>
          <w:t>la rehabilitación. Para</w:t>
        </w:r>
      </w:smartTag>
      <w:r>
        <w:rPr>
          <w:rFonts w:eastAsia="TTE2B765A8t00"/>
          <w:szCs w:val="24"/>
        </w:rPr>
        <w:t xml:space="preserve"> quienes han alcanzado un nivel apropiado de competencias sociales y profesionales y en cooperación con ellos se prepara un plan de empleo con un empleador diferente. Sobre la base de este plan, la persona encargada del centro prestará apoyo al discapacitado en la búsqueda de empleo en el mercado laboral libre</w:t>
      </w:r>
      <w:r>
        <w:rPr>
          <w:rFonts w:eastAsia="Times New Roman"/>
          <w:szCs w:val="24"/>
          <w:lang w:eastAsia="pl-PL"/>
        </w:rPr>
        <w:t>.</w:t>
      </w:r>
    </w:p>
    <w:p w:rsidR="004F4955" w:rsidRDefault="004F4955">
      <w:pPr>
        <w:keepNext/>
        <w:keepLines/>
        <w:spacing w:before="480"/>
        <w:jc w:val="center"/>
        <w:rPr>
          <w:rFonts w:eastAsia="Times New Roman"/>
          <w:b/>
          <w:bCs/>
          <w:szCs w:val="24"/>
          <w:lang w:eastAsia="pl-PL"/>
        </w:rPr>
      </w:pPr>
      <w:bookmarkStart w:id="21" w:name="_Toc138925868"/>
      <w:r>
        <w:rPr>
          <w:rFonts w:eastAsia="Times New Roman"/>
          <w:b/>
          <w:bCs/>
          <w:szCs w:val="24"/>
          <w:lang w:eastAsia="pl-PL"/>
        </w:rPr>
        <w:t>Cuadro 3</w:t>
      </w:r>
    </w:p>
    <w:p w:rsidR="004F4955" w:rsidRDefault="004F4955">
      <w:pPr>
        <w:keepNext/>
        <w:keepLines/>
        <w:jc w:val="center"/>
        <w:rPr>
          <w:rFonts w:eastAsia="Times New Roman"/>
          <w:b/>
          <w:bCs/>
          <w:szCs w:val="24"/>
          <w:lang w:eastAsia="pl-PL"/>
        </w:rPr>
      </w:pPr>
      <w:r>
        <w:rPr>
          <w:rFonts w:eastAsia="TTE2B765A8t00"/>
          <w:b/>
          <w:bCs/>
          <w:szCs w:val="24"/>
        </w:rPr>
        <w:t>Actividad profesional de las personas discapacitadas en edad de trabajar</w:t>
      </w:r>
      <w:bookmarkEnd w:id="21"/>
      <w:r>
        <w:rPr>
          <w:rFonts w:eastAsia="TTE2B765A8t00"/>
          <w:b/>
          <w:bCs/>
          <w:szCs w:val="24"/>
        </w:rPr>
        <w:br/>
      </w:r>
      <w:r>
        <w:rPr>
          <w:rFonts w:eastAsia="Times New Roman"/>
          <w:b/>
          <w:bCs/>
          <w:szCs w:val="24"/>
          <w:lang w:eastAsia="pl-PL"/>
        </w:rPr>
        <w:t>(porcentaje)</w:t>
      </w:r>
    </w:p>
    <w:tbl>
      <w:tblPr>
        <w:tblW w:w="902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1100"/>
        <w:gridCol w:w="3600"/>
        <w:gridCol w:w="2160"/>
        <w:gridCol w:w="2160"/>
      </w:tblGrid>
      <w:tr w:rsidR="004F4955">
        <w:trPr>
          <w:cantSplit/>
          <w:tblHeader/>
        </w:trPr>
        <w:tc>
          <w:tcPr>
            <w:tcW w:w="1100" w:type="dxa"/>
            <w:vAlign w:val="center"/>
          </w:tcPr>
          <w:p w:rsidR="004F4955" w:rsidRDefault="004F4955">
            <w:pPr>
              <w:keepNext/>
              <w:keepLines/>
              <w:spacing w:after="0"/>
              <w:rPr>
                <w:rFonts w:eastAsia="Times New Roman"/>
                <w:szCs w:val="24"/>
                <w:lang w:eastAsia="pl-PL"/>
              </w:rPr>
            </w:pPr>
          </w:p>
        </w:tc>
        <w:tc>
          <w:tcPr>
            <w:tcW w:w="3600" w:type="dxa"/>
            <w:vAlign w:val="center"/>
          </w:tcPr>
          <w:p w:rsidR="004F4955" w:rsidRDefault="004F4955">
            <w:pPr>
              <w:keepNext/>
              <w:keepLines/>
              <w:spacing w:after="0"/>
              <w:jc w:val="center"/>
              <w:rPr>
                <w:rFonts w:eastAsia="Times New Roman"/>
                <w:b/>
                <w:szCs w:val="24"/>
                <w:lang w:eastAsia="pl-PL"/>
              </w:rPr>
            </w:pPr>
            <w:r>
              <w:rPr>
                <w:rFonts w:eastAsia="Times New Roman"/>
                <w:b/>
                <w:szCs w:val="24"/>
                <w:lang w:eastAsia="pl-PL"/>
              </w:rPr>
              <w:t>Tasa de actividad profesional</w:t>
            </w:r>
          </w:p>
        </w:tc>
        <w:tc>
          <w:tcPr>
            <w:tcW w:w="2160" w:type="dxa"/>
            <w:vAlign w:val="center"/>
          </w:tcPr>
          <w:p w:rsidR="004F4955" w:rsidRDefault="004F4955">
            <w:pPr>
              <w:keepNext/>
              <w:keepLines/>
              <w:spacing w:after="0"/>
              <w:jc w:val="center"/>
              <w:rPr>
                <w:rFonts w:eastAsia="Times New Roman"/>
                <w:b/>
                <w:szCs w:val="24"/>
                <w:lang w:eastAsia="pl-PL"/>
              </w:rPr>
            </w:pPr>
            <w:r>
              <w:rPr>
                <w:rFonts w:eastAsia="Times New Roman"/>
                <w:b/>
                <w:szCs w:val="24"/>
                <w:lang w:eastAsia="pl-PL"/>
              </w:rPr>
              <w:t>Tasa de empleo</w:t>
            </w:r>
          </w:p>
        </w:tc>
        <w:tc>
          <w:tcPr>
            <w:tcW w:w="2160" w:type="dxa"/>
            <w:vAlign w:val="center"/>
          </w:tcPr>
          <w:p w:rsidR="004F4955" w:rsidRDefault="004F4955">
            <w:pPr>
              <w:keepNext/>
              <w:keepLines/>
              <w:spacing w:after="0"/>
              <w:jc w:val="center"/>
              <w:rPr>
                <w:rFonts w:eastAsia="Times New Roman"/>
                <w:b/>
                <w:szCs w:val="24"/>
                <w:lang w:eastAsia="pl-PL"/>
              </w:rPr>
            </w:pPr>
            <w:r>
              <w:rPr>
                <w:rFonts w:eastAsia="Times New Roman"/>
                <w:b/>
                <w:szCs w:val="24"/>
                <w:lang w:eastAsia="pl-PL"/>
              </w:rPr>
              <w:t>Tasa de desempleo</w:t>
            </w:r>
          </w:p>
        </w:tc>
      </w:tr>
      <w:tr w:rsidR="004F4955">
        <w:tc>
          <w:tcPr>
            <w:tcW w:w="1100" w:type="dxa"/>
            <w:noWrap/>
            <w:vAlign w:val="bottom"/>
          </w:tcPr>
          <w:p w:rsidR="004F4955" w:rsidRDefault="004F4955">
            <w:pPr>
              <w:keepNext/>
              <w:keepLines/>
              <w:spacing w:after="0"/>
              <w:jc w:val="center"/>
              <w:rPr>
                <w:rFonts w:eastAsia="Times New Roman"/>
                <w:szCs w:val="24"/>
                <w:lang w:eastAsia="pl-PL"/>
              </w:rPr>
            </w:pPr>
            <w:r>
              <w:rPr>
                <w:rFonts w:eastAsia="Times New Roman"/>
                <w:szCs w:val="24"/>
                <w:lang w:eastAsia="pl-PL"/>
              </w:rPr>
              <w:t>2001</w:t>
            </w:r>
          </w:p>
        </w:tc>
        <w:tc>
          <w:tcPr>
            <w:tcW w:w="3600" w:type="dxa"/>
            <w:noWrap/>
            <w:vAlign w:val="bottom"/>
          </w:tcPr>
          <w:p w:rsidR="004F4955" w:rsidRDefault="004F4955">
            <w:pPr>
              <w:keepNext/>
              <w:keepLines/>
              <w:spacing w:after="0"/>
              <w:jc w:val="center"/>
              <w:rPr>
                <w:rFonts w:eastAsia="Times New Roman"/>
                <w:szCs w:val="24"/>
                <w:lang w:eastAsia="pl-PL"/>
              </w:rPr>
            </w:pPr>
            <w:r>
              <w:rPr>
                <w:rFonts w:eastAsia="Times New Roman"/>
                <w:szCs w:val="24"/>
                <w:lang w:eastAsia="pl-PL"/>
              </w:rPr>
              <w:t>26,1</w:t>
            </w:r>
          </w:p>
        </w:tc>
        <w:tc>
          <w:tcPr>
            <w:tcW w:w="2160" w:type="dxa"/>
            <w:noWrap/>
            <w:vAlign w:val="bottom"/>
          </w:tcPr>
          <w:p w:rsidR="004F4955" w:rsidRDefault="004F4955">
            <w:pPr>
              <w:keepNext/>
              <w:keepLines/>
              <w:spacing w:after="0"/>
              <w:jc w:val="center"/>
              <w:rPr>
                <w:rFonts w:eastAsia="Times New Roman"/>
                <w:szCs w:val="24"/>
                <w:lang w:eastAsia="pl-PL"/>
              </w:rPr>
            </w:pPr>
            <w:r>
              <w:rPr>
                <w:rFonts w:eastAsia="Times New Roman"/>
                <w:szCs w:val="24"/>
                <w:lang w:eastAsia="pl-PL"/>
              </w:rPr>
              <w:t>20,9</w:t>
            </w:r>
          </w:p>
        </w:tc>
        <w:tc>
          <w:tcPr>
            <w:tcW w:w="2160" w:type="dxa"/>
            <w:noWrap/>
            <w:vAlign w:val="bottom"/>
          </w:tcPr>
          <w:p w:rsidR="004F4955" w:rsidRDefault="004F4955">
            <w:pPr>
              <w:keepNext/>
              <w:keepLines/>
              <w:spacing w:after="0"/>
              <w:jc w:val="center"/>
              <w:rPr>
                <w:rFonts w:eastAsia="Times New Roman"/>
                <w:szCs w:val="24"/>
                <w:lang w:eastAsia="pl-PL"/>
              </w:rPr>
            </w:pPr>
            <w:r>
              <w:rPr>
                <w:rFonts w:eastAsia="Times New Roman"/>
                <w:szCs w:val="24"/>
                <w:lang w:eastAsia="pl-PL"/>
              </w:rPr>
              <w:t>19,8</w:t>
            </w:r>
          </w:p>
        </w:tc>
      </w:tr>
      <w:tr w:rsidR="004F4955">
        <w:tc>
          <w:tcPr>
            <w:tcW w:w="1100" w:type="dxa"/>
            <w:noWrap/>
            <w:vAlign w:val="bottom"/>
          </w:tcPr>
          <w:p w:rsidR="004F4955" w:rsidRDefault="004F4955">
            <w:pPr>
              <w:keepNext/>
              <w:keepLines/>
              <w:spacing w:after="0"/>
              <w:jc w:val="center"/>
              <w:rPr>
                <w:rFonts w:eastAsia="Times New Roman"/>
                <w:szCs w:val="24"/>
                <w:lang w:eastAsia="pl-PL"/>
              </w:rPr>
            </w:pPr>
            <w:r>
              <w:rPr>
                <w:rFonts w:eastAsia="Times New Roman"/>
                <w:szCs w:val="24"/>
                <w:lang w:eastAsia="pl-PL"/>
              </w:rPr>
              <w:t>2002</w:t>
            </w:r>
          </w:p>
        </w:tc>
        <w:tc>
          <w:tcPr>
            <w:tcW w:w="3600" w:type="dxa"/>
            <w:noWrap/>
            <w:vAlign w:val="bottom"/>
          </w:tcPr>
          <w:p w:rsidR="004F4955" w:rsidRDefault="004F4955">
            <w:pPr>
              <w:keepNext/>
              <w:keepLines/>
              <w:spacing w:after="0"/>
              <w:jc w:val="center"/>
              <w:rPr>
                <w:rFonts w:eastAsia="Times New Roman"/>
                <w:szCs w:val="24"/>
                <w:lang w:eastAsia="pl-PL"/>
              </w:rPr>
            </w:pPr>
            <w:r>
              <w:rPr>
                <w:rFonts w:eastAsia="Times New Roman"/>
                <w:szCs w:val="24"/>
                <w:lang w:eastAsia="pl-PL"/>
              </w:rPr>
              <w:t>25,8</w:t>
            </w:r>
          </w:p>
        </w:tc>
        <w:tc>
          <w:tcPr>
            <w:tcW w:w="2160" w:type="dxa"/>
            <w:noWrap/>
            <w:vAlign w:val="bottom"/>
          </w:tcPr>
          <w:p w:rsidR="004F4955" w:rsidRDefault="004F4955">
            <w:pPr>
              <w:keepNext/>
              <w:keepLines/>
              <w:spacing w:after="0"/>
              <w:jc w:val="center"/>
              <w:rPr>
                <w:rFonts w:eastAsia="Times New Roman"/>
                <w:szCs w:val="24"/>
                <w:lang w:eastAsia="pl-PL"/>
              </w:rPr>
            </w:pPr>
            <w:r>
              <w:rPr>
                <w:rFonts w:eastAsia="Times New Roman"/>
                <w:szCs w:val="24"/>
                <w:lang w:eastAsia="pl-PL"/>
              </w:rPr>
              <w:t>20,5</w:t>
            </w:r>
          </w:p>
        </w:tc>
        <w:tc>
          <w:tcPr>
            <w:tcW w:w="2160" w:type="dxa"/>
            <w:noWrap/>
            <w:vAlign w:val="bottom"/>
          </w:tcPr>
          <w:p w:rsidR="004F4955" w:rsidRDefault="004F4955">
            <w:pPr>
              <w:keepNext/>
              <w:keepLines/>
              <w:spacing w:after="0"/>
              <w:jc w:val="center"/>
              <w:rPr>
                <w:rFonts w:eastAsia="Times New Roman"/>
                <w:szCs w:val="24"/>
                <w:lang w:eastAsia="pl-PL"/>
              </w:rPr>
            </w:pPr>
            <w:r>
              <w:rPr>
                <w:rFonts w:eastAsia="Times New Roman"/>
                <w:szCs w:val="24"/>
                <w:lang w:eastAsia="pl-PL"/>
              </w:rPr>
              <w:t>20,5</w:t>
            </w:r>
          </w:p>
        </w:tc>
      </w:tr>
      <w:tr w:rsidR="004F4955">
        <w:tc>
          <w:tcPr>
            <w:tcW w:w="110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2003</w:t>
            </w:r>
          </w:p>
        </w:tc>
        <w:tc>
          <w:tcPr>
            <w:tcW w:w="360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23,7</w:t>
            </w:r>
          </w:p>
        </w:tc>
        <w:tc>
          <w:tcPr>
            <w:tcW w:w="216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19,1</w:t>
            </w:r>
          </w:p>
        </w:tc>
        <w:tc>
          <w:tcPr>
            <w:tcW w:w="216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19,2</w:t>
            </w:r>
          </w:p>
        </w:tc>
      </w:tr>
      <w:tr w:rsidR="004F4955">
        <w:tc>
          <w:tcPr>
            <w:tcW w:w="110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360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23,4</w:t>
            </w:r>
          </w:p>
        </w:tc>
        <w:tc>
          <w:tcPr>
            <w:tcW w:w="216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18,1</w:t>
            </w:r>
          </w:p>
        </w:tc>
        <w:tc>
          <w:tcPr>
            <w:tcW w:w="216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22,6</w:t>
            </w:r>
          </w:p>
        </w:tc>
      </w:tr>
      <w:tr w:rsidR="004F4955">
        <w:tc>
          <w:tcPr>
            <w:tcW w:w="110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360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23,9</w:t>
            </w:r>
          </w:p>
        </w:tc>
        <w:tc>
          <w:tcPr>
            <w:tcW w:w="216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18,6</w:t>
            </w:r>
          </w:p>
        </w:tc>
        <w:tc>
          <w:tcPr>
            <w:tcW w:w="216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21,9</w:t>
            </w:r>
          </w:p>
        </w:tc>
      </w:tr>
      <w:tr w:rsidR="004F4955">
        <w:tc>
          <w:tcPr>
            <w:tcW w:w="110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360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22,1</w:t>
            </w:r>
          </w:p>
        </w:tc>
        <w:tc>
          <w:tcPr>
            <w:tcW w:w="216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18,2</w:t>
            </w:r>
          </w:p>
        </w:tc>
        <w:tc>
          <w:tcPr>
            <w:tcW w:w="216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17,3</w:t>
            </w:r>
          </w:p>
        </w:tc>
      </w:tr>
      <w:tr w:rsidR="004F4955">
        <w:tc>
          <w:tcPr>
            <w:tcW w:w="110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360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22,6</w:t>
            </w:r>
          </w:p>
        </w:tc>
        <w:tc>
          <w:tcPr>
            <w:tcW w:w="216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19,4</w:t>
            </w:r>
          </w:p>
        </w:tc>
        <w:tc>
          <w:tcPr>
            <w:tcW w:w="216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14,1</w:t>
            </w:r>
          </w:p>
        </w:tc>
      </w:tr>
      <w:tr w:rsidR="004F4955">
        <w:tc>
          <w:tcPr>
            <w:tcW w:w="110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360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23,9</w:t>
            </w:r>
          </w:p>
        </w:tc>
        <w:tc>
          <w:tcPr>
            <w:tcW w:w="216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20,8</w:t>
            </w:r>
          </w:p>
        </w:tc>
        <w:tc>
          <w:tcPr>
            <w:tcW w:w="2160"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13,1</w:t>
            </w:r>
          </w:p>
        </w:tc>
      </w:tr>
    </w:tbl>
    <w:p w:rsidR="004F4955" w:rsidRDefault="004F4955">
      <w:pPr>
        <w:numPr>
          <w:ilvl w:val="0"/>
          <w:numId w:val="9"/>
        </w:numPr>
        <w:tabs>
          <w:tab w:val="clear" w:pos="720"/>
        </w:tabs>
        <w:spacing w:before="480"/>
        <w:ind w:left="0" w:firstLine="0"/>
        <w:rPr>
          <w:szCs w:val="24"/>
        </w:rPr>
      </w:pPr>
      <w:r>
        <w:rPr>
          <w:szCs w:val="24"/>
        </w:rPr>
        <w:t>La tasa de empleo de la población discapacitada en edad de trabajar es más alta entre los habitantes de las aldeas que en los de las ciudades (el 21,1% y el 20,3% respectivamente en 2008 y el 20,5% y el 18,7% en 2007), debido a que los primeros trabajan por cuenta propia en sus propias explotaciones agrícolas. Los hombres discapacitados tienen empleo con mayor frecuencia que las mujeres en la misma situación. En 2007, la tasa de empleo de hombres en edad de trabajar era del 21,3%, mientras que para las mujeres era del 16,9%</w:t>
      </w:r>
      <w:bookmarkStart w:id="22" w:name="1218c5848d4a07f1_WfTarget"/>
      <w:r>
        <w:rPr>
          <w:szCs w:val="24"/>
        </w:rPr>
        <w:t>.</w:t>
      </w:r>
      <w:bookmarkEnd w:id="22"/>
    </w:p>
    <w:p w:rsidR="004F4955" w:rsidRDefault="004F4955">
      <w:pPr>
        <w:numPr>
          <w:ilvl w:val="0"/>
          <w:numId w:val="9"/>
        </w:numPr>
        <w:tabs>
          <w:tab w:val="clear" w:pos="720"/>
        </w:tabs>
        <w:ind w:left="0" w:firstLine="0"/>
        <w:rPr>
          <w:rFonts w:eastAsia="Times New Roman"/>
          <w:bCs/>
          <w:szCs w:val="24"/>
          <w:lang w:eastAsia="pl-PL"/>
        </w:rPr>
      </w:pPr>
      <w:r>
        <w:rPr>
          <w:rFonts w:eastAsia="Times New Roman"/>
          <w:bCs/>
          <w:szCs w:val="24"/>
          <w:lang w:eastAsia="pl-PL"/>
        </w:rPr>
        <w:t>Desde la introducción en 2004 de las medidas de apoyo a los empleadores en el mercado laboral libre (remuneración subvencionada para los empleados discapacitados), ha ido en aumento la tasa de empleo con este tipo de empleadores. El número de empleados discapacitados con empleadores que recibieron subvenciones fue de 28.000 en 2004, 33.000 en 2005, 38.000 en 2006, 42.000 en 2007 y 39.000 en 2008. En 2008, el 64% de los empleados discapacitados en edad de trabajar tenían una remuneración subvencionada.</w:t>
      </w:r>
    </w:p>
    <w:p w:rsidR="004F4955" w:rsidRDefault="004F4955">
      <w:pPr>
        <w:numPr>
          <w:ilvl w:val="0"/>
          <w:numId w:val="9"/>
        </w:numPr>
        <w:tabs>
          <w:tab w:val="clear" w:pos="720"/>
        </w:tabs>
        <w:ind w:left="0" w:firstLine="0"/>
        <w:rPr>
          <w:rFonts w:eastAsia="Times New Roman"/>
          <w:bCs/>
          <w:szCs w:val="24"/>
          <w:lang w:eastAsia="pl-PL"/>
        </w:rPr>
      </w:pPr>
      <w:r>
        <w:rPr>
          <w:rFonts w:eastAsia="Times New Roman"/>
          <w:bCs/>
          <w:szCs w:val="24"/>
          <w:lang w:eastAsia="pl-PL"/>
        </w:rPr>
        <w:t>El grado de discapacidad, por su propia naturaleza, lleva a una diversificación de la actividad profesional: en 2007, el número de discapacitados en edad de trabajar con un grado bajo de discapacidad que estaban empleados era del 26,1%, con un grado moderado de discapacidad del 16,8% y con un grado alto de discapacidad del 6,8%. En 2008 las cifras fueron del 28,5%, el 18,6% y el 6,8% respectivamente.</w:t>
      </w:r>
    </w:p>
    <w:p w:rsidR="004F4955" w:rsidRDefault="004F4955">
      <w:pPr>
        <w:numPr>
          <w:ilvl w:val="0"/>
          <w:numId w:val="9"/>
        </w:numPr>
        <w:tabs>
          <w:tab w:val="clear" w:pos="720"/>
        </w:tabs>
        <w:ind w:left="0" w:firstLine="0"/>
        <w:rPr>
          <w:rFonts w:eastAsia="Times New Roman"/>
          <w:bCs/>
          <w:szCs w:val="24"/>
          <w:lang w:eastAsia="pl-PL"/>
        </w:rPr>
      </w:pPr>
      <w:r>
        <w:rPr>
          <w:rFonts w:eastAsia="Times New Roman"/>
          <w:bCs/>
          <w:szCs w:val="24"/>
          <w:lang w:eastAsia="pl-PL"/>
        </w:rPr>
        <w:t>La mayoría de los empleados en edad de trabajar lo hacen por cuenta ajena (el 63,1% en 2007 y el 65,6% en 2008). El porcentaje de trabajadores por cuenta propia era del 26,4% en 2007 y el 23,6% en 2008, mientras que el porcentaje de los discapacitados que ayudaban a otros miembros de la familia fue del 10,5% en 2007 y el 10,8% en 2008, es decir, que la mayoría de los discapacitados trabajan en explotaciones agrícolas únicas.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Durante muchos años, la mayor parte de los empleados discapacitados han trabajado en empresas de empleo protegido; el número de personas registradas como empleadas en ellas en diciembre de 2004 era de 173.000, en diciembre de 2005 y de 2006 la cifra era de 174.000, en diciembre de 2007 de 178.000 y en diciembre de 2008 de 163.300. Aunque quienes encuentran empleo en el mercado laboral protegido siguen siendo en su mayor parte los discapacitados (el 80,6% en 2008), hay una tendencia creciente a dar empleo a personas procedentes del mercado laboral libre (el 15,9% en 2005, el 17,9% en 2006, el 19,1% en 2007 y el 19,4% en 2008).</w:t>
      </w:r>
    </w:p>
    <w:p w:rsidR="004F4955" w:rsidRDefault="004F4955">
      <w:pPr>
        <w:spacing w:before="480"/>
        <w:jc w:val="center"/>
        <w:rPr>
          <w:rFonts w:eastAsia="Times New Roman"/>
          <w:b/>
          <w:szCs w:val="24"/>
          <w:lang w:eastAsia="pl-PL"/>
        </w:rPr>
      </w:pPr>
      <w:r>
        <w:rPr>
          <w:rFonts w:eastAsia="Times New Roman"/>
          <w:b/>
          <w:szCs w:val="24"/>
          <w:lang w:eastAsia="pl-PL"/>
        </w:rPr>
        <w:t>Figura I</w:t>
      </w:r>
    </w:p>
    <w:p w:rsidR="004F4955" w:rsidRDefault="004F4955">
      <w:pPr>
        <w:jc w:val="center"/>
        <w:rPr>
          <w:rFonts w:eastAsia="Times New Roman"/>
          <w:b/>
          <w:bCs/>
          <w:szCs w:val="24"/>
          <w:lang w:eastAsia="pl-PL"/>
        </w:rPr>
      </w:pPr>
      <w:r>
        <w:rPr>
          <w:rFonts w:eastAsia="Times New Roman"/>
          <w:b/>
          <w:bCs/>
          <w:szCs w:val="24"/>
          <w:lang w:eastAsia="pl-PL"/>
        </w:rPr>
        <w:t>Porcentaje de discapacitados en edad de trabajar empleados</w:t>
      </w:r>
      <w:r>
        <w:rPr>
          <w:rFonts w:eastAsia="Times New Roman"/>
          <w:b/>
          <w:bCs/>
          <w:szCs w:val="24"/>
          <w:lang w:eastAsia="pl-PL"/>
        </w:rPr>
        <w:br/>
        <w:t>según la situación del empleo en 2007 y 2008</w:t>
      </w:r>
    </w:p>
    <w:p w:rsidR="004F4955" w:rsidRDefault="004F4955">
      <w:pPr>
        <w:jc w:val="center"/>
        <w:rPr>
          <w:rFonts w:eastAsia="Times New Roman"/>
          <w:b/>
          <w:szCs w:val="24"/>
          <w:lang w:eastAsia="pl-PL"/>
        </w:rPr>
      </w:pPr>
      <w:r>
        <w:rPr>
          <w:rFonts w:eastAsia="Times New Roman"/>
          <w:b/>
          <w:szCs w:val="24"/>
          <w:lang w:eastAsia="pl-PL"/>
        </w:rPr>
        <w:t>2007</w:t>
      </w:r>
    </w:p>
    <w:tbl>
      <w:tblPr>
        <w:tblStyle w:val="TableGrid"/>
        <w:tblW w:w="92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860"/>
      </w:tblGrid>
      <w:tr w:rsidR="004F4955">
        <w:trPr>
          <w:trHeight w:val="2842"/>
        </w:trPr>
        <w:tc>
          <w:tcPr>
            <w:tcW w:w="4428" w:type="dxa"/>
          </w:tcPr>
          <w:p w:rsidR="004F4955" w:rsidRDefault="004F4955">
            <w:pPr>
              <w:jc w:val="center"/>
              <w:rPr>
                <w:b/>
                <w:lang w:eastAsia="pl-PL"/>
              </w:rPr>
            </w:pPr>
            <w:r>
              <w:rPr>
                <w:b/>
                <w:lang w:eastAsia="pl-PL"/>
              </w:rPr>
              <w:pict>
                <v:shape id="Obiekt 12" o:spid="_x0000_i1025" type="#_x0000_t75" style="width:160.5pt;height:133.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" o:allowoverlap="f">
                  <v:imagedata r:id="rId9" o:title="" croptop="1315f" cropright="27287f"/>
                  <o:lock v:ext="edit" aspectratio="f"/>
                </v:shape>
              </w:pict>
            </w:r>
          </w:p>
        </w:tc>
        <w:tc>
          <w:tcPr>
            <w:tcW w:w="4860" w:type="dxa"/>
          </w:tcPr>
          <w:p w:rsidR="004F4955" w:rsidRDefault="004F4955">
            <w:pPr>
              <w:spacing w:after="0"/>
              <w:rPr>
                <w:sz w:val="18"/>
                <w:szCs w:val="18"/>
                <w:highlight w:val="cyan"/>
              </w:rPr>
            </w:pPr>
          </w:p>
          <w:p w:rsidR="004F4955" w:rsidRDefault="004F4955">
            <w:pPr>
              <w:spacing w:after="40"/>
              <w:rPr>
                <w:sz w:val="16"/>
                <w:szCs w:val="16"/>
              </w:rPr>
            </w:pPr>
            <w:r>
              <w:rPr>
                <w:sz w:val="16"/>
                <w:szCs w:val="16"/>
                <w:highlight w:val="cyan"/>
              </w:rPr>
              <w:sym w:font="Wingdings 2" w:char="F0A3"/>
            </w:r>
            <w:r>
              <w:rPr>
                <w:sz w:val="16"/>
                <w:szCs w:val="16"/>
              </w:rPr>
              <w:t xml:space="preserve"> </w:t>
            </w:r>
            <w:r>
              <w:rPr>
                <w:rFonts w:eastAsia="Times New Roman"/>
                <w:sz w:val="16"/>
                <w:szCs w:val="16"/>
              </w:rPr>
              <w:t>trabajadores por cuenta propia en la agricultura</w:t>
            </w:r>
          </w:p>
          <w:p w:rsidR="004F4955" w:rsidRDefault="004F4955">
            <w:pPr>
              <w:spacing w:after="40"/>
              <w:rPr>
                <w:sz w:val="16"/>
                <w:szCs w:val="16"/>
              </w:rPr>
            </w:pPr>
            <w:r>
              <w:rPr>
                <w:sz w:val="16"/>
                <w:szCs w:val="16"/>
                <w:highlight w:val="darkRed"/>
              </w:rPr>
              <w:sym w:font="Wingdings 2" w:char="F0A3"/>
            </w:r>
            <w:r>
              <w:rPr>
                <w:sz w:val="16"/>
                <w:szCs w:val="16"/>
              </w:rPr>
              <w:t xml:space="preserve"> </w:t>
            </w:r>
            <w:r>
              <w:rPr>
                <w:rFonts w:eastAsia="Times New Roman"/>
                <w:sz w:val="16"/>
                <w:szCs w:val="16"/>
              </w:rPr>
              <w:t>trabajadores por cuenta propia fuera de la agricultura</w:t>
            </w:r>
          </w:p>
          <w:p w:rsidR="004F4955" w:rsidRDefault="004F4955">
            <w:pPr>
              <w:spacing w:after="40"/>
              <w:rPr>
                <w:sz w:val="16"/>
                <w:szCs w:val="16"/>
              </w:rPr>
            </w:pPr>
            <w:r>
              <w:rPr>
                <w:sz w:val="16"/>
                <w:szCs w:val="16"/>
                <w:highlight w:val="cyan"/>
              </w:rPr>
              <w:sym w:font="Wingdings 2" w:char="F0A3"/>
            </w:r>
            <w:r>
              <w:rPr>
                <w:sz w:val="16"/>
                <w:szCs w:val="16"/>
              </w:rPr>
              <w:t xml:space="preserve"> </w:t>
            </w:r>
            <w:r>
              <w:rPr>
                <w:rFonts w:eastAsia="Times New Roman"/>
                <w:sz w:val="16"/>
                <w:szCs w:val="16"/>
              </w:rPr>
              <w:t>empleadores</w:t>
            </w:r>
          </w:p>
          <w:p w:rsidR="004F4955" w:rsidRDefault="004F4955">
            <w:pPr>
              <w:spacing w:after="40"/>
              <w:rPr>
                <w:sz w:val="16"/>
                <w:szCs w:val="16"/>
              </w:rPr>
            </w:pPr>
            <w:r>
              <w:rPr>
                <w:sz w:val="16"/>
                <w:szCs w:val="16"/>
                <w:highlight w:val="yellow"/>
              </w:rPr>
              <w:sym w:font="Wingdings 2" w:char="F0A3"/>
            </w:r>
            <w:r>
              <w:rPr>
                <w:sz w:val="16"/>
                <w:szCs w:val="16"/>
              </w:rPr>
              <w:t xml:space="preserve"> </w:t>
            </w:r>
            <w:r>
              <w:rPr>
                <w:rFonts w:eastAsia="Times New Roman"/>
                <w:sz w:val="16"/>
                <w:szCs w:val="16"/>
              </w:rPr>
              <w:t>ayuda a miembros de la familia</w:t>
            </w:r>
          </w:p>
          <w:p w:rsidR="004F4955" w:rsidRDefault="004F4955">
            <w:pPr>
              <w:pStyle w:val="FootnoteText"/>
              <w:spacing w:after="40"/>
              <w:rPr>
                <w:sz w:val="16"/>
                <w:szCs w:val="16"/>
                <w:lang w:eastAsia="en-US"/>
              </w:rPr>
            </w:pPr>
            <w:r>
              <w:rPr>
                <w:sz w:val="16"/>
                <w:szCs w:val="16"/>
                <w:highlight w:val="darkCyan"/>
              </w:rPr>
              <w:sym w:font="Wingdings 2" w:char="F0A3"/>
            </w:r>
            <w:r>
              <w:rPr>
                <w:sz w:val="16"/>
                <w:szCs w:val="16"/>
              </w:rPr>
              <w:t xml:space="preserve"> </w:t>
            </w:r>
            <w:r>
              <w:rPr>
                <w:sz w:val="16"/>
                <w:szCs w:val="16"/>
                <w:lang w:eastAsia="en-US"/>
              </w:rPr>
              <w:t>trabajadores por cuenta ajena en empresas de empleo</w:t>
            </w:r>
          </w:p>
          <w:p w:rsidR="004F4955" w:rsidRDefault="004F4955">
            <w:pPr>
              <w:pStyle w:val="FootnoteText"/>
              <w:spacing w:after="40"/>
              <w:rPr>
                <w:sz w:val="16"/>
                <w:szCs w:val="16"/>
                <w:lang w:eastAsia="en-US"/>
              </w:rPr>
            </w:pPr>
            <w:r>
              <w:rPr>
                <w:sz w:val="16"/>
                <w:szCs w:val="16"/>
                <w:lang w:eastAsia="en-US"/>
              </w:rPr>
              <w:t xml:space="preserve">     protegido subvencionadas con cargo al SOD (sistema de</w:t>
            </w:r>
          </w:p>
          <w:p w:rsidR="004F4955" w:rsidRDefault="004F4955">
            <w:pPr>
              <w:pStyle w:val="FootnoteText"/>
              <w:spacing w:after="40"/>
              <w:rPr>
                <w:sz w:val="16"/>
                <w:szCs w:val="16"/>
                <w:lang w:eastAsia="en-US"/>
              </w:rPr>
            </w:pPr>
            <w:r>
              <w:rPr>
                <w:sz w:val="16"/>
                <w:szCs w:val="16"/>
                <w:lang w:eastAsia="en-US"/>
              </w:rPr>
              <w:t xml:space="preserve">     tramitación de las subvenciones)</w:t>
            </w:r>
          </w:p>
          <w:p w:rsidR="004F4955" w:rsidRDefault="004F4955">
            <w:pPr>
              <w:spacing w:after="40"/>
              <w:rPr>
                <w:sz w:val="16"/>
                <w:szCs w:val="16"/>
              </w:rPr>
            </w:pPr>
            <w:r>
              <w:rPr>
                <w:sz w:val="16"/>
                <w:szCs w:val="16"/>
                <w:highlight w:val="red"/>
              </w:rPr>
              <w:sym w:font="Wingdings 2" w:char="F0A3"/>
            </w:r>
            <w:r>
              <w:rPr>
                <w:sz w:val="16"/>
                <w:szCs w:val="16"/>
              </w:rPr>
              <w:t xml:space="preserve"> </w:t>
            </w:r>
            <w:r>
              <w:rPr>
                <w:rFonts w:eastAsia="Times New Roman"/>
                <w:sz w:val="16"/>
                <w:szCs w:val="16"/>
              </w:rPr>
              <w:t>trabajadores por cuenta ajena en el mercado laboral abierto</w:t>
            </w:r>
          </w:p>
          <w:p w:rsidR="004F4955" w:rsidRDefault="004F4955">
            <w:pPr>
              <w:spacing w:after="40"/>
              <w:rPr>
                <w:sz w:val="16"/>
                <w:szCs w:val="16"/>
              </w:rPr>
            </w:pPr>
            <w:r>
              <w:rPr>
                <w:sz w:val="16"/>
                <w:szCs w:val="16"/>
              </w:rPr>
              <w:t xml:space="preserve">    </w:t>
            </w:r>
            <w:r>
              <w:rPr>
                <w:rFonts w:eastAsia="Times New Roman"/>
                <w:sz w:val="16"/>
                <w:szCs w:val="16"/>
              </w:rPr>
              <w:t xml:space="preserve"> subvencionados con cargo al SOD</w:t>
            </w:r>
          </w:p>
          <w:p w:rsidR="004F4955" w:rsidRDefault="004F4955">
            <w:pPr>
              <w:spacing w:after="40"/>
              <w:rPr>
                <w:rFonts w:eastAsia="Times New Roman"/>
                <w:sz w:val="18"/>
                <w:szCs w:val="18"/>
              </w:rPr>
            </w:pPr>
            <w:r>
              <w:rPr>
                <w:sz w:val="16"/>
                <w:szCs w:val="16"/>
                <w:highlight w:val="blue"/>
              </w:rPr>
              <w:sym w:font="Wingdings 2" w:char="F0A3"/>
            </w:r>
            <w:r>
              <w:rPr>
                <w:sz w:val="16"/>
                <w:szCs w:val="16"/>
              </w:rPr>
              <w:t xml:space="preserve"> </w:t>
            </w:r>
            <w:r>
              <w:rPr>
                <w:rFonts w:eastAsia="Times New Roman"/>
                <w:sz w:val="16"/>
                <w:szCs w:val="16"/>
              </w:rPr>
              <w:t>otros trabajadores por cuenta ajena</w:t>
            </w:r>
          </w:p>
        </w:tc>
      </w:tr>
    </w:tbl>
    <w:p w:rsidR="004F4955" w:rsidRDefault="004F4955">
      <w:pPr>
        <w:ind w:left="1418" w:hanging="1418"/>
        <w:jc w:val="center"/>
        <w:rPr>
          <w:rFonts w:eastAsia="Times New Roman"/>
          <w:b/>
          <w:bCs/>
          <w:szCs w:val="24"/>
          <w:lang w:eastAsia="pl-PL"/>
        </w:rPr>
      </w:pPr>
    </w:p>
    <w:p w:rsidR="004F4955" w:rsidRDefault="004F4955">
      <w:pPr>
        <w:ind w:left="1418" w:hanging="1418"/>
        <w:jc w:val="center"/>
        <w:rPr>
          <w:rFonts w:eastAsia="Times New Roman"/>
          <w:b/>
          <w:bCs/>
          <w:szCs w:val="24"/>
          <w:lang w:eastAsia="pl-PL"/>
        </w:rPr>
      </w:pPr>
      <w:r>
        <w:rPr>
          <w:rFonts w:eastAsia="Times New Roman"/>
          <w:b/>
          <w:bCs/>
          <w:szCs w:val="24"/>
          <w:lang w:eastAsia="pl-PL"/>
        </w:rPr>
        <w:t xml:space="preserve">2008 </w:t>
      </w:r>
    </w:p>
    <w:tbl>
      <w:tblPr>
        <w:tblStyle w:val="TableGrid"/>
        <w:tblW w:w="94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8"/>
        <w:gridCol w:w="4909"/>
      </w:tblGrid>
      <w:tr w:rsidR="004F4955">
        <w:trPr>
          <w:trHeight w:val="3029"/>
        </w:trPr>
        <w:tc>
          <w:tcPr>
            <w:tcW w:w="4548" w:type="dxa"/>
          </w:tcPr>
          <w:p w:rsidR="004F4955" w:rsidRDefault="004F4955">
            <w:pPr>
              <w:ind w:left="1418" w:right="132" w:hanging="1418"/>
              <w:jc w:val="center"/>
              <w:rPr>
                <w:lang w:eastAsia="pl-PL"/>
              </w:rPr>
            </w:pPr>
            <w:r>
              <w:rPr>
                <w:rFonts w:eastAsia="Times New Roman"/>
                <w:szCs w:val="24"/>
                <w:lang w:eastAsia="pl-PL"/>
              </w:rPr>
              <w:pict>
                <v:shape id="_x0000_i1026" type="#_x0000_t75" style="width:157.5pt;height:153pt">
                  <v:imagedata r:id="rId10" o:title="" croptop="148f" cropright="22269f"/>
                </v:shape>
              </w:pict>
            </w:r>
          </w:p>
        </w:tc>
        <w:tc>
          <w:tcPr>
            <w:tcW w:w="4909" w:type="dxa"/>
          </w:tcPr>
          <w:p w:rsidR="004F4955" w:rsidRDefault="004F4955">
            <w:pPr>
              <w:spacing w:after="40"/>
              <w:rPr>
                <w:sz w:val="18"/>
                <w:szCs w:val="18"/>
              </w:rPr>
            </w:pPr>
          </w:p>
          <w:p w:rsidR="004F4955" w:rsidRDefault="004F4955">
            <w:pPr>
              <w:spacing w:after="40"/>
              <w:ind w:left="-581" w:firstLine="581"/>
              <w:rPr>
                <w:sz w:val="18"/>
                <w:szCs w:val="18"/>
              </w:rPr>
            </w:pPr>
          </w:p>
          <w:p w:rsidR="004F4955" w:rsidRDefault="004F4955">
            <w:pPr>
              <w:spacing w:after="40"/>
              <w:ind w:left="132"/>
              <w:rPr>
                <w:sz w:val="16"/>
                <w:szCs w:val="16"/>
              </w:rPr>
            </w:pPr>
            <w:r>
              <w:rPr>
                <w:sz w:val="16"/>
                <w:szCs w:val="16"/>
                <w:highlight w:val="cyan"/>
              </w:rPr>
              <w:sym w:font="Wingdings 2" w:char="F0A3"/>
            </w:r>
            <w:r>
              <w:rPr>
                <w:sz w:val="16"/>
                <w:szCs w:val="16"/>
              </w:rPr>
              <w:t xml:space="preserve"> </w:t>
            </w:r>
            <w:r>
              <w:rPr>
                <w:rFonts w:eastAsia="Times New Roman"/>
                <w:sz w:val="16"/>
                <w:szCs w:val="16"/>
              </w:rPr>
              <w:t>trabajadores por cuenta propia en la agricultura</w:t>
            </w:r>
          </w:p>
          <w:p w:rsidR="004F4955" w:rsidRDefault="004F4955">
            <w:pPr>
              <w:spacing w:after="40"/>
              <w:ind w:left="132"/>
              <w:rPr>
                <w:sz w:val="16"/>
                <w:szCs w:val="16"/>
              </w:rPr>
            </w:pPr>
            <w:r>
              <w:rPr>
                <w:sz w:val="16"/>
                <w:szCs w:val="16"/>
                <w:highlight w:val="darkRed"/>
              </w:rPr>
              <w:sym w:font="Wingdings 2" w:char="F0A3"/>
            </w:r>
            <w:r>
              <w:rPr>
                <w:sz w:val="16"/>
                <w:szCs w:val="16"/>
              </w:rPr>
              <w:t xml:space="preserve"> </w:t>
            </w:r>
            <w:r>
              <w:rPr>
                <w:rFonts w:eastAsia="Times New Roman"/>
                <w:sz w:val="16"/>
                <w:szCs w:val="16"/>
              </w:rPr>
              <w:t>trabajadores por cuenta propia fuera de la agricultura</w:t>
            </w:r>
          </w:p>
          <w:p w:rsidR="004F4955" w:rsidRDefault="004F4955">
            <w:pPr>
              <w:spacing w:after="40"/>
              <w:ind w:left="132"/>
              <w:rPr>
                <w:sz w:val="16"/>
                <w:szCs w:val="16"/>
              </w:rPr>
            </w:pPr>
            <w:r>
              <w:rPr>
                <w:sz w:val="16"/>
                <w:szCs w:val="16"/>
                <w:highlight w:val="cyan"/>
              </w:rPr>
              <w:sym w:font="Wingdings 2" w:char="F0A3"/>
            </w:r>
            <w:r>
              <w:rPr>
                <w:sz w:val="16"/>
                <w:szCs w:val="16"/>
              </w:rPr>
              <w:t xml:space="preserve"> </w:t>
            </w:r>
            <w:r>
              <w:rPr>
                <w:rFonts w:eastAsia="Times New Roman"/>
                <w:sz w:val="16"/>
                <w:szCs w:val="16"/>
              </w:rPr>
              <w:t>empleadores</w:t>
            </w:r>
          </w:p>
          <w:p w:rsidR="004F4955" w:rsidRDefault="004F4955">
            <w:pPr>
              <w:spacing w:after="40"/>
              <w:ind w:left="132"/>
              <w:rPr>
                <w:sz w:val="16"/>
                <w:szCs w:val="16"/>
              </w:rPr>
            </w:pPr>
            <w:r>
              <w:rPr>
                <w:sz w:val="16"/>
                <w:szCs w:val="16"/>
                <w:highlight w:val="yellow"/>
              </w:rPr>
              <w:sym w:font="Wingdings 2" w:char="F0A3"/>
            </w:r>
            <w:r>
              <w:rPr>
                <w:sz w:val="16"/>
                <w:szCs w:val="16"/>
              </w:rPr>
              <w:t xml:space="preserve"> </w:t>
            </w:r>
            <w:r>
              <w:rPr>
                <w:rFonts w:eastAsia="Times New Roman"/>
                <w:sz w:val="16"/>
                <w:szCs w:val="16"/>
              </w:rPr>
              <w:t>ayuda a miembros de la familia</w:t>
            </w:r>
          </w:p>
          <w:p w:rsidR="004F4955" w:rsidRDefault="004F4955">
            <w:pPr>
              <w:pStyle w:val="FootnoteText"/>
              <w:spacing w:after="40"/>
              <w:ind w:left="132"/>
              <w:rPr>
                <w:sz w:val="16"/>
                <w:szCs w:val="16"/>
                <w:lang w:eastAsia="en-US"/>
              </w:rPr>
            </w:pPr>
            <w:r>
              <w:rPr>
                <w:sz w:val="16"/>
                <w:szCs w:val="16"/>
                <w:highlight w:val="darkCyan"/>
              </w:rPr>
              <w:sym w:font="Wingdings 2" w:char="F0A3"/>
            </w:r>
            <w:r>
              <w:rPr>
                <w:sz w:val="16"/>
                <w:szCs w:val="16"/>
              </w:rPr>
              <w:t xml:space="preserve"> </w:t>
            </w:r>
            <w:r>
              <w:rPr>
                <w:sz w:val="16"/>
                <w:szCs w:val="16"/>
                <w:lang w:eastAsia="en-US"/>
              </w:rPr>
              <w:t>trabajadores por cuenta ajena en empresas de empleo</w:t>
            </w:r>
          </w:p>
          <w:p w:rsidR="004F4955" w:rsidRDefault="004F4955">
            <w:pPr>
              <w:pStyle w:val="FootnoteText"/>
              <w:spacing w:after="40"/>
              <w:ind w:left="132"/>
              <w:rPr>
                <w:sz w:val="16"/>
                <w:szCs w:val="16"/>
                <w:lang w:eastAsia="en-US"/>
              </w:rPr>
            </w:pPr>
            <w:r>
              <w:rPr>
                <w:sz w:val="16"/>
                <w:szCs w:val="16"/>
                <w:lang w:eastAsia="en-US"/>
              </w:rPr>
              <w:t xml:space="preserve">     protegido subvencionadas con cargo al SOD (sistema de</w:t>
            </w:r>
          </w:p>
          <w:p w:rsidR="004F4955" w:rsidRDefault="004F4955">
            <w:pPr>
              <w:pStyle w:val="FootnoteText"/>
              <w:spacing w:after="40"/>
              <w:ind w:left="132"/>
              <w:rPr>
                <w:sz w:val="16"/>
                <w:szCs w:val="16"/>
                <w:lang w:eastAsia="en-US"/>
              </w:rPr>
            </w:pPr>
            <w:r>
              <w:rPr>
                <w:sz w:val="16"/>
                <w:szCs w:val="16"/>
                <w:lang w:eastAsia="en-US"/>
              </w:rPr>
              <w:t xml:space="preserve">     tramitación de las subvenciones)</w:t>
            </w:r>
          </w:p>
          <w:p w:rsidR="004F4955" w:rsidRDefault="004F4955">
            <w:pPr>
              <w:spacing w:after="40"/>
              <w:ind w:left="132"/>
              <w:rPr>
                <w:sz w:val="16"/>
                <w:szCs w:val="16"/>
              </w:rPr>
            </w:pPr>
            <w:r>
              <w:rPr>
                <w:sz w:val="16"/>
                <w:szCs w:val="16"/>
                <w:highlight w:val="red"/>
              </w:rPr>
              <w:sym w:font="Wingdings 2" w:char="F0A3"/>
            </w:r>
            <w:r>
              <w:rPr>
                <w:sz w:val="16"/>
                <w:szCs w:val="16"/>
              </w:rPr>
              <w:t xml:space="preserve"> </w:t>
            </w:r>
            <w:r>
              <w:rPr>
                <w:rFonts w:eastAsia="Times New Roman"/>
                <w:sz w:val="16"/>
                <w:szCs w:val="16"/>
              </w:rPr>
              <w:t>trabajadores por cuenta ajena en el mercado laboral abierto</w:t>
            </w:r>
          </w:p>
          <w:p w:rsidR="004F4955" w:rsidRDefault="004F4955">
            <w:pPr>
              <w:spacing w:after="40"/>
              <w:ind w:left="132"/>
              <w:rPr>
                <w:sz w:val="16"/>
                <w:szCs w:val="16"/>
              </w:rPr>
            </w:pPr>
            <w:r>
              <w:rPr>
                <w:sz w:val="16"/>
                <w:szCs w:val="16"/>
              </w:rPr>
              <w:t xml:space="preserve">    </w:t>
            </w:r>
            <w:r>
              <w:rPr>
                <w:rFonts w:eastAsia="Times New Roman"/>
                <w:sz w:val="16"/>
                <w:szCs w:val="16"/>
              </w:rPr>
              <w:t xml:space="preserve"> subvencionados con cargo al SOD</w:t>
            </w:r>
          </w:p>
          <w:p w:rsidR="004F4955" w:rsidRDefault="004F4955">
            <w:pPr>
              <w:spacing w:after="40"/>
              <w:ind w:left="132"/>
              <w:rPr>
                <w:rFonts w:eastAsia="Times New Roman"/>
                <w:sz w:val="18"/>
                <w:szCs w:val="18"/>
              </w:rPr>
            </w:pPr>
            <w:r>
              <w:rPr>
                <w:sz w:val="16"/>
                <w:szCs w:val="16"/>
                <w:highlight w:val="blue"/>
              </w:rPr>
              <w:sym w:font="Wingdings 2" w:char="F0A3"/>
            </w:r>
            <w:r>
              <w:rPr>
                <w:sz w:val="16"/>
                <w:szCs w:val="16"/>
              </w:rPr>
              <w:t xml:space="preserve"> </w:t>
            </w:r>
            <w:r>
              <w:rPr>
                <w:rFonts w:eastAsia="Times New Roman"/>
                <w:sz w:val="16"/>
                <w:szCs w:val="16"/>
              </w:rPr>
              <w:t>otros trabajadores por cuenta ajena</w:t>
            </w:r>
          </w:p>
        </w:tc>
      </w:tr>
    </w:tbl>
    <w:p w:rsidR="004F4955" w:rsidRDefault="004F4955">
      <w:pPr>
        <w:numPr>
          <w:ilvl w:val="0"/>
          <w:numId w:val="9"/>
        </w:numPr>
        <w:tabs>
          <w:tab w:val="clear" w:pos="720"/>
        </w:tabs>
        <w:spacing w:before="480"/>
        <w:ind w:left="0" w:firstLine="0"/>
        <w:rPr>
          <w:szCs w:val="24"/>
        </w:rPr>
      </w:pPr>
      <w:r>
        <w:rPr>
          <w:szCs w:val="24"/>
        </w:rPr>
        <w:t>Hasta el 31 de diciembre de 2005 se habían celebrado 605 talleres en centros de terapia ocupacional, con la asistencia de 19.797 personas. Hasta el 31 de diciembre de 2006, fueron 21.180 las personas que asistieron a 632 talleres impartidos por dichos centros.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Con el fin de ampliar el ámbito de las actividades relativas a la rehabilitación ocupacional y el empleo de los discapacitados, se están llevando a cabo programas específicos financiados con cargo al PFRON.</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El programa "Junior" (que respalda el estímulo profesional de los alumnos discapacitados que terminan la escolarización) complementa las actividades llevadas a cabo por las oficinas de empleo en el marco del programa de "Primer empleo" (que respalda el estímulo profesional de los alumnos que terminan la escolarización). El objetivo del programa es ayudar a los discapacitados jóvenes a comenzar su vida profesional (mediante pasantías y la búsqueda de empleo). El programa también enseña a los participantes a presentarse de manera eficaz a los futuros empleadores. Participaron en el programa 45 </w:t>
      </w:r>
      <w:r>
        <w:rPr>
          <w:rFonts w:eastAsia="Times New Roman"/>
          <w:i/>
          <w:szCs w:val="24"/>
          <w:lang w:eastAsia="pl-PL"/>
        </w:rPr>
        <w:t>powiats</w:t>
      </w:r>
      <w:r>
        <w:rPr>
          <w:rFonts w:eastAsia="Times New Roman"/>
          <w:szCs w:val="24"/>
          <w:lang w:eastAsia="pl-PL"/>
        </w:rPr>
        <w:t xml:space="preserve">, completaron una pasantía 309 discapacitados y 158 encontraron empleo en un plazo de seis meses desde la finalización de </w:t>
      </w:r>
      <w:smartTag w:uri="urn:schemas-microsoft-com:office:smarttags" w:element="PersonName">
        <w:smartTagPr>
          <w:attr w:name="ProductID" w:val="la pasant￭a. En"/>
        </w:smartTagPr>
        <w:r>
          <w:rPr>
            <w:rFonts w:eastAsia="Times New Roman"/>
            <w:szCs w:val="24"/>
            <w:lang w:eastAsia="pl-PL"/>
          </w:rPr>
          <w:t>la pasantía. En</w:t>
        </w:r>
      </w:smartTag>
      <w:r>
        <w:rPr>
          <w:rFonts w:eastAsia="Times New Roman"/>
          <w:szCs w:val="24"/>
          <w:lang w:eastAsia="pl-PL"/>
        </w:rPr>
        <w:t xml:space="preserve"> 2007, el PFRON destinó 1.555.422,27 zlotys al programa.</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El programa titulado "Personas discapacitadas en la administración pública" tiene por objeto el estímulo profesional de discapacitados que están desempleados o buscan trabajo, mediante la puesta en marcha y el respaldo de actividades a cargo de instituciones que desempeñan tareas en la administración pública destinadas a los discapacitados. También permite a estos encontrar empleo, especialmente en puestos de gestión de bases de datos y de recepción. En 2007, el PFRON destinó una subvención de 7.739.598,37 zlotys a la aplicación de este programa. En total encontraron empleo 712 personas discapacitadas.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Con objeto de aumentar el grado de cumplimiento de la reglamentación relativa a la promoción del empleo de los discapacitados por parte de los empleadores, se han ampliado las facultades de supervisión del PFRON</w:t>
      </w:r>
      <w:r>
        <w:t xml:space="preserve"> </w:t>
      </w:r>
      <w:r>
        <w:rPr>
          <w:rFonts w:eastAsia="Times New Roman"/>
          <w:szCs w:val="24"/>
          <w:lang w:eastAsia="pl-PL"/>
        </w:rPr>
        <w:t>como consecuencia de la introducción de la Ley de 15 de junio de 2007, que modificó las disposiciones de la Ley de rehabilitación profesional y social y empleo de los discapacitados y de otras leyes.</w:t>
      </w:r>
    </w:p>
    <w:p w:rsidR="004F4955" w:rsidRDefault="004F4955">
      <w:pPr>
        <w:keepNext/>
        <w:keepLines/>
        <w:jc w:val="both"/>
        <w:rPr>
          <w:rFonts w:eastAsia="Times New Roman"/>
          <w:b/>
          <w:bCs/>
          <w:szCs w:val="24"/>
          <w:lang w:eastAsia="pl-PL"/>
        </w:rPr>
      </w:pPr>
      <w:r>
        <w:rPr>
          <w:rFonts w:eastAsia="Times New Roman"/>
          <w:b/>
          <w:bCs/>
          <w:szCs w:val="24"/>
          <w:lang w:eastAsia="pl-PL"/>
        </w:rPr>
        <w:t xml:space="preserve">Atención </w:t>
      </w:r>
    </w:p>
    <w:p w:rsidR="004F4955" w:rsidRDefault="004F4955">
      <w:pPr>
        <w:keepNext/>
        <w:keepLines/>
        <w:rPr>
          <w:rFonts w:eastAsia="Times New Roman"/>
          <w:szCs w:val="24"/>
          <w:lang w:eastAsia="pl-PL"/>
        </w:rPr>
      </w:pPr>
      <w:r>
        <w:rPr>
          <w:rFonts w:eastAsia="Times New Roman"/>
          <w:szCs w:val="24"/>
          <w:lang w:eastAsia="pl-PL"/>
        </w:rPr>
        <w:t>El sistema de atención sanitaria proporciona a todos, incluidos los discapacitados, atención médica gratuita.</w:t>
      </w:r>
    </w:p>
    <w:p w:rsidR="004F4955" w:rsidRDefault="004F4955">
      <w:pPr>
        <w:numPr>
          <w:ilvl w:val="0"/>
          <w:numId w:val="9"/>
        </w:numPr>
        <w:tabs>
          <w:tab w:val="clear" w:pos="720"/>
        </w:tabs>
        <w:ind w:left="0" w:firstLine="0"/>
        <w:rPr>
          <w:rFonts w:eastAsia="Times New Roman"/>
          <w:szCs w:val="24"/>
          <w:lang w:eastAsia="pl-PL"/>
        </w:rPr>
      </w:pPr>
      <w:r>
        <w:rPr>
          <w:rFonts w:eastAsia="TTE2B765A8t00"/>
          <w:szCs w:val="24"/>
        </w:rPr>
        <w:t>La Constitución impone a las autoridades públicas la obligación de proporcionar una atención sanitaria especial a determinados grupos de personas, especialmente los discapacitados. En el caso de este grupo, una de las formas de aplicación de dicha norma, basada en el punto 7 del párrafo 1 del artículo 35a de la Ley de 27 de agosto de 1997 sobre rehabilitación profesional y social y empleo de los discapacitados, consiste en una subvención para la compra de equipo de rehabilitación y aparatos ortopédicos y complementarios, siempre que sea necesaria ayuda financiera. Por lo que respecta al equipo de rehabilitación, pueden solicitar ayuda las personas físicas que se dedican a actividades empresariales, las personas jurídicas y las dependencias orgánicas no incorporadas, siempre que cumplan las condiciones establecidas en la ley</w:t>
      </w:r>
      <w:r>
        <w:rPr>
          <w:rFonts w:eastAsia="Times New Roman"/>
          <w:szCs w:val="24"/>
          <w:lang w:eastAsia="pl-PL"/>
        </w:rPr>
        <w:t>.</w:t>
      </w:r>
    </w:p>
    <w:p w:rsidR="004F4955" w:rsidRDefault="004F4955">
      <w:pPr>
        <w:keepNext/>
        <w:keepLines/>
        <w:spacing w:before="480"/>
        <w:jc w:val="center"/>
        <w:rPr>
          <w:rFonts w:eastAsia="Times New Roman"/>
          <w:b/>
          <w:szCs w:val="24"/>
          <w:lang w:eastAsia="pl-PL"/>
        </w:rPr>
      </w:pPr>
      <w:r>
        <w:rPr>
          <w:rFonts w:eastAsia="Times New Roman"/>
          <w:b/>
          <w:szCs w:val="24"/>
          <w:lang w:eastAsia="pl-PL"/>
        </w:rPr>
        <w:t>Cuadro 4</w:t>
      </w:r>
    </w:p>
    <w:p w:rsidR="004F4955" w:rsidRDefault="004F4955">
      <w:pPr>
        <w:keepNext/>
        <w:keepLines/>
        <w:jc w:val="center"/>
        <w:rPr>
          <w:rFonts w:eastAsia="Times New Roman"/>
          <w:b/>
          <w:bCs/>
          <w:szCs w:val="24"/>
          <w:lang w:eastAsia="pl-PL"/>
        </w:rPr>
      </w:pPr>
      <w:r>
        <w:rPr>
          <w:rFonts w:eastAsia="Times New Roman"/>
          <w:b/>
          <w:bCs/>
          <w:szCs w:val="24"/>
          <w:lang w:eastAsia="pl-PL"/>
        </w:rPr>
        <w:t>Compra subvencionada de equipo de rehabilitación</w:t>
      </w:r>
      <w:r>
        <w:rPr>
          <w:rFonts w:eastAsia="Times New Roman"/>
          <w:b/>
          <w:bCs/>
          <w:szCs w:val="24"/>
          <w:lang w:eastAsia="pl-PL"/>
        </w:rPr>
        <w:br/>
        <w:t>y aparatos ortopédicos y complementarios</w:t>
      </w:r>
    </w:p>
    <w:tbl>
      <w:tblPr>
        <w:tblW w:w="9195" w:type="dxa"/>
        <w:tblInd w:w="-5" w:type="dxa"/>
        <w:tblLayout w:type="fixed"/>
        <w:tblCellMar>
          <w:left w:w="70" w:type="dxa"/>
          <w:right w:w="70" w:type="dxa"/>
        </w:tblCellMar>
        <w:tblLook w:val="0000" w:firstRow="0" w:lastRow="0" w:firstColumn="0" w:lastColumn="0" w:noHBand="0" w:noVBand="0"/>
      </w:tblPr>
      <w:tblGrid>
        <w:gridCol w:w="2835"/>
        <w:gridCol w:w="1490"/>
        <w:gridCol w:w="1440"/>
        <w:gridCol w:w="1750"/>
        <w:gridCol w:w="1680"/>
      </w:tblGrid>
      <w:tr w:rsidR="004F4955">
        <w:trPr>
          <w:cantSplit/>
          <w:tblHeader/>
        </w:trPr>
        <w:tc>
          <w:tcPr>
            <w:tcW w:w="2835" w:type="dxa"/>
            <w:vMerge w:val="restart"/>
            <w:tcBorders>
              <w:top w:val="single" w:sz="4" w:space="0" w:color="000000"/>
              <w:left w:val="single" w:sz="4" w:space="0" w:color="000000"/>
              <w:bottom w:val="single" w:sz="4" w:space="0" w:color="000000"/>
            </w:tcBorders>
            <w:vAlign w:val="center"/>
          </w:tcPr>
          <w:p w:rsidR="004F4955" w:rsidRDefault="004F4955">
            <w:pPr>
              <w:keepNext/>
              <w:keepLines/>
              <w:snapToGrid w:val="0"/>
              <w:spacing w:after="0"/>
              <w:jc w:val="both"/>
              <w:outlineLvl w:val="5"/>
              <w:rPr>
                <w:rFonts w:eastAsia="Times New Roman"/>
                <w:b/>
                <w:szCs w:val="24"/>
                <w:lang w:eastAsia="pl-PL"/>
              </w:rPr>
            </w:pPr>
            <w:r>
              <w:rPr>
                <w:rFonts w:eastAsia="Times New Roman"/>
                <w:b/>
                <w:szCs w:val="24"/>
                <w:lang w:eastAsia="pl-PL"/>
              </w:rPr>
              <w:t>Personas discapacitadas</w:t>
            </w:r>
          </w:p>
        </w:tc>
        <w:tc>
          <w:tcPr>
            <w:tcW w:w="2930" w:type="dxa"/>
            <w:gridSpan w:val="2"/>
            <w:tcBorders>
              <w:top w:val="single" w:sz="4" w:space="0" w:color="000000"/>
              <w:left w:val="single" w:sz="4" w:space="0" w:color="000000"/>
              <w:bottom w:val="single" w:sz="4" w:space="0" w:color="000000"/>
            </w:tcBorders>
          </w:tcPr>
          <w:p w:rsidR="004F4955" w:rsidRDefault="004F4955">
            <w:pPr>
              <w:keepNext/>
              <w:keepLines/>
              <w:snapToGrid w:val="0"/>
              <w:spacing w:after="0"/>
              <w:jc w:val="center"/>
              <w:rPr>
                <w:rFonts w:eastAsia="Times New Roman"/>
                <w:b/>
                <w:szCs w:val="24"/>
                <w:lang w:eastAsia="pl-PL"/>
              </w:rPr>
            </w:pPr>
            <w:r>
              <w:rPr>
                <w:rFonts w:eastAsia="Times New Roman"/>
                <w:b/>
                <w:szCs w:val="24"/>
                <w:lang w:eastAsia="pl-PL"/>
              </w:rPr>
              <w:t>Número de personas</w:t>
            </w:r>
          </w:p>
        </w:tc>
        <w:tc>
          <w:tcPr>
            <w:tcW w:w="3430" w:type="dxa"/>
            <w:gridSpan w:val="2"/>
            <w:tcBorders>
              <w:top w:val="single" w:sz="4" w:space="0" w:color="000000"/>
              <w:left w:val="single" w:sz="4" w:space="0" w:color="000000"/>
              <w:bottom w:val="single" w:sz="4" w:space="0" w:color="000000"/>
              <w:right w:val="single" w:sz="4" w:space="0" w:color="000000"/>
            </w:tcBorders>
          </w:tcPr>
          <w:p w:rsidR="004F4955" w:rsidRDefault="004F4955">
            <w:pPr>
              <w:keepNext/>
              <w:keepLines/>
              <w:snapToGrid w:val="0"/>
              <w:spacing w:after="0"/>
              <w:jc w:val="center"/>
              <w:rPr>
                <w:rFonts w:eastAsia="Times New Roman"/>
                <w:b/>
                <w:szCs w:val="24"/>
                <w:lang w:eastAsia="pl-PL"/>
              </w:rPr>
            </w:pPr>
            <w:r>
              <w:rPr>
                <w:rFonts w:eastAsia="Times New Roman"/>
                <w:b/>
                <w:szCs w:val="24"/>
                <w:lang w:eastAsia="pl-PL"/>
              </w:rPr>
              <w:t>Cuantía (en zlotys)</w:t>
            </w:r>
          </w:p>
        </w:tc>
      </w:tr>
      <w:tr w:rsidR="004F4955">
        <w:trPr>
          <w:cantSplit/>
          <w:tblHeader/>
        </w:trPr>
        <w:tc>
          <w:tcPr>
            <w:tcW w:w="2835" w:type="dxa"/>
            <w:vMerge/>
            <w:tcBorders>
              <w:top w:val="single" w:sz="4" w:space="0" w:color="000000"/>
              <w:left w:val="single" w:sz="4" w:space="0" w:color="000000"/>
              <w:bottom w:val="single" w:sz="4" w:space="0" w:color="000000"/>
            </w:tcBorders>
            <w:vAlign w:val="center"/>
          </w:tcPr>
          <w:p w:rsidR="004F4955" w:rsidRDefault="004F4955">
            <w:pPr>
              <w:keepNext/>
              <w:keepLines/>
              <w:spacing w:after="0"/>
              <w:rPr>
                <w:rFonts w:eastAsia="Times New Roman"/>
                <w:b/>
                <w:szCs w:val="24"/>
                <w:lang w:eastAsia="pl-PL"/>
              </w:rPr>
            </w:pPr>
          </w:p>
        </w:tc>
        <w:tc>
          <w:tcPr>
            <w:tcW w:w="1490" w:type="dxa"/>
            <w:tcBorders>
              <w:left w:val="single" w:sz="4" w:space="0" w:color="000000"/>
              <w:bottom w:val="single" w:sz="4" w:space="0" w:color="000000"/>
            </w:tcBorders>
          </w:tcPr>
          <w:p w:rsidR="004F4955" w:rsidRDefault="004F4955">
            <w:pPr>
              <w:keepNext/>
              <w:keepLines/>
              <w:snapToGrid w:val="0"/>
              <w:spacing w:after="0"/>
              <w:jc w:val="center"/>
              <w:rPr>
                <w:rFonts w:eastAsia="Times New Roman"/>
                <w:b/>
                <w:szCs w:val="24"/>
                <w:lang w:eastAsia="pl-PL"/>
              </w:rPr>
            </w:pPr>
            <w:r>
              <w:rPr>
                <w:rFonts w:eastAsia="Times New Roman"/>
                <w:b/>
                <w:szCs w:val="24"/>
                <w:lang w:eastAsia="pl-PL"/>
              </w:rPr>
              <w:t>2006</w:t>
            </w:r>
          </w:p>
        </w:tc>
        <w:tc>
          <w:tcPr>
            <w:tcW w:w="1440" w:type="dxa"/>
            <w:tcBorders>
              <w:left w:val="single" w:sz="4" w:space="0" w:color="000000"/>
              <w:bottom w:val="single" w:sz="4" w:space="0" w:color="000000"/>
            </w:tcBorders>
          </w:tcPr>
          <w:p w:rsidR="004F4955" w:rsidRDefault="004F4955">
            <w:pPr>
              <w:keepNext/>
              <w:keepLines/>
              <w:snapToGrid w:val="0"/>
              <w:spacing w:after="0"/>
              <w:jc w:val="center"/>
              <w:rPr>
                <w:rFonts w:eastAsia="Times New Roman"/>
                <w:b/>
                <w:szCs w:val="24"/>
                <w:lang w:eastAsia="pl-PL"/>
              </w:rPr>
            </w:pPr>
            <w:r>
              <w:rPr>
                <w:rFonts w:eastAsia="Times New Roman"/>
                <w:b/>
                <w:szCs w:val="24"/>
                <w:lang w:eastAsia="pl-PL"/>
              </w:rPr>
              <w:t>2007</w:t>
            </w:r>
          </w:p>
        </w:tc>
        <w:tc>
          <w:tcPr>
            <w:tcW w:w="1750" w:type="dxa"/>
            <w:tcBorders>
              <w:left w:val="single" w:sz="4" w:space="0" w:color="000000"/>
              <w:bottom w:val="single" w:sz="4" w:space="0" w:color="000000"/>
            </w:tcBorders>
          </w:tcPr>
          <w:p w:rsidR="004F4955" w:rsidRDefault="004F4955">
            <w:pPr>
              <w:keepNext/>
              <w:keepLines/>
              <w:snapToGrid w:val="0"/>
              <w:spacing w:after="0"/>
              <w:jc w:val="center"/>
              <w:rPr>
                <w:rFonts w:eastAsia="Times New Roman"/>
                <w:b/>
                <w:szCs w:val="24"/>
                <w:lang w:eastAsia="pl-PL"/>
              </w:rPr>
            </w:pPr>
            <w:r>
              <w:rPr>
                <w:rFonts w:eastAsia="Times New Roman"/>
                <w:b/>
                <w:szCs w:val="24"/>
                <w:lang w:eastAsia="pl-PL"/>
              </w:rPr>
              <w:t>2006</w:t>
            </w:r>
          </w:p>
        </w:tc>
        <w:tc>
          <w:tcPr>
            <w:tcW w:w="1680" w:type="dxa"/>
            <w:tcBorders>
              <w:left w:val="single" w:sz="4" w:space="0" w:color="000000"/>
              <w:bottom w:val="single" w:sz="4" w:space="0" w:color="000000"/>
              <w:right w:val="single" w:sz="4" w:space="0" w:color="000000"/>
            </w:tcBorders>
          </w:tcPr>
          <w:p w:rsidR="004F4955" w:rsidRDefault="004F4955">
            <w:pPr>
              <w:keepNext/>
              <w:keepLines/>
              <w:snapToGrid w:val="0"/>
              <w:spacing w:after="0"/>
              <w:jc w:val="center"/>
              <w:rPr>
                <w:rFonts w:eastAsia="Times New Roman"/>
                <w:b/>
                <w:szCs w:val="24"/>
                <w:lang w:eastAsia="pl-PL"/>
              </w:rPr>
            </w:pPr>
            <w:r>
              <w:rPr>
                <w:rFonts w:eastAsia="Times New Roman"/>
                <w:b/>
                <w:szCs w:val="24"/>
                <w:lang w:eastAsia="pl-PL"/>
              </w:rPr>
              <w:t>2007</w:t>
            </w:r>
          </w:p>
        </w:tc>
      </w:tr>
      <w:tr w:rsidR="004F4955">
        <w:tc>
          <w:tcPr>
            <w:tcW w:w="2835" w:type="dxa"/>
            <w:tcBorders>
              <w:left w:val="single" w:sz="4" w:space="0" w:color="000000"/>
              <w:bottom w:val="single" w:sz="4" w:space="0" w:color="000000"/>
            </w:tcBorders>
            <w:vAlign w:val="center"/>
          </w:tcPr>
          <w:p w:rsidR="004F4955" w:rsidRDefault="004F4955">
            <w:pPr>
              <w:snapToGrid w:val="0"/>
              <w:spacing w:after="0"/>
              <w:rPr>
                <w:rFonts w:eastAsia="Times New Roman"/>
                <w:szCs w:val="24"/>
                <w:lang w:eastAsia="pl-PL"/>
              </w:rPr>
            </w:pPr>
            <w:r>
              <w:rPr>
                <w:rFonts w:eastAsia="Times New Roman"/>
                <w:szCs w:val="24"/>
                <w:lang w:eastAsia="pl-PL"/>
              </w:rPr>
              <w:t>Total</w:t>
            </w:r>
          </w:p>
        </w:tc>
        <w:tc>
          <w:tcPr>
            <w:tcW w:w="1490" w:type="dxa"/>
            <w:tcBorders>
              <w:left w:val="single" w:sz="4" w:space="0" w:color="000000"/>
              <w:bottom w:val="single" w:sz="4" w:space="0" w:color="000000"/>
            </w:tcBorders>
            <w:vAlign w:val="center"/>
          </w:tcPr>
          <w:p w:rsidR="004F4955" w:rsidRDefault="004F4955">
            <w:pPr>
              <w:tabs>
                <w:tab w:val="left" w:pos="1036"/>
              </w:tabs>
              <w:snapToGrid w:val="0"/>
              <w:spacing w:after="0"/>
              <w:ind w:right="356"/>
              <w:jc w:val="right"/>
              <w:rPr>
                <w:rFonts w:eastAsia="Times New Roman"/>
                <w:szCs w:val="24"/>
                <w:lang w:eastAsia="pl-PL"/>
              </w:rPr>
            </w:pPr>
            <w:r>
              <w:rPr>
                <w:rFonts w:eastAsia="Times New Roman"/>
                <w:szCs w:val="24"/>
                <w:lang w:eastAsia="pl-PL"/>
              </w:rPr>
              <w:t>177.602</w:t>
            </w:r>
          </w:p>
        </w:tc>
        <w:tc>
          <w:tcPr>
            <w:tcW w:w="1440" w:type="dxa"/>
            <w:tcBorders>
              <w:left w:val="single" w:sz="4" w:space="0" w:color="000000"/>
              <w:bottom w:val="single" w:sz="4" w:space="0" w:color="000000"/>
            </w:tcBorders>
            <w:vAlign w:val="center"/>
          </w:tcPr>
          <w:p w:rsidR="004F4955" w:rsidRDefault="004F4955">
            <w:pPr>
              <w:tabs>
                <w:tab w:val="left" w:pos="1036"/>
              </w:tabs>
              <w:snapToGrid w:val="0"/>
              <w:spacing w:after="0"/>
              <w:ind w:right="356"/>
              <w:jc w:val="right"/>
              <w:rPr>
                <w:rFonts w:eastAsia="Times New Roman"/>
                <w:szCs w:val="24"/>
                <w:lang w:eastAsia="pl-PL"/>
              </w:rPr>
            </w:pPr>
            <w:r>
              <w:rPr>
                <w:rFonts w:eastAsia="Times New Roman"/>
                <w:szCs w:val="24"/>
                <w:lang w:eastAsia="pl-PL"/>
              </w:rPr>
              <w:t>190.074</w:t>
            </w:r>
          </w:p>
        </w:tc>
        <w:tc>
          <w:tcPr>
            <w:tcW w:w="1750" w:type="dxa"/>
            <w:tcBorders>
              <w:left w:val="single" w:sz="4" w:space="0" w:color="000000"/>
              <w:bottom w:val="single" w:sz="4" w:space="0" w:color="000000"/>
            </w:tcBorders>
            <w:vAlign w:val="center"/>
          </w:tcPr>
          <w:p w:rsidR="004F4955" w:rsidRDefault="004F4955">
            <w:pPr>
              <w:snapToGrid w:val="0"/>
              <w:spacing w:after="0"/>
              <w:ind w:right="290"/>
              <w:jc w:val="center"/>
              <w:rPr>
                <w:rFonts w:eastAsia="Times New Roman"/>
                <w:szCs w:val="24"/>
                <w:lang w:eastAsia="pl-PL"/>
              </w:rPr>
            </w:pPr>
            <w:r>
              <w:rPr>
                <w:rFonts w:eastAsia="Times New Roman"/>
                <w:szCs w:val="24"/>
                <w:lang w:eastAsia="pl-PL"/>
              </w:rPr>
              <w:t>156.985.703.</w:t>
            </w:r>
          </w:p>
        </w:tc>
        <w:tc>
          <w:tcPr>
            <w:tcW w:w="1680" w:type="dxa"/>
            <w:tcBorders>
              <w:left w:val="single" w:sz="4" w:space="0" w:color="000000"/>
              <w:bottom w:val="single" w:sz="4" w:space="0" w:color="000000"/>
              <w:right w:val="single" w:sz="4" w:space="0" w:color="000000"/>
            </w:tcBorders>
            <w:vAlign w:val="center"/>
          </w:tcPr>
          <w:p w:rsidR="004F4955" w:rsidRDefault="004F4955">
            <w:pPr>
              <w:snapToGrid w:val="0"/>
              <w:spacing w:after="0"/>
              <w:ind w:right="290"/>
              <w:jc w:val="center"/>
              <w:rPr>
                <w:rFonts w:eastAsia="Times New Roman"/>
                <w:szCs w:val="24"/>
                <w:lang w:eastAsia="pl-PL"/>
              </w:rPr>
            </w:pPr>
            <w:r>
              <w:rPr>
                <w:rFonts w:eastAsia="Times New Roman"/>
                <w:szCs w:val="24"/>
                <w:lang w:eastAsia="pl-PL"/>
              </w:rPr>
              <w:t>164.537.248</w:t>
            </w:r>
          </w:p>
        </w:tc>
      </w:tr>
      <w:tr w:rsidR="004F4955">
        <w:tc>
          <w:tcPr>
            <w:tcW w:w="2835" w:type="dxa"/>
            <w:tcBorders>
              <w:left w:val="single" w:sz="4" w:space="0" w:color="000000"/>
              <w:bottom w:val="single" w:sz="4" w:space="0" w:color="000000"/>
            </w:tcBorders>
            <w:vAlign w:val="center"/>
          </w:tcPr>
          <w:p w:rsidR="004F4955" w:rsidRDefault="004F4955">
            <w:pPr>
              <w:snapToGrid w:val="0"/>
              <w:spacing w:after="0"/>
              <w:rPr>
                <w:rFonts w:eastAsia="Times New Roman"/>
                <w:szCs w:val="24"/>
                <w:lang w:eastAsia="pl-PL"/>
              </w:rPr>
            </w:pPr>
            <w:r>
              <w:rPr>
                <w:rFonts w:eastAsia="Times New Roman"/>
                <w:szCs w:val="24"/>
                <w:lang w:eastAsia="pl-PL"/>
              </w:rPr>
              <w:t>Solo adultos discapacitados</w:t>
            </w:r>
          </w:p>
        </w:tc>
        <w:tc>
          <w:tcPr>
            <w:tcW w:w="1490" w:type="dxa"/>
            <w:tcBorders>
              <w:left w:val="single" w:sz="4" w:space="0" w:color="000000"/>
              <w:bottom w:val="single" w:sz="4" w:space="0" w:color="000000"/>
            </w:tcBorders>
            <w:vAlign w:val="center"/>
          </w:tcPr>
          <w:p w:rsidR="004F4955" w:rsidRDefault="004F4955">
            <w:pPr>
              <w:tabs>
                <w:tab w:val="left" w:pos="1036"/>
              </w:tabs>
              <w:snapToGrid w:val="0"/>
              <w:spacing w:after="0"/>
              <w:ind w:right="356"/>
              <w:jc w:val="right"/>
              <w:rPr>
                <w:rFonts w:eastAsia="Times New Roman"/>
                <w:szCs w:val="24"/>
                <w:lang w:eastAsia="pl-PL"/>
              </w:rPr>
            </w:pPr>
            <w:r>
              <w:rPr>
                <w:rFonts w:eastAsia="Times New Roman"/>
                <w:szCs w:val="24"/>
                <w:lang w:eastAsia="pl-PL"/>
              </w:rPr>
              <w:t>142.042</w:t>
            </w:r>
          </w:p>
        </w:tc>
        <w:tc>
          <w:tcPr>
            <w:tcW w:w="1440" w:type="dxa"/>
            <w:tcBorders>
              <w:left w:val="single" w:sz="4" w:space="0" w:color="000000"/>
              <w:bottom w:val="single" w:sz="4" w:space="0" w:color="000000"/>
            </w:tcBorders>
            <w:vAlign w:val="center"/>
          </w:tcPr>
          <w:p w:rsidR="004F4955" w:rsidRDefault="004F4955">
            <w:pPr>
              <w:tabs>
                <w:tab w:val="left" w:pos="1036"/>
              </w:tabs>
              <w:snapToGrid w:val="0"/>
              <w:spacing w:after="0"/>
              <w:ind w:right="356"/>
              <w:jc w:val="right"/>
              <w:rPr>
                <w:rFonts w:eastAsia="Times New Roman"/>
                <w:szCs w:val="24"/>
                <w:lang w:eastAsia="pl-PL"/>
              </w:rPr>
            </w:pPr>
            <w:r>
              <w:rPr>
                <w:rFonts w:eastAsia="Times New Roman"/>
                <w:szCs w:val="24"/>
                <w:lang w:eastAsia="pl-PL"/>
              </w:rPr>
              <w:t>156.640</w:t>
            </w:r>
          </w:p>
        </w:tc>
        <w:tc>
          <w:tcPr>
            <w:tcW w:w="1750" w:type="dxa"/>
            <w:tcBorders>
              <w:left w:val="single" w:sz="4" w:space="0" w:color="000000"/>
              <w:bottom w:val="single" w:sz="4" w:space="0" w:color="000000"/>
            </w:tcBorders>
            <w:vAlign w:val="center"/>
          </w:tcPr>
          <w:p w:rsidR="004F4955" w:rsidRDefault="004F4955">
            <w:pPr>
              <w:snapToGrid w:val="0"/>
              <w:spacing w:after="0"/>
              <w:ind w:right="290"/>
              <w:jc w:val="center"/>
              <w:rPr>
                <w:rFonts w:eastAsia="Times New Roman"/>
                <w:szCs w:val="24"/>
                <w:lang w:eastAsia="pl-PL"/>
              </w:rPr>
            </w:pPr>
            <w:r>
              <w:rPr>
                <w:rFonts w:eastAsia="Times New Roman"/>
                <w:szCs w:val="24"/>
                <w:lang w:eastAsia="pl-PL"/>
              </w:rPr>
              <w:t>120.692.996.</w:t>
            </w:r>
          </w:p>
        </w:tc>
        <w:tc>
          <w:tcPr>
            <w:tcW w:w="1680" w:type="dxa"/>
            <w:tcBorders>
              <w:left w:val="single" w:sz="4" w:space="0" w:color="000000"/>
              <w:bottom w:val="single" w:sz="4" w:space="0" w:color="000000"/>
              <w:right w:val="single" w:sz="4" w:space="0" w:color="000000"/>
            </w:tcBorders>
            <w:vAlign w:val="center"/>
          </w:tcPr>
          <w:p w:rsidR="004F4955" w:rsidRDefault="004F4955">
            <w:pPr>
              <w:snapToGrid w:val="0"/>
              <w:spacing w:after="0"/>
              <w:ind w:right="290"/>
              <w:jc w:val="center"/>
              <w:rPr>
                <w:rFonts w:eastAsia="Times New Roman"/>
                <w:szCs w:val="24"/>
                <w:lang w:eastAsia="pl-PL"/>
              </w:rPr>
            </w:pPr>
            <w:r>
              <w:rPr>
                <w:rFonts w:eastAsia="Times New Roman"/>
                <w:szCs w:val="24"/>
                <w:lang w:eastAsia="pl-PL"/>
              </w:rPr>
              <w:t>129.729.036</w:t>
            </w:r>
          </w:p>
        </w:tc>
      </w:tr>
      <w:tr w:rsidR="004F4955">
        <w:tc>
          <w:tcPr>
            <w:tcW w:w="2835" w:type="dxa"/>
            <w:tcBorders>
              <w:left w:val="single" w:sz="4" w:space="0" w:color="000000"/>
              <w:bottom w:val="single" w:sz="4" w:space="0" w:color="000000"/>
            </w:tcBorders>
            <w:vAlign w:val="center"/>
          </w:tcPr>
          <w:p w:rsidR="004F4955" w:rsidRDefault="004F4955">
            <w:pPr>
              <w:suppressAutoHyphens/>
              <w:snapToGrid w:val="0"/>
              <w:spacing w:after="0"/>
              <w:rPr>
                <w:rFonts w:eastAsia="Times New Roman"/>
                <w:szCs w:val="24"/>
                <w:lang w:eastAsia="ar-SA"/>
              </w:rPr>
            </w:pPr>
            <w:r>
              <w:rPr>
                <w:rFonts w:eastAsia="Times New Roman"/>
                <w:szCs w:val="24"/>
                <w:lang w:eastAsia="pl-PL"/>
              </w:rPr>
              <w:t xml:space="preserve">Solo </w:t>
            </w:r>
            <w:r>
              <w:rPr>
                <w:rFonts w:eastAsia="Times New Roman"/>
                <w:szCs w:val="24"/>
                <w:lang w:eastAsia="ar-SA"/>
              </w:rPr>
              <w:t>niños y jóvenes discapacitados</w:t>
            </w:r>
          </w:p>
        </w:tc>
        <w:tc>
          <w:tcPr>
            <w:tcW w:w="1490" w:type="dxa"/>
            <w:tcBorders>
              <w:left w:val="single" w:sz="4" w:space="0" w:color="000000"/>
              <w:bottom w:val="single" w:sz="4" w:space="0" w:color="000000"/>
            </w:tcBorders>
            <w:vAlign w:val="center"/>
          </w:tcPr>
          <w:p w:rsidR="004F4955" w:rsidRDefault="004F4955">
            <w:pPr>
              <w:tabs>
                <w:tab w:val="left" w:pos="1036"/>
              </w:tabs>
              <w:snapToGrid w:val="0"/>
              <w:spacing w:after="0"/>
              <w:ind w:right="356"/>
              <w:jc w:val="right"/>
              <w:rPr>
                <w:rFonts w:eastAsia="Times New Roman"/>
                <w:szCs w:val="24"/>
                <w:lang w:eastAsia="pl-PL"/>
              </w:rPr>
            </w:pPr>
            <w:r>
              <w:rPr>
                <w:rFonts w:eastAsia="Times New Roman"/>
                <w:szCs w:val="24"/>
                <w:lang w:eastAsia="pl-PL"/>
              </w:rPr>
              <w:t>35.560</w:t>
            </w:r>
          </w:p>
        </w:tc>
        <w:tc>
          <w:tcPr>
            <w:tcW w:w="1440" w:type="dxa"/>
            <w:tcBorders>
              <w:left w:val="single" w:sz="4" w:space="0" w:color="000000"/>
              <w:bottom w:val="single" w:sz="4" w:space="0" w:color="000000"/>
            </w:tcBorders>
            <w:vAlign w:val="center"/>
          </w:tcPr>
          <w:p w:rsidR="004F4955" w:rsidRDefault="004F4955">
            <w:pPr>
              <w:tabs>
                <w:tab w:val="left" w:pos="1036"/>
              </w:tabs>
              <w:snapToGrid w:val="0"/>
              <w:spacing w:after="0"/>
              <w:ind w:right="356"/>
              <w:jc w:val="right"/>
              <w:rPr>
                <w:rFonts w:eastAsia="Times New Roman"/>
                <w:szCs w:val="24"/>
                <w:lang w:eastAsia="pl-PL"/>
              </w:rPr>
            </w:pPr>
            <w:r>
              <w:rPr>
                <w:rFonts w:eastAsia="Times New Roman"/>
                <w:szCs w:val="24"/>
                <w:lang w:eastAsia="pl-PL"/>
              </w:rPr>
              <w:t>33.434</w:t>
            </w:r>
          </w:p>
        </w:tc>
        <w:tc>
          <w:tcPr>
            <w:tcW w:w="1750" w:type="dxa"/>
            <w:tcBorders>
              <w:left w:val="single" w:sz="4" w:space="0" w:color="000000"/>
              <w:bottom w:val="single" w:sz="4" w:space="0" w:color="000000"/>
            </w:tcBorders>
            <w:vAlign w:val="center"/>
          </w:tcPr>
          <w:p w:rsidR="004F4955" w:rsidRDefault="004F4955">
            <w:pPr>
              <w:snapToGrid w:val="0"/>
              <w:spacing w:after="0"/>
              <w:ind w:right="290"/>
              <w:jc w:val="center"/>
              <w:rPr>
                <w:rFonts w:eastAsia="Times New Roman"/>
                <w:szCs w:val="24"/>
                <w:lang w:eastAsia="pl-PL"/>
              </w:rPr>
            </w:pPr>
            <w:r>
              <w:rPr>
                <w:rFonts w:eastAsia="Times New Roman"/>
                <w:szCs w:val="24"/>
                <w:lang w:eastAsia="pl-PL"/>
              </w:rPr>
              <w:t>36.292.707.</w:t>
            </w:r>
          </w:p>
        </w:tc>
        <w:tc>
          <w:tcPr>
            <w:tcW w:w="1680" w:type="dxa"/>
            <w:tcBorders>
              <w:left w:val="single" w:sz="4" w:space="0" w:color="000000"/>
              <w:bottom w:val="single" w:sz="4" w:space="0" w:color="000000"/>
              <w:right w:val="single" w:sz="4" w:space="0" w:color="000000"/>
            </w:tcBorders>
            <w:vAlign w:val="center"/>
          </w:tcPr>
          <w:p w:rsidR="004F4955" w:rsidRDefault="004F4955">
            <w:pPr>
              <w:snapToGrid w:val="0"/>
              <w:spacing w:after="0"/>
              <w:ind w:right="290"/>
              <w:jc w:val="center"/>
              <w:rPr>
                <w:rFonts w:eastAsia="Times New Roman"/>
                <w:szCs w:val="24"/>
                <w:lang w:eastAsia="pl-PL"/>
              </w:rPr>
            </w:pPr>
            <w:r>
              <w:rPr>
                <w:rFonts w:eastAsia="Times New Roman"/>
                <w:szCs w:val="24"/>
                <w:lang w:eastAsia="pl-PL"/>
              </w:rPr>
              <w:t>34.808.212.</w:t>
            </w:r>
          </w:p>
        </w:tc>
      </w:tr>
    </w:tbl>
    <w:p w:rsidR="004F4955" w:rsidRDefault="004F4955">
      <w:pPr>
        <w:numPr>
          <w:ilvl w:val="0"/>
          <w:numId w:val="9"/>
        </w:numPr>
        <w:tabs>
          <w:tab w:val="clear" w:pos="720"/>
        </w:tabs>
        <w:spacing w:before="480"/>
        <w:ind w:left="0" w:firstLine="0"/>
        <w:rPr>
          <w:rFonts w:eastAsia="Times New Roman"/>
          <w:szCs w:val="24"/>
          <w:lang w:eastAsia="pl-PL"/>
        </w:rPr>
      </w:pPr>
      <w:r>
        <w:rPr>
          <w:rFonts w:eastAsia="Times New Roman"/>
          <w:szCs w:val="24"/>
          <w:lang w:eastAsia="pl-PL"/>
        </w:rPr>
        <w:t>La compra de equipo de rehabilitación por otras entidades</w:t>
      </w:r>
      <w:r>
        <w:rPr>
          <w:rFonts w:eastAsia="Times New Roman"/>
          <w:b/>
          <w:szCs w:val="24"/>
          <w:vertAlign w:val="superscript"/>
          <w:lang w:eastAsia="pl-PL"/>
        </w:rPr>
        <w:footnoteReference w:id="4"/>
      </w:r>
      <w:r>
        <w:rPr>
          <w:rFonts w:eastAsia="Times New Roman"/>
          <w:szCs w:val="24"/>
          <w:lang w:eastAsia="pl-PL"/>
        </w:rPr>
        <w:t xml:space="preserve"> subvencionada por el PFRON ascendió a 1.823.942 </w:t>
      </w:r>
      <w:bookmarkStart w:id="23" w:name="OLE_LINK30"/>
      <w:r>
        <w:rPr>
          <w:rFonts w:eastAsia="Times New Roman"/>
          <w:szCs w:val="24"/>
          <w:lang w:eastAsia="pl-PL"/>
        </w:rPr>
        <w:t xml:space="preserve">zlotys en </w:t>
      </w:r>
      <w:bookmarkEnd w:id="23"/>
      <w:r>
        <w:rPr>
          <w:rFonts w:eastAsia="Times New Roman"/>
          <w:szCs w:val="24"/>
          <w:lang w:eastAsia="pl-PL"/>
        </w:rPr>
        <w:t>2007 y 2.209.874 zlotys en 2006.</w:t>
      </w:r>
    </w:p>
    <w:p w:rsidR="004F4955" w:rsidRDefault="004F4955">
      <w:pPr>
        <w:jc w:val="both"/>
        <w:rPr>
          <w:rFonts w:eastAsia="Times New Roman"/>
          <w:szCs w:val="24"/>
          <w:lang w:eastAsia="pl-PL"/>
        </w:rPr>
      </w:pPr>
      <w:r>
        <w:rPr>
          <w:rFonts w:eastAsia="Times New Roman"/>
          <w:szCs w:val="24"/>
          <w:lang w:eastAsia="pl-PL"/>
        </w:rPr>
        <w:t>También se incluyeron las necesidades especiales de los discapacitados en los siguientes instrumentos:</w:t>
      </w:r>
    </w:p>
    <w:p w:rsidR="004F4955" w:rsidRDefault="004F4955">
      <w:pPr>
        <w:numPr>
          <w:ilvl w:val="0"/>
          <w:numId w:val="27"/>
        </w:numPr>
        <w:tabs>
          <w:tab w:val="clear" w:pos="720"/>
        </w:tabs>
        <w:ind w:left="0" w:firstLine="567"/>
        <w:rPr>
          <w:rFonts w:eastAsia="Times New Roman"/>
          <w:szCs w:val="24"/>
          <w:lang w:eastAsia="pl-PL"/>
        </w:rPr>
      </w:pPr>
      <w:r>
        <w:rPr>
          <w:rFonts w:eastAsia="Times New Roman"/>
          <w:bCs/>
          <w:szCs w:val="24"/>
          <w:lang w:eastAsia="pl-PL"/>
        </w:rPr>
        <w:t>Ley de protección de</w:t>
      </w:r>
      <w:r>
        <w:rPr>
          <w:rFonts w:eastAsia="Times New Roman"/>
          <w:szCs w:val="24"/>
          <w:lang w:eastAsia="pl-PL"/>
        </w:rPr>
        <w:t xml:space="preserve"> 19 de agosto de 1994 sobre</w:t>
      </w:r>
      <w:r>
        <w:rPr>
          <w:rFonts w:eastAsia="Times New Roman"/>
          <w:bCs/>
          <w:szCs w:val="24"/>
          <w:lang w:eastAsia="pl-PL"/>
        </w:rPr>
        <w:t xml:space="preserve"> la salud mental, </w:t>
      </w:r>
      <w:r>
        <w:rPr>
          <w:rFonts w:eastAsia="Times New Roman"/>
          <w:szCs w:val="24"/>
          <w:lang w:eastAsia="pl-PL"/>
        </w:rPr>
        <w:t>relativa a la atención sanitaria básica y especializada a las personas con trastornos mentales.</w:t>
      </w:r>
    </w:p>
    <w:p w:rsidR="004F4955" w:rsidRDefault="004F4955">
      <w:pPr>
        <w:numPr>
          <w:ilvl w:val="0"/>
          <w:numId w:val="27"/>
        </w:numPr>
        <w:tabs>
          <w:tab w:val="clear" w:pos="720"/>
          <w:tab w:val="left" w:pos="0"/>
        </w:tabs>
        <w:ind w:left="0" w:firstLine="567"/>
        <w:rPr>
          <w:rFonts w:eastAsia="Times New Roman"/>
          <w:szCs w:val="24"/>
          <w:lang w:eastAsia="pl-PL"/>
        </w:rPr>
      </w:pPr>
      <w:r>
        <w:rPr>
          <w:rFonts w:eastAsia="TTE2B765A8t00"/>
          <w:szCs w:val="24"/>
        </w:rPr>
        <w:t>Ley de 27 de agosto de 2004 sobre servicios de atención sanitaria financiados con cargo a fondos públicos: Con respecto al suministro de aparatos ortopédicos y complementarios, se aplica un "sistema abierto", que garantiza un acceso mejor a los dispositivos de ayuda y complementarios. El paciente selecciona el equipo; la competitividad más intensa permite aumentar la calidad del equipo suministrado y reducir su precio.</w:t>
      </w:r>
    </w:p>
    <w:p w:rsidR="004F4955" w:rsidRDefault="004F4955">
      <w:pPr>
        <w:numPr>
          <w:ilvl w:val="0"/>
          <w:numId w:val="27"/>
        </w:numPr>
        <w:tabs>
          <w:tab w:val="clear" w:pos="720"/>
          <w:tab w:val="left" w:pos="0"/>
        </w:tabs>
        <w:ind w:left="0" w:firstLine="567"/>
        <w:rPr>
          <w:rFonts w:eastAsia="Times New Roman"/>
          <w:szCs w:val="24"/>
          <w:lang w:eastAsia="pl-PL"/>
        </w:rPr>
      </w:pPr>
      <w:bookmarkStart w:id="24" w:name="OLE_LINK39"/>
      <w:r>
        <w:rPr>
          <w:rFonts w:eastAsia="Times New Roman"/>
          <w:szCs w:val="24"/>
          <w:lang w:eastAsia="pl-PL"/>
        </w:rPr>
        <w:t>Ordenanza del Ministro de Salud, de 17 de diciembre de 2004, sobre el límite de los precios de los artículos médicos que son aparatos ortopédicos o</w:t>
      </w:r>
      <w:r>
        <w:rPr>
          <w:rFonts w:eastAsia="TTE2B765A8t00"/>
          <w:szCs w:val="24"/>
        </w:rPr>
        <w:t xml:space="preserve"> dispositivos</w:t>
      </w:r>
      <w:r>
        <w:rPr>
          <w:rFonts w:eastAsia="Times New Roman"/>
          <w:szCs w:val="24"/>
          <w:lang w:eastAsia="pl-PL"/>
        </w:rPr>
        <w:t xml:space="preserve"> de ayuda </w:t>
      </w:r>
      <w:bookmarkEnd w:id="24"/>
      <w:r>
        <w:rPr>
          <w:rFonts w:eastAsia="Times New Roman"/>
          <w:szCs w:val="24"/>
          <w:lang w:eastAsia="pl-PL"/>
        </w:rPr>
        <w:t>complementarios con la misma aplicación pero precio diferente, y sobre el límite de los precios de la reparación de los aparatos ortopédicos.</w:t>
      </w:r>
    </w:p>
    <w:p w:rsidR="004F4955" w:rsidRDefault="004F4955">
      <w:pPr>
        <w:numPr>
          <w:ilvl w:val="0"/>
          <w:numId w:val="27"/>
        </w:numPr>
        <w:tabs>
          <w:tab w:val="clear" w:pos="720"/>
          <w:tab w:val="left" w:pos="0"/>
        </w:tabs>
        <w:ind w:left="0" w:firstLine="567"/>
        <w:rPr>
          <w:rFonts w:eastAsia="Times New Roman"/>
          <w:szCs w:val="24"/>
          <w:lang w:eastAsia="pl-PL"/>
        </w:rPr>
      </w:pPr>
      <w:r>
        <w:rPr>
          <w:rFonts w:eastAsia="Times New Roman"/>
          <w:szCs w:val="24"/>
          <w:lang w:eastAsia="pl-PL"/>
        </w:rPr>
        <w:t xml:space="preserve">Ordenanza del Ministro de Salud, de 17 de diciembre de 2004, sobre los artículos médicos que son aparatos ortopédicos y </w:t>
      </w:r>
      <w:r>
        <w:rPr>
          <w:rFonts w:eastAsia="TTE2B765A8t00"/>
          <w:szCs w:val="24"/>
        </w:rPr>
        <w:t>dispositivos</w:t>
      </w:r>
      <w:r>
        <w:rPr>
          <w:rFonts w:eastAsia="Times New Roman"/>
          <w:szCs w:val="24"/>
          <w:lang w:eastAsia="pl-PL"/>
        </w:rPr>
        <w:t xml:space="preserve"> de ayuda complementarios, la cuantía de la contribución del beneficiario al costo, los criterios básicos para tener derecho y los períodos de utilización, así como los artículos médicos que son aparatos ortopédicos que reúnen las condiciones para su reparación en función de las recomendaciones médicas y el diseño de tales artículos y </w:t>
      </w:r>
      <w:r>
        <w:rPr>
          <w:rFonts w:eastAsia="TTE2B765A8t00"/>
          <w:szCs w:val="24"/>
        </w:rPr>
        <w:t>dispositivos</w:t>
      </w:r>
      <w:r>
        <w:rPr>
          <w:rFonts w:eastAsia="Times New Roman"/>
          <w:szCs w:val="24"/>
          <w:lang w:eastAsia="pl-PL"/>
        </w:rPr>
        <w:t xml:space="preserve"> de ayuda.</w:t>
      </w:r>
    </w:p>
    <w:p w:rsidR="004F4955" w:rsidRDefault="004F4955">
      <w:pPr>
        <w:numPr>
          <w:ilvl w:val="0"/>
          <w:numId w:val="9"/>
        </w:numPr>
        <w:tabs>
          <w:tab w:val="clear" w:pos="720"/>
        </w:tabs>
        <w:ind w:left="0" w:firstLine="0"/>
        <w:rPr>
          <w:rFonts w:eastAsia="Times New Roman"/>
          <w:bCs/>
          <w:szCs w:val="24"/>
          <w:lang w:eastAsia="pl-PL"/>
        </w:rPr>
      </w:pPr>
      <w:r>
        <w:rPr>
          <w:rFonts w:eastAsia="Times New Roman"/>
          <w:bCs/>
          <w:szCs w:val="24"/>
          <w:lang w:eastAsia="pl-PL"/>
        </w:rPr>
        <w:t>En la Ley de servicios de atención sanitaria financiados con fondos públicos y en los reglamentos de su aplicación se tiene en cuenta la situación especial de los discapacitados en relación con:</w:t>
      </w:r>
    </w:p>
    <w:p w:rsidR="004F4955" w:rsidRDefault="004F4955">
      <w:pPr>
        <w:numPr>
          <w:ilvl w:val="0"/>
          <w:numId w:val="28"/>
        </w:numPr>
        <w:tabs>
          <w:tab w:val="clear" w:pos="720"/>
        </w:tabs>
        <w:ind w:left="0" w:firstLine="567"/>
        <w:rPr>
          <w:rFonts w:eastAsia="Times New Roman"/>
          <w:szCs w:val="24"/>
          <w:lang w:eastAsia="pl-PL"/>
        </w:rPr>
      </w:pPr>
      <w:r>
        <w:rPr>
          <w:rFonts w:eastAsia="Times New Roman"/>
          <w:szCs w:val="24"/>
          <w:lang w:eastAsia="pl-PL"/>
        </w:rPr>
        <w:t>El pago de las contribuciones generales al seguro médico;</w:t>
      </w:r>
    </w:p>
    <w:p w:rsidR="004F4955" w:rsidRDefault="004F4955">
      <w:pPr>
        <w:numPr>
          <w:ilvl w:val="0"/>
          <w:numId w:val="28"/>
        </w:numPr>
        <w:tabs>
          <w:tab w:val="clear" w:pos="720"/>
        </w:tabs>
        <w:ind w:left="0" w:firstLine="567"/>
        <w:rPr>
          <w:rFonts w:eastAsia="Times New Roman"/>
          <w:szCs w:val="24"/>
          <w:lang w:eastAsia="pl-PL"/>
        </w:rPr>
      </w:pPr>
      <w:r>
        <w:rPr>
          <w:rFonts w:eastAsia="TTE2B765A8t00"/>
          <w:szCs w:val="24"/>
        </w:rPr>
        <w:t>La exención de los gastos extraordinarios</w:t>
      </w:r>
      <w:r>
        <w:rPr>
          <w:rFonts w:eastAsia="Times New Roman"/>
          <w:szCs w:val="24"/>
          <w:lang w:eastAsia="pl-PL"/>
        </w:rPr>
        <w:t>;</w:t>
      </w:r>
    </w:p>
    <w:p w:rsidR="004F4955" w:rsidRDefault="004F4955">
      <w:pPr>
        <w:numPr>
          <w:ilvl w:val="0"/>
          <w:numId w:val="28"/>
        </w:numPr>
        <w:tabs>
          <w:tab w:val="clear" w:pos="720"/>
        </w:tabs>
        <w:ind w:left="0" w:firstLine="567"/>
        <w:rPr>
          <w:rFonts w:eastAsia="Times New Roman"/>
          <w:szCs w:val="24"/>
          <w:lang w:eastAsia="pl-PL"/>
        </w:rPr>
      </w:pPr>
      <w:r>
        <w:rPr>
          <w:rFonts w:eastAsia="Times New Roman"/>
          <w:szCs w:val="24"/>
          <w:lang w:eastAsia="pl-PL"/>
        </w:rPr>
        <w:t>El derecho adicional a cobertura del seguro médico;</w:t>
      </w:r>
    </w:p>
    <w:p w:rsidR="004F4955" w:rsidRDefault="004F4955">
      <w:pPr>
        <w:numPr>
          <w:ilvl w:val="0"/>
          <w:numId w:val="28"/>
        </w:numPr>
        <w:tabs>
          <w:tab w:val="clear" w:pos="720"/>
        </w:tabs>
        <w:ind w:left="0" w:firstLine="567"/>
        <w:rPr>
          <w:rFonts w:eastAsia="Times New Roman"/>
          <w:szCs w:val="24"/>
          <w:lang w:eastAsia="pl-PL"/>
        </w:rPr>
      </w:pPr>
      <w:r>
        <w:rPr>
          <w:rFonts w:eastAsia="TTE2B765A8t00"/>
          <w:szCs w:val="24"/>
        </w:rPr>
        <w:t>El derecho a servicios adicionales de atención sanitaria</w:t>
      </w:r>
      <w:r>
        <w:rPr>
          <w:rFonts w:eastAsia="Times New Roman"/>
          <w:szCs w:val="24"/>
          <w:lang w:eastAsia="pl-PL"/>
        </w:rPr>
        <w:t>;</w:t>
      </w:r>
    </w:p>
    <w:p w:rsidR="004F4955" w:rsidRDefault="004F4955">
      <w:pPr>
        <w:numPr>
          <w:ilvl w:val="0"/>
          <w:numId w:val="28"/>
        </w:numPr>
        <w:tabs>
          <w:tab w:val="clear" w:pos="720"/>
        </w:tabs>
        <w:ind w:left="0" w:firstLine="567"/>
        <w:rPr>
          <w:rFonts w:eastAsia="Times New Roman"/>
          <w:bCs/>
          <w:szCs w:val="24"/>
          <w:lang w:eastAsia="pl-PL"/>
        </w:rPr>
      </w:pPr>
      <w:r>
        <w:rPr>
          <w:rFonts w:eastAsia="Times New Roman"/>
          <w:szCs w:val="24"/>
          <w:lang w:eastAsia="pl-PL"/>
        </w:rPr>
        <w:t>La recopilación de información sobre la discapacidad por los contribuyentes.</w:t>
      </w:r>
    </w:p>
    <w:p w:rsidR="004F4955" w:rsidRDefault="004F4955">
      <w:pPr>
        <w:numPr>
          <w:ilvl w:val="0"/>
          <w:numId w:val="9"/>
        </w:numPr>
        <w:tabs>
          <w:tab w:val="clear" w:pos="720"/>
        </w:tabs>
        <w:ind w:left="0" w:firstLine="0"/>
        <w:rPr>
          <w:rFonts w:eastAsia="Times New Roman"/>
          <w:szCs w:val="24"/>
          <w:lang w:eastAsia="pl-PL"/>
        </w:rPr>
      </w:pPr>
      <w:r>
        <w:rPr>
          <w:rFonts w:eastAsia="Times New Roman"/>
          <w:bCs/>
          <w:szCs w:val="24"/>
          <w:lang w:eastAsia="pl-PL"/>
        </w:rPr>
        <w:t xml:space="preserve">Los discapacitados con un grado moderado o alto de discapacidad que poseen su propia empresa agrícola y están cubiertos por el seguro médico general, en situaciones definidas por ley están exentos del pago de las contribuciones al seguro o tienen mayores derechos con respecto a las deducciones fiscales sobre las contribuciones. </w:t>
      </w:r>
      <w:r>
        <w:rPr>
          <w:rFonts w:eastAsia="TTE2B765A8t00"/>
          <w:szCs w:val="24"/>
        </w:rPr>
        <w:t>En el caso de un tratamiento en un balneario, el asegurado corre con una parte de los gastos de alojamiento y alimentación. Los niños discapacitados, entre otros, están exentos de sufragar estos gastos. La financiación de los costos del examen y la expedición de un certificado médico con respecto a una decisión sobre incapacidad para el trabajo a efectos de pensión corresponde a quien solicitó la realización del examen y la decisión o el certificado que se ha de expedir</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Los discapacitados pueden reclamar la devolución de sus contribuciones en concepto de impuesto sobre la renta relativas a los gastos que hayan realizado para sufragar:</w:t>
      </w:r>
    </w:p>
    <w:p w:rsidR="004F4955" w:rsidRDefault="004F4955">
      <w:pPr>
        <w:numPr>
          <w:ilvl w:val="0"/>
          <w:numId w:val="29"/>
        </w:numPr>
        <w:tabs>
          <w:tab w:val="clear" w:pos="720"/>
        </w:tabs>
        <w:autoSpaceDE w:val="0"/>
        <w:autoSpaceDN w:val="0"/>
        <w:ind w:left="0" w:firstLine="567"/>
        <w:rPr>
          <w:rFonts w:eastAsia="Times New Roman"/>
          <w:szCs w:val="24"/>
          <w:lang w:eastAsia="pl-PL"/>
        </w:rPr>
      </w:pPr>
      <w:r>
        <w:rPr>
          <w:rFonts w:eastAsia="Times New Roman"/>
          <w:szCs w:val="24"/>
          <w:lang w:eastAsia="pl-PL"/>
        </w:rPr>
        <w:t>Períodos de estancia en centros de rehabilitación;</w:t>
      </w:r>
    </w:p>
    <w:p w:rsidR="004F4955" w:rsidRDefault="004F4955">
      <w:pPr>
        <w:numPr>
          <w:ilvl w:val="0"/>
          <w:numId w:val="29"/>
        </w:numPr>
        <w:tabs>
          <w:tab w:val="clear" w:pos="720"/>
        </w:tabs>
        <w:autoSpaceDE w:val="0"/>
        <w:autoSpaceDN w:val="0"/>
        <w:ind w:left="0" w:firstLine="567"/>
        <w:rPr>
          <w:rFonts w:eastAsia="Times New Roman"/>
          <w:szCs w:val="24"/>
          <w:lang w:eastAsia="pl-PL"/>
        </w:rPr>
      </w:pPr>
      <w:r>
        <w:rPr>
          <w:rFonts w:eastAsia="Times New Roman"/>
          <w:szCs w:val="24"/>
          <w:lang w:eastAsia="pl-PL"/>
        </w:rPr>
        <w:t>Tratamiento en un balneario;</w:t>
      </w:r>
    </w:p>
    <w:p w:rsidR="004F4955" w:rsidRDefault="004F4955">
      <w:pPr>
        <w:numPr>
          <w:ilvl w:val="0"/>
          <w:numId w:val="29"/>
        </w:numPr>
        <w:tabs>
          <w:tab w:val="clear" w:pos="720"/>
        </w:tabs>
        <w:autoSpaceDE w:val="0"/>
        <w:autoSpaceDN w:val="0"/>
        <w:ind w:left="0" w:firstLine="567"/>
        <w:rPr>
          <w:rFonts w:eastAsia="Times New Roman"/>
          <w:szCs w:val="24"/>
          <w:lang w:eastAsia="pl-PL"/>
        </w:rPr>
      </w:pPr>
      <w:r>
        <w:rPr>
          <w:rFonts w:eastAsia="Times New Roman"/>
          <w:szCs w:val="24"/>
          <w:lang w:eastAsia="pl-PL"/>
        </w:rPr>
        <w:t>Permanencia en centros de rehabilitación médica, de atención y tratamiento y de atención de enfermería;</w:t>
      </w:r>
    </w:p>
    <w:p w:rsidR="004F4955" w:rsidRDefault="004F4955">
      <w:pPr>
        <w:numPr>
          <w:ilvl w:val="0"/>
          <w:numId w:val="29"/>
        </w:numPr>
        <w:tabs>
          <w:tab w:val="clear" w:pos="720"/>
        </w:tabs>
        <w:autoSpaceDE w:val="0"/>
        <w:autoSpaceDN w:val="0"/>
        <w:ind w:left="0" w:firstLine="567"/>
        <w:rPr>
          <w:rFonts w:eastAsia="Times New Roman"/>
          <w:szCs w:val="24"/>
          <w:lang w:eastAsia="pl-PL"/>
        </w:rPr>
      </w:pPr>
      <w:r>
        <w:rPr>
          <w:rFonts w:eastAsia="Times New Roman"/>
          <w:szCs w:val="24"/>
          <w:lang w:eastAsia="pl-PL"/>
        </w:rPr>
        <w:t>Tratamientos de rehabilitación;</w:t>
      </w:r>
    </w:p>
    <w:p w:rsidR="004F4955" w:rsidRDefault="004F4955">
      <w:pPr>
        <w:numPr>
          <w:ilvl w:val="0"/>
          <w:numId w:val="29"/>
        </w:numPr>
        <w:tabs>
          <w:tab w:val="clear" w:pos="720"/>
        </w:tabs>
        <w:autoSpaceDE w:val="0"/>
        <w:autoSpaceDN w:val="0"/>
        <w:ind w:left="0" w:firstLine="567"/>
        <w:rPr>
          <w:rFonts w:eastAsia="Times New Roman"/>
          <w:szCs w:val="24"/>
          <w:lang w:eastAsia="pl-PL"/>
        </w:rPr>
      </w:pPr>
      <w:r>
        <w:rPr>
          <w:rFonts w:eastAsia="Times New Roman"/>
          <w:szCs w:val="24"/>
          <w:lang w:eastAsia="pl-PL"/>
        </w:rPr>
        <w:t>Atención de enfermería a domicilio;</w:t>
      </w:r>
    </w:p>
    <w:p w:rsidR="004F4955" w:rsidRDefault="004F4955">
      <w:pPr>
        <w:numPr>
          <w:ilvl w:val="0"/>
          <w:numId w:val="29"/>
        </w:numPr>
        <w:tabs>
          <w:tab w:val="clear" w:pos="720"/>
        </w:tabs>
        <w:autoSpaceDE w:val="0"/>
        <w:autoSpaceDN w:val="0"/>
        <w:ind w:left="0" w:firstLine="567"/>
        <w:rPr>
          <w:rFonts w:eastAsia="Times New Roman"/>
          <w:szCs w:val="24"/>
          <w:lang w:eastAsia="pl-PL"/>
        </w:rPr>
      </w:pPr>
      <w:r>
        <w:rPr>
          <w:rFonts w:eastAsia="Times New Roman"/>
          <w:szCs w:val="24"/>
          <w:lang w:eastAsia="pl-PL"/>
        </w:rPr>
        <w:t>Servicios de asistencia a personas con un grado alto de discapacidad;</w:t>
      </w:r>
    </w:p>
    <w:p w:rsidR="004F4955" w:rsidRDefault="004F4955">
      <w:pPr>
        <w:numPr>
          <w:ilvl w:val="0"/>
          <w:numId w:val="29"/>
        </w:numPr>
        <w:tabs>
          <w:tab w:val="clear" w:pos="720"/>
        </w:tabs>
        <w:autoSpaceDE w:val="0"/>
        <w:autoSpaceDN w:val="0"/>
        <w:ind w:left="0" w:firstLine="567"/>
        <w:rPr>
          <w:rFonts w:eastAsia="Times New Roman"/>
          <w:szCs w:val="24"/>
          <w:lang w:eastAsia="pl-PL"/>
        </w:rPr>
      </w:pPr>
      <w:r>
        <w:rPr>
          <w:rFonts w:eastAsia="Times New Roman"/>
          <w:szCs w:val="24"/>
          <w:lang w:eastAsia="pl-PL"/>
        </w:rPr>
        <w:t>Medicinas: por una cuantía igual a la diferencia entre los gastos mensuales reales y una suma de 100 zlotys;</w:t>
      </w:r>
    </w:p>
    <w:p w:rsidR="004F4955" w:rsidRDefault="004F4955">
      <w:pPr>
        <w:numPr>
          <w:ilvl w:val="0"/>
          <w:numId w:val="29"/>
        </w:numPr>
        <w:tabs>
          <w:tab w:val="clear" w:pos="720"/>
        </w:tabs>
        <w:autoSpaceDE w:val="0"/>
        <w:autoSpaceDN w:val="0"/>
        <w:ind w:left="0" w:firstLine="567"/>
        <w:rPr>
          <w:rFonts w:eastAsia="Times New Roman"/>
          <w:szCs w:val="24"/>
          <w:lang w:eastAsia="pl-PL"/>
        </w:rPr>
      </w:pPr>
      <w:r>
        <w:rPr>
          <w:rFonts w:eastAsia="Times New Roman"/>
          <w:szCs w:val="24"/>
          <w:lang w:eastAsia="pl-PL"/>
        </w:rPr>
        <w:t>Transporte de ida y vuelta a los centros de rehabilitación.</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Las personas con disfunción locomotriz que no pueden utilizar el transporte público tienen derecho a transporte gratuito en ambulancia para someterse a tratamiento. Las que tienen </w:t>
      </w:r>
      <w:bookmarkStart w:id="25" w:name="OLE_LINK45"/>
      <w:bookmarkStart w:id="26" w:name="OLE_LINK46"/>
      <w:r>
        <w:rPr>
          <w:rFonts w:eastAsia="Times New Roman"/>
          <w:szCs w:val="24"/>
          <w:lang w:eastAsia="pl-PL"/>
        </w:rPr>
        <w:t xml:space="preserve">un grado </w:t>
      </w:r>
      <w:bookmarkEnd w:id="25"/>
      <w:bookmarkEnd w:id="26"/>
      <w:r>
        <w:rPr>
          <w:rFonts w:eastAsia="Times New Roman"/>
          <w:szCs w:val="24"/>
          <w:lang w:eastAsia="pl-PL"/>
        </w:rPr>
        <w:t>alto de discapacidad están exentas de los gastos de transporte; las afectadas por un grado medio de discapacidad tienen que pagar solamente el 60% de los gastos de transporte.</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Los discapacitados con un grado moderado o alto de discapacidad tienen derecho a determinados servicios dentales de los que no gozan otros asegurados. Estos servicios comprenden la anestesia general al someterse a algunos tratamientos de salud dental y los empastes de resina compuesta.</w:t>
      </w:r>
    </w:p>
    <w:p w:rsidR="004F4955" w:rsidRDefault="004F4955">
      <w:pPr>
        <w:numPr>
          <w:ilvl w:val="0"/>
          <w:numId w:val="9"/>
        </w:numPr>
        <w:tabs>
          <w:tab w:val="clear" w:pos="720"/>
        </w:tabs>
        <w:ind w:left="0" w:firstLine="0"/>
        <w:rPr>
          <w:rFonts w:eastAsia="Times New Roman"/>
          <w:bCs/>
          <w:szCs w:val="24"/>
          <w:lang w:eastAsia="pl-PL"/>
        </w:rPr>
      </w:pPr>
      <w:r>
        <w:rPr>
          <w:rFonts w:eastAsia="Times New Roman"/>
          <w:bCs/>
          <w:szCs w:val="24"/>
          <w:lang w:eastAsia="pl-PL"/>
        </w:rPr>
        <w:t>El seguro médico general cubre al asegurado y a los miembros de su familia. Estos son, entre otros, los hijos del asegurado menores de 26 años y los que son estudiantes. En el caso de los niños discapacitados, la condición de miembro de la familia no está limitada por la edad.</w:t>
      </w:r>
    </w:p>
    <w:p w:rsidR="004F4955" w:rsidRDefault="004F4955">
      <w:pPr>
        <w:keepNext/>
        <w:keepLines/>
        <w:spacing w:before="480"/>
        <w:jc w:val="center"/>
        <w:rPr>
          <w:rFonts w:eastAsia="Times New Roman"/>
          <w:b/>
          <w:bCs/>
          <w:lang w:eastAsia="pl-PL"/>
        </w:rPr>
      </w:pPr>
      <w:r>
        <w:rPr>
          <w:rFonts w:eastAsia="Times New Roman"/>
          <w:b/>
          <w:bCs/>
          <w:lang w:eastAsia="pl-PL"/>
        </w:rPr>
        <w:t>Cuadro 5</w:t>
      </w:r>
    </w:p>
    <w:p w:rsidR="004F4955" w:rsidRDefault="004F4955">
      <w:pPr>
        <w:keepNext/>
        <w:keepLines/>
        <w:jc w:val="center"/>
        <w:rPr>
          <w:rFonts w:eastAsia="Times New Roman"/>
          <w:b/>
          <w:lang w:eastAsia="pl-PL"/>
        </w:rPr>
      </w:pPr>
      <w:r>
        <w:rPr>
          <w:rFonts w:eastAsia="Times New Roman"/>
          <w:b/>
          <w:lang w:eastAsia="pl-PL"/>
        </w:rPr>
        <w:t>Gastos realizados</w:t>
      </w:r>
      <w:r>
        <w:rPr>
          <w:rFonts w:eastAsia="Times New Roman"/>
          <w:b/>
          <w:vertAlign w:val="superscript"/>
          <w:lang w:eastAsia="pl-PL"/>
        </w:rPr>
        <w:footnoteReference w:id="5"/>
      </w:r>
      <w:r>
        <w:rPr>
          <w:rFonts w:eastAsia="Times New Roman"/>
          <w:b/>
          <w:lang w:eastAsia="pl-PL"/>
        </w:rPr>
        <w:t xml:space="preserve"> en determinados servicios de atención sanitaria (en zlotys)</w:t>
      </w:r>
    </w:p>
    <w:tbl>
      <w:tblPr>
        <w:tblW w:w="9603" w:type="dxa"/>
        <w:jc w:val="center"/>
        <w:tblInd w:w="108" w:type="dxa"/>
        <w:tblLayout w:type="fixed"/>
        <w:tblLook w:val="0000" w:firstRow="0" w:lastRow="0" w:firstColumn="0" w:lastColumn="0" w:noHBand="0" w:noVBand="0"/>
      </w:tblPr>
      <w:tblGrid>
        <w:gridCol w:w="3483"/>
        <w:gridCol w:w="2160"/>
        <w:gridCol w:w="1980"/>
        <w:gridCol w:w="1980"/>
      </w:tblGrid>
      <w:tr w:rsidR="004F4955">
        <w:trPr>
          <w:jc w:val="center"/>
        </w:trPr>
        <w:tc>
          <w:tcPr>
            <w:tcW w:w="3483" w:type="dxa"/>
            <w:tcBorders>
              <w:top w:val="single" w:sz="4" w:space="0" w:color="000000"/>
              <w:left w:val="single" w:sz="4" w:space="0" w:color="000000"/>
              <w:bottom w:val="single" w:sz="4" w:space="0" w:color="000000"/>
            </w:tcBorders>
          </w:tcPr>
          <w:p w:rsidR="004F4955" w:rsidRDefault="004F4955">
            <w:pPr>
              <w:keepNext/>
              <w:keepLines/>
              <w:snapToGrid w:val="0"/>
              <w:spacing w:after="0"/>
              <w:ind w:right="247"/>
              <w:jc w:val="center"/>
              <w:rPr>
                <w:rFonts w:eastAsia="Times New Roman"/>
                <w:szCs w:val="24"/>
                <w:lang w:eastAsia="pl-PL"/>
              </w:rPr>
            </w:pPr>
          </w:p>
        </w:tc>
        <w:tc>
          <w:tcPr>
            <w:tcW w:w="2160" w:type="dxa"/>
            <w:tcBorders>
              <w:top w:val="single" w:sz="4" w:space="0" w:color="000000"/>
              <w:left w:val="single" w:sz="4" w:space="0" w:color="000000"/>
              <w:bottom w:val="single" w:sz="4" w:space="0" w:color="000000"/>
              <w:right w:val="single" w:sz="4" w:space="0" w:color="000000"/>
            </w:tcBorders>
          </w:tcPr>
          <w:p w:rsidR="004F4955" w:rsidRDefault="004F4955">
            <w:pPr>
              <w:keepNext/>
              <w:keepLines/>
              <w:snapToGrid w:val="0"/>
              <w:spacing w:after="0"/>
              <w:ind w:right="247"/>
              <w:jc w:val="center"/>
              <w:rPr>
                <w:rFonts w:eastAsia="Times New Roman"/>
                <w:b/>
                <w:szCs w:val="24"/>
                <w:lang w:eastAsia="pl-PL"/>
              </w:rPr>
            </w:pPr>
            <w:r>
              <w:rPr>
                <w:rFonts w:eastAsia="Times New Roman"/>
                <w:b/>
                <w:szCs w:val="24"/>
                <w:lang w:eastAsia="pl-PL"/>
              </w:rPr>
              <w:t>2005</w:t>
            </w:r>
          </w:p>
        </w:tc>
        <w:tc>
          <w:tcPr>
            <w:tcW w:w="1980" w:type="dxa"/>
            <w:tcBorders>
              <w:top w:val="single" w:sz="4" w:space="0" w:color="000000"/>
              <w:left w:val="single" w:sz="4" w:space="0" w:color="000000"/>
              <w:bottom w:val="single" w:sz="4" w:space="0" w:color="000000"/>
              <w:right w:val="single" w:sz="4" w:space="0" w:color="000000"/>
            </w:tcBorders>
          </w:tcPr>
          <w:p w:rsidR="004F4955" w:rsidRDefault="004F4955">
            <w:pPr>
              <w:keepNext/>
              <w:keepLines/>
              <w:snapToGrid w:val="0"/>
              <w:spacing w:after="0"/>
              <w:ind w:right="247"/>
              <w:jc w:val="center"/>
              <w:rPr>
                <w:rFonts w:eastAsia="Times New Roman"/>
                <w:b/>
                <w:szCs w:val="24"/>
                <w:lang w:eastAsia="pl-PL"/>
              </w:rPr>
            </w:pPr>
            <w:r>
              <w:rPr>
                <w:rFonts w:eastAsia="Times New Roman"/>
                <w:b/>
                <w:szCs w:val="24"/>
                <w:lang w:eastAsia="pl-PL"/>
              </w:rPr>
              <w:t>2006</w:t>
            </w:r>
          </w:p>
        </w:tc>
        <w:tc>
          <w:tcPr>
            <w:tcW w:w="1980" w:type="dxa"/>
            <w:tcBorders>
              <w:top w:val="single" w:sz="4" w:space="0" w:color="000000"/>
              <w:left w:val="single" w:sz="4" w:space="0" w:color="000000"/>
              <w:bottom w:val="single" w:sz="4" w:space="0" w:color="000000"/>
              <w:right w:val="single" w:sz="4" w:space="0" w:color="auto"/>
            </w:tcBorders>
          </w:tcPr>
          <w:p w:rsidR="004F4955" w:rsidRDefault="004F4955">
            <w:pPr>
              <w:keepNext/>
              <w:keepLines/>
              <w:snapToGrid w:val="0"/>
              <w:spacing w:after="0"/>
              <w:ind w:right="247"/>
              <w:jc w:val="center"/>
              <w:rPr>
                <w:rFonts w:eastAsia="Times New Roman"/>
                <w:b/>
                <w:szCs w:val="24"/>
                <w:lang w:eastAsia="pl-PL"/>
              </w:rPr>
            </w:pPr>
            <w:r>
              <w:rPr>
                <w:rFonts w:eastAsia="Times New Roman"/>
                <w:b/>
                <w:szCs w:val="24"/>
                <w:lang w:eastAsia="pl-PL"/>
              </w:rPr>
              <w:t>2007</w:t>
            </w:r>
          </w:p>
        </w:tc>
      </w:tr>
      <w:tr w:rsidR="004F4955">
        <w:trPr>
          <w:jc w:val="center"/>
        </w:trPr>
        <w:tc>
          <w:tcPr>
            <w:tcW w:w="3483" w:type="dxa"/>
            <w:tcBorders>
              <w:left w:val="single" w:sz="4" w:space="0" w:color="000000"/>
              <w:bottom w:val="single" w:sz="4" w:space="0" w:color="000000"/>
            </w:tcBorders>
          </w:tcPr>
          <w:p w:rsidR="004F4955" w:rsidRDefault="004F4955">
            <w:pPr>
              <w:snapToGrid w:val="0"/>
              <w:spacing w:after="0"/>
              <w:rPr>
                <w:rFonts w:eastAsia="Times New Roman"/>
                <w:szCs w:val="24"/>
                <w:lang w:eastAsia="pl-PL"/>
              </w:rPr>
            </w:pPr>
            <w:r>
              <w:rPr>
                <w:rFonts w:eastAsia="Times New Roman"/>
                <w:szCs w:val="24"/>
                <w:lang w:eastAsia="pl-PL"/>
              </w:rPr>
              <w:t>Tratamiento de rehabilitación</w:t>
            </w:r>
          </w:p>
        </w:tc>
        <w:tc>
          <w:tcPr>
            <w:tcW w:w="2160" w:type="dxa"/>
            <w:tcBorders>
              <w:left w:val="single" w:sz="4" w:space="0" w:color="000000"/>
              <w:bottom w:val="single" w:sz="4" w:space="0" w:color="000000"/>
              <w:right w:val="single" w:sz="4" w:space="0" w:color="000000"/>
            </w:tcBorders>
          </w:tcPr>
          <w:p w:rsidR="004F4955" w:rsidRDefault="004F4955">
            <w:pPr>
              <w:tabs>
                <w:tab w:val="left" w:pos="330"/>
                <w:tab w:val="left" w:pos="510"/>
              </w:tabs>
              <w:snapToGrid w:val="0"/>
              <w:spacing w:after="0"/>
              <w:ind w:right="429"/>
              <w:jc w:val="right"/>
              <w:rPr>
                <w:rFonts w:eastAsia="Times New Roman"/>
                <w:szCs w:val="24"/>
                <w:lang w:eastAsia="pl-PL"/>
              </w:rPr>
            </w:pPr>
            <w:r>
              <w:rPr>
                <w:rFonts w:eastAsia="Times New Roman"/>
                <w:szCs w:val="24"/>
                <w:lang w:eastAsia="pl-PL"/>
              </w:rPr>
              <w:t>914.674.000</w:t>
            </w:r>
          </w:p>
        </w:tc>
        <w:tc>
          <w:tcPr>
            <w:tcW w:w="1980" w:type="dxa"/>
            <w:tcBorders>
              <w:left w:val="single" w:sz="4" w:space="0" w:color="000000"/>
              <w:bottom w:val="single" w:sz="4" w:space="0" w:color="000000"/>
              <w:right w:val="single" w:sz="4" w:space="0" w:color="000000"/>
            </w:tcBorders>
          </w:tcPr>
          <w:p w:rsidR="004F4955" w:rsidRDefault="004F4955">
            <w:pPr>
              <w:snapToGrid w:val="0"/>
              <w:spacing w:after="0"/>
              <w:ind w:right="189"/>
              <w:jc w:val="center"/>
              <w:rPr>
                <w:rFonts w:eastAsia="Times New Roman"/>
                <w:szCs w:val="24"/>
                <w:lang w:eastAsia="pl-PL"/>
              </w:rPr>
            </w:pPr>
            <w:r>
              <w:rPr>
                <w:rFonts w:eastAsia="Times New Roman"/>
                <w:szCs w:val="24"/>
                <w:lang w:eastAsia="pl-PL"/>
              </w:rPr>
              <w:t>1.035.827.000</w:t>
            </w:r>
          </w:p>
        </w:tc>
        <w:tc>
          <w:tcPr>
            <w:tcW w:w="1980" w:type="dxa"/>
            <w:tcBorders>
              <w:left w:val="single" w:sz="4" w:space="0" w:color="000000"/>
              <w:bottom w:val="single" w:sz="4" w:space="0" w:color="000000"/>
              <w:right w:val="single" w:sz="4" w:space="0" w:color="auto"/>
            </w:tcBorders>
          </w:tcPr>
          <w:p w:rsidR="004F4955" w:rsidRDefault="004F4955">
            <w:pPr>
              <w:snapToGrid w:val="0"/>
              <w:spacing w:after="0"/>
              <w:ind w:right="129"/>
              <w:jc w:val="right"/>
              <w:rPr>
                <w:rFonts w:eastAsia="Times New Roman"/>
                <w:szCs w:val="24"/>
                <w:lang w:eastAsia="pl-PL"/>
              </w:rPr>
            </w:pPr>
            <w:r>
              <w:rPr>
                <w:rFonts w:eastAsia="Times New Roman"/>
                <w:szCs w:val="24"/>
                <w:lang w:eastAsia="pl-PL"/>
              </w:rPr>
              <w:t>1.255.027.690</w:t>
            </w:r>
          </w:p>
        </w:tc>
      </w:tr>
      <w:tr w:rsidR="004F4955">
        <w:trPr>
          <w:jc w:val="center"/>
        </w:trPr>
        <w:tc>
          <w:tcPr>
            <w:tcW w:w="3483" w:type="dxa"/>
            <w:tcBorders>
              <w:left w:val="single" w:sz="4" w:space="0" w:color="000000"/>
              <w:bottom w:val="single" w:sz="4" w:space="0" w:color="000000"/>
            </w:tcBorders>
          </w:tcPr>
          <w:p w:rsidR="004F4955" w:rsidRDefault="004F4955">
            <w:pPr>
              <w:keepNext/>
              <w:snapToGrid w:val="0"/>
              <w:spacing w:after="0"/>
              <w:jc w:val="both"/>
              <w:outlineLvl w:val="3"/>
              <w:rPr>
                <w:rFonts w:eastAsia="Times New Roman"/>
                <w:szCs w:val="24"/>
                <w:lang w:eastAsia="pl-PL"/>
              </w:rPr>
            </w:pPr>
            <w:r>
              <w:rPr>
                <w:rFonts w:eastAsia="Times New Roman"/>
                <w:szCs w:val="24"/>
                <w:lang w:eastAsia="pl-PL"/>
              </w:rPr>
              <w:t>Tratamiento de balneario</w:t>
            </w:r>
          </w:p>
        </w:tc>
        <w:tc>
          <w:tcPr>
            <w:tcW w:w="2160" w:type="dxa"/>
            <w:tcBorders>
              <w:left w:val="single" w:sz="4" w:space="0" w:color="000000"/>
              <w:bottom w:val="single" w:sz="4" w:space="0" w:color="000000"/>
              <w:right w:val="single" w:sz="4" w:space="0" w:color="000000"/>
            </w:tcBorders>
          </w:tcPr>
          <w:p w:rsidR="004F4955" w:rsidRDefault="004F4955">
            <w:pPr>
              <w:tabs>
                <w:tab w:val="left" w:pos="330"/>
                <w:tab w:val="left" w:pos="510"/>
              </w:tabs>
              <w:snapToGrid w:val="0"/>
              <w:spacing w:after="0"/>
              <w:ind w:right="429"/>
              <w:jc w:val="right"/>
              <w:rPr>
                <w:rFonts w:eastAsia="Times New Roman"/>
                <w:szCs w:val="24"/>
                <w:lang w:eastAsia="pl-PL"/>
              </w:rPr>
            </w:pPr>
            <w:r>
              <w:rPr>
                <w:rFonts w:eastAsia="Times New Roman"/>
                <w:szCs w:val="24"/>
                <w:lang w:eastAsia="pl-PL"/>
              </w:rPr>
              <w:t>340.402.000</w:t>
            </w:r>
          </w:p>
        </w:tc>
        <w:tc>
          <w:tcPr>
            <w:tcW w:w="1980" w:type="dxa"/>
            <w:tcBorders>
              <w:left w:val="single" w:sz="4" w:space="0" w:color="000000"/>
              <w:bottom w:val="single" w:sz="4" w:space="0" w:color="000000"/>
              <w:right w:val="single" w:sz="4" w:space="0" w:color="000000"/>
            </w:tcBorders>
          </w:tcPr>
          <w:p w:rsidR="004F4955" w:rsidRDefault="004F4955">
            <w:pPr>
              <w:snapToGrid w:val="0"/>
              <w:spacing w:after="0"/>
              <w:ind w:right="69"/>
              <w:jc w:val="center"/>
              <w:rPr>
                <w:rFonts w:eastAsia="Times New Roman"/>
                <w:szCs w:val="24"/>
                <w:lang w:eastAsia="pl-PL"/>
              </w:rPr>
            </w:pPr>
            <w:r>
              <w:rPr>
                <w:rFonts w:eastAsia="Times New Roman"/>
                <w:szCs w:val="24"/>
                <w:lang w:eastAsia="pl-PL"/>
              </w:rPr>
              <w:t xml:space="preserve"> 346.363.000</w:t>
            </w:r>
          </w:p>
        </w:tc>
        <w:tc>
          <w:tcPr>
            <w:tcW w:w="1980" w:type="dxa"/>
            <w:tcBorders>
              <w:left w:val="single" w:sz="4" w:space="0" w:color="000000"/>
              <w:bottom w:val="single" w:sz="4" w:space="0" w:color="000000"/>
              <w:right w:val="single" w:sz="4" w:space="0" w:color="auto"/>
            </w:tcBorders>
          </w:tcPr>
          <w:p w:rsidR="004F4955" w:rsidRDefault="004F4955">
            <w:pPr>
              <w:snapToGrid w:val="0"/>
              <w:spacing w:after="0"/>
              <w:ind w:right="129"/>
              <w:jc w:val="right"/>
              <w:rPr>
                <w:rFonts w:eastAsia="Times New Roman"/>
                <w:szCs w:val="24"/>
                <w:lang w:eastAsia="pl-PL"/>
              </w:rPr>
            </w:pPr>
            <w:r>
              <w:rPr>
                <w:rFonts w:eastAsia="Times New Roman"/>
                <w:szCs w:val="24"/>
                <w:lang w:eastAsia="pl-PL"/>
              </w:rPr>
              <w:t>375.324.840</w:t>
            </w:r>
          </w:p>
        </w:tc>
      </w:tr>
      <w:tr w:rsidR="004F4955">
        <w:trPr>
          <w:jc w:val="center"/>
        </w:trPr>
        <w:tc>
          <w:tcPr>
            <w:tcW w:w="3483" w:type="dxa"/>
            <w:tcBorders>
              <w:left w:val="single" w:sz="4" w:space="0" w:color="000000"/>
              <w:bottom w:val="single" w:sz="4" w:space="0" w:color="000000"/>
            </w:tcBorders>
          </w:tcPr>
          <w:p w:rsidR="004F4955" w:rsidRDefault="004F4955">
            <w:pPr>
              <w:spacing w:after="0"/>
              <w:ind w:right="247"/>
              <w:rPr>
                <w:rFonts w:eastAsia="Times New Roman"/>
                <w:szCs w:val="24"/>
                <w:lang w:eastAsia="pl-PL"/>
              </w:rPr>
            </w:pPr>
            <w:r>
              <w:rPr>
                <w:rFonts w:eastAsia="Times New Roman"/>
                <w:szCs w:val="24"/>
                <w:lang w:eastAsia="pl-PL"/>
              </w:rPr>
              <w:t>Suministro de aparatos ortopédicos y complementarios</w:t>
            </w:r>
          </w:p>
        </w:tc>
        <w:tc>
          <w:tcPr>
            <w:tcW w:w="2160" w:type="dxa"/>
            <w:tcBorders>
              <w:left w:val="single" w:sz="4" w:space="0" w:color="000000"/>
              <w:bottom w:val="single" w:sz="4" w:space="0" w:color="000000"/>
              <w:right w:val="single" w:sz="4" w:space="0" w:color="000000"/>
            </w:tcBorders>
          </w:tcPr>
          <w:p w:rsidR="004F4955" w:rsidRDefault="004F4955">
            <w:pPr>
              <w:tabs>
                <w:tab w:val="left" w:pos="330"/>
                <w:tab w:val="left" w:pos="510"/>
              </w:tabs>
              <w:snapToGrid w:val="0"/>
              <w:spacing w:after="0"/>
              <w:ind w:right="429"/>
              <w:jc w:val="right"/>
              <w:rPr>
                <w:rFonts w:eastAsia="Times New Roman"/>
                <w:szCs w:val="24"/>
                <w:lang w:eastAsia="pl-PL"/>
              </w:rPr>
            </w:pPr>
            <w:r>
              <w:rPr>
                <w:rFonts w:eastAsia="Times New Roman"/>
                <w:szCs w:val="24"/>
                <w:lang w:eastAsia="pl-PL"/>
              </w:rPr>
              <w:t>452.041</w:t>
            </w:r>
            <w:r>
              <w:rPr>
                <w:szCs w:val="24"/>
              </w:rPr>
              <w:t>.</w:t>
            </w:r>
            <w:r>
              <w:rPr>
                <w:rFonts w:eastAsia="Times New Roman"/>
                <w:szCs w:val="24"/>
                <w:lang w:eastAsia="pl-PL"/>
              </w:rPr>
              <w:t>000</w:t>
            </w:r>
          </w:p>
        </w:tc>
        <w:tc>
          <w:tcPr>
            <w:tcW w:w="1980" w:type="dxa"/>
            <w:tcBorders>
              <w:left w:val="single" w:sz="4" w:space="0" w:color="000000"/>
              <w:bottom w:val="single" w:sz="4" w:space="0" w:color="000000"/>
              <w:right w:val="single" w:sz="4" w:space="0" w:color="000000"/>
            </w:tcBorders>
          </w:tcPr>
          <w:p w:rsidR="004F4955" w:rsidRDefault="004F4955">
            <w:pPr>
              <w:snapToGrid w:val="0"/>
              <w:spacing w:after="0"/>
              <w:ind w:right="69"/>
              <w:jc w:val="center"/>
              <w:rPr>
                <w:rFonts w:eastAsia="Times New Roman"/>
                <w:szCs w:val="24"/>
                <w:lang w:eastAsia="pl-PL"/>
              </w:rPr>
            </w:pPr>
            <w:r>
              <w:rPr>
                <w:rFonts w:eastAsia="Times New Roman"/>
                <w:szCs w:val="24"/>
                <w:lang w:eastAsia="pl-PL"/>
              </w:rPr>
              <w:t>495.297.000</w:t>
            </w:r>
          </w:p>
        </w:tc>
        <w:tc>
          <w:tcPr>
            <w:tcW w:w="1980" w:type="dxa"/>
            <w:tcBorders>
              <w:left w:val="single" w:sz="4" w:space="0" w:color="000000"/>
              <w:bottom w:val="single" w:sz="4" w:space="0" w:color="000000"/>
              <w:right w:val="single" w:sz="4" w:space="0" w:color="auto"/>
            </w:tcBorders>
          </w:tcPr>
          <w:p w:rsidR="004F4955" w:rsidRDefault="004F4955">
            <w:pPr>
              <w:snapToGrid w:val="0"/>
              <w:spacing w:after="0"/>
              <w:ind w:right="129"/>
              <w:jc w:val="right"/>
              <w:rPr>
                <w:rFonts w:eastAsia="Times New Roman"/>
                <w:szCs w:val="24"/>
                <w:lang w:eastAsia="pl-PL"/>
              </w:rPr>
            </w:pPr>
            <w:r>
              <w:rPr>
                <w:rFonts w:eastAsia="Times New Roman"/>
                <w:szCs w:val="24"/>
                <w:lang w:eastAsia="pl-PL"/>
              </w:rPr>
              <w:t>540.345.700</w:t>
            </w:r>
          </w:p>
        </w:tc>
      </w:tr>
    </w:tbl>
    <w:p w:rsidR="004F4955" w:rsidRDefault="004F4955">
      <w:pPr>
        <w:spacing w:before="480"/>
        <w:jc w:val="center"/>
        <w:rPr>
          <w:rFonts w:eastAsia="Times New Roman"/>
          <w:b/>
          <w:bCs/>
          <w:lang w:eastAsia="pl-PL"/>
        </w:rPr>
      </w:pPr>
      <w:r>
        <w:rPr>
          <w:rFonts w:eastAsia="Times New Roman"/>
          <w:b/>
          <w:bCs/>
          <w:lang w:eastAsia="pl-PL"/>
        </w:rPr>
        <w:t>Cuadro 6</w:t>
      </w:r>
    </w:p>
    <w:p w:rsidR="004F4955" w:rsidRDefault="004F4955">
      <w:pPr>
        <w:jc w:val="center"/>
        <w:rPr>
          <w:rFonts w:eastAsia="Times New Roman"/>
          <w:b/>
          <w:lang w:eastAsia="pl-PL"/>
        </w:rPr>
      </w:pPr>
      <w:r>
        <w:rPr>
          <w:rFonts w:eastAsia="Times New Roman"/>
          <w:b/>
          <w:lang w:eastAsia="pl-PL"/>
        </w:rPr>
        <w:t>Asegurados que recibieron tratamiento de rehabilitación como medida preventiva</w:t>
      </w:r>
      <w:r>
        <w:rPr>
          <w:rFonts w:eastAsia="Times New Roman"/>
          <w:b/>
          <w:lang w:eastAsia="pl-PL"/>
        </w:rPr>
        <w:br/>
        <w:t>a efectos de pensión del Instituto de Seguridad Social (ZUS)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0"/>
        <w:gridCol w:w="1670"/>
        <w:gridCol w:w="1980"/>
        <w:gridCol w:w="1940"/>
      </w:tblGrid>
      <w:tr w:rsidR="004F4955">
        <w:tblPrEx>
          <w:tblCellMar>
            <w:top w:w="0" w:type="dxa"/>
            <w:bottom w:w="0" w:type="dxa"/>
          </w:tblCellMar>
        </w:tblPrEx>
        <w:trPr>
          <w:cantSplit/>
          <w:tblHeader/>
        </w:trPr>
        <w:tc>
          <w:tcPr>
            <w:tcW w:w="3620" w:type="dxa"/>
            <w:vMerge w:val="restart"/>
            <w:vAlign w:val="center"/>
          </w:tcPr>
          <w:p w:rsidR="004F4955" w:rsidRDefault="004F4955">
            <w:pPr>
              <w:spacing w:after="0"/>
              <w:jc w:val="center"/>
              <w:rPr>
                <w:rFonts w:eastAsia="Times New Roman"/>
                <w:b/>
                <w:bCs/>
                <w:szCs w:val="24"/>
                <w:lang w:eastAsia="pl-PL"/>
              </w:rPr>
            </w:pPr>
            <w:r>
              <w:rPr>
                <w:rFonts w:eastAsia="Times New Roman"/>
                <w:b/>
                <w:bCs/>
                <w:szCs w:val="24"/>
                <w:lang w:eastAsia="pl-PL"/>
              </w:rPr>
              <w:t>Estados de salud</w:t>
            </w:r>
          </w:p>
        </w:tc>
        <w:tc>
          <w:tcPr>
            <w:tcW w:w="5590" w:type="dxa"/>
            <w:gridSpan w:val="3"/>
            <w:vAlign w:val="center"/>
          </w:tcPr>
          <w:p w:rsidR="004F4955" w:rsidRDefault="004F4955">
            <w:pPr>
              <w:spacing w:after="0"/>
              <w:jc w:val="center"/>
              <w:rPr>
                <w:rFonts w:eastAsia="Times New Roman"/>
                <w:b/>
                <w:bCs/>
                <w:szCs w:val="24"/>
                <w:lang w:eastAsia="pl-PL"/>
              </w:rPr>
            </w:pPr>
            <w:r>
              <w:rPr>
                <w:rFonts w:eastAsia="Times New Roman"/>
                <w:b/>
                <w:bCs/>
                <w:szCs w:val="24"/>
                <w:lang w:eastAsia="pl-PL"/>
              </w:rPr>
              <w:t>Número de asegurados sometidos a rehabilitación</w:t>
            </w:r>
          </w:p>
        </w:tc>
      </w:tr>
      <w:tr w:rsidR="004F4955">
        <w:tblPrEx>
          <w:tblCellMar>
            <w:top w:w="0" w:type="dxa"/>
            <w:bottom w:w="0" w:type="dxa"/>
          </w:tblCellMar>
        </w:tblPrEx>
        <w:trPr>
          <w:cantSplit/>
          <w:tblHeader/>
        </w:trPr>
        <w:tc>
          <w:tcPr>
            <w:tcW w:w="3620" w:type="dxa"/>
            <w:vMerge/>
            <w:vAlign w:val="center"/>
          </w:tcPr>
          <w:p w:rsidR="004F4955" w:rsidRDefault="004F4955">
            <w:pPr>
              <w:spacing w:after="0"/>
              <w:jc w:val="center"/>
              <w:rPr>
                <w:rFonts w:eastAsia="Times New Roman"/>
                <w:b/>
                <w:bCs/>
                <w:szCs w:val="24"/>
                <w:lang w:eastAsia="pl-PL"/>
              </w:rPr>
            </w:pPr>
          </w:p>
        </w:tc>
        <w:tc>
          <w:tcPr>
            <w:tcW w:w="1670" w:type="dxa"/>
            <w:vAlign w:val="center"/>
          </w:tcPr>
          <w:p w:rsidR="004F4955" w:rsidRDefault="004F4955">
            <w:pPr>
              <w:spacing w:after="0"/>
              <w:jc w:val="center"/>
              <w:rPr>
                <w:rFonts w:eastAsia="Times New Roman"/>
                <w:b/>
                <w:bCs/>
                <w:szCs w:val="24"/>
                <w:lang w:eastAsia="pl-PL"/>
              </w:rPr>
            </w:pPr>
            <w:r>
              <w:rPr>
                <w:rFonts w:eastAsia="Times New Roman"/>
                <w:b/>
                <w:bCs/>
                <w:szCs w:val="24"/>
                <w:lang w:eastAsia="pl-PL"/>
              </w:rPr>
              <w:t>2005</w:t>
            </w:r>
          </w:p>
        </w:tc>
        <w:tc>
          <w:tcPr>
            <w:tcW w:w="1980" w:type="dxa"/>
            <w:vAlign w:val="center"/>
          </w:tcPr>
          <w:p w:rsidR="004F4955" w:rsidRDefault="004F4955">
            <w:pPr>
              <w:spacing w:after="0"/>
              <w:jc w:val="center"/>
              <w:rPr>
                <w:rFonts w:eastAsia="Times New Roman"/>
                <w:b/>
                <w:bCs/>
                <w:szCs w:val="24"/>
                <w:lang w:eastAsia="pl-PL"/>
              </w:rPr>
            </w:pPr>
            <w:r>
              <w:rPr>
                <w:rFonts w:eastAsia="Times New Roman"/>
                <w:b/>
                <w:bCs/>
                <w:szCs w:val="24"/>
                <w:lang w:eastAsia="pl-PL"/>
              </w:rPr>
              <w:t>2006</w:t>
            </w:r>
          </w:p>
        </w:tc>
        <w:tc>
          <w:tcPr>
            <w:tcW w:w="1940" w:type="dxa"/>
            <w:vAlign w:val="center"/>
          </w:tcPr>
          <w:p w:rsidR="004F4955" w:rsidRDefault="004F4955">
            <w:pPr>
              <w:spacing w:after="0"/>
              <w:jc w:val="center"/>
              <w:rPr>
                <w:rFonts w:eastAsia="Times New Roman"/>
                <w:b/>
                <w:bCs/>
                <w:szCs w:val="24"/>
                <w:lang w:eastAsia="pl-PL"/>
              </w:rPr>
            </w:pPr>
            <w:r>
              <w:rPr>
                <w:rFonts w:eastAsia="Times New Roman"/>
                <w:b/>
                <w:bCs/>
                <w:szCs w:val="24"/>
                <w:lang w:eastAsia="pl-PL"/>
              </w:rPr>
              <w:t>2007</w:t>
            </w:r>
          </w:p>
        </w:tc>
      </w:tr>
      <w:tr w:rsidR="004F4955">
        <w:tblPrEx>
          <w:tblCellMar>
            <w:top w:w="0" w:type="dxa"/>
            <w:bottom w:w="0" w:type="dxa"/>
          </w:tblCellMar>
        </w:tblPrEx>
        <w:tc>
          <w:tcPr>
            <w:tcW w:w="3620" w:type="dxa"/>
            <w:vAlign w:val="center"/>
          </w:tcPr>
          <w:p w:rsidR="004F4955" w:rsidRDefault="004F4955">
            <w:pPr>
              <w:spacing w:after="0"/>
              <w:rPr>
                <w:rFonts w:eastAsia="Times New Roman"/>
                <w:bCs/>
                <w:szCs w:val="24"/>
                <w:lang w:eastAsia="pl-PL"/>
              </w:rPr>
            </w:pPr>
            <w:r>
              <w:rPr>
                <w:rFonts w:eastAsia="Times New Roman"/>
                <w:bCs/>
                <w:szCs w:val="24"/>
                <w:lang w:eastAsia="pl-PL"/>
              </w:rPr>
              <w:t>Total</w:t>
            </w:r>
          </w:p>
        </w:tc>
        <w:tc>
          <w:tcPr>
            <w:tcW w:w="1670" w:type="dxa"/>
            <w:vAlign w:val="center"/>
          </w:tcPr>
          <w:p w:rsidR="004F4955" w:rsidRDefault="004F4955">
            <w:pPr>
              <w:tabs>
                <w:tab w:val="left" w:pos="1190"/>
              </w:tabs>
              <w:spacing w:after="0"/>
              <w:jc w:val="center"/>
              <w:rPr>
                <w:rFonts w:eastAsia="Times New Roman"/>
                <w:bCs/>
                <w:szCs w:val="24"/>
                <w:lang w:eastAsia="pl-PL"/>
              </w:rPr>
            </w:pPr>
            <w:r>
              <w:rPr>
                <w:rFonts w:eastAsia="Times New Roman"/>
                <w:bCs/>
                <w:szCs w:val="24"/>
                <w:lang w:eastAsia="pl-PL"/>
              </w:rPr>
              <w:t>53.617</w:t>
            </w:r>
          </w:p>
        </w:tc>
        <w:tc>
          <w:tcPr>
            <w:tcW w:w="1980" w:type="dxa"/>
            <w:vAlign w:val="center"/>
          </w:tcPr>
          <w:p w:rsidR="004F4955" w:rsidRDefault="004F4955">
            <w:pPr>
              <w:spacing w:after="0"/>
              <w:jc w:val="center"/>
              <w:rPr>
                <w:rFonts w:eastAsia="Times New Roman"/>
                <w:bCs/>
                <w:szCs w:val="24"/>
                <w:lang w:eastAsia="pl-PL"/>
              </w:rPr>
            </w:pPr>
            <w:r>
              <w:rPr>
                <w:rFonts w:eastAsia="Times New Roman"/>
                <w:bCs/>
                <w:szCs w:val="24"/>
                <w:lang w:eastAsia="pl-PL"/>
              </w:rPr>
              <w:t>68.041</w:t>
            </w:r>
          </w:p>
        </w:tc>
        <w:tc>
          <w:tcPr>
            <w:tcW w:w="1940" w:type="dxa"/>
            <w:vAlign w:val="center"/>
          </w:tcPr>
          <w:p w:rsidR="004F4955" w:rsidRDefault="004F4955">
            <w:pPr>
              <w:spacing w:after="0"/>
              <w:jc w:val="center"/>
              <w:rPr>
                <w:rFonts w:eastAsia="Times New Roman"/>
                <w:bCs/>
                <w:szCs w:val="24"/>
                <w:lang w:eastAsia="pl-PL"/>
              </w:rPr>
            </w:pPr>
            <w:r>
              <w:rPr>
                <w:rFonts w:eastAsia="Times New Roman"/>
                <w:bCs/>
                <w:szCs w:val="24"/>
                <w:lang w:eastAsia="pl-PL"/>
              </w:rPr>
              <w:t>70.445</w:t>
            </w:r>
          </w:p>
        </w:tc>
      </w:tr>
      <w:tr w:rsidR="004F4955">
        <w:tblPrEx>
          <w:tblCellMar>
            <w:top w:w="0" w:type="dxa"/>
            <w:bottom w:w="0" w:type="dxa"/>
          </w:tblCellMar>
        </w:tblPrEx>
        <w:tc>
          <w:tcPr>
            <w:tcW w:w="3620" w:type="dxa"/>
            <w:vAlign w:val="center"/>
          </w:tcPr>
          <w:p w:rsidR="004F4955" w:rsidRDefault="004F4955">
            <w:pPr>
              <w:spacing w:after="0"/>
              <w:rPr>
                <w:rFonts w:eastAsia="Times New Roman"/>
                <w:bCs/>
                <w:szCs w:val="24"/>
                <w:lang w:eastAsia="pl-PL"/>
              </w:rPr>
            </w:pPr>
            <w:r>
              <w:rPr>
                <w:rFonts w:eastAsia="Times New Roman"/>
                <w:bCs/>
                <w:szCs w:val="24"/>
                <w:lang w:eastAsia="pl-PL"/>
              </w:rPr>
              <w:t>Enfermedades del aparato locomotor, total</w:t>
            </w:r>
          </w:p>
        </w:tc>
        <w:tc>
          <w:tcPr>
            <w:tcW w:w="1670" w:type="dxa"/>
            <w:vAlign w:val="center"/>
          </w:tcPr>
          <w:p w:rsidR="004F4955" w:rsidRDefault="004F4955">
            <w:pPr>
              <w:spacing w:after="0"/>
              <w:jc w:val="center"/>
              <w:rPr>
                <w:rFonts w:eastAsia="Times New Roman"/>
                <w:bCs/>
                <w:szCs w:val="24"/>
                <w:lang w:eastAsia="pl-PL"/>
              </w:rPr>
            </w:pPr>
            <w:r>
              <w:rPr>
                <w:rFonts w:eastAsia="Times New Roman"/>
                <w:bCs/>
                <w:szCs w:val="24"/>
                <w:lang w:eastAsia="pl-PL"/>
              </w:rPr>
              <w:t>41.795</w:t>
            </w:r>
          </w:p>
        </w:tc>
        <w:tc>
          <w:tcPr>
            <w:tcW w:w="1980" w:type="dxa"/>
            <w:vAlign w:val="center"/>
          </w:tcPr>
          <w:p w:rsidR="004F4955" w:rsidRDefault="004F4955">
            <w:pPr>
              <w:spacing w:after="0"/>
              <w:jc w:val="center"/>
              <w:rPr>
                <w:rFonts w:eastAsia="Times New Roman"/>
                <w:bCs/>
                <w:szCs w:val="24"/>
                <w:lang w:eastAsia="pl-PL"/>
              </w:rPr>
            </w:pPr>
            <w:r>
              <w:rPr>
                <w:rFonts w:eastAsia="Times New Roman"/>
                <w:bCs/>
                <w:szCs w:val="24"/>
                <w:lang w:eastAsia="pl-PL"/>
              </w:rPr>
              <w:t>51.862</w:t>
            </w:r>
          </w:p>
        </w:tc>
        <w:tc>
          <w:tcPr>
            <w:tcW w:w="1940" w:type="dxa"/>
            <w:vAlign w:val="center"/>
          </w:tcPr>
          <w:p w:rsidR="004F4955" w:rsidRDefault="004F4955">
            <w:pPr>
              <w:spacing w:after="0"/>
              <w:jc w:val="center"/>
              <w:rPr>
                <w:rFonts w:eastAsia="Times New Roman"/>
                <w:bCs/>
                <w:szCs w:val="24"/>
                <w:lang w:eastAsia="pl-PL"/>
              </w:rPr>
            </w:pPr>
            <w:r>
              <w:rPr>
                <w:rFonts w:eastAsia="Times New Roman"/>
                <w:bCs/>
                <w:szCs w:val="24"/>
                <w:lang w:eastAsia="pl-PL"/>
              </w:rPr>
              <w:t>54.773</w:t>
            </w:r>
          </w:p>
        </w:tc>
      </w:tr>
      <w:tr w:rsidR="004F4955">
        <w:tblPrEx>
          <w:tblCellMar>
            <w:top w:w="0" w:type="dxa"/>
            <w:bottom w:w="0" w:type="dxa"/>
          </w:tblCellMar>
        </w:tblPrEx>
        <w:tc>
          <w:tcPr>
            <w:tcW w:w="3620" w:type="dxa"/>
            <w:vAlign w:val="center"/>
          </w:tcPr>
          <w:p w:rsidR="004F4955" w:rsidRDefault="004F4955">
            <w:pPr>
              <w:spacing w:after="0"/>
              <w:jc w:val="both"/>
              <w:rPr>
                <w:rFonts w:eastAsia="Times New Roman"/>
                <w:bCs/>
                <w:szCs w:val="24"/>
                <w:lang w:eastAsia="pl-PL"/>
              </w:rPr>
            </w:pPr>
            <w:r>
              <w:rPr>
                <w:rFonts w:eastAsia="Times New Roman"/>
                <w:bCs/>
                <w:szCs w:val="24"/>
                <w:lang w:eastAsia="pl-PL"/>
              </w:rPr>
              <w:t xml:space="preserve"> de los que se rehabilitaron en:</w:t>
            </w:r>
          </w:p>
        </w:tc>
        <w:tc>
          <w:tcPr>
            <w:tcW w:w="1670" w:type="dxa"/>
            <w:vAlign w:val="center"/>
          </w:tcPr>
          <w:p w:rsidR="004F4955" w:rsidRDefault="004F4955">
            <w:pPr>
              <w:tabs>
                <w:tab w:val="left" w:pos="1190"/>
              </w:tabs>
              <w:spacing w:after="0"/>
              <w:jc w:val="center"/>
              <w:rPr>
                <w:rFonts w:eastAsia="Times New Roman"/>
                <w:bCs/>
                <w:szCs w:val="24"/>
                <w:lang w:eastAsia="pl-PL"/>
              </w:rPr>
            </w:pPr>
          </w:p>
        </w:tc>
        <w:tc>
          <w:tcPr>
            <w:tcW w:w="1980" w:type="dxa"/>
            <w:vAlign w:val="center"/>
          </w:tcPr>
          <w:p w:rsidR="004F4955" w:rsidRDefault="004F4955">
            <w:pPr>
              <w:spacing w:after="0"/>
              <w:jc w:val="center"/>
              <w:rPr>
                <w:rFonts w:eastAsia="Times New Roman"/>
                <w:bCs/>
                <w:szCs w:val="24"/>
                <w:lang w:eastAsia="pl-PL"/>
              </w:rPr>
            </w:pPr>
          </w:p>
        </w:tc>
        <w:tc>
          <w:tcPr>
            <w:tcW w:w="1940" w:type="dxa"/>
            <w:vAlign w:val="center"/>
          </w:tcPr>
          <w:p w:rsidR="004F4955" w:rsidRDefault="004F4955">
            <w:pPr>
              <w:spacing w:after="0"/>
              <w:jc w:val="center"/>
              <w:rPr>
                <w:rFonts w:eastAsia="Times New Roman"/>
                <w:bCs/>
                <w:szCs w:val="24"/>
                <w:lang w:eastAsia="pl-PL"/>
              </w:rPr>
            </w:pPr>
          </w:p>
        </w:tc>
      </w:tr>
      <w:tr w:rsidR="004F4955">
        <w:tblPrEx>
          <w:tblCellMar>
            <w:top w:w="0" w:type="dxa"/>
            <w:bottom w:w="0" w:type="dxa"/>
          </w:tblCellMar>
        </w:tblPrEx>
        <w:tc>
          <w:tcPr>
            <w:tcW w:w="3620" w:type="dxa"/>
            <w:vAlign w:val="center"/>
          </w:tcPr>
          <w:p w:rsidR="004F4955" w:rsidRDefault="004F4955">
            <w:pPr>
              <w:spacing w:after="0"/>
              <w:ind w:left="540"/>
              <w:rPr>
                <w:rFonts w:eastAsia="Times New Roman"/>
                <w:bCs/>
                <w:szCs w:val="24"/>
                <w:lang w:eastAsia="pl-PL"/>
              </w:rPr>
            </w:pPr>
            <w:r>
              <w:rPr>
                <w:rFonts w:eastAsia="Times New Roman"/>
                <w:bCs/>
                <w:szCs w:val="24"/>
                <w:lang w:eastAsia="pl-PL"/>
              </w:rPr>
              <w:t>servicios en centros</w:t>
            </w:r>
          </w:p>
        </w:tc>
        <w:tc>
          <w:tcPr>
            <w:tcW w:w="1670" w:type="dxa"/>
            <w:vAlign w:val="center"/>
          </w:tcPr>
          <w:p w:rsidR="004F4955" w:rsidRDefault="004F4955">
            <w:pPr>
              <w:tabs>
                <w:tab w:val="left" w:pos="1190"/>
              </w:tabs>
              <w:spacing w:after="0"/>
              <w:jc w:val="center"/>
              <w:rPr>
                <w:rFonts w:eastAsia="Times New Roman"/>
                <w:bCs/>
                <w:szCs w:val="24"/>
                <w:lang w:eastAsia="pl-PL"/>
              </w:rPr>
            </w:pPr>
            <w:r>
              <w:rPr>
                <w:rFonts w:eastAsia="Times New Roman"/>
                <w:bCs/>
                <w:szCs w:val="24"/>
                <w:lang w:eastAsia="pl-PL"/>
              </w:rPr>
              <w:t>36.353</w:t>
            </w:r>
          </w:p>
        </w:tc>
        <w:tc>
          <w:tcPr>
            <w:tcW w:w="1980" w:type="dxa"/>
            <w:vAlign w:val="center"/>
          </w:tcPr>
          <w:p w:rsidR="004F4955" w:rsidRDefault="004F4955">
            <w:pPr>
              <w:spacing w:after="0"/>
              <w:jc w:val="center"/>
              <w:rPr>
                <w:rFonts w:eastAsia="Times New Roman"/>
                <w:bCs/>
                <w:szCs w:val="24"/>
                <w:lang w:eastAsia="pl-PL"/>
              </w:rPr>
            </w:pPr>
            <w:r>
              <w:rPr>
                <w:rFonts w:eastAsia="Times New Roman"/>
                <w:bCs/>
                <w:szCs w:val="24"/>
                <w:lang w:eastAsia="pl-PL"/>
              </w:rPr>
              <w:t>44.028</w:t>
            </w:r>
          </w:p>
        </w:tc>
        <w:tc>
          <w:tcPr>
            <w:tcW w:w="1940" w:type="dxa"/>
            <w:vAlign w:val="center"/>
          </w:tcPr>
          <w:p w:rsidR="004F4955" w:rsidRDefault="004F4955">
            <w:pPr>
              <w:spacing w:after="0"/>
              <w:jc w:val="center"/>
              <w:rPr>
                <w:rFonts w:eastAsia="Times New Roman"/>
                <w:bCs/>
                <w:szCs w:val="24"/>
                <w:lang w:eastAsia="pl-PL"/>
              </w:rPr>
            </w:pPr>
            <w:r>
              <w:rPr>
                <w:rFonts w:eastAsia="Times New Roman"/>
                <w:bCs/>
                <w:szCs w:val="24"/>
                <w:lang w:eastAsia="pl-PL"/>
              </w:rPr>
              <w:t>46.853</w:t>
            </w:r>
          </w:p>
        </w:tc>
      </w:tr>
      <w:tr w:rsidR="004F4955">
        <w:tblPrEx>
          <w:tblCellMar>
            <w:top w:w="0" w:type="dxa"/>
            <w:bottom w:w="0" w:type="dxa"/>
          </w:tblCellMar>
        </w:tblPrEx>
        <w:tc>
          <w:tcPr>
            <w:tcW w:w="3620" w:type="dxa"/>
            <w:vAlign w:val="center"/>
          </w:tcPr>
          <w:p w:rsidR="004F4955" w:rsidRDefault="004F4955">
            <w:pPr>
              <w:spacing w:after="0"/>
              <w:ind w:left="540"/>
              <w:rPr>
                <w:rFonts w:eastAsia="Times New Roman"/>
                <w:bCs/>
                <w:szCs w:val="24"/>
                <w:lang w:eastAsia="pl-PL"/>
              </w:rPr>
            </w:pPr>
            <w:r>
              <w:rPr>
                <w:rFonts w:eastAsia="Times New Roman"/>
                <w:bCs/>
                <w:szCs w:val="24"/>
                <w:lang w:eastAsia="pl-PL"/>
              </w:rPr>
              <w:t>servicios ambulatorios</w:t>
            </w:r>
          </w:p>
        </w:tc>
        <w:tc>
          <w:tcPr>
            <w:tcW w:w="1670" w:type="dxa"/>
            <w:vAlign w:val="center"/>
          </w:tcPr>
          <w:p w:rsidR="004F4955" w:rsidRDefault="004F4955">
            <w:pPr>
              <w:tabs>
                <w:tab w:val="left" w:pos="1190"/>
              </w:tabs>
              <w:spacing w:after="0"/>
              <w:jc w:val="center"/>
              <w:rPr>
                <w:rFonts w:eastAsia="Times New Roman"/>
                <w:bCs/>
                <w:szCs w:val="24"/>
                <w:lang w:eastAsia="pl-PL"/>
              </w:rPr>
            </w:pPr>
            <w:r>
              <w:rPr>
                <w:rFonts w:eastAsia="Times New Roman"/>
                <w:bCs/>
                <w:szCs w:val="24"/>
                <w:lang w:eastAsia="pl-PL"/>
              </w:rPr>
              <w:t>5.442</w:t>
            </w:r>
          </w:p>
        </w:tc>
        <w:tc>
          <w:tcPr>
            <w:tcW w:w="1980" w:type="dxa"/>
            <w:vAlign w:val="center"/>
          </w:tcPr>
          <w:p w:rsidR="004F4955" w:rsidRDefault="004F4955">
            <w:pPr>
              <w:spacing w:after="0"/>
              <w:jc w:val="center"/>
              <w:rPr>
                <w:rFonts w:eastAsia="Times New Roman"/>
                <w:bCs/>
                <w:szCs w:val="24"/>
                <w:lang w:eastAsia="pl-PL"/>
              </w:rPr>
            </w:pPr>
            <w:r>
              <w:rPr>
                <w:rFonts w:eastAsia="Times New Roman"/>
                <w:bCs/>
                <w:szCs w:val="24"/>
                <w:lang w:eastAsia="pl-PL"/>
              </w:rPr>
              <w:t>7.834</w:t>
            </w:r>
          </w:p>
        </w:tc>
        <w:tc>
          <w:tcPr>
            <w:tcW w:w="1940" w:type="dxa"/>
            <w:vAlign w:val="center"/>
          </w:tcPr>
          <w:p w:rsidR="004F4955" w:rsidRDefault="004F4955">
            <w:pPr>
              <w:spacing w:after="0"/>
              <w:jc w:val="center"/>
              <w:rPr>
                <w:rFonts w:eastAsia="Times New Roman"/>
                <w:bCs/>
                <w:szCs w:val="24"/>
                <w:lang w:eastAsia="pl-PL"/>
              </w:rPr>
            </w:pPr>
            <w:r>
              <w:rPr>
                <w:rFonts w:eastAsia="Times New Roman"/>
                <w:bCs/>
                <w:szCs w:val="24"/>
                <w:lang w:eastAsia="pl-PL"/>
              </w:rPr>
              <w:t>7.920</w:t>
            </w:r>
          </w:p>
        </w:tc>
      </w:tr>
      <w:tr w:rsidR="004F4955">
        <w:tblPrEx>
          <w:tblCellMar>
            <w:top w:w="0" w:type="dxa"/>
            <w:bottom w:w="0" w:type="dxa"/>
          </w:tblCellMar>
        </w:tblPrEx>
        <w:tc>
          <w:tcPr>
            <w:tcW w:w="3620" w:type="dxa"/>
            <w:vAlign w:val="center"/>
          </w:tcPr>
          <w:p w:rsidR="004F4955" w:rsidRDefault="004F4955">
            <w:pPr>
              <w:spacing w:after="0"/>
              <w:rPr>
                <w:rFonts w:eastAsia="Times New Roman"/>
                <w:bCs/>
                <w:szCs w:val="24"/>
                <w:lang w:eastAsia="pl-PL"/>
              </w:rPr>
            </w:pPr>
            <w:r>
              <w:rPr>
                <w:rFonts w:eastAsia="Times New Roman"/>
                <w:bCs/>
                <w:szCs w:val="24"/>
                <w:lang w:eastAsia="pl-PL"/>
              </w:rPr>
              <w:t>Enfermedades cardiovasculares</w:t>
            </w:r>
          </w:p>
        </w:tc>
        <w:tc>
          <w:tcPr>
            <w:tcW w:w="1670" w:type="dxa"/>
            <w:vAlign w:val="center"/>
          </w:tcPr>
          <w:p w:rsidR="004F4955" w:rsidRDefault="004F4955">
            <w:pPr>
              <w:tabs>
                <w:tab w:val="left" w:pos="1190"/>
              </w:tabs>
              <w:spacing w:after="0"/>
              <w:jc w:val="center"/>
              <w:rPr>
                <w:rFonts w:eastAsia="Times New Roman"/>
                <w:bCs/>
                <w:szCs w:val="24"/>
                <w:lang w:eastAsia="pl-PL"/>
              </w:rPr>
            </w:pPr>
            <w:r>
              <w:rPr>
                <w:rFonts w:eastAsia="Times New Roman"/>
                <w:bCs/>
                <w:szCs w:val="24"/>
                <w:lang w:eastAsia="pl-PL"/>
              </w:rPr>
              <w:t>8.020</w:t>
            </w:r>
          </w:p>
        </w:tc>
        <w:tc>
          <w:tcPr>
            <w:tcW w:w="1980" w:type="dxa"/>
            <w:vAlign w:val="center"/>
          </w:tcPr>
          <w:p w:rsidR="004F4955" w:rsidRDefault="004F4955">
            <w:pPr>
              <w:spacing w:after="0"/>
              <w:jc w:val="center"/>
              <w:rPr>
                <w:rFonts w:eastAsia="Times New Roman"/>
                <w:bCs/>
                <w:szCs w:val="24"/>
                <w:lang w:eastAsia="pl-PL"/>
              </w:rPr>
            </w:pPr>
            <w:r>
              <w:rPr>
                <w:rFonts w:eastAsia="Times New Roman"/>
                <w:bCs/>
                <w:szCs w:val="24"/>
                <w:lang w:eastAsia="pl-PL"/>
              </w:rPr>
              <w:t>8.999</w:t>
            </w:r>
          </w:p>
        </w:tc>
        <w:tc>
          <w:tcPr>
            <w:tcW w:w="1940" w:type="dxa"/>
            <w:vAlign w:val="center"/>
          </w:tcPr>
          <w:p w:rsidR="004F4955" w:rsidRDefault="004F4955">
            <w:pPr>
              <w:spacing w:after="0"/>
              <w:jc w:val="center"/>
              <w:rPr>
                <w:rFonts w:eastAsia="Times New Roman"/>
                <w:bCs/>
                <w:szCs w:val="24"/>
                <w:lang w:eastAsia="pl-PL"/>
              </w:rPr>
            </w:pPr>
            <w:r>
              <w:rPr>
                <w:rFonts w:eastAsia="Times New Roman"/>
                <w:bCs/>
                <w:szCs w:val="24"/>
                <w:lang w:eastAsia="pl-PL"/>
              </w:rPr>
              <w:t>8.373</w:t>
            </w:r>
          </w:p>
        </w:tc>
      </w:tr>
      <w:tr w:rsidR="004F4955">
        <w:tblPrEx>
          <w:tblCellMar>
            <w:top w:w="0" w:type="dxa"/>
            <w:bottom w:w="0" w:type="dxa"/>
          </w:tblCellMar>
        </w:tblPrEx>
        <w:tc>
          <w:tcPr>
            <w:tcW w:w="3620" w:type="dxa"/>
            <w:vAlign w:val="center"/>
          </w:tcPr>
          <w:p w:rsidR="004F4955" w:rsidRDefault="004F4955">
            <w:pPr>
              <w:spacing w:after="0"/>
              <w:rPr>
                <w:rFonts w:eastAsia="Times New Roman"/>
                <w:bCs/>
                <w:szCs w:val="24"/>
                <w:lang w:eastAsia="pl-PL"/>
              </w:rPr>
            </w:pPr>
            <w:r>
              <w:rPr>
                <w:rFonts w:eastAsia="Times New Roman"/>
                <w:bCs/>
                <w:szCs w:val="24"/>
                <w:lang w:eastAsia="pl-PL"/>
              </w:rPr>
              <w:t>Enfermedades del aparato respiratorio</w:t>
            </w:r>
          </w:p>
        </w:tc>
        <w:tc>
          <w:tcPr>
            <w:tcW w:w="1670" w:type="dxa"/>
            <w:vAlign w:val="center"/>
          </w:tcPr>
          <w:p w:rsidR="004F4955" w:rsidRDefault="004F4955">
            <w:pPr>
              <w:tabs>
                <w:tab w:val="left" w:pos="1190"/>
              </w:tabs>
              <w:spacing w:after="0"/>
              <w:jc w:val="center"/>
              <w:rPr>
                <w:rFonts w:eastAsia="Times New Roman"/>
                <w:bCs/>
                <w:szCs w:val="24"/>
                <w:lang w:eastAsia="pl-PL"/>
              </w:rPr>
            </w:pPr>
            <w:r>
              <w:rPr>
                <w:rFonts w:eastAsia="Times New Roman"/>
                <w:bCs/>
                <w:szCs w:val="24"/>
                <w:lang w:eastAsia="pl-PL"/>
              </w:rPr>
              <w:t>2.751</w:t>
            </w:r>
          </w:p>
        </w:tc>
        <w:tc>
          <w:tcPr>
            <w:tcW w:w="1980" w:type="dxa"/>
            <w:vAlign w:val="center"/>
          </w:tcPr>
          <w:p w:rsidR="004F4955" w:rsidRDefault="004F4955">
            <w:pPr>
              <w:spacing w:after="0"/>
              <w:jc w:val="center"/>
              <w:rPr>
                <w:rFonts w:eastAsia="Times New Roman"/>
                <w:bCs/>
                <w:szCs w:val="24"/>
                <w:lang w:eastAsia="pl-PL"/>
              </w:rPr>
            </w:pPr>
            <w:r>
              <w:rPr>
                <w:rFonts w:eastAsia="Times New Roman"/>
                <w:bCs/>
                <w:szCs w:val="24"/>
                <w:lang w:eastAsia="pl-PL"/>
              </w:rPr>
              <w:t>2.670</w:t>
            </w:r>
          </w:p>
        </w:tc>
        <w:tc>
          <w:tcPr>
            <w:tcW w:w="1940" w:type="dxa"/>
            <w:vAlign w:val="center"/>
          </w:tcPr>
          <w:p w:rsidR="004F4955" w:rsidRDefault="004F4955">
            <w:pPr>
              <w:spacing w:after="0"/>
              <w:jc w:val="center"/>
              <w:rPr>
                <w:rFonts w:eastAsia="Times New Roman"/>
                <w:bCs/>
                <w:szCs w:val="24"/>
                <w:lang w:eastAsia="pl-PL"/>
              </w:rPr>
            </w:pPr>
            <w:r>
              <w:rPr>
                <w:rFonts w:eastAsia="Times New Roman"/>
                <w:bCs/>
                <w:szCs w:val="24"/>
                <w:lang w:eastAsia="pl-PL"/>
              </w:rPr>
              <w:t>2.720</w:t>
            </w:r>
          </w:p>
        </w:tc>
      </w:tr>
      <w:tr w:rsidR="004F4955">
        <w:tblPrEx>
          <w:tblCellMar>
            <w:top w:w="0" w:type="dxa"/>
            <w:bottom w:w="0" w:type="dxa"/>
          </w:tblCellMar>
        </w:tblPrEx>
        <w:tc>
          <w:tcPr>
            <w:tcW w:w="3620" w:type="dxa"/>
            <w:vAlign w:val="center"/>
          </w:tcPr>
          <w:p w:rsidR="004F4955" w:rsidRDefault="004F4955">
            <w:pPr>
              <w:spacing w:after="0"/>
              <w:rPr>
                <w:rFonts w:eastAsia="Times New Roman"/>
                <w:bCs/>
                <w:szCs w:val="24"/>
                <w:lang w:eastAsia="pl-PL"/>
              </w:rPr>
            </w:pPr>
            <w:r>
              <w:rPr>
                <w:rFonts w:eastAsia="Times New Roman"/>
                <w:bCs/>
                <w:szCs w:val="24"/>
                <w:lang w:eastAsia="pl-PL"/>
              </w:rPr>
              <w:t>Enfermedades psicosomáticas</w:t>
            </w:r>
          </w:p>
        </w:tc>
        <w:tc>
          <w:tcPr>
            <w:tcW w:w="1670" w:type="dxa"/>
            <w:vAlign w:val="center"/>
          </w:tcPr>
          <w:p w:rsidR="004F4955" w:rsidRDefault="004F4955">
            <w:pPr>
              <w:tabs>
                <w:tab w:val="left" w:pos="1190"/>
              </w:tabs>
              <w:spacing w:after="0"/>
              <w:ind w:right="650"/>
              <w:jc w:val="right"/>
              <w:rPr>
                <w:rFonts w:eastAsia="Times New Roman"/>
                <w:bCs/>
                <w:szCs w:val="24"/>
                <w:lang w:eastAsia="pl-PL"/>
              </w:rPr>
            </w:pPr>
            <w:r>
              <w:rPr>
                <w:rFonts w:eastAsia="Times New Roman"/>
                <w:bCs/>
                <w:szCs w:val="24"/>
                <w:lang w:eastAsia="pl-PL"/>
              </w:rPr>
              <w:t>943</w:t>
            </w:r>
          </w:p>
        </w:tc>
        <w:tc>
          <w:tcPr>
            <w:tcW w:w="1980" w:type="dxa"/>
            <w:vAlign w:val="center"/>
          </w:tcPr>
          <w:p w:rsidR="004F4955" w:rsidRDefault="004F4955">
            <w:pPr>
              <w:spacing w:after="0"/>
              <w:ind w:right="650"/>
              <w:jc w:val="right"/>
              <w:rPr>
                <w:rFonts w:eastAsia="Times New Roman"/>
                <w:bCs/>
                <w:szCs w:val="24"/>
                <w:lang w:eastAsia="pl-PL"/>
              </w:rPr>
            </w:pPr>
            <w:r>
              <w:rPr>
                <w:rFonts w:eastAsia="Times New Roman"/>
                <w:bCs/>
                <w:szCs w:val="24"/>
                <w:lang w:eastAsia="pl-PL"/>
              </w:rPr>
              <w:t>3.353</w:t>
            </w:r>
          </w:p>
        </w:tc>
        <w:tc>
          <w:tcPr>
            <w:tcW w:w="1940" w:type="dxa"/>
            <w:vAlign w:val="center"/>
          </w:tcPr>
          <w:p w:rsidR="004F4955" w:rsidRDefault="004F4955">
            <w:pPr>
              <w:spacing w:after="0"/>
              <w:ind w:right="610"/>
              <w:jc w:val="right"/>
              <w:rPr>
                <w:rFonts w:eastAsia="Times New Roman"/>
                <w:bCs/>
                <w:szCs w:val="24"/>
                <w:lang w:eastAsia="pl-PL"/>
              </w:rPr>
            </w:pPr>
            <w:r>
              <w:rPr>
                <w:rFonts w:eastAsia="Times New Roman"/>
                <w:bCs/>
                <w:szCs w:val="24"/>
                <w:lang w:eastAsia="pl-PL"/>
              </w:rPr>
              <w:t>4.037</w:t>
            </w:r>
          </w:p>
        </w:tc>
      </w:tr>
    </w:tbl>
    <w:p w:rsidR="004F4955" w:rsidRDefault="004F4955">
      <w:pPr>
        <w:numPr>
          <w:ilvl w:val="0"/>
          <w:numId w:val="9"/>
        </w:numPr>
        <w:tabs>
          <w:tab w:val="clear" w:pos="720"/>
        </w:tabs>
        <w:spacing w:before="480"/>
        <w:ind w:left="0" w:firstLine="0"/>
        <w:rPr>
          <w:rFonts w:eastAsia="Times New Roman"/>
          <w:spacing w:val="-3"/>
          <w:lang w:eastAsia="pl-PL"/>
        </w:rPr>
      </w:pPr>
      <w:r>
        <w:rPr>
          <w:rFonts w:eastAsia="TTE2B765A8t00"/>
          <w:spacing w:val="-3"/>
          <w:szCs w:val="24"/>
        </w:rPr>
        <w:t>La Caja de Seguridad Social de los Agricultores (KRUS) presta asistencia a las personas aseguradas y a otras personas con derecho a recibir servicios del seguro que están completamente incapacitadas para el trabajo en una explotación agrícola, pero que probablemente puedan volver a trabajar gracias al tratamiento y la rehabilitación, o bien que afrontan el riesgo de incapacidad completa para el trabajo en la explotación agrícola. Entre las actividades de la KRUS cabe mencionar el envío de agricultores adultos y sus hijos a sus centros de rehabilitación o a sanatorios que cooperan con ella para recibir tratamiento</w:t>
      </w:r>
      <w:r>
        <w:rPr>
          <w:rFonts w:eastAsia="Times New Roman"/>
          <w:spacing w:val="-3"/>
          <w:lang w:eastAsia="pl-PL"/>
        </w:rPr>
        <w:t>.</w:t>
      </w:r>
    </w:p>
    <w:p w:rsidR="004F4955" w:rsidRDefault="004F4955">
      <w:pPr>
        <w:keepNext/>
        <w:keepLines/>
        <w:spacing w:before="480"/>
        <w:jc w:val="center"/>
        <w:rPr>
          <w:rFonts w:eastAsia="Times New Roman"/>
          <w:b/>
          <w:spacing w:val="-3"/>
          <w:lang w:eastAsia="pl-PL"/>
        </w:rPr>
      </w:pPr>
      <w:r>
        <w:rPr>
          <w:rFonts w:eastAsia="Times New Roman"/>
          <w:b/>
          <w:spacing w:val="-3"/>
          <w:lang w:eastAsia="pl-PL"/>
        </w:rPr>
        <w:t>Cuadro 7</w:t>
      </w:r>
    </w:p>
    <w:p w:rsidR="004F4955" w:rsidRDefault="004F4955">
      <w:pPr>
        <w:keepNext/>
        <w:keepLines/>
        <w:jc w:val="center"/>
        <w:rPr>
          <w:rFonts w:eastAsia="Times New Roman"/>
          <w:b/>
          <w:bCs/>
          <w:spacing w:val="-3"/>
          <w:lang w:eastAsia="pl-PL"/>
        </w:rPr>
      </w:pPr>
      <w:r>
        <w:rPr>
          <w:rFonts w:eastAsia="TTE2B765A8t00"/>
          <w:b/>
          <w:bCs/>
          <w:spacing w:val="-3"/>
          <w:szCs w:val="24"/>
        </w:rPr>
        <w:t>Estancias de rehabilitación ofrecidas por la KRUS a niños enfermos y a discapacitados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678"/>
        <w:gridCol w:w="1692"/>
        <w:gridCol w:w="1568"/>
        <w:gridCol w:w="1568"/>
      </w:tblGrid>
      <w:tr w:rsidR="004F4955">
        <w:tblPrEx>
          <w:tblCellMar>
            <w:top w:w="0" w:type="dxa"/>
            <w:bottom w:w="0" w:type="dxa"/>
          </w:tblCellMar>
        </w:tblPrEx>
        <w:tc>
          <w:tcPr>
            <w:tcW w:w="2700" w:type="dxa"/>
          </w:tcPr>
          <w:p w:rsidR="004F4955" w:rsidRDefault="004F4955">
            <w:pPr>
              <w:spacing w:after="0"/>
              <w:jc w:val="both"/>
              <w:rPr>
                <w:rFonts w:eastAsia="Times New Roman"/>
                <w:szCs w:val="24"/>
                <w:lang w:eastAsia="pl-PL"/>
              </w:rPr>
            </w:pPr>
          </w:p>
        </w:tc>
        <w:tc>
          <w:tcPr>
            <w:tcW w:w="1678" w:type="dxa"/>
          </w:tcPr>
          <w:p w:rsidR="004F4955" w:rsidRDefault="004F4955">
            <w:pPr>
              <w:spacing w:after="0"/>
              <w:jc w:val="center"/>
              <w:rPr>
                <w:rFonts w:eastAsia="Times New Roman"/>
                <w:b/>
                <w:szCs w:val="24"/>
                <w:lang w:eastAsia="pl-PL"/>
              </w:rPr>
            </w:pPr>
            <w:r>
              <w:rPr>
                <w:rFonts w:eastAsia="Times New Roman"/>
                <w:b/>
                <w:szCs w:val="24"/>
                <w:lang w:eastAsia="pl-PL"/>
              </w:rPr>
              <w:t>2005</w:t>
            </w:r>
          </w:p>
        </w:tc>
        <w:tc>
          <w:tcPr>
            <w:tcW w:w="1692" w:type="dxa"/>
          </w:tcPr>
          <w:p w:rsidR="004F4955" w:rsidRDefault="004F4955">
            <w:pPr>
              <w:spacing w:after="0"/>
              <w:jc w:val="center"/>
              <w:rPr>
                <w:rFonts w:eastAsia="Times New Roman"/>
                <w:b/>
                <w:szCs w:val="24"/>
                <w:lang w:eastAsia="pl-PL"/>
              </w:rPr>
            </w:pPr>
            <w:r>
              <w:rPr>
                <w:rFonts w:eastAsia="Times New Roman"/>
                <w:b/>
                <w:szCs w:val="24"/>
                <w:lang w:eastAsia="pl-PL"/>
              </w:rPr>
              <w:t>2006</w:t>
            </w:r>
          </w:p>
        </w:tc>
        <w:tc>
          <w:tcPr>
            <w:tcW w:w="1555" w:type="dxa"/>
          </w:tcPr>
          <w:p w:rsidR="004F4955" w:rsidRDefault="004F4955">
            <w:pPr>
              <w:spacing w:after="0"/>
              <w:jc w:val="center"/>
              <w:rPr>
                <w:rFonts w:eastAsia="Times New Roman"/>
                <w:b/>
                <w:szCs w:val="24"/>
                <w:lang w:eastAsia="pl-PL"/>
              </w:rPr>
            </w:pPr>
            <w:r>
              <w:rPr>
                <w:rFonts w:eastAsia="Times New Roman"/>
                <w:b/>
                <w:szCs w:val="24"/>
                <w:lang w:eastAsia="pl-PL"/>
              </w:rPr>
              <w:t>2007</w:t>
            </w:r>
          </w:p>
        </w:tc>
        <w:tc>
          <w:tcPr>
            <w:tcW w:w="1515" w:type="dxa"/>
          </w:tcPr>
          <w:p w:rsidR="004F4955" w:rsidRDefault="004F4955">
            <w:pPr>
              <w:spacing w:after="0"/>
              <w:jc w:val="center"/>
              <w:rPr>
                <w:rFonts w:eastAsia="Times New Roman"/>
                <w:b/>
                <w:szCs w:val="24"/>
                <w:lang w:eastAsia="pl-PL"/>
              </w:rPr>
            </w:pPr>
            <w:r>
              <w:rPr>
                <w:rFonts w:eastAsia="Times New Roman"/>
                <w:b/>
                <w:szCs w:val="24"/>
                <w:lang w:eastAsia="pl-PL"/>
              </w:rPr>
              <w:t>2008</w:t>
            </w:r>
          </w:p>
        </w:tc>
      </w:tr>
      <w:tr w:rsidR="004F4955">
        <w:tblPrEx>
          <w:tblCellMar>
            <w:top w:w="0" w:type="dxa"/>
            <w:bottom w:w="0" w:type="dxa"/>
          </w:tblCellMar>
        </w:tblPrEx>
        <w:tc>
          <w:tcPr>
            <w:tcW w:w="2700" w:type="dxa"/>
          </w:tcPr>
          <w:p w:rsidR="004F4955" w:rsidRDefault="004F4955">
            <w:pPr>
              <w:spacing w:after="0"/>
              <w:jc w:val="both"/>
              <w:rPr>
                <w:rFonts w:eastAsia="Times New Roman"/>
                <w:szCs w:val="24"/>
                <w:lang w:eastAsia="pl-PL"/>
              </w:rPr>
            </w:pPr>
            <w:r>
              <w:rPr>
                <w:rFonts w:eastAsia="Times New Roman"/>
                <w:szCs w:val="24"/>
                <w:lang w:eastAsia="pl-PL"/>
              </w:rPr>
              <w:t>Número de agricultores</w:t>
            </w:r>
          </w:p>
        </w:tc>
        <w:tc>
          <w:tcPr>
            <w:tcW w:w="1678" w:type="dxa"/>
          </w:tcPr>
          <w:p w:rsidR="004F4955" w:rsidRDefault="004F4955">
            <w:pPr>
              <w:spacing w:after="0"/>
              <w:ind w:right="348"/>
              <w:jc w:val="right"/>
              <w:rPr>
                <w:rFonts w:eastAsia="Times New Roman"/>
                <w:szCs w:val="24"/>
                <w:lang w:eastAsia="pl-PL"/>
              </w:rPr>
            </w:pPr>
            <w:r>
              <w:rPr>
                <w:rFonts w:eastAsia="Times New Roman"/>
                <w:szCs w:val="24"/>
                <w:lang w:eastAsia="pl-PL"/>
              </w:rPr>
              <w:t>14.365</w:t>
            </w:r>
          </w:p>
        </w:tc>
        <w:tc>
          <w:tcPr>
            <w:tcW w:w="1692" w:type="dxa"/>
          </w:tcPr>
          <w:p w:rsidR="004F4955" w:rsidRDefault="004F4955">
            <w:pPr>
              <w:spacing w:after="0"/>
              <w:ind w:right="348"/>
              <w:jc w:val="right"/>
              <w:rPr>
                <w:rFonts w:eastAsia="Times New Roman"/>
                <w:szCs w:val="24"/>
                <w:lang w:eastAsia="pl-PL"/>
              </w:rPr>
            </w:pPr>
            <w:r>
              <w:rPr>
                <w:rFonts w:eastAsia="Times New Roman"/>
                <w:szCs w:val="24"/>
                <w:lang w:eastAsia="pl-PL"/>
              </w:rPr>
              <w:t>14.395</w:t>
            </w:r>
          </w:p>
        </w:tc>
        <w:tc>
          <w:tcPr>
            <w:tcW w:w="1555" w:type="dxa"/>
          </w:tcPr>
          <w:p w:rsidR="004F4955" w:rsidRDefault="004F4955">
            <w:pPr>
              <w:spacing w:after="0"/>
              <w:ind w:right="348"/>
              <w:jc w:val="right"/>
              <w:rPr>
                <w:rFonts w:eastAsia="Times New Roman"/>
                <w:szCs w:val="24"/>
                <w:lang w:eastAsia="pl-PL"/>
              </w:rPr>
            </w:pPr>
            <w:r>
              <w:rPr>
                <w:rFonts w:eastAsia="Times New Roman"/>
                <w:szCs w:val="24"/>
                <w:lang w:eastAsia="pl-PL"/>
              </w:rPr>
              <w:t>14.339</w:t>
            </w:r>
          </w:p>
        </w:tc>
        <w:tc>
          <w:tcPr>
            <w:tcW w:w="1515" w:type="dxa"/>
          </w:tcPr>
          <w:p w:rsidR="004F4955" w:rsidRDefault="004F4955">
            <w:pPr>
              <w:spacing w:after="0"/>
              <w:ind w:right="348"/>
              <w:jc w:val="right"/>
              <w:rPr>
                <w:rFonts w:eastAsia="Times New Roman"/>
                <w:szCs w:val="24"/>
                <w:lang w:eastAsia="pl-PL"/>
              </w:rPr>
            </w:pPr>
            <w:r>
              <w:rPr>
                <w:rFonts w:eastAsia="Times New Roman"/>
                <w:szCs w:val="24"/>
                <w:lang w:eastAsia="pl-PL"/>
              </w:rPr>
              <w:t>14.644</w:t>
            </w:r>
          </w:p>
        </w:tc>
      </w:tr>
      <w:tr w:rsidR="004F4955">
        <w:tblPrEx>
          <w:tblCellMar>
            <w:top w:w="0" w:type="dxa"/>
            <w:bottom w:w="0" w:type="dxa"/>
          </w:tblCellMar>
        </w:tblPrEx>
        <w:tc>
          <w:tcPr>
            <w:tcW w:w="2700" w:type="dxa"/>
          </w:tcPr>
          <w:p w:rsidR="004F4955" w:rsidRDefault="004F4955">
            <w:pPr>
              <w:spacing w:after="0"/>
              <w:rPr>
                <w:rFonts w:eastAsia="Times New Roman"/>
                <w:szCs w:val="24"/>
                <w:lang w:eastAsia="pl-PL"/>
              </w:rPr>
            </w:pPr>
            <w:r>
              <w:rPr>
                <w:rFonts w:eastAsia="Times New Roman"/>
                <w:szCs w:val="24"/>
                <w:lang w:eastAsia="pl-PL"/>
              </w:rPr>
              <w:t>Gasto, en zlotys</w:t>
            </w:r>
          </w:p>
        </w:tc>
        <w:tc>
          <w:tcPr>
            <w:tcW w:w="1678" w:type="dxa"/>
          </w:tcPr>
          <w:p w:rsidR="004F4955" w:rsidRDefault="004F4955">
            <w:pPr>
              <w:spacing w:after="0"/>
              <w:ind w:right="348"/>
              <w:jc w:val="right"/>
              <w:rPr>
                <w:rFonts w:eastAsia="Times New Roman"/>
                <w:szCs w:val="24"/>
                <w:lang w:eastAsia="pl-PL"/>
              </w:rPr>
            </w:pPr>
            <w:r>
              <w:rPr>
                <w:rFonts w:eastAsia="Times New Roman"/>
                <w:szCs w:val="24"/>
                <w:lang w:eastAsia="pl-PL"/>
              </w:rPr>
              <w:t>20.663.321</w:t>
            </w:r>
          </w:p>
        </w:tc>
        <w:tc>
          <w:tcPr>
            <w:tcW w:w="1692" w:type="dxa"/>
          </w:tcPr>
          <w:p w:rsidR="004F4955" w:rsidRDefault="004F4955">
            <w:pPr>
              <w:spacing w:after="0"/>
              <w:ind w:right="348"/>
              <w:jc w:val="right"/>
              <w:rPr>
                <w:rFonts w:eastAsia="Times New Roman"/>
                <w:szCs w:val="24"/>
                <w:lang w:eastAsia="pl-PL"/>
              </w:rPr>
            </w:pPr>
            <w:r>
              <w:rPr>
                <w:rFonts w:eastAsia="Times New Roman"/>
                <w:szCs w:val="24"/>
                <w:lang w:eastAsia="pl-PL"/>
              </w:rPr>
              <w:t>21.196.302</w:t>
            </w:r>
          </w:p>
        </w:tc>
        <w:tc>
          <w:tcPr>
            <w:tcW w:w="1555" w:type="dxa"/>
          </w:tcPr>
          <w:p w:rsidR="004F4955" w:rsidRDefault="004F4955">
            <w:pPr>
              <w:spacing w:after="0"/>
              <w:ind w:right="348"/>
              <w:jc w:val="right"/>
              <w:rPr>
                <w:rFonts w:eastAsia="Times New Roman"/>
                <w:szCs w:val="24"/>
                <w:lang w:eastAsia="pl-PL"/>
              </w:rPr>
            </w:pPr>
            <w:r>
              <w:rPr>
                <w:rFonts w:eastAsia="Times New Roman"/>
                <w:szCs w:val="24"/>
                <w:lang w:eastAsia="pl-PL"/>
              </w:rPr>
              <w:t>21.546.837</w:t>
            </w:r>
          </w:p>
        </w:tc>
        <w:tc>
          <w:tcPr>
            <w:tcW w:w="1515" w:type="dxa"/>
          </w:tcPr>
          <w:p w:rsidR="004F4955" w:rsidRDefault="004F4955">
            <w:pPr>
              <w:spacing w:after="0"/>
              <w:ind w:right="348"/>
              <w:jc w:val="right"/>
              <w:rPr>
                <w:rFonts w:eastAsia="Times New Roman"/>
                <w:szCs w:val="24"/>
                <w:lang w:eastAsia="pl-PL"/>
              </w:rPr>
            </w:pPr>
            <w:r>
              <w:rPr>
                <w:rFonts w:eastAsia="Times New Roman"/>
                <w:szCs w:val="24"/>
                <w:lang w:eastAsia="pl-PL"/>
              </w:rPr>
              <w:t>23.000.831</w:t>
            </w:r>
          </w:p>
        </w:tc>
      </w:tr>
      <w:tr w:rsidR="004F4955">
        <w:tblPrEx>
          <w:tblCellMar>
            <w:top w:w="0" w:type="dxa"/>
            <w:bottom w:w="0" w:type="dxa"/>
          </w:tblCellMar>
        </w:tblPrEx>
        <w:tc>
          <w:tcPr>
            <w:tcW w:w="2700" w:type="dxa"/>
          </w:tcPr>
          <w:p w:rsidR="004F4955" w:rsidRDefault="004F4955">
            <w:pPr>
              <w:spacing w:after="0"/>
              <w:jc w:val="both"/>
              <w:rPr>
                <w:rFonts w:eastAsia="Times New Roman"/>
                <w:szCs w:val="24"/>
                <w:lang w:eastAsia="pl-PL"/>
              </w:rPr>
            </w:pPr>
            <w:r>
              <w:rPr>
                <w:rFonts w:eastAsia="Times New Roman"/>
                <w:szCs w:val="24"/>
                <w:lang w:eastAsia="pl-PL"/>
              </w:rPr>
              <w:t>Número de niños</w:t>
            </w:r>
          </w:p>
        </w:tc>
        <w:tc>
          <w:tcPr>
            <w:tcW w:w="1678" w:type="dxa"/>
          </w:tcPr>
          <w:p w:rsidR="004F4955" w:rsidRDefault="004F4955">
            <w:pPr>
              <w:spacing w:after="0"/>
              <w:ind w:right="348"/>
              <w:jc w:val="right"/>
              <w:rPr>
                <w:rFonts w:eastAsia="Times New Roman"/>
                <w:szCs w:val="24"/>
                <w:lang w:eastAsia="pl-PL"/>
              </w:rPr>
            </w:pPr>
            <w:r>
              <w:rPr>
                <w:rFonts w:eastAsia="Times New Roman"/>
                <w:szCs w:val="24"/>
                <w:lang w:eastAsia="pl-PL"/>
              </w:rPr>
              <w:t>1.414</w:t>
            </w:r>
          </w:p>
        </w:tc>
        <w:tc>
          <w:tcPr>
            <w:tcW w:w="1692" w:type="dxa"/>
          </w:tcPr>
          <w:p w:rsidR="004F4955" w:rsidRDefault="004F4955">
            <w:pPr>
              <w:spacing w:after="0"/>
              <w:ind w:right="348"/>
              <w:jc w:val="right"/>
              <w:rPr>
                <w:rFonts w:eastAsia="Times New Roman"/>
                <w:szCs w:val="24"/>
                <w:lang w:eastAsia="pl-PL"/>
              </w:rPr>
            </w:pPr>
            <w:r>
              <w:rPr>
                <w:rFonts w:eastAsia="Times New Roman"/>
                <w:szCs w:val="24"/>
                <w:lang w:eastAsia="pl-PL"/>
              </w:rPr>
              <w:t>1.407</w:t>
            </w:r>
          </w:p>
        </w:tc>
        <w:tc>
          <w:tcPr>
            <w:tcW w:w="1555" w:type="dxa"/>
          </w:tcPr>
          <w:p w:rsidR="004F4955" w:rsidRDefault="004F4955">
            <w:pPr>
              <w:spacing w:after="0"/>
              <w:ind w:right="348"/>
              <w:jc w:val="right"/>
              <w:rPr>
                <w:rFonts w:eastAsia="Times New Roman"/>
                <w:szCs w:val="24"/>
                <w:lang w:eastAsia="pl-PL"/>
              </w:rPr>
            </w:pPr>
            <w:r>
              <w:rPr>
                <w:rFonts w:eastAsia="Times New Roman"/>
                <w:szCs w:val="24"/>
                <w:lang w:eastAsia="pl-PL"/>
              </w:rPr>
              <w:t>1.803</w:t>
            </w:r>
          </w:p>
        </w:tc>
        <w:tc>
          <w:tcPr>
            <w:tcW w:w="1515" w:type="dxa"/>
          </w:tcPr>
          <w:p w:rsidR="004F4955" w:rsidRDefault="004F4955">
            <w:pPr>
              <w:spacing w:after="0"/>
              <w:ind w:right="348"/>
              <w:jc w:val="right"/>
              <w:rPr>
                <w:rFonts w:eastAsia="Times New Roman"/>
                <w:szCs w:val="24"/>
                <w:lang w:eastAsia="pl-PL"/>
              </w:rPr>
            </w:pPr>
            <w:r>
              <w:rPr>
                <w:rFonts w:eastAsia="Times New Roman"/>
                <w:szCs w:val="24"/>
                <w:lang w:eastAsia="pl-PL"/>
              </w:rPr>
              <w:t>1.807</w:t>
            </w:r>
          </w:p>
        </w:tc>
      </w:tr>
      <w:tr w:rsidR="004F4955">
        <w:tblPrEx>
          <w:tblCellMar>
            <w:top w:w="0" w:type="dxa"/>
            <w:bottom w:w="0" w:type="dxa"/>
          </w:tblCellMar>
        </w:tblPrEx>
        <w:tc>
          <w:tcPr>
            <w:tcW w:w="2700" w:type="dxa"/>
          </w:tcPr>
          <w:p w:rsidR="004F4955" w:rsidRDefault="004F4955">
            <w:pPr>
              <w:spacing w:after="0"/>
              <w:jc w:val="both"/>
              <w:rPr>
                <w:rFonts w:eastAsia="Times New Roman"/>
                <w:szCs w:val="24"/>
                <w:lang w:eastAsia="pl-PL"/>
              </w:rPr>
            </w:pPr>
            <w:r>
              <w:rPr>
                <w:rFonts w:eastAsia="Times New Roman"/>
                <w:szCs w:val="24"/>
                <w:lang w:eastAsia="pl-PL"/>
              </w:rPr>
              <w:t>Gasto, en zlotys</w:t>
            </w:r>
          </w:p>
        </w:tc>
        <w:tc>
          <w:tcPr>
            <w:tcW w:w="1678" w:type="dxa"/>
          </w:tcPr>
          <w:p w:rsidR="004F4955" w:rsidRDefault="004F4955">
            <w:pPr>
              <w:spacing w:after="0"/>
              <w:ind w:right="348"/>
              <w:jc w:val="right"/>
              <w:rPr>
                <w:rFonts w:eastAsia="Times New Roman"/>
                <w:szCs w:val="24"/>
                <w:lang w:eastAsia="pl-PL"/>
              </w:rPr>
            </w:pPr>
            <w:r>
              <w:rPr>
                <w:rFonts w:eastAsia="Times New Roman"/>
                <w:szCs w:val="24"/>
                <w:lang w:eastAsia="pl-PL"/>
              </w:rPr>
              <w:t>2.561.182</w:t>
            </w:r>
          </w:p>
        </w:tc>
        <w:tc>
          <w:tcPr>
            <w:tcW w:w="1692" w:type="dxa"/>
          </w:tcPr>
          <w:p w:rsidR="004F4955" w:rsidRDefault="004F4955">
            <w:pPr>
              <w:spacing w:after="0"/>
              <w:ind w:right="348"/>
              <w:jc w:val="right"/>
              <w:rPr>
                <w:rFonts w:eastAsia="Times New Roman"/>
                <w:szCs w:val="24"/>
                <w:lang w:eastAsia="pl-PL"/>
              </w:rPr>
            </w:pPr>
            <w:r>
              <w:rPr>
                <w:rFonts w:eastAsia="Times New Roman"/>
                <w:szCs w:val="24"/>
                <w:lang w:eastAsia="pl-PL"/>
              </w:rPr>
              <w:t>2.705.500</w:t>
            </w:r>
          </w:p>
        </w:tc>
        <w:tc>
          <w:tcPr>
            <w:tcW w:w="1555" w:type="dxa"/>
          </w:tcPr>
          <w:p w:rsidR="004F4955" w:rsidRDefault="004F4955">
            <w:pPr>
              <w:spacing w:after="0"/>
              <w:ind w:right="348"/>
              <w:jc w:val="right"/>
              <w:rPr>
                <w:rFonts w:eastAsia="Times New Roman"/>
                <w:szCs w:val="24"/>
                <w:lang w:eastAsia="pl-PL"/>
              </w:rPr>
            </w:pPr>
            <w:r>
              <w:rPr>
                <w:rFonts w:eastAsia="Times New Roman"/>
                <w:szCs w:val="24"/>
                <w:lang w:eastAsia="pl-PL"/>
              </w:rPr>
              <w:t>3.458.869</w:t>
            </w:r>
          </w:p>
        </w:tc>
        <w:tc>
          <w:tcPr>
            <w:tcW w:w="1515" w:type="dxa"/>
          </w:tcPr>
          <w:p w:rsidR="004F4955" w:rsidRDefault="004F4955">
            <w:pPr>
              <w:spacing w:after="0"/>
              <w:ind w:right="348"/>
              <w:jc w:val="right"/>
              <w:rPr>
                <w:rFonts w:eastAsia="Times New Roman"/>
                <w:szCs w:val="24"/>
                <w:lang w:eastAsia="pl-PL"/>
              </w:rPr>
            </w:pPr>
            <w:r>
              <w:rPr>
                <w:rFonts w:eastAsia="Times New Roman"/>
                <w:szCs w:val="24"/>
                <w:lang w:eastAsia="pl-PL"/>
              </w:rPr>
              <w:t>3.686.004</w:t>
            </w:r>
          </w:p>
        </w:tc>
      </w:tr>
    </w:tbl>
    <w:p w:rsidR="004F4955" w:rsidRDefault="004F4955">
      <w:pPr>
        <w:numPr>
          <w:ilvl w:val="0"/>
          <w:numId w:val="9"/>
        </w:numPr>
        <w:tabs>
          <w:tab w:val="clear" w:pos="720"/>
        </w:tabs>
        <w:spacing w:before="480"/>
        <w:ind w:left="0" w:firstLine="0"/>
        <w:rPr>
          <w:rFonts w:eastAsia="Times New Roman"/>
          <w:szCs w:val="24"/>
          <w:lang w:eastAsia="pl-PL"/>
        </w:rPr>
      </w:pPr>
      <w:r>
        <w:rPr>
          <w:rFonts w:eastAsia="Times New Roman"/>
          <w:szCs w:val="24"/>
          <w:lang w:eastAsia="pl-PL"/>
        </w:rPr>
        <w:t xml:space="preserve">El "Programa de limitación de los efectos de la discapacidad" presta apoyo a la realización de programas individualizados de rehabilitación activa. En el marco del programa, el </w:t>
      </w:r>
      <w:r>
        <w:rPr>
          <w:rFonts w:eastAsia="TTE2B765A8t00"/>
          <w:szCs w:val="24"/>
        </w:rPr>
        <w:t>PFRON concede subvenciones para actividades de las ONG que se encargan de suministrar una silla de ruedas interactiva con antelación (en el período anterior a la concesión de la subvención sobre la  base de disposiciones separadas), alquilar gratuitamente equipo de rehabilitación y dispositivos de ayuda técnica y ocuparse de la rehabilitación inicial, proporcionando aparatos ortopédicos y equipo complementario apropiados, así como de la terapia psicológica y pedagógica. Existe la posibilidad de recibir una subvención para la selección, adaptación y utilización de los dispositivos de ayuda técnica y el equipo de rehabilitación. En 2007, el PFRON destinó 1.695.000 zlotys a los niños y 2.581.000 zlotys a los adultos, financiando proyectos que beneficiaron a 2.273 personas discapacitadas, 861 de ellas niños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En el marco del programa "Asociado 2006" (apoyo a proyectos realizados por ONG en favor de los discapacitados), se prestó apoyo a proyectos de rehabilitación de discapacitados en diversos tipos de centros. En total se destinaron 5.495.000 zlotys a la aplicación del programa para 10.847 adultos y 32.919.000 zlotys para 31.217 niños. En total, 484 ONG recibieron fondos para 922 proyectos.</w:t>
      </w:r>
    </w:p>
    <w:p w:rsidR="004F4955" w:rsidRDefault="004F4955">
      <w:pPr>
        <w:numPr>
          <w:ilvl w:val="0"/>
          <w:numId w:val="9"/>
        </w:numPr>
        <w:tabs>
          <w:tab w:val="clear" w:pos="720"/>
        </w:tabs>
        <w:ind w:left="0" w:firstLine="0"/>
        <w:rPr>
          <w:rFonts w:eastAsia="Times New Roman"/>
          <w:szCs w:val="24"/>
          <w:lang w:eastAsia="pl-PL"/>
        </w:rPr>
      </w:pPr>
      <w:r>
        <w:rPr>
          <w:rFonts w:eastAsia="TTE2B765A8t00"/>
          <w:szCs w:val="24"/>
        </w:rPr>
        <w:t>Los beneficiarios del "Programa de convergencia regional" fueron, entre otros, entidades que pusieron en marcha y llevaron adelante centros de rehabilitación, incluidas ONG, administraciones autónomas locales, escuelas médicas nacionales e instituciones de atención sanitaria. El PFRON destinó 7.558.000 zlotys a la realización de proyectos, en particular con el suministro de equipo de rehabilitación a 164 centros. En 2007 se asignaron 1.444.000 zlotys a talleres de terapia ocupacional en cuatro voivodías</w:t>
      </w:r>
      <w:r>
        <w:rPr>
          <w:rFonts w:eastAsia="Times New Roman"/>
          <w:szCs w:val="24"/>
          <w:lang w:eastAsia="pl-PL"/>
        </w:rPr>
        <w:t>.</w:t>
      </w:r>
    </w:p>
    <w:p w:rsidR="004F4955" w:rsidRDefault="004F4955">
      <w:pPr>
        <w:keepNext/>
        <w:keepLines/>
        <w:jc w:val="both"/>
        <w:rPr>
          <w:rFonts w:eastAsia="Times New Roman"/>
          <w:b/>
          <w:bCs/>
          <w:szCs w:val="24"/>
          <w:lang w:eastAsia="pl-PL"/>
        </w:rPr>
      </w:pPr>
      <w:r>
        <w:rPr>
          <w:rFonts w:eastAsia="Times New Roman"/>
          <w:b/>
          <w:bCs/>
          <w:szCs w:val="24"/>
          <w:lang w:eastAsia="pl-PL"/>
        </w:rPr>
        <w:t>Rehabilitación social</w:t>
      </w:r>
    </w:p>
    <w:p w:rsidR="004F4955" w:rsidRDefault="004F4955">
      <w:pPr>
        <w:keepNext/>
        <w:keepLines/>
        <w:numPr>
          <w:ilvl w:val="0"/>
          <w:numId w:val="9"/>
        </w:numPr>
        <w:tabs>
          <w:tab w:val="clear" w:pos="720"/>
        </w:tabs>
        <w:ind w:left="0" w:firstLine="0"/>
        <w:rPr>
          <w:rFonts w:eastAsia="Times New Roman"/>
          <w:szCs w:val="24"/>
          <w:lang w:eastAsia="pl-PL"/>
        </w:rPr>
      </w:pPr>
      <w:r>
        <w:rPr>
          <w:rFonts w:eastAsia="Times New Roman"/>
          <w:szCs w:val="24"/>
          <w:lang w:eastAsia="pl-PL"/>
        </w:rPr>
        <w:t>Los discapacitados disponen de una serie de servicios de rehabilitación, cuyo objetivo es permitir su participación en la vida social. La rehabilitación social se lleva a cabo sobre todo mediante las siguientes actividades:</w:t>
      </w:r>
    </w:p>
    <w:p w:rsidR="004F4955" w:rsidRDefault="004F4955">
      <w:pPr>
        <w:numPr>
          <w:ilvl w:val="0"/>
          <w:numId w:val="30"/>
        </w:numPr>
        <w:tabs>
          <w:tab w:val="clear" w:pos="720"/>
        </w:tabs>
        <w:ind w:left="0" w:firstLine="567"/>
        <w:rPr>
          <w:rFonts w:eastAsia="Times New Roman"/>
          <w:szCs w:val="24"/>
          <w:lang w:eastAsia="pl-PL"/>
        </w:rPr>
      </w:pPr>
      <w:r>
        <w:rPr>
          <w:rFonts w:eastAsia="Times New Roman"/>
          <w:szCs w:val="24"/>
          <w:lang w:eastAsia="pl-PL"/>
        </w:rPr>
        <w:t>Desarrollo de la independencia personal y fomento de la participación social, mejorando al mismo tiempo su capacidad para desempeñar funciones sociales de manera independiente;</w:t>
      </w:r>
    </w:p>
    <w:p w:rsidR="004F4955" w:rsidRDefault="004F4955">
      <w:pPr>
        <w:numPr>
          <w:ilvl w:val="0"/>
          <w:numId w:val="30"/>
        </w:numPr>
        <w:tabs>
          <w:tab w:val="clear" w:pos="720"/>
        </w:tabs>
        <w:ind w:left="0" w:firstLine="567"/>
        <w:rPr>
          <w:rFonts w:eastAsia="Times New Roman"/>
          <w:szCs w:val="24"/>
          <w:lang w:eastAsia="pl-PL"/>
        </w:rPr>
      </w:pPr>
      <w:r>
        <w:rPr>
          <w:rFonts w:eastAsia="Times New Roman"/>
          <w:szCs w:val="24"/>
          <w:lang w:eastAsia="pl-PL"/>
        </w:rPr>
        <w:t>Eliminación de barreras, incluidas las arquitectónicas, de transporte y técnicas, en la comunicación y el acceso a la información;</w:t>
      </w:r>
    </w:p>
    <w:p w:rsidR="004F4955" w:rsidRDefault="004F4955">
      <w:pPr>
        <w:numPr>
          <w:ilvl w:val="0"/>
          <w:numId w:val="30"/>
        </w:numPr>
        <w:tabs>
          <w:tab w:val="clear" w:pos="720"/>
        </w:tabs>
        <w:ind w:left="0" w:firstLine="567"/>
        <w:rPr>
          <w:rFonts w:eastAsia="Times New Roman"/>
          <w:szCs w:val="24"/>
          <w:lang w:eastAsia="pl-PL"/>
        </w:rPr>
      </w:pPr>
      <w:r>
        <w:rPr>
          <w:rFonts w:eastAsia="Times New Roman"/>
          <w:szCs w:val="24"/>
          <w:lang w:eastAsia="pl-PL"/>
        </w:rPr>
        <w:t>Creación de actitudes y comportamientos sociales correctos en apoyo de la integración de los discapacitados.</w:t>
      </w:r>
    </w:p>
    <w:p w:rsidR="004F4955" w:rsidRDefault="004F4955">
      <w:pPr>
        <w:numPr>
          <w:ilvl w:val="0"/>
          <w:numId w:val="9"/>
        </w:numPr>
        <w:tabs>
          <w:tab w:val="clear" w:pos="720"/>
        </w:tabs>
        <w:ind w:left="0" w:firstLine="0"/>
        <w:rPr>
          <w:rFonts w:eastAsia="Times New Roman"/>
          <w:szCs w:val="24"/>
          <w:lang w:eastAsia="pl-PL"/>
        </w:rPr>
      </w:pPr>
      <w:r>
        <w:rPr>
          <w:rFonts w:eastAsia="TTE2B765A8t00"/>
          <w:szCs w:val="24"/>
        </w:rPr>
        <w:t>En la</w:t>
      </w:r>
      <w:r>
        <w:rPr>
          <w:rFonts w:eastAsia="TTE2B765A8t00" w:cs="Courier New"/>
          <w:szCs w:val="24"/>
        </w:rPr>
        <w:t xml:space="preserve"> </w:t>
      </w:r>
      <w:r>
        <w:rPr>
          <w:rFonts w:eastAsia="TTE2B765A8t00"/>
          <w:szCs w:val="24"/>
        </w:rPr>
        <w:t xml:space="preserve">Ley de rehabilitación profesional y social y empleo de los discapacitados se define la rehabilitación como un conjunto de actividades, especialmente organizativas, de trato, psicológicas, técnicas, de formación, educativas y sociales, con objeto de conseguir el mejor nivel posible de su bienestar, su calidad de vida y su integración social. Las administraciones autónomas de los </w:t>
      </w:r>
      <w:r>
        <w:rPr>
          <w:rFonts w:eastAsia="TTE2B765A8t00"/>
          <w:i/>
          <w:szCs w:val="24"/>
        </w:rPr>
        <w:t>powiats</w:t>
      </w:r>
      <w:r>
        <w:rPr>
          <w:rFonts w:eastAsia="TTE2B765A8t00"/>
          <w:szCs w:val="24"/>
        </w:rPr>
        <w:t xml:space="preserve"> se encargan de organizar la rehabilitación y cooperan con ONG y fundaciones para los discapacitados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Los tipos básicos de actividades en apoyo del proceso de rehabilitación profesional y social de los discapacitados son las estancias de rehabilitación y los talleres sobre terapia de rehabilitación.</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 xml:space="preserve">La finalidad de las estancias de rehabilitación es mejorar la salud psicofísica y las aptitudes sociales de los discapacitados, incluidos los niños, por ejemplo mediante el establecimiento y mantenimiento de contactos sociales, la creación y fomento de intereses, la participación en otras formas de actividades (actividades físicas de mejora de la salud psicofísica, relajación y actividades deportivas). La participación de los discapacitados y las personas encargadas de cuidarlos en estancias de rehabilitación está subvencionada por el </w:t>
      </w:r>
      <w:r>
        <w:rPr>
          <w:rFonts w:eastAsia="Times New Roman"/>
          <w:bCs/>
          <w:szCs w:val="24"/>
          <w:lang w:eastAsia="pl-PL"/>
        </w:rPr>
        <w:t>PFRON.</w:t>
      </w:r>
    </w:p>
    <w:p w:rsidR="004F4955" w:rsidRDefault="004F4955">
      <w:pPr>
        <w:keepNext/>
        <w:keepLines/>
        <w:spacing w:before="480"/>
        <w:jc w:val="center"/>
        <w:rPr>
          <w:rFonts w:eastAsia="Times New Roman"/>
          <w:b/>
          <w:szCs w:val="24"/>
          <w:lang w:eastAsia="pl-PL"/>
        </w:rPr>
      </w:pPr>
      <w:r>
        <w:rPr>
          <w:rFonts w:eastAsia="Times New Roman"/>
          <w:b/>
          <w:szCs w:val="24"/>
          <w:lang w:eastAsia="pl-PL"/>
        </w:rPr>
        <w:t>Cuadro 8</w:t>
      </w:r>
    </w:p>
    <w:p w:rsidR="004F4955" w:rsidRDefault="004F4955">
      <w:pPr>
        <w:keepNext/>
        <w:keepLines/>
        <w:jc w:val="center"/>
        <w:rPr>
          <w:rFonts w:eastAsia="Times New Roman"/>
          <w:b/>
          <w:bCs/>
          <w:szCs w:val="24"/>
          <w:lang w:eastAsia="pl-PL"/>
        </w:rPr>
      </w:pPr>
      <w:bookmarkStart w:id="27" w:name="OLE_LINK16"/>
      <w:bookmarkStart w:id="28" w:name="OLE_LINK17"/>
      <w:r>
        <w:rPr>
          <w:rFonts w:eastAsia="Times New Roman"/>
          <w:b/>
          <w:bCs/>
          <w:szCs w:val="24"/>
          <w:lang w:eastAsia="pl-PL"/>
        </w:rPr>
        <w:t>Gastos del PFRON</w:t>
      </w:r>
      <w:bookmarkEnd w:id="27"/>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7"/>
        <w:gridCol w:w="3060"/>
        <w:gridCol w:w="2701"/>
      </w:tblGrid>
      <w:tr w:rsidR="004F4955">
        <w:tblPrEx>
          <w:tblCellMar>
            <w:top w:w="0" w:type="dxa"/>
            <w:bottom w:w="0" w:type="dxa"/>
          </w:tblCellMar>
        </w:tblPrEx>
        <w:trPr>
          <w:jc w:val="center"/>
        </w:trPr>
        <w:tc>
          <w:tcPr>
            <w:tcW w:w="1447" w:type="dxa"/>
          </w:tcPr>
          <w:p w:rsidR="004F4955" w:rsidRDefault="004F4955">
            <w:pPr>
              <w:keepNext/>
              <w:keepLines/>
              <w:suppressAutoHyphens/>
              <w:spacing w:after="0"/>
              <w:jc w:val="center"/>
              <w:rPr>
                <w:rFonts w:eastAsia="Times New Roman"/>
                <w:szCs w:val="24"/>
                <w:lang w:eastAsia="pl-PL"/>
              </w:rPr>
            </w:pPr>
          </w:p>
        </w:tc>
        <w:tc>
          <w:tcPr>
            <w:tcW w:w="3060" w:type="dxa"/>
          </w:tcPr>
          <w:p w:rsidR="004F4955" w:rsidRDefault="004F4955">
            <w:pPr>
              <w:keepNext/>
              <w:keepLines/>
              <w:suppressAutoHyphens/>
              <w:spacing w:after="0"/>
              <w:jc w:val="center"/>
              <w:rPr>
                <w:rFonts w:eastAsia="Times New Roman"/>
                <w:b/>
                <w:szCs w:val="24"/>
                <w:lang w:eastAsia="pl-PL"/>
              </w:rPr>
            </w:pPr>
            <w:r>
              <w:rPr>
                <w:rFonts w:eastAsia="Times New Roman"/>
                <w:b/>
                <w:bCs/>
                <w:szCs w:val="24"/>
                <w:lang w:eastAsia="pl-PL"/>
              </w:rPr>
              <w:t>Gastos del PFRON, en</w:t>
            </w:r>
            <w:r>
              <w:rPr>
                <w:rFonts w:eastAsia="Times New Roman"/>
                <w:b/>
                <w:bCs/>
                <w:szCs w:val="24"/>
                <w:lang w:eastAsia="pl-PL"/>
              </w:rPr>
              <w:br/>
              <w:t>millones de zlotys</w:t>
            </w:r>
          </w:p>
        </w:tc>
        <w:tc>
          <w:tcPr>
            <w:tcW w:w="2701" w:type="dxa"/>
          </w:tcPr>
          <w:p w:rsidR="004F4955" w:rsidRDefault="004F4955">
            <w:pPr>
              <w:keepNext/>
              <w:keepLines/>
              <w:suppressAutoHyphens/>
              <w:spacing w:after="0"/>
              <w:jc w:val="center"/>
              <w:rPr>
                <w:rFonts w:eastAsia="Times New Roman"/>
                <w:b/>
                <w:szCs w:val="24"/>
                <w:lang w:eastAsia="pl-PL"/>
              </w:rPr>
            </w:pPr>
            <w:r>
              <w:rPr>
                <w:rFonts w:eastAsia="Times New Roman"/>
                <w:b/>
                <w:szCs w:val="24"/>
                <w:lang w:eastAsia="pl-PL"/>
              </w:rPr>
              <w:t>Número de participantes</w:t>
            </w:r>
          </w:p>
        </w:tc>
      </w:tr>
      <w:tr w:rsidR="004F4955">
        <w:tblPrEx>
          <w:tblCellMar>
            <w:top w:w="0" w:type="dxa"/>
            <w:bottom w:w="0" w:type="dxa"/>
          </w:tblCellMar>
        </w:tblPrEx>
        <w:trPr>
          <w:jc w:val="center"/>
        </w:trPr>
        <w:tc>
          <w:tcPr>
            <w:tcW w:w="1447" w:type="dxa"/>
          </w:tcPr>
          <w:p w:rsidR="004F4955" w:rsidRDefault="004F4955">
            <w:pPr>
              <w:keepNext/>
              <w:keepLines/>
              <w:suppressAutoHyphens/>
              <w:spacing w:after="0"/>
              <w:jc w:val="center"/>
              <w:rPr>
                <w:rFonts w:eastAsia="Times New Roman"/>
                <w:szCs w:val="24"/>
                <w:lang w:eastAsia="pl-PL"/>
              </w:rPr>
            </w:pPr>
            <w:r>
              <w:rPr>
                <w:rFonts w:eastAsia="Times New Roman"/>
                <w:szCs w:val="24"/>
                <w:lang w:eastAsia="pl-PL"/>
              </w:rPr>
              <w:t>2005</w:t>
            </w:r>
          </w:p>
        </w:tc>
        <w:tc>
          <w:tcPr>
            <w:tcW w:w="3060" w:type="dxa"/>
          </w:tcPr>
          <w:p w:rsidR="004F4955" w:rsidRDefault="004F4955">
            <w:pPr>
              <w:keepNext/>
              <w:keepLines/>
              <w:suppressAutoHyphens/>
              <w:spacing w:after="0"/>
              <w:ind w:right="-10"/>
              <w:jc w:val="center"/>
              <w:rPr>
                <w:rFonts w:eastAsia="Times New Roman"/>
                <w:szCs w:val="24"/>
                <w:lang w:eastAsia="pl-PL"/>
              </w:rPr>
            </w:pPr>
            <w:r>
              <w:rPr>
                <w:rFonts w:eastAsia="Times New Roman"/>
                <w:bCs/>
                <w:spacing w:val="-3"/>
                <w:szCs w:val="24"/>
                <w:lang w:eastAsia="pl-PL"/>
              </w:rPr>
              <w:t>102,8</w:t>
            </w:r>
          </w:p>
        </w:tc>
        <w:tc>
          <w:tcPr>
            <w:tcW w:w="2701" w:type="dxa"/>
          </w:tcPr>
          <w:p w:rsidR="004F4955" w:rsidRDefault="004F4955">
            <w:pPr>
              <w:keepNext/>
              <w:keepLines/>
              <w:suppressAutoHyphens/>
              <w:spacing w:after="0"/>
              <w:ind w:right="-10"/>
              <w:jc w:val="center"/>
              <w:rPr>
                <w:rFonts w:eastAsia="Times New Roman"/>
                <w:szCs w:val="24"/>
                <w:lang w:eastAsia="pl-PL"/>
              </w:rPr>
            </w:pPr>
            <w:r>
              <w:rPr>
                <w:rFonts w:eastAsia="Times New Roman"/>
                <w:bCs/>
                <w:spacing w:val="-3"/>
                <w:szCs w:val="24"/>
                <w:lang w:eastAsia="pl-PL"/>
              </w:rPr>
              <w:t>185.217</w:t>
            </w:r>
          </w:p>
        </w:tc>
      </w:tr>
      <w:tr w:rsidR="004F4955">
        <w:tblPrEx>
          <w:tblCellMar>
            <w:top w:w="0" w:type="dxa"/>
            <w:bottom w:w="0" w:type="dxa"/>
          </w:tblCellMar>
        </w:tblPrEx>
        <w:trPr>
          <w:jc w:val="center"/>
        </w:trPr>
        <w:tc>
          <w:tcPr>
            <w:tcW w:w="1447" w:type="dxa"/>
          </w:tcPr>
          <w:p w:rsidR="004F4955" w:rsidRDefault="004F4955">
            <w:pPr>
              <w:suppressAutoHyphens/>
              <w:spacing w:after="0"/>
              <w:jc w:val="center"/>
              <w:rPr>
                <w:rFonts w:eastAsia="Times New Roman"/>
                <w:szCs w:val="24"/>
                <w:lang w:eastAsia="pl-PL"/>
              </w:rPr>
            </w:pPr>
            <w:r>
              <w:rPr>
                <w:rFonts w:eastAsia="Times New Roman"/>
                <w:szCs w:val="24"/>
                <w:lang w:eastAsia="pl-PL"/>
              </w:rPr>
              <w:t>2006</w:t>
            </w:r>
          </w:p>
        </w:tc>
        <w:tc>
          <w:tcPr>
            <w:tcW w:w="3060" w:type="dxa"/>
          </w:tcPr>
          <w:p w:rsidR="004F4955" w:rsidRDefault="004F4955">
            <w:pPr>
              <w:suppressAutoHyphens/>
              <w:spacing w:after="0"/>
              <w:ind w:right="-10"/>
              <w:jc w:val="center"/>
              <w:rPr>
                <w:rFonts w:eastAsia="Times New Roman"/>
                <w:szCs w:val="24"/>
                <w:lang w:eastAsia="pl-PL"/>
              </w:rPr>
            </w:pPr>
            <w:r>
              <w:rPr>
                <w:rFonts w:eastAsia="Times New Roman"/>
                <w:bCs/>
                <w:spacing w:val="-3"/>
                <w:szCs w:val="24"/>
                <w:lang w:eastAsia="pl-PL"/>
              </w:rPr>
              <w:t>115,3</w:t>
            </w:r>
          </w:p>
        </w:tc>
        <w:tc>
          <w:tcPr>
            <w:tcW w:w="2701" w:type="dxa"/>
          </w:tcPr>
          <w:p w:rsidR="004F4955" w:rsidRDefault="004F4955">
            <w:pPr>
              <w:suppressAutoHyphens/>
              <w:spacing w:after="0"/>
              <w:ind w:right="-10"/>
              <w:jc w:val="center"/>
              <w:rPr>
                <w:rFonts w:eastAsia="Times New Roman"/>
                <w:szCs w:val="24"/>
                <w:lang w:eastAsia="pl-PL"/>
              </w:rPr>
            </w:pPr>
            <w:r>
              <w:rPr>
                <w:rFonts w:eastAsia="Times New Roman"/>
                <w:bCs/>
                <w:spacing w:val="-3"/>
                <w:szCs w:val="24"/>
                <w:lang w:eastAsia="pl-PL"/>
              </w:rPr>
              <w:t>198.621</w:t>
            </w:r>
          </w:p>
        </w:tc>
      </w:tr>
      <w:tr w:rsidR="004F4955">
        <w:tblPrEx>
          <w:tblCellMar>
            <w:top w:w="0" w:type="dxa"/>
            <w:bottom w:w="0" w:type="dxa"/>
          </w:tblCellMar>
        </w:tblPrEx>
        <w:trPr>
          <w:jc w:val="center"/>
        </w:trPr>
        <w:tc>
          <w:tcPr>
            <w:tcW w:w="1447" w:type="dxa"/>
          </w:tcPr>
          <w:p w:rsidR="004F4955" w:rsidRDefault="004F4955">
            <w:pPr>
              <w:suppressAutoHyphens/>
              <w:spacing w:after="0"/>
              <w:jc w:val="center"/>
              <w:rPr>
                <w:rFonts w:eastAsia="Times New Roman"/>
                <w:szCs w:val="24"/>
                <w:lang w:eastAsia="pl-PL"/>
              </w:rPr>
            </w:pPr>
            <w:r>
              <w:rPr>
                <w:rFonts w:eastAsia="Times New Roman"/>
                <w:szCs w:val="24"/>
                <w:lang w:eastAsia="pl-PL"/>
              </w:rPr>
              <w:t>2007</w:t>
            </w:r>
          </w:p>
        </w:tc>
        <w:tc>
          <w:tcPr>
            <w:tcW w:w="3060" w:type="dxa"/>
          </w:tcPr>
          <w:p w:rsidR="004F4955" w:rsidRDefault="004F4955">
            <w:pPr>
              <w:suppressAutoHyphens/>
              <w:spacing w:after="0"/>
              <w:ind w:right="-10"/>
              <w:jc w:val="center"/>
              <w:rPr>
                <w:rFonts w:eastAsia="Times New Roman"/>
                <w:szCs w:val="24"/>
                <w:lang w:eastAsia="pl-PL"/>
              </w:rPr>
            </w:pPr>
            <w:r>
              <w:rPr>
                <w:rFonts w:eastAsia="Times New Roman"/>
                <w:szCs w:val="24"/>
                <w:lang w:eastAsia="pl-PL"/>
              </w:rPr>
              <w:t>125</w:t>
            </w:r>
          </w:p>
        </w:tc>
        <w:tc>
          <w:tcPr>
            <w:tcW w:w="2701" w:type="dxa"/>
          </w:tcPr>
          <w:p w:rsidR="004F4955" w:rsidRDefault="004F4955">
            <w:pPr>
              <w:suppressAutoHyphens/>
              <w:spacing w:after="0"/>
              <w:ind w:right="-10"/>
              <w:jc w:val="center"/>
              <w:rPr>
                <w:rFonts w:eastAsia="Times New Roman"/>
                <w:szCs w:val="24"/>
                <w:lang w:eastAsia="pl-PL"/>
              </w:rPr>
            </w:pPr>
            <w:r>
              <w:rPr>
                <w:rFonts w:eastAsia="Times New Roman"/>
                <w:szCs w:val="24"/>
                <w:lang w:eastAsia="pl-PL"/>
              </w:rPr>
              <w:t>206.729</w:t>
            </w:r>
          </w:p>
        </w:tc>
      </w:tr>
      <w:tr w:rsidR="004F4955">
        <w:tblPrEx>
          <w:tblCellMar>
            <w:top w:w="0" w:type="dxa"/>
            <w:bottom w:w="0" w:type="dxa"/>
          </w:tblCellMar>
        </w:tblPrEx>
        <w:trPr>
          <w:jc w:val="center"/>
        </w:trPr>
        <w:tc>
          <w:tcPr>
            <w:tcW w:w="1447" w:type="dxa"/>
          </w:tcPr>
          <w:p w:rsidR="004F4955" w:rsidRDefault="004F4955">
            <w:pPr>
              <w:suppressAutoHyphens/>
              <w:spacing w:after="0"/>
              <w:jc w:val="center"/>
              <w:rPr>
                <w:rFonts w:eastAsia="Times New Roman"/>
                <w:szCs w:val="24"/>
                <w:lang w:eastAsia="pl-PL"/>
              </w:rPr>
            </w:pPr>
            <w:r>
              <w:rPr>
                <w:rFonts w:eastAsia="Times New Roman"/>
                <w:szCs w:val="24"/>
                <w:lang w:eastAsia="pl-PL"/>
              </w:rPr>
              <w:t>2008</w:t>
            </w:r>
          </w:p>
        </w:tc>
        <w:tc>
          <w:tcPr>
            <w:tcW w:w="3060" w:type="dxa"/>
          </w:tcPr>
          <w:p w:rsidR="004F4955" w:rsidRDefault="004F4955">
            <w:pPr>
              <w:suppressAutoHyphens/>
              <w:spacing w:after="0"/>
              <w:ind w:right="-10"/>
              <w:jc w:val="center"/>
              <w:rPr>
                <w:rFonts w:eastAsia="Times New Roman"/>
                <w:szCs w:val="24"/>
                <w:lang w:eastAsia="pl-PL"/>
              </w:rPr>
            </w:pPr>
            <w:r>
              <w:rPr>
                <w:rFonts w:eastAsia="Times New Roman"/>
                <w:szCs w:val="24"/>
                <w:lang w:eastAsia="pl-PL"/>
              </w:rPr>
              <w:t>117,5</w:t>
            </w:r>
          </w:p>
        </w:tc>
        <w:tc>
          <w:tcPr>
            <w:tcW w:w="2701" w:type="dxa"/>
          </w:tcPr>
          <w:p w:rsidR="004F4955" w:rsidRDefault="004F4955">
            <w:pPr>
              <w:suppressAutoHyphens/>
              <w:spacing w:after="0"/>
              <w:ind w:right="-10"/>
              <w:jc w:val="center"/>
              <w:rPr>
                <w:rFonts w:eastAsia="Times New Roman"/>
                <w:szCs w:val="24"/>
                <w:lang w:eastAsia="pl-PL"/>
              </w:rPr>
            </w:pPr>
            <w:r>
              <w:rPr>
                <w:rFonts w:eastAsia="Times New Roman"/>
                <w:szCs w:val="24"/>
                <w:lang w:eastAsia="pl-PL"/>
              </w:rPr>
              <w:t>181.118</w:t>
            </w:r>
          </w:p>
        </w:tc>
      </w:tr>
    </w:tbl>
    <w:p w:rsidR="004F4955" w:rsidRDefault="004F4955">
      <w:pPr>
        <w:numPr>
          <w:ilvl w:val="0"/>
          <w:numId w:val="9"/>
        </w:numPr>
        <w:tabs>
          <w:tab w:val="clear" w:pos="720"/>
        </w:tabs>
        <w:spacing w:before="480"/>
        <w:ind w:left="0" w:firstLine="0"/>
        <w:rPr>
          <w:rFonts w:eastAsia="Times New Roman"/>
          <w:szCs w:val="24"/>
          <w:lang w:eastAsia="pl-PL"/>
        </w:rPr>
      </w:pPr>
      <w:r>
        <w:rPr>
          <w:rFonts w:eastAsia="Times New Roman"/>
          <w:szCs w:val="24"/>
          <w:lang w:eastAsia="pl-PL"/>
        </w:rPr>
        <w:t>Los talleres, que gozan de independencia orgánica y financiera, ofrecen a los discapacitados que no pueden realizar un trabajo una posibilidad de rehabilitación social y profesional. Las actividades de los talleres tienen por objeto aumentar la capacidad para realizar las tareas cotidianas y mejorar la salud psicofísica, con inclusión de aptitudes profesionales que a la larga les permitan participar en la formación profesional y asumir un empleo. Las actividades de rehabilitación se llevan a cabo de acuerdo con programas individuales preparados por una junta del programa de talleres. La junta realiza una evaluación periódica (por lo menos cada tres años) de la aplicación del programa de rehabilitación. En los talleres participan personas con un grado alto de discapacidad, y en el caso de las que sufren una enfermedad mental o retraso mental, con un grado moderado de discapacidad.</w:t>
      </w:r>
    </w:p>
    <w:p w:rsidR="004F4955" w:rsidRDefault="004F4955">
      <w:pPr>
        <w:numPr>
          <w:ilvl w:val="0"/>
          <w:numId w:val="9"/>
        </w:numPr>
        <w:tabs>
          <w:tab w:val="clear" w:pos="720"/>
        </w:tabs>
        <w:ind w:left="0" w:firstLine="0"/>
        <w:rPr>
          <w:rFonts w:eastAsia="Times New Roman"/>
          <w:szCs w:val="24"/>
          <w:lang w:eastAsia="pl-PL"/>
        </w:rPr>
      </w:pPr>
      <w:r>
        <w:rPr>
          <w:rFonts w:eastAsia="TTE2B765A8t00"/>
          <w:szCs w:val="24"/>
        </w:rPr>
        <w:t>Pueden organizar los talleres fundaciones, asociaciones y otras entidades, como empresas de empleo protegido. La organización y realización de los talleres está financiada conjuntamente por el PFRON, las autoridades locales y otras entidades</w:t>
      </w:r>
      <w:r>
        <w:rPr>
          <w:rFonts w:eastAsia="Times New Roman"/>
          <w:szCs w:val="24"/>
          <w:lang w:eastAsia="pl-PL"/>
        </w:rPr>
        <w:t>.</w:t>
      </w:r>
    </w:p>
    <w:p w:rsidR="004F4955" w:rsidRDefault="004F4955">
      <w:pPr>
        <w:spacing w:before="480"/>
        <w:jc w:val="center"/>
        <w:rPr>
          <w:rFonts w:eastAsia="Times New Roman"/>
          <w:b/>
          <w:szCs w:val="24"/>
          <w:lang w:eastAsia="pl-PL"/>
        </w:rPr>
      </w:pPr>
      <w:r>
        <w:rPr>
          <w:rFonts w:eastAsia="Times New Roman"/>
          <w:b/>
          <w:szCs w:val="24"/>
          <w:lang w:eastAsia="pl-PL"/>
        </w:rPr>
        <w:t>Cuadro 9</w:t>
      </w:r>
    </w:p>
    <w:p w:rsidR="004F4955" w:rsidRDefault="004F4955">
      <w:pPr>
        <w:jc w:val="center"/>
        <w:rPr>
          <w:rFonts w:eastAsia="Times New Roman"/>
          <w:b/>
          <w:bCs/>
          <w:szCs w:val="24"/>
          <w:lang w:eastAsia="pl-PL"/>
        </w:rPr>
      </w:pPr>
      <w:r>
        <w:rPr>
          <w:rFonts w:eastAsia="Times New Roman"/>
          <w:b/>
          <w:bCs/>
          <w:szCs w:val="24"/>
          <w:lang w:eastAsia="pl-PL"/>
        </w:rPr>
        <w:t>Talleres subvencionados por el PFRON</w:t>
      </w: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2160"/>
        <w:gridCol w:w="2738"/>
        <w:gridCol w:w="2829"/>
      </w:tblGrid>
      <w:tr w:rsidR="004F4955">
        <w:tblPrEx>
          <w:tblCellMar>
            <w:top w:w="0" w:type="dxa"/>
            <w:bottom w:w="0" w:type="dxa"/>
          </w:tblCellMar>
        </w:tblPrEx>
        <w:trPr>
          <w:jc w:val="center"/>
        </w:trPr>
        <w:tc>
          <w:tcPr>
            <w:tcW w:w="1077" w:type="dxa"/>
          </w:tcPr>
          <w:p w:rsidR="004F4955" w:rsidRDefault="004F4955">
            <w:pPr>
              <w:spacing w:after="0"/>
              <w:jc w:val="center"/>
              <w:rPr>
                <w:rFonts w:eastAsia="Times New Roman"/>
                <w:szCs w:val="24"/>
                <w:lang w:eastAsia="pl-PL"/>
              </w:rPr>
            </w:pPr>
          </w:p>
        </w:tc>
        <w:tc>
          <w:tcPr>
            <w:tcW w:w="2160" w:type="dxa"/>
          </w:tcPr>
          <w:p w:rsidR="004F4955" w:rsidRDefault="004F4955">
            <w:pPr>
              <w:spacing w:after="0"/>
              <w:jc w:val="center"/>
              <w:rPr>
                <w:rFonts w:eastAsia="Times New Roman"/>
                <w:b/>
                <w:szCs w:val="24"/>
                <w:lang w:eastAsia="pl-PL"/>
              </w:rPr>
            </w:pPr>
            <w:r>
              <w:rPr>
                <w:rFonts w:eastAsia="Times New Roman"/>
                <w:b/>
                <w:szCs w:val="24"/>
                <w:lang w:eastAsia="pl-PL"/>
              </w:rPr>
              <w:t>Número de talleres</w:t>
            </w:r>
          </w:p>
        </w:tc>
        <w:tc>
          <w:tcPr>
            <w:tcW w:w="2738" w:type="dxa"/>
          </w:tcPr>
          <w:p w:rsidR="004F4955" w:rsidRDefault="004F4955">
            <w:pPr>
              <w:spacing w:after="0"/>
              <w:jc w:val="center"/>
              <w:rPr>
                <w:rFonts w:eastAsia="Times New Roman"/>
                <w:b/>
                <w:szCs w:val="24"/>
                <w:lang w:eastAsia="pl-PL"/>
              </w:rPr>
            </w:pPr>
            <w:r>
              <w:rPr>
                <w:rFonts w:eastAsia="Times New Roman"/>
                <w:b/>
                <w:szCs w:val="24"/>
                <w:lang w:eastAsia="pl-PL"/>
              </w:rPr>
              <w:t>Participantes</w:t>
            </w:r>
          </w:p>
        </w:tc>
        <w:tc>
          <w:tcPr>
            <w:tcW w:w="2829" w:type="dxa"/>
          </w:tcPr>
          <w:p w:rsidR="004F4955" w:rsidRDefault="004F4955">
            <w:pPr>
              <w:spacing w:after="0"/>
              <w:jc w:val="center"/>
              <w:rPr>
                <w:rFonts w:eastAsia="Times New Roman"/>
                <w:b/>
                <w:szCs w:val="24"/>
                <w:lang w:eastAsia="pl-PL"/>
              </w:rPr>
            </w:pPr>
            <w:r>
              <w:rPr>
                <w:rFonts w:eastAsia="Times New Roman"/>
                <w:b/>
                <w:szCs w:val="24"/>
                <w:lang w:eastAsia="pl-PL"/>
              </w:rPr>
              <w:t>Subvención del PFRON,</w:t>
            </w:r>
            <w:r>
              <w:rPr>
                <w:rFonts w:eastAsia="Times New Roman"/>
                <w:b/>
                <w:szCs w:val="24"/>
                <w:lang w:eastAsia="pl-PL"/>
              </w:rPr>
              <w:br/>
              <w:t>en millones de zlotys</w:t>
            </w:r>
          </w:p>
        </w:tc>
      </w:tr>
      <w:tr w:rsidR="004F4955">
        <w:tblPrEx>
          <w:tblCellMar>
            <w:top w:w="0" w:type="dxa"/>
            <w:bottom w:w="0" w:type="dxa"/>
          </w:tblCellMar>
        </w:tblPrEx>
        <w:trPr>
          <w:jc w:val="center"/>
        </w:trPr>
        <w:tc>
          <w:tcPr>
            <w:tcW w:w="1077" w:type="dxa"/>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2160" w:type="dxa"/>
          </w:tcPr>
          <w:p w:rsidR="004F4955" w:rsidRDefault="004F4955">
            <w:pPr>
              <w:spacing w:after="0"/>
              <w:jc w:val="center"/>
              <w:rPr>
                <w:rFonts w:eastAsia="Times New Roman"/>
                <w:szCs w:val="24"/>
                <w:lang w:eastAsia="pl-PL"/>
              </w:rPr>
            </w:pPr>
            <w:r>
              <w:rPr>
                <w:rFonts w:eastAsia="Times New Roman"/>
                <w:szCs w:val="24"/>
                <w:lang w:eastAsia="pl-PL"/>
              </w:rPr>
              <w:t>568</w:t>
            </w:r>
          </w:p>
        </w:tc>
        <w:tc>
          <w:tcPr>
            <w:tcW w:w="2738" w:type="dxa"/>
          </w:tcPr>
          <w:p w:rsidR="004F4955" w:rsidRDefault="004F4955">
            <w:pPr>
              <w:spacing w:after="0"/>
              <w:jc w:val="center"/>
              <w:rPr>
                <w:rFonts w:eastAsia="Times New Roman"/>
                <w:szCs w:val="24"/>
                <w:lang w:eastAsia="pl-PL"/>
              </w:rPr>
            </w:pPr>
            <w:r>
              <w:rPr>
                <w:rFonts w:eastAsia="Times New Roman"/>
                <w:szCs w:val="24"/>
                <w:lang w:eastAsia="pl-PL"/>
              </w:rPr>
              <w:t>18.233</w:t>
            </w:r>
          </w:p>
        </w:tc>
        <w:tc>
          <w:tcPr>
            <w:tcW w:w="2829" w:type="dxa"/>
          </w:tcPr>
          <w:p w:rsidR="004F4955" w:rsidRDefault="004F4955">
            <w:pPr>
              <w:spacing w:after="0"/>
              <w:jc w:val="center"/>
              <w:rPr>
                <w:rFonts w:eastAsia="Times New Roman"/>
                <w:szCs w:val="24"/>
                <w:lang w:eastAsia="pl-PL"/>
              </w:rPr>
            </w:pPr>
            <w:r>
              <w:rPr>
                <w:rFonts w:eastAsia="Times New Roman"/>
                <w:szCs w:val="24"/>
                <w:lang w:eastAsia="pl-PL"/>
              </w:rPr>
              <w:t>234,8</w:t>
            </w:r>
          </w:p>
        </w:tc>
      </w:tr>
      <w:tr w:rsidR="004F4955">
        <w:tblPrEx>
          <w:tblCellMar>
            <w:top w:w="0" w:type="dxa"/>
            <w:bottom w:w="0" w:type="dxa"/>
          </w:tblCellMar>
        </w:tblPrEx>
        <w:trPr>
          <w:jc w:val="center"/>
        </w:trPr>
        <w:tc>
          <w:tcPr>
            <w:tcW w:w="1077" w:type="dxa"/>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2160" w:type="dxa"/>
          </w:tcPr>
          <w:p w:rsidR="004F4955" w:rsidRDefault="004F4955">
            <w:pPr>
              <w:spacing w:after="0"/>
              <w:jc w:val="center"/>
              <w:rPr>
                <w:rFonts w:eastAsia="Times New Roman"/>
                <w:szCs w:val="24"/>
                <w:lang w:eastAsia="pl-PL"/>
              </w:rPr>
            </w:pPr>
            <w:r>
              <w:rPr>
                <w:rFonts w:eastAsia="Times New Roman"/>
                <w:szCs w:val="24"/>
                <w:lang w:eastAsia="pl-PL"/>
              </w:rPr>
              <w:t>605</w:t>
            </w:r>
          </w:p>
        </w:tc>
        <w:tc>
          <w:tcPr>
            <w:tcW w:w="2738" w:type="dxa"/>
          </w:tcPr>
          <w:p w:rsidR="004F4955" w:rsidRDefault="004F4955">
            <w:pPr>
              <w:spacing w:after="0"/>
              <w:jc w:val="center"/>
              <w:rPr>
                <w:rFonts w:eastAsia="Times New Roman"/>
                <w:szCs w:val="24"/>
                <w:lang w:eastAsia="pl-PL"/>
              </w:rPr>
            </w:pPr>
            <w:r>
              <w:rPr>
                <w:rFonts w:eastAsia="Times New Roman"/>
                <w:szCs w:val="24"/>
                <w:lang w:eastAsia="pl-PL"/>
              </w:rPr>
              <w:t>19.797</w:t>
            </w:r>
          </w:p>
        </w:tc>
        <w:tc>
          <w:tcPr>
            <w:tcW w:w="2829" w:type="dxa"/>
          </w:tcPr>
          <w:p w:rsidR="004F4955" w:rsidRDefault="004F4955">
            <w:pPr>
              <w:spacing w:after="0"/>
              <w:jc w:val="center"/>
              <w:rPr>
                <w:rFonts w:eastAsia="Times New Roman"/>
                <w:szCs w:val="24"/>
                <w:lang w:eastAsia="pl-PL"/>
              </w:rPr>
            </w:pPr>
            <w:r>
              <w:rPr>
                <w:rFonts w:eastAsia="Times New Roman"/>
                <w:szCs w:val="24"/>
                <w:lang w:eastAsia="pl-PL"/>
              </w:rPr>
              <w:t>253,8</w:t>
            </w:r>
          </w:p>
        </w:tc>
      </w:tr>
      <w:tr w:rsidR="004F4955">
        <w:tblPrEx>
          <w:tblCellMar>
            <w:top w:w="0" w:type="dxa"/>
            <w:bottom w:w="0" w:type="dxa"/>
          </w:tblCellMar>
        </w:tblPrEx>
        <w:trPr>
          <w:jc w:val="center"/>
        </w:trPr>
        <w:tc>
          <w:tcPr>
            <w:tcW w:w="1077" w:type="dxa"/>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2160" w:type="dxa"/>
          </w:tcPr>
          <w:p w:rsidR="004F4955" w:rsidRDefault="004F4955">
            <w:pPr>
              <w:spacing w:after="0"/>
              <w:jc w:val="center"/>
              <w:rPr>
                <w:rFonts w:eastAsia="Times New Roman"/>
                <w:szCs w:val="24"/>
                <w:lang w:eastAsia="pl-PL"/>
              </w:rPr>
            </w:pPr>
            <w:r>
              <w:rPr>
                <w:rFonts w:eastAsia="Times New Roman"/>
                <w:szCs w:val="24"/>
                <w:lang w:eastAsia="pl-PL"/>
              </w:rPr>
              <w:t>632</w:t>
            </w:r>
          </w:p>
        </w:tc>
        <w:tc>
          <w:tcPr>
            <w:tcW w:w="2738" w:type="dxa"/>
          </w:tcPr>
          <w:p w:rsidR="004F4955" w:rsidRDefault="004F4955">
            <w:pPr>
              <w:spacing w:after="0"/>
              <w:jc w:val="center"/>
              <w:rPr>
                <w:rFonts w:eastAsia="Times New Roman"/>
                <w:szCs w:val="24"/>
                <w:lang w:eastAsia="pl-PL"/>
              </w:rPr>
            </w:pPr>
            <w:r>
              <w:rPr>
                <w:rFonts w:eastAsia="Times New Roman"/>
                <w:szCs w:val="24"/>
                <w:lang w:eastAsia="pl-PL"/>
              </w:rPr>
              <w:t>21.180</w:t>
            </w:r>
          </w:p>
        </w:tc>
        <w:tc>
          <w:tcPr>
            <w:tcW w:w="2829" w:type="dxa"/>
          </w:tcPr>
          <w:p w:rsidR="004F4955" w:rsidRDefault="004F4955">
            <w:pPr>
              <w:spacing w:after="0"/>
              <w:jc w:val="center"/>
              <w:rPr>
                <w:rFonts w:eastAsia="Times New Roman"/>
                <w:szCs w:val="24"/>
                <w:lang w:eastAsia="pl-PL"/>
              </w:rPr>
            </w:pPr>
            <w:r>
              <w:rPr>
                <w:rFonts w:eastAsia="Times New Roman"/>
                <w:szCs w:val="24"/>
                <w:lang w:eastAsia="pl-PL"/>
              </w:rPr>
              <w:t>290,2</w:t>
            </w:r>
          </w:p>
        </w:tc>
      </w:tr>
      <w:tr w:rsidR="004F4955">
        <w:tblPrEx>
          <w:tblCellMar>
            <w:top w:w="0" w:type="dxa"/>
            <w:bottom w:w="0" w:type="dxa"/>
          </w:tblCellMar>
        </w:tblPrEx>
        <w:trPr>
          <w:jc w:val="center"/>
        </w:trPr>
        <w:tc>
          <w:tcPr>
            <w:tcW w:w="1077" w:type="dxa"/>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2160" w:type="dxa"/>
          </w:tcPr>
          <w:p w:rsidR="004F4955" w:rsidRDefault="004F4955">
            <w:pPr>
              <w:spacing w:after="0"/>
              <w:jc w:val="center"/>
              <w:rPr>
                <w:rFonts w:eastAsia="Times New Roman"/>
                <w:szCs w:val="24"/>
                <w:lang w:eastAsia="pl-PL"/>
              </w:rPr>
            </w:pPr>
            <w:r>
              <w:rPr>
                <w:rFonts w:eastAsia="Times New Roman"/>
                <w:szCs w:val="24"/>
                <w:lang w:eastAsia="pl-PL"/>
              </w:rPr>
              <w:t>643</w:t>
            </w:r>
          </w:p>
        </w:tc>
        <w:tc>
          <w:tcPr>
            <w:tcW w:w="2738" w:type="dxa"/>
          </w:tcPr>
          <w:p w:rsidR="004F4955" w:rsidRDefault="004F4955">
            <w:pPr>
              <w:spacing w:after="0"/>
              <w:jc w:val="center"/>
              <w:rPr>
                <w:rFonts w:eastAsia="Times New Roman"/>
                <w:szCs w:val="24"/>
                <w:lang w:eastAsia="pl-PL"/>
              </w:rPr>
            </w:pPr>
            <w:r>
              <w:rPr>
                <w:rFonts w:eastAsia="Times New Roman"/>
                <w:szCs w:val="24"/>
                <w:lang w:eastAsia="pl-PL"/>
              </w:rPr>
              <w:t>21.825</w:t>
            </w:r>
          </w:p>
        </w:tc>
        <w:tc>
          <w:tcPr>
            <w:tcW w:w="2829" w:type="dxa"/>
          </w:tcPr>
          <w:p w:rsidR="004F4955" w:rsidRDefault="004F4955">
            <w:pPr>
              <w:spacing w:after="0"/>
              <w:jc w:val="center"/>
              <w:rPr>
                <w:rFonts w:eastAsia="Times New Roman"/>
                <w:szCs w:val="24"/>
                <w:lang w:eastAsia="pl-PL"/>
              </w:rPr>
            </w:pPr>
            <w:r>
              <w:rPr>
                <w:rFonts w:eastAsia="Times New Roman"/>
                <w:szCs w:val="24"/>
                <w:lang w:eastAsia="pl-PL"/>
              </w:rPr>
              <w:t>289,3</w:t>
            </w:r>
          </w:p>
        </w:tc>
      </w:tr>
      <w:tr w:rsidR="004F4955">
        <w:tblPrEx>
          <w:tblCellMar>
            <w:top w:w="0" w:type="dxa"/>
            <w:bottom w:w="0" w:type="dxa"/>
          </w:tblCellMar>
        </w:tblPrEx>
        <w:trPr>
          <w:jc w:val="center"/>
        </w:trPr>
        <w:tc>
          <w:tcPr>
            <w:tcW w:w="1077" w:type="dxa"/>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2160" w:type="dxa"/>
          </w:tcPr>
          <w:p w:rsidR="004F4955" w:rsidRDefault="004F4955">
            <w:pPr>
              <w:spacing w:after="0"/>
              <w:jc w:val="center"/>
              <w:rPr>
                <w:rFonts w:eastAsia="Times New Roman"/>
                <w:szCs w:val="24"/>
                <w:lang w:eastAsia="pl-PL"/>
              </w:rPr>
            </w:pPr>
            <w:r>
              <w:rPr>
                <w:rFonts w:eastAsia="Times New Roman"/>
                <w:szCs w:val="24"/>
                <w:lang w:eastAsia="pl-PL"/>
              </w:rPr>
              <w:t>653</w:t>
            </w:r>
          </w:p>
        </w:tc>
        <w:tc>
          <w:tcPr>
            <w:tcW w:w="2738" w:type="dxa"/>
          </w:tcPr>
          <w:p w:rsidR="004F4955" w:rsidRDefault="004F4955">
            <w:pPr>
              <w:spacing w:after="0"/>
              <w:jc w:val="center"/>
              <w:rPr>
                <w:rFonts w:eastAsia="Times New Roman"/>
                <w:szCs w:val="24"/>
                <w:lang w:eastAsia="pl-PL"/>
              </w:rPr>
            </w:pPr>
            <w:r>
              <w:rPr>
                <w:rFonts w:eastAsia="Times New Roman"/>
                <w:szCs w:val="24"/>
                <w:lang w:eastAsia="pl-PL"/>
              </w:rPr>
              <w:t>22.470</w:t>
            </w:r>
          </w:p>
        </w:tc>
        <w:tc>
          <w:tcPr>
            <w:tcW w:w="2829" w:type="dxa"/>
          </w:tcPr>
          <w:p w:rsidR="004F4955" w:rsidRDefault="004F4955">
            <w:pPr>
              <w:spacing w:after="0"/>
              <w:jc w:val="center"/>
              <w:rPr>
                <w:rFonts w:eastAsia="Times New Roman"/>
                <w:szCs w:val="24"/>
                <w:lang w:eastAsia="pl-PL"/>
              </w:rPr>
            </w:pPr>
            <w:r>
              <w:rPr>
                <w:rFonts w:eastAsia="Times New Roman"/>
                <w:szCs w:val="24"/>
                <w:lang w:eastAsia="pl-PL"/>
              </w:rPr>
              <w:t>300,2</w:t>
            </w:r>
          </w:p>
        </w:tc>
      </w:tr>
    </w:tbl>
    <w:p w:rsidR="004F4955" w:rsidRDefault="004F4955">
      <w:pPr>
        <w:numPr>
          <w:ilvl w:val="0"/>
          <w:numId w:val="9"/>
        </w:numPr>
        <w:tabs>
          <w:tab w:val="clear" w:pos="720"/>
        </w:tabs>
        <w:spacing w:before="480"/>
        <w:ind w:left="0" w:firstLine="0"/>
        <w:rPr>
          <w:rFonts w:eastAsia="Times New Roman"/>
          <w:szCs w:val="24"/>
          <w:lang w:eastAsia="pl-PL"/>
        </w:rPr>
      </w:pPr>
      <w:r>
        <w:rPr>
          <w:rFonts w:eastAsia="TTE2B765A8t00"/>
          <w:szCs w:val="24"/>
        </w:rPr>
        <w:t>Las medidas adoptadas para promover la actividad de los discapacitados tienen el respaldo de la Ley del impuesto sobre la renta de las personas físicas, de 26 de julio de 1991, que contempla la posibilidad de presentar reclamaciones de los impuestos sobre los gastos realizados con fines de rehabilitación. Dichos gastos son los siguientes</w:t>
      </w:r>
      <w:r>
        <w:rPr>
          <w:rFonts w:eastAsia="Times New Roman"/>
          <w:szCs w:val="24"/>
          <w:lang w:eastAsia="pl-PL"/>
        </w:rPr>
        <w:t>:</w:t>
      </w:r>
    </w:p>
    <w:p w:rsidR="004F4955" w:rsidRDefault="004F4955">
      <w:pPr>
        <w:numPr>
          <w:ilvl w:val="0"/>
          <w:numId w:val="31"/>
        </w:numPr>
        <w:tabs>
          <w:tab w:val="clear" w:pos="720"/>
        </w:tabs>
        <w:ind w:left="0" w:firstLine="567"/>
        <w:rPr>
          <w:rFonts w:eastAsia="Times New Roman"/>
          <w:szCs w:val="24"/>
          <w:lang w:eastAsia="pl-PL"/>
        </w:rPr>
      </w:pPr>
      <w:r>
        <w:rPr>
          <w:rFonts w:eastAsia="Times New Roman"/>
          <w:szCs w:val="24"/>
          <w:lang w:eastAsia="pl-PL"/>
        </w:rPr>
        <w:t>Adaptación y equipamiento de apartamentos y casas;</w:t>
      </w:r>
    </w:p>
    <w:p w:rsidR="004F4955" w:rsidRDefault="004F4955">
      <w:pPr>
        <w:numPr>
          <w:ilvl w:val="0"/>
          <w:numId w:val="31"/>
        </w:numPr>
        <w:tabs>
          <w:tab w:val="clear" w:pos="720"/>
        </w:tabs>
        <w:ind w:left="0" w:firstLine="567"/>
        <w:rPr>
          <w:rFonts w:eastAsia="Times New Roman"/>
          <w:szCs w:val="24"/>
          <w:lang w:eastAsia="pl-PL"/>
        </w:rPr>
      </w:pPr>
      <w:r>
        <w:rPr>
          <w:rFonts w:eastAsia="Times New Roman"/>
          <w:szCs w:val="24"/>
          <w:lang w:eastAsia="pl-PL"/>
        </w:rPr>
        <w:t>Adaptación de vehículos mecánicos;</w:t>
      </w:r>
    </w:p>
    <w:p w:rsidR="004F4955" w:rsidRDefault="004F4955">
      <w:pPr>
        <w:numPr>
          <w:ilvl w:val="0"/>
          <w:numId w:val="31"/>
        </w:numPr>
        <w:tabs>
          <w:tab w:val="clear" w:pos="720"/>
        </w:tabs>
        <w:ind w:left="0" w:firstLine="567"/>
        <w:rPr>
          <w:rFonts w:eastAsia="Times New Roman"/>
          <w:szCs w:val="24"/>
          <w:lang w:eastAsia="pl-PL"/>
        </w:rPr>
      </w:pPr>
      <w:r>
        <w:rPr>
          <w:rFonts w:eastAsia="Times New Roman"/>
          <w:szCs w:val="24"/>
          <w:lang w:eastAsia="pl-PL"/>
        </w:rPr>
        <w:t>Adquisición y reparación de material, aparatos y dispositivos individuales indispensables para la rehabilitación y para facilitar la realización de las tareas básicas de la vida cotidiana, excepto el equipamiento doméstico;</w:t>
      </w:r>
    </w:p>
    <w:p w:rsidR="004F4955" w:rsidRDefault="004F4955">
      <w:pPr>
        <w:numPr>
          <w:ilvl w:val="0"/>
          <w:numId w:val="31"/>
        </w:numPr>
        <w:tabs>
          <w:tab w:val="clear" w:pos="720"/>
        </w:tabs>
        <w:ind w:left="0" w:firstLine="567"/>
        <w:rPr>
          <w:rFonts w:eastAsia="Times New Roman"/>
          <w:szCs w:val="24"/>
          <w:lang w:eastAsia="pl-PL"/>
        </w:rPr>
      </w:pPr>
      <w:r>
        <w:rPr>
          <w:rFonts w:eastAsia="Times New Roman"/>
          <w:szCs w:val="24"/>
          <w:lang w:eastAsia="pl-PL"/>
        </w:rPr>
        <w:t>Compra de publicaciones y material de formación;</w:t>
      </w:r>
    </w:p>
    <w:p w:rsidR="004F4955" w:rsidRDefault="004F4955">
      <w:pPr>
        <w:numPr>
          <w:ilvl w:val="0"/>
          <w:numId w:val="31"/>
        </w:numPr>
        <w:tabs>
          <w:tab w:val="clear" w:pos="720"/>
        </w:tabs>
        <w:ind w:left="0" w:firstLine="567"/>
        <w:rPr>
          <w:rFonts w:eastAsia="Times New Roman"/>
          <w:szCs w:val="24"/>
          <w:lang w:eastAsia="pl-PL"/>
        </w:rPr>
      </w:pPr>
      <w:r>
        <w:rPr>
          <w:rFonts w:eastAsia="Times New Roman"/>
          <w:szCs w:val="24"/>
          <w:lang w:eastAsia="pl-PL"/>
        </w:rPr>
        <w:t>Pago de las estancias de rehabilitación;</w:t>
      </w:r>
    </w:p>
    <w:p w:rsidR="004F4955" w:rsidRDefault="004F4955">
      <w:pPr>
        <w:numPr>
          <w:ilvl w:val="0"/>
          <w:numId w:val="31"/>
        </w:numPr>
        <w:tabs>
          <w:tab w:val="clear" w:pos="720"/>
        </w:tabs>
        <w:ind w:left="0" w:firstLine="567"/>
        <w:rPr>
          <w:rFonts w:eastAsia="Times New Roman"/>
          <w:szCs w:val="24"/>
          <w:lang w:eastAsia="pl-PL"/>
        </w:rPr>
      </w:pPr>
      <w:r>
        <w:rPr>
          <w:rFonts w:eastAsia="Times New Roman"/>
          <w:szCs w:val="24"/>
          <w:lang w:eastAsia="pl-PL"/>
        </w:rPr>
        <w:t>Pago de la estancia en balnearios, en centros de rehabilitación médica, en centros de asistencia y tratamiento y en centros de atención de enfermería, así como el pago del tratamiento de rehabilitación;</w:t>
      </w:r>
    </w:p>
    <w:p w:rsidR="004F4955" w:rsidRDefault="004F4955">
      <w:pPr>
        <w:numPr>
          <w:ilvl w:val="0"/>
          <w:numId w:val="31"/>
        </w:numPr>
        <w:tabs>
          <w:tab w:val="clear" w:pos="720"/>
          <w:tab w:val="left" w:pos="1080"/>
        </w:tabs>
        <w:ind w:left="0" w:firstLine="567"/>
        <w:rPr>
          <w:rFonts w:eastAsia="Times New Roman"/>
          <w:szCs w:val="24"/>
          <w:lang w:eastAsia="pl-PL"/>
        </w:rPr>
      </w:pPr>
      <w:r>
        <w:rPr>
          <w:rFonts w:eastAsia="Times New Roman"/>
          <w:szCs w:val="24"/>
          <w:lang w:eastAsia="pl-PL"/>
        </w:rPr>
        <w:t>Pago de guías para las personas con trastornos de la vista;</w:t>
      </w:r>
    </w:p>
    <w:p w:rsidR="004F4955" w:rsidRDefault="004F4955">
      <w:pPr>
        <w:numPr>
          <w:ilvl w:val="0"/>
          <w:numId w:val="31"/>
        </w:numPr>
        <w:tabs>
          <w:tab w:val="clear" w:pos="720"/>
        </w:tabs>
        <w:ind w:left="0" w:firstLine="567"/>
        <w:rPr>
          <w:rFonts w:eastAsia="Times New Roman"/>
          <w:szCs w:val="24"/>
          <w:lang w:eastAsia="pl-PL"/>
        </w:rPr>
      </w:pPr>
      <w:r>
        <w:rPr>
          <w:rFonts w:eastAsia="Times New Roman"/>
          <w:szCs w:val="24"/>
          <w:lang w:eastAsia="pl-PL"/>
        </w:rPr>
        <w:t>Mantenimiento de perros guía para las personas con trastornos de la vista;</w:t>
      </w:r>
    </w:p>
    <w:p w:rsidR="004F4955" w:rsidRDefault="004F4955">
      <w:pPr>
        <w:numPr>
          <w:ilvl w:val="0"/>
          <w:numId w:val="31"/>
        </w:numPr>
        <w:tabs>
          <w:tab w:val="clear" w:pos="720"/>
        </w:tabs>
        <w:ind w:left="0" w:firstLine="567"/>
        <w:rPr>
          <w:rFonts w:eastAsia="Times New Roman"/>
          <w:b/>
          <w:szCs w:val="24"/>
          <w:lang w:eastAsia="pl-PL"/>
        </w:rPr>
      </w:pPr>
      <w:r>
        <w:rPr>
          <w:rFonts w:eastAsia="Times New Roman"/>
          <w:szCs w:val="24"/>
          <w:lang w:eastAsia="pl-PL"/>
        </w:rPr>
        <w:t>Pago de un intérprete del lenguaje de signos;</w:t>
      </w:r>
    </w:p>
    <w:p w:rsidR="004F4955" w:rsidRDefault="004F4955">
      <w:pPr>
        <w:numPr>
          <w:ilvl w:val="0"/>
          <w:numId w:val="31"/>
        </w:numPr>
        <w:tabs>
          <w:tab w:val="clear" w:pos="720"/>
        </w:tabs>
        <w:ind w:left="0" w:firstLine="567"/>
        <w:rPr>
          <w:rFonts w:eastAsia="Times New Roman"/>
          <w:b/>
          <w:szCs w:val="24"/>
          <w:lang w:eastAsia="pl-PL"/>
        </w:rPr>
      </w:pPr>
      <w:r>
        <w:rPr>
          <w:rFonts w:eastAsia="Times New Roman"/>
          <w:szCs w:val="24"/>
          <w:lang w:eastAsia="pl-PL"/>
        </w:rPr>
        <w:t>Campamentos de verano para niños discapacitados e hijos menores de 25 años de padres discapacitados.</w:t>
      </w:r>
    </w:p>
    <w:p w:rsidR="004F4955" w:rsidRDefault="004F4955">
      <w:pPr>
        <w:numPr>
          <w:ilvl w:val="0"/>
          <w:numId w:val="9"/>
        </w:numPr>
        <w:tabs>
          <w:tab w:val="clear" w:pos="720"/>
        </w:tabs>
        <w:ind w:left="0" w:firstLine="0"/>
        <w:rPr>
          <w:szCs w:val="24"/>
        </w:rPr>
      </w:pPr>
      <w:r>
        <w:rPr>
          <w:rFonts w:eastAsia="Times New Roman"/>
          <w:szCs w:val="24"/>
          <w:lang w:eastAsia="pl-PL"/>
        </w:rPr>
        <w:t>Las actividades encaminadas a la rehabilitación social y profesional y la integración social plena de los discapacitados forman parte de los programas selectivos destinados a los discapacitados o a las ONG y otras entidades que actúan en favor de ellos. Entre los programas cabe mencionar los siguientes</w:t>
      </w:r>
      <w:r>
        <w:rPr>
          <w:szCs w:val="24"/>
        </w:rPr>
        <w:t>:</w:t>
      </w:r>
    </w:p>
    <w:p w:rsidR="004F4955" w:rsidRDefault="004F4955">
      <w:pPr>
        <w:numPr>
          <w:ilvl w:val="0"/>
          <w:numId w:val="94"/>
        </w:numPr>
        <w:tabs>
          <w:tab w:val="clear" w:pos="1712"/>
        </w:tabs>
        <w:ind w:left="851" w:hanging="284"/>
        <w:rPr>
          <w:rFonts w:eastAsia="Times New Roman"/>
          <w:szCs w:val="24"/>
          <w:lang w:eastAsia="pl-PL"/>
        </w:rPr>
      </w:pPr>
      <w:r>
        <w:rPr>
          <w:rFonts w:eastAsia="Times New Roman"/>
          <w:szCs w:val="24"/>
          <w:lang w:eastAsia="pl-PL"/>
        </w:rPr>
        <w:t>Programa "Asociado" (2000-2005), mediante el que se destinaron subvenciones del PFRON a las siguientes actividades:</w:t>
      </w:r>
    </w:p>
    <w:p w:rsidR="004F4955" w:rsidRDefault="004F4955">
      <w:pPr>
        <w:numPr>
          <w:ilvl w:val="0"/>
          <w:numId w:val="10"/>
        </w:numPr>
        <w:tabs>
          <w:tab w:val="clear" w:pos="2058"/>
          <w:tab w:val="left" w:pos="1985"/>
        </w:tabs>
        <w:ind w:left="851" w:firstLine="567"/>
        <w:rPr>
          <w:rFonts w:eastAsia="Times New Roman"/>
          <w:spacing w:val="-3"/>
          <w:szCs w:val="24"/>
          <w:lang w:eastAsia="pl-PL"/>
        </w:rPr>
      </w:pPr>
      <w:r>
        <w:rPr>
          <w:rFonts w:eastAsia="TTE2B765A8t00"/>
          <w:szCs w:val="24"/>
        </w:rPr>
        <w:t>rehabilitación de niños y jóvenes</w:t>
      </w:r>
      <w:r>
        <w:rPr>
          <w:rFonts w:eastAsia="Times New Roman"/>
          <w:szCs w:val="24"/>
          <w:lang w:eastAsia="pl-PL"/>
        </w:rPr>
        <w:t>;</w:t>
      </w:r>
    </w:p>
    <w:p w:rsidR="004F4955" w:rsidRDefault="004F4955">
      <w:pPr>
        <w:numPr>
          <w:ilvl w:val="0"/>
          <w:numId w:val="10"/>
        </w:numPr>
        <w:tabs>
          <w:tab w:val="clear" w:pos="2058"/>
          <w:tab w:val="left" w:pos="1985"/>
        </w:tabs>
        <w:ind w:left="851" w:firstLine="567"/>
        <w:rPr>
          <w:rFonts w:eastAsia="Times New Roman"/>
          <w:szCs w:val="24"/>
          <w:lang w:eastAsia="pl-PL"/>
        </w:rPr>
      </w:pPr>
      <w:r>
        <w:rPr>
          <w:rFonts w:eastAsia="TTE2B765A8t00"/>
          <w:szCs w:val="24"/>
        </w:rPr>
        <w:t>sesiones y cursos de formación, talleres y grupos locales de apoyo, así como actividad social</w:t>
      </w:r>
      <w:r>
        <w:rPr>
          <w:rFonts w:eastAsia="Times New Roman"/>
          <w:szCs w:val="24"/>
          <w:lang w:eastAsia="pl-PL"/>
        </w:rPr>
        <w:t>;</w:t>
      </w:r>
    </w:p>
    <w:p w:rsidR="004F4955" w:rsidRDefault="004F4955">
      <w:pPr>
        <w:numPr>
          <w:ilvl w:val="0"/>
          <w:numId w:val="10"/>
        </w:numPr>
        <w:tabs>
          <w:tab w:val="clear" w:pos="2058"/>
          <w:tab w:val="left" w:pos="1985"/>
        </w:tabs>
        <w:ind w:left="851" w:firstLine="567"/>
        <w:rPr>
          <w:rFonts w:eastAsia="Times New Roman"/>
          <w:szCs w:val="24"/>
          <w:lang w:eastAsia="pl-PL"/>
        </w:rPr>
      </w:pPr>
      <w:r>
        <w:rPr>
          <w:rFonts w:eastAsia="TTE2B765A8t00"/>
          <w:szCs w:val="24"/>
        </w:rPr>
        <w:t>realización de actividades colectivas e individuales con objeto de adquirir, mejorar y mantener los conocimientos prácticos necesarios para una vida independiente</w:t>
      </w:r>
      <w:r>
        <w:rPr>
          <w:rFonts w:eastAsia="Times New Roman"/>
          <w:szCs w:val="24"/>
          <w:lang w:eastAsia="pl-PL"/>
        </w:rPr>
        <w:t>;</w:t>
      </w:r>
    </w:p>
    <w:p w:rsidR="004F4955" w:rsidRDefault="004F4955">
      <w:pPr>
        <w:numPr>
          <w:ilvl w:val="0"/>
          <w:numId w:val="10"/>
        </w:numPr>
        <w:tabs>
          <w:tab w:val="clear" w:pos="2058"/>
          <w:tab w:val="left" w:pos="1985"/>
        </w:tabs>
        <w:ind w:left="851" w:firstLine="567"/>
        <w:rPr>
          <w:rFonts w:eastAsia="Times New Roman"/>
          <w:szCs w:val="24"/>
          <w:lang w:eastAsia="pl-PL"/>
        </w:rPr>
      </w:pPr>
      <w:r>
        <w:rPr>
          <w:rFonts w:eastAsia="TTE2B765A8t00"/>
          <w:szCs w:val="24"/>
        </w:rPr>
        <w:t>organización de actividades culturales, deportivas y recreativas y de actos de integración que estimulan la actividad de los discapacitados.</w:t>
      </w:r>
    </w:p>
    <w:p w:rsidR="004F4955" w:rsidRDefault="004F4955">
      <w:pPr>
        <w:ind w:left="851"/>
        <w:rPr>
          <w:rFonts w:eastAsia="Times New Roman"/>
          <w:szCs w:val="24"/>
          <w:lang w:eastAsia="pl-PL"/>
        </w:rPr>
      </w:pPr>
      <w:r>
        <w:rPr>
          <w:rFonts w:eastAsia="TTE2B765A8t00"/>
          <w:szCs w:val="24"/>
        </w:rPr>
        <w:t>Las subvenciones del PFRON ascendieron al 80% de los costos totales de las actividades. El gasto del PFRON fue de 38,5 millones de zlotys en 2003, 45,5 millones en 2004 y 56,9 millones en 2005</w:t>
      </w:r>
      <w:r>
        <w:rPr>
          <w:rFonts w:eastAsia="Times New Roman"/>
          <w:szCs w:val="24"/>
          <w:lang w:eastAsia="pl-PL"/>
        </w:rPr>
        <w:t>.</w:t>
      </w:r>
    </w:p>
    <w:p w:rsidR="004F4955" w:rsidRDefault="004F4955">
      <w:pPr>
        <w:ind w:left="851"/>
        <w:rPr>
          <w:rFonts w:eastAsia="Times New Roman"/>
        </w:rPr>
      </w:pPr>
      <w:bookmarkStart w:id="29" w:name="OLE_LINK110"/>
      <w:bookmarkStart w:id="30" w:name="OLE_LINK111"/>
      <w:r>
        <w:rPr>
          <w:rFonts w:eastAsia="TTE2B765A8t00"/>
          <w:szCs w:val="24"/>
        </w:rPr>
        <w:t xml:space="preserve">El programa "Asociado 2006" (apoyo a proyectos realizados por ONG en favor de los discapacitados) </w:t>
      </w:r>
      <w:bookmarkEnd w:id="29"/>
      <w:bookmarkEnd w:id="30"/>
      <w:r>
        <w:rPr>
          <w:rFonts w:eastAsia="TTE2B765A8t00"/>
          <w:szCs w:val="24"/>
        </w:rPr>
        <w:t>fue una continuación del programa "Asociado" y se llevó a cabo hasta el 31 de diciembre de 2007. Tenía por objeto aumentar la actividad profesional y social de los discapacitados mediante actividades a cargo de ONG. El gasto del PFRON en la realización del programa fue de 72,5 millones de zlotys en 2006, 98,8 millones en 2007 y 149,8 millones en 2008</w:t>
      </w:r>
      <w:r>
        <w:rPr>
          <w:rFonts w:eastAsia="Times New Roman"/>
        </w:rPr>
        <w:t>.</w:t>
      </w:r>
    </w:p>
    <w:p w:rsidR="004F4955" w:rsidRDefault="004F4955">
      <w:pPr>
        <w:numPr>
          <w:ilvl w:val="0"/>
          <w:numId w:val="95"/>
        </w:numPr>
        <w:tabs>
          <w:tab w:val="clear" w:pos="1712"/>
        </w:tabs>
        <w:ind w:left="851" w:hanging="284"/>
        <w:jc w:val="both"/>
        <w:rPr>
          <w:rFonts w:eastAsia="Times New Roman"/>
          <w:szCs w:val="24"/>
          <w:lang w:eastAsia="pl-PL"/>
        </w:rPr>
      </w:pPr>
      <w:r>
        <w:rPr>
          <w:rFonts w:eastAsia="Times New Roman"/>
          <w:szCs w:val="24"/>
          <w:lang w:eastAsia="pl-PL"/>
        </w:rPr>
        <w:t>El programa "Asociado III", en marcha desde 2007, tiene como objetivo aumentar la actividad profesional y social de los discapacitados</w:t>
      </w:r>
      <w:r>
        <w:rPr>
          <w:rFonts w:eastAsia="TTE2B765A8t00"/>
          <w:szCs w:val="24"/>
        </w:rPr>
        <w:t xml:space="preserve"> mediante las siguientes actividades a cargo de ONG</w:t>
      </w:r>
      <w:r>
        <w:rPr>
          <w:rFonts w:eastAsia="Times New Roman"/>
          <w:szCs w:val="24"/>
          <w:lang w:eastAsia="pl-PL"/>
        </w:rPr>
        <w:t>:</w:t>
      </w:r>
    </w:p>
    <w:p w:rsidR="004F4955" w:rsidRDefault="004F4955">
      <w:pPr>
        <w:numPr>
          <w:ilvl w:val="0"/>
          <w:numId w:val="32"/>
        </w:numPr>
        <w:tabs>
          <w:tab w:val="clear" w:pos="926"/>
          <w:tab w:val="left" w:pos="1985"/>
        </w:tabs>
        <w:ind w:left="851" w:firstLine="567"/>
        <w:rPr>
          <w:rFonts w:eastAsia="Times New Roman"/>
          <w:szCs w:val="24"/>
          <w:lang w:eastAsia="pl-PL"/>
        </w:rPr>
      </w:pPr>
      <w:r>
        <w:rPr>
          <w:rFonts w:eastAsia="TTE2B765A8t00"/>
          <w:szCs w:val="24"/>
        </w:rPr>
        <w:t>rehabilitación general de los discapacitados en diversos tipos de centros</w:t>
      </w:r>
      <w:r>
        <w:rPr>
          <w:rFonts w:eastAsia="Times New Roman"/>
          <w:szCs w:val="24"/>
          <w:lang w:eastAsia="pl-PL"/>
        </w:rPr>
        <w:t>;</w:t>
      </w:r>
    </w:p>
    <w:p w:rsidR="004F4955" w:rsidRDefault="004F4955">
      <w:pPr>
        <w:numPr>
          <w:ilvl w:val="0"/>
          <w:numId w:val="32"/>
        </w:numPr>
        <w:tabs>
          <w:tab w:val="clear" w:pos="926"/>
          <w:tab w:val="left" w:pos="1985"/>
        </w:tabs>
        <w:ind w:left="851" w:firstLine="567"/>
        <w:rPr>
          <w:rFonts w:eastAsia="Times New Roman"/>
          <w:szCs w:val="24"/>
          <w:lang w:eastAsia="pl-PL"/>
        </w:rPr>
      </w:pPr>
      <w:bookmarkStart w:id="31" w:name="OLE_LINK22"/>
      <w:bookmarkStart w:id="32" w:name="OLE_LINK23"/>
      <w:r>
        <w:rPr>
          <w:rFonts w:eastAsia="TTE2B765A8t00"/>
          <w:szCs w:val="24"/>
        </w:rPr>
        <w:t xml:space="preserve">organización y realización de sesiones de formación, cursos y talleres </w:t>
      </w:r>
      <w:bookmarkEnd w:id="31"/>
      <w:bookmarkEnd w:id="32"/>
      <w:r>
        <w:rPr>
          <w:rFonts w:eastAsia="TTE2B765A8t00"/>
          <w:szCs w:val="24"/>
        </w:rPr>
        <w:t>para los discapacitados a fin de estimularlos en los ámbitos profesional y social</w:t>
      </w:r>
      <w:r>
        <w:rPr>
          <w:rFonts w:eastAsia="Times New Roman"/>
          <w:szCs w:val="24"/>
          <w:lang w:eastAsia="pl-PL"/>
        </w:rPr>
        <w:t>;</w:t>
      </w:r>
    </w:p>
    <w:p w:rsidR="004F4955" w:rsidRDefault="004F4955">
      <w:pPr>
        <w:numPr>
          <w:ilvl w:val="0"/>
          <w:numId w:val="32"/>
        </w:numPr>
        <w:tabs>
          <w:tab w:val="clear" w:pos="926"/>
          <w:tab w:val="left" w:pos="1985"/>
        </w:tabs>
        <w:ind w:left="851" w:firstLine="567"/>
        <w:rPr>
          <w:rFonts w:eastAsia="Times New Roman"/>
          <w:szCs w:val="24"/>
          <w:lang w:eastAsia="pl-PL"/>
        </w:rPr>
      </w:pPr>
      <w:r>
        <w:rPr>
          <w:rFonts w:eastAsia="TTE2B765A8t00"/>
          <w:szCs w:val="24"/>
        </w:rPr>
        <w:t>organización y realización de sesiones de formación y talleres para los familiares de los discapacitados y para los encargados de su cuidado, el personal y los voluntarios que se ocupan directamente del proceso de su rehabilitación</w:t>
      </w:r>
      <w:r>
        <w:rPr>
          <w:rFonts w:eastAsia="Times New Roman"/>
          <w:szCs w:val="24"/>
          <w:lang w:eastAsia="pl-PL"/>
        </w:rPr>
        <w:t>;</w:t>
      </w:r>
    </w:p>
    <w:p w:rsidR="004F4955" w:rsidRDefault="004F4955">
      <w:pPr>
        <w:numPr>
          <w:ilvl w:val="0"/>
          <w:numId w:val="32"/>
        </w:numPr>
        <w:tabs>
          <w:tab w:val="clear" w:pos="926"/>
          <w:tab w:val="left" w:pos="1985"/>
        </w:tabs>
        <w:ind w:left="851" w:firstLine="567"/>
        <w:rPr>
          <w:rFonts w:eastAsia="Times New Roman"/>
          <w:szCs w:val="24"/>
          <w:lang w:eastAsia="pl-PL"/>
        </w:rPr>
      </w:pPr>
      <w:r>
        <w:rPr>
          <w:rFonts w:eastAsia="TTE2B765A8t00"/>
          <w:szCs w:val="24"/>
        </w:rPr>
        <w:t>orientación psicológica y orientación sobre asuntos sociales, jurídicos y civiles para los discapacitados, los encargados de su cuidado y las personas que participan en el proceso de rehabilitación profesional y social</w:t>
      </w:r>
      <w:r>
        <w:rPr>
          <w:rFonts w:eastAsia="Times New Roman"/>
          <w:szCs w:val="24"/>
          <w:lang w:eastAsia="pl-PL"/>
        </w:rPr>
        <w:t>;</w:t>
      </w:r>
    </w:p>
    <w:p w:rsidR="004F4955" w:rsidRDefault="004F4955">
      <w:pPr>
        <w:numPr>
          <w:ilvl w:val="0"/>
          <w:numId w:val="32"/>
        </w:numPr>
        <w:tabs>
          <w:tab w:val="clear" w:pos="926"/>
          <w:tab w:val="left" w:pos="1985"/>
        </w:tabs>
        <w:ind w:left="851" w:firstLine="567"/>
        <w:rPr>
          <w:rFonts w:eastAsia="Times New Roman"/>
          <w:szCs w:val="24"/>
          <w:lang w:eastAsia="pl-PL"/>
        </w:rPr>
      </w:pPr>
      <w:r>
        <w:rPr>
          <w:rFonts w:eastAsia="TTE2B765A8t00"/>
          <w:szCs w:val="24"/>
        </w:rPr>
        <w:t>suministro de un perro guía o de ayuda a los discapacitados o las personas con discapacidad del aparato locomotor</w:t>
      </w:r>
      <w:r>
        <w:rPr>
          <w:rFonts w:eastAsia="Times New Roman"/>
          <w:szCs w:val="24"/>
          <w:lang w:eastAsia="pl-PL"/>
        </w:rPr>
        <w:t>;</w:t>
      </w:r>
    </w:p>
    <w:p w:rsidR="004F4955" w:rsidRDefault="004F4955">
      <w:pPr>
        <w:numPr>
          <w:ilvl w:val="0"/>
          <w:numId w:val="32"/>
        </w:numPr>
        <w:tabs>
          <w:tab w:val="clear" w:pos="926"/>
          <w:tab w:val="left" w:pos="1985"/>
        </w:tabs>
        <w:ind w:left="851" w:firstLine="567"/>
        <w:rPr>
          <w:rFonts w:eastAsia="Times New Roman"/>
          <w:szCs w:val="24"/>
          <w:lang w:eastAsia="pl-PL"/>
        </w:rPr>
      </w:pPr>
      <w:r>
        <w:rPr>
          <w:rFonts w:eastAsia="TTE2B765A8t00"/>
          <w:szCs w:val="24"/>
        </w:rPr>
        <w:t>organización y celebración de sesiones de formación para intérpretes del lenguaje de signos</w:t>
      </w:r>
      <w:r>
        <w:rPr>
          <w:rFonts w:eastAsia="Times New Roman"/>
          <w:szCs w:val="24"/>
          <w:lang w:eastAsia="pl-PL"/>
        </w:rPr>
        <w:t>;</w:t>
      </w:r>
    </w:p>
    <w:p w:rsidR="004F4955" w:rsidRDefault="004F4955">
      <w:pPr>
        <w:numPr>
          <w:ilvl w:val="0"/>
          <w:numId w:val="32"/>
        </w:numPr>
        <w:tabs>
          <w:tab w:val="clear" w:pos="926"/>
          <w:tab w:val="left" w:pos="1985"/>
        </w:tabs>
        <w:ind w:left="851" w:firstLine="567"/>
        <w:rPr>
          <w:rFonts w:eastAsia="Times New Roman"/>
          <w:szCs w:val="24"/>
          <w:lang w:eastAsia="pl-PL"/>
        </w:rPr>
      </w:pPr>
      <w:r>
        <w:rPr>
          <w:rFonts w:eastAsia="TTE2B765A8t00"/>
          <w:szCs w:val="24"/>
        </w:rPr>
        <w:t>recopilación y difusión de información sobre derechos, servicios, equipo de rehabilitación y dispositivos de ayuda técnica</w:t>
      </w:r>
      <w:r>
        <w:rPr>
          <w:rFonts w:eastAsia="Times New Roman"/>
          <w:szCs w:val="24"/>
          <w:lang w:eastAsia="pl-PL"/>
        </w:rPr>
        <w:t>;</w:t>
      </w:r>
    </w:p>
    <w:p w:rsidR="004F4955" w:rsidRDefault="004F4955">
      <w:pPr>
        <w:numPr>
          <w:ilvl w:val="0"/>
          <w:numId w:val="32"/>
        </w:numPr>
        <w:tabs>
          <w:tab w:val="clear" w:pos="926"/>
          <w:tab w:val="left" w:pos="1985"/>
        </w:tabs>
        <w:ind w:left="851" w:firstLine="567"/>
        <w:rPr>
          <w:rFonts w:eastAsia="Times New Roman"/>
          <w:szCs w:val="24"/>
          <w:lang w:eastAsia="pl-PL"/>
        </w:rPr>
      </w:pPr>
      <w:r>
        <w:rPr>
          <w:rFonts w:eastAsia="TTE2B765A8t00"/>
          <w:szCs w:val="24"/>
        </w:rPr>
        <w:t>promoción de los logros profesionales y sociales de los discapacitados</w:t>
      </w:r>
      <w:r>
        <w:rPr>
          <w:rFonts w:eastAsia="Times New Roman"/>
          <w:szCs w:val="24"/>
          <w:lang w:eastAsia="pl-PL"/>
        </w:rPr>
        <w:t>;</w:t>
      </w:r>
    </w:p>
    <w:p w:rsidR="004F4955" w:rsidRDefault="004F4955">
      <w:pPr>
        <w:numPr>
          <w:ilvl w:val="0"/>
          <w:numId w:val="32"/>
        </w:numPr>
        <w:tabs>
          <w:tab w:val="clear" w:pos="926"/>
          <w:tab w:val="left" w:pos="1985"/>
        </w:tabs>
        <w:ind w:left="851" w:firstLine="567"/>
        <w:rPr>
          <w:rFonts w:eastAsia="Times New Roman"/>
          <w:szCs w:val="24"/>
          <w:lang w:eastAsia="pl-PL"/>
        </w:rPr>
      </w:pPr>
      <w:r>
        <w:rPr>
          <w:rFonts w:eastAsia="TTE2B765A8t00"/>
          <w:szCs w:val="24"/>
        </w:rPr>
        <w:t>organización de actividades a nivel regional</w:t>
      </w:r>
      <w:r>
        <w:rPr>
          <w:rFonts w:eastAsia="Times New Roman"/>
          <w:szCs w:val="24"/>
          <w:lang w:eastAsia="pl-PL"/>
        </w:rPr>
        <w:t>;</w:t>
      </w:r>
    </w:p>
    <w:p w:rsidR="004F4955" w:rsidRDefault="004F4955">
      <w:pPr>
        <w:numPr>
          <w:ilvl w:val="0"/>
          <w:numId w:val="32"/>
        </w:numPr>
        <w:tabs>
          <w:tab w:val="clear" w:pos="926"/>
          <w:tab w:val="left" w:pos="1985"/>
        </w:tabs>
        <w:ind w:left="851" w:firstLine="567"/>
        <w:rPr>
          <w:rFonts w:eastAsia="Times New Roman"/>
          <w:szCs w:val="24"/>
          <w:lang w:eastAsia="pl-PL"/>
        </w:rPr>
      </w:pPr>
      <w:r>
        <w:rPr>
          <w:rFonts w:eastAsia="TTE2B765A8t00"/>
          <w:szCs w:val="24"/>
        </w:rPr>
        <w:t>participación de los discapacitados en manifestaciones culturales y deportivas organizadas en el extranjero</w:t>
      </w:r>
      <w:r>
        <w:rPr>
          <w:rFonts w:eastAsia="Times New Roman"/>
          <w:szCs w:val="24"/>
          <w:lang w:eastAsia="pl-PL"/>
        </w:rPr>
        <w:t>;</w:t>
      </w:r>
    </w:p>
    <w:p w:rsidR="004F4955" w:rsidRDefault="004F4955">
      <w:pPr>
        <w:numPr>
          <w:ilvl w:val="0"/>
          <w:numId w:val="32"/>
        </w:numPr>
        <w:tabs>
          <w:tab w:val="clear" w:pos="926"/>
          <w:tab w:val="left" w:pos="1985"/>
        </w:tabs>
        <w:ind w:left="851" w:firstLine="567"/>
        <w:rPr>
          <w:rFonts w:eastAsia="Times New Roman"/>
          <w:szCs w:val="24"/>
          <w:lang w:eastAsia="pl-PL"/>
        </w:rPr>
      </w:pPr>
      <w:r>
        <w:rPr>
          <w:rFonts w:eastAsia="TTE2B765A8t00"/>
          <w:szCs w:val="24"/>
        </w:rPr>
        <w:t>prestación de servicios de orientación profesional y de empleo a los discapacitados</w:t>
      </w:r>
      <w:r>
        <w:rPr>
          <w:rFonts w:eastAsia="Times New Roman"/>
          <w:szCs w:val="24"/>
          <w:lang w:eastAsia="pl-PL"/>
        </w:rPr>
        <w:t>;</w:t>
      </w:r>
    </w:p>
    <w:p w:rsidR="004F4955" w:rsidRDefault="004F4955">
      <w:pPr>
        <w:numPr>
          <w:ilvl w:val="0"/>
          <w:numId w:val="32"/>
        </w:numPr>
        <w:tabs>
          <w:tab w:val="clear" w:pos="926"/>
          <w:tab w:val="left" w:pos="1985"/>
        </w:tabs>
        <w:ind w:left="851" w:firstLine="567"/>
        <w:rPr>
          <w:rFonts w:eastAsia="Times New Roman"/>
          <w:szCs w:val="24"/>
          <w:lang w:eastAsia="pl-PL"/>
        </w:rPr>
      </w:pPr>
      <w:r>
        <w:rPr>
          <w:rFonts w:eastAsia="TTE2B765A8t00"/>
          <w:szCs w:val="24"/>
        </w:rPr>
        <w:t>realización de una campaña de información destinada a mejorar la vida social y profesional de los discapacitados y a derribar las barreras psicológicas y arquitectónicas</w:t>
      </w:r>
      <w:r>
        <w:rPr>
          <w:rFonts w:eastAsia="Times New Roman"/>
          <w:szCs w:val="24"/>
          <w:lang w:eastAsia="pl-PL"/>
        </w:rPr>
        <w:t>;</w:t>
      </w:r>
    </w:p>
    <w:p w:rsidR="004F4955" w:rsidRDefault="004F4955">
      <w:pPr>
        <w:numPr>
          <w:ilvl w:val="0"/>
          <w:numId w:val="32"/>
        </w:numPr>
        <w:tabs>
          <w:tab w:val="clear" w:pos="926"/>
          <w:tab w:val="left" w:pos="1985"/>
        </w:tabs>
        <w:ind w:left="851" w:firstLine="567"/>
        <w:rPr>
          <w:rFonts w:eastAsia="Times New Roman"/>
          <w:szCs w:val="24"/>
          <w:lang w:eastAsia="pl-PL"/>
        </w:rPr>
      </w:pPr>
      <w:r>
        <w:rPr>
          <w:rFonts w:eastAsia="TTE2B765A8t00"/>
          <w:szCs w:val="24"/>
        </w:rPr>
        <w:t>preparación y/o difusión de publicaciones sobre los problemas que plantea la discapacidad, destinadas también a los discapacitados (impresas en caracteres grandes, en Braille, como textos fáciles de leer y en medios electrónicos</w:t>
      </w:r>
      <w:r>
        <w:rPr>
          <w:rFonts w:eastAsia="Times New Roman"/>
          <w:szCs w:val="24"/>
          <w:lang w:eastAsia="pl-PL"/>
        </w:rPr>
        <w:t>).</w:t>
      </w:r>
    </w:p>
    <w:p w:rsidR="004F4955" w:rsidRDefault="004F4955">
      <w:pPr>
        <w:ind w:left="851"/>
        <w:rPr>
          <w:rFonts w:eastAsia="Times New Roman"/>
          <w:szCs w:val="24"/>
          <w:lang w:eastAsia="pl-PL"/>
        </w:rPr>
      </w:pPr>
      <w:r>
        <w:rPr>
          <w:rFonts w:eastAsia="Times New Roman"/>
          <w:szCs w:val="24"/>
          <w:lang w:eastAsia="pl-PL"/>
        </w:rPr>
        <w:t>En 2008, el gasto del PFRON en el programa ascendió a 149.878.721 zlotys.</w:t>
      </w:r>
    </w:p>
    <w:p w:rsidR="004F4955" w:rsidRDefault="004F4955">
      <w:pPr>
        <w:ind w:left="851"/>
        <w:rPr>
          <w:rFonts w:eastAsia="Times New Roman"/>
          <w:szCs w:val="24"/>
          <w:lang w:eastAsia="pl-PL"/>
        </w:rPr>
      </w:pPr>
      <w:r>
        <w:rPr>
          <w:rFonts w:eastAsia="TTE2B765A8t00"/>
          <w:szCs w:val="24"/>
        </w:rPr>
        <w:t>El programa "Papirus" presta apoyo a las publicaciones y a los editores que promueven el conocimiento de la discapacidad, incluidas las necesidades específicas de los discapacitados. En 2003, el gasto del PFRON fue de 3.378.700 zlotys, de los que 348.100 se destinaron a publicaciones para niños y jóvenes discapacitados. En 2004 el gasto fue de 3.576.300 y 547.600 zlotys respectivamente</w:t>
      </w:r>
      <w:r>
        <w:rPr>
          <w:rFonts w:eastAsia="Times New Roman"/>
          <w:szCs w:val="24"/>
          <w:lang w:eastAsia="pl-PL"/>
        </w:rPr>
        <w:t>.</w:t>
      </w:r>
    </w:p>
    <w:p w:rsidR="004F4955" w:rsidRDefault="004F4955">
      <w:pPr>
        <w:numPr>
          <w:ilvl w:val="0"/>
          <w:numId w:val="9"/>
        </w:numPr>
        <w:tabs>
          <w:tab w:val="clear" w:pos="720"/>
        </w:tabs>
        <w:ind w:left="0" w:firstLine="0"/>
        <w:rPr>
          <w:szCs w:val="24"/>
        </w:rPr>
      </w:pPr>
      <w:r>
        <w:rPr>
          <w:rFonts w:eastAsia="TTE2B765A8t00"/>
          <w:szCs w:val="24"/>
        </w:rPr>
        <w:t>El acceso a la información, la comunicación y la movilidad desempeñan una función decisiva en la integración social y profesional de las personas discapacitadas. A menudo necesitan que se les suministren aparatos, equipo y dispositivos de ayuda técnica. La asistencia se concede en el marco de programas con una finalidad especial financiados con cargo al PFRON</w:t>
      </w:r>
      <w:r>
        <w:rPr>
          <w:szCs w:val="24"/>
        </w:rPr>
        <w:t>.</w:t>
      </w:r>
    </w:p>
    <w:p w:rsidR="004F4955" w:rsidRDefault="004F4955">
      <w:pPr>
        <w:numPr>
          <w:ilvl w:val="0"/>
          <w:numId w:val="9"/>
        </w:numPr>
        <w:tabs>
          <w:tab w:val="clear" w:pos="720"/>
        </w:tabs>
        <w:ind w:left="0" w:firstLine="0"/>
        <w:rPr>
          <w:szCs w:val="24"/>
        </w:rPr>
      </w:pPr>
      <w:r>
        <w:rPr>
          <w:rFonts w:eastAsia="TTE2B765A8t00"/>
          <w:szCs w:val="24"/>
        </w:rPr>
        <w:t xml:space="preserve">El programa </w:t>
      </w:r>
      <w:bookmarkStart w:id="33" w:name="OLE_LINK64"/>
      <w:bookmarkStart w:id="34" w:name="OLE_LINK65"/>
      <w:r>
        <w:rPr>
          <w:rFonts w:eastAsia="TTE2B765A8t00"/>
          <w:szCs w:val="24"/>
        </w:rPr>
        <w:t>"Computadoras para Homero", que se lleva a cabo desde 1999, ofrece asistencia financiera para la compra de computadoras y equipo electrónico básicos y especializados, así como programas informáticos y sus elementos complementarios para las personas ciegas y con deficiencia visual</w:t>
      </w:r>
      <w:bookmarkEnd w:id="33"/>
      <w:bookmarkEnd w:id="34"/>
      <w:r>
        <w:rPr>
          <w:rFonts w:eastAsia="TTE2B765A8t00"/>
          <w:szCs w:val="24"/>
        </w:rPr>
        <w:t>, que les permitan acceder a</w:t>
      </w:r>
      <w:r>
        <w:rPr>
          <w:szCs w:val="24"/>
        </w:rPr>
        <w:t>:</w:t>
      </w:r>
    </w:p>
    <w:p w:rsidR="004F4955" w:rsidRDefault="004F4955">
      <w:pPr>
        <w:numPr>
          <w:ilvl w:val="0"/>
          <w:numId w:val="33"/>
        </w:numPr>
        <w:tabs>
          <w:tab w:val="clear" w:pos="720"/>
        </w:tabs>
        <w:ind w:left="0" w:firstLine="567"/>
        <w:rPr>
          <w:szCs w:val="24"/>
        </w:rPr>
      </w:pPr>
      <w:r>
        <w:rPr>
          <w:szCs w:val="24"/>
        </w:rPr>
        <w:t>empleo y trabajo independiente;</w:t>
      </w:r>
    </w:p>
    <w:p w:rsidR="004F4955" w:rsidRDefault="004F4955">
      <w:pPr>
        <w:numPr>
          <w:ilvl w:val="0"/>
          <w:numId w:val="33"/>
        </w:numPr>
        <w:tabs>
          <w:tab w:val="clear" w:pos="720"/>
        </w:tabs>
        <w:ind w:left="0" w:firstLine="567"/>
        <w:rPr>
          <w:szCs w:val="24"/>
        </w:rPr>
      </w:pPr>
      <w:r>
        <w:rPr>
          <w:szCs w:val="24"/>
        </w:rPr>
        <w:t>educación y formación.</w:t>
      </w:r>
    </w:p>
    <w:p w:rsidR="004F4955" w:rsidRDefault="004F4955">
      <w:pPr>
        <w:numPr>
          <w:ilvl w:val="0"/>
          <w:numId w:val="95"/>
        </w:numPr>
        <w:tabs>
          <w:tab w:val="clear" w:pos="1712"/>
        </w:tabs>
        <w:ind w:left="1418" w:hanging="284"/>
        <w:rPr>
          <w:szCs w:val="24"/>
        </w:rPr>
      </w:pPr>
      <w:r>
        <w:rPr>
          <w:rFonts w:eastAsia="TTE2B765A8t00"/>
          <w:szCs w:val="24"/>
        </w:rPr>
        <w:t>En 2003 se invirtieron 14,6 millones de zlotys y se organizaron hasta 76 sesiones de formación en grupos sobre el funcionamiento del equipo adquirido para 267 personas, así como sesiones de formación individual para 140 personas. En total se prestó asistencia a 3.444 personas en la compra de equipo (básico y especializado). En 2004 el gasto fue de 38,5 millones de zlotys, de los que 925.100 se destinaron a sesiones de formación sobre computadoras para 611 personas. En total recibieron asistencia en la adquisición del equipo (básico y especializado) 9.356 personas</w:t>
      </w:r>
      <w:r>
        <w:rPr>
          <w:szCs w:val="24"/>
        </w:rPr>
        <w:t>.</w:t>
      </w:r>
    </w:p>
    <w:p w:rsidR="004F4955" w:rsidRDefault="004F4955">
      <w:pPr>
        <w:numPr>
          <w:ilvl w:val="0"/>
          <w:numId w:val="95"/>
        </w:numPr>
        <w:tabs>
          <w:tab w:val="clear" w:pos="1712"/>
        </w:tabs>
        <w:ind w:left="1418" w:hanging="284"/>
        <w:rPr>
          <w:szCs w:val="24"/>
        </w:rPr>
      </w:pPr>
      <w:r>
        <w:rPr>
          <w:rFonts w:eastAsia="TTE2B765A8t00"/>
          <w:szCs w:val="24"/>
        </w:rPr>
        <w:t>En 2005 se invirtieron 39,1 millones de zlotys, de los que 1,9 millones se destinaron a formación y 37,1 millones a la adquisición de equipo informático. En 2006 se gastaron  40,1 millones de zlotys, divididos en un millón y 39,1 millones respectivamente. En 2007 el gasto fue de 40,4 millones de zlotys, y con esa suma recibieron formación 1.137 personas y se prestó asistencia a 10.941 personas en la adquisición de equipo. En 2008 se invirtieron 47,7 millones de zlotys, 11.318 personas recibieron asistencia en la adquisición de equipo informático y 1.618 personas participaron en las sesiones subvencionadas de información sobre computadoras</w:t>
      </w:r>
      <w:r>
        <w:rPr>
          <w:szCs w:val="24"/>
        </w:rPr>
        <w:t>.</w:t>
      </w:r>
    </w:p>
    <w:p w:rsidR="004F4955" w:rsidRDefault="004F4955">
      <w:pPr>
        <w:numPr>
          <w:ilvl w:val="0"/>
          <w:numId w:val="9"/>
        </w:numPr>
        <w:tabs>
          <w:tab w:val="clear" w:pos="720"/>
        </w:tabs>
        <w:ind w:left="0" w:firstLine="0"/>
        <w:rPr>
          <w:szCs w:val="24"/>
        </w:rPr>
      </w:pPr>
      <w:r>
        <w:rPr>
          <w:rFonts w:eastAsia="TTE2B765A8t00"/>
          <w:szCs w:val="24"/>
        </w:rPr>
        <w:t xml:space="preserve">El programa "Pegasus" se lleva a cabo desde el año 2000 y tiene por objeto estimular a las personas discapacitadas, principalmente por medio de la eliminación de las barreras en el transporte y </w:t>
      </w:r>
      <w:smartTag w:uri="urn:schemas-microsoft-com:office:smarttags" w:element="PersonName">
        <w:smartTagPr>
          <w:attr w:name="ProductID" w:val="la comunicaci￳n. El"/>
        </w:smartTagPr>
        <w:r>
          <w:rPr>
            <w:rFonts w:eastAsia="TTE2B765A8t00"/>
            <w:szCs w:val="24"/>
          </w:rPr>
          <w:t>la comunicación. El</w:t>
        </w:r>
      </w:smartTag>
      <w:r>
        <w:rPr>
          <w:rFonts w:eastAsia="TTE2B765A8t00"/>
          <w:szCs w:val="24"/>
        </w:rPr>
        <w:t xml:space="preserve"> programa abarca los siguientes ámbitos</w:t>
      </w:r>
      <w:r>
        <w:rPr>
          <w:szCs w:val="24"/>
        </w:rPr>
        <w:t>:</w:t>
      </w:r>
    </w:p>
    <w:p w:rsidR="004F4955" w:rsidRDefault="004F4955">
      <w:pPr>
        <w:numPr>
          <w:ilvl w:val="0"/>
          <w:numId w:val="34"/>
        </w:numPr>
        <w:tabs>
          <w:tab w:val="clear" w:pos="720"/>
        </w:tabs>
        <w:ind w:left="0" w:firstLine="567"/>
        <w:rPr>
          <w:szCs w:val="24"/>
        </w:rPr>
      </w:pPr>
      <w:r>
        <w:rPr>
          <w:rFonts w:eastAsia="TTE2B765A8t00"/>
          <w:szCs w:val="24"/>
        </w:rPr>
        <w:t>Subvención de la adquisición y montaje de equipo para automóviles y de la adquisición de equipo informático y sillas de ruedas eléctricas</w:t>
      </w:r>
      <w:r>
        <w:rPr>
          <w:szCs w:val="24"/>
        </w:rPr>
        <w:t>;</w:t>
      </w:r>
    </w:p>
    <w:p w:rsidR="004F4955" w:rsidRDefault="004F4955">
      <w:pPr>
        <w:numPr>
          <w:ilvl w:val="0"/>
          <w:numId w:val="34"/>
        </w:numPr>
        <w:tabs>
          <w:tab w:val="clear" w:pos="720"/>
        </w:tabs>
        <w:ind w:left="0" w:firstLine="567"/>
        <w:rPr>
          <w:szCs w:val="24"/>
        </w:rPr>
      </w:pPr>
      <w:r>
        <w:rPr>
          <w:rFonts w:eastAsia="TTE2B765A8t00"/>
          <w:szCs w:val="24"/>
        </w:rPr>
        <w:t>Subvención de la renovación de las sillas de ruedas y otro equipo de rehabilitación que ya se han utilizado</w:t>
      </w:r>
      <w:r>
        <w:rPr>
          <w:szCs w:val="24"/>
        </w:rPr>
        <w:t>;</w:t>
      </w:r>
    </w:p>
    <w:p w:rsidR="004F4955" w:rsidRDefault="004F4955">
      <w:pPr>
        <w:numPr>
          <w:ilvl w:val="0"/>
          <w:numId w:val="34"/>
        </w:numPr>
        <w:tabs>
          <w:tab w:val="clear" w:pos="720"/>
        </w:tabs>
        <w:ind w:left="0" w:firstLine="567"/>
        <w:rPr>
          <w:szCs w:val="24"/>
        </w:rPr>
      </w:pPr>
      <w:r>
        <w:rPr>
          <w:rFonts w:eastAsia="TTE2B765A8t00"/>
          <w:szCs w:val="24"/>
        </w:rPr>
        <w:t>Subvención de la adquisición de vehículos (autobuses, minibuses o automóviles de pasajeros) para el transporte de los participantes en talleres de terapia ocupacional</w:t>
      </w:r>
      <w:r>
        <w:rPr>
          <w:szCs w:val="24"/>
        </w:rPr>
        <w:t>.</w:t>
      </w:r>
    </w:p>
    <w:p w:rsidR="004F4955" w:rsidRDefault="004F4955">
      <w:pPr>
        <w:tabs>
          <w:tab w:val="num" w:pos="1080"/>
        </w:tabs>
        <w:rPr>
          <w:szCs w:val="24"/>
        </w:rPr>
      </w:pPr>
      <w:r>
        <w:rPr>
          <w:rFonts w:eastAsia="TTE2B765A8t00"/>
          <w:szCs w:val="24"/>
        </w:rPr>
        <w:t>Entre 2000 y 2002 también se concedió asistencia para la adquisición de automóviles de pasajeros destinados a personas discapacitadas</w:t>
      </w:r>
      <w:r>
        <w:rPr>
          <w:szCs w:val="24"/>
        </w:rPr>
        <w:t>.</w:t>
      </w:r>
    </w:p>
    <w:p w:rsidR="004F4955" w:rsidRDefault="004F4955">
      <w:pPr>
        <w:spacing w:before="240"/>
        <w:jc w:val="center"/>
        <w:rPr>
          <w:b/>
          <w:szCs w:val="24"/>
        </w:rPr>
      </w:pPr>
      <w:r>
        <w:rPr>
          <w:b/>
          <w:szCs w:val="24"/>
        </w:rPr>
        <w:t>Cuadro 10</w:t>
      </w:r>
    </w:p>
    <w:tbl>
      <w:tblPr>
        <w:tblW w:w="9507"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168"/>
        <w:gridCol w:w="2628"/>
        <w:gridCol w:w="1718"/>
        <w:gridCol w:w="3412"/>
      </w:tblGrid>
      <w:tr w:rsidR="004F4955">
        <w:tblPrEx>
          <w:tblCellMar>
            <w:top w:w="0" w:type="dxa"/>
            <w:bottom w:w="0" w:type="dxa"/>
          </w:tblCellMar>
        </w:tblPrEx>
        <w:trPr>
          <w:cantSplit/>
          <w:jc w:val="center"/>
        </w:trPr>
        <w:tc>
          <w:tcPr>
            <w:tcW w:w="581" w:type="dxa"/>
            <w:vMerge w:val="restart"/>
          </w:tcPr>
          <w:p w:rsidR="004F4955" w:rsidRDefault="004F4955">
            <w:pPr>
              <w:spacing w:after="0"/>
              <w:jc w:val="center"/>
              <w:rPr>
                <w:rFonts w:eastAsia="Times New Roman"/>
                <w:sz w:val="22"/>
                <w:szCs w:val="22"/>
                <w:lang w:eastAsia="pl-PL"/>
              </w:rPr>
            </w:pPr>
          </w:p>
        </w:tc>
        <w:tc>
          <w:tcPr>
            <w:tcW w:w="1168" w:type="dxa"/>
            <w:vMerge w:val="restart"/>
          </w:tcPr>
          <w:p w:rsidR="004F4955" w:rsidRDefault="004F4955">
            <w:pPr>
              <w:spacing w:after="0"/>
              <w:jc w:val="center"/>
              <w:rPr>
                <w:b/>
                <w:sz w:val="20"/>
              </w:rPr>
            </w:pPr>
            <w:r>
              <w:rPr>
                <w:b/>
                <w:sz w:val="20"/>
              </w:rPr>
              <w:t>Gasto, en millones de zlotys</w:t>
            </w:r>
          </w:p>
        </w:tc>
        <w:tc>
          <w:tcPr>
            <w:tcW w:w="7758" w:type="dxa"/>
            <w:gridSpan w:val="3"/>
          </w:tcPr>
          <w:p w:rsidR="004F4955" w:rsidRDefault="004F4955">
            <w:pPr>
              <w:spacing w:after="0"/>
              <w:jc w:val="center"/>
              <w:rPr>
                <w:rFonts w:eastAsia="Times New Roman"/>
                <w:b/>
                <w:sz w:val="20"/>
                <w:lang w:eastAsia="pl-PL"/>
              </w:rPr>
            </w:pPr>
            <w:r>
              <w:rPr>
                <w:b/>
                <w:sz w:val="20"/>
              </w:rPr>
              <w:t>Correspondiente a:</w:t>
            </w:r>
          </w:p>
        </w:tc>
      </w:tr>
      <w:tr w:rsidR="004F4955">
        <w:tblPrEx>
          <w:tblCellMar>
            <w:top w:w="0" w:type="dxa"/>
            <w:bottom w:w="0" w:type="dxa"/>
          </w:tblCellMar>
        </w:tblPrEx>
        <w:trPr>
          <w:cantSplit/>
          <w:jc w:val="center"/>
        </w:trPr>
        <w:tc>
          <w:tcPr>
            <w:tcW w:w="581" w:type="dxa"/>
            <w:vMerge/>
          </w:tcPr>
          <w:p w:rsidR="004F4955" w:rsidRDefault="004F4955">
            <w:pPr>
              <w:spacing w:after="0"/>
              <w:jc w:val="both"/>
              <w:rPr>
                <w:rFonts w:eastAsia="Times New Roman"/>
                <w:sz w:val="22"/>
                <w:szCs w:val="22"/>
                <w:lang w:eastAsia="pl-PL"/>
              </w:rPr>
            </w:pPr>
          </w:p>
        </w:tc>
        <w:tc>
          <w:tcPr>
            <w:tcW w:w="1168" w:type="dxa"/>
            <w:vMerge/>
          </w:tcPr>
          <w:p w:rsidR="004F4955" w:rsidRDefault="004F4955">
            <w:pPr>
              <w:spacing w:after="0"/>
              <w:jc w:val="center"/>
              <w:rPr>
                <w:rFonts w:eastAsia="Times New Roman"/>
                <w:b/>
                <w:sz w:val="20"/>
                <w:lang w:eastAsia="pl-PL"/>
              </w:rPr>
            </w:pPr>
          </w:p>
        </w:tc>
        <w:tc>
          <w:tcPr>
            <w:tcW w:w="2628" w:type="dxa"/>
          </w:tcPr>
          <w:p w:rsidR="004F4955" w:rsidRDefault="004F4955">
            <w:pPr>
              <w:spacing w:after="0"/>
              <w:jc w:val="center"/>
              <w:rPr>
                <w:b/>
                <w:sz w:val="20"/>
              </w:rPr>
            </w:pPr>
            <w:r>
              <w:rPr>
                <w:b/>
                <w:sz w:val="20"/>
              </w:rPr>
              <w:t>Eliminación de barreras en el transporte y la comunicación, en millones de zlotys</w:t>
            </w:r>
          </w:p>
        </w:tc>
        <w:tc>
          <w:tcPr>
            <w:tcW w:w="1718" w:type="dxa"/>
          </w:tcPr>
          <w:p w:rsidR="004F4955" w:rsidRDefault="004F4955">
            <w:pPr>
              <w:spacing w:after="0"/>
              <w:jc w:val="center"/>
              <w:rPr>
                <w:b/>
                <w:sz w:val="20"/>
              </w:rPr>
            </w:pPr>
            <w:r>
              <w:rPr>
                <w:b/>
                <w:sz w:val="20"/>
              </w:rPr>
              <w:t>Eliminación de barreras en el transporte, en millones de zlotys</w:t>
            </w:r>
          </w:p>
        </w:tc>
        <w:tc>
          <w:tcPr>
            <w:tcW w:w="3412" w:type="dxa"/>
          </w:tcPr>
          <w:p w:rsidR="004F4955" w:rsidRDefault="004F4955">
            <w:pPr>
              <w:spacing w:after="0"/>
              <w:jc w:val="center"/>
              <w:rPr>
                <w:b/>
                <w:sz w:val="20"/>
              </w:rPr>
            </w:pPr>
            <w:r>
              <w:rPr>
                <w:rFonts w:eastAsia="TTE2B765A8t00"/>
                <w:b/>
                <w:sz w:val="20"/>
              </w:rPr>
              <w:t>Iniciativas llevadas a cabo en el marco del programa de "Sillas de ruedas para Polonia" por el Joni and Friends International Disabilities Center</w:t>
            </w:r>
          </w:p>
        </w:tc>
      </w:tr>
      <w:tr w:rsidR="004F4955">
        <w:tblPrEx>
          <w:tblCellMar>
            <w:top w:w="0" w:type="dxa"/>
            <w:bottom w:w="0" w:type="dxa"/>
          </w:tblCellMar>
        </w:tblPrEx>
        <w:trPr>
          <w:jc w:val="center"/>
        </w:trPr>
        <w:tc>
          <w:tcPr>
            <w:tcW w:w="581" w:type="dxa"/>
          </w:tcPr>
          <w:p w:rsidR="004F4955" w:rsidRDefault="004F4955">
            <w:pPr>
              <w:spacing w:after="0"/>
              <w:jc w:val="both"/>
              <w:rPr>
                <w:rFonts w:eastAsia="Times New Roman"/>
                <w:sz w:val="22"/>
                <w:szCs w:val="22"/>
                <w:lang w:eastAsia="pl-PL"/>
              </w:rPr>
            </w:pPr>
            <w:r>
              <w:rPr>
                <w:rFonts w:eastAsia="Times New Roman"/>
                <w:sz w:val="22"/>
                <w:szCs w:val="22"/>
                <w:lang w:eastAsia="pl-PL"/>
              </w:rPr>
              <w:t>2004</w:t>
            </w:r>
          </w:p>
        </w:tc>
        <w:tc>
          <w:tcPr>
            <w:tcW w:w="1168" w:type="dxa"/>
          </w:tcPr>
          <w:p w:rsidR="004F4955" w:rsidRDefault="004F4955">
            <w:pPr>
              <w:spacing w:after="0"/>
              <w:jc w:val="center"/>
              <w:rPr>
                <w:rFonts w:eastAsia="Times New Roman"/>
                <w:sz w:val="22"/>
                <w:szCs w:val="22"/>
                <w:lang w:eastAsia="pl-PL"/>
              </w:rPr>
            </w:pPr>
            <w:r>
              <w:rPr>
                <w:rFonts w:eastAsia="Times New Roman"/>
                <w:sz w:val="22"/>
                <w:szCs w:val="22"/>
                <w:lang w:eastAsia="pl-PL"/>
              </w:rPr>
              <w:t>79,9</w:t>
            </w:r>
          </w:p>
        </w:tc>
        <w:tc>
          <w:tcPr>
            <w:tcW w:w="2628" w:type="dxa"/>
          </w:tcPr>
          <w:p w:rsidR="004F4955" w:rsidRDefault="004F4955">
            <w:pPr>
              <w:spacing w:after="0"/>
              <w:jc w:val="center"/>
              <w:rPr>
                <w:rFonts w:eastAsia="Times New Roman"/>
                <w:sz w:val="22"/>
                <w:szCs w:val="22"/>
                <w:lang w:eastAsia="pl-PL"/>
              </w:rPr>
            </w:pPr>
            <w:r>
              <w:rPr>
                <w:rFonts w:eastAsia="Times New Roman"/>
                <w:sz w:val="22"/>
                <w:szCs w:val="22"/>
                <w:lang w:eastAsia="pl-PL"/>
              </w:rPr>
              <w:t>52,8</w:t>
            </w:r>
          </w:p>
        </w:tc>
        <w:tc>
          <w:tcPr>
            <w:tcW w:w="1718" w:type="dxa"/>
          </w:tcPr>
          <w:p w:rsidR="004F4955" w:rsidRDefault="004F4955">
            <w:pPr>
              <w:tabs>
                <w:tab w:val="center" w:pos="850"/>
              </w:tabs>
              <w:spacing w:after="0"/>
              <w:jc w:val="center"/>
              <w:rPr>
                <w:rFonts w:eastAsia="Times New Roman"/>
                <w:sz w:val="22"/>
                <w:szCs w:val="22"/>
                <w:lang w:eastAsia="pl-PL"/>
              </w:rPr>
            </w:pPr>
            <w:r>
              <w:rPr>
                <w:rFonts w:eastAsia="Times New Roman"/>
                <w:sz w:val="22"/>
                <w:szCs w:val="22"/>
                <w:lang w:eastAsia="pl-PL"/>
              </w:rPr>
              <w:t>27,1</w:t>
            </w:r>
          </w:p>
        </w:tc>
        <w:tc>
          <w:tcPr>
            <w:tcW w:w="3412" w:type="dxa"/>
          </w:tcPr>
          <w:p w:rsidR="004F4955" w:rsidRDefault="004F4955">
            <w:pPr>
              <w:spacing w:after="0"/>
              <w:jc w:val="center"/>
              <w:rPr>
                <w:rFonts w:eastAsia="Times New Roman"/>
                <w:sz w:val="22"/>
                <w:szCs w:val="22"/>
                <w:lang w:eastAsia="pl-PL"/>
              </w:rPr>
            </w:pPr>
          </w:p>
        </w:tc>
      </w:tr>
      <w:tr w:rsidR="004F4955">
        <w:tblPrEx>
          <w:tblCellMar>
            <w:top w:w="0" w:type="dxa"/>
            <w:bottom w:w="0" w:type="dxa"/>
          </w:tblCellMar>
        </w:tblPrEx>
        <w:trPr>
          <w:jc w:val="center"/>
        </w:trPr>
        <w:tc>
          <w:tcPr>
            <w:tcW w:w="581" w:type="dxa"/>
          </w:tcPr>
          <w:p w:rsidR="004F4955" w:rsidRDefault="004F4955">
            <w:pPr>
              <w:spacing w:after="0"/>
              <w:jc w:val="both"/>
              <w:rPr>
                <w:rFonts w:eastAsia="Times New Roman"/>
                <w:sz w:val="22"/>
                <w:szCs w:val="22"/>
                <w:lang w:eastAsia="pl-PL"/>
              </w:rPr>
            </w:pPr>
            <w:r>
              <w:rPr>
                <w:rFonts w:eastAsia="Times New Roman"/>
                <w:sz w:val="22"/>
                <w:szCs w:val="22"/>
                <w:lang w:eastAsia="pl-PL"/>
              </w:rPr>
              <w:t>2005</w:t>
            </w:r>
          </w:p>
        </w:tc>
        <w:tc>
          <w:tcPr>
            <w:tcW w:w="1168" w:type="dxa"/>
          </w:tcPr>
          <w:p w:rsidR="004F4955" w:rsidRDefault="004F4955">
            <w:pPr>
              <w:spacing w:after="0"/>
              <w:jc w:val="center"/>
              <w:rPr>
                <w:rFonts w:eastAsia="Times New Roman"/>
                <w:sz w:val="22"/>
                <w:szCs w:val="22"/>
                <w:lang w:eastAsia="pl-PL"/>
              </w:rPr>
            </w:pPr>
            <w:r>
              <w:rPr>
                <w:rFonts w:eastAsia="Times New Roman"/>
                <w:sz w:val="22"/>
                <w:szCs w:val="22"/>
                <w:lang w:eastAsia="pl-PL"/>
              </w:rPr>
              <w:t>60,0</w:t>
            </w:r>
          </w:p>
        </w:tc>
        <w:tc>
          <w:tcPr>
            <w:tcW w:w="2628" w:type="dxa"/>
          </w:tcPr>
          <w:p w:rsidR="004F4955" w:rsidRDefault="004F4955">
            <w:pPr>
              <w:spacing w:after="0"/>
              <w:jc w:val="center"/>
              <w:rPr>
                <w:rFonts w:eastAsia="Times New Roman"/>
                <w:sz w:val="22"/>
                <w:szCs w:val="22"/>
                <w:lang w:eastAsia="pl-PL"/>
              </w:rPr>
            </w:pPr>
            <w:r>
              <w:rPr>
                <w:rFonts w:eastAsia="Times New Roman"/>
                <w:sz w:val="22"/>
                <w:szCs w:val="22"/>
                <w:lang w:eastAsia="pl-PL"/>
              </w:rPr>
              <w:t>55,1</w:t>
            </w:r>
          </w:p>
        </w:tc>
        <w:tc>
          <w:tcPr>
            <w:tcW w:w="1718" w:type="dxa"/>
          </w:tcPr>
          <w:p w:rsidR="004F4955" w:rsidRDefault="004F4955">
            <w:pPr>
              <w:tabs>
                <w:tab w:val="center" w:pos="850"/>
              </w:tabs>
              <w:spacing w:after="0"/>
              <w:jc w:val="center"/>
              <w:rPr>
                <w:rFonts w:eastAsia="Times New Roman"/>
                <w:sz w:val="22"/>
                <w:szCs w:val="22"/>
                <w:lang w:eastAsia="pl-PL"/>
              </w:rPr>
            </w:pPr>
            <w:r>
              <w:rPr>
                <w:rFonts w:eastAsia="Times New Roman"/>
                <w:sz w:val="22"/>
                <w:szCs w:val="22"/>
                <w:lang w:eastAsia="pl-PL"/>
              </w:rPr>
              <w:t>4,9*</w:t>
            </w:r>
          </w:p>
        </w:tc>
        <w:tc>
          <w:tcPr>
            <w:tcW w:w="3412" w:type="dxa"/>
          </w:tcPr>
          <w:p w:rsidR="004F4955" w:rsidRDefault="004F4955">
            <w:pPr>
              <w:spacing w:after="0"/>
              <w:jc w:val="center"/>
              <w:rPr>
                <w:rFonts w:eastAsia="Times New Roman"/>
                <w:sz w:val="22"/>
                <w:szCs w:val="22"/>
                <w:lang w:eastAsia="pl-PL"/>
              </w:rPr>
            </w:pPr>
            <w:r>
              <w:rPr>
                <w:rFonts w:eastAsia="Times New Roman"/>
                <w:sz w:val="22"/>
                <w:szCs w:val="22"/>
                <w:lang w:eastAsia="pl-PL"/>
              </w:rPr>
              <w:t>8,8</w:t>
            </w:r>
          </w:p>
        </w:tc>
      </w:tr>
      <w:tr w:rsidR="004F4955">
        <w:tblPrEx>
          <w:tblCellMar>
            <w:top w:w="0" w:type="dxa"/>
            <w:bottom w:w="0" w:type="dxa"/>
          </w:tblCellMar>
        </w:tblPrEx>
        <w:trPr>
          <w:jc w:val="center"/>
        </w:trPr>
        <w:tc>
          <w:tcPr>
            <w:tcW w:w="581" w:type="dxa"/>
          </w:tcPr>
          <w:p w:rsidR="004F4955" w:rsidRDefault="004F4955">
            <w:pPr>
              <w:spacing w:after="0"/>
              <w:jc w:val="both"/>
              <w:rPr>
                <w:rFonts w:eastAsia="Times New Roman"/>
                <w:sz w:val="22"/>
                <w:szCs w:val="22"/>
                <w:lang w:eastAsia="pl-PL"/>
              </w:rPr>
            </w:pPr>
            <w:r>
              <w:rPr>
                <w:rFonts w:eastAsia="Times New Roman"/>
                <w:sz w:val="22"/>
                <w:szCs w:val="22"/>
                <w:lang w:eastAsia="pl-PL"/>
              </w:rPr>
              <w:t>2006</w:t>
            </w:r>
          </w:p>
        </w:tc>
        <w:tc>
          <w:tcPr>
            <w:tcW w:w="1168" w:type="dxa"/>
          </w:tcPr>
          <w:p w:rsidR="004F4955" w:rsidRDefault="004F4955">
            <w:pPr>
              <w:spacing w:after="0"/>
              <w:jc w:val="center"/>
              <w:rPr>
                <w:rFonts w:eastAsia="Times New Roman"/>
                <w:sz w:val="22"/>
                <w:szCs w:val="22"/>
                <w:lang w:eastAsia="pl-PL"/>
              </w:rPr>
            </w:pPr>
            <w:r>
              <w:rPr>
                <w:rFonts w:eastAsia="Times New Roman"/>
                <w:sz w:val="22"/>
                <w:szCs w:val="22"/>
                <w:lang w:eastAsia="pl-PL"/>
              </w:rPr>
              <w:t>64,9</w:t>
            </w:r>
          </w:p>
        </w:tc>
        <w:tc>
          <w:tcPr>
            <w:tcW w:w="2628" w:type="dxa"/>
          </w:tcPr>
          <w:p w:rsidR="004F4955" w:rsidRDefault="004F4955">
            <w:pPr>
              <w:spacing w:after="0"/>
              <w:jc w:val="center"/>
              <w:rPr>
                <w:rFonts w:eastAsia="Times New Roman"/>
                <w:sz w:val="22"/>
                <w:szCs w:val="22"/>
                <w:lang w:eastAsia="pl-PL"/>
              </w:rPr>
            </w:pPr>
            <w:r>
              <w:rPr>
                <w:rFonts w:eastAsia="Times New Roman"/>
                <w:sz w:val="22"/>
                <w:szCs w:val="22"/>
                <w:lang w:eastAsia="pl-PL"/>
              </w:rPr>
              <w:t>58,7</w:t>
            </w:r>
          </w:p>
        </w:tc>
        <w:tc>
          <w:tcPr>
            <w:tcW w:w="1718" w:type="dxa"/>
          </w:tcPr>
          <w:p w:rsidR="004F4955" w:rsidRDefault="004F4955">
            <w:pPr>
              <w:tabs>
                <w:tab w:val="center" w:pos="850"/>
              </w:tabs>
              <w:spacing w:after="0"/>
              <w:jc w:val="center"/>
              <w:rPr>
                <w:rFonts w:eastAsia="Times New Roman"/>
                <w:sz w:val="22"/>
                <w:szCs w:val="22"/>
                <w:lang w:eastAsia="pl-PL"/>
              </w:rPr>
            </w:pPr>
            <w:r>
              <w:rPr>
                <w:rFonts w:eastAsia="Times New Roman"/>
                <w:sz w:val="22"/>
                <w:szCs w:val="22"/>
                <w:lang w:eastAsia="pl-PL"/>
              </w:rPr>
              <w:t>6,1*</w:t>
            </w:r>
          </w:p>
        </w:tc>
        <w:tc>
          <w:tcPr>
            <w:tcW w:w="3412" w:type="dxa"/>
          </w:tcPr>
          <w:p w:rsidR="004F4955" w:rsidRDefault="004F4955">
            <w:pPr>
              <w:spacing w:after="0"/>
              <w:jc w:val="center"/>
              <w:rPr>
                <w:rFonts w:eastAsia="Times New Roman"/>
                <w:sz w:val="22"/>
                <w:szCs w:val="22"/>
                <w:lang w:eastAsia="pl-PL"/>
              </w:rPr>
            </w:pPr>
            <w:r>
              <w:rPr>
                <w:rFonts w:eastAsia="Times New Roman"/>
                <w:sz w:val="22"/>
                <w:szCs w:val="22"/>
                <w:lang w:eastAsia="pl-PL"/>
              </w:rPr>
              <w:t>0,019</w:t>
            </w:r>
          </w:p>
        </w:tc>
      </w:tr>
      <w:tr w:rsidR="004F4955">
        <w:tblPrEx>
          <w:tblCellMar>
            <w:top w:w="0" w:type="dxa"/>
            <w:bottom w:w="0" w:type="dxa"/>
          </w:tblCellMar>
        </w:tblPrEx>
        <w:trPr>
          <w:jc w:val="center"/>
        </w:trPr>
        <w:tc>
          <w:tcPr>
            <w:tcW w:w="581" w:type="dxa"/>
          </w:tcPr>
          <w:p w:rsidR="004F4955" w:rsidRDefault="004F4955">
            <w:pPr>
              <w:spacing w:after="0"/>
              <w:jc w:val="both"/>
              <w:rPr>
                <w:rFonts w:eastAsia="Times New Roman"/>
                <w:sz w:val="22"/>
                <w:szCs w:val="22"/>
                <w:lang w:eastAsia="pl-PL"/>
              </w:rPr>
            </w:pPr>
            <w:r>
              <w:rPr>
                <w:rFonts w:eastAsia="Times New Roman"/>
                <w:sz w:val="22"/>
                <w:szCs w:val="22"/>
                <w:lang w:eastAsia="pl-PL"/>
              </w:rPr>
              <w:t>2007</w:t>
            </w:r>
          </w:p>
        </w:tc>
        <w:tc>
          <w:tcPr>
            <w:tcW w:w="1168" w:type="dxa"/>
          </w:tcPr>
          <w:p w:rsidR="004F4955" w:rsidRDefault="004F4955">
            <w:pPr>
              <w:spacing w:after="0"/>
              <w:jc w:val="center"/>
              <w:rPr>
                <w:rFonts w:eastAsia="Times New Roman"/>
                <w:sz w:val="22"/>
                <w:szCs w:val="22"/>
                <w:lang w:eastAsia="pl-PL"/>
              </w:rPr>
            </w:pPr>
            <w:r>
              <w:rPr>
                <w:rFonts w:eastAsia="Times New Roman"/>
                <w:sz w:val="22"/>
                <w:szCs w:val="22"/>
                <w:lang w:eastAsia="pl-PL"/>
              </w:rPr>
              <w:t>87,1</w:t>
            </w:r>
          </w:p>
        </w:tc>
        <w:tc>
          <w:tcPr>
            <w:tcW w:w="2628" w:type="dxa"/>
          </w:tcPr>
          <w:p w:rsidR="004F4955" w:rsidRDefault="004F4955">
            <w:pPr>
              <w:spacing w:after="0"/>
              <w:jc w:val="center"/>
              <w:rPr>
                <w:rFonts w:eastAsia="Times New Roman"/>
                <w:sz w:val="22"/>
                <w:szCs w:val="22"/>
                <w:lang w:eastAsia="pl-PL"/>
              </w:rPr>
            </w:pPr>
            <w:r>
              <w:rPr>
                <w:rFonts w:eastAsia="Times New Roman"/>
                <w:sz w:val="22"/>
                <w:szCs w:val="22"/>
                <w:lang w:eastAsia="pl-PL"/>
              </w:rPr>
              <w:t>81,4</w:t>
            </w:r>
          </w:p>
        </w:tc>
        <w:tc>
          <w:tcPr>
            <w:tcW w:w="1718" w:type="dxa"/>
          </w:tcPr>
          <w:p w:rsidR="004F4955" w:rsidRDefault="004F4955">
            <w:pPr>
              <w:tabs>
                <w:tab w:val="center" w:pos="850"/>
              </w:tabs>
              <w:spacing w:after="0"/>
              <w:jc w:val="center"/>
              <w:rPr>
                <w:rFonts w:eastAsia="Times New Roman"/>
                <w:sz w:val="22"/>
                <w:szCs w:val="22"/>
                <w:lang w:eastAsia="pl-PL"/>
              </w:rPr>
            </w:pPr>
            <w:r>
              <w:rPr>
                <w:rFonts w:eastAsia="Times New Roman"/>
                <w:sz w:val="22"/>
                <w:szCs w:val="22"/>
                <w:lang w:eastAsia="pl-PL"/>
              </w:rPr>
              <w:t>5,5*</w:t>
            </w:r>
          </w:p>
        </w:tc>
        <w:tc>
          <w:tcPr>
            <w:tcW w:w="3412" w:type="dxa"/>
          </w:tcPr>
          <w:p w:rsidR="004F4955" w:rsidRDefault="004F4955">
            <w:pPr>
              <w:spacing w:after="0"/>
              <w:jc w:val="center"/>
              <w:rPr>
                <w:rFonts w:eastAsia="Times New Roman"/>
                <w:sz w:val="22"/>
                <w:szCs w:val="22"/>
                <w:lang w:eastAsia="pl-PL"/>
              </w:rPr>
            </w:pPr>
            <w:r>
              <w:rPr>
                <w:rFonts w:eastAsia="Times New Roman"/>
                <w:sz w:val="22"/>
                <w:szCs w:val="22"/>
                <w:lang w:eastAsia="pl-PL"/>
              </w:rPr>
              <w:t>0,024</w:t>
            </w:r>
          </w:p>
        </w:tc>
      </w:tr>
    </w:tbl>
    <w:p w:rsidR="004F4955" w:rsidRDefault="004F4955">
      <w:pPr>
        <w:spacing w:before="120"/>
        <w:jc w:val="both"/>
        <w:rPr>
          <w:sz w:val="20"/>
          <w:szCs w:val="24"/>
        </w:rPr>
      </w:pPr>
      <w:r>
        <w:rPr>
          <w:sz w:val="20"/>
          <w:szCs w:val="24"/>
        </w:rPr>
        <w:t>*</w:t>
      </w:r>
      <w:r>
        <w:rPr>
          <w:rFonts w:eastAsia="TTE2B765A8t00"/>
          <w:sz w:val="20"/>
        </w:rPr>
        <w:t xml:space="preserve"> </w:t>
      </w:r>
      <w:r>
        <w:rPr>
          <w:rFonts w:eastAsia="TTE2B765A8t00"/>
          <w:sz w:val="22"/>
          <w:szCs w:val="22"/>
        </w:rPr>
        <w:t>Para los participantes en talleres de terapia ocupacional</w:t>
      </w:r>
      <w:r>
        <w:rPr>
          <w:sz w:val="20"/>
          <w:szCs w:val="24"/>
        </w:rPr>
        <w:t>.</w:t>
      </w:r>
    </w:p>
    <w:p w:rsidR="004F4955" w:rsidRDefault="004F4955">
      <w:pPr>
        <w:numPr>
          <w:ilvl w:val="0"/>
          <w:numId w:val="9"/>
        </w:numPr>
        <w:tabs>
          <w:tab w:val="clear" w:pos="720"/>
        </w:tabs>
        <w:spacing w:before="480"/>
        <w:ind w:left="0" w:firstLine="0"/>
        <w:rPr>
          <w:szCs w:val="24"/>
        </w:rPr>
      </w:pPr>
      <w:r>
        <w:rPr>
          <w:rFonts w:eastAsia="TTE2B765A8t00"/>
          <w:szCs w:val="24"/>
        </w:rPr>
        <w:t>Programa de integración regional. La finalidad del programa es conseguir la igualdad de oportunidades para las personas discapacitadas residentes en las regiones con menor desarrollo económico y social con respecto a la rehabilitación profesional y social. Las entidades que han establecido y tienen a su cargo instituciones de enseñanza pueden solicitar subvenciones con objeto de eliminar las barreras del transporte y la comunicación para las personas discapacitadas</w:t>
      </w:r>
      <w:r>
        <w:rPr>
          <w:szCs w:val="24"/>
        </w:rPr>
        <w:t>.</w:t>
      </w:r>
    </w:p>
    <w:p w:rsidR="004F4955" w:rsidRDefault="004F4955">
      <w:pPr>
        <w:keepNext/>
        <w:keepLines/>
        <w:spacing w:before="480"/>
        <w:jc w:val="center"/>
        <w:rPr>
          <w:b/>
          <w:szCs w:val="24"/>
        </w:rPr>
      </w:pPr>
      <w:r>
        <w:rPr>
          <w:b/>
          <w:szCs w:val="24"/>
        </w:rPr>
        <w:t>Cuadro 11</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4"/>
        <w:gridCol w:w="900"/>
        <w:gridCol w:w="900"/>
        <w:gridCol w:w="900"/>
        <w:gridCol w:w="900"/>
      </w:tblGrid>
      <w:tr w:rsidR="004F4955">
        <w:tblPrEx>
          <w:tblCellMar>
            <w:top w:w="0" w:type="dxa"/>
            <w:bottom w:w="0" w:type="dxa"/>
          </w:tblCellMar>
        </w:tblPrEx>
        <w:trPr>
          <w:tblHeader/>
          <w:jc w:val="center"/>
        </w:trPr>
        <w:tc>
          <w:tcPr>
            <w:tcW w:w="5484" w:type="dxa"/>
          </w:tcPr>
          <w:p w:rsidR="004F4955" w:rsidRDefault="004F4955">
            <w:pPr>
              <w:keepNext/>
              <w:keepLines/>
              <w:spacing w:after="0"/>
              <w:jc w:val="both"/>
              <w:rPr>
                <w:rFonts w:eastAsia="Times New Roman"/>
                <w:szCs w:val="24"/>
                <w:lang w:eastAsia="pl-PL"/>
              </w:rPr>
            </w:pPr>
            <w:r>
              <w:rPr>
                <w:rFonts w:eastAsia="Times New Roman"/>
                <w:szCs w:val="24"/>
                <w:lang w:eastAsia="pl-PL"/>
              </w:rPr>
              <w:br w:type="page"/>
            </w:r>
          </w:p>
        </w:tc>
        <w:tc>
          <w:tcPr>
            <w:tcW w:w="900" w:type="dxa"/>
          </w:tcPr>
          <w:p w:rsidR="004F4955" w:rsidRDefault="004F4955">
            <w:pPr>
              <w:keepNext/>
              <w:keepLines/>
              <w:spacing w:after="0"/>
              <w:jc w:val="center"/>
              <w:rPr>
                <w:rFonts w:eastAsia="Times New Roman"/>
                <w:b/>
                <w:szCs w:val="24"/>
                <w:lang w:eastAsia="pl-PL"/>
              </w:rPr>
            </w:pPr>
            <w:r>
              <w:rPr>
                <w:rFonts w:eastAsia="Times New Roman"/>
                <w:b/>
                <w:szCs w:val="24"/>
                <w:lang w:eastAsia="pl-PL"/>
              </w:rPr>
              <w:t>2005</w:t>
            </w:r>
          </w:p>
        </w:tc>
        <w:tc>
          <w:tcPr>
            <w:tcW w:w="900" w:type="dxa"/>
          </w:tcPr>
          <w:p w:rsidR="004F4955" w:rsidRDefault="004F4955">
            <w:pPr>
              <w:keepNext/>
              <w:keepLines/>
              <w:spacing w:after="0"/>
              <w:jc w:val="center"/>
              <w:rPr>
                <w:rFonts w:eastAsia="Times New Roman"/>
                <w:b/>
                <w:szCs w:val="24"/>
                <w:lang w:eastAsia="pl-PL"/>
              </w:rPr>
            </w:pPr>
            <w:r>
              <w:rPr>
                <w:rFonts w:eastAsia="Times New Roman"/>
                <w:b/>
                <w:szCs w:val="24"/>
                <w:lang w:eastAsia="pl-PL"/>
              </w:rPr>
              <w:t>2006</w:t>
            </w:r>
          </w:p>
        </w:tc>
        <w:tc>
          <w:tcPr>
            <w:tcW w:w="900" w:type="dxa"/>
          </w:tcPr>
          <w:p w:rsidR="004F4955" w:rsidRDefault="004F4955">
            <w:pPr>
              <w:keepNext/>
              <w:keepLines/>
              <w:spacing w:after="0"/>
              <w:jc w:val="center"/>
              <w:rPr>
                <w:rFonts w:eastAsia="Times New Roman"/>
                <w:b/>
                <w:szCs w:val="24"/>
                <w:lang w:eastAsia="pl-PL"/>
              </w:rPr>
            </w:pPr>
            <w:r>
              <w:rPr>
                <w:rFonts w:eastAsia="Times New Roman"/>
                <w:b/>
                <w:szCs w:val="24"/>
                <w:lang w:eastAsia="pl-PL"/>
              </w:rPr>
              <w:t>2007</w:t>
            </w:r>
          </w:p>
        </w:tc>
        <w:tc>
          <w:tcPr>
            <w:tcW w:w="900" w:type="dxa"/>
          </w:tcPr>
          <w:p w:rsidR="004F4955" w:rsidRDefault="004F4955">
            <w:pPr>
              <w:keepNext/>
              <w:keepLines/>
              <w:spacing w:after="0"/>
              <w:jc w:val="center"/>
              <w:rPr>
                <w:rFonts w:eastAsia="Times New Roman"/>
                <w:b/>
                <w:szCs w:val="24"/>
                <w:lang w:eastAsia="pl-PL"/>
              </w:rPr>
            </w:pPr>
            <w:r>
              <w:rPr>
                <w:rFonts w:eastAsia="Times New Roman"/>
                <w:b/>
                <w:szCs w:val="24"/>
                <w:lang w:eastAsia="pl-PL"/>
              </w:rPr>
              <w:t>2008</w:t>
            </w:r>
          </w:p>
        </w:tc>
      </w:tr>
      <w:tr w:rsidR="004F4955">
        <w:tblPrEx>
          <w:tblCellMar>
            <w:top w:w="0" w:type="dxa"/>
            <w:bottom w:w="0" w:type="dxa"/>
          </w:tblCellMar>
        </w:tblPrEx>
        <w:trPr>
          <w:jc w:val="center"/>
        </w:trPr>
        <w:tc>
          <w:tcPr>
            <w:tcW w:w="5484" w:type="dxa"/>
          </w:tcPr>
          <w:p w:rsidR="004F4955" w:rsidRDefault="004F4955">
            <w:pPr>
              <w:keepNext/>
              <w:keepLines/>
              <w:spacing w:after="0"/>
              <w:rPr>
                <w:szCs w:val="24"/>
              </w:rPr>
            </w:pPr>
            <w:r>
              <w:rPr>
                <w:szCs w:val="24"/>
              </w:rPr>
              <w:t>Gasto total, en millones de zlotys</w:t>
            </w:r>
          </w:p>
        </w:tc>
        <w:tc>
          <w:tcPr>
            <w:tcW w:w="900" w:type="dxa"/>
          </w:tcPr>
          <w:p w:rsidR="004F4955" w:rsidRDefault="004F4955">
            <w:pPr>
              <w:keepNext/>
              <w:keepLines/>
              <w:spacing w:after="0"/>
              <w:jc w:val="center"/>
              <w:rPr>
                <w:rFonts w:eastAsia="Times New Roman"/>
                <w:szCs w:val="24"/>
                <w:lang w:eastAsia="pl-PL"/>
              </w:rPr>
            </w:pPr>
            <w:r>
              <w:rPr>
                <w:rFonts w:eastAsia="Times New Roman"/>
                <w:szCs w:val="24"/>
                <w:lang w:eastAsia="pl-PL"/>
              </w:rPr>
              <w:t>82,7</w:t>
            </w:r>
          </w:p>
        </w:tc>
        <w:tc>
          <w:tcPr>
            <w:tcW w:w="900" w:type="dxa"/>
          </w:tcPr>
          <w:p w:rsidR="004F4955" w:rsidRDefault="004F4955">
            <w:pPr>
              <w:keepNext/>
              <w:keepLines/>
              <w:spacing w:after="0"/>
              <w:jc w:val="center"/>
              <w:rPr>
                <w:rFonts w:eastAsia="Times New Roman"/>
                <w:szCs w:val="24"/>
                <w:lang w:eastAsia="pl-PL"/>
              </w:rPr>
            </w:pPr>
            <w:r>
              <w:rPr>
                <w:rFonts w:eastAsia="Times New Roman"/>
                <w:szCs w:val="24"/>
                <w:lang w:eastAsia="pl-PL"/>
              </w:rPr>
              <w:t>110,8</w:t>
            </w:r>
          </w:p>
        </w:tc>
        <w:tc>
          <w:tcPr>
            <w:tcW w:w="900" w:type="dxa"/>
          </w:tcPr>
          <w:p w:rsidR="004F4955" w:rsidRDefault="004F4955">
            <w:pPr>
              <w:keepNext/>
              <w:keepLines/>
              <w:spacing w:after="0"/>
              <w:jc w:val="center"/>
              <w:rPr>
                <w:rFonts w:eastAsia="Times New Roman"/>
                <w:szCs w:val="24"/>
                <w:lang w:eastAsia="pl-PL"/>
              </w:rPr>
            </w:pPr>
            <w:r>
              <w:rPr>
                <w:rFonts w:eastAsia="Times New Roman"/>
                <w:szCs w:val="24"/>
                <w:lang w:eastAsia="pl-PL"/>
              </w:rPr>
              <w:t>42,5</w:t>
            </w:r>
          </w:p>
        </w:tc>
        <w:tc>
          <w:tcPr>
            <w:tcW w:w="900" w:type="dxa"/>
          </w:tcPr>
          <w:p w:rsidR="004F4955" w:rsidRDefault="004F4955">
            <w:pPr>
              <w:keepNext/>
              <w:keepLines/>
              <w:spacing w:after="0"/>
              <w:jc w:val="center"/>
              <w:rPr>
                <w:rFonts w:eastAsia="Times New Roman"/>
                <w:szCs w:val="24"/>
                <w:lang w:eastAsia="pl-PL"/>
              </w:rPr>
            </w:pPr>
            <w:r>
              <w:rPr>
                <w:rFonts w:eastAsia="Times New Roman"/>
                <w:szCs w:val="24"/>
                <w:lang w:eastAsia="pl-PL"/>
              </w:rPr>
              <w:t>68,2</w:t>
            </w:r>
          </w:p>
        </w:tc>
      </w:tr>
      <w:tr w:rsidR="004F4955">
        <w:tblPrEx>
          <w:tblCellMar>
            <w:top w:w="0" w:type="dxa"/>
            <w:bottom w:w="0" w:type="dxa"/>
          </w:tblCellMar>
        </w:tblPrEx>
        <w:trPr>
          <w:cantSplit/>
          <w:jc w:val="center"/>
        </w:trPr>
        <w:tc>
          <w:tcPr>
            <w:tcW w:w="9084" w:type="dxa"/>
            <w:gridSpan w:val="5"/>
          </w:tcPr>
          <w:p w:rsidR="004F4955" w:rsidRDefault="004F4955">
            <w:pPr>
              <w:spacing w:after="0"/>
              <w:rPr>
                <w:szCs w:val="24"/>
              </w:rPr>
            </w:pPr>
            <w:r>
              <w:rPr>
                <w:szCs w:val="24"/>
              </w:rPr>
              <w:t>Correspondiente a:</w:t>
            </w:r>
          </w:p>
        </w:tc>
      </w:tr>
      <w:tr w:rsidR="004F4955">
        <w:tblPrEx>
          <w:tblCellMar>
            <w:top w:w="0" w:type="dxa"/>
            <w:bottom w:w="0" w:type="dxa"/>
          </w:tblCellMar>
        </w:tblPrEx>
        <w:trPr>
          <w:cantSplit/>
          <w:jc w:val="center"/>
        </w:trPr>
        <w:tc>
          <w:tcPr>
            <w:tcW w:w="5484" w:type="dxa"/>
          </w:tcPr>
          <w:p w:rsidR="004F4955" w:rsidRDefault="004F4955">
            <w:pPr>
              <w:spacing w:after="0"/>
              <w:rPr>
                <w:szCs w:val="24"/>
              </w:rPr>
            </w:pPr>
            <w:bookmarkStart w:id="35" w:name="OLE_LINK8"/>
            <w:bookmarkStart w:id="36" w:name="OLE_LINK9"/>
            <w:r>
              <w:rPr>
                <w:rFonts w:eastAsia="TTE2B765A8t00"/>
                <w:szCs w:val="24"/>
              </w:rPr>
              <w:t>Equipo para centros de rehabilitación de personas discapacitadas</w:t>
            </w:r>
            <w:bookmarkEnd w:id="35"/>
            <w:bookmarkEnd w:id="36"/>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1,1</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8,9</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7,8</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10,8</w:t>
            </w:r>
          </w:p>
        </w:tc>
      </w:tr>
      <w:tr w:rsidR="004F4955">
        <w:tblPrEx>
          <w:tblCellMar>
            <w:top w:w="0" w:type="dxa"/>
            <w:bottom w:w="0" w:type="dxa"/>
          </w:tblCellMar>
        </w:tblPrEx>
        <w:trPr>
          <w:jc w:val="center"/>
        </w:trPr>
        <w:tc>
          <w:tcPr>
            <w:tcW w:w="5484" w:type="dxa"/>
          </w:tcPr>
          <w:p w:rsidR="004F4955" w:rsidRDefault="004F4955">
            <w:pPr>
              <w:spacing w:after="0"/>
              <w:rPr>
                <w:szCs w:val="24"/>
              </w:rPr>
            </w:pPr>
            <w:r>
              <w:rPr>
                <w:szCs w:val="24"/>
              </w:rPr>
              <w:t>Eliminación de las barreras en los centros de atención sanitaria y las instituciones de enseñanza</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6,3</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30,9</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31,0</w:t>
            </w:r>
          </w:p>
        </w:tc>
      </w:tr>
      <w:tr w:rsidR="004F4955">
        <w:tblPrEx>
          <w:tblCellMar>
            <w:top w:w="0" w:type="dxa"/>
            <w:bottom w:w="0" w:type="dxa"/>
          </w:tblCellMar>
        </w:tblPrEx>
        <w:trPr>
          <w:jc w:val="center"/>
        </w:trPr>
        <w:tc>
          <w:tcPr>
            <w:tcW w:w="5484" w:type="dxa"/>
          </w:tcPr>
          <w:p w:rsidR="004F4955" w:rsidRDefault="004F4955">
            <w:pPr>
              <w:spacing w:after="0"/>
              <w:rPr>
                <w:szCs w:val="24"/>
              </w:rPr>
            </w:pPr>
            <w:r>
              <w:rPr>
                <w:szCs w:val="24"/>
              </w:rPr>
              <w:t>Costos del equipamiento de nuevos lugares de trabajo para personas discapacitadas</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29,9</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29,5</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32,2</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blPrEx>
          <w:tblCellMar>
            <w:top w:w="0" w:type="dxa"/>
            <w:bottom w:w="0" w:type="dxa"/>
          </w:tblCellMar>
        </w:tblPrEx>
        <w:trPr>
          <w:jc w:val="center"/>
        </w:trPr>
        <w:tc>
          <w:tcPr>
            <w:tcW w:w="5484" w:type="dxa"/>
          </w:tcPr>
          <w:p w:rsidR="004F4955" w:rsidRDefault="004F4955">
            <w:pPr>
              <w:spacing w:after="0"/>
              <w:rPr>
                <w:szCs w:val="24"/>
              </w:rPr>
            </w:pPr>
            <w:r>
              <w:rPr>
                <w:szCs w:val="24"/>
              </w:rPr>
              <w:t>Eliminación de barreras en el transporte (ayuda para la compra de minibuses y autobuses, así como la adaptación de autobuses para el transporte de discapacitados)</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42,2</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39,7</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25,4</w:t>
            </w:r>
          </w:p>
        </w:tc>
      </w:tr>
      <w:tr w:rsidR="004F4955">
        <w:tblPrEx>
          <w:tblCellMar>
            <w:top w:w="0" w:type="dxa"/>
            <w:bottom w:w="0" w:type="dxa"/>
          </w:tblCellMar>
        </w:tblPrEx>
        <w:trPr>
          <w:jc w:val="center"/>
        </w:trPr>
        <w:tc>
          <w:tcPr>
            <w:tcW w:w="5484" w:type="dxa"/>
          </w:tcPr>
          <w:p w:rsidR="004F4955" w:rsidRDefault="004F4955">
            <w:pPr>
              <w:spacing w:after="0"/>
              <w:rPr>
                <w:szCs w:val="24"/>
              </w:rPr>
            </w:pPr>
            <w:r>
              <w:rPr>
                <w:szCs w:val="24"/>
              </w:rPr>
              <w:t>Establecimiento de talleres de terapia ocupacional y actividades en curso de los talleres</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3,2</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1,8</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1,4</w:t>
            </w:r>
          </w:p>
        </w:tc>
        <w:tc>
          <w:tcPr>
            <w:tcW w:w="900" w:type="dxa"/>
          </w:tcPr>
          <w:p w:rsidR="004F4955" w:rsidRDefault="004F4955">
            <w:pPr>
              <w:spacing w:after="0"/>
              <w:jc w:val="center"/>
              <w:rPr>
                <w:rFonts w:eastAsia="Times New Roman"/>
                <w:szCs w:val="24"/>
                <w:lang w:eastAsia="pl-PL"/>
              </w:rPr>
            </w:pPr>
            <w:r>
              <w:rPr>
                <w:rFonts w:eastAsia="Times New Roman"/>
                <w:szCs w:val="24"/>
                <w:lang w:eastAsia="pl-PL"/>
              </w:rPr>
              <w:t>0,83</w:t>
            </w:r>
          </w:p>
        </w:tc>
      </w:tr>
    </w:tbl>
    <w:p w:rsidR="004F4955" w:rsidRDefault="004F4955">
      <w:pPr>
        <w:spacing w:before="480"/>
        <w:jc w:val="both"/>
        <w:rPr>
          <w:b/>
          <w:bCs/>
          <w:szCs w:val="24"/>
        </w:rPr>
      </w:pPr>
      <w:r>
        <w:rPr>
          <w:b/>
          <w:bCs/>
          <w:szCs w:val="24"/>
        </w:rPr>
        <w:t>Apartamentos</w:t>
      </w:r>
    </w:p>
    <w:p w:rsidR="004F4955" w:rsidRDefault="004F4955">
      <w:pPr>
        <w:numPr>
          <w:ilvl w:val="0"/>
          <w:numId w:val="9"/>
        </w:numPr>
        <w:tabs>
          <w:tab w:val="clear" w:pos="720"/>
        </w:tabs>
        <w:ind w:left="0" w:firstLine="0"/>
        <w:rPr>
          <w:szCs w:val="24"/>
        </w:rPr>
      </w:pPr>
      <w:r>
        <w:rPr>
          <w:szCs w:val="24"/>
        </w:rPr>
        <w:t>En cumplimiento de las disposiciones de la Ley de 7 de julio de 1994 (Ley de edificación), el propio edificio y las instalaciones correspondientes se diseñarán y construirán, teniendo en cuenta el período de utilización previsto, de la manera especificada en las disposiciones pertinentes, incluidos la reglamentación técnica y de construcción y los principios de los conocimientos técnicos, a fin de garantizar, entre otras cosas, las condiciones necesarias para el uso de los servicios públicos y los barrios de viviendas multifamiliares por personas discapacitadas, en particular las que utilizan silla de ruedas.</w:t>
      </w:r>
    </w:p>
    <w:p w:rsidR="004F4955" w:rsidRDefault="004F4955">
      <w:pPr>
        <w:numPr>
          <w:ilvl w:val="0"/>
          <w:numId w:val="9"/>
        </w:numPr>
        <w:tabs>
          <w:tab w:val="clear" w:pos="720"/>
        </w:tabs>
        <w:ind w:left="0" w:firstLine="0"/>
        <w:rPr>
          <w:szCs w:val="24"/>
        </w:rPr>
      </w:pPr>
      <w:bookmarkStart w:id="37" w:name="OLE_LINK24"/>
      <w:bookmarkStart w:id="38" w:name="OLE_LINK25"/>
      <w:r>
        <w:rPr>
          <w:szCs w:val="24"/>
        </w:rPr>
        <w:t>La Ordenanza del Ministerio de Infraestructura, de 12 de abril de 2002, por la que se establecen los requisitos técnicos que han de cumplir los edificios y su ubicación</w:t>
      </w:r>
      <w:bookmarkEnd w:id="37"/>
      <w:bookmarkEnd w:id="38"/>
      <w:r>
        <w:rPr>
          <w:szCs w:val="24"/>
        </w:rPr>
        <w:t>, contiene soluciones detalladas que garantizan la aplicación de la Ley de edificación. En particular:</w:t>
      </w:r>
    </w:p>
    <w:p w:rsidR="004F4955" w:rsidRDefault="004F4955">
      <w:pPr>
        <w:numPr>
          <w:ilvl w:val="0"/>
          <w:numId w:val="35"/>
        </w:numPr>
        <w:tabs>
          <w:tab w:val="clear" w:pos="720"/>
        </w:tabs>
        <w:ind w:left="0" w:firstLine="567"/>
        <w:rPr>
          <w:rStyle w:val="Emphasis"/>
          <w:i w:val="0"/>
          <w:iCs w:val="0"/>
          <w:szCs w:val="24"/>
        </w:rPr>
      </w:pPr>
      <w:r>
        <w:rPr>
          <w:szCs w:val="24"/>
        </w:rPr>
        <w:t>Todos los edificios de viviendas multifamiliares, viviendas colectivas o edificios de uso público deben tener por lo menos una entrada que permita a las personas discapacitadas acceder a todo el edificio o a las partes que estén abiertas para uso de esas personas</w:t>
      </w:r>
      <w:r>
        <w:rPr>
          <w:rStyle w:val="Emphasis"/>
          <w:i w:val="0"/>
          <w:iCs w:val="0"/>
          <w:szCs w:val="24"/>
        </w:rPr>
        <w:t>;</w:t>
      </w:r>
    </w:p>
    <w:p w:rsidR="004F4955" w:rsidRDefault="004F4955">
      <w:pPr>
        <w:numPr>
          <w:ilvl w:val="0"/>
          <w:numId w:val="35"/>
        </w:numPr>
        <w:tabs>
          <w:tab w:val="clear" w:pos="720"/>
        </w:tabs>
        <w:ind w:left="0" w:firstLine="567"/>
        <w:rPr>
          <w:szCs w:val="24"/>
        </w:rPr>
      </w:pPr>
      <w:r>
        <w:rPr>
          <w:szCs w:val="24"/>
        </w:rPr>
        <w:t>Al proyectar la construcción en un terreno edificable, se debe dejar espacio de aparcamiento para las personas discapacitadas, teniendo en cuenta su finalidad y el tipo de proyecto. Dichos espacios deben estar debidamente marcados;</w:t>
      </w:r>
    </w:p>
    <w:p w:rsidR="004F4955" w:rsidRDefault="004F4955">
      <w:pPr>
        <w:numPr>
          <w:ilvl w:val="0"/>
          <w:numId w:val="35"/>
        </w:numPr>
        <w:tabs>
          <w:tab w:val="clear" w:pos="720"/>
        </w:tabs>
        <w:ind w:left="0" w:firstLine="567"/>
        <w:rPr>
          <w:szCs w:val="24"/>
        </w:rPr>
      </w:pPr>
      <w:r>
        <w:rPr>
          <w:szCs w:val="24"/>
        </w:rPr>
        <w:t>Los servicios de eliminación de residuos sólidos cercanos a los edificios multifamiliares deben ser accesibles a las personas discapacitadas;</w:t>
      </w:r>
    </w:p>
    <w:p w:rsidR="004F4955" w:rsidRDefault="004F4955">
      <w:pPr>
        <w:numPr>
          <w:ilvl w:val="0"/>
          <w:numId w:val="35"/>
        </w:numPr>
        <w:tabs>
          <w:tab w:val="clear" w:pos="720"/>
        </w:tabs>
        <w:ind w:left="0" w:firstLine="567"/>
        <w:rPr>
          <w:szCs w:val="24"/>
        </w:rPr>
      </w:pPr>
      <w:bookmarkStart w:id="39" w:name="OLE_LINK18"/>
      <w:bookmarkStart w:id="40" w:name="OLE_LINK19"/>
      <w:r>
        <w:rPr>
          <w:szCs w:val="24"/>
        </w:rPr>
        <w:t>En los complejos de edificios multifamiliares se deben proporcionar zonas de esparcimiento accesibles a las personas discapacitadas, de acuerdo con sus necesidades funcionales</w:t>
      </w:r>
      <w:bookmarkEnd w:id="39"/>
      <w:bookmarkEnd w:id="40"/>
      <w:r>
        <w:rPr>
          <w:szCs w:val="24"/>
        </w:rPr>
        <w:t>;</w:t>
      </w:r>
    </w:p>
    <w:p w:rsidR="004F4955" w:rsidRDefault="004F4955">
      <w:pPr>
        <w:numPr>
          <w:ilvl w:val="0"/>
          <w:numId w:val="35"/>
        </w:numPr>
        <w:tabs>
          <w:tab w:val="clear" w:pos="720"/>
        </w:tabs>
        <w:ind w:left="0" w:firstLine="567"/>
        <w:rPr>
          <w:szCs w:val="24"/>
        </w:rPr>
      </w:pPr>
      <w:r>
        <w:rPr>
          <w:szCs w:val="24"/>
        </w:rPr>
        <w:t>Las puertas de las vallas que rodean los edificios de viviendas multifamiliares y los edificios de uso público no deben obstaculizar el acceso a ellos de las personas discapacitadas;</w:t>
      </w:r>
    </w:p>
    <w:p w:rsidR="004F4955" w:rsidRDefault="004F4955">
      <w:pPr>
        <w:numPr>
          <w:ilvl w:val="0"/>
          <w:numId w:val="35"/>
        </w:numPr>
        <w:tabs>
          <w:tab w:val="clear" w:pos="720"/>
        </w:tabs>
        <w:ind w:left="0" w:firstLine="567"/>
        <w:rPr>
          <w:rStyle w:val="Emphasis"/>
          <w:i w:val="0"/>
          <w:iCs w:val="0"/>
          <w:szCs w:val="24"/>
        </w:rPr>
      </w:pPr>
      <w:r>
        <w:rPr>
          <w:szCs w:val="24"/>
        </w:rPr>
        <w:t>En los edificios de viviendas multifamiliares, las viviendas colectivas y los edificios de uso público equipados con ascensores, se debe facilitar el acceso de las personas discapacitadas desde la planta baja a todos los pisos del edificio</w:t>
      </w:r>
      <w:r>
        <w:rPr>
          <w:rStyle w:val="Emphasis"/>
          <w:i w:val="0"/>
          <w:iCs w:val="0"/>
          <w:szCs w:val="24"/>
        </w:rPr>
        <w:t>;</w:t>
      </w:r>
    </w:p>
    <w:p w:rsidR="004F4955" w:rsidRDefault="004F4955">
      <w:pPr>
        <w:numPr>
          <w:ilvl w:val="0"/>
          <w:numId w:val="35"/>
        </w:numPr>
        <w:tabs>
          <w:tab w:val="clear" w:pos="720"/>
        </w:tabs>
        <w:ind w:left="0" w:firstLine="567"/>
        <w:rPr>
          <w:szCs w:val="24"/>
        </w:rPr>
      </w:pPr>
      <w:r>
        <w:rPr>
          <w:szCs w:val="24"/>
        </w:rPr>
        <w:t>Uno por lo menos de los ascensores que permiten el acceso general a las viviendas de cada parte vertical separada (segmento) de dicho edificio debe estar adaptado para que puedan utilizarlo las personas capacitadas;</w:t>
      </w:r>
    </w:p>
    <w:p w:rsidR="004F4955" w:rsidRDefault="004F4955">
      <w:pPr>
        <w:numPr>
          <w:ilvl w:val="0"/>
          <w:numId w:val="35"/>
        </w:numPr>
        <w:tabs>
          <w:tab w:val="clear" w:pos="720"/>
        </w:tabs>
        <w:ind w:left="0" w:firstLine="567"/>
        <w:rPr>
          <w:szCs w:val="24"/>
        </w:rPr>
      </w:pPr>
      <w:r>
        <w:rPr>
          <w:szCs w:val="24"/>
        </w:rPr>
        <w:t>En un edificio de viviendas multifamiliares carente de ascensores, se debe instalar una rampa o un dispositivo técnico especial que permita a las personas discapacitadas acceder a los apartamentos del primer piso por encima de la planta baja, así como al aparcamiento subterráneo;</w:t>
      </w:r>
    </w:p>
    <w:p w:rsidR="004F4955" w:rsidRDefault="004F4955">
      <w:pPr>
        <w:numPr>
          <w:ilvl w:val="0"/>
          <w:numId w:val="35"/>
        </w:numPr>
        <w:tabs>
          <w:tab w:val="clear" w:pos="720"/>
        </w:tabs>
        <w:ind w:left="0" w:firstLine="567"/>
        <w:rPr>
          <w:szCs w:val="24"/>
        </w:rPr>
      </w:pPr>
      <w:r>
        <w:rPr>
          <w:szCs w:val="24"/>
        </w:rPr>
        <w:t>La ubicación de la puerta de entrada principal de un edificio, así como la forma y el tamaño de los espacios de la entrada, deben reunir condiciones para un desplazamiento confortable también de las personas discapacitadas;</w:t>
      </w:r>
    </w:p>
    <w:p w:rsidR="004F4955" w:rsidRDefault="004F4955">
      <w:pPr>
        <w:numPr>
          <w:ilvl w:val="0"/>
          <w:numId w:val="35"/>
        </w:numPr>
        <w:tabs>
          <w:tab w:val="clear" w:pos="720"/>
        </w:tabs>
        <w:ind w:left="0" w:firstLine="567"/>
        <w:rPr>
          <w:szCs w:val="24"/>
        </w:rPr>
      </w:pPr>
      <w:r>
        <w:rPr>
          <w:szCs w:val="24"/>
        </w:rPr>
        <w:t>Las ventanas, las claraboyas y los ventiladores en las ventanas utilizados para ventilar las habitaciones deben tener dispositivos que permitan abrirlos y ajustar el grado de apertura desde el nivel del suelo o desde una plataforma también a las personas discapacitadas, si no es previsible que reciban ayuda de los otros usuarios;</w:t>
      </w:r>
    </w:p>
    <w:p w:rsidR="004F4955" w:rsidRDefault="004F4955">
      <w:pPr>
        <w:numPr>
          <w:ilvl w:val="0"/>
          <w:numId w:val="35"/>
        </w:numPr>
        <w:tabs>
          <w:tab w:val="clear" w:pos="720"/>
        </w:tabs>
        <w:ind w:left="0" w:firstLine="567"/>
        <w:rPr>
          <w:rStyle w:val="Emphasis"/>
          <w:i w:val="0"/>
          <w:iCs w:val="0"/>
          <w:szCs w:val="24"/>
        </w:rPr>
      </w:pPr>
      <w:r>
        <w:rPr>
          <w:szCs w:val="24"/>
        </w:rPr>
        <w:t>Los apartamentos de los edificios de viviendas multifamiliares y los apartamentos separados de los edificios de viviendas colectivas destinados a personas discapacitadas deben contar con sistemas de alarma y señalización apropiados para pedir ayuda</w:t>
      </w:r>
      <w:r>
        <w:rPr>
          <w:rStyle w:val="Emphasis"/>
          <w:i w:val="0"/>
          <w:iCs w:val="0"/>
          <w:szCs w:val="24"/>
        </w:rPr>
        <w:t>.</w:t>
      </w:r>
    </w:p>
    <w:p w:rsidR="004F4955" w:rsidRDefault="004F4955">
      <w:pPr>
        <w:numPr>
          <w:ilvl w:val="0"/>
          <w:numId w:val="9"/>
        </w:numPr>
        <w:tabs>
          <w:tab w:val="clear" w:pos="720"/>
        </w:tabs>
        <w:ind w:left="0" w:firstLine="0"/>
        <w:rPr>
          <w:szCs w:val="24"/>
        </w:rPr>
      </w:pPr>
      <w:r>
        <w:rPr>
          <w:szCs w:val="24"/>
        </w:rPr>
        <w:t>La Ordenanza por la que se establecen los requisitos técnicos que han de cumplir los edificios y su ubicación, modificada en 2004, garantiza la plena accesibilidad de las personas discapacitadas a los edificios de uso público y de viviendas multifamiliares de nueva construcción. Durante las obras de renovación y modernización de los edificios existentes se garantiza su conformidad con los requisitos técnicos relativos a la accesibilidad.</w:t>
      </w:r>
    </w:p>
    <w:p w:rsidR="004F4955" w:rsidRDefault="004F4955">
      <w:pPr>
        <w:numPr>
          <w:ilvl w:val="0"/>
          <w:numId w:val="9"/>
        </w:numPr>
        <w:tabs>
          <w:tab w:val="clear" w:pos="720"/>
        </w:tabs>
        <w:ind w:left="0" w:firstLine="0"/>
        <w:rPr>
          <w:szCs w:val="24"/>
        </w:rPr>
      </w:pPr>
      <w:r>
        <w:rPr>
          <w:szCs w:val="24"/>
        </w:rPr>
        <w:t>En las disposiciones de la Ley de 12 de marzo de 2004 sobre asistencia social se contempla la ayuda a domicilio en el entorno local. Una persona sola que, debido a su discapacidad, necesite asistencia de otras personas y carezca de ella (o que viva con otras personas que no se la pueden prestar) tiene derecho a servicios de asistencia o de atención especializada.</w:t>
      </w:r>
    </w:p>
    <w:p w:rsidR="004F4955" w:rsidRDefault="004F4955">
      <w:pPr>
        <w:numPr>
          <w:ilvl w:val="0"/>
          <w:numId w:val="9"/>
        </w:numPr>
        <w:tabs>
          <w:tab w:val="clear" w:pos="720"/>
        </w:tabs>
        <w:ind w:left="0" w:firstLine="0"/>
        <w:rPr>
          <w:szCs w:val="24"/>
        </w:rPr>
      </w:pPr>
      <w:r>
        <w:rPr>
          <w:szCs w:val="24"/>
        </w:rPr>
        <w:t>Los servicios de asistencia comprenden la ayuda para cubrir las necesidades cotidianas, la ayuda relacionada con la higiene, los cuidados prescriptos por un médico, así como el posible contacto con el entorno. Los servicios de atención especializada se ajustan a las necesidades particulares derivadas del tipo de situación o discapacidad y los prestan personas que han recibido formación profesional especializada. Los centros de asistencia social proporcionan este tipo de servicios.</w:t>
      </w:r>
    </w:p>
    <w:p w:rsidR="004F4955" w:rsidRDefault="004F4955">
      <w:pPr>
        <w:numPr>
          <w:ilvl w:val="0"/>
          <w:numId w:val="9"/>
        </w:numPr>
        <w:tabs>
          <w:tab w:val="clear" w:pos="720"/>
        </w:tabs>
        <w:ind w:left="0" w:firstLine="0"/>
        <w:rPr>
          <w:szCs w:val="24"/>
        </w:rPr>
      </w:pPr>
      <w:r>
        <w:rPr>
          <w:szCs w:val="24"/>
        </w:rPr>
        <w:t>Las personas que debido a la edad, una enfermedad o discapacidad necesiten cuidados y asistencia parciales para satisfacer las necesidades cotidianas pueden recibir servicios de asistencia, servicios de ayuda especializada o el suministro de comidas a cargo de centros de asistencia (centros de día).</w:t>
      </w:r>
    </w:p>
    <w:p w:rsidR="004F4955" w:rsidRDefault="004F4955">
      <w:pPr>
        <w:numPr>
          <w:ilvl w:val="0"/>
          <w:numId w:val="9"/>
        </w:numPr>
        <w:tabs>
          <w:tab w:val="clear" w:pos="720"/>
        </w:tabs>
        <w:ind w:left="0" w:firstLine="0"/>
        <w:rPr>
          <w:szCs w:val="24"/>
        </w:rPr>
      </w:pPr>
      <w:r>
        <w:rPr>
          <w:szCs w:val="24"/>
        </w:rPr>
        <w:t>Cuando una persona, debido a su discapacidad, necesite ayuda en la vida cotidiana pero no el servicio de un centro de atención durante las 24 horas del día, especialmente si padece algún trastorno psicológico, se le puede conceder la estancia en un alojamiento protegido. Se trata de una forma de ayuda social que prepara a las personas que residen en él, sometidas a una supervisión especializada, para una vida independiente o que sustituye la estancia en un centro de atención durante las 24 horas. En el alojamiento protegido se encuentran las condiciones para una vida independiente y de integración en la sociedad local. El alojamiento independiente puede estar a cargo de cualquier dependencia orgánica de asistencia social u organización benéfica pública.</w:t>
      </w:r>
    </w:p>
    <w:p w:rsidR="004F4955" w:rsidRDefault="004F4955">
      <w:pPr>
        <w:numPr>
          <w:ilvl w:val="0"/>
          <w:numId w:val="9"/>
        </w:numPr>
        <w:tabs>
          <w:tab w:val="clear" w:pos="720"/>
        </w:tabs>
        <w:ind w:left="0" w:firstLine="0"/>
        <w:rPr>
          <w:szCs w:val="24"/>
        </w:rPr>
      </w:pPr>
      <w:r>
        <w:rPr>
          <w:szCs w:val="24"/>
        </w:rPr>
        <w:t xml:space="preserve">En el marco del programa para los más pobres (Ley de 8 de diciembre de 2006 sobre asistencia financiera para alojamiento social, alojamiento protegido, albergues nocturnos y viviendas para personas sin hogar), la </w:t>
      </w:r>
      <w:r>
        <w:rPr>
          <w:i/>
          <w:szCs w:val="24"/>
        </w:rPr>
        <w:t>gmina</w:t>
      </w:r>
      <w:r>
        <w:rPr>
          <w:szCs w:val="24"/>
        </w:rPr>
        <w:t xml:space="preserve"> (distrito administrativo), el </w:t>
      </w:r>
      <w:r>
        <w:rPr>
          <w:i/>
          <w:szCs w:val="24"/>
        </w:rPr>
        <w:t>powiat</w:t>
      </w:r>
      <w:r>
        <w:rPr>
          <w:szCs w:val="24"/>
        </w:rPr>
        <w:t xml:space="preserve">, las organizaciones benéficas públicas o una asociación intercomunal que invierta en la creación de alojamiento protegido tienen derecho a solicitar ayuda financiera al Fondo de Subvenciones financiado con cargo al presupuesto del Estado establecido por el </w:t>
      </w:r>
      <w:r>
        <w:rPr>
          <w:i/>
          <w:szCs w:val="24"/>
        </w:rPr>
        <w:t>Bank Gospodarstwa Krajowego</w:t>
      </w:r>
      <w:r>
        <w:rPr>
          <w:szCs w:val="24"/>
        </w:rPr>
        <w:t xml:space="preserve"> (BGK).</w:t>
      </w:r>
    </w:p>
    <w:p w:rsidR="004F4955" w:rsidRDefault="004F4955">
      <w:pPr>
        <w:numPr>
          <w:ilvl w:val="0"/>
          <w:numId w:val="9"/>
        </w:numPr>
        <w:tabs>
          <w:tab w:val="clear" w:pos="720"/>
        </w:tabs>
        <w:ind w:left="0" w:firstLine="0"/>
        <w:rPr>
          <w:szCs w:val="24"/>
        </w:rPr>
      </w:pPr>
      <w:r>
        <w:rPr>
          <w:szCs w:val="24"/>
        </w:rPr>
        <w:t>Con arreglo al plan de construcción de viviendas sociales de alquiler, en la evaluación de las solicitudes de préstamos se da preferencia a las empresas que pueden alquilar a una persona discapacitada un apartamento adaptado a sus necesidades.</w:t>
      </w:r>
    </w:p>
    <w:p w:rsidR="004F4955" w:rsidRDefault="004F4955">
      <w:pPr>
        <w:numPr>
          <w:ilvl w:val="0"/>
          <w:numId w:val="9"/>
        </w:numPr>
        <w:tabs>
          <w:tab w:val="clear" w:pos="720"/>
        </w:tabs>
        <w:ind w:left="0" w:firstLine="0"/>
        <w:rPr>
          <w:szCs w:val="24"/>
        </w:rPr>
      </w:pPr>
      <w:r>
        <w:rPr>
          <w:szCs w:val="24"/>
        </w:rPr>
        <w:t xml:space="preserve">Un factor que contribuye a aumentar la facilidad de acceso a los apartamentos es el sistema de subsidios de vivienda. Se trata de una ayuda financiera que paga una </w:t>
      </w:r>
      <w:r>
        <w:rPr>
          <w:i/>
          <w:szCs w:val="24"/>
        </w:rPr>
        <w:t>gmina</w:t>
      </w:r>
      <w:r>
        <w:rPr>
          <w:szCs w:val="24"/>
        </w:rPr>
        <w:t xml:space="preserve">, destinada a subvencionar los gastos derivados de la ocupación de un espacio de vivienda. El subsidio se concede a familias en situaciones financieras y personales difíciles, tal como se especifica en las disposiciones apropiadas. Las </w:t>
      </w:r>
      <w:r>
        <w:rPr>
          <w:i/>
          <w:szCs w:val="24"/>
        </w:rPr>
        <w:t>gminas</w:t>
      </w:r>
      <w:r>
        <w:rPr>
          <w:szCs w:val="24"/>
        </w:rPr>
        <w:t xml:space="preserve"> determinan la cuantía de los subsidios de vivienda.</w:t>
      </w:r>
    </w:p>
    <w:p w:rsidR="004F4955" w:rsidRDefault="004F4955">
      <w:pPr>
        <w:numPr>
          <w:ilvl w:val="0"/>
          <w:numId w:val="9"/>
        </w:numPr>
        <w:tabs>
          <w:tab w:val="clear" w:pos="720"/>
        </w:tabs>
        <w:ind w:left="0" w:firstLine="0"/>
        <w:rPr>
          <w:szCs w:val="24"/>
        </w:rPr>
      </w:pPr>
      <w:r>
        <w:rPr>
          <w:szCs w:val="24"/>
        </w:rPr>
        <w:t xml:space="preserve">El subsidio se concede en función de un criterio basado en los ingresos, y si la superficie de un apartamento por ocupante no es superior a un valor específico (superficie patrón) y uno de los ocupantes es una persona discapacitada en silla de ruedas o que por su discapacidad tiene que vivir en una habitación separada, el espacio patrón se aumenta en </w:t>
      </w:r>
      <w:smartTag w:uri="urn:schemas-microsoft-com:office:smarttags" w:element="metricconverter">
        <w:smartTagPr>
          <w:attr w:name="ProductID" w:val="15 mﾲ"/>
        </w:smartTagPr>
        <w:r>
          <w:rPr>
            <w:szCs w:val="24"/>
          </w:rPr>
          <w:t>15 m²</w:t>
        </w:r>
      </w:smartTag>
      <w:r>
        <w:rPr>
          <w:szCs w:val="24"/>
        </w:rPr>
        <w:t>.</w:t>
      </w:r>
    </w:p>
    <w:p w:rsidR="004F4955" w:rsidRDefault="004F4955">
      <w:pPr>
        <w:jc w:val="both"/>
        <w:rPr>
          <w:b/>
          <w:bCs/>
          <w:szCs w:val="24"/>
        </w:rPr>
      </w:pPr>
      <w:r>
        <w:rPr>
          <w:b/>
          <w:bCs/>
          <w:szCs w:val="24"/>
        </w:rPr>
        <w:t>Acceso a la educación</w:t>
      </w:r>
    </w:p>
    <w:p w:rsidR="004F4955" w:rsidRDefault="004F4955">
      <w:pPr>
        <w:numPr>
          <w:ilvl w:val="0"/>
          <w:numId w:val="9"/>
        </w:numPr>
        <w:tabs>
          <w:tab w:val="clear" w:pos="720"/>
        </w:tabs>
        <w:ind w:left="0" w:firstLine="0"/>
        <w:rPr>
          <w:szCs w:val="24"/>
        </w:rPr>
      </w:pPr>
      <w:r>
        <w:rPr>
          <w:szCs w:val="24"/>
        </w:rPr>
        <w:t>En cumplimiento de la Ley de 7 de septiembre de 1991 sobre el sistema de educación, se imparte enseñanza especial a los niños y los jóvenes que requieren métodos especiales de aprendizaje y enseñanza a lo largo de todo el período de su educación. En todas las etapas de la educación se organiza enseñanza para los niños y jóvenes discapacitados en:</w:t>
      </w:r>
    </w:p>
    <w:p w:rsidR="004F4955" w:rsidRDefault="004F4955">
      <w:pPr>
        <w:numPr>
          <w:ilvl w:val="0"/>
          <w:numId w:val="36"/>
        </w:numPr>
        <w:tabs>
          <w:tab w:val="clear" w:pos="720"/>
        </w:tabs>
        <w:ind w:left="0" w:firstLine="567"/>
        <w:rPr>
          <w:szCs w:val="24"/>
        </w:rPr>
      </w:pPr>
      <w:r>
        <w:rPr>
          <w:szCs w:val="24"/>
        </w:rPr>
        <w:t>Escuelas públicas;</w:t>
      </w:r>
    </w:p>
    <w:p w:rsidR="004F4955" w:rsidRDefault="004F4955">
      <w:pPr>
        <w:numPr>
          <w:ilvl w:val="0"/>
          <w:numId w:val="36"/>
        </w:numPr>
        <w:tabs>
          <w:tab w:val="clear" w:pos="720"/>
        </w:tabs>
        <w:ind w:left="0" w:firstLine="567"/>
        <w:rPr>
          <w:szCs w:val="24"/>
        </w:rPr>
      </w:pPr>
      <w:r>
        <w:rPr>
          <w:szCs w:val="24"/>
        </w:rPr>
        <w:t>Escuelas públicas con clases de integración;</w:t>
      </w:r>
    </w:p>
    <w:p w:rsidR="004F4955" w:rsidRDefault="004F4955">
      <w:pPr>
        <w:numPr>
          <w:ilvl w:val="0"/>
          <w:numId w:val="36"/>
        </w:numPr>
        <w:tabs>
          <w:tab w:val="clear" w:pos="720"/>
        </w:tabs>
        <w:ind w:left="0" w:firstLine="567"/>
        <w:rPr>
          <w:szCs w:val="24"/>
        </w:rPr>
      </w:pPr>
      <w:r>
        <w:rPr>
          <w:szCs w:val="24"/>
        </w:rPr>
        <w:t>Escuelas de integración;</w:t>
      </w:r>
    </w:p>
    <w:p w:rsidR="004F4955" w:rsidRDefault="004F4955">
      <w:pPr>
        <w:numPr>
          <w:ilvl w:val="0"/>
          <w:numId w:val="36"/>
        </w:numPr>
        <w:tabs>
          <w:tab w:val="clear" w:pos="720"/>
        </w:tabs>
        <w:spacing w:after="120"/>
        <w:ind w:left="0" w:firstLine="567"/>
        <w:rPr>
          <w:szCs w:val="24"/>
        </w:rPr>
      </w:pPr>
      <w:r>
        <w:rPr>
          <w:szCs w:val="24"/>
        </w:rPr>
        <w:t>Clases especiales;</w:t>
      </w:r>
    </w:p>
    <w:p w:rsidR="004F4955" w:rsidRDefault="004F4955">
      <w:pPr>
        <w:numPr>
          <w:ilvl w:val="0"/>
          <w:numId w:val="36"/>
        </w:numPr>
        <w:tabs>
          <w:tab w:val="clear" w:pos="720"/>
        </w:tabs>
        <w:spacing w:after="0"/>
        <w:ind w:left="0" w:firstLine="567"/>
        <w:rPr>
          <w:szCs w:val="24"/>
        </w:rPr>
      </w:pPr>
      <w:r>
        <w:rPr>
          <w:szCs w:val="24"/>
        </w:rPr>
        <w:t>Centros de educación de jóvenes;</w:t>
      </w:r>
    </w:p>
    <w:p w:rsidR="004F4955" w:rsidRDefault="004F4955">
      <w:pPr>
        <w:spacing w:after="0"/>
        <w:ind w:firstLine="567"/>
        <w:rPr>
          <w:szCs w:val="24"/>
        </w:rPr>
      </w:pPr>
    </w:p>
    <w:p w:rsidR="004F4955" w:rsidRDefault="004F4955">
      <w:pPr>
        <w:numPr>
          <w:ilvl w:val="0"/>
          <w:numId w:val="36"/>
        </w:numPr>
        <w:tabs>
          <w:tab w:val="clear" w:pos="720"/>
        </w:tabs>
        <w:spacing w:after="0"/>
        <w:ind w:left="0" w:firstLine="567"/>
        <w:rPr>
          <w:szCs w:val="24"/>
        </w:rPr>
      </w:pPr>
      <w:r>
        <w:rPr>
          <w:szCs w:val="24"/>
        </w:rPr>
        <w:t>Centros socioterapéuticos para jóvenes;</w:t>
      </w:r>
    </w:p>
    <w:p w:rsidR="004F4955" w:rsidRDefault="004F4955">
      <w:pPr>
        <w:spacing w:after="0"/>
        <w:ind w:firstLine="567"/>
        <w:rPr>
          <w:szCs w:val="24"/>
        </w:rPr>
      </w:pPr>
    </w:p>
    <w:p w:rsidR="004F4955" w:rsidRDefault="004F4955">
      <w:pPr>
        <w:numPr>
          <w:ilvl w:val="0"/>
          <w:numId w:val="36"/>
        </w:numPr>
        <w:tabs>
          <w:tab w:val="clear" w:pos="720"/>
        </w:tabs>
        <w:spacing w:after="0"/>
        <w:ind w:left="0" w:firstLine="567"/>
        <w:rPr>
          <w:szCs w:val="24"/>
        </w:rPr>
      </w:pPr>
      <w:r>
        <w:rPr>
          <w:szCs w:val="24"/>
        </w:rPr>
        <w:t>Centros educativos y pedagógicos especiales, así como centros de educación especial para niños y jóvenes que requieren aprendizaje, métodos de enseñanza y educación especiales;</w:t>
      </w:r>
    </w:p>
    <w:p w:rsidR="004F4955" w:rsidRDefault="004F4955">
      <w:pPr>
        <w:spacing w:after="0"/>
        <w:ind w:firstLine="567"/>
        <w:rPr>
          <w:szCs w:val="24"/>
        </w:rPr>
      </w:pPr>
    </w:p>
    <w:p w:rsidR="004F4955" w:rsidRDefault="004F4955">
      <w:pPr>
        <w:numPr>
          <w:ilvl w:val="0"/>
          <w:numId w:val="36"/>
        </w:numPr>
        <w:tabs>
          <w:tab w:val="clear" w:pos="720"/>
        </w:tabs>
        <w:spacing w:after="0"/>
        <w:ind w:left="0" w:firstLine="567"/>
        <w:rPr>
          <w:szCs w:val="24"/>
        </w:rPr>
      </w:pPr>
      <w:r>
        <w:rPr>
          <w:szCs w:val="24"/>
        </w:rPr>
        <w:t>Escuelas y centros especiales;</w:t>
      </w:r>
    </w:p>
    <w:p w:rsidR="004F4955" w:rsidRDefault="004F4955">
      <w:pPr>
        <w:spacing w:after="0"/>
        <w:ind w:firstLine="567"/>
        <w:rPr>
          <w:szCs w:val="24"/>
        </w:rPr>
      </w:pPr>
    </w:p>
    <w:p w:rsidR="004F4955" w:rsidRDefault="004F4955">
      <w:pPr>
        <w:numPr>
          <w:ilvl w:val="0"/>
          <w:numId w:val="36"/>
        </w:numPr>
        <w:tabs>
          <w:tab w:val="clear" w:pos="720"/>
        </w:tabs>
        <w:spacing w:after="0"/>
        <w:ind w:left="0" w:firstLine="567"/>
        <w:rPr>
          <w:szCs w:val="24"/>
        </w:rPr>
      </w:pPr>
      <w:r>
        <w:rPr>
          <w:szCs w:val="24"/>
        </w:rPr>
        <w:t>Centros que permiten a los niños y jóvenes con una discapacidad grave tomar parte en clases de recuperación y educación en cumplimiento de disposiciones especiales;</w:t>
      </w:r>
    </w:p>
    <w:p w:rsidR="004F4955" w:rsidRDefault="004F4955">
      <w:pPr>
        <w:spacing w:after="0"/>
        <w:ind w:firstLine="567"/>
        <w:rPr>
          <w:szCs w:val="24"/>
        </w:rPr>
      </w:pPr>
    </w:p>
    <w:p w:rsidR="004F4955" w:rsidRDefault="004F4955">
      <w:pPr>
        <w:numPr>
          <w:ilvl w:val="0"/>
          <w:numId w:val="36"/>
        </w:numPr>
        <w:tabs>
          <w:tab w:val="clear" w:pos="720"/>
        </w:tabs>
        <w:spacing w:after="0"/>
        <w:ind w:left="0" w:firstLine="567"/>
        <w:rPr>
          <w:szCs w:val="24"/>
        </w:rPr>
      </w:pPr>
      <w:r>
        <w:rPr>
          <w:szCs w:val="24"/>
        </w:rPr>
        <w:t>Centros que permiten a los niños y jóvenes con discapacidad mental combinada con otras recibir la educación preescolar obligatoria de un año en un jardín de infancia o en la sección de jardín de infancia de una escuela primaria.</w:t>
      </w:r>
    </w:p>
    <w:p w:rsidR="004F4955" w:rsidRDefault="004F4955">
      <w:pPr>
        <w:spacing w:after="0"/>
        <w:jc w:val="both"/>
        <w:rPr>
          <w:szCs w:val="24"/>
        </w:rPr>
      </w:pPr>
    </w:p>
    <w:p w:rsidR="004F4955" w:rsidRDefault="004F4955">
      <w:pPr>
        <w:numPr>
          <w:ilvl w:val="0"/>
          <w:numId w:val="9"/>
        </w:numPr>
        <w:tabs>
          <w:tab w:val="clear" w:pos="720"/>
        </w:tabs>
        <w:spacing w:after="0"/>
        <w:ind w:left="0" w:firstLine="0"/>
        <w:rPr>
          <w:szCs w:val="24"/>
        </w:rPr>
      </w:pPr>
      <w:r>
        <w:rPr>
          <w:szCs w:val="24"/>
        </w:rPr>
        <w:t>Los niños y los jóvenes reciben educación adaptada a su tipo de discapacidad y en la que, de acuerdo con sus necesidades, están previstos el aprendizaje en un nivel al que pueden acceder, la mejora de las funciones en las que tienen discapacidad, la recuperación, la rehabilitación y la recepción de asistencia y cuidados especializados. La educación adaptada a los niños y los jóvenes discapacitados se organiza previa petición de los padres o tutores legales del niño en posesión de un documento que certifique la necesidad de educación especial o enseñanza individual, expedido por un grupo de expertos de un centro público de orientación psicológica y pedagógica encargado de adoptar una decisión.</w:t>
      </w:r>
    </w:p>
    <w:p w:rsidR="004F4955" w:rsidRDefault="004F4955">
      <w:pPr>
        <w:spacing w:after="0"/>
        <w:jc w:val="both"/>
        <w:rPr>
          <w:szCs w:val="24"/>
        </w:rPr>
      </w:pPr>
    </w:p>
    <w:p w:rsidR="004F4955" w:rsidRDefault="004F4955">
      <w:pPr>
        <w:numPr>
          <w:ilvl w:val="0"/>
          <w:numId w:val="9"/>
        </w:numPr>
        <w:tabs>
          <w:tab w:val="clear" w:pos="720"/>
        </w:tabs>
        <w:spacing w:after="0"/>
        <w:ind w:left="0" w:firstLine="0"/>
        <w:rPr>
          <w:szCs w:val="24"/>
        </w:rPr>
      </w:pPr>
      <w:bookmarkStart w:id="41" w:name="OLE_LINK34"/>
      <w:bookmarkStart w:id="42" w:name="OLE_LINK35"/>
      <w:r>
        <w:rPr>
          <w:szCs w:val="24"/>
        </w:rPr>
        <w:t>En la decisión sobre la necesidad de educación especial se especifican, entre otras cosas</w:t>
      </w:r>
      <w:bookmarkEnd w:id="41"/>
      <w:bookmarkEnd w:id="42"/>
      <w:r>
        <w:rPr>
          <w:szCs w:val="24"/>
        </w:rPr>
        <w:t>:</w:t>
      </w:r>
    </w:p>
    <w:p w:rsidR="004F4955" w:rsidRDefault="004F4955">
      <w:pPr>
        <w:spacing w:after="0"/>
        <w:jc w:val="both"/>
        <w:rPr>
          <w:b/>
          <w:szCs w:val="24"/>
        </w:rPr>
      </w:pPr>
    </w:p>
    <w:p w:rsidR="004F4955" w:rsidRDefault="004F4955">
      <w:pPr>
        <w:numPr>
          <w:ilvl w:val="0"/>
          <w:numId w:val="37"/>
        </w:numPr>
        <w:tabs>
          <w:tab w:val="clear" w:pos="720"/>
        </w:tabs>
        <w:spacing w:after="0"/>
        <w:ind w:left="0" w:firstLine="567"/>
        <w:rPr>
          <w:szCs w:val="24"/>
        </w:rPr>
      </w:pPr>
      <w:bookmarkStart w:id="43" w:name="OLE_LINK36"/>
      <w:bookmarkStart w:id="44" w:name="OLE_LINK37"/>
      <w:r>
        <w:rPr>
          <w:szCs w:val="24"/>
        </w:rPr>
        <w:t>Los requisitos recomendados para cubrir las necesidades educativas, las formas de estímulo, la recuperación, la terapia, la mejora del estado físico, el desarrollo de la capacidad y las aptitudes potenciales del niño y otras formas de asistencia psicológica y pedagógica</w:t>
      </w:r>
      <w:bookmarkEnd w:id="43"/>
      <w:bookmarkEnd w:id="44"/>
      <w:r>
        <w:rPr>
          <w:szCs w:val="24"/>
        </w:rPr>
        <w:t>;</w:t>
      </w:r>
    </w:p>
    <w:p w:rsidR="004F4955" w:rsidRDefault="004F4955">
      <w:pPr>
        <w:spacing w:after="0"/>
        <w:ind w:firstLine="567"/>
        <w:rPr>
          <w:szCs w:val="24"/>
        </w:rPr>
      </w:pPr>
    </w:p>
    <w:p w:rsidR="004F4955" w:rsidRDefault="004F4955">
      <w:pPr>
        <w:numPr>
          <w:ilvl w:val="0"/>
          <w:numId w:val="37"/>
        </w:numPr>
        <w:tabs>
          <w:tab w:val="clear" w:pos="720"/>
        </w:tabs>
        <w:spacing w:after="0"/>
        <w:ind w:left="0" w:firstLine="567"/>
        <w:rPr>
          <w:szCs w:val="24"/>
        </w:rPr>
      </w:pPr>
      <w:r>
        <w:rPr>
          <w:szCs w:val="24"/>
        </w:rPr>
        <w:t>Las formas recomendadas de educación especial más beneficiosas para el niño: en una escuela pública, una escuela o un departamento integrados, una escuela o un departamento especiales.</w:t>
      </w:r>
    </w:p>
    <w:p w:rsidR="004F4955" w:rsidRDefault="004F4955">
      <w:pPr>
        <w:numPr>
          <w:ilvl w:val="0"/>
          <w:numId w:val="9"/>
        </w:numPr>
        <w:tabs>
          <w:tab w:val="clear" w:pos="720"/>
        </w:tabs>
        <w:spacing w:before="240"/>
        <w:ind w:left="0" w:firstLine="0"/>
        <w:rPr>
          <w:szCs w:val="24"/>
        </w:rPr>
      </w:pPr>
      <w:r>
        <w:rPr>
          <w:szCs w:val="24"/>
        </w:rPr>
        <w:t>En la decisión sobre la necesidad de educación individual se especifican, entre otras cosas:</w:t>
      </w:r>
    </w:p>
    <w:p w:rsidR="004F4955" w:rsidRDefault="004F4955">
      <w:pPr>
        <w:numPr>
          <w:ilvl w:val="0"/>
          <w:numId w:val="38"/>
        </w:numPr>
        <w:tabs>
          <w:tab w:val="clear" w:pos="720"/>
        </w:tabs>
        <w:ind w:left="0" w:firstLine="567"/>
        <w:rPr>
          <w:szCs w:val="24"/>
        </w:rPr>
      </w:pPr>
      <w:r>
        <w:rPr>
          <w:szCs w:val="24"/>
        </w:rPr>
        <w:t>Los requisitos recomendados para cubrir las necesidades educativas y la participación en la vida escolar, las formas de estímulo, la recuperación, la terapia, la mejora del estado físico, el desarrollo de la capacidad y las aptitudes potenciales del niño y otras formas de asistencia psicológica y pedagógica;</w:t>
      </w:r>
    </w:p>
    <w:p w:rsidR="004F4955" w:rsidRDefault="004F4955">
      <w:pPr>
        <w:numPr>
          <w:ilvl w:val="0"/>
          <w:numId w:val="38"/>
        </w:numPr>
        <w:tabs>
          <w:tab w:val="clear" w:pos="720"/>
        </w:tabs>
        <w:ind w:left="0" w:firstLine="567"/>
        <w:rPr>
          <w:szCs w:val="24"/>
        </w:rPr>
      </w:pPr>
      <w:r>
        <w:rPr>
          <w:szCs w:val="24"/>
        </w:rPr>
        <w:t>En el caso de un alumno cuyo estado físico constituya un obstáculo grave para poder asistir a las clases en la escuela, la medida en que puede participar en clases obligatorias organizadas en un departamento escolar o en un aula separada de una escuela;</w:t>
      </w:r>
    </w:p>
    <w:p w:rsidR="004F4955" w:rsidRDefault="004F4955">
      <w:pPr>
        <w:numPr>
          <w:ilvl w:val="0"/>
          <w:numId w:val="38"/>
        </w:numPr>
        <w:tabs>
          <w:tab w:val="clear" w:pos="720"/>
        </w:tabs>
        <w:ind w:left="0" w:firstLine="567"/>
        <w:rPr>
          <w:szCs w:val="24"/>
        </w:rPr>
      </w:pPr>
      <w:r>
        <w:rPr>
          <w:szCs w:val="24"/>
        </w:rPr>
        <w:t>En el caso de un alumno de una escuela de formación profesional, la posibilidad de recibir formación profesional práctica ulterior.</w:t>
      </w:r>
    </w:p>
    <w:p w:rsidR="004F4955" w:rsidRDefault="004F4955">
      <w:pPr>
        <w:numPr>
          <w:ilvl w:val="0"/>
          <w:numId w:val="9"/>
        </w:numPr>
        <w:tabs>
          <w:tab w:val="clear" w:pos="720"/>
        </w:tabs>
        <w:ind w:left="0" w:firstLine="0"/>
        <w:rPr>
          <w:szCs w:val="24"/>
        </w:rPr>
      </w:pPr>
      <w:r>
        <w:rPr>
          <w:szCs w:val="24"/>
        </w:rPr>
        <w:t>El grupo encargado de decidir está formado por el jefe del centro de orientación, un psicólogo, un asesor en materia de educación y un médico. En caso necesario se puede incluir también a otros expertos en el grupo. De esta manera se garantiza que las decisiones adoptadas sean de una calidad apropiada. El solicitante puede tomar parte en la reunión del grupo y exponer su propio punto de vista.</w:t>
      </w:r>
    </w:p>
    <w:p w:rsidR="004F4955" w:rsidRDefault="004F4955">
      <w:pPr>
        <w:numPr>
          <w:ilvl w:val="0"/>
          <w:numId w:val="9"/>
        </w:numPr>
        <w:tabs>
          <w:tab w:val="clear" w:pos="720"/>
        </w:tabs>
        <w:ind w:left="0" w:firstLine="0"/>
        <w:rPr>
          <w:szCs w:val="24"/>
        </w:rPr>
      </w:pPr>
      <w:r>
        <w:rPr>
          <w:szCs w:val="24"/>
        </w:rPr>
        <w:t>Los requisitos detallados para la organización de la educación y el cuidado de los niños y jóvenes discapacitados se especifican en:</w:t>
      </w:r>
    </w:p>
    <w:p w:rsidR="004F4955" w:rsidRDefault="004F4955">
      <w:pPr>
        <w:numPr>
          <w:ilvl w:val="0"/>
          <w:numId w:val="15"/>
        </w:numPr>
        <w:tabs>
          <w:tab w:val="clear" w:pos="360"/>
        </w:tabs>
        <w:ind w:left="0" w:firstLine="567"/>
        <w:rPr>
          <w:szCs w:val="24"/>
        </w:rPr>
      </w:pPr>
      <w:r>
        <w:rPr>
          <w:szCs w:val="24"/>
        </w:rPr>
        <w:t>La Ordenanza del Ministro de Educación Nacional y Deportes, de 18 de enero de 2005, por la que se establecen los requisitos necesarios para organizar la educación y el cuidado de los niños y jóvenes discapacitados, así como de los niños y jóvenes inadaptados socialmente, en los jardines de infancia, las escuelas y las clases públicas e integradas;</w:t>
      </w:r>
    </w:p>
    <w:p w:rsidR="004F4955" w:rsidRDefault="004F4955">
      <w:pPr>
        <w:numPr>
          <w:ilvl w:val="0"/>
          <w:numId w:val="15"/>
        </w:numPr>
        <w:tabs>
          <w:tab w:val="clear" w:pos="360"/>
        </w:tabs>
        <w:ind w:left="0" w:firstLine="567"/>
        <w:rPr>
          <w:szCs w:val="24"/>
        </w:rPr>
      </w:pPr>
      <w:r>
        <w:rPr>
          <w:szCs w:val="24"/>
        </w:rPr>
        <w:t>La Ordenanza del Ministro de Educación Nacional, de 18 de septiembre de 2008, sobre la manera de organizar la educación preescolar individual de un año y la enseñanza individual de niños y jóvenes.</w:t>
      </w:r>
    </w:p>
    <w:p w:rsidR="004F4955" w:rsidRDefault="004F4955">
      <w:pPr>
        <w:numPr>
          <w:ilvl w:val="0"/>
          <w:numId w:val="9"/>
        </w:numPr>
        <w:tabs>
          <w:tab w:val="clear" w:pos="720"/>
        </w:tabs>
        <w:ind w:left="0" w:firstLine="0"/>
        <w:rPr>
          <w:szCs w:val="24"/>
        </w:rPr>
      </w:pPr>
      <w:r>
        <w:rPr>
          <w:szCs w:val="24"/>
        </w:rPr>
        <w:t>El director de la escuela se encarga de la supervisión pedagógica del cumplimiento de las obligaciones relativas a la educación de los estudiantes discapacitados. Si una escuela, una institución educativa o una autoridad que tiene a su cargo una escuela contraviene las disposiciones de la Ley del sistema educativo, el director puede:</w:t>
      </w:r>
    </w:p>
    <w:p w:rsidR="004F4955" w:rsidRDefault="004F4955">
      <w:pPr>
        <w:numPr>
          <w:ilvl w:val="0"/>
          <w:numId w:val="39"/>
        </w:numPr>
        <w:tabs>
          <w:tab w:val="clear" w:pos="720"/>
          <w:tab w:val="num" w:pos="1080"/>
        </w:tabs>
        <w:ind w:left="0" w:firstLine="540"/>
        <w:rPr>
          <w:szCs w:val="24"/>
        </w:rPr>
      </w:pPr>
      <w:r>
        <w:rPr>
          <w:szCs w:val="24"/>
        </w:rPr>
        <w:t>ordenar, previa decisión, la corrección de la negligencia en un plazo determinado;</w:t>
      </w:r>
    </w:p>
    <w:p w:rsidR="004F4955" w:rsidRDefault="004F4955">
      <w:pPr>
        <w:numPr>
          <w:ilvl w:val="0"/>
          <w:numId w:val="39"/>
        </w:numPr>
        <w:tabs>
          <w:tab w:val="clear" w:pos="720"/>
          <w:tab w:val="num" w:pos="1080"/>
        </w:tabs>
        <w:ind w:left="0" w:firstLine="540"/>
        <w:rPr>
          <w:b/>
          <w:szCs w:val="24"/>
        </w:rPr>
      </w:pPr>
      <w:r>
        <w:rPr>
          <w:szCs w:val="24"/>
        </w:rPr>
        <w:t>hacer recomendaciones como resultado de sus funciones de supervisión.</w:t>
      </w:r>
    </w:p>
    <w:p w:rsidR="004F4955" w:rsidRDefault="004F4955">
      <w:pPr>
        <w:spacing w:before="480"/>
        <w:jc w:val="center"/>
        <w:rPr>
          <w:b/>
          <w:szCs w:val="24"/>
        </w:rPr>
      </w:pPr>
      <w:r>
        <w:rPr>
          <w:b/>
          <w:szCs w:val="24"/>
        </w:rPr>
        <w:t>Cuadro 12</w:t>
      </w:r>
    </w:p>
    <w:p w:rsidR="004F4955" w:rsidRDefault="004F4955">
      <w:pPr>
        <w:jc w:val="center"/>
        <w:rPr>
          <w:b/>
          <w:bCs/>
          <w:szCs w:val="24"/>
        </w:rPr>
      </w:pPr>
      <w:r>
        <w:rPr>
          <w:b/>
          <w:bCs/>
          <w:szCs w:val="24"/>
        </w:rPr>
        <w:t>Alumnos discapacitados en escuelas primarias públicas</w:t>
      </w:r>
      <w:r>
        <w:rPr>
          <w:b/>
          <w:bCs/>
          <w:szCs w:val="24"/>
        </w:rPr>
        <w:br/>
        <w:t>y escuelas secundarias de primer ciclo</w:t>
      </w:r>
    </w:p>
    <w:tbl>
      <w:tblPr>
        <w:tblW w:w="8958" w:type="dxa"/>
        <w:jc w:val="center"/>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F" w:firstRow="1" w:lastRow="0" w:firstColumn="1" w:lastColumn="0" w:noHBand="0" w:noVBand="0"/>
      </w:tblPr>
      <w:tblGrid>
        <w:gridCol w:w="1922"/>
        <w:gridCol w:w="991"/>
        <w:gridCol w:w="980"/>
        <w:gridCol w:w="1051"/>
        <w:gridCol w:w="979"/>
        <w:gridCol w:w="1019"/>
        <w:gridCol w:w="1064"/>
        <w:gridCol w:w="952"/>
      </w:tblGrid>
      <w:tr w:rsidR="004F4955">
        <w:trPr>
          <w:cantSplit/>
          <w:trHeight w:val="255"/>
          <w:jc w:val="center"/>
        </w:trPr>
        <w:tc>
          <w:tcPr>
            <w:tcW w:w="1922" w:type="dxa"/>
            <w:vMerge w:val="restart"/>
            <w:tcMar>
              <w:top w:w="15" w:type="dxa"/>
              <w:left w:w="15" w:type="dxa"/>
              <w:bottom w:w="0" w:type="dxa"/>
              <w:right w:w="15" w:type="dxa"/>
            </w:tcMar>
            <w:vAlign w:val="center"/>
          </w:tcPr>
          <w:p w:rsidR="004F4955" w:rsidRDefault="004F4955">
            <w:pPr>
              <w:spacing w:after="0"/>
              <w:rPr>
                <w:rFonts w:eastAsia="Bookman Old Style"/>
                <w:szCs w:val="24"/>
                <w:lang w:eastAsia="pl-PL"/>
              </w:rPr>
            </w:pPr>
          </w:p>
        </w:tc>
        <w:tc>
          <w:tcPr>
            <w:tcW w:w="991" w:type="dxa"/>
            <w:noWrap/>
            <w:tcMar>
              <w:top w:w="15" w:type="dxa"/>
              <w:left w:w="15" w:type="dxa"/>
              <w:bottom w:w="0" w:type="dxa"/>
              <w:right w:w="15" w:type="dxa"/>
            </w:tcMar>
            <w:vAlign w:val="center"/>
          </w:tcPr>
          <w:p w:rsidR="004F4955" w:rsidRDefault="004F4955">
            <w:pPr>
              <w:spacing w:after="0"/>
              <w:rPr>
                <w:rFonts w:eastAsia="Bookman Old Style"/>
                <w:szCs w:val="24"/>
                <w:lang w:eastAsia="pl-PL"/>
              </w:rPr>
            </w:pPr>
          </w:p>
        </w:tc>
        <w:tc>
          <w:tcPr>
            <w:tcW w:w="6045" w:type="dxa"/>
            <w:gridSpan w:val="6"/>
            <w:vAlign w:val="center"/>
          </w:tcPr>
          <w:p w:rsidR="004F4955" w:rsidRDefault="004F4955">
            <w:pPr>
              <w:spacing w:after="0"/>
              <w:jc w:val="center"/>
              <w:rPr>
                <w:b/>
                <w:szCs w:val="24"/>
              </w:rPr>
            </w:pPr>
            <w:r>
              <w:rPr>
                <w:b/>
                <w:szCs w:val="24"/>
              </w:rPr>
              <w:t>Número de alumnos discapacitados</w:t>
            </w:r>
          </w:p>
        </w:tc>
      </w:tr>
      <w:tr w:rsidR="004F4955">
        <w:trPr>
          <w:cantSplit/>
          <w:trHeight w:val="725"/>
          <w:jc w:val="center"/>
        </w:trPr>
        <w:tc>
          <w:tcPr>
            <w:tcW w:w="1922" w:type="dxa"/>
            <w:vMerge/>
            <w:vAlign w:val="center"/>
          </w:tcPr>
          <w:p w:rsidR="004F4955" w:rsidRDefault="004F4955">
            <w:pPr>
              <w:spacing w:after="0"/>
              <w:rPr>
                <w:rFonts w:eastAsia="Bookman Old Style"/>
                <w:szCs w:val="24"/>
                <w:lang w:eastAsia="pl-PL"/>
              </w:rPr>
            </w:pPr>
          </w:p>
        </w:tc>
        <w:tc>
          <w:tcPr>
            <w:tcW w:w="991" w:type="dxa"/>
            <w:tcMar>
              <w:top w:w="15" w:type="dxa"/>
              <w:left w:w="15" w:type="dxa"/>
              <w:bottom w:w="0" w:type="dxa"/>
              <w:right w:w="15" w:type="dxa"/>
            </w:tcMar>
            <w:vAlign w:val="center"/>
          </w:tcPr>
          <w:p w:rsidR="004F4955" w:rsidRDefault="004F4955">
            <w:pPr>
              <w:spacing w:after="0"/>
              <w:jc w:val="center"/>
              <w:rPr>
                <w:b/>
                <w:sz w:val="20"/>
              </w:rPr>
            </w:pPr>
            <w:r>
              <w:rPr>
                <w:b/>
                <w:sz w:val="20"/>
              </w:rPr>
              <w:t>Total</w:t>
            </w:r>
          </w:p>
        </w:tc>
        <w:tc>
          <w:tcPr>
            <w:tcW w:w="980" w:type="dxa"/>
            <w:tcMar>
              <w:top w:w="15" w:type="dxa"/>
              <w:left w:w="15" w:type="dxa"/>
              <w:bottom w:w="0" w:type="dxa"/>
              <w:right w:w="15" w:type="dxa"/>
            </w:tcMar>
            <w:vAlign w:val="center"/>
          </w:tcPr>
          <w:p w:rsidR="004F4955" w:rsidRDefault="004F4955">
            <w:pPr>
              <w:spacing w:after="0"/>
              <w:jc w:val="center"/>
              <w:rPr>
                <w:b/>
                <w:sz w:val="20"/>
              </w:rPr>
            </w:pPr>
            <w:r>
              <w:rPr>
                <w:b/>
                <w:sz w:val="20"/>
              </w:rPr>
              <w:t>En clases generales</w:t>
            </w:r>
          </w:p>
        </w:tc>
        <w:tc>
          <w:tcPr>
            <w:tcW w:w="1051" w:type="dxa"/>
            <w:tcMar>
              <w:top w:w="15" w:type="dxa"/>
              <w:left w:w="15" w:type="dxa"/>
              <w:bottom w:w="0" w:type="dxa"/>
              <w:right w:w="15" w:type="dxa"/>
            </w:tcMar>
            <w:vAlign w:val="center"/>
          </w:tcPr>
          <w:p w:rsidR="004F4955" w:rsidRDefault="004F4955">
            <w:pPr>
              <w:spacing w:after="0"/>
              <w:jc w:val="center"/>
              <w:rPr>
                <w:rFonts w:eastAsia="Bookman Old Style"/>
                <w:b/>
                <w:sz w:val="20"/>
                <w:lang w:eastAsia="pl-PL"/>
              </w:rPr>
            </w:pPr>
            <w:r>
              <w:rPr>
                <w:rFonts w:eastAsia="Times New Roman"/>
                <w:b/>
                <w:sz w:val="20"/>
                <w:lang w:eastAsia="pl-PL"/>
              </w:rPr>
              <w:t>Porcentaje</w:t>
            </w:r>
          </w:p>
        </w:tc>
        <w:tc>
          <w:tcPr>
            <w:tcW w:w="979" w:type="dxa"/>
            <w:tcMar>
              <w:top w:w="15" w:type="dxa"/>
              <w:left w:w="15" w:type="dxa"/>
              <w:bottom w:w="0" w:type="dxa"/>
              <w:right w:w="15" w:type="dxa"/>
            </w:tcMar>
            <w:vAlign w:val="center"/>
          </w:tcPr>
          <w:p w:rsidR="004F4955" w:rsidRDefault="004F4955">
            <w:pPr>
              <w:spacing w:after="0"/>
              <w:jc w:val="center"/>
              <w:rPr>
                <w:b/>
                <w:sz w:val="20"/>
              </w:rPr>
            </w:pPr>
            <w:r>
              <w:rPr>
                <w:b/>
                <w:sz w:val="20"/>
              </w:rPr>
              <w:t>En clases especiales</w:t>
            </w:r>
          </w:p>
        </w:tc>
        <w:tc>
          <w:tcPr>
            <w:tcW w:w="1019" w:type="dxa"/>
            <w:tcMar>
              <w:top w:w="15" w:type="dxa"/>
              <w:left w:w="15" w:type="dxa"/>
              <w:bottom w:w="0" w:type="dxa"/>
              <w:right w:w="15" w:type="dxa"/>
            </w:tcMar>
            <w:vAlign w:val="center"/>
          </w:tcPr>
          <w:p w:rsidR="004F4955" w:rsidRDefault="004F4955">
            <w:pPr>
              <w:spacing w:after="0"/>
              <w:jc w:val="center"/>
              <w:rPr>
                <w:rFonts w:eastAsia="Bookman Old Style"/>
                <w:b/>
                <w:sz w:val="20"/>
                <w:lang w:eastAsia="pl-PL"/>
              </w:rPr>
            </w:pPr>
            <w:r>
              <w:rPr>
                <w:rFonts w:eastAsia="Times New Roman"/>
                <w:b/>
                <w:sz w:val="20"/>
                <w:lang w:eastAsia="pl-PL"/>
              </w:rPr>
              <w:t>Porcentaje</w:t>
            </w:r>
          </w:p>
        </w:tc>
        <w:tc>
          <w:tcPr>
            <w:tcW w:w="1064" w:type="dxa"/>
            <w:tcMar>
              <w:top w:w="15" w:type="dxa"/>
              <w:left w:w="15" w:type="dxa"/>
              <w:bottom w:w="0" w:type="dxa"/>
              <w:right w:w="15" w:type="dxa"/>
            </w:tcMar>
            <w:vAlign w:val="center"/>
          </w:tcPr>
          <w:p w:rsidR="004F4955" w:rsidRDefault="004F4955">
            <w:pPr>
              <w:spacing w:after="0"/>
              <w:jc w:val="center"/>
              <w:rPr>
                <w:b/>
                <w:sz w:val="20"/>
              </w:rPr>
            </w:pPr>
            <w:r>
              <w:rPr>
                <w:b/>
                <w:sz w:val="20"/>
              </w:rPr>
              <w:t>En clases de integración</w:t>
            </w:r>
          </w:p>
        </w:tc>
        <w:tc>
          <w:tcPr>
            <w:tcW w:w="952" w:type="dxa"/>
            <w:tcMar>
              <w:top w:w="15" w:type="dxa"/>
              <w:left w:w="15" w:type="dxa"/>
              <w:bottom w:w="0" w:type="dxa"/>
              <w:right w:w="15" w:type="dxa"/>
            </w:tcMar>
            <w:vAlign w:val="center"/>
          </w:tcPr>
          <w:p w:rsidR="004F4955" w:rsidRDefault="004F4955">
            <w:pPr>
              <w:spacing w:after="0"/>
              <w:jc w:val="center"/>
              <w:rPr>
                <w:rFonts w:eastAsia="Bookman Old Style"/>
                <w:b/>
                <w:sz w:val="20"/>
                <w:lang w:eastAsia="pl-PL"/>
              </w:rPr>
            </w:pPr>
            <w:r>
              <w:rPr>
                <w:rFonts w:eastAsia="Times New Roman"/>
                <w:b/>
                <w:sz w:val="20"/>
                <w:lang w:eastAsia="pl-PL"/>
              </w:rPr>
              <w:t>Porcentaje</w:t>
            </w:r>
          </w:p>
        </w:tc>
      </w:tr>
      <w:tr w:rsidR="004F4955">
        <w:trPr>
          <w:trHeight w:val="163"/>
          <w:jc w:val="center"/>
        </w:trPr>
        <w:tc>
          <w:tcPr>
            <w:tcW w:w="1922" w:type="dxa"/>
            <w:tcMar>
              <w:top w:w="15" w:type="dxa"/>
              <w:left w:w="15" w:type="dxa"/>
              <w:bottom w:w="0" w:type="dxa"/>
              <w:right w:w="15" w:type="dxa"/>
            </w:tcMar>
            <w:vAlign w:val="center"/>
          </w:tcPr>
          <w:p w:rsidR="004F4955" w:rsidRDefault="004F4955">
            <w:pPr>
              <w:widowControl w:val="0"/>
              <w:spacing w:after="0"/>
              <w:rPr>
                <w:sz w:val="22"/>
                <w:szCs w:val="22"/>
              </w:rPr>
            </w:pPr>
            <w:r>
              <w:rPr>
                <w:sz w:val="22"/>
                <w:szCs w:val="22"/>
              </w:rPr>
              <w:t>Escuela primaria 2006/2007</w:t>
            </w:r>
          </w:p>
        </w:tc>
        <w:tc>
          <w:tcPr>
            <w:tcW w:w="991" w:type="dxa"/>
            <w:noWrap/>
            <w:tcMar>
              <w:top w:w="15" w:type="dxa"/>
              <w:left w:w="15" w:type="dxa"/>
              <w:bottom w:w="0" w:type="dxa"/>
              <w:right w:w="15" w:type="dxa"/>
            </w:tcMar>
            <w:vAlign w:val="center"/>
          </w:tcPr>
          <w:p w:rsidR="004F4955" w:rsidRDefault="004F4955">
            <w:pPr>
              <w:widowControl w:val="0"/>
              <w:spacing w:after="0"/>
              <w:jc w:val="center"/>
              <w:rPr>
                <w:rFonts w:eastAsia="Bookman Old Style"/>
                <w:sz w:val="22"/>
                <w:szCs w:val="22"/>
                <w:lang w:eastAsia="pl-PL"/>
              </w:rPr>
            </w:pPr>
            <w:r>
              <w:rPr>
                <w:rFonts w:eastAsia="Times New Roman"/>
                <w:sz w:val="22"/>
                <w:szCs w:val="22"/>
                <w:lang w:eastAsia="pl-PL"/>
              </w:rPr>
              <w:t>2.347.921</w:t>
            </w:r>
          </w:p>
        </w:tc>
        <w:tc>
          <w:tcPr>
            <w:tcW w:w="980" w:type="dxa"/>
            <w:noWrap/>
            <w:tcMar>
              <w:top w:w="15" w:type="dxa"/>
              <w:left w:w="15" w:type="dxa"/>
              <w:bottom w:w="0" w:type="dxa"/>
              <w:right w:w="15" w:type="dxa"/>
            </w:tcMar>
            <w:vAlign w:val="center"/>
          </w:tcPr>
          <w:p w:rsidR="004F4955" w:rsidRDefault="004F4955">
            <w:pPr>
              <w:widowControl w:val="0"/>
              <w:spacing w:after="0"/>
              <w:jc w:val="center"/>
              <w:rPr>
                <w:rFonts w:eastAsia="Bookman Old Style"/>
                <w:sz w:val="22"/>
                <w:szCs w:val="22"/>
                <w:lang w:eastAsia="pl-PL"/>
              </w:rPr>
            </w:pPr>
            <w:r>
              <w:rPr>
                <w:rFonts w:eastAsia="Times New Roman"/>
                <w:sz w:val="22"/>
                <w:szCs w:val="22"/>
                <w:lang w:eastAsia="pl-PL"/>
              </w:rPr>
              <w:t>26.240</w:t>
            </w:r>
          </w:p>
        </w:tc>
        <w:tc>
          <w:tcPr>
            <w:tcW w:w="1051" w:type="dxa"/>
            <w:noWrap/>
            <w:tcMar>
              <w:top w:w="15" w:type="dxa"/>
              <w:left w:w="15" w:type="dxa"/>
              <w:bottom w:w="0" w:type="dxa"/>
              <w:right w:w="15" w:type="dxa"/>
            </w:tcMar>
            <w:vAlign w:val="center"/>
          </w:tcPr>
          <w:p w:rsidR="004F4955" w:rsidRDefault="004F4955">
            <w:pPr>
              <w:widowControl w:val="0"/>
              <w:spacing w:after="0"/>
              <w:jc w:val="center"/>
              <w:rPr>
                <w:rFonts w:eastAsia="Bookman Old Style"/>
                <w:sz w:val="22"/>
                <w:szCs w:val="22"/>
                <w:lang w:eastAsia="pl-PL"/>
              </w:rPr>
            </w:pPr>
            <w:r>
              <w:rPr>
                <w:rFonts w:eastAsia="Times New Roman"/>
                <w:sz w:val="22"/>
                <w:szCs w:val="22"/>
                <w:lang w:eastAsia="pl-PL"/>
              </w:rPr>
              <w:t>1,07</w:t>
            </w:r>
          </w:p>
        </w:tc>
        <w:tc>
          <w:tcPr>
            <w:tcW w:w="979" w:type="dxa"/>
            <w:noWrap/>
            <w:tcMar>
              <w:top w:w="15" w:type="dxa"/>
              <w:left w:w="15" w:type="dxa"/>
              <w:bottom w:w="0" w:type="dxa"/>
              <w:right w:w="15" w:type="dxa"/>
            </w:tcMar>
            <w:vAlign w:val="center"/>
          </w:tcPr>
          <w:p w:rsidR="004F4955" w:rsidRDefault="004F4955">
            <w:pPr>
              <w:widowControl w:val="0"/>
              <w:spacing w:after="0"/>
              <w:jc w:val="center"/>
              <w:rPr>
                <w:rFonts w:eastAsia="Bookman Old Style"/>
                <w:sz w:val="22"/>
                <w:szCs w:val="22"/>
                <w:lang w:eastAsia="pl-PL"/>
              </w:rPr>
            </w:pPr>
            <w:r>
              <w:rPr>
                <w:rFonts w:eastAsia="Times New Roman"/>
                <w:sz w:val="22"/>
                <w:szCs w:val="22"/>
                <w:lang w:eastAsia="pl-PL"/>
              </w:rPr>
              <w:t>1.290</w:t>
            </w:r>
          </w:p>
        </w:tc>
        <w:tc>
          <w:tcPr>
            <w:tcW w:w="1019" w:type="dxa"/>
            <w:noWrap/>
            <w:tcMar>
              <w:top w:w="15" w:type="dxa"/>
              <w:left w:w="15" w:type="dxa"/>
              <w:bottom w:w="0" w:type="dxa"/>
              <w:right w:w="15" w:type="dxa"/>
            </w:tcMar>
            <w:vAlign w:val="center"/>
          </w:tcPr>
          <w:p w:rsidR="004F4955" w:rsidRDefault="004F4955">
            <w:pPr>
              <w:widowControl w:val="0"/>
              <w:spacing w:after="0"/>
              <w:jc w:val="center"/>
              <w:rPr>
                <w:rFonts w:eastAsia="Bookman Old Style"/>
                <w:sz w:val="22"/>
                <w:szCs w:val="22"/>
                <w:lang w:eastAsia="pl-PL"/>
              </w:rPr>
            </w:pPr>
            <w:r>
              <w:rPr>
                <w:rFonts w:eastAsia="Times New Roman"/>
                <w:sz w:val="22"/>
                <w:szCs w:val="22"/>
                <w:lang w:eastAsia="pl-PL"/>
              </w:rPr>
              <w:t>0,10</w:t>
            </w:r>
          </w:p>
        </w:tc>
        <w:tc>
          <w:tcPr>
            <w:tcW w:w="1064" w:type="dxa"/>
            <w:noWrap/>
            <w:tcMar>
              <w:top w:w="15" w:type="dxa"/>
              <w:left w:w="15" w:type="dxa"/>
              <w:bottom w:w="0" w:type="dxa"/>
              <w:right w:w="15" w:type="dxa"/>
            </w:tcMar>
            <w:vAlign w:val="center"/>
          </w:tcPr>
          <w:p w:rsidR="004F4955" w:rsidRDefault="004F4955">
            <w:pPr>
              <w:widowControl w:val="0"/>
              <w:spacing w:after="0"/>
              <w:ind w:left="-160" w:right="294"/>
              <w:jc w:val="right"/>
              <w:rPr>
                <w:rFonts w:eastAsia="Bookman Old Style"/>
                <w:sz w:val="22"/>
                <w:szCs w:val="22"/>
                <w:lang w:eastAsia="pl-PL"/>
              </w:rPr>
            </w:pPr>
            <w:r>
              <w:rPr>
                <w:rFonts w:eastAsia="Times New Roman"/>
                <w:sz w:val="22"/>
                <w:szCs w:val="22"/>
                <w:lang w:eastAsia="pl-PL"/>
              </w:rPr>
              <w:t>14.278</w:t>
            </w:r>
          </w:p>
        </w:tc>
        <w:tc>
          <w:tcPr>
            <w:tcW w:w="952" w:type="dxa"/>
            <w:noWrap/>
            <w:tcMar>
              <w:top w:w="15" w:type="dxa"/>
              <w:left w:w="15" w:type="dxa"/>
              <w:bottom w:w="0" w:type="dxa"/>
              <w:right w:w="15" w:type="dxa"/>
            </w:tcMar>
            <w:vAlign w:val="center"/>
          </w:tcPr>
          <w:p w:rsidR="004F4955" w:rsidRDefault="004F4955">
            <w:pPr>
              <w:widowControl w:val="0"/>
              <w:spacing w:after="0"/>
              <w:jc w:val="center"/>
              <w:rPr>
                <w:rFonts w:eastAsia="Bookman Old Style"/>
                <w:sz w:val="22"/>
                <w:szCs w:val="22"/>
                <w:lang w:eastAsia="pl-PL"/>
              </w:rPr>
            </w:pPr>
            <w:r>
              <w:rPr>
                <w:rFonts w:eastAsia="Times New Roman"/>
                <w:sz w:val="22"/>
                <w:szCs w:val="22"/>
                <w:lang w:eastAsia="pl-PL"/>
              </w:rPr>
              <w:t>0,58</w:t>
            </w:r>
          </w:p>
        </w:tc>
      </w:tr>
      <w:tr w:rsidR="004F4955">
        <w:trPr>
          <w:trHeight w:val="164"/>
          <w:jc w:val="center"/>
        </w:trPr>
        <w:tc>
          <w:tcPr>
            <w:tcW w:w="1922" w:type="dxa"/>
            <w:tcMar>
              <w:top w:w="15" w:type="dxa"/>
              <w:left w:w="15" w:type="dxa"/>
              <w:bottom w:w="0" w:type="dxa"/>
              <w:right w:w="15" w:type="dxa"/>
            </w:tcMar>
            <w:vAlign w:val="center"/>
          </w:tcPr>
          <w:p w:rsidR="004F4955" w:rsidRDefault="004F4955">
            <w:pPr>
              <w:spacing w:after="0"/>
              <w:rPr>
                <w:sz w:val="22"/>
                <w:szCs w:val="22"/>
              </w:rPr>
            </w:pPr>
            <w:r>
              <w:rPr>
                <w:sz w:val="22"/>
                <w:szCs w:val="22"/>
              </w:rPr>
              <w:t>Escuela primaria 2007/2008</w:t>
            </w:r>
          </w:p>
        </w:tc>
        <w:tc>
          <w:tcPr>
            <w:tcW w:w="991"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2.340.911</w:t>
            </w:r>
          </w:p>
        </w:tc>
        <w:tc>
          <w:tcPr>
            <w:tcW w:w="980"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27.392</w:t>
            </w:r>
          </w:p>
        </w:tc>
        <w:tc>
          <w:tcPr>
            <w:tcW w:w="1051"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1,17</w:t>
            </w:r>
          </w:p>
        </w:tc>
        <w:tc>
          <w:tcPr>
            <w:tcW w:w="979"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2.304</w:t>
            </w:r>
          </w:p>
        </w:tc>
        <w:tc>
          <w:tcPr>
            <w:tcW w:w="1019"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0,16</w:t>
            </w:r>
          </w:p>
        </w:tc>
        <w:tc>
          <w:tcPr>
            <w:tcW w:w="1064" w:type="dxa"/>
            <w:noWrap/>
            <w:tcMar>
              <w:top w:w="15" w:type="dxa"/>
              <w:left w:w="15" w:type="dxa"/>
              <w:bottom w:w="0" w:type="dxa"/>
              <w:right w:w="15" w:type="dxa"/>
            </w:tcMar>
            <w:vAlign w:val="center"/>
          </w:tcPr>
          <w:p w:rsidR="004F4955" w:rsidRDefault="004F4955">
            <w:pPr>
              <w:spacing w:after="0"/>
              <w:ind w:left="-160" w:right="294"/>
              <w:jc w:val="right"/>
              <w:rPr>
                <w:rFonts w:eastAsia="Bookman Old Style"/>
                <w:sz w:val="22"/>
                <w:szCs w:val="22"/>
                <w:lang w:eastAsia="pl-PL"/>
              </w:rPr>
            </w:pPr>
            <w:r>
              <w:rPr>
                <w:rFonts w:eastAsia="Times New Roman"/>
                <w:sz w:val="22"/>
                <w:szCs w:val="22"/>
                <w:lang w:eastAsia="pl-PL"/>
              </w:rPr>
              <w:t>11.084</w:t>
            </w:r>
          </w:p>
        </w:tc>
        <w:tc>
          <w:tcPr>
            <w:tcW w:w="952"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0,47</w:t>
            </w:r>
          </w:p>
        </w:tc>
      </w:tr>
      <w:tr w:rsidR="004F4955">
        <w:trPr>
          <w:trHeight w:val="222"/>
          <w:jc w:val="center"/>
        </w:trPr>
        <w:tc>
          <w:tcPr>
            <w:tcW w:w="1922" w:type="dxa"/>
            <w:tcMar>
              <w:top w:w="15" w:type="dxa"/>
              <w:left w:w="15" w:type="dxa"/>
              <w:bottom w:w="0" w:type="dxa"/>
              <w:right w:w="15" w:type="dxa"/>
            </w:tcMar>
            <w:vAlign w:val="center"/>
          </w:tcPr>
          <w:p w:rsidR="004F4955" w:rsidRDefault="004F4955">
            <w:pPr>
              <w:spacing w:after="0"/>
              <w:rPr>
                <w:sz w:val="22"/>
                <w:szCs w:val="22"/>
              </w:rPr>
            </w:pPr>
            <w:r>
              <w:rPr>
                <w:sz w:val="22"/>
                <w:szCs w:val="22"/>
              </w:rPr>
              <w:t>Escuela secundaria de primer ciclo 2006/2007</w:t>
            </w:r>
          </w:p>
        </w:tc>
        <w:tc>
          <w:tcPr>
            <w:tcW w:w="991"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1.494.153</w:t>
            </w:r>
          </w:p>
        </w:tc>
        <w:tc>
          <w:tcPr>
            <w:tcW w:w="980"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19.570</w:t>
            </w:r>
          </w:p>
        </w:tc>
        <w:tc>
          <w:tcPr>
            <w:tcW w:w="1051"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1,31</w:t>
            </w:r>
          </w:p>
        </w:tc>
        <w:tc>
          <w:tcPr>
            <w:tcW w:w="979"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1.605</w:t>
            </w:r>
          </w:p>
        </w:tc>
        <w:tc>
          <w:tcPr>
            <w:tcW w:w="1019"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0,10</w:t>
            </w:r>
          </w:p>
        </w:tc>
        <w:tc>
          <w:tcPr>
            <w:tcW w:w="1064" w:type="dxa"/>
            <w:noWrap/>
            <w:tcMar>
              <w:top w:w="15" w:type="dxa"/>
              <w:left w:w="15" w:type="dxa"/>
              <w:bottom w:w="0" w:type="dxa"/>
              <w:right w:w="15" w:type="dxa"/>
            </w:tcMar>
            <w:vAlign w:val="center"/>
          </w:tcPr>
          <w:p w:rsidR="004F4955" w:rsidRDefault="004F4955">
            <w:pPr>
              <w:spacing w:after="0"/>
              <w:ind w:left="-160" w:right="294"/>
              <w:jc w:val="right"/>
              <w:rPr>
                <w:rFonts w:eastAsia="Bookman Old Style"/>
                <w:sz w:val="22"/>
                <w:szCs w:val="22"/>
                <w:lang w:eastAsia="pl-PL"/>
              </w:rPr>
            </w:pPr>
            <w:r>
              <w:rPr>
                <w:rFonts w:eastAsia="Times New Roman"/>
                <w:sz w:val="22"/>
                <w:szCs w:val="22"/>
                <w:lang w:eastAsia="pl-PL"/>
              </w:rPr>
              <w:t>6.170</w:t>
            </w:r>
          </w:p>
        </w:tc>
        <w:tc>
          <w:tcPr>
            <w:tcW w:w="952"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0,41</w:t>
            </w:r>
          </w:p>
        </w:tc>
      </w:tr>
      <w:tr w:rsidR="004F4955">
        <w:trPr>
          <w:trHeight w:val="211"/>
          <w:jc w:val="center"/>
        </w:trPr>
        <w:tc>
          <w:tcPr>
            <w:tcW w:w="1922" w:type="dxa"/>
            <w:tcMar>
              <w:top w:w="15" w:type="dxa"/>
              <w:left w:w="15" w:type="dxa"/>
              <w:bottom w:w="0" w:type="dxa"/>
              <w:right w:w="15" w:type="dxa"/>
            </w:tcMar>
            <w:vAlign w:val="center"/>
          </w:tcPr>
          <w:p w:rsidR="004F4955" w:rsidRDefault="004F4955">
            <w:pPr>
              <w:spacing w:after="0"/>
              <w:rPr>
                <w:sz w:val="22"/>
                <w:szCs w:val="22"/>
              </w:rPr>
            </w:pPr>
            <w:r>
              <w:rPr>
                <w:sz w:val="22"/>
                <w:szCs w:val="22"/>
              </w:rPr>
              <w:t>Escuela secundaria de primer ciclo 2007/2008</w:t>
            </w:r>
          </w:p>
        </w:tc>
        <w:tc>
          <w:tcPr>
            <w:tcW w:w="991"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1.420.188</w:t>
            </w:r>
          </w:p>
        </w:tc>
        <w:tc>
          <w:tcPr>
            <w:tcW w:w="980"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19.352</w:t>
            </w:r>
          </w:p>
        </w:tc>
        <w:tc>
          <w:tcPr>
            <w:tcW w:w="1051"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1,36</w:t>
            </w:r>
          </w:p>
        </w:tc>
        <w:tc>
          <w:tcPr>
            <w:tcW w:w="979"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1.613</w:t>
            </w:r>
          </w:p>
        </w:tc>
        <w:tc>
          <w:tcPr>
            <w:tcW w:w="1019"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0,11</w:t>
            </w:r>
          </w:p>
        </w:tc>
        <w:tc>
          <w:tcPr>
            <w:tcW w:w="1064" w:type="dxa"/>
            <w:noWrap/>
            <w:tcMar>
              <w:top w:w="15" w:type="dxa"/>
              <w:left w:w="15" w:type="dxa"/>
              <w:bottom w:w="0" w:type="dxa"/>
              <w:right w:w="15" w:type="dxa"/>
            </w:tcMar>
            <w:vAlign w:val="center"/>
          </w:tcPr>
          <w:p w:rsidR="004F4955" w:rsidRDefault="004F4955">
            <w:pPr>
              <w:spacing w:after="0"/>
              <w:ind w:left="-160" w:right="294"/>
              <w:jc w:val="right"/>
              <w:rPr>
                <w:rFonts w:eastAsia="Bookman Old Style"/>
                <w:sz w:val="22"/>
                <w:szCs w:val="22"/>
                <w:lang w:eastAsia="pl-PL"/>
              </w:rPr>
            </w:pPr>
            <w:r>
              <w:rPr>
                <w:rFonts w:eastAsia="Times New Roman"/>
                <w:sz w:val="22"/>
                <w:szCs w:val="22"/>
                <w:lang w:eastAsia="pl-PL"/>
              </w:rPr>
              <w:t>5.290</w:t>
            </w:r>
          </w:p>
        </w:tc>
        <w:tc>
          <w:tcPr>
            <w:tcW w:w="952" w:type="dxa"/>
            <w:noWrap/>
            <w:tcMar>
              <w:top w:w="15" w:type="dxa"/>
              <w:left w:w="15" w:type="dxa"/>
              <w:bottom w:w="0" w:type="dxa"/>
              <w:right w:w="15" w:type="dxa"/>
            </w:tcMar>
            <w:vAlign w:val="center"/>
          </w:tcPr>
          <w:p w:rsidR="004F4955" w:rsidRDefault="004F4955">
            <w:pPr>
              <w:spacing w:after="0"/>
              <w:jc w:val="center"/>
              <w:rPr>
                <w:rFonts w:eastAsia="Bookman Old Style"/>
                <w:sz w:val="22"/>
                <w:szCs w:val="22"/>
                <w:lang w:eastAsia="pl-PL"/>
              </w:rPr>
            </w:pPr>
            <w:r>
              <w:rPr>
                <w:rFonts w:eastAsia="Times New Roman"/>
                <w:sz w:val="22"/>
                <w:szCs w:val="22"/>
                <w:lang w:eastAsia="pl-PL"/>
              </w:rPr>
              <w:t>0,37</w:t>
            </w:r>
          </w:p>
        </w:tc>
      </w:tr>
    </w:tbl>
    <w:p w:rsidR="004F4955" w:rsidRDefault="004F4955">
      <w:pPr>
        <w:keepNext/>
        <w:keepLines/>
        <w:spacing w:before="480"/>
        <w:jc w:val="center"/>
        <w:rPr>
          <w:b/>
          <w:szCs w:val="24"/>
        </w:rPr>
      </w:pPr>
      <w:r>
        <w:rPr>
          <w:b/>
          <w:szCs w:val="24"/>
        </w:rPr>
        <w:t>Cuadro 13</w:t>
      </w:r>
    </w:p>
    <w:p w:rsidR="004F4955" w:rsidRDefault="004F4955">
      <w:pPr>
        <w:keepNext/>
        <w:keepLines/>
        <w:jc w:val="center"/>
        <w:rPr>
          <w:b/>
          <w:bCs/>
          <w:szCs w:val="24"/>
        </w:rPr>
      </w:pPr>
      <w:r>
        <w:rPr>
          <w:b/>
          <w:bCs/>
          <w:szCs w:val="24"/>
        </w:rPr>
        <w:t>Escuelas especiales</w:t>
      </w:r>
    </w:p>
    <w:tbl>
      <w:tblPr>
        <w:tblW w:w="9255" w:type="dxa"/>
        <w:jc w:val="center"/>
        <w:tblInd w:w="-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11"/>
        <w:gridCol w:w="2160"/>
        <w:gridCol w:w="1980"/>
        <w:gridCol w:w="2104"/>
      </w:tblGrid>
      <w:tr w:rsidR="004F4955">
        <w:tblPrEx>
          <w:tblCellMar>
            <w:top w:w="0" w:type="dxa"/>
            <w:bottom w:w="0" w:type="dxa"/>
          </w:tblCellMar>
        </w:tblPrEx>
        <w:trPr>
          <w:cantSplit/>
          <w:trHeight w:val="257"/>
          <w:jc w:val="center"/>
        </w:trPr>
        <w:tc>
          <w:tcPr>
            <w:tcW w:w="3011" w:type="dxa"/>
            <w:vMerge w:val="restart"/>
            <w:vAlign w:val="center"/>
          </w:tcPr>
          <w:p w:rsidR="004F4955" w:rsidRDefault="004F4955">
            <w:pPr>
              <w:keepNext/>
              <w:keepLines/>
              <w:spacing w:after="0"/>
              <w:jc w:val="center"/>
              <w:rPr>
                <w:rFonts w:eastAsia="Times New Roman"/>
                <w:szCs w:val="24"/>
                <w:lang w:eastAsia="pl-PL"/>
              </w:rPr>
            </w:pPr>
          </w:p>
        </w:tc>
        <w:tc>
          <w:tcPr>
            <w:tcW w:w="6244" w:type="dxa"/>
            <w:gridSpan w:val="3"/>
            <w:vAlign w:val="center"/>
          </w:tcPr>
          <w:p w:rsidR="004F4955" w:rsidRDefault="004F4955">
            <w:pPr>
              <w:keepNext/>
              <w:keepLines/>
              <w:spacing w:after="0"/>
              <w:jc w:val="center"/>
              <w:rPr>
                <w:b/>
                <w:szCs w:val="24"/>
              </w:rPr>
            </w:pPr>
            <w:r>
              <w:rPr>
                <w:b/>
                <w:szCs w:val="24"/>
              </w:rPr>
              <w:t>Total</w:t>
            </w:r>
          </w:p>
        </w:tc>
      </w:tr>
      <w:tr w:rsidR="004F4955">
        <w:tblPrEx>
          <w:tblCellMar>
            <w:top w:w="0" w:type="dxa"/>
            <w:bottom w:w="0" w:type="dxa"/>
          </w:tblCellMar>
        </w:tblPrEx>
        <w:trPr>
          <w:cantSplit/>
          <w:trHeight w:val="218"/>
          <w:jc w:val="center"/>
        </w:trPr>
        <w:tc>
          <w:tcPr>
            <w:tcW w:w="3011" w:type="dxa"/>
            <w:vMerge/>
          </w:tcPr>
          <w:p w:rsidR="004F4955" w:rsidRDefault="004F4955">
            <w:pPr>
              <w:spacing w:after="0"/>
              <w:jc w:val="center"/>
              <w:rPr>
                <w:rFonts w:eastAsia="Times New Roman"/>
                <w:szCs w:val="24"/>
                <w:lang w:eastAsia="pl-PL"/>
              </w:rPr>
            </w:pPr>
          </w:p>
        </w:tc>
        <w:tc>
          <w:tcPr>
            <w:tcW w:w="2160" w:type="dxa"/>
            <w:vAlign w:val="center"/>
          </w:tcPr>
          <w:p w:rsidR="004F4955" w:rsidRDefault="004F4955">
            <w:pPr>
              <w:spacing w:after="0"/>
              <w:jc w:val="center"/>
              <w:rPr>
                <w:rFonts w:eastAsia="Times New Roman"/>
                <w:b/>
                <w:szCs w:val="24"/>
                <w:lang w:eastAsia="pl-PL"/>
              </w:rPr>
            </w:pPr>
            <w:r>
              <w:rPr>
                <w:rFonts w:eastAsia="Times New Roman"/>
                <w:b/>
                <w:szCs w:val="24"/>
                <w:lang w:eastAsia="pl-PL"/>
              </w:rPr>
              <w:t>2006/2007</w:t>
            </w:r>
          </w:p>
        </w:tc>
        <w:tc>
          <w:tcPr>
            <w:tcW w:w="1980" w:type="dxa"/>
            <w:vAlign w:val="center"/>
          </w:tcPr>
          <w:p w:rsidR="004F4955" w:rsidRDefault="004F4955">
            <w:pPr>
              <w:spacing w:after="0"/>
              <w:jc w:val="center"/>
              <w:rPr>
                <w:rFonts w:eastAsia="Times New Roman"/>
                <w:b/>
                <w:szCs w:val="24"/>
                <w:lang w:eastAsia="pl-PL"/>
              </w:rPr>
            </w:pPr>
            <w:r>
              <w:rPr>
                <w:rFonts w:eastAsia="Times New Roman"/>
                <w:b/>
                <w:szCs w:val="24"/>
                <w:lang w:eastAsia="pl-PL"/>
              </w:rPr>
              <w:t>2007/2008</w:t>
            </w:r>
          </w:p>
        </w:tc>
        <w:tc>
          <w:tcPr>
            <w:tcW w:w="2104" w:type="dxa"/>
            <w:vAlign w:val="center"/>
          </w:tcPr>
          <w:p w:rsidR="004F4955" w:rsidRDefault="004F4955">
            <w:pPr>
              <w:spacing w:after="0"/>
              <w:jc w:val="center"/>
              <w:rPr>
                <w:rFonts w:eastAsia="Times New Roman"/>
                <w:b/>
                <w:szCs w:val="24"/>
                <w:lang w:eastAsia="pl-PL"/>
              </w:rPr>
            </w:pPr>
            <w:r>
              <w:rPr>
                <w:rFonts w:eastAsia="Times New Roman"/>
                <w:b/>
                <w:szCs w:val="24"/>
                <w:lang w:eastAsia="pl-PL"/>
              </w:rPr>
              <w:t>2008/2009</w:t>
            </w:r>
          </w:p>
        </w:tc>
      </w:tr>
      <w:tr w:rsidR="004F4955">
        <w:tblPrEx>
          <w:tblCellMar>
            <w:top w:w="0" w:type="dxa"/>
            <w:bottom w:w="0" w:type="dxa"/>
          </w:tblCellMar>
        </w:tblPrEx>
        <w:trPr>
          <w:jc w:val="center"/>
        </w:trPr>
        <w:tc>
          <w:tcPr>
            <w:tcW w:w="3011" w:type="dxa"/>
          </w:tcPr>
          <w:p w:rsidR="004F4955" w:rsidRDefault="004F4955">
            <w:pPr>
              <w:suppressAutoHyphens/>
              <w:spacing w:after="0"/>
              <w:rPr>
                <w:szCs w:val="24"/>
              </w:rPr>
            </w:pPr>
            <w:r>
              <w:rPr>
                <w:szCs w:val="24"/>
              </w:rPr>
              <w:t>Número de escuelas</w:t>
            </w:r>
          </w:p>
        </w:tc>
        <w:tc>
          <w:tcPr>
            <w:tcW w:w="2160" w:type="dxa"/>
          </w:tcPr>
          <w:p w:rsidR="004F4955" w:rsidRDefault="004F4955">
            <w:pPr>
              <w:spacing w:after="0"/>
              <w:ind w:left="-250" w:right="650"/>
              <w:jc w:val="right"/>
              <w:rPr>
                <w:rFonts w:eastAsia="Times New Roman"/>
                <w:szCs w:val="24"/>
                <w:lang w:eastAsia="pl-PL"/>
              </w:rPr>
            </w:pPr>
            <w:r>
              <w:rPr>
                <w:rFonts w:eastAsia="Times New Roman"/>
                <w:szCs w:val="24"/>
                <w:lang w:eastAsia="pl-PL"/>
              </w:rPr>
              <w:t>2.114</w:t>
            </w:r>
          </w:p>
        </w:tc>
        <w:tc>
          <w:tcPr>
            <w:tcW w:w="1980" w:type="dxa"/>
          </w:tcPr>
          <w:p w:rsidR="004F4955" w:rsidRDefault="004F4955">
            <w:pPr>
              <w:spacing w:after="0"/>
              <w:ind w:left="-250" w:right="650"/>
              <w:jc w:val="right"/>
              <w:rPr>
                <w:rFonts w:eastAsia="Times New Roman"/>
                <w:szCs w:val="24"/>
                <w:lang w:eastAsia="pl-PL"/>
              </w:rPr>
            </w:pPr>
            <w:r>
              <w:rPr>
                <w:rFonts w:eastAsia="Times New Roman"/>
                <w:szCs w:val="24"/>
                <w:lang w:eastAsia="pl-PL"/>
              </w:rPr>
              <w:t>2.483</w:t>
            </w:r>
          </w:p>
        </w:tc>
        <w:tc>
          <w:tcPr>
            <w:tcW w:w="2104" w:type="dxa"/>
          </w:tcPr>
          <w:p w:rsidR="004F4955" w:rsidRDefault="004F4955">
            <w:pPr>
              <w:spacing w:after="0"/>
              <w:ind w:left="-250" w:right="650"/>
              <w:jc w:val="right"/>
              <w:rPr>
                <w:rFonts w:eastAsia="Times New Roman"/>
                <w:szCs w:val="24"/>
                <w:lang w:eastAsia="pl-PL"/>
              </w:rPr>
            </w:pPr>
            <w:r>
              <w:rPr>
                <w:rFonts w:eastAsia="Times New Roman"/>
                <w:szCs w:val="24"/>
                <w:lang w:eastAsia="pl-PL"/>
              </w:rPr>
              <w:t>2.513</w:t>
            </w:r>
          </w:p>
        </w:tc>
      </w:tr>
      <w:tr w:rsidR="004F4955">
        <w:tblPrEx>
          <w:tblCellMar>
            <w:top w:w="0" w:type="dxa"/>
            <w:bottom w:w="0" w:type="dxa"/>
          </w:tblCellMar>
        </w:tblPrEx>
        <w:trPr>
          <w:jc w:val="center"/>
        </w:trPr>
        <w:tc>
          <w:tcPr>
            <w:tcW w:w="3011" w:type="dxa"/>
          </w:tcPr>
          <w:p w:rsidR="004F4955" w:rsidRDefault="004F4955">
            <w:pPr>
              <w:spacing w:after="0"/>
              <w:rPr>
                <w:szCs w:val="24"/>
              </w:rPr>
            </w:pPr>
            <w:r>
              <w:rPr>
                <w:szCs w:val="24"/>
              </w:rPr>
              <w:t>Número de clases</w:t>
            </w:r>
          </w:p>
        </w:tc>
        <w:tc>
          <w:tcPr>
            <w:tcW w:w="2160" w:type="dxa"/>
          </w:tcPr>
          <w:p w:rsidR="004F4955" w:rsidRDefault="004F4955">
            <w:pPr>
              <w:spacing w:after="0"/>
              <w:ind w:left="-250" w:right="650"/>
              <w:jc w:val="right"/>
              <w:rPr>
                <w:rFonts w:eastAsia="Times New Roman"/>
                <w:szCs w:val="24"/>
                <w:lang w:eastAsia="pl-PL"/>
              </w:rPr>
            </w:pPr>
            <w:r>
              <w:rPr>
                <w:rFonts w:eastAsia="Times New Roman"/>
                <w:szCs w:val="24"/>
                <w:lang w:eastAsia="pl-PL"/>
              </w:rPr>
              <w:t>8.950</w:t>
            </w:r>
          </w:p>
        </w:tc>
        <w:tc>
          <w:tcPr>
            <w:tcW w:w="1980" w:type="dxa"/>
          </w:tcPr>
          <w:p w:rsidR="004F4955" w:rsidRDefault="004F4955">
            <w:pPr>
              <w:spacing w:after="0"/>
              <w:ind w:left="-250" w:right="650"/>
              <w:jc w:val="right"/>
              <w:rPr>
                <w:rFonts w:eastAsia="Times New Roman"/>
                <w:szCs w:val="24"/>
                <w:lang w:eastAsia="pl-PL"/>
              </w:rPr>
            </w:pPr>
            <w:r>
              <w:rPr>
                <w:rFonts w:eastAsia="Times New Roman"/>
                <w:szCs w:val="24"/>
                <w:lang w:eastAsia="pl-PL"/>
              </w:rPr>
              <w:t>10.314</w:t>
            </w:r>
          </w:p>
        </w:tc>
        <w:tc>
          <w:tcPr>
            <w:tcW w:w="2104" w:type="dxa"/>
          </w:tcPr>
          <w:p w:rsidR="004F4955" w:rsidRDefault="004F4955">
            <w:pPr>
              <w:spacing w:after="0"/>
              <w:ind w:left="-250" w:right="650"/>
              <w:jc w:val="right"/>
              <w:rPr>
                <w:rFonts w:eastAsia="Times New Roman"/>
                <w:szCs w:val="24"/>
                <w:lang w:eastAsia="pl-PL"/>
              </w:rPr>
            </w:pPr>
            <w:r>
              <w:rPr>
                <w:rFonts w:eastAsia="Times New Roman"/>
                <w:szCs w:val="24"/>
                <w:lang w:eastAsia="pl-PL"/>
              </w:rPr>
              <w:t>10.229</w:t>
            </w:r>
          </w:p>
        </w:tc>
      </w:tr>
      <w:tr w:rsidR="004F4955">
        <w:tblPrEx>
          <w:tblCellMar>
            <w:top w:w="0" w:type="dxa"/>
            <w:bottom w:w="0" w:type="dxa"/>
          </w:tblCellMar>
        </w:tblPrEx>
        <w:trPr>
          <w:jc w:val="center"/>
        </w:trPr>
        <w:tc>
          <w:tcPr>
            <w:tcW w:w="3011" w:type="dxa"/>
          </w:tcPr>
          <w:p w:rsidR="004F4955" w:rsidRDefault="004F4955">
            <w:pPr>
              <w:spacing w:after="0"/>
              <w:rPr>
                <w:szCs w:val="24"/>
              </w:rPr>
            </w:pPr>
            <w:r>
              <w:rPr>
                <w:szCs w:val="24"/>
              </w:rPr>
              <w:t>Número de alumnos</w:t>
            </w:r>
          </w:p>
        </w:tc>
        <w:tc>
          <w:tcPr>
            <w:tcW w:w="2160" w:type="dxa"/>
          </w:tcPr>
          <w:p w:rsidR="004F4955" w:rsidRDefault="004F4955">
            <w:pPr>
              <w:spacing w:after="0"/>
              <w:ind w:left="-250" w:right="650"/>
              <w:jc w:val="right"/>
              <w:rPr>
                <w:rFonts w:eastAsia="Times New Roman"/>
                <w:szCs w:val="24"/>
                <w:lang w:eastAsia="pl-PL"/>
              </w:rPr>
            </w:pPr>
            <w:r>
              <w:rPr>
                <w:rFonts w:eastAsia="Times New Roman"/>
                <w:szCs w:val="24"/>
                <w:lang w:eastAsia="pl-PL"/>
              </w:rPr>
              <w:t>88.587</w:t>
            </w:r>
          </w:p>
        </w:tc>
        <w:tc>
          <w:tcPr>
            <w:tcW w:w="1980" w:type="dxa"/>
          </w:tcPr>
          <w:p w:rsidR="004F4955" w:rsidRDefault="004F4955">
            <w:pPr>
              <w:spacing w:after="0"/>
              <w:ind w:left="-250" w:right="650"/>
              <w:jc w:val="right"/>
              <w:rPr>
                <w:rFonts w:eastAsia="Times New Roman"/>
                <w:szCs w:val="24"/>
                <w:lang w:eastAsia="pl-PL"/>
              </w:rPr>
            </w:pPr>
            <w:r>
              <w:rPr>
                <w:rFonts w:eastAsia="Times New Roman"/>
                <w:szCs w:val="24"/>
                <w:lang w:eastAsia="pl-PL"/>
              </w:rPr>
              <w:t>90.121</w:t>
            </w:r>
          </w:p>
        </w:tc>
        <w:tc>
          <w:tcPr>
            <w:tcW w:w="2104" w:type="dxa"/>
          </w:tcPr>
          <w:p w:rsidR="004F4955" w:rsidRDefault="004F4955">
            <w:pPr>
              <w:spacing w:after="0"/>
              <w:ind w:left="-250" w:right="650"/>
              <w:jc w:val="right"/>
              <w:rPr>
                <w:rFonts w:eastAsia="Times New Roman"/>
                <w:szCs w:val="24"/>
                <w:lang w:eastAsia="pl-PL"/>
              </w:rPr>
            </w:pPr>
            <w:r>
              <w:rPr>
                <w:rFonts w:eastAsia="Times New Roman"/>
                <w:szCs w:val="24"/>
                <w:lang w:eastAsia="pl-PL"/>
              </w:rPr>
              <w:t>85.643</w:t>
            </w:r>
          </w:p>
        </w:tc>
      </w:tr>
    </w:tbl>
    <w:p w:rsidR="004F4955" w:rsidRDefault="004F4955">
      <w:pPr>
        <w:jc w:val="center"/>
        <w:rPr>
          <w:rFonts w:eastAsia="Times New Roman"/>
          <w:szCs w:val="24"/>
          <w:lang w:eastAsia="pl-PL"/>
        </w:rPr>
      </w:pPr>
    </w:p>
    <w:tbl>
      <w:tblPr>
        <w:tblW w:w="9242" w:type="dxa"/>
        <w:jc w:val="center"/>
        <w:tblInd w:w="1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22"/>
        <w:gridCol w:w="890"/>
        <w:gridCol w:w="853"/>
        <w:gridCol w:w="1001"/>
        <w:gridCol w:w="1045"/>
        <w:gridCol w:w="1026"/>
        <w:gridCol w:w="798"/>
        <w:gridCol w:w="880"/>
        <w:gridCol w:w="861"/>
        <w:gridCol w:w="866"/>
      </w:tblGrid>
      <w:tr w:rsidR="004F4955">
        <w:tblPrEx>
          <w:tblCellMar>
            <w:top w:w="0" w:type="dxa"/>
            <w:bottom w:w="0" w:type="dxa"/>
          </w:tblCellMar>
        </w:tblPrEx>
        <w:trPr>
          <w:cantSplit/>
          <w:trHeight w:val="171"/>
          <w:jc w:val="center"/>
        </w:trPr>
        <w:tc>
          <w:tcPr>
            <w:tcW w:w="1022" w:type="dxa"/>
            <w:vMerge w:val="restart"/>
            <w:vAlign w:val="center"/>
          </w:tcPr>
          <w:p w:rsidR="004F4955" w:rsidRDefault="004F4955">
            <w:pPr>
              <w:spacing w:after="0"/>
              <w:jc w:val="center"/>
              <w:rPr>
                <w:rFonts w:eastAsia="Times New Roman"/>
                <w:szCs w:val="24"/>
                <w:lang w:eastAsia="pl-PL"/>
              </w:rPr>
            </w:pPr>
          </w:p>
        </w:tc>
        <w:tc>
          <w:tcPr>
            <w:tcW w:w="2744" w:type="dxa"/>
            <w:gridSpan w:val="3"/>
            <w:vAlign w:val="center"/>
          </w:tcPr>
          <w:p w:rsidR="004F4955" w:rsidRDefault="004F4955">
            <w:pPr>
              <w:suppressAutoHyphens/>
              <w:spacing w:after="0"/>
              <w:jc w:val="center"/>
              <w:rPr>
                <w:b/>
                <w:szCs w:val="24"/>
              </w:rPr>
            </w:pPr>
            <w:r>
              <w:rPr>
                <w:b/>
                <w:szCs w:val="24"/>
              </w:rPr>
              <w:t>Escuela primaria especial</w:t>
            </w:r>
          </w:p>
        </w:tc>
        <w:tc>
          <w:tcPr>
            <w:tcW w:w="2869" w:type="dxa"/>
            <w:gridSpan w:val="3"/>
            <w:vAlign w:val="center"/>
          </w:tcPr>
          <w:p w:rsidR="004F4955" w:rsidRDefault="004F4955">
            <w:pPr>
              <w:spacing w:after="0"/>
              <w:jc w:val="center"/>
              <w:rPr>
                <w:b/>
                <w:szCs w:val="24"/>
              </w:rPr>
            </w:pPr>
            <w:r>
              <w:rPr>
                <w:b/>
                <w:szCs w:val="24"/>
              </w:rPr>
              <w:t>Escuela secundaria de primer ciclo especial</w:t>
            </w:r>
          </w:p>
        </w:tc>
        <w:tc>
          <w:tcPr>
            <w:tcW w:w="2607" w:type="dxa"/>
            <w:gridSpan w:val="3"/>
            <w:vAlign w:val="center"/>
          </w:tcPr>
          <w:p w:rsidR="004F4955" w:rsidRDefault="004F4955">
            <w:pPr>
              <w:spacing w:after="0"/>
              <w:jc w:val="center"/>
              <w:rPr>
                <w:b/>
                <w:szCs w:val="24"/>
              </w:rPr>
            </w:pPr>
            <w:r>
              <w:rPr>
                <w:b/>
                <w:szCs w:val="24"/>
              </w:rPr>
              <w:t>Escuela secundaria especial</w:t>
            </w:r>
          </w:p>
        </w:tc>
      </w:tr>
      <w:tr w:rsidR="004F4955">
        <w:tblPrEx>
          <w:tblCellMar>
            <w:top w:w="0" w:type="dxa"/>
            <w:bottom w:w="0" w:type="dxa"/>
          </w:tblCellMar>
        </w:tblPrEx>
        <w:trPr>
          <w:cantSplit/>
          <w:trHeight w:val="218"/>
          <w:jc w:val="center"/>
        </w:trPr>
        <w:tc>
          <w:tcPr>
            <w:tcW w:w="1022" w:type="dxa"/>
            <w:vMerge/>
          </w:tcPr>
          <w:p w:rsidR="004F4955" w:rsidRDefault="004F4955">
            <w:pPr>
              <w:spacing w:after="0"/>
              <w:jc w:val="center"/>
              <w:rPr>
                <w:rFonts w:eastAsia="Times New Roman"/>
                <w:szCs w:val="24"/>
                <w:lang w:eastAsia="pl-PL"/>
              </w:rPr>
            </w:pPr>
          </w:p>
        </w:tc>
        <w:tc>
          <w:tcPr>
            <w:tcW w:w="890" w:type="dxa"/>
            <w:vAlign w:val="center"/>
          </w:tcPr>
          <w:p w:rsidR="004F4955" w:rsidRDefault="004F4955">
            <w:pPr>
              <w:suppressAutoHyphens/>
              <w:spacing w:after="0"/>
              <w:jc w:val="center"/>
              <w:rPr>
                <w:rFonts w:eastAsia="Times New Roman"/>
                <w:b/>
                <w:sz w:val="20"/>
                <w:lang w:eastAsia="ar-SA"/>
              </w:rPr>
            </w:pPr>
            <w:r>
              <w:rPr>
                <w:rFonts w:eastAsia="Times New Roman"/>
                <w:b/>
                <w:sz w:val="20"/>
                <w:lang w:eastAsia="ar-SA"/>
              </w:rPr>
              <w:t>2006/07</w:t>
            </w:r>
          </w:p>
        </w:tc>
        <w:tc>
          <w:tcPr>
            <w:tcW w:w="853" w:type="dxa"/>
            <w:vAlign w:val="center"/>
          </w:tcPr>
          <w:p w:rsidR="004F4955" w:rsidRDefault="004F4955">
            <w:pPr>
              <w:spacing w:after="0"/>
              <w:jc w:val="center"/>
              <w:rPr>
                <w:rFonts w:eastAsia="Times New Roman"/>
                <w:b/>
                <w:sz w:val="20"/>
                <w:lang w:eastAsia="pl-PL"/>
              </w:rPr>
            </w:pPr>
            <w:r>
              <w:rPr>
                <w:rFonts w:eastAsia="Times New Roman"/>
                <w:b/>
                <w:sz w:val="20"/>
                <w:lang w:eastAsia="pl-PL"/>
              </w:rPr>
              <w:t>2007/08</w:t>
            </w:r>
          </w:p>
        </w:tc>
        <w:tc>
          <w:tcPr>
            <w:tcW w:w="1001" w:type="dxa"/>
            <w:vAlign w:val="center"/>
          </w:tcPr>
          <w:p w:rsidR="004F4955" w:rsidRDefault="004F4955">
            <w:pPr>
              <w:spacing w:after="0"/>
              <w:jc w:val="center"/>
              <w:rPr>
                <w:rFonts w:eastAsia="Times New Roman"/>
                <w:b/>
                <w:sz w:val="20"/>
                <w:lang w:eastAsia="pl-PL"/>
              </w:rPr>
            </w:pPr>
            <w:r>
              <w:rPr>
                <w:rFonts w:eastAsia="Times New Roman"/>
                <w:b/>
                <w:sz w:val="20"/>
                <w:lang w:eastAsia="pl-PL"/>
              </w:rPr>
              <w:t>2008/09</w:t>
            </w:r>
          </w:p>
        </w:tc>
        <w:tc>
          <w:tcPr>
            <w:tcW w:w="1045" w:type="dxa"/>
            <w:vAlign w:val="center"/>
          </w:tcPr>
          <w:p w:rsidR="004F4955" w:rsidRDefault="004F4955">
            <w:pPr>
              <w:spacing w:after="0"/>
              <w:ind w:left="-2" w:right="-27"/>
              <w:jc w:val="center"/>
              <w:rPr>
                <w:rFonts w:eastAsia="Times New Roman"/>
                <w:b/>
                <w:sz w:val="20"/>
                <w:lang w:eastAsia="pl-PL"/>
              </w:rPr>
            </w:pPr>
            <w:r>
              <w:rPr>
                <w:rFonts w:eastAsia="Times New Roman"/>
                <w:b/>
                <w:sz w:val="20"/>
                <w:lang w:eastAsia="pl-PL"/>
              </w:rPr>
              <w:t>2006/07</w:t>
            </w:r>
          </w:p>
        </w:tc>
        <w:tc>
          <w:tcPr>
            <w:tcW w:w="1026" w:type="dxa"/>
            <w:vAlign w:val="center"/>
          </w:tcPr>
          <w:p w:rsidR="004F4955" w:rsidRDefault="004F4955">
            <w:pPr>
              <w:spacing w:after="0"/>
              <w:jc w:val="center"/>
              <w:rPr>
                <w:rFonts w:eastAsia="Times New Roman"/>
                <w:b/>
                <w:sz w:val="20"/>
                <w:lang w:eastAsia="pl-PL"/>
              </w:rPr>
            </w:pPr>
            <w:r>
              <w:rPr>
                <w:rFonts w:eastAsia="Times New Roman"/>
                <w:b/>
                <w:sz w:val="20"/>
                <w:lang w:eastAsia="pl-PL"/>
              </w:rPr>
              <w:t>2007/08</w:t>
            </w:r>
          </w:p>
        </w:tc>
        <w:tc>
          <w:tcPr>
            <w:tcW w:w="798" w:type="dxa"/>
            <w:vAlign w:val="center"/>
          </w:tcPr>
          <w:p w:rsidR="004F4955" w:rsidRDefault="004F4955">
            <w:pPr>
              <w:spacing w:after="0"/>
              <w:jc w:val="center"/>
              <w:rPr>
                <w:rFonts w:eastAsia="Times New Roman"/>
                <w:b/>
                <w:sz w:val="20"/>
                <w:lang w:eastAsia="pl-PL"/>
              </w:rPr>
            </w:pPr>
            <w:r>
              <w:rPr>
                <w:rFonts w:eastAsia="Times New Roman"/>
                <w:b/>
                <w:sz w:val="20"/>
                <w:lang w:eastAsia="pl-PL"/>
              </w:rPr>
              <w:t>2008/09</w:t>
            </w:r>
          </w:p>
        </w:tc>
        <w:tc>
          <w:tcPr>
            <w:tcW w:w="880" w:type="dxa"/>
            <w:vAlign w:val="center"/>
          </w:tcPr>
          <w:p w:rsidR="004F4955" w:rsidRDefault="004F4955">
            <w:pPr>
              <w:spacing w:after="0"/>
              <w:jc w:val="center"/>
              <w:rPr>
                <w:rFonts w:eastAsia="Times New Roman"/>
                <w:b/>
                <w:sz w:val="20"/>
                <w:lang w:eastAsia="pl-PL"/>
              </w:rPr>
            </w:pPr>
            <w:r>
              <w:rPr>
                <w:rFonts w:eastAsia="Times New Roman"/>
                <w:b/>
                <w:sz w:val="20"/>
                <w:lang w:eastAsia="pl-PL"/>
              </w:rPr>
              <w:t>2006/07</w:t>
            </w:r>
          </w:p>
        </w:tc>
        <w:tc>
          <w:tcPr>
            <w:tcW w:w="861" w:type="dxa"/>
            <w:vAlign w:val="center"/>
          </w:tcPr>
          <w:p w:rsidR="004F4955" w:rsidRDefault="004F4955">
            <w:pPr>
              <w:spacing w:after="0"/>
              <w:jc w:val="center"/>
              <w:rPr>
                <w:rFonts w:eastAsia="Times New Roman"/>
                <w:b/>
                <w:sz w:val="20"/>
                <w:lang w:eastAsia="pl-PL"/>
              </w:rPr>
            </w:pPr>
            <w:r>
              <w:rPr>
                <w:rFonts w:eastAsia="Times New Roman"/>
                <w:b/>
                <w:sz w:val="20"/>
                <w:lang w:eastAsia="pl-PL"/>
              </w:rPr>
              <w:t>2007/08</w:t>
            </w:r>
          </w:p>
        </w:tc>
        <w:tc>
          <w:tcPr>
            <w:tcW w:w="866" w:type="dxa"/>
            <w:vAlign w:val="center"/>
          </w:tcPr>
          <w:p w:rsidR="004F4955" w:rsidRDefault="004F4955">
            <w:pPr>
              <w:spacing w:after="0"/>
              <w:jc w:val="center"/>
              <w:rPr>
                <w:rFonts w:eastAsia="Times New Roman"/>
                <w:b/>
                <w:sz w:val="20"/>
                <w:lang w:eastAsia="pl-PL"/>
              </w:rPr>
            </w:pPr>
            <w:r>
              <w:rPr>
                <w:rFonts w:eastAsia="Times New Roman"/>
                <w:b/>
                <w:sz w:val="20"/>
                <w:lang w:eastAsia="pl-PL"/>
              </w:rPr>
              <w:t>2008/09</w:t>
            </w:r>
          </w:p>
        </w:tc>
      </w:tr>
      <w:tr w:rsidR="004F4955">
        <w:tblPrEx>
          <w:tblCellMar>
            <w:top w:w="0" w:type="dxa"/>
            <w:bottom w:w="0" w:type="dxa"/>
          </w:tblCellMar>
        </w:tblPrEx>
        <w:trPr>
          <w:jc w:val="center"/>
        </w:trPr>
        <w:tc>
          <w:tcPr>
            <w:tcW w:w="1022" w:type="dxa"/>
          </w:tcPr>
          <w:p w:rsidR="004F4955" w:rsidRDefault="004F4955">
            <w:pPr>
              <w:suppressAutoHyphens/>
              <w:spacing w:after="0"/>
              <w:rPr>
                <w:szCs w:val="24"/>
              </w:rPr>
            </w:pPr>
            <w:r>
              <w:rPr>
                <w:szCs w:val="24"/>
              </w:rPr>
              <w:t>Escuelas</w:t>
            </w:r>
          </w:p>
        </w:tc>
        <w:tc>
          <w:tcPr>
            <w:tcW w:w="890" w:type="dxa"/>
          </w:tcPr>
          <w:p w:rsidR="004F4955" w:rsidRDefault="004F4955">
            <w:pPr>
              <w:spacing w:after="0"/>
              <w:ind w:left="-428" w:right="120"/>
              <w:jc w:val="right"/>
              <w:rPr>
                <w:rFonts w:eastAsia="Times New Roman"/>
                <w:szCs w:val="24"/>
                <w:lang w:eastAsia="pl-PL"/>
              </w:rPr>
            </w:pPr>
            <w:r>
              <w:rPr>
                <w:rFonts w:eastAsia="Times New Roman"/>
                <w:szCs w:val="24"/>
                <w:lang w:eastAsia="pl-PL"/>
              </w:rPr>
              <w:t>778</w:t>
            </w:r>
          </w:p>
        </w:tc>
        <w:tc>
          <w:tcPr>
            <w:tcW w:w="853" w:type="dxa"/>
          </w:tcPr>
          <w:p w:rsidR="004F4955" w:rsidRDefault="004F4955">
            <w:pPr>
              <w:spacing w:after="0"/>
              <w:ind w:left="-428" w:right="120"/>
              <w:jc w:val="right"/>
              <w:rPr>
                <w:rFonts w:eastAsia="Times New Roman"/>
                <w:szCs w:val="24"/>
                <w:lang w:eastAsia="pl-PL"/>
              </w:rPr>
            </w:pPr>
            <w:r>
              <w:rPr>
                <w:rFonts w:eastAsia="Times New Roman"/>
                <w:szCs w:val="24"/>
                <w:lang w:eastAsia="pl-PL"/>
              </w:rPr>
              <w:t>790</w:t>
            </w:r>
          </w:p>
        </w:tc>
        <w:tc>
          <w:tcPr>
            <w:tcW w:w="1001" w:type="dxa"/>
          </w:tcPr>
          <w:p w:rsidR="004F4955" w:rsidRDefault="004F4955">
            <w:pPr>
              <w:spacing w:after="0"/>
              <w:ind w:left="-428" w:right="120"/>
              <w:jc w:val="right"/>
              <w:rPr>
                <w:rFonts w:eastAsia="Times New Roman"/>
                <w:szCs w:val="24"/>
                <w:lang w:eastAsia="pl-PL"/>
              </w:rPr>
            </w:pPr>
            <w:r>
              <w:rPr>
                <w:rFonts w:eastAsia="Times New Roman"/>
                <w:szCs w:val="24"/>
                <w:lang w:eastAsia="pl-PL"/>
              </w:rPr>
              <w:t>776</w:t>
            </w:r>
          </w:p>
        </w:tc>
        <w:tc>
          <w:tcPr>
            <w:tcW w:w="1045" w:type="dxa"/>
          </w:tcPr>
          <w:p w:rsidR="004F4955" w:rsidRDefault="004F4955">
            <w:pPr>
              <w:spacing w:after="0"/>
              <w:ind w:left="-428" w:right="120"/>
              <w:jc w:val="right"/>
              <w:rPr>
                <w:rFonts w:eastAsia="Times New Roman"/>
                <w:szCs w:val="24"/>
                <w:lang w:eastAsia="pl-PL"/>
              </w:rPr>
            </w:pPr>
            <w:r>
              <w:rPr>
                <w:rFonts w:eastAsia="Times New Roman"/>
                <w:szCs w:val="24"/>
                <w:lang w:eastAsia="pl-PL"/>
              </w:rPr>
              <w:t>820</w:t>
            </w:r>
          </w:p>
        </w:tc>
        <w:tc>
          <w:tcPr>
            <w:tcW w:w="1026" w:type="dxa"/>
          </w:tcPr>
          <w:p w:rsidR="004F4955" w:rsidRDefault="004F4955">
            <w:pPr>
              <w:spacing w:after="0"/>
              <w:ind w:left="-428" w:right="120"/>
              <w:jc w:val="right"/>
              <w:rPr>
                <w:rFonts w:eastAsia="Times New Roman"/>
                <w:szCs w:val="24"/>
                <w:lang w:eastAsia="pl-PL"/>
              </w:rPr>
            </w:pPr>
            <w:r>
              <w:rPr>
                <w:rFonts w:eastAsia="Times New Roman"/>
                <w:szCs w:val="24"/>
                <w:lang w:eastAsia="pl-PL"/>
              </w:rPr>
              <w:t>816</w:t>
            </w:r>
          </w:p>
        </w:tc>
        <w:tc>
          <w:tcPr>
            <w:tcW w:w="798" w:type="dxa"/>
          </w:tcPr>
          <w:p w:rsidR="004F4955" w:rsidRDefault="004F4955">
            <w:pPr>
              <w:spacing w:after="0"/>
              <w:ind w:left="-428" w:right="120"/>
              <w:jc w:val="right"/>
              <w:rPr>
                <w:rFonts w:eastAsia="Times New Roman"/>
                <w:szCs w:val="24"/>
                <w:lang w:eastAsia="pl-PL"/>
              </w:rPr>
            </w:pPr>
            <w:r>
              <w:rPr>
                <w:rFonts w:eastAsia="Times New Roman"/>
                <w:szCs w:val="24"/>
                <w:lang w:eastAsia="pl-PL"/>
              </w:rPr>
              <w:t>824</w:t>
            </w:r>
          </w:p>
        </w:tc>
        <w:tc>
          <w:tcPr>
            <w:tcW w:w="880" w:type="dxa"/>
          </w:tcPr>
          <w:p w:rsidR="004F4955" w:rsidRDefault="004F4955">
            <w:pPr>
              <w:spacing w:after="0"/>
              <w:ind w:left="-428" w:right="120"/>
              <w:jc w:val="right"/>
              <w:rPr>
                <w:rFonts w:eastAsia="Times New Roman"/>
                <w:szCs w:val="24"/>
                <w:lang w:eastAsia="pl-PL"/>
              </w:rPr>
            </w:pPr>
            <w:r>
              <w:rPr>
                <w:rFonts w:eastAsia="Times New Roman"/>
                <w:szCs w:val="24"/>
                <w:lang w:eastAsia="pl-PL"/>
              </w:rPr>
              <w:t>516</w:t>
            </w:r>
          </w:p>
        </w:tc>
        <w:tc>
          <w:tcPr>
            <w:tcW w:w="861" w:type="dxa"/>
          </w:tcPr>
          <w:p w:rsidR="004F4955" w:rsidRDefault="004F4955">
            <w:pPr>
              <w:spacing w:after="0"/>
              <w:ind w:left="-428" w:right="120"/>
              <w:jc w:val="right"/>
              <w:rPr>
                <w:rFonts w:eastAsia="Times New Roman"/>
                <w:szCs w:val="24"/>
                <w:lang w:eastAsia="pl-PL"/>
              </w:rPr>
            </w:pPr>
            <w:r>
              <w:rPr>
                <w:rFonts w:eastAsia="Times New Roman"/>
                <w:szCs w:val="24"/>
                <w:lang w:eastAsia="pl-PL"/>
              </w:rPr>
              <w:t>877</w:t>
            </w:r>
          </w:p>
        </w:tc>
        <w:tc>
          <w:tcPr>
            <w:tcW w:w="866" w:type="dxa"/>
          </w:tcPr>
          <w:p w:rsidR="004F4955" w:rsidRDefault="004F4955">
            <w:pPr>
              <w:spacing w:after="0"/>
              <w:ind w:left="-428" w:right="120"/>
              <w:jc w:val="right"/>
              <w:rPr>
                <w:rFonts w:eastAsia="Times New Roman"/>
                <w:szCs w:val="24"/>
                <w:lang w:eastAsia="pl-PL"/>
              </w:rPr>
            </w:pPr>
            <w:r>
              <w:rPr>
                <w:rFonts w:eastAsia="Times New Roman"/>
                <w:szCs w:val="24"/>
                <w:lang w:eastAsia="pl-PL"/>
              </w:rPr>
              <w:t>913</w:t>
            </w:r>
          </w:p>
        </w:tc>
      </w:tr>
      <w:tr w:rsidR="004F4955">
        <w:tblPrEx>
          <w:tblCellMar>
            <w:top w:w="0" w:type="dxa"/>
            <w:bottom w:w="0" w:type="dxa"/>
          </w:tblCellMar>
        </w:tblPrEx>
        <w:trPr>
          <w:jc w:val="center"/>
        </w:trPr>
        <w:tc>
          <w:tcPr>
            <w:tcW w:w="1022" w:type="dxa"/>
          </w:tcPr>
          <w:p w:rsidR="004F4955" w:rsidRDefault="004F4955">
            <w:pPr>
              <w:spacing w:after="0"/>
              <w:jc w:val="both"/>
              <w:rPr>
                <w:szCs w:val="24"/>
              </w:rPr>
            </w:pPr>
            <w:r>
              <w:rPr>
                <w:szCs w:val="24"/>
              </w:rPr>
              <w:t>Clases</w:t>
            </w:r>
          </w:p>
        </w:tc>
        <w:tc>
          <w:tcPr>
            <w:tcW w:w="890" w:type="dxa"/>
          </w:tcPr>
          <w:p w:rsidR="004F4955" w:rsidRDefault="004F4955">
            <w:pPr>
              <w:spacing w:after="0"/>
              <w:ind w:left="-428" w:right="120"/>
              <w:jc w:val="right"/>
              <w:rPr>
                <w:rFonts w:eastAsia="Times New Roman"/>
                <w:szCs w:val="24"/>
                <w:lang w:eastAsia="pl-PL"/>
              </w:rPr>
            </w:pPr>
            <w:r>
              <w:rPr>
                <w:rFonts w:eastAsia="Times New Roman"/>
                <w:szCs w:val="24"/>
                <w:lang w:eastAsia="pl-PL"/>
              </w:rPr>
              <w:t>3.404</w:t>
            </w:r>
          </w:p>
        </w:tc>
        <w:tc>
          <w:tcPr>
            <w:tcW w:w="853" w:type="dxa"/>
          </w:tcPr>
          <w:p w:rsidR="004F4955" w:rsidRDefault="004F4955">
            <w:pPr>
              <w:spacing w:after="0"/>
              <w:ind w:left="-428" w:right="120"/>
              <w:jc w:val="right"/>
              <w:rPr>
                <w:rFonts w:eastAsia="Times New Roman"/>
                <w:szCs w:val="24"/>
                <w:lang w:eastAsia="pl-PL"/>
              </w:rPr>
            </w:pPr>
            <w:r>
              <w:rPr>
                <w:rFonts w:eastAsia="Times New Roman"/>
                <w:szCs w:val="24"/>
                <w:lang w:eastAsia="pl-PL"/>
              </w:rPr>
              <w:t>3.624</w:t>
            </w:r>
          </w:p>
        </w:tc>
        <w:tc>
          <w:tcPr>
            <w:tcW w:w="1001" w:type="dxa"/>
          </w:tcPr>
          <w:p w:rsidR="004F4955" w:rsidRDefault="004F4955">
            <w:pPr>
              <w:spacing w:after="0"/>
              <w:ind w:left="-428" w:right="120"/>
              <w:jc w:val="right"/>
              <w:rPr>
                <w:rFonts w:eastAsia="Times New Roman"/>
                <w:szCs w:val="24"/>
                <w:lang w:eastAsia="pl-PL"/>
              </w:rPr>
            </w:pPr>
            <w:r>
              <w:rPr>
                <w:rFonts w:eastAsia="Times New Roman"/>
                <w:szCs w:val="24"/>
                <w:lang w:eastAsia="pl-PL"/>
              </w:rPr>
              <w:t>3.567</w:t>
            </w:r>
          </w:p>
        </w:tc>
        <w:tc>
          <w:tcPr>
            <w:tcW w:w="1045" w:type="dxa"/>
          </w:tcPr>
          <w:p w:rsidR="004F4955" w:rsidRDefault="004F4955">
            <w:pPr>
              <w:spacing w:after="0"/>
              <w:ind w:left="-428" w:right="120"/>
              <w:jc w:val="right"/>
              <w:rPr>
                <w:rFonts w:eastAsia="Times New Roman"/>
                <w:szCs w:val="24"/>
                <w:lang w:eastAsia="pl-PL"/>
              </w:rPr>
            </w:pPr>
            <w:r>
              <w:rPr>
                <w:rFonts w:eastAsia="Times New Roman"/>
                <w:szCs w:val="24"/>
                <w:lang w:eastAsia="pl-PL"/>
              </w:rPr>
              <w:t>3.475</w:t>
            </w:r>
          </w:p>
        </w:tc>
        <w:tc>
          <w:tcPr>
            <w:tcW w:w="1026" w:type="dxa"/>
          </w:tcPr>
          <w:p w:rsidR="004F4955" w:rsidRDefault="004F4955">
            <w:pPr>
              <w:spacing w:after="0"/>
              <w:ind w:left="-428" w:right="120"/>
              <w:jc w:val="right"/>
              <w:rPr>
                <w:rFonts w:eastAsia="Times New Roman"/>
                <w:szCs w:val="24"/>
                <w:lang w:eastAsia="pl-PL"/>
              </w:rPr>
            </w:pPr>
            <w:r>
              <w:rPr>
                <w:rFonts w:eastAsia="Times New Roman"/>
                <w:szCs w:val="24"/>
                <w:lang w:eastAsia="pl-PL"/>
              </w:rPr>
              <w:t>3.454</w:t>
            </w:r>
          </w:p>
        </w:tc>
        <w:tc>
          <w:tcPr>
            <w:tcW w:w="798" w:type="dxa"/>
          </w:tcPr>
          <w:p w:rsidR="004F4955" w:rsidRDefault="004F4955">
            <w:pPr>
              <w:spacing w:after="0"/>
              <w:ind w:left="-428" w:right="120"/>
              <w:jc w:val="right"/>
              <w:rPr>
                <w:rFonts w:eastAsia="Times New Roman"/>
                <w:szCs w:val="24"/>
                <w:lang w:eastAsia="pl-PL"/>
              </w:rPr>
            </w:pPr>
            <w:r>
              <w:rPr>
                <w:rFonts w:eastAsia="Times New Roman"/>
                <w:szCs w:val="24"/>
                <w:lang w:eastAsia="pl-PL"/>
              </w:rPr>
              <w:t>3.391</w:t>
            </w:r>
          </w:p>
        </w:tc>
        <w:tc>
          <w:tcPr>
            <w:tcW w:w="880" w:type="dxa"/>
          </w:tcPr>
          <w:p w:rsidR="004F4955" w:rsidRDefault="004F4955">
            <w:pPr>
              <w:spacing w:after="0"/>
              <w:ind w:left="-428" w:right="120"/>
              <w:jc w:val="right"/>
              <w:rPr>
                <w:rFonts w:eastAsia="Times New Roman"/>
                <w:szCs w:val="24"/>
                <w:lang w:eastAsia="pl-PL"/>
              </w:rPr>
            </w:pPr>
            <w:r>
              <w:rPr>
                <w:rFonts w:eastAsia="Times New Roman"/>
                <w:szCs w:val="24"/>
                <w:lang w:eastAsia="pl-PL"/>
              </w:rPr>
              <w:t>2.071</w:t>
            </w:r>
          </w:p>
        </w:tc>
        <w:tc>
          <w:tcPr>
            <w:tcW w:w="861" w:type="dxa"/>
          </w:tcPr>
          <w:p w:rsidR="004F4955" w:rsidRDefault="004F4955">
            <w:pPr>
              <w:spacing w:after="0"/>
              <w:ind w:left="-428" w:right="120"/>
              <w:jc w:val="right"/>
              <w:rPr>
                <w:rFonts w:eastAsia="Times New Roman"/>
                <w:szCs w:val="24"/>
                <w:lang w:eastAsia="pl-PL"/>
              </w:rPr>
            </w:pPr>
            <w:r>
              <w:rPr>
                <w:rFonts w:eastAsia="Times New Roman"/>
                <w:szCs w:val="24"/>
                <w:lang w:eastAsia="pl-PL"/>
              </w:rPr>
              <w:t>3.236</w:t>
            </w:r>
          </w:p>
        </w:tc>
        <w:tc>
          <w:tcPr>
            <w:tcW w:w="866" w:type="dxa"/>
          </w:tcPr>
          <w:p w:rsidR="004F4955" w:rsidRDefault="004F4955">
            <w:pPr>
              <w:spacing w:after="0"/>
              <w:ind w:left="-428" w:right="120"/>
              <w:jc w:val="right"/>
              <w:rPr>
                <w:rFonts w:eastAsia="Times New Roman"/>
                <w:szCs w:val="24"/>
                <w:lang w:eastAsia="pl-PL"/>
              </w:rPr>
            </w:pPr>
            <w:r>
              <w:rPr>
                <w:rFonts w:eastAsia="Times New Roman"/>
                <w:szCs w:val="24"/>
                <w:lang w:eastAsia="pl-PL"/>
              </w:rPr>
              <w:t>10.229</w:t>
            </w:r>
          </w:p>
        </w:tc>
      </w:tr>
      <w:tr w:rsidR="004F4955">
        <w:tblPrEx>
          <w:tblCellMar>
            <w:top w:w="0" w:type="dxa"/>
            <w:bottom w:w="0" w:type="dxa"/>
          </w:tblCellMar>
        </w:tblPrEx>
        <w:trPr>
          <w:jc w:val="center"/>
        </w:trPr>
        <w:tc>
          <w:tcPr>
            <w:tcW w:w="1022" w:type="dxa"/>
          </w:tcPr>
          <w:p w:rsidR="004F4955" w:rsidRDefault="004F4955">
            <w:pPr>
              <w:spacing w:after="0"/>
              <w:jc w:val="both"/>
              <w:rPr>
                <w:szCs w:val="24"/>
              </w:rPr>
            </w:pPr>
            <w:r>
              <w:rPr>
                <w:szCs w:val="24"/>
              </w:rPr>
              <w:t>Alumnos</w:t>
            </w:r>
          </w:p>
        </w:tc>
        <w:tc>
          <w:tcPr>
            <w:tcW w:w="890" w:type="dxa"/>
          </w:tcPr>
          <w:p w:rsidR="004F4955" w:rsidRDefault="004F4955">
            <w:pPr>
              <w:spacing w:after="0"/>
              <w:ind w:left="-428" w:right="120"/>
              <w:jc w:val="right"/>
              <w:rPr>
                <w:rFonts w:eastAsia="Times New Roman"/>
                <w:szCs w:val="24"/>
                <w:lang w:eastAsia="pl-PL"/>
              </w:rPr>
            </w:pPr>
            <w:r>
              <w:rPr>
                <w:rFonts w:eastAsia="Times New Roman"/>
                <w:szCs w:val="24"/>
                <w:lang w:eastAsia="pl-PL"/>
              </w:rPr>
              <w:t>31.220</w:t>
            </w:r>
          </w:p>
        </w:tc>
        <w:tc>
          <w:tcPr>
            <w:tcW w:w="853" w:type="dxa"/>
          </w:tcPr>
          <w:p w:rsidR="004F4955" w:rsidRDefault="004F4955">
            <w:pPr>
              <w:spacing w:after="0"/>
              <w:ind w:left="-428" w:right="120"/>
              <w:jc w:val="right"/>
              <w:rPr>
                <w:rFonts w:eastAsia="Times New Roman"/>
                <w:szCs w:val="24"/>
                <w:lang w:eastAsia="pl-PL"/>
              </w:rPr>
            </w:pPr>
            <w:r>
              <w:rPr>
                <w:rFonts w:eastAsia="Times New Roman"/>
                <w:szCs w:val="24"/>
                <w:lang w:eastAsia="pl-PL"/>
              </w:rPr>
              <w:t>27.284</w:t>
            </w:r>
          </w:p>
        </w:tc>
        <w:tc>
          <w:tcPr>
            <w:tcW w:w="1001" w:type="dxa"/>
          </w:tcPr>
          <w:p w:rsidR="004F4955" w:rsidRDefault="004F4955">
            <w:pPr>
              <w:spacing w:after="0"/>
              <w:ind w:left="-428" w:right="120"/>
              <w:jc w:val="right"/>
              <w:rPr>
                <w:rFonts w:eastAsia="Times New Roman"/>
                <w:szCs w:val="24"/>
                <w:lang w:eastAsia="pl-PL"/>
              </w:rPr>
            </w:pPr>
            <w:r>
              <w:rPr>
                <w:rFonts w:eastAsia="Times New Roman"/>
                <w:szCs w:val="24"/>
                <w:lang w:eastAsia="pl-PL"/>
              </w:rPr>
              <w:t>25.883</w:t>
            </w:r>
          </w:p>
        </w:tc>
        <w:tc>
          <w:tcPr>
            <w:tcW w:w="1045" w:type="dxa"/>
          </w:tcPr>
          <w:p w:rsidR="004F4955" w:rsidRDefault="004F4955">
            <w:pPr>
              <w:spacing w:after="0"/>
              <w:ind w:left="-428" w:right="120"/>
              <w:jc w:val="right"/>
              <w:rPr>
                <w:rFonts w:eastAsia="Times New Roman"/>
                <w:szCs w:val="24"/>
                <w:lang w:eastAsia="pl-PL"/>
              </w:rPr>
            </w:pPr>
            <w:r>
              <w:rPr>
                <w:rFonts w:eastAsia="Times New Roman"/>
                <w:szCs w:val="24"/>
                <w:lang w:eastAsia="pl-PL"/>
              </w:rPr>
              <w:t>34.602</w:t>
            </w:r>
          </w:p>
        </w:tc>
        <w:tc>
          <w:tcPr>
            <w:tcW w:w="1026" w:type="dxa"/>
          </w:tcPr>
          <w:p w:rsidR="004F4955" w:rsidRDefault="004F4955">
            <w:pPr>
              <w:spacing w:after="0"/>
              <w:ind w:left="-428" w:right="120"/>
              <w:jc w:val="right"/>
              <w:rPr>
                <w:rFonts w:eastAsia="Times New Roman"/>
                <w:szCs w:val="24"/>
                <w:lang w:eastAsia="pl-PL"/>
              </w:rPr>
            </w:pPr>
            <w:r>
              <w:rPr>
                <w:rFonts w:eastAsia="Times New Roman"/>
                <w:szCs w:val="24"/>
                <w:lang w:eastAsia="pl-PL"/>
              </w:rPr>
              <w:t>33.042</w:t>
            </w:r>
          </w:p>
        </w:tc>
        <w:tc>
          <w:tcPr>
            <w:tcW w:w="798" w:type="dxa"/>
          </w:tcPr>
          <w:p w:rsidR="004F4955" w:rsidRDefault="004F4955">
            <w:pPr>
              <w:spacing w:after="0"/>
              <w:ind w:left="-428" w:right="120"/>
              <w:jc w:val="right"/>
              <w:rPr>
                <w:rFonts w:eastAsia="Times New Roman"/>
                <w:szCs w:val="24"/>
                <w:lang w:eastAsia="pl-PL"/>
              </w:rPr>
            </w:pPr>
            <w:r>
              <w:rPr>
                <w:rFonts w:eastAsia="Times New Roman"/>
                <w:szCs w:val="24"/>
                <w:lang w:eastAsia="pl-PL"/>
              </w:rPr>
              <w:t>31.400</w:t>
            </w:r>
          </w:p>
        </w:tc>
        <w:tc>
          <w:tcPr>
            <w:tcW w:w="880" w:type="dxa"/>
          </w:tcPr>
          <w:p w:rsidR="004F4955" w:rsidRDefault="004F4955">
            <w:pPr>
              <w:spacing w:after="0"/>
              <w:ind w:left="-428" w:right="120"/>
              <w:jc w:val="right"/>
              <w:rPr>
                <w:rFonts w:eastAsia="Times New Roman"/>
                <w:szCs w:val="24"/>
                <w:lang w:eastAsia="pl-PL"/>
              </w:rPr>
            </w:pPr>
            <w:r>
              <w:rPr>
                <w:rFonts w:eastAsia="Times New Roman"/>
                <w:szCs w:val="24"/>
                <w:lang w:eastAsia="pl-PL"/>
              </w:rPr>
              <w:t>22.765</w:t>
            </w:r>
          </w:p>
        </w:tc>
        <w:tc>
          <w:tcPr>
            <w:tcW w:w="861" w:type="dxa"/>
          </w:tcPr>
          <w:p w:rsidR="004F4955" w:rsidRDefault="004F4955">
            <w:pPr>
              <w:spacing w:after="0"/>
              <w:ind w:left="-428" w:right="120"/>
              <w:jc w:val="right"/>
              <w:rPr>
                <w:rFonts w:eastAsia="Times New Roman"/>
                <w:szCs w:val="24"/>
                <w:lang w:eastAsia="pl-PL"/>
              </w:rPr>
            </w:pPr>
            <w:r>
              <w:rPr>
                <w:rFonts w:eastAsia="Times New Roman"/>
                <w:szCs w:val="24"/>
                <w:lang w:eastAsia="pl-PL"/>
              </w:rPr>
              <w:t>29.795</w:t>
            </w:r>
          </w:p>
        </w:tc>
        <w:tc>
          <w:tcPr>
            <w:tcW w:w="866" w:type="dxa"/>
          </w:tcPr>
          <w:p w:rsidR="004F4955" w:rsidRDefault="004F4955">
            <w:pPr>
              <w:spacing w:after="0"/>
              <w:ind w:left="-428" w:right="120"/>
              <w:jc w:val="right"/>
              <w:rPr>
                <w:rFonts w:eastAsia="Times New Roman"/>
                <w:szCs w:val="24"/>
                <w:lang w:eastAsia="pl-PL"/>
              </w:rPr>
            </w:pPr>
            <w:r>
              <w:rPr>
                <w:rFonts w:eastAsia="Times New Roman"/>
                <w:szCs w:val="24"/>
                <w:lang w:eastAsia="pl-PL"/>
              </w:rPr>
              <w:t>85.643</w:t>
            </w:r>
          </w:p>
        </w:tc>
      </w:tr>
    </w:tbl>
    <w:p w:rsidR="004F4955" w:rsidRDefault="004F4955">
      <w:pPr>
        <w:numPr>
          <w:ilvl w:val="0"/>
          <w:numId w:val="9"/>
        </w:numPr>
        <w:tabs>
          <w:tab w:val="clear" w:pos="720"/>
        </w:tabs>
        <w:spacing w:before="480"/>
        <w:ind w:left="0" w:firstLine="0"/>
        <w:rPr>
          <w:szCs w:val="24"/>
        </w:rPr>
      </w:pPr>
      <w:r>
        <w:rPr>
          <w:szCs w:val="24"/>
        </w:rPr>
        <w:t>El número total de alumnos que recibieron en 2007 enseñanza individual en diversos niveles educativos y que poseían un certificado que confirmaba la necesidad de educación especial (incluidas instituciones educativas especiales) fue el siguiente:</w:t>
      </w:r>
    </w:p>
    <w:p w:rsidR="004F4955" w:rsidRDefault="004F4955">
      <w:pPr>
        <w:numPr>
          <w:ilvl w:val="0"/>
          <w:numId w:val="96"/>
        </w:numPr>
        <w:tabs>
          <w:tab w:val="clear" w:pos="1712"/>
        </w:tabs>
        <w:ind w:left="851" w:hanging="284"/>
        <w:jc w:val="both"/>
        <w:rPr>
          <w:szCs w:val="24"/>
        </w:rPr>
      </w:pPr>
      <w:r>
        <w:rPr>
          <w:szCs w:val="24"/>
        </w:rPr>
        <w:t>416 en jardines de infancia;</w:t>
      </w:r>
    </w:p>
    <w:p w:rsidR="004F4955" w:rsidRDefault="004F4955">
      <w:pPr>
        <w:numPr>
          <w:ilvl w:val="0"/>
          <w:numId w:val="96"/>
        </w:numPr>
        <w:tabs>
          <w:tab w:val="clear" w:pos="1712"/>
        </w:tabs>
        <w:ind w:left="851" w:hanging="284"/>
        <w:jc w:val="both"/>
        <w:rPr>
          <w:szCs w:val="24"/>
        </w:rPr>
      </w:pPr>
      <w:r>
        <w:rPr>
          <w:szCs w:val="24"/>
        </w:rPr>
        <w:t>7.291 en escuelas primarias;</w:t>
      </w:r>
    </w:p>
    <w:p w:rsidR="004F4955" w:rsidRDefault="004F4955">
      <w:pPr>
        <w:numPr>
          <w:ilvl w:val="0"/>
          <w:numId w:val="96"/>
        </w:numPr>
        <w:tabs>
          <w:tab w:val="clear" w:pos="1712"/>
        </w:tabs>
        <w:ind w:left="851" w:hanging="284"/>
        <w:jc w:val="both"/>
        <w:rPr>
          <w:szCs w:val="24"/>
        </w:rPr>
      </w:pPr>
      <w:r>
        <w:rPr>
          <w:szCs w:val="24"/>
        </w:rPr>
        <w:t>5.107 en escuelas secundarias de primer ciclo;</w:t>
      </w:r>
    </w:p>
    <w:p w:rsidR="004F4955" w:rsidRDefault="004F4955">
      <w:pPr>
        <w:numPr>
          <w:ilvl w:val="0"/>
          <w:numId w:val="96"/>
        </w:numPr>
        <w:tabs>
          <w:tab w:val="clear" w:pos="1712"/>
        </w:tabs>
        <w:ind w:left="851" w:hanging="284"/>
        <w:jc w:val="both"/>
        <w:rPr>
          <w:szCs w:val="24"/>
        </w:rPr>
      </w:pPr>
      <w:r>
        <w:rPr>
          <w:szCs w:val="24"/>
        </w:rPr>
        <w:t>900 en escuelas secundarias de segundo ciclo;</w:t>
      </w:r>
    </w:p>
    <w:p w:rsidR="004F4955" w:rsidRDefault="004F4955">
      <w:pPr>
        <w:numPr>
          <w:ilvl w:val="0"/>
          <w:numId w:val="96"/>
        </w:numPr>
        <w:tabs>
          <w:tab w:val="clear" w:pos="1712"/>
        </w:tabs>
        <w:ind w:left="851" w:hanging="284"/>
        <w:jc w:val="both"/>
        <w:rPr>
          <w:szCs w:val="24"/>
        </w:rPr>
      </w:pPr>
      <w:r>
        <w:rPr>
          <w:szCs w:val="24"/>
        </w:rPr>
        <w:t>829 en escuelas de formación profesional.</w:t>
      </w:r>
    </w:p>
    <w:p w:rsidR="004F4955" w:rsidRDefault="004F4955">
      <w:pPr>
        <w:numPr>
          <w:ilvl w:val="0"/>
          <w:numId w:val="9"/>
        </w:numPr>
        <w:tabs>
          <w:tab w:val="clear" w:pos="720"/>
        </w:tabs>
        <w:ind w:left="0" w:firstLine="0"/>
        <w:rPr>
          <w:szCs w:val="24"/>
        </w:rPr>
      </w:pPr>
      <w:r>
        <w:rPr>
          <w:szCs w:val="24"/>
        </w:rPr>
        <w:t>Desde septiembre de 2005 se presta una ayuda inicial al desarrollo de los niños desde la identificación de la discapacidad hasta el comienzo de la educación escolar. La finalidad de dicha ayuda es conseguir la igualdad de oportunidades educativas para los niños y prepararlos para que puedan obtener buenos resultados académicos. Las clases de ayuda inicial al desarrollo se pueden organizar en instituciones educativas públicas y privadas (jardines de infancia, escuelas primarias o centros educativos y pedagógicos).</w:t>
      </w:r>
    </w:p>
    <w:p w:rsidR="004F4955" w:rsidRDefault="004F4955">
      <w:pPr>
        <w:numPr>
          <w:ilvl w:val="0"/>
          <w:numId w:val="9"/>
        </w:numPr>
        <w:tabs>
          <w:tab w:val="clear" w:pos="720"/>
        </w:tabs>
        <w:ind w:left="0" w:firstLine="0"/>
        <w:rPr>
          <w:szCs w:val="24"/>
        </w:rPr>
      </w:pPr>
      <w:r>
        <w:rPr>
          <w:szCs w:val="24"/>
        </w:rPr>
        <w:t>En 2007 se completó la aplicación del Programa piloto 2005-2007 del Gobierno sobre "Asistencia inicial, de especialidades múltiples, compleja, coordinada y continua a los niños amenazados de discapacidad y a los niños discapacitados y sus familias". El programa contenía elementos de ayuda médica, educativa, organizativa y financiera para los niños lo más cerca posible de su lugar de residencia. Tenía por objeto prevenir el aislamiento social, además de establecer la base para la creación de un sistema interdisciplinario y sostenible de asistencia a los niños y sus familias.</w:t>
      </w:r>
    </w:p>
    <w:p w:rsidR="004F4955" w:rsidRDefault="004F4955">
      <w:pPr>
        <w:numPr>
          <w:ilvl w:val="0"/>
          <w:numId w:val="9"/>
        </w:numPr>
        <w:tabs>
          <w:tab w:val="clear" w:pos="720"/>
        </w:tabs>
        <w:ind w:left="0" w:firstLine="0"/>
        <w:rPr>
          <w:szCs w:val="24"/>
        </w:rPr>
      </w:pPr>
      <w:r>
        <w:rPr>
          <w:szCs w:val="24"/>
        </w:rPr>
        <w:t xml:space="preserve">El programa de "Educación", financiado por el PFRON, tiene como objetivo mejorar las condiciones de la educación de los niños discapacitados y la infraestructura social y material en las instituciones que prestan asistencia las 24 horas del día a alumnos/pupilos discapacitados. Los fondos se destinan a </w:t>
      </w:r>
      <w:bookmarkStart w:id="45" w:name="OLE_LINK54"/>
      <w:bookmarkStart w:id="46" w:name="OLE_LINK55"/>
      <w:r>
        <w:rPr>
          <w:szCs w:val="24"/>
        </w:rPr>
        <w:t xml:space="preserve">equipar </w:t>
      </w:r>
      <w:bookmarkEnd w:id="45"/>
      <w:bookmarkEnd w:id="46"/>
      <w:r>
        <w:rPr>
          <w:szCs w:val="24"/>
        </w:rPr>
        <w:t>la base didáctica y de rehabilitación de las instituciones educativas especiales, equipar o sustituir la infraestructura social y material de las instituciones especiales que prestan asistencia las 24 horas del día a niños y jóvenes discapacitados, eliminar las barreras arquitectónicas, urbanísticas y de comunicación en las instituciones especiales y eliminar las barreras en el transporte que dificultan o impiden el aprendizaje a los alumnos y pupilos. En 2005, la suma destinada a la aplicación del programa fue de 38,8 millones de zlotys, mientras que el número de alumnos y pupilos que recibieron asistencia de las instituciones subvencionadas fue de 29.431.</w:t>
      </w:r>
    </w:p>
    <w:p w:rsidR="004F4955" w:rsidRDefault="004F4955">
      <w:pPr>
        <w:numPr>
          <w:ilvl w:val="0"/>
          <w:numId w:val="9"/>
        </w:numPr>
        <w:tabs>
          <w:tab w:val="clear" w:pos="720"/>
        </w:tabs>
        <w:ind w:left="0" w:firstLine="0"/>
        <w:rPr>
          <w:szCs w:val="24"/>
        </w:rPr>
      </w:pPr>
      <w:r>
        <w:rPr>
          <w:szCs w:val="24"/>
        </w:rPr>
        <w:t>En 2006, el gasto total ascendió a 58,3 millones de zlotys y recibieron asistencia de las instituciones subvencionadas 49.435 alumnos y pupilos, y en 2007 las cifras fueron de 55,9 millones de zlotys y 45.703 alumnos y pupilos, respectivamente. En 2007, el PFRON pagó otros 33.748.000 zlotys a 11.418 personas discapacitadas que estudiaban en 2.277 universidades y escuelas de posgrado.</w:t>
      </w:r>
    </w:p>
    <w:p w:rsidR="004F4955" w:rsidRDefault="004F4955">
      <w:pPr>
        <w:numPr>
          <w:ilvl w:val="0"/>
          <w:numId w:val="9"/>
        </w:numPr>
        <w:tabs>
          <w:tab w:val="clear" w:pos="720"/>
        </w:tabs>
        <w:ind w:left="0" w:firstLine="0"/>
        <w:rPr>
          <w:szCs w:val="24"/>
        </w:rPr>
      </w:pPr>
      <w:r>
        <w:rPr>
          <w:szCs w:val="24"/>
        </w:rPr>
        <w:t>Entre el 1º de septiembre de 2007 y el 30 de junio de 2010, el PFRON está llevando a cabo un programa titulado "Estudiantes en las zonas rurales" (de asistencia para la educación de alumnos discapacitados que viven en zonas rurales o semirurales). La finalidad del programa es proporcionar igualdad de oportunidades educativas a los alumnos discapacitados que estudian en escuelas primarias y escuelas secundarias de primero y segundo ciclos.</w:t>
      </w:r>
    </w:p>
    <w:p w:rsidR="004F4955" w:rsidRDefault="004F4955">
      <w:pPr>
        <w:numPr>
          <w:ilvl w:val="0"/>
          <w:numId w:val="9"/>
        </w:numPr>
        <w:tabs>
          <w:tab w:val="clear" w:pos="720"/>
        </w:tabs>
        <w:ind w:left="0" w:firstLine="0"/>
        <w:rPr>
          <w:szCs w:val="24"/>
        </w:rPr>
      </w:pPr>
      <w:r>
        <w:rPr>
          <w:szCs w:val="24"/>
        </w:rPr>
        <w:t xml:space="preserve">Los fondos se destinan a la adquisición de dispositivos que permiten o facilitan los estudios, la participación en actividades que tienen por objeto mejorar la salud física y mental (con inclusión de vacaciones y campamentos de rehabilitación), los costos del acceso a Internet (instalación y suscripción), la mejora de los cursos de los programas de estudios escolares y los cursos de idiomas (cuando se organizan los cursos fuera del lugar de residencia del alumno se pueden subvencionar los gastos de viaje y de pensión completa) y las excursiones organizadas por las escuelas. En el caso de los alumnos de escuelas secundarias, la subvención comprende los gastos de educación (derechos de matrícula), el alojamiento (si el alumno recibe educación fuera de su lugar de residencia permanente) y los gastos de viaje hasta </w:t>
      </w:r>
      <w:smartTag w:uri="urn:schemas-microsoft-com:office:smarttags" w:element="PersonName">
        <w:smartTagPr>
          <w:attr w:name="ProductID" w:val="la escuela. En"/>
        </w:smartTagPr>
        <w:r>
          <w:rPr>
            <w:szCs w:val="24"/>
          </w:rPr>
          <w:t>la escuela. En</w:t>
        </w:r>
      </w:smartTag>
      <w:r>
        <w:rPr>
          <w:szCs w:val="24"/>
        </w:rPr>
        <w:t xml:space="preserve"> 2007, el PFRON destinó 54,4 millones de zlotys a estas tareas en 948 </w:t>
      </w:r>
      <w:r>
        <w:rPr>
          <w:i/>
          <w:szCs w:val="24"/>
        </w:rPr>
        <w:t>gminas</w:t>
      </w:r>
      <w:r>
        <w:rPr>
          <w:szCs w:val="24"/>
        </w:rPr>
        <w:t xml:space="preserve"> para más de 21.000 alumnos de distintos tipos de escuelas.</w:t>
      </w:r>
    </w:p>
    <w:p w:rsidR="004F4955" w:rsidRDefault="004F4955">
      <w:pPr>
        <w:numPr>
          <w:ilvl w:val="0"/>
          <w:numId w:val="9"/>
        </w:numPr>
        <w:tabs>
          <w:tab w:val="clear" w:pos="720"/>
        </w:tabs>
        <w:ind w:left="0" w:firstLine="0"/>
        <w:rPr>
          <w:szCs w:val="24"/>
        </w:rPr>
      </w:pPr>
      <w:r>
        <w:rPr>
          <w:szCs w:val="24"/>
        </w:rPr>
        <w:t>La Ley de 27 de noviembre de 2005 (Ley de enseñanza superior) rige, entre otras cosas, el acceso de las personas discapacitadas a las universidades públicas y privadas.</w:t>
      </w:r>
    </w:p>
    <w:p w:rsidR="004F4955" w:rsidRDefault="004F4955">
      <w:pPr>
        <w:spacing w:before="480"/>
        <w:jc w:val="center"/>
        <w:rPr>
          <w:b/>
          <w:szCs w:val="24"/>
        </w:rPr>
      </w:pPr>
      <w:r>
        <w:rPr>
          <w:b/>
          <w:szCs w:val="24"/>
        </w:rPr>
        <w:t>Cuadro 14</w:t>
      </w:r>
    </w:p>
    <w:p w:rsidR="004F4955" w:rsidRDefault="004F4955">
      <w:pPr>
        <w:jc w:val="center"/>
        <w:rPr>
          <w:b/>
          <w:bCs/>
          <w:szCs w:val="24"/>
        </w:rPr>
      </w:pPr>
      <w:r>
        <w:rPr>
          <w:b/>
          <w:bCs/>
          <w:szCs w:val="24"/>
        </w:rPr>
        <w:t>Número de alumnos discapacitados (al 30 de noviembre de cada año)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7"/>
        <w:gridCol w:w="3240"/>
        <w:gridCol w:w="3361"/>
      </w:tblGrid>
      <w:tr w:rsidR="004F4955">
        <w:tblPrEx>
          <w:tblCellMar>
            <w:top w:w="0" w:type="dxa"/>
            <w:bottom w:w="0" w:type="dxa"/>
          </w:tblCellMar>
        </w:tblPrEx>
        <w:trPr>
          <w:tblHeader/>
          <w:jc w:val="center"/>
        </w:trPr>
        <w:tc>
          <w:tcPr>
            <w:tcW w:w="1467" w:type="dxa"/>
          </w:tcPr>
          <w:p w:rsidR="004F4955" w:rsidRDefault="004F4955">
            <w:pPr>
              <w:autoSpaceDE w:val="0"/>
              <w:autoSpaceDN w:val="0"/>
              <w:adjustRightInd w:val="0"/>
              <w:spacing w:after="0"/>
              <w:jc w:val="both"/>
              <w:rPr>
                <w:rFonts w:eastAsia="Times New Roman"/>
                <w:szCs w:val="24"/>
                <w:lang w:eastAsia="pl-PL"/>
              </w:rPr>
            </w:pPr>
          </w:p>
        </w:tc>
        <w:tc>
          <w:tcPr>
            <w:tcW w:w="3240" w:type="dxa"/>
          </w:tcPr>
          <w:p w:rsidR="004F4955" w:rsidRDefault="004F4955">
            <w:pPr>
              <w:autoSpaceDE w:val="0"/>
              <w:autoSpaceDN w:val="0"/>
              <w:adjustRightInd w:val="0"/>
              <w:spacing w:after="0"/>
              <w:jc w:val="center"/>
              <w:rPr>
                <w:b/>
                <w:szCs w:val="24"/>
              </w:rPr>
            </w:pPr>
            <w:r>
              <w:rPr>
                <w:b/>
                <w:szCs w:val="24"/>
              </w:rPr>
              <w:t>Número de alumnos discapacitados</w:t>
            </w:r>
          </w:p>
        </w:tc>
        <w:tc>
          <w:tcPr>
            <w:tcW w:w="3361" w:type="dxa"/>
          </w:tcPr>
          <w:p w:rsidR="004F4955" w:rsidRDefault="004F4955">
            <w:pPr>
              <w:autoSpaceDE w:val="0"/>
              <w:autoSpaceDN w:val="0"/>
              <w:adjustRightInd w:val="0"/>
              <w:spacing w:after="0"/>
              <w:jc w:val="center"/>
              <w:rPr>
                <w:b/>
                <w:szCs w:val="24"/>
              </w:rPr>
            </w:pPr>
            <w:r>
              <w:rPr>
                <w:b/>
                <w:szCs w:val="24"/>
              </w:rPr>
              <w:t>Porcentaje del número total</w:t>
            </w:r>
          </w:p>
          <w:p w:rsidR="004F4955" w:rsidRDefault="004F4955">
            <w:pPr>
              <w:autoSpaceDE w:val="0"/>
              <w:autoSpaceDN w:val="0"/>
              <w:adjustRightInd w:val="0"/>
              <w:spacing w:after="0"/>
              <w:jc w:val="center"/>
              <w:rPr>
                <w:b/>
                <w:szCs w:val="24"/>
              </w:rPr>
            </w:pPr>
            <w:r>
              <w:rPr>
                <w:b/>
                <w:szCs w:val="24"/>
              </w:rPr>
              <w:t>de alumnos</w:t>
            </w:r>
          </w:p>
        </w:tc>
      </w:tr>
      <w:tr w:rsidR="004F4955">
        <w:tblPrEx>
          <w:tblCellMar>
            <w:top w:w="0" w:type="dxa"/>
            <w:bottom w:w="0" w:type="dxa"/>
          </w:tblCellMar>
        </w:tblPrEx>
        <w:trPr>
          <w:jc w:val="center"/>
        </w:trPr>
        <w:tc>
          <w:tcPr>
            <w:tcW w:w="1467"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2004</w:t>
            </w:r>
          </w:p>
        </w:tc>
        <w:tc>
          <w:tcPr>
            <w:tcW w:w="3240" w:type="dxa"/>
          </w:tcPr>
          <w:p w:rsidR="004F4955" w:rsidRDefault="004F4955">
            <w:pPr>
              <w:autoSpaceDE w:val="0"/>
              <w:autoSpaceDN w:val="0"/>
              <w:adjustRightInd w:val="0"/>
              <w:spacing w:after="0"/>
              <w:ind w:right="1320"/>
              <w:jc w:val="right"/>
              <w:rPr>
                <w:rFonts w:eastAsia="Times New Roman"/>
                <w:szCs w:val="24"/>
                <w:lang w:eastAsia="pl-PL"/>
              </w:rPr>
            </w:pPr>
            <w:r>
              <w:rPr>
                <w:rFonts w:eastAsia="Times New Roman"/>
                <w:szCs w:val="24"/>
                <w:lang w:eastAsia="pl-PL"/>
              </w:rPr>
              <w:t>9.256</w:t>
            </w:r>
          </w:p>
        </w:tc>
        <w:tc>
          <w:tcPr>
            <w:tcW w:w="3361" w:type="dxa"/>
          </w:tcPr>
          <w:p w:rsidR="004F4955" w:rsidRDefault="004F4955">
            <w:pPr>
              <w:autoSpaceDE w:val="0"/>
              <w:autoSpaceDN w:val="0"/>
              <w:adjustRightInd w:val="0"/>
              <w:spacing w:after="0"/>
              <w:ind w:left="1420"/>
              <w:rPr>
                <w:rFonts w:eastAsia="Times New Roman"/>
                <w:szCs w:val="24"/>
                <w:lang w:eastAsia="pl-PL"/>
              </w:rPr>
            </w:pPr>
            <w:r>
              <w:rPr>
                <w:rFonts w:eastAsia="Times New Roman"/>
                <w:szCs w:val="24"/>
                <w:lang w:eastAsia="pl-PL"/>
              </w:rPr>
              <w:t>0,5</w:t>
            </w:r>
          </w:p>
        </w:tc>
      </w:tr>
      <w:tr w:rsidR="004F4955">
        <w:tblPrEx>
          <w:tblCellMar>
            <w:top w:w="0" w:type="dxa"/>
            <w:bottom w:w="0" w:type="dxa"/>
          </w:tblCellMar>
        </w:tblPrEx>
        <w:trPr>
          <w:jc w:val="center"/>
        </w:trPr>
        <w:tc>
          <w:tcPr>
            <w:tcW w:w="1467"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2005</w:t>
            </w:r>
          </w:p>
        </w:tc>
        <w:tc>
          <w:tcPr>
            <w:tcW w:w="3240" w:type="dxa"/>
          </w:tcPr>
          <w:p w:rsidR="004F4955" w:rsidRDefault="004F4955">
            <w:pPr>
              <w:autoSpaceDE w:val="0"/>
              <w:autoSpaceDN w:val="0"/>
              <w:adjustRightInd w:val="0"/>
              <w:spacing w:after="0"/>
              <w:ind w:right="1320"/>
              <w:jc w:val="right"/>
              <w:rPr>
                <w:rFonts w:eastAsia="Times New Roman"/>
                <w:szCs w:val="24"/>
                <w:lang w:eastAsia="pl-PL"/>
              </w:rPr>
            </w:pPr>
            <w:r>
              <w:rPr>
                <w:rFonts w:eastAsia="Times New Roman"/>
                <w:szCs w:val="24"/>
                <w:lang w:eastAsia="pl-PL"/>
              </w:rPr>
              <w:t>14.510</w:t>
            </w:r>
          </w:p>
        </w:tc>
        <w:tc>
          <w:tcPr>
            <w:tcW w:w="3361" w:type="dxa"/>
          </w:tcPr>
          <w:p w:rsidR="004F4955" w:rsidRDefault="004F4955">
            <w:pPr>
              <w:autoSpaceDE w:val="0"/>
              <w:autoSpaceDN w:val="0"/>
              <w:adjustRightInd w:val="0"/>
              <w:spacing w:after="0"/>
              <w:ind w:left="1420"/>
              <w:rPr>
                <w:rFonts w:eastAsia="Times New Roman"/>
                <w:szCs w:val="24"/>
                <w:lang w:eastAsia="pl-PL"/>
              </w:rPr>
            </w:pPr>
            <w:r>
              <w:rPr>
                <w:rFonts w:eastAsia="Times New Roman"/>
                <w:szCs w:val="24"/>
                <w:lang w:eastAsia="pl-PL"/>
              </w:rPr>
              <w:t>0,7</w:t>
            </w:r>
          </w:p>
        </w:tc>
      </w:tr>
      <w:tr w:rsidR="004F4955">
        <w:tblPrEx>
          <w:tblCellMar>
            <w:top w:w="0" w:type="dxa"/>
            <w:bottom w:w="0" w:type="dxa"/>
          </w:tblCellMar>
        </w:tblPrEx>
        <w:trPr>
          <w:jc w:val="center"/>
        </w:trPr>
        <w:tc>
          <w:tcPr>
            <w:tcW w:w="1467"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2006</w:t>
            </w:r>
          </w:p>
        </w:tc>
        <w:tc>
          <w:tcPr>
            <w:tcW w:w="3240" w:type="dxa"/>
          </w:tcPr>
          <w:p w:rsidR="004F4955" w:rsidRDefault="004F4955">
            <w:pPr>
              <w:autoSpaceDE w:val="0"/>
              <w:autoSpaceDN w:val="0"/>
              <w:adjustRightInd w:val="0"/>
              <w:spacing w:after="0"/>
              <w:ind w:right="1320"/>
              <w:jc w:val="right"/>
              <w:rPr>
                <w:rFonts w:eastAsia="Times New Roman"/>
                <w:szCs w:val="24"/>
                <w:lang w:eastAsia="pl-PL"/>
              </w:rPr>
            </w:pPr>
            <w:r>
              <w:rPr>
                <w:rFonts w:eastAsia="Times New Roman"/>
                <w:szCs w:val="24"/>
                <w:lang w:eastAsia="pl-PL"/>
              </w:rPr>
              <w:t>19.923</w:t>
            </w:r>
          </w:p>
        </w:tc>
        <w:tc>
          <w:tcPr>
            <w:tcW w:w="3361" w:type="dxa"/>
          </w:tcPr>
          <w:p w:rsidR="004F4955" w:rsidRDefault="004F4955">
            <w:pPr>
              <w:autoSpaceDE w:val="0"/>
              <w:autoSpaceDN w:val="0"/>
              <w:adjustRightInd w:val="0"/>
              <w:spacing w:after="0"/>
              <w:ind w:left="1420"/>
              <w:rPr>
                <w:rFonts w:eastAsia="Times New Roman"/>
                <w:szCs w:val="24"/>
                <w:lang w:eastAsia="pl-PL"/>
              </w:rPr>
            </w:pPr>
            <w:r>
              <w:rPr>
                <w:rFonts w:eastAsia="Times New Roman"/>
                <w:szCs w:val="24"/>
                <w:lang w:eastAsia="pl-PL"/>
              </w:rPr>
              <w:t>1,03</w:t>
            </w:r>
          </w:p>
        </w:tc>
      </w:tr>
      <w:tr w:rsidR="004F4955">
        <w:tblPrEx>
          <w:tblCellMar>
            <w:top w:w="0" w:type="dxa"/>
            <w:bottom w:w="0" w:type="dxa"/>
          </w:tblCellMar>
        </w:tblPrEx>
        <w:trPr>
          <w:jc w:val="center"/>
        </w:trPr>
        <w:tc>
          <w:tcPr>
            <w:tcW w:w="1467"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2007</w:t>
            </w:r>
          </w:p>
        </w:tc>
        <w:tc>
          <w:tcPr>
            <w:tcW w:w="3240" w:type="dxa"/>
          </w:tcPr>
          <w:p w:rsidR="004F4955" w:rsidRDefault="004F4955">
            <w:pPr>
              <w:autoSpaceDE w:val="0"/>
              <w:autoSpaceDN w:val="0"/>
              <w:adjustRightInd w:val="0"/>
              <w:spacing w:after="0"/>
              <w:ind w:right="1320"/>
              <w:jc w:val="right"/>
              <w:rPr>
                <w:rFonts w:eastAsia="Times New Roman"/>
                <w:szCs w:val="24"/>
                <w:lang w:eastAsia="pl-PL"/>
              </w:rPr>
            </w:pPr>
            <w:r>
              <w:rPr>
                <w:rFonts w:eastAsia="Times New Roman"/>
                <w:szCs w:val="24"/>
                <w:lang w:eastAsia="pl-PL"/>
              </w:rPr>
              <w:t>22.988</w:t>
            </w:r>
          </w:p>
        </w:tc>
        <w:tc>
          <w:tcPr>
            <w:tcW w:w="3361" w:type="dxa"/>
          </w:tcPr>
          <w:p w:rsidR="004F4955" w:rsidRDefault="004F4955">
            <w:pPr>
              <w:autoSpaceDE w:val="0"/>
              <w:autoSpaceDN w:val="0"/>
              <w:adjustRightInd w:val="0"/>
              <w:spacing w:after="0"/>
              <w:ind w:left="1420"/>
              <w:rPr>
                <w:rFonts w:eastAsia="Times New Roman"/>
                <w:szCs w:val="24"/>
                <w:lang w:eastAsia="pl-PL"/>
              </w:rPr>
            </w:pPr>
            <w:r>
              <w:rPr>
                <w:rFonts w:eastAsia="Times New Roman"/>
                <w:szCs w:val="24"/>
                <w:lang w:eastAsia="pl-PL"/>
              </w:rPr>
              <w:t>1,13</w:t>
            </w:r>
          </w:p>
        </w:tc>
      </w:tr>
      <w:tr w:rsidR="004F4955">
        <w:tblPrEx>
          <w:tblCellMar>
            <w:top w:w="0" w:type="dxa"/>
            <w:bottom w:w="0" w:type="dxa"/>
          </w:tblCellMar>
        </w:tblPrEx>
        <w:trPr>
          <w:jc w:val="center"/>
        </w:trPr>
        <w:tc>
          <w:tcPr>
            <w:tcW w:w="1467"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2008</w:t>
            </w:r>
          </w:p>
        </w:tc>
        <w:tc>
          <w:tcPr>
            <w:tcW w:w="3240" w:type="dxa"/>
          </w:tcPr>
          <w:p w:rsidR="004F4955" w:rsidRDefault="004F4955">
            <w:pPr>
              <w:autoSpaceDE w:val="0"/>
              <w:autoSpaceDN w:val="0"/>
              <w:adjustRightInd w:val="0"/>
              <w:spacing w:after="0"/>
              <w:ind w:right="1320"/>
              <w:jc w:val="right"/>
              <w:rPr>
                <w:rFonts w:eastAsia="Times New Roman"/>
                <w:szCs w:val="24"/>
                <w:lang w:eastAsia="pl-PL"/>
              </w:rPr>
            </w:pPr>
            <w:r>
              <w:rPr>
                <w:rFonts w:eastAsia="Times New Roman"/>
                <w:szCs w:val="24"/>
                <w:lang w:eastAsia="pl-PL"/>
              </w:rPr>
              <w:t>25.265</w:t>
            </w:r>
          </w:p>
        </w:tc>
        <w:tc>
          <w:tcPr>
            <w:tcW w:w="3361" w:type="dxa"/>
          </w:tcPr>
          <w:p w:rsidR="004F4955" w:rsidRDefault="004F4955">
            <w:pPr>
              <w:autoSpaceDE w:val="0"/>
              <w:autoSpaceDN w:val="0"/>
              <w:adjustRightInd w:val="0"/>
              <w:spacing w:after="0"/>
              <w:ind w:left="1420"/>
              <w:rPr>
                <w:rFonts w:eastAsia="Times New Roman"/>
                <w:szCs w:val="24"/>
                <w:lang w:eastAsia="pl-PL"/>
              </w:rPr>
            </w:pPr>
            <w:r>
              <w:rPr>
                <w:rFonts w:eastAsia="Times New Roman"/>
                <w:szCs w:val="24"/>
                <w:lang w:eastAsia="pl-PL"/>
              </w:rPr>
              <w:t>1,31</w:t>
            </w:r>
          </w:p>
        </w:tc>
      </w:tr>
    </w:tbl>
    <w:p w:rsidR="004F4955" w:rsidRDefault="004F4955">
      <w:pPr>
        <w:numPr>
          <w:ilvl w:val="0"/>
          <w:numId w:val="9"/>
        </w:numPr>
        <w:spacing w:before="480"/>
        <w:ind w:left="0" w:firstLine="0"/>
        <w:rPr>
          <w:szCs w:val="24"/>
        </w:rPr>
      </w:pPr>
      <w:r>
        <w:rPr>
          <w:szCs w:val="24"/>
        </w:rPr>
        <w:t xml:space="preserve">Uno de los sistemas habituales para garantizar el acceso a la enseñanza superior consiste en proporcionar asistencia financiera en forma de préstamos de estudios a alumnos de universidades públicas y privadas. La asistencia financiera ofrecida también es aplicable a estudios en régimen de enseñanza libre y puede influir positivamente en la decisión de estudiar por parte de personas cuya discapacidad les impide hacerlo con dedicación completa. Los alumnos discapacitados pueden recibir becas sociales para personas capacitadas y otros tipos de becas simultáneamente. El criterio de los costos debidos a la discapacidad al solicitar una beca social para personas discapacitadas se ha suprimido. Ahora todos los alumnos en posesión de un certificado de discapacidad tienen derecho a recibir </w:t>
      </w:r>
      <w:smartTag w:uri="urn:schemas-microsoft-com:office:smarttags" w:element="PersonName">
        <w:smartTagPr>
          <w:attr w:name="ProductID" w:val="la prestaci￳n. La"/>
        </w:smartTagPr>
        <w:r>
          <w:rPr>
            <w:szCs w:val="24"/>
          </w:rPr>
          <w:t>la prestación. La</w:t>
        </w:r>
      </w:smartTag>
      <w:r>
        <w:rPr>
          <w:szCs w:val="24"/>
        </w:rPr>
        <w:t xml:space="preserve"> concesión de una beca social no impide al alumno discapacitado recibir otras prestaciones.</w:t>
      </w:r>
    </w:p>
    <w:p w:rsidR="004F4955" w:rsidRDefault="004F4955">
      <w:pPr>
        <w:numPr>
          <w:ilvl w:val="0"/>
          <w:numId w:val="9"/>
        </w:numPr>
        <w:tabs>
          <w:tab w:val="clear" w:pos="720"/>
        </w:tabs>
        <w:ind w:left="0" w:firstLine="0"/>
        <w:rPr>
          <w:szCs w:val="24"/>
        </w:rPr>
      </w:pPr>
      <w:r>
        <w:rPr>
          <w:szCs w:val="24"/>
        </w:rPr>
        <w:t>Las nuevas disposiciones jurídicas también respaldan la educación de los alumnos discapacitados que deciden estudiar varios cursos simultáneamente: dichos alumnos pueden recibir una beca social por cada uno de los cursos a los que asisten. Asimismo, cada alumno discapacitado que vive lejos de la universidad tiene derecho a alojarse en una residencia de estudiantes y a las comidas en un comedor de estudiantes. Los alumnos cuya situación financiera es difícil pueden recibir una beca para la alimentación, y en el caso de estudios de jornada completa y situación financiera difícil también una beca de alojamiento.</w:t>
      </w:r>
    </w:p>
    <w:p w:rsidR="004F4955" w:rsidRDefault="004F4955">
      <w:pPr>
        <w:numPr>
          <w:ilvl w:val="0"/>
          <w:numId w:val="9"/>
        </w:numPr>
        <w:tabs>
          <w:tab w:val="clear" w:pos="720"/>
        </w:tabs>
        <w:ind w:left="0" w:firstLine="0"/>
        <w:rPr>
          <w:szCs w:val="24"/>
        </w:rPr>
      </w:pPr>
      <w:r>
        <w:rPr>
          <w:szCs w:val="24"/>
        </w:rPr>
        <w:t>El número total de alumnos que recibieron becas sociales en el año académico 2005/2006 fue de 14.533, y en el año 2006/2007 de 21.919.</w:t>
      </w:r>
    </w:p>
    <w:p w:rsidR="004F4955" w:rsidRDefault="004F4955">
      <w:pPr>
        <w:numPr>
          <w:ilvl w:val="0"/>
          <w:numId w:val="9"/>
        </w:numPr>
        <w:tabs>
          <w:tab w:val="clear" w:pos="720"/>
        </w:tabs>
        <w:ind w:left="0" w:firstLine="0"/>
        <w:rPr>
          <w:szCs w:val="24"/>
        </w:rPr>
      </w:pPr>
      <w:r>
        <w:rPr>
          <w:szCs w:val="24"/>
        </w:rPr>
        <w:t>En virtud de las disposiciones relativas a la posibilidad de recibir un préstamo de estudios, con una subvención con cargo al presupuesto del Estado para el pago de los intereses y condiciones favorables para su devolución, las personas discapacitadas pueden solicitar la condonación del pago del préstamo de estudios:</w:t>
      </w:r>
    </w:p>
    <w:p w:rsidR="004F4955" w:rsidRDefault="004F4955">
      <w:pPr>
        <w:numPr>
          <w:ilvl w:val="0"/>
          <w:numId w:val="40"/>
        </w:numPr>
        <w:tabs>
          <w:tab w:val="clear" w:pos="720"/>
        </w:tabs>
        <w:ind w:left="0" w:firstLine="567"/>
        <w:rPr>
          <w:szCs w:val="24"/>
        </w:rPr>
      </w:pPr>
      <w:r>
        <w:rPr>
          <w:szCs w:val="24"/>
        </w:rPr>
        <w:t>En parte si están en una situación financiera difícil;</w:t>
      </w:r>
    </w:p>
    <w:p w:rsidR="004F4955" w:rsidRDefault="004F4955">
      <w:pPr>
        <w:numPr>
          <w:ilvl w:val="0"/>
          <w:numId w:val="40"/>
        </w:numPr>
        <w:tabs>
          <w:tab w:val="clear" w:pos="720"/>
        </w:tabs>
        <w:ind w:left="0" w:firstLine="567"/>
        <w:rPr>
          <w:szCs w:val="24"/>
        </w:rPr>
      </w:pPr>
      <w:r>
        <w:rPr>
          <w:szCs w:val="24"/>
        </w:rPr>
        <w:t>En su totalidad si tienen incapacidad permanente certificada para pagar las deudas y una situación financiera difícil.</w:t>
      </w:r>
    </w:p>
    <w:p w:rsidR="004F4955" w:rsidRDefault="004F4955">
      <w:pPr>
        <w:numPr>
          <w:ilvl w:val="0"/>
          <w:numId w:val="9"/>
        </w:numPr>
        <w:tabs>
          <w:tab w:val="clear" w:pos="720"/>
        </w:tabs>
        <w:ind w:left="0" w:firstLine="0"/>
        <w:rPr>
          <w:szCs w:val="24"/>
        </w:rPr>
      </w:pPr>
      <w:r>
        <w:rPr>
          <w:szCs w:val="24"/>
        </w:rPr>
        <w:t>El PFRON financia la realización de programas destinados a aumentar las posibilidades de acceso de las personas discapacitadas a la educación, especialmente a la formación profesional:</w:t>
      </w:r>
    </w:p>
    <w:p w:rsidR="004F4955" w:rsidRDefault="004F4955">
      <w:pPr>
        <w:numPr>
          <w:ilvl w:val="0"/>
          <w:numId w:val="97"/>
        </w:numPr>
        <w:tabs>
          <w:tab w:val="clear" w:pos="720"/>
        </w:tabs>
        <w:ind w:left="0" w:firstLine="567"/>
        <w:rPr>
          <w:szCs w:val="24"/>
        </w:rPr>
      </w:pPr>
      <w:r>
        <w:rPr>
          <w:szCs w:val="24"/>
        </w:rPr>
        <w:t xml:space="preserve">"Estudiante II": Programa de aprendizaje permanente para personas discapacitadas, que tiene por objeto prepararlas </w:t>
      </w:r>
      <w:r>
        <w:rPr>
          <w:spacing w:val="-3"/>
          <w:szCs w:val="24"/>
        </w:rPr>
        <w:t xml:space="preserve">para que puedan competir por el empleo en el mercado laboral libre mediante una formación profesional permanente. El programa esta dirigido a personas con un nivel considerable o moderado de discapacidad que son estudiantes universitarios (también en el extranjero), estudiantes con una beca en el extranjero en el marco de programas de </w:t>
      </w:r>
      <w:smartTag w:uri="urn:schemas-microsoft-com:office:smarttags" w:element="PersonName">
        <w:smartTagPr>
          <w:attr w:name="ProductID" w:val="la Uni￳n Europea"/>
        </w:smartTagPr>
        <w:r>
          <w:rPr>
            <w:spacing w:val="-3"/>
            <w:szCs w:val="24"/>
          </w:rPr>
          <w:t>la Unión Europea</w:t>
        </w:r>
      </w:smartTag>
      <w:r>
        <w:rPr>
          <w:spacing w:val="-3"/>
          <w:szCs w:val="24"/>
        </w:rPr>
        <w:t xml:space="preserve">, estudiantes de posgrado, estudiantes de doctorado y estudiantes de colegios de asistentes sociales, colegios para profesorado o profesores de idiomas extranjeros. </w:t>
      </w:r>
      <w:r>
        <w:rPr>
          <w:szCs w:val="24"/>
        </w:rPr>
        <w:t>La subvención puede cubrir los derechos de matrícula, los gastos de alojamiento y viaje, la participación en actividades destinadas a mejorar la salud física o mental, la adquisición de dispositivos que permitan o faciliten el estudio, incluidos los programas informáticos educativos y el costo de las excursiones incluidas en el programa de estudios del centro. En el primer semestre de 2005, se concedió la subvención del programa a 5.585 participantes, 5.173 de ellos estudiantes universitarios, y en el segundo semestre el número de participantes se elevó a 6.416, de los que 5.768 eran estudiantes universitarios. En 2006, el PFRON ayudó a 11.135 personas discapacitadas que estudiaban en 1.053 universidades, colegios y escuelas de posgrado de todo el país. En 2007, el PFRON pagó 33.748.000 zlotys a 11.418 personas que estudiaban en 2.277 universidades y escuelas de posgrado de todo el país.</w:t>
      </w:r>
    </w:p>
    <w:p w:rsidR="004F4955" w:rsidRDefault="004F4955">
      <w:pPr>
        <w:keepNext/>
        <w:numPr>
          <w:ilvl w:val="0"/>
          <w:numId w:val="97"/>
        </w:numPr>
        <w:tabs>
          <w:tab w:val="clear" w:pos="720"/>
        </w:tabs>
        <w:ind w:left="0" w:firstLine="567"/>
        <w:outlineLvl w:val="6"/>
        <w:rPr>
          <w:szCs w:val="24"/>
        </w:rPr>
      </w:pPr>
      <w:r>
        <w:rPr>
          <w:szCs w:val="24"/>
        </w:rPr>
        <w:t>"Pitágoras 2007": Programa de asistencia para personas con deficiencia auditiva, cuyo objetivo consiste en proporcionar a los alumnos sordos y con hipoacusia cursos de preparación de los exámenes de ingreso en centros de enseñanza superior, con la ayuda de intérpretes del lenguaje de signos o la posibilidad de usar audífonos durante las clases y los exámenes. En 2005 se destinaron 2,8 millones de zlotys a la aplicación del programa, en 2006 la cifra fue de 3,6 millones de zlotys (se concedieron subvenciones a diversos tipos de escuelas superiores, fundaciones, teatros y sociedades filarmónicas) y en 2007 se gastaron 2,1 millones de zlotys.</w:t>
      </w:r>
    </w:p>
    <w:p w:rsidR="004F4955" w:rsidRDefault="004F4955">
      <w:pPr>
        <w:numPr>
          <w:ilvl w:val="0"/>
          <w:numId w:val="97"/>
        </w:numPr>
        <w:tabs>
          <w:tab w:val="clear" w:pos="720"/>
        </w:tabs>
        <w:ind w:left="0" w:firstLine="567"/>
        <w:rPr>
          <w:i/>
          <w:szCs w:val="24"/>
        </w:rPr>
      </w:pPr>
      <w:r>
        <w:rPr>
          <w:szCs w:val="24"/>
        </w:rPr>
        <w:t>"Computadoras para Homero": Programa que se lleva a cabo desde 1999 con objeto de prestar asistencia financiera para la compra de equipo electrónico básico y especializado, equipo electrónico especial en Braille, equipo de lectura y programas informáticos, que permitan la rehabilitación profesional y social de las personas ciegas y con deficiencia visual, así como subvenciones para el estudio de informática. En 2005, el PFRON gastó 39,1 millones de zlotys, recibieron subvenciones para la adquisición de equipo 8.967 personas y participaron en la formación 1.225. En 2006, el PFRON destinó 40,1 millones de zlotys a la aplicación del programa, recibieron subvenciones para la adquisición de equipo 9.321 personas y tomaron parte en la formación 839, mientras que en 2007 el PFRON gastó 40,4 millones de zlotys, recibieron subvenciones para la adquisición de equipo 11.548 personas y participaron en la formación 607 personas discapacitadas.</w:t>
      </w:r>
    </w:p>
    <w:p w:rsidR="004F4955" w:rsidRDefault="004F4955">
      <w:pPr>
        <w:numPr>
          <w:ilvl w:val="0"/>
          <w:numId w:val="9"/>
        </w:numPr>
        <w:tabs>
          <w:tab w:val="clear" w:pos="720"/>
        </w:tabs>
        <w:ind w:left="0" w:firstLine="0"/>
        <w:rPr>
          <w:szCs w:val="24"/>
        </w:rPr>
      </w:pPr>
      <w:r>
        <w:rPr>
          <w:szCs w:val="24"/>
        </w:rPr>
        <w:t>Entre 2005 y 2008 se llevó a cabo el programa operacional sectorial "Desarrollo de los recursos humanos 2004-2005", para la adquisición de equipo moderno que facilitase la educación de los estudiantes con necesidades educativas especiales, por una cuantía de 470 millones de zlotys. El programa estaba dirigido a las escuelas y las instituciones docentes especiales de integración y públicas que impartían clases de integración. Las escuelas y las instituciones recibieron el siguiente equipo y material didáctico especiales:</w:t>
      </w:r>
    </w:p>
    <w:p w:rsidR="004F4955" w:rsidRDefault="004F4955">
      <w:pPr>
        <w:numPr>
          <w:ilvl w:val="0"/>
          <w:numId w:val="98"/>
        </w:numPr>
        <w:tabs>
          <w:tab w:val="clear" w:pos="1712"/>
        </w:tabs>
        <w:ind w:left="851" w:hanging="284"/>
        <w:rPr>
          <w:szCs w:val="24"/>
        </w:rPr>
      </w:pPr>
      <w:r>
        <w:rPr>
          <w:szCs w:val="24"/>
        </w:rPr>
        <w:t xml:space="preserve">300 equipos de diagnóstico y terapéuticos del método Tomatis (estimulación auditiva y psicolingüística); </w:t>
      </w:r>
      <w:bookmarkStart w:id="47" w:name="OLE_LINK20"/>
      <w:bookmarkStart w:id="48" w:name="OLE_LINK21"/>
      <w:r>
        <w:rPr>
          <w:szCs w:val="24"/>
        </w:rPr>
        <w:t>se organizó la formación de expertos que utilizaban el método</w:t>
      </w:r>
      <w:bookmarkEnd w:id="47"/>
      <w:bookmarkEnd w:id="48"/>
      <w:r>
        <w:rPr>
          <w:szCs w:val="24"/>
        </w:rPr>
        <w:t>;</w:t>
      </w:r>
    </w:p>
    <w:p w:rsidR="004F4955" w:rsidRDefault="004F4955">
      <w:pPr>
        <w:numPr>
          <w:ilvl w:val="0"/>
          <w:numId w:val="98"/>
        </w:numPr>
        <w:tabs>
          <w:tab w:val="clear" w:pos="1712"/>
        </w:tabs>
        <w:ind w:left="851" w:hanging="284"/>
        <w:rPr>
          <w:szCs w:val="24"/>
        </w:rPr>
      </w:pPr>
      <w:r>
        <w:rPr>
          <w:szCs w:val="24"/>
        </w:rPr>
        <w:t>360 equipos de diagnóstico y terapéuticos del método de retroinformación ("</w:t>
      </w:r>
      <w:r>
        <w:rPr>
          <w:i/>
          <w:szCs w:val="24"/>
        </w:rPr>
        <w:t>biofeedback</w:t>
      </w:r>
      <w:r>
        <w:rPr>
          <w:szCs w:val="24"/>
        </w:rPr>
        <w:t>"); se organizó la formación de expertos que utilizaban el método;</w:t>
      </w:r>
    </w:p>
    <w:p w:rsidR="004F4955" w:rsidRDefault="004F4955">
      <w:pPr>
        <w:numPr>
          <w:ilvl w:val="0"/>
          <w:numId w:val="98"/>
        </w:numPr>
        <w:tabs>
          <w:tab w:val="clear" w:pos="1712"/>
        </w:tabs>
        <w:ind w:left="851" w:hanging="284"/>
        <w:rPr>
          <w:szCs w:val="24"/>
        </w:rPr>
      </w:pPr>
      <w:r>
        <w:rPr>
          <w:szCs w:val="24"/>
        </w:rPr>
        <w:t>900 equipos de logopedia; se organizó la formación de logoterapeutas;</w:t>
      </w:r>
    </w:p>
    <w:p w:rsidR="004F4955" w:rsidRDefault="004F4955">
      <w:pPr>
        <w:numPr>
          <w:ilvl w:val="0"/>
          <w:numId w:val="98"/>
        </w:numPr>
        <w:tabs>
          <w:tab w:val="clear" w:pos="1712"/>
        </w:tabs>
        <w:ind w:left="851" w:hanging="284"/>
        <w:rPr>
          <w:szCs w:val="24"/>
        </w:rPr>
      </w:pPr>
      <w:r>
        <w:rPr>
          <w:szCs w:val="24"/>
        </w:rPr>
        <w:t>500 aulas temáticas;</w:t>
      </w:r>
    </w:p>
    <w:p w:rsidR="004F4955" w:rsidRDefault="004F4955">
      <w:pPr>
        <w:numPr>
          <w:ilvl w:val="0"/>
          <w:numId w:val="98"/>
        </w:numPr>
        <w:tabs>
          <w:tab w:val="clear" w:pos="1712"/>
        </w:tabs>
        <w:ind w:left="851" w:hanging="284"/>
        <w:rPr>
          <w:szCs w:val="24"/>
        </w:rPr>
      </w:pPr>
      <w:r>
        <w:rPr>
          <w:szCs w:val="24"/>
        </w:rPr>
        <w:t>1.350 equipos de material didáctico para la enseñanza integrada;</w:t>
      </w:r>
    </w:p>
    <w:p w:rsidR="004F4955" w:rsidRDefault="004F4955">
      <w:pPr>
        <w:numPr>
          <w:ilvl w:val="0"/>
          <w:numId w:val="98"/>
        </w:numPr>
        <w:tabs>
          <w:tab w:val="clear" w:pos="1712"/>
        </w:tabs>
        <w:ind w:left="851" w:hanging="284"/>
        <w:rPr>
          <w:szCs w:val="24"/>
        </w:rPr>
      </w:pPr>
      <w:r>
        <w:rPr>
          <w:szCs w:val="24"/>
        </w:rPr>
        <w:t>2.350 equipos de material didáctico para la enseñanza por materias;</w:t>
      </w:r>
    </w:p>
    <w:p w:rsidR="004F4955" w:rsidRDefault="004F4955">
      <w:pPr>
        <w:numPr>
          <w:ilvl w:val="0"/>
          <w:numId w:val="98"/>
        </w:numPr>
        <w:tabs>
          <w:tab w:val="clear" w:pos="1712"/>
        </w:tabs>
        <w:ind w:left="851" w:hanging="284"/>
        <w:rPr>
          <w:szCs w:val="24"/>
        </w:rPr>
      </w:pPr>
      <w:r>
        <w:rPr>
          <w:szCs w:val="24"/>
        </w:rPr>
        <w:t>240 equipos de material especial para estudiantes con discapacidad física y estudiantes mudos; se organizó la formación de dos expertos de la institución;</w:t>
      </w:r>
    </w:p>
    <w:p w:rsidR="004F4955" w:rsidRDefault="004F4955">
      <w:pPr>
        <w:numPr>
          <w:ilvl w:val="0"/>
          <w:numId w:val="98"/>
        </w:numPr>
        <w:tabs>
          <w:tab w:val="clear" w:pos="1712"/>
        </w:tabs>
        <w:ind w:left="851" w:hanging="284"/>
        <w:rPr>
          <w:szCs w:val="24"/>
        </w:rPr>
      </w:pPr>
      <w:r>
        <w:rPr>
          <w:szCs w:val="24"/>
        </w:rPr>
        <w:t xml:space="preserve">500 equipos de material didáctico y puestos especiales para situarse los estudiantes ciegos y con deficiencia visual; </w:t>
      </w:r>
      <w:bookmarkStart w:id="49" w:name="OLE_LINK33"/>
      <w:bookmarkStart w:id="50" w:name="OLE_LINK38"/>
      <w:r>
        <w:rPr>
          <w:szCs w:val="24"/>
        </w:rPr>
        <w:t>se organizó la formación de 10 expertos de cada institución</w:t>
      </w:r>
      <w:bookmarkEnd w:id="49"/>
      <w:bookmarkEnd w:id="50"/>
      <w:r>
        <w:rPr>
          <w:szCs w:val="24"/>
        </w:rPr>
        <w:t>;</w:t>
      </w:r>
    </w:p>
    <w:p w:rsidR="004F4955" w:rsidRDefault="004F4955">
      <w:pPr>
        <w:numPr>
          <w:ilvl w:val="0"/>
          <w:numId w:val="98"/>
        </w:numPr>
        <w:tabs>
          <w:tab w:val="clear" w:pos="1712"/>
        </w:tabs>
        <w:ind w:left="851" w:hanging="284"/>
        <w:rPr>
          <w:szCs w:val="24"/>
        </w:rPr>
      </w:pPr>
      <w:r>
        <w:rPr>
          <w:szCs w:val="24"/>
        </w:rPr>
        <w:t>dos equipos de material didáctico y puestos especiales para situarse los estudiantes ciegos y con deficiencia visual; se organizó la formación de 10 expertos de cada institución;</w:t>
      </w:r>
    </w:p>
    <w:p w:rsidR="004F4955" w:rsidRDefault="004F4955">
      <w:pPr>
        <w:numPr>
          <w:ilvl w:val="0"/>
          <w:numId w:val="98"/>
        </w:numPr>
        <w:tabs>
          <w:tab w:val="clear" w:pos="1712"/>
        </w:tabs>
        <w:ind w:left="851" w:hanging="284"/>
        <w:rPr>
          <w:szCs w:val="24"/>
        </w:rPr>
      </w:pPr>
      <w:r>
        <w:rPr>
          <w:szCs w:val="24"/>
        </w:rPr>
        <w:t>392 equipos de material didáctico para alumnos de jardines de infancia;</w:t>
      </w:r>
    </w:p>
    <w:p w:rsidR="004F4955" w:rsidRDefault="004F4955">
      <w:pPr>
        <w:numPr>
          <w:ilvl w:val="0"/>
          <w:numId w:val="98"/>
        </w:numPr>
        <w:tabs>
          <w:tab w:val="clear" w:pos="1712"/>
        </w:tabs>
        <w:ind w:left="851" w:hanging="284"/>
        <w:rPr>
          <w:szCs w:val="24"/>
        </w:rPr>
      </w:pPr>
      <w:r>
        <w:rPr>
          <w:szCs w:val="24"/>
        </w:rPr>
        <w:t>280 equipos del método Montessori; se organizó la formación de expertos;</w:t>
      </w:r>
    </w:p>
    <w:p w:rsidR="004F4955" w:rsidRDefault="004F4955">
      <w:pPr>
        <w:numPr>
          <w:ilvl w:val="0"/>
          <w:numId w:val="98"/>
        </w:numPr>
        <w:tabs>
          <w:tab w:val="clear" w:pos="1712"/>
        </w:tabs>
        <w:ind w:left="851" w:hanging="284"/>
        <w:rPr>
          <w:szCs w:val="24"/>
        </w:rPr>
      </w:pPr>
      <w:r>
        <w:rPr>
          <w:szCs w:val="24"/>
        </w:rPr>
        <w:t>500 equipos de diagnóstico y terapéuticos del método de integración sensorial; se organizó la formación de expertos que utilizaban el método;</w:t>
      </w:r>
    </w:p>
    <w:p w:rsidR="004F4955" w:rsidRDefault="004F4955">
      <w:pPr>
        <w:numPr>
          <w:ilvl w:val="0"/>
          <w:numId w:val="98"/>
        </w:numPr>
        <w:tabs>
          <w:tab w:val="clear" w:pos="1712"/>
        </w:tabs>
        <w:ind w:left="851" w:hanging="284"/>
        <w:rPr>
          <w:szCs w:val="24"/>
        </w:rPr>
      </w:pPr>
      <w:r>
        <w:rPr>
          <w:szCs w:val="24"/>
        </w:rPr>
        <w:t>500 equipos de estimulación multisensorial;</w:t>
      </w:r>
    </w:p>
    <w:p w:rsidR="004F4955" w:rsidRDefault="004F4955">
      <w:pPr>
        <w:numPr>
          <w:ilvl w:val="0"/>
          <w:numId w:val="98"/>
        </w:numPr>
        <w:tabs>
          <w:tab w:val="clear" w:pos="1712"/>
        </w:tabs>
        <w:ind w:left="851" w:hanging="284"/>
        <w:rPr>
          <w:szCs w:val="24"/>
        </w:rPr>
      </w:pPr>
      <w:r>
        <w:rPr>
          <w:szCs w:val="24"/>
        </w:rPr>
        <w:t xml:space="preserve">140 equipos para estudiantes con </w:t>
      </w:r>
      <w:bookmarkStart w:id="51" w:name="OLE_LINK42"/>
      <w:bookmarkStart w:id="52" w:name="OLE_LINK43"/>
      <w:r>
        <w:rPr>
          <w:szCs w:val="24"/>
        </w:rPr>
        <w:t>disfunción de los órganos auditivos y visuales</w:t>
      </w:r>
      <w:bookmarkEnd w:id="51"/>
      <w:bookmarkEnd w:id="52"/>
      <w:r>
        <w:rPr>
          <w:szCs w:val="24"/>
        </w:rPr>
        <w:t>;</w:t>
      </w:r>
    </w:p>
    <w:p w:rsidR="004F4955" w:rsidRDefault="004F4955">
      <w:pPr>
        <w:numPr>
          <w:ilvl w:val="0"/>
          <w:numId w:val="98"/>
        </w:numPr>
        <w:tabs>
          <w:tab w:val="clear" w:pos="1712"/>
        </w:tabs>
        <w:ind w:left="851" w:hanging="284"/>
        <w:rPr>
          <w:szCs w:val="24"/>
        </w:rPr>
      </w:pPr>
      <w:r>
        <w:rPr>
          <w:szCs w:val="24"/>
        </w:rPr>
        <w:t>300 equipos de material didáctico recomendado por el ministro competente encargado de la educación general y la educación especial.</w:t>
      </w:r>
    </w:p>
    <w:p w:rsidR="004F4955" w:rsidRDefault="004F4955">
      <w:pPr>
        <w:keepNext/>
        <w:jc w:val="both"/>
        <w:rPr>
          <w:b/>
          <w:bCs/>
          <w:szCs w:val="24"/>
        </w:rPr>
      </w:pPr>
      <w:r>
        <w:rPr>
          <w:b/>
          <w:bCs/>
          <w:szCs w:val="24"/>
        </w:rPr>
        <w:t>Acceso a los lugares y servicios públicos</w:t>
      </w:r>
    </w:p>
    <w:p w:rsidR="004F4955" w:rsidRDefault="004F4955">
      <w:pPr>
        <w:keepNext/>
        <w:numPr>
          <w:ilvl w:val="0"/>
          <w:numId w:val="9"/>
        </w:numPr>
        <w:tabs>
          <w:tab w:val="clear" w:pos="720"/>
        </w:tabs>
        <w:ind w:left="0" w:firstLine="0"/>
        <w:rPr>
          <w:szCs w:val="24"/>
        </w:rPr>
      </w:pPr>
      <w:r>
        <w:rPr>
          <w:szCs w:val="24"/>
        </w:rPr>
        <w:t xml:space="preserve">La adaptación de los edificios de servicio público a las necesidades de las personas discapacitadas fue posible gracias a la Ley de 27 de marzo de 2003 sobre planificación y desarrollo espaciales, así como la Ley de 7 de julio de 1994 (Ley de edificación). Estas leyes, junto con las disposiciones para su aplicación (en particular la Ordenanza del Ministerio de Infraestructura, de 12 de abril de 2002, </w:t>
      </w:r>
      <w:bookmarkStart w:id="53" w:name="OLE_LINK44"/>
      <w:bookmarkStart w:id="54" w:name="OLE_LINK47"/>
      <w:r>
        <w:rPr>
          <w:szCs w:val="24"/>
        </w:rPr>
        <w:t xml:space="preserve">por la que se establecen los requisitos técnicos </w:t>
      </w:r>
      <w:bookmarkEnd w:id="53"/>
      <w:bookmarkEnd w:id="54"/>
      <w:r>
        <w:rPr>
          <w:szCs w:val="24"/>
        </w:rPr>
        <w:t>que han de cumplir los edificios y su ubicación) imponen la obligación de atender las necesidades de las personas discapacitadas al realizar nuevas inversiones y en la modernización de los edificios existentes.</w:t>
      </w:r>
    </w:p>
    <w:p w:rsidR="004F4955" w:rsidRDefault="004F4955">
      <w:pPr>
        <w:numPr>
          <w:ilvl w:val="0"/>
          <w:numId w:val="9"/>
        </w:numPr>
        <w:tabs>
          <w:tab w:val="clear" w:pos="720"/>
        </w:tabs>
        <w:ind w:left="0" w:firstLine="0"/>
        <w:rPr>
          <w:szCs w:val="24"/>
        </w:rPr>
      </w:pPr>
      <w:r>
        <w:rPr>
          <w:szCs w:val="24"/>
        </w:rPr>
        <w:t>Las personas discapacitadas y las personas con alguna discapacidad física o trastorno de la visión, la audición o el habla pueden recibir subvenciones del PFRON para la eliminación de las barreras arquitectónicas, urbanas, de comunicación y técnicas. La subvención puede llegar hasta el 80% de los costos, sin sobrepasar el valor de 15 veces la remuneración media.</w:t>
      </w:r>
    </w:p>
    <w:p w:rsidR="004F4955" w:rsidRDefault="004F4955">
      <w:pPr>
        <w:keepNext/>
        <w:keepLines/>
        <w:spacing w:before="480"/>
        <w:jc w:val="center"/>
        <w:rPr>
          <w:b/>
          <w:szCs w:val="24"/>
        </w:rPr>
      </w:pPr>
      <w:r>
        <w:rPr>
          <w:b/>
          <w:szCs w:val="24"/>
        </w:rPr>
        <w:t>Cuadro 15</w:t>
      </w:r>
    </w:p>
    <w:tbl>
      <w:tblPr>
        <w:tblW w:w="94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600"/>
        <w:gridCol w:w="722"/>
        <w:gridCol w:w="718"/>
        <w:gridCol w:w="717"/>
        <w:gridCol w:w="603"/>
        <w:gridCol w:w="701"/>
        <w:gridCol w:w="739"/>
        <w:gridCol w:w="716"/>
        <w:gridCol w:w="724"/>
        <w:gridCol w:w="704"/>
        <w:gridCol w:w="640"/>
        <w:gridCol w:w="738"/>
      </w:tblGrid>
      <w:tr w:rsidR="004F4955">
        <w:tblPrEx>
          <w:tblCellMar>
            <w:top w:w="0" w:type="dxa"/>
            <w:bottom w:w="0" w:type="dxa"/>
          </w:tblCellMar>
        </w:tblPrEx>
        <w:trPr>
          <w:trHeight w:val="153"/>
        </w:trPr>
        <w:tc>
          <w:tcPr>
            <w:tcW w:w="1080" w:type="dxa"/>
          </w:tcPr>
          <w:p w:rsidR="004F4955" w:rsidRDefault="004F4955">
            <w:pPr>
              <w:keepNext/>
              <w:keepLines/>
              <w:spacing w:after="0"/>
              <w:jc w:val="both"/>
              <w:rPr>
                <w:rFonts w:eastAsia="Times New Roman"/>
                <w:sz w:val="20"/>
                <w:szCs w:val="24"/>
                <w:lang w:eastAsia="pl-PL"/>
              </w:rPr>
            </w:pPr>
          </w:p>
        </w:tc>
        <w:tc>
          <w:tcPr>
            <w:tcW w:w="1322" w:type="dxa"/>
            <w:gridSpan w:val="2"/>
          </w:tcPr>
          <w:p w:rsidR="004F4955" w:rsidRDefault="004F4955">
            <w:pPr>
              <w:keepNext/>
              <w:keepLines/>
              <w:spacing w:after="0"/>
              <w:jc w:val="center"/>
              <w:rPr>
                <w:rFonts w:eastAsia="Times New Roman"/>
                <w:b/>
                <w:sz w:val="20"/>
                <w:szCs w:val="24"/>
                <w:lang w:eastAsia="pl-PL"/>
              </w:rPr>
            </w:pPr>
            <w:r>
              <w:rPr>
                <w:rFonts w:eastAsia="Times New Roman"/>
                <w:b/>
                <w:sz w:val="20"/>
                <w:szCs w:val="24"/>
                <w:lang w:eastAsia="pl-PL"/>
              </w:rPr>
              <w:t>2003</w:t>
            </w:r>
          </w:p>
        </w:tc>
        <w:tc>
          <w:tcPr>
            <w:tcW w:w="1435" w:type="dxa"/>
            <w:gridSpan w:val="2"/>
          </w:tcPr>
          <w:p w:rsidR="004F4955" w:rsidRDefault="004F4955">
            <w:pPr>
              <w:keepNext/>
              <w:keepLines/>
              <w:spacing w:after="0"/>
              <w:jc w:val="center"/>
              <w:rPr>
                <w:rFonts w:eastAsia="Times New Roman"/>
                <w:b/>
                <w:sz w:val="20"/>
                <w:szCs w:val="24"/>
                <w:lang w:eastAsia="pl-PL"/>
              </w:rPr>
            </w:pPr>
            <w:r>
              <w:rPr>
                <w:rFonts w:eastAsia="Times New Roman"/>
                <w:b/>
                <w:sz w:val="20"/>
                <w:szCs w:val="24"/>
                <w:lang w:eastAsia="pl-PL"/>
              </w:rPr>
              <w:t>2004</w:t>
            </w:r>
          </w:p>
        </w:tc>
        <w:tc>
          <w:tcPr>
            <w:tcW w:w="1304" w:type="dxa"/>
            <w:gridSpan w:val="2"/>
          </w:tcPr>
          <w:p w:rsidR="004F4955" w:rsidRDefault="004F4955">
            <w:pPr>
              <w:keepNext/>
              <w:keepLines/>
              <w:spacing w:after="0"/>
              <w:jc w:val="center"/>
              <w:rPr>
                <w:rFonts w:eastAsia="Times New Roman"/>
                <w:b/>
                <w:sz w:val="20"/>
                <w:szCs w:val="24"/>
                <w:lang w:eastAsia="pl-PL"/>
              </w:rPr>
            </w:pPr>
            <w:r>
              <w:rPr>
                <w:rFonts w:eastAsia="Times New Roman"/>
                <w:b/>
                <w:sz w:val="20"/>
                <w:szCs w:val="24"/>
                <w:lang w:eastAsia="pl-PL"/>
              </w:rPr>
              <w:t>2005</w:t>
            </w:r>
          </w:p>
        </w:tc>
        <w:tc>
          <w:tcPr>
            <w:tcW w:w="1455" w:type="dxa"/>
            <w:gridSpan w:val="2"/>
          </w:tcPr>
          <w:p w:rsidR="004F4955" w:rsidRDefault="004F4955">
            <w:pPr>
              <w:keepNext/>
              <w:keepLines/>
              <w:spacing w:after="0"/>
              <w:jc w:val="center"/>
              <w:rPr>
                <w:rFonts w:eastAsia="Times New Roman"/>
                <w:b/>
                <w:sz w:val="20"/>
                <w:szCs w:val="24"/>
                <w:lang w:eastAsia="pl-PL"/>
              </w:rPr>
            </w:pPr>
            <w:r>
              <w:rPr>
                <w:rFonts w:eastAsia="Times New Roman"/>
                <w:b/>
                <w:sz w:val="20"/>
                <w:szCs w:val="24"/>
                <w:lang w:eastAsia="pl-PL"/>
              </w:rPr>
              <w:t>2006</w:t>
            </w:r>
          </w:p>
        </w:tc>
        <w:tc>
          <w:tcPr>
            <w:tcW w:w="1428" w:type="dxa"/>
            <w:gridSpan w:val="2"/>
          </w:tcPr>
          <w:p w:rsidR="004F4955" w:rsidRDefault="004F4955">
            <w:pPr>
              <w:keepNext/>
              <w:keepLines/>
              <w:spacing w:after="0"/>
              <w:jc w:val="center"/>
              <w:rPr>
                <w:rFonts w:eastAsia="Times New Roman"/>
                <w:b/>
                <w:sz w:val="20"/>
                <w:szCs w:val="24"/>
                <w:lang w:eastAsia="pl-PL"/>
              </w:rPr>
            </w:pPr>
            <w:r>
              <w:rPr>
                <w:rFonts w:eastAsia="Times New Roman"/>
                <w:b/>
                <w:sz w:val="20"/>
                <w:szCs w:val="24"/>
                <w:lang w:eastAsia="pl-PL"/>
              </w:rPr>
              <w:t>2007</w:t>
            </w:r>
          </w:p>
        </w:tc>
        <w:tc>
          <w:tcPr>
            <w:tcW w:w="1378" w:type="dxa"/>
            <w:gridSpan w:val="2"/>
          </w:tcPr>
          <w:p w:rsidR="004F4955" w:rsidRDefault="004F4955">
            <w:pPr>
              <w:keepNext/>
              <w:keepLines/>
              <w:spacing w:after="0"/>
              <w:jc w:val="center"/>
              <w:rPr>
                <w:rFonts w:eastAsia="Times New Roman"/>
                <w:b/>
                <w:sz w:val="20"/>
                <w:szCs w:val="24"/>
                <w:lang w:eastAsia="pl-PL"/>
              </w:rPr>
            </w:pPr>
            <w:r>
              <w:rPr>
                <w:rFonts w:eastAsia="Times New Roman"/>
                <w:b/>
                <w:sz w:val="20"/>
                <w:szCs w:val="24"/>
                <w:lang w:eastAsia="pl-PL"/>
              </w:rPr>
              <w:t>2008</w:t>
            </w:r>
          </w:p>
        </w:tc>
      </w:tr>
      <w:tr w:rsidR="004F4955">
        <w:tblPrEx>
          <w:tblCellMar>
            <w:top w:w="0" w:type="dxa"/>
            <w:bottom w:w="0" w:type="dxa"/>
          </w:tblCellMar>
        </w:tblPrEx>
        <w:trPr>
          <w:cantSplit/>
          <w:trHeight w:val="1832"/>
        </w:trPr>
        <w:tc>
          <w:tcPr>
            <w:tcW w:w="1080" w:type="dxa"/>
          </w:tcPr>
          <w:p w:rsidR="004F4955" w:rsidRDefault="004F4955">
            <w:pPr>
              <w:keepNext/>
              <w:keepLines/>
              <w:spacing w:after="0"/>
              <w:jc w:val="both"/>
              <w:rPr>
                <w:rFonts w:eastAsia="Times New Roman"/>
                <w:sz w:val="20"/>
                <w:szCs w:val="24"/>
                <w:lang w:eastAsia="pl-PL"/>
              </w:rPr>
            </w:pPr>
          </w:p>
        </w:tc>
        <w:tc>
          <w:tcPr>
            <w:tcW w:w="600" w:type="dxa"/>
            <w:textDirection w:val="btLr"/>
          </w:tcPr>
          <w:p w:rsidR="004F4955" w:rsidRDefault="004F4955">
            <w:pPr>
              <w:keepNext/>
              <w:keepLines/>
              <w:spacing w:after="0"/>
              <w:ind w:left="113" w:right="113"/>
              <w:rPr>
                <w:b/>
                <w:szCs w:val="24"/>
              </w:rPr>
            </w:pPr>
            <w:r>
              <w:rPr>
                <w:b/>
                <w:sz w:val="20"/>
                <w:szCs w:val="24"/>
              </w:rPr>
              <w:t>Gasto, en millones de zlotys</w:t>
            </w:r>
          </w:p>
        </w:tc>
        <w:tc>
          <w:tcPr>
            <w:tcW w:w="722" w:type="dxa"/>
            <w:textDirection w:val="btLr"/>
          </w:tcPr>
          <w:p w:rsidR="004F4955" w:rsidRDefault="004F4955">
            <w:pPr>
              <w:keepNext/>
              <w:keepLines/>
              <w:spacing w:after="0"/>
              <w:ind w:left="113" w:right="113"/>
              <w:rPr>
                <w:b/>
                <w:szCs w:val="24"/>
              </w:rPr>
            </w:pPr>
            <w:r>
              <w:rPr>
                <w:b/>
                <w:sz w:val="20"/>
                <w:szCs w:val="24"/>
              </w:rPr>
              <w:t>Número de beneficiarios</w:t>
            </w:r>
          </w:p>
        </w:tc>
        <w:tc>
          <w:tcPr>
            <w:tcW w:w="718" w:type="dxa"/>
            <w:textDirection w:val="btLr"/>
          </w:tcPr>
          <w:p w:rsidR="004F4955" w:rsidRDefault="004F4955">
            <w:pPr>
              <w:keepNext/>
              <w:keepLines/>
              <w:spacing w:after="0"/>
              <w:ind w:left="113" w:right="113"/>
              <w:rPr>
                <w:b/>
                <w:szCs w:val="24"/>
              </w:rPr>
            </w:pPr>
            <w:r>
              <w:rPr>
                <w:b/>
                <w:sz w:val="20"/>
                <w:szCs w:val="24"/>
              </w:rPr>
              <w:t>Gasto, en millones de zlotys</w:t>
            </w:r>
          </w:p>
        </w:tc>
        <w:tc>
          <w:tcPr>
            <w:tcW w:w="717" w:type="dxa"/>
            <w:textDirection w:val="btLr"/>
          </w:tcPr>
          <w:p w:rsidR="004F4955" w:rsidRDefault="004F4955">
            <w:pPr>
              <w:keepNext/>
              <w:keepLines/>
              <w:spacing w:after="0"/>
              <w:ind w:left="113" w:right="113"/>
              <w:rPr>
                <w:b/>
                <w:szCs w:val="24"/>
              </w:rPr>
            </w:pPr>
            <w:r>
              <w:rPr>
                <w:b/>
                <w:sz w:val="20"/>
                <w:szCs w:val="24"/>
              </w:rPr>
              <w:t>Número de beneficiarios</w:t>
            </w:r>
          </w:p>
        </w:tc>
        <w:tc>
          <w:tcPr>
            <w:tcW w:w="603" w:type="dxa"/>
            <w:textDirection w:val="btLr"/>
          </w:tcPr>
          <w:p w:rsidR="004F4955" w:rsidRDefault="004F4955">
            <w:pPr>
              <w:keepNext/>
              <w:keepLines/>
              <w:spacing w:after="0"/>
              <w:ind w:left="113" w:right="113"/>
              <w:rPr>
                <w:b/>
                <w:szCs w:val="24"/>
              </w:rPr>
            </w:pPr>
            <w:r>
              <w:rPr>
                <w:b/>
                <w:sz w:val="20"/>
                <w:szCs w:val="24"/>
              </w:rPr>
              <w:t>Gasto, en millones de zlotys</w:t>
            </w:r>
          </w:p>
        </w:tc>
        <w:tc>
          <w:tcPr>
            <w:tcW w:w="701" w:type="dxa"/>
            <w:textDirection w:val="btLr"/>
          </w:tcPr>
          <w:p w:rsidR="004F4955" w:rsidRDefault="004F4955">
            <w:pPr>
              <w:keepNext/>
              <w:keepLines/>
              <w:spacing w:after="0"/>
              <w:ind w:left="113" w:right="113"/>
              <w:rPr>
                <w:b/>
                <w:szCs w:val="24"/>
              </w:rPr>
            </w:pPr>
            <w:r>
              <w:rPr>
                <w:b/>
                <w:sz w:val="20"/>
                <w:szCs w:val="24"/>
              </w:rPr>
              <w:t>Número de beneficiarios</w:t>
            </w:r>
          </w:p>
        </w:tc>
        <w:tc>
          <w:tcPr>
            <w:tcW w:w="739" w:type="dxa"/>
            <w:textDirection w:val="btLr"/>
          </w:tcPr>
          <w:p w:rsidR="004F4955" w:rsidRDefault="004F4955">
            <w:pPr>
              <w:keepNext/>
              <w:keepLines/>
              <w:spacing w:after="0"/>
              <w:ind w:left="113" w:right="113"/>
              <w:rPr>
                <w:b/>
                <w:szCs w:val="24"/>
              </w:rPr>
            </w:pPr>
            <w:r>
              <w:rPr>
                <w:b/>
                <w:sz w:val="20"/>
                <w:szCs w:val="24"/>
              </w:rPr>
              <w:t>Gasto, en millones de zlotys</w:t>
            </w:r>
          </w:p>
        </w:tc>
        <w:tc>
          <w:tcPr>
            <w:tcW w:w="716" w:type="dxa"/>
            <w:textDirection w:val="btLr"/>
          </w:tcPr>
          <w:p w:rsidR="004F4955" w:rsidRDefault="004F4955">
            <w:pPr>
              <w:keepNext/>
              <w:keepLines/>
              <w:spacing w:after="0"/>
              <w:ind w:left="113" w:right="113"/>
              <w:rPr>
                <w:b/>
                <w:szCs w:val="24"/>
              </w:rPr>
            </w:pPr>
            <w:r>
              <w:rPr>
                <w:b/>
                <w:sz w:val="20"/>
                <w:szCs w:val="24"/>
              </w:rPr>
              <w:t>Número de beneficiarios</w:t>
            </w:r>
          </w:p>
        </w:tc>
        <w:tc>
          <w:tcPr>
            <w:tcW w:w="724" w:type="dxa"/>
            <w:textDirection w:val="btLr"/>
          </w:tcPr>
          <w:p w:rsidR="004F4955" w:rsidRDefault="004F4955">
            <w:pPr>
              <w:keepNext/>
              <w:keepLines/>
              <w:spacing w:after="0"/>
              <w:ind w:left="113" w:right="113"/>
              <w:rPr>
                <w:b/>
                <w:szCs w:val="24"/>
              </w:rPr>
            </w:pPr>
            <w:r>
              <w:rPr>
                <w:b/>
                <w:sz w:val="20"/>
                <w:szCs w:val="24"/>
              </w:rPr>
              <w:t>Gasto, en millones de zlotys</w:t>
            </w:r>
          </w:p>
        </w:tc>
        <w:tc>
          <w:tcPr>
            <w:tcW w:w="704" w:type="dxa"/>
            <w:textDirection w:val="btLr"/>
          </w:tcPr>
          <w:p w:rsidR="004F4955" w:rsidRDefault="004F4955">
            <w:pPr>
              <w:keepNext/>
              <w:keepLines/>
              <w:spacing w:after="0"/>
              <w:ind w:left="113" w:right="113"/>
              <w:rPr>
                <w:b/>
                <w:szCs w:val="24"/>
              </w:rPr>
            </w:pPr>
            <w:r>
              <w:rPr>
                <w:b/>
                <w:sz w:val="20"/>
                <w:szCs w:val="24"/>
              </w:rPr>
              <w:t>Número de beneficiarios</w:t>
            </w:r>
          </w:p>
        </w:tc>
        <w:tc>
          <w:tcPr>
            <w:tcW w:w="640" w:type="dxa"/>
            <w:textDirection w:val="btLr"/>
          </w:tcPr>
          <w:p w:rsidR="004F4955" w:rsidRDefault="004F4955">
            <w:pPr>
              <w:keepNext/>
              <w:keepLines/>
              <w:spacing w:after="0"/>
              <w:ind w:left="113" w:right="113"/>
              <w:rPr>
                <w:b/>
                <w:szCs w:val="24"/>
              </w:rPr>
            </w:pPr>
            <w:r>
              <w:rPr>
                <w:b/>
                <w:sz w:val="20"/>
                <w:szCs w:val="24"/>
              </w:rPr>
              <w:t>Gasto, en millones de zlotys</w:t>
            </w:r>
          </w:p>
        </w:tc>
        <w:tc>
          <w:tcPr>
            <w:tcW w:w="738" w:type="dxa"/>
            <w:textDirection w:val="btLr"/>
          </w:tcPr>
          <w:p w:rsidR="004F4955" w:rsidRDefault="004F4955">
            <w:pPr>
              <w:keepNext/>
              <w:keepLines/>
              <w:spacing w:after="0"/>
              <w:ind w:left="113" w:right="113"/>
              <w:rPr>
                <w:b/>
                <w:szCs w:val="24"/>
              </w:rPr>
            </w:pPr>
            <w:r>
              <w:rPr>
                <w:b/>
                <w:sz w:val="20"/>
                <w:szCs w:val="24"/>
              </w:rPr>
              <w:t>Número de beneficiarios</w:t>
            </w:r>
          </w:p>
        </w:tc>
      </w:tr>
      <w:tr w:rsidR="004F4955">
        <w:tblPrEx>
          <w:tblCellMar>
            <w:top w:w="0" w:type="dxa"/>
            <w:bottom w:w="0" w:type="dxa"/>
          </w:tblCellMar>
        </w:tblPrEx>
        <w:tc>
          <w:tcPr>
            <w:tcW w:w="1080" w:type="dxa"/>
          </w:tcPr>
          <w:p w:rsidR="004F4955" w:rsidRDefault="004F4955">
            <w:pPr>
              <w:spacing w:after="0"/>
              <w:jc w:val="both"/>
              <w:rPr>
                <w:szCs w:val="24"/>
              </w:rPr>
            </w:pPr>
            <w:r>
              <w:rPr>
                <w:sz w:val="20"/>
                <w:szCs w:val="24"/>
              </w:rPr>
              <w:t>Total</w:t>
            </w:r>
          </w:p>
        </w:tc>
        <w:tc>
          <w:tcPr>
            <w:tcW w:w="600" w:type="dxa"/>
          </w:tcPr>
          <w:p w:rsidR="004F4955" w:rsidRDefault="004F4955">
            <w:pPr>
              <w:spacing w:after="0"/>
              <w:jc w:val="center"/>
              <w:rPr>
                <w:rFonts w:eastAsia="Times New Roman"/>
                <w:sz w:val="20"/>
                <w:szCs w:val="24"/>
                <w:lang w:eastAsia="pl-PL"/>
              </w:rPr>
            </w:pPr>
            <w:r>
              <w:rPr>
                <w:rFonts w:eastAsia="Times New Roman"/>
                <w:sz w:val="20"/>
                <w:szCs w:val="24"/>
                <w:lang w:eastAsia="pl-PL"/>
              </w:rPr>
              <w:t>83,3</w:t>
            </w:r>
          </w:p>
        </w:tc>
        <w:tc>
          <w:tcPr>
            <w:tcW w:w="722" w:type="dxa"/>
          </w:tcPr>
          <w:p w:rsidR="004F4955" w:rsidRDefault="004F4955">
            <w:pPr>
              <w:spacing w:after="0"/>
              <w:jc w:val="center"/>
              <w:rPr>
                <w:rFonts w:eastAsia="Times New Roman"/>
                <w:sz w:val="20"/>
                <w:szCs w:val="24"/>
                <w:lang w:eastAsia="pl-PL"/>
              </w:rPr>
            </w:pPr>
          </w:p>
        </w:tc>
        <w:tc>
          <w:tcPr>
            <w:tcW w:w="718" w:type="dxa"/>
          </w:tcPr>
          <w:p w:rsidR="004F4955" w:rsidRDefault="004F4955">
            <w:pPr>
              <w:spacing w:after="0"/>
              <w:jc w:val="center"/>
              <w:rPr>
                <w:rFonts w:eastAsia="Times New Roman"/>
                <w:sz w:val="20"/>
                <w:szCs w:val="24"/>
                <w:lang w:eastAsia="pl-PL"/>
              </w:rPr>
            </w:pPr>
            <w:r>
              <w:rPr>
                <w:rFonts w:eastAsia="Times New Roman"/>
                <w:sz w:val="20"/>
                <w:szCs w:val="24"/>
                <w:lang w:eastAsia="pl-PL"/>
              </w:rPr>
              <w:t>116,2</w:t>
            </w:r>
          </w:p>
        </w:tc>
        <w:tc>
          <w:tcPr>
            <w:tcW w:w="717" w:type="dxa"/>
          </w:tcPr>
          <w:p w:rsidR="004F4955" w:rsidRDefault="004F4955">
            <w:pPr>
              <w:spacing w:after="0"/>
              <w:jc w:val="center"/>
              <w:rPr>
                <w:rFonts w:eastAsia="Times New Roman"/>
                <w:sz w:val="20"/>
                <w:szCs w:val="24"/>
                <w:lang w:eastAsia="pl-PL"/>
              </w:rPr>
            </w:pPr>
          </w:p>
        </w:tc>
        <w:tc>
          <w:tcPr>
            <w:tcW w:w="603" w:type="dxa"/>
          </w:tcPr>
          <w:p w:rsidR="004F4955" w:rsidRDefault="004F4955">
            <w:pPr>
              <w:spacing w:after="0"/>
              <w:jc w:val="center"/>
              <w:rPr>
                <w:rFonts w:eastAsia="Times New Roman"/>
                <w:sz w:val="20"/>
                <w:szCs w:val="24"/>
                <w:lang w:eastAsia="pl-PL"/>
              </w:rPr>
            </w:pPr>
            <w:r>
              <w:rPr>
                <w:rFonts w:eastAsia="Times New Roman"/>
                <w:sz w:val="20"/>
                <w:szCs w:val="24"/>
                <w:lang w:eastAsia="pl-PL"/>
              </w:rPr>
              <w:t>111,3</w:t>
            </w:r>
          </w:p>
        </w:tc>
        <w:tc>
          <w:tcPr>
            <w:tcW w:w="701" w:type="dxa"/>
          </w:tcPr>
          <w:p w:rsidR="004F4955" w:rsidRDefault="004F4955">
            <w:pPr>
              <w:spacing w:after="0"/>
              <w:jc w:val="center"/>
              <w:rPr>
                <w:rFonts w:eastAsia="Times New Roman"/>
                <w:sz w:val="20"/>
                <w:szCs w:val="24"/>
                <w:lang w:eastAsia="pl-PL"/>
              </w:rPr>
            </w:pPr>
          </w:p>
        </w:tc>
        <w:tc>
          <w:tcPr>
            <w:tcW w:w="739" w:type="dxa"/>
          </w:tcPr>
          <w:p w:rsidR="004F4955" w:rsidRDefault="004F4955">
            <w:pPr>
              <w:spacing w:after="0"/>
              <w:jc w:val="center"/>
              <w:rPr>
                <w:rFonts w:eastAsia="Times New Roman"/>
                <w:sz w:val="20"/>
                <w:szCs w:val="24"/>
                <w:lang w:eastAsia="pl-PL"/>
              </w:rPr>
            </w:pPr>
            <w:r>
              <w:rPr>
                <w:rFonts w:eastAsia="Times New Roman"/>
                <w:sz w:val="20"/>
                <w:szCs w:val="24"/>
                <w:lang w:eastAsia="pl-PL"/>
              </w:rPr>
              <w:t>128,6</w:t>
            </w:r>
          </w:p>
        </w:tc>
        <w:tc>
          <w:tcPr>
            <w:tcW w:w="716" w:type="dxa"/>
          </w:tcPr>
          <w:p w:rsidR="004F4955" w:rsidRDefault="004F4955">
            <w:pPr>
              <w:spacing w:after="0"/>
              <w:jc w:val="center"/>
              <w:rPr>
                <w:rFonts w:eastAsia="Times New Roman"/>
                <w:sz w:val="20"/>
                <w:szCs w:val="24"/>
                <w:lang w:eastAsia="pl-PL"/>
              </w:rPr>
            </w:pPr>
          </w:p>
        </w:tc>
        <w:tc>
          <w:tcPr>
            <w:tcW w:w="724" w:type="dxa"/>
          </w:tcPr>
          <w:p w:rsidR="004F4955" w:rsidRDefault="004F4955">
            <w:pPr>
              <w:spacing w:after="0"/>
              <w:jc w:val="center"/>
              <w:rPr>
                <w:rFonts w:eastAsia="Times New Roman"/>
                <w:sz w:val="20"/>
                <w:szCs w:val="24"/>
                <w:lang w:eastAsia="pl-PL"/>
              </w:rPr>
            </w:pPr>
            <w:r>
              <w:rPr>
                <w:rFonts w:eastAsia="Times New Roman"/>
                <w:smallCaps/>
                <w:sz w:val="20"/>
                <w:szCs w:val="24"/>
                <w:lang w:eastAsia="pl-PL"/>
              </w:rPr>
              <w:t>130,8</w:t>
            </w:r>
          </w:p>
        </w:tc>
        <w:tc>
          <w:tcPr>
            <w:tcW w:w="704" w:type="dxa"/>
          </w:tcPr>
          <w:p w:rsidR="004F4955" w:rsidRDefault="004F4955">
            <w:pPr>
              <w:spacing w:after="0"/>
              <w:jc w:val="center"/>
              <w:rPr>
                <w:rFonts w:eastAsia="Times New Roman"/>
                <w:sz w:val="20"/>
                <w:szCs w:val="24"/>
                <w:lang w:eastAsia="pl-PL"/>
              </w:rPr>
            </w:pPr>
          </w:p>
        </w:tc>
        <w:tc>
          <w:tcPr>
            <w:tcW w:w="640" w:type="dxa"/>
          </w:tcPr>
          <w:p w:rsidR="004F4955" w:rsidRDefault="004F4955">
            <w:pPr>
              <w:spacing w:after="0"/>
              <w:jc w:val="center"/>
              <w:rPr>
                <w:rFonts w:eastAsia="Times New Roman"/>
                <w:sz w:val="20"/>
                <w:szCs w:val="24"/>
                <w:lang w:eastAsia="pl-PL"/>
              </w:rPr>
            </w:pPr>
            <w:r>
              <w:rPr>
                <w:rFonts w:eastAsia="Times New Roman"/>
                <w:sz w:val="20"/>
                <w:szCs w:val="24"/>
                <w:lang w:eastAsia="pl-PL"/>
              </w:rPr>
              <w:t>133,5</w:t>
            </w:r>
          </w:p>
        </w:tc>
        <w:tc>
          <w:tcPr>
            <w:tcW w:w="738" w:type="dxa"/>
          </w:tcPr>
          <w:p w:rsidR="004F4955" w:rsidRDefault="004F4955">
            <w:pPr>
              <w:spacing w:after="0"/>
              <w:jc w:val="center"/>
              <w:rPr>
                <w:rFonts w:eastAsia="Times New Roman"/>
                <w:sz w:val="20"/>
                <w:szCs w:val="24"/>
                <w:lang w:eastAsia="pl-PL"/>
              </w:rPr>
            </w:pPr>
          </w:p>
        </w:tc>
      </w:tr>
      <w:tr w:rsidR="004F4955">
        <w:tblPrEx>
          <w:tblCellMar>
            <w:top w:w="0" w:type="dxa"/>
            <w:bottom w:w="0" w:type="dxa"/>
          </w:tblCellMar>
        </w:tblPrEx>
        <w:trPr>
          <w:cantSplit/>
        </w:trPr>
        <w:tc>
          <w:tcPr>
            <w:tcW w:w="9402" w:type="dxa"/>
            <w:gridSpan w:val="13"/>
          </w:tcPr>
          <w:p w:rsidR="004F4955" w:rsidRDefault="004F4955">
            <w:pPr>
              <w:spacing w:after="0"/>
              <w:jc w:val="both"/>
              <w:rPr>
                <w:szCs w:val="24"/>
              </w:rPr>
            </w:pPr>
            <w:r>
              <w:rPr>
                <w:sz w:val="20"/>
                <w:szCs w:val="24"/>
              </w:rPr>
              <w:t>Correspondientes a la eliminación de:</w:t>
            </w:r>
          </w:p>
        </w:tc>
      </w:tr>
      <w:tr w:rsidR="004F4955">
        <w:tblPrEx>
          <w:tblCellMar>
            <w:top w:w="0" w:type="dxa"/>
            <w:bottom w:w="0" w:type="dxa"/>
          </w:tblCellMar>
        </w:tblPrEx>
        <w:tc>
          <w:tcPr>
            <w:tcW w:w="1080" w:type="dxa"/>
          </w:tcPr>
          <w:p w:rsidR="004F4955" w:rsidRDefault="004F4955">
            <w:pPr>
              <w:spacing w:after="0"/>
              <w:jc w:val="both"/>
              <w:rPr>
                <w:szCs w:val="24"/>
              </w:rPr>
            </w:pPr>
            <w:r>
              <w:rPr>
                <w:sz w:val="20"/>
                <w:szCs w:val="24"/>
              </w:rPr>
              <w:t>Barreras arquitectó-nicas</w:t>
            </w:r>
          </w:p>
        </w:tc>
        <w:tc>
          <w:tcPr>
            <w:tcW w:w="600" w:type="dxa"/>
          </w:tcPr>
          <w:p w:rsidR="004F4955" w:rsidRDefault="004F4955">
            <w:pPr>
              <w:spacing w:after="0"/>
              <w:jc w:val="center"/>
              <w:rPr>
                <w:rFonts w:eastAsia="Times New Roman"/>
                <w:sz w:val="20"/>
                <w:szCs w:val="24"/>
                <w:lang w:eastAsia="pl-PL"/>
              </w:rPr>
            </w:pPr>
            <w:r>
              <w:rPr>
                <w:rFonts w:eastAsia="Times New Roman"/>
                <w:sz w:val="20"/>
                <w:szCs w:val="24"/>
                <w:lang w:eastAsia="pl-PL"/>
              </w:rPr>
              <w:t>60,7</w:t>
            </w:r>
          </w:p>
        </w:tc>
        <w:tc>
          <w:tcPr>
            <w:tcW w:w="722" w:type="dxa"/>
          </w:tcPr>
          <w:p w:rsidR="004F4955" w:rsidRDefault="004F4955">
            <w:pPr>
              <w:spacing w:after="0"/>
              <w:jc w:val="center"/>
              <w:rPr>
                <w:rFonts w:eastAsia="Times New Roman"/>
                <w:sz w:val="20"/>
                <w:szCs w:val="24"/>
                <w:lang w:eastAsia="pl-PL"/>
              </w:rPr>
            </w:pPr>
            <w:r>
              <w:rPr>
                <w:rFonts w:eastAsia="Times New Roman"/>
                <w:sz w:val="20"/>
                <w:szCs w:val="24"/>
                <w:lang w:eastAsia="pl-PL"/>
              </w:rPr>
              <w:t>8.713</w:t>
            </w:r>
          </w:p>
        </w:tc>
        <w:tc>
          <w:tcPr>
            <w:tcW w:w="718" w:type="dxa"/>
          </w:tcPr>
          <w:p w:rsidR="004F4955" w:rsidRDefault="004F4955">
            <w:pPr>
              <w:spacing w:after="0"/>
              <w:jc w:val="center"/>
              <w:rPr>
                <w:rFonts w:eastAsia="Times New Roman"/>
                <w:sz w:val="20"/>
                <w:szCs w:val="24"/>
                <w:lang w:eastAsia="pl-PL"/>
              </w:rPr>
            </w:pPr>
            <w:r>
              <w:rPr>
                <w:rFonts w:eastAsia="Times New Roman"/>
                <w:sz w:val="20"/>
                <w:szCs w:val="24"/>
                <w:lang w:eastAsia="pl-PL"/>
              </w:rPr>
              <w:t>74,1</w:t>
            </w:r>
          </w:p>
        </w:tc>
        <w:tc>
          <w:tcPr>
            <w:tcW w:w="717" w:type="dxa"/>
          </w:tcPr>
          <w:p w:rsidR="004F4955" w:rsidRDefault="004F4955">
            <w:pPr>
              <w:spacing w:after="0"/>
              <w:jc w:val="center"/>
              <w:rPr>
                <w:rFonts w:eastAsia="Times New Roman"/>
                <w:sz w:val="20"/>
                <w:szCs w:val="24"/>
                <w:lang w:eastAsia="pl-PL"/>
              </w:rPr>
            </w:pPr>
            <w:r>
              <w:rPr>
                <w:rFonts w:eastAsia="Times New Roman"/>
                <w:sz w:val="20"/>
                <w:szCs w:val="24"/>
                <w:lang w:eastAsia="pl-PL"/>
              </w:rPr>
              <w:t>10.238</w:t>
            </w:r>
          </w:p>
        </w:tc>
        <w:tc>
          <w:tcPr>
            <w:tcW w:w="603" w:type="dxa"/>
          </w:tcPr>
          <w:p w:rsidR="004F4955" w:rsidRDefault="004F4955">
            <w:pPr>
              <w:spacing w:after="0"/>
              <w:jc w:val="center"/>
              <w:rPr>
                <w:rFonts w:eastAsia="Times New Roman"/>
                <w:sz w:val="20"/>
                <w:szCs w:val="24"/>
                <w:lang w:eastAsia="pl-PL"/>
              </w:rPr>
            </w:pPr>
            <w:r>
              <w:rPr>
                <w:rFonts w:eastAsia="Times New Roman"/>
                <w:sz w:val="20"/>
                <w:szCs w:val="24"/>
                <w:lang w:eastAsia="pl-PL"/>
              </w:rPr>
              <w:t>73,8</w:t>
            </w:r>
          </w:p>
        </w:tc>
        <w:tc>
          <w:tcPr>
            <w:tcW w:w="701" w:type="dxa"/>
          </w:tcPr>
          <w:p w:rsidR="004F4955" w:rsidRDefault="004F4955">
            <w:pPr>
              <w:spacing w:after="0"/>
              <w:jc w:val="center"/>
              <w:rPr>
                <w:rFonts w:eastAsia="Times New Roman"/>
                <w:sz w:val="20"/>
                <w:szCs w:val="24"/>
                <w:lang w:eastAsia="pl-PL"/>
              </w:rPr>
            </w:pPr>
            <w:r>
              <w:rPr>
                <w:rFonts w:eastAsia="Times New Roman"/>
                <w:sz w:val="20"/>
                <w:szCs w:val="24"/>
                <w:lang w:eastAsia="pl-PL"/>
              </w:rPr>
              <w:t>10.460</w:t>
            </w:r>
          </w:p>
        </w:tc>
        <w:tc>
          <w:tcPr>
            <w:tcW w:w="739" w:type="dxa"/>
          </w:tcPr>
          <w:p w:rsidR="004F4955" w:rsidRDefault="004F4955">
            <w:pPr>
              <w:spacing w:after="0"/>
              <w:jc w:val="center"/>
              <w:rPr>
                <w:rFonts w:eastAsia="Times New Roman"/>
                <w:sz w:val="20"/>
                <w:szCs w:val="24"/>
                <w:lang w:eastAsia="pl-PL"/>
              </w:rPr>
            </w:pPr>
            <w:r>
              <w:rPr>
                <w:rFonts w:eastAsia="Times New Roman"/>
                <w:sz w:val="20"/>
                <w:szCs w:val="24"/>
                <w:lang w:eastAsia="pl-PL"/>
              </w:rPr>
              <w:t>77,3</w:t>
            </w:r>
          </w:p>
        </w:tc>
        <w:tc>
          <w:tcPr>
            <w:tcW w:w="716" w:type="dxa"/>
          </w:tcPr>
          <w:p w:rsidR="004F4955" w:rsidRDefault="004F4955">
            <w:pPr>
              <w:spacing w:after="0"/>
              <w:jc w:val="center"/>
              <w:rPr>
                <w:rFonts w:eastAsia="Times New Roman"/>
                <w:sz w:val="20"/>
                <w:szCs w:val="24"/>
                <w:lang w:eastAsia="pl-PL"/>
              </w:rPr>
            </w:pPr>
            <w:r>
              <w:rPr>
                <w:rFonts w:eastAsia="Times New Roman"/>
                <w:sz w:val="20"/>
                <w:szCs w:val="24"/>
                <w:lang w:eastAsia="pl-PL"/>
              </w:rPr>
              <w:t>11.027</w:t>
            </w:r>
          </w:p>
        </w:tc>
        <w:tc>
          <w:tcPr>
            <w:tcW w:w="724" w:type="dxa"/>
          </w:tcPr>
          <w:p w:rsidR="004F4955" w:rsidRDefault="004F4955">
            <w:pPr>
              <w:spacing w:after="0"/>
              <w:jc w:val="center"/>
              <w:rPr>
                <w:rFonts w:eastAsia="Times New Roman"/>
                <w:sz w:val="20"/>
                <w:szCs w:val="24"/>
                <w:lang w:eastAsia="pl-PL"/>
              </w:rPr>
            </w:pPr>
            <w:r>
              <w:rPr>
                <w:rFonts w:eastAsia="Times New Roman"/>
                <w:sz w:val="20"/>
                <w:szCs w:val="24"/>
                <w:lang w:eastAsia="pl-PL"/>
              </w:rPr>
              <w:t>84,9</w:t>
            </w:r>
          </w:p>
        </w:tc>
        <w:tc>
          <w:tcPr>
            <w:tcW w:w="704" w:type="dxa"/>
          </w:tcPr>
          <w:p w:rsidR="004F4955" w:rsidRDefault="004F4955">
            <w:pPr>
              <w:spacing w:after="0"/>
              <w:jc w:val="center"/>
              <w:rPr>
                <w:rFonts w:eastAsia="Times New Roman"/>
                <w:sz w:val="20"/>
                <w:szCs w:val="24"/>
                <w:lang w:eastAsia="pl-PL"/>
              </w:rPr>
            </w:pPr>
            <w:r>
              <w:rPr>
                <w:rFonts w:eastAsia="Times New Roman"/>
                <w:sz w:val="20"/>
                <w:szCs w:val="24"/>
                <w:lang w:eastAsia="pl-PL"/>
              </w:rPr>
              <w:t>11.200</w:t>
            </w:r>
          </w:p>
        </w:tc>
        <w:tc>
          <w:tcPr>
            <w:tcW w:w="640" w:type="dxa"/>
          </w:tcPr>
          <w:p w:rsidR="004F4955" w:rsidRDefault="004F4955">
            <w:pPr>
              <w:spacing w:after="0"/>
              <w:jc w:val="center"/>
              <w:rPr>
                <w:rFonts w:eastAsia="Times New Roman"/>
                <w:sz w:val="20"/>
                <w:szCs w:val="24"/>
                <w:lang w:eastAsia="pl-PL"/>
              </w:rPr>
            </w:pPr>
            <w:r>
              <w:rPr>
                <w:rFonts w:eastAsia="Times New Roman"/>
                <w:sz w:val="20"/>
                <w:szCs w:val="24"/>
                <w:lang w:eastAsia="pl-PL"/>
              </w:rPr>
              <w:t>85,6</w:t>
            </w:r>
          </w:p>
        </w:tc>
        <w:tc>
          <w:tcPr>
            <w:tcW w:w="738" w:type="dxa"/>
          </w:tcPr>
          <w:p w:rsidR="004F4955" w:rsidRDefault="004F4955">
            <w:pPr>
              <w:spacing w:after="0"/>
              <w:jc w:val="center"/>
              <w:rPr>
                <w:rFonts w:eastAsia="Times New Roman"/>
                <w:sz w:val="20"/>
                <w:szCs w:val="24"/>
                <w:lang w:eastAsia="pl-PL"/>
              </w:rPr>
            </w:pPr>
            <w:r>
              <w:rPr>
                <w:rFonts w:eastAsia="Times New Roman"/>
                <w:sz w:val="20"/>
                <w:szCs w:val="24"/>
                <w:lang w:eastAsia="pl-PL"/>
              </w:rPr>
              <w:t>11.400</w:t>
            </w:r>
          </w:p>
        </w:tc>
      </w:tr>
      <w:tr w:rsidR="004F4955">
        <w:tblPrEx>
          <w:tblCellMar>
            <w:top w:w="0" w:type="dxa"/>
            <w:bottom w:w="0" w:type="dxa"/>
          </w:tblCellMar>
        </w:tblPrEx>
        <w:tc>
          <w:tcPr>
            <w:tcW w:w="1080" w:type="dxa"/>
          </w:tcPr>
          <w:p w:rsidR="004F4955" w:rsidRDefault="004F4955">
            <w:pPr>
              <w:spacing w:after="0"/>
              <w:rPr>
                <w:szCs w:val="24"/>
              </w:rPr>
            </w:pPr>
            <w:r>
              <w:rPr>
                <w:sz w:val="20"/>
                <w:szCs w:val="24"/>
              </w:rPr>
              <w:t xml:space="preserve">Barreras de comuni-cación </w:t>
            </w:r>
          </w:p>
        </w:tc>
        <w:tc>
          <w:tcPr>
            <w:tcW w:w="600" w:type="dxa"/>
          </w:tcPr>
          <w:p w:rsidR="004F4955" w:rsidRDefault="004F4955">
            <w:pPr>
              <w:spacing w:after="0"/>
              <w:jc w:val="center"/>
              <w:rPr>
                <w:rFonts w:eastAsia="Times New Roman"/>
                <w:sz w:val="20"/>
                <w:szCs w:val="24"/>
                <w:lang w:eastAsia="pl-PL"/>
              </w:rPr>
            </w:pPr>
            <w:r>
              <w:rPr>
                <w:rFonts w:eastAsia="Times New Roman"/>
                <w:sz w:val="20"/>
                <w:szCs w:val="24"/>
                <w:lang w:eastAsia="pl-PL"/>
              </w:rPr>
              <w:t>17,6</w:t>
            </w:r>
          </w:p>
        </w:tc>
        <w:tc>
          <w:tcPr>
            <w:tcW w:w="722" w:type="dxa"/>
          </w:tcPr>
          <w:p w:rsidR="004F4955" w:rsidRDefault="004F4955">
            <w:pPr>
              <w:spacing w:after="0"/>
              <w:jc w:val="center"/>
              <w:rPr>
                <w:rFonts w:eastAsia="Times New Roman"/>
                <w:sz w:val="20"/>
                <w:szCs w:val="24"/>
                <w:lang w:eastAsia="pl-PL"/>
              </w:rPr>
            </w:pPr>
            <w:r>
              <w:rPr>
                <w:rFonts w:eastAsia="Times New Roman"/>
                <w:sz w:val="20"/>
                <w:szCs w:val="24"/>
                <w:lang w:eastAsia="pl-PL"/>
              </w:rPr>
              <w:t>10.499</w:t>
            </w:r>
          </w:p>
        </w:tc>
        <w:tc>
          <w:tcPr>
            <w:tcW w:w="718" w:type="dxa"/>
          </w:tcPr>
          <w:p w:rsidR="004F4955" w:rsidRDefault="004F4955">
            <w:pPr>
              <w:spacing w:after="0"/>
              <w:jc w:val="center"/>
              <w:rPr>
                <w:rFonts w:eastAsia="Times New Roman"/>
                <w:sz w:val="20"/>
                <w:szCs w:val="24"/>
                <w:lang w:eastAsia="pl-PL"/>
              </w:rPr>
            </w:pPr>
            <w:r>
              <w:rPr>
                <w:rFonts w:eastAsia="Times New Roman"/>
                <w:sz w:val="20"/>
                <w:szCs w:val="24"/>
                <w:lang w:eastAsia="pl-PL"/>
              </w:rPr>
              <w:t>33,8</w:t>
            </w:r>
          </w:p>
        </w:tc>
        <w:tc>
          <w:tcPr>
            <w:tcW w:w="717" w:type="dxa"/>
          </w:tcPr>
          <w:p w:rsidR="004F4955" w:rsidRDefault="004F4955">
            <w:pPr>
              <w:spacing w:after="0"/>
              <w:jc w:val="center"/>
              <w:rPr>
                <w:rFonts w:eastAsia="Times New Roman"/>
                <w:sz w:val="20"/>
                <w:szCs w:val="24"/>
                <w:lang w:eastAsia="pl-PL"/>
              </w:rPr>
            </w:pPr>
            <w:r>
              <w:rPr>
                <w:rFonts w:eastAsia="Times New Roman"/>
                <w:sz w:val="20"/>
                <w:szCs w:val="24"/>
                <w:lang w:eastAsia="pl-PL"/>
              </w:rPr>
              <w:t>15.935</w:t>
            </w:r>
          </w:p>
        </w:tc>
        <w:tc>
          <w:tcPr>
            <w:tcW w:w="603" w:type="dxa"/>
          </w:tcPr>
          <w:p w:rsidR="004F4955" w:rsidRDefault="004F4955">
            <w:pPr>
              <w:spacing w:after="0"/>
              <w:jc w:val="center"/>
              <w:rPr>
                <w:rFonts w:eastAsia="Times New Roman"/>
                <w:sz w:val="20"/>
                <w:szCs w:val="24"/>
                <w:lang w:eastAsia="pl-PL"/>
              </w:rPr>
            </w:pPr>
            <w:r>
              <w:rPr>
                <w:rFonts w:eastAsia="Times New Roman"/>
                <w:sz w:val="20"/>
                <w:szCs w:val="24"/>
                <w:lang w:eastAsia="pl-PL"/>
              </w:rPr>
              <w:t>28,3</w:t>
            </w:r>
          </w:p>
        </w:tc>
        <w:tc>
          <w:tcPr>
            <w:tcW w:w="701" w:type="dxa"/>
          </w:tcPr>
          <w:p w:rsidR="004F4955" w:rsidRDefault="004F4955">
            <w:pPr>
              <w:spacing w:after="0"/>
              <w:jc w:val="center"/>
              <w:rPr>
                <w:rFonts w:eastAsia="Times New Roman"/>
                <w:sz w:val="20"/>
                <w:szCs w:val="24"/>
                <w:lang w:eastAsia="pl-PL"/>
              </w:rPr>
            </w:pPr>
            <w:r>
              <w:rPr>
                <w:rFonts w:eastAsia="Times New Roman"/>
                <w:sz w:val="20"/>
                <w:szCs w:val="24"/>
                <w:lang w:eastAsia="pl-PL"/>
              </w:rPr>
              <w:t>14.257</w:t>
            </w:r>
          </w:p>
        </w:tc>
        <w:tc>
          <w:tcPr>
            <w:tcW w:w="739" w:type="dxa"/>
          </w:tcPr>
          <w:p w:rsidR="004F4955" w:rsidRDefault="004F4955">
            <w:pPr>
              <w:spacing w:after="0"/>
              <w:jc w:val="center"/>
              <w:rPr>
                <w:rFonts w:eastAsia="Times New Roman"/>
                <w:sz w:val="20"/>
                <w:szCs w:val="24"/>
                <w:lang w:eastAsia="pl-PL"/>
              </w:rPr>
            </w:pPr>
            <w:r>
              <w:rPr>
                <w:rFonts w:eastAsia="Times New Roman"/>
                <w:sz w:val="20"/>
                <w:szCs w:val="24"/>
                <w:lang w:eastAsia="pl-PL"/>
              </w:rPr>
              <w:t>37,2</w:t>
            </w:r>
          </w:p>
        </w:tc>
        <w:tc>
          <w:tcPr>
            <w:tcW w:w="716" w:type="dxa"/>
          </w:tcPr>
          <w:p w:rsidR="004F4955" w:rsidRDefault="004F4955">
            <w:pPr>
              <w:spacing w:after="0"/>
              <w:jc w:val="center"/>
              <w:rPr>
                <w:rFonts w:eastAsia="Times New Roman"/>
                <w:sz w:val="20"/>
                <w:szCs w:val="24"/>
                <w:lang w:eastAsia="pl-PL"/>
              </w:rPr>
            </w:pPr>
            <w:r>
              <w:rPr>
                <w:rFonts w:eastAsia="Times New Roman"/>
                <w:sz w:val="20"/>
                <w:szCs w:val="24"/>
                <w:lang w:eastAsia="pl-PL"/>
              </w:rPr>
              <w:t>17.716</w:t>
            </w:r>
          </w:p>
        </w:tc>
        <w:tc>
          <w:tcPr>
            <w:tcW w:w="724" w:type="dxa"/>
          </w:tcPr>
          <w:p w:rsidR="004F4955" w:rsidRDefault="004F4955">
            <w:pPr>
              <w:spacing w:after="0"/>
              <w:jc w:val="center"/>
              <w:rPr>
                <w:rFonts w:eastAsia="Times New Roman"/>
                <w:sz w:val="20"/>
                <w:szCs w:val="24"/>
                <w:lang w:eastAsia="pl-PL"/>
              </w:rPr>
            </w:pPr>
            <w:r>
              <w:rPr>
                <w:rFonts w:eastAsia="Times New Roman"/>
                <w:sz w:val="20"/>
                <w:szCs w:val="24"/>
                <w:lang w:eastAsia="pl-PL"/>
              </w:rPr>
              <w:t>30,9</w:t>
            </w:r>
          </w:p>
        </w:tc>
        <w:tc>
          <w:tcPr>
            <w:tcW w:w="704" w:type="dxa"/>
          </w:tcPr>
          <w:p w:rsidR="004F4955" w:rsidRDefault="004F4955">
            <w:pPr>
              <w:spacing w:after="0"/>
              <w:jc w:val="center"/>
              <w:rPr>
                <w:rFonts w:eastAsia="Times New Roman"/>
                <w:sz w:val="20"/>
                <w:szCs w:val="24"/>
                <w:lang w:eastAsia="pl-PL"/>
              </w:rPr>
            </w:pPr>
            <w:r>
              <w:rPr>
                <w:rFonts w:eastAsia="Times New Roman"/>
                <w:sz w:val="20"/>
                <w:szCs w:val="24"/>
                <w:lang w:eastAsia="pl-PL"/>
              </w:rPr>
              <w:t>15.200</w:t>
            </w:r>
          </w:p>
        </w:tc>
        <w:tc>
          <w:tcPr>
            <w:tcW w:w="640" w:type="dxa"/>
          </w:tcPr>
          <w:p w:rsidR="004F4955" w:rsidRDefault="004F4955">
            <w:pPr>
              <w:spacing w:after="0"/>
              <w:jc w:val="center"/>
              <w:rPr>
                <w:rFonts w:eastAsia="Times New Roman"/>
                <w:sz w:val="20"/>
                <w:szCs w:val="24"/>
                <w:lang w:eastAsia="pl-PL"/>
              </w:rPr>
            </w:pPr>
            <w:r>
              <w:rPr>
                <w:rFonts w:eastAsia="Times New Roman"/>
                <w:sz w:val="20"/>
                <w:szCs w:val="24"/>
                <w:lang w:eastAsia="pl-PL"/>
              </w:rPr>
              <w:t>30,9</w:t>
            </w:r>
          </w:p>
        </w:tc>
        <w:tc>
          <w:tcPr>
            <w:tcW w:w="738" w:type="dxa"/>
          </w:tcPr>
          <w:p w:rsidR="004F4955" w:rsidRDefault="004F4955">
            <w:pPr>
              <w:spacing w:after="0"/>
              <w:jc w:val="center"/>
              <w:rPr>
                <w:rFonts w:eastAsia="Times New Roman"/>
                <w:sz w:val="20"/>
                <w:szCs w:val="24"/>
                <w:lang w:eastAsia="pl-PL"/>
              </w:rPr>
            </w:pPr>
            <w:r>
              <w:rPr>
                <w:rFonts w:eastAsia="Times New Roman"/>
                <w:sz w:val="20"/>
                <w:szCs w:val="24"/>
                <w:lang w:eastAsia="pl-PL"/>
              </w:rPr>
              <w:t>16.000</w:t>
            </w:r>
          </w:p>
        </w:tc>
      </w:tr>
      <w:tr w:rsidR="004F4955">
        <w:tblPrEx>
          <w:tblCellMar>
            <w:top w:w="0" w:type="dxa"/>
            <w:bottom w:w="0" w:type="dxa"/>
          </w:tblCellMar>
        </w:tblPrEx>
        <w:tc>
          <w:tcPr>
            <w:tcW w:w="1080" w:type="dxa"/>
          </w:tcPr>
          <w:p w:rsidR="004F4955" w:rsidRDefault="004F4955">
            <w:pPr>
              <w:spacing w:after="0"/>
              <w:jc w:val="both"/>
              <w:rPr>
                <w:szCs w:val="24"/>
              </w:rPr>
            </w:pPr>
            <w:r>
              <w:rPr>
                <w:sz w:val="20"/>
                <w:szCs w:val="24"/>
              </w:rPr>
              <w:t>Barreras técnicas</w:t>
            </w:r>
          </w:p>
        </w:tc>
        <w:tc>
          <w:tcPr>
            <w:tcW w:w="600" w:type="dxa"/>
          </w:tcPr>
          <w:p w:rsidR="004F4955" w:rsidRDefault="004F4955">
            <w:pPr>
              <w:spacing w:after="0"/>
              <w:jc w:val="center"/>
              <w:rPr>
                <w:rFonts w:eastAsia="Times New Roman"/>
                <w:sz w:val="20"/>
                <w:szCs w:val="24"/>
                <w:lang w:eastAsia="pl-PL"/>
              </w:rPr>
            </w:pPr>
            <w:r>
              <w:rPr>
                <w:rFonts w:eastAsia="Times New Roman"/>
                <w:sz w:val="20"/>
                <w:szCs w:val="24"/>
                <w:lang w:eastAsia="pl-PL"/>
              </w:rPr>
              <w:t>5,0</w:t>
            </w:r>
          </w:p>
        </w:tc>
        <w:tc>
          <w:tcPr>
            <w:tcW w:w="722" w:type="dxa"/>
          </w:tcPr>
          <w:p w:rsidR="004F4955" w:rsidRDefault="004F4955">
            <w:pPr>
              <w:spacing w:after="0"/>
              <w:jc w:val="center"/>
              <w:rPr>
                <w:rFonts w:eastAsia="Times New Roman"/>
                <w:sz w:val="20"/>
                <w:szCs w:val="24"/>
                <w:lang w:eastAsia="pl-PL"/>
              </w:rPr>
            </w:pPr>
            <w:r>
              <w:rPr>
                <w:rFonts w:eastAsia="Times New Roman"/>
                <w:sz w:val="20"/>
                <w:szCs w:val="24"/>
                <w:lang w:eastAsia="pl-PL"/>
              </w:rPr>
              <w:t>2.314</w:t>
            </w:r>
          </w:p>
        </w:tc>
        <w:tc>
          <w:tcPr>
            <w:tcW w:w="718" w:type="dxa"/>
          </w:tcPr>
          <w:p w:rsidR="004F4955" w:rsidRDefault="004F4955">
            <w:pPr>
              <w:spacing w:after="0"/>
              <w:jc w:val="center"/>
              <w:rPr>
                <w:rFonts w:eastAsia="Times New Roman"/>
                <w:sz w:val="20"/>
                <w:szCs w:val="24"/>
                <w:lang w:eastAsia="pl-PL"/>
              </w:rPr>
            </w:pPr>
            <w:r>
              <w:rPr>
                <w:rFonts w:eastAsia="Times New Roman"/>
                <w:sz w:val="20"/>
                <w:szCs w:val="24"/>
                <w:lang w:eastAsia="pl-PL"/>
              </w:rPr>
              <w:t>8,3</w:t>
            </w:r>
          </w:p>
        </w:tc>
        <w:tc>
          <w:tcPr>
            <w:tcW w:w="717" w:type="dxa"/>
          </w:tcPr>
          <w:p w:rsidR="004F4955" w:rsidRDefault="004F4955">
            <w:pPr>
              <w:spacing w:after="0"/>
              <w:jc w:val="center"/>
              <w:rPr>
                <w:rFonts w:eastAsia="Times New Roman"/>
                <w:sz w:val="20"/>
                <w:szCs w:val="24"/>
                <w:lang w:eastAsia="pl-PL"/>
              </w:rPr>
            </w:pPr>
            <w:r>
              <w:rPr>
                <w:rFonts w:eastAsia="Times New Roman"/>
                <w:sz w:val="20"/>
                <w:szCs w:val="24"/>
                <w:lang w:eastAsia="pl-PL"/>
              </w:rPr>
              <w:t>4.366</w:t>
            </w:r>
          </w:p>
        </w:tc>
        <w:tc>
          <w:tcPr>
            <w:tcW w:w="603" w:type="dxa"/>
          </w:tcPr>
          <w:p w:rsidR="004F4955" w:rsidRDefault="004F4955">
            <w:pPr>
              <w:spacing w:after="0"/>
              <w:jc w:val="center"/>
              <w:rPr>
                <w:rFonts w:eastAsia="Times New Roman"/>
                <w:sz w:val="20"/>
                <w:szCs w:val="24"/>
                <w:lang w:eastAsia="pl-PL"/>
              </w:rPr>
            </w:pPr>
            <w:r>
              <w:rPr>
                <w:rFonts w:eastAsia="Times New Roman"/>
                <w:sz w:val="20"/>
                <w:szCs w:val="24"/>
                <w:lang w:eastAsia="pl-PL"/>
              </w:rPr>
              <w:t>9,1</w:t>
            </w:r>
          </w:p>
        </w:tc>
        <w:tc>
          <w:tcPr>
            <w:tcW w:w="701" w:type="dxa"/>
          </w:tcPr>
          <w:p w:rsidR="004F4955" w:rsidRDefault="004F4955">
            <w:pPr>
              <w:spacing w:after="0"/>
              <w:jc w:val="center"/>
              <w:rPr>
                <w:rFonts w:eastAsia="Times New Roman"/>
                <w:sz w:val="20"/>
                <w:szCs w:val="24"/>
                <w:lang w:eastAsia="pl-PL"/>
              </w:rPr>
            </w:pPr>
            <w:r>
              <w:rPr>
                <w:rFonts w:eastAsia="Times New Roman"/>
                <w:sz w:val="20"/>
                <w:szCs w:val="24"/>
                <w:lang w:eastAsia="pl-PL"/>
              </w:rPr>
              <w:t>4.910</w:t>
            </w:r>
          </w:p>
        </w:tc>
        <w:tc>
          <w:tcPr>
            <w:tcW w:w="739" w:type="dxa"/>
          </w:tcPr>
          <w:p w:rsidR="004F4955" w:rsidRDefault="004F4955">
            <w:pPr>
              <w:spacing w:after="0"/>
              <w:jc w:val="center"/>
              <w:rPr>
                <w:rFonts w:eastAsia="Times New Roman"/>
                <w:sz w:val="20"/>
                <w:szCs w:val="24"/>
                <w:lang w:eastAsia="pl-PL"/>
              </w:rPr>
            </w:pPr>
            <w:r>
              <w:rPr>
                <w:rFonts w:eastAsia="Times New Roman"/>
                <w:sz w:val="20"/>
                <w:szCs w:val="24"/>
                <w:lang w:eastAsia="pl-PL"/>
              </w:rPr>
              <w:t>14</w:t>
            </w:r>
          </w:p>
        </w:tc>
        <w:tc>
          <w:tcPr>
            <w:tcW w:w="716" w:type="dxa"/>
          </w:tcPr>
          <w:p w:rsidR="004F4955" w:rsidRDefault="004F4955">
            <w:pPr>
              <w:spacing w:after="0"/>
              <w:jc w:val="center"/>
              <w:rPr>
                <w:rFonts w:eastAsia="Times New Roman"/>
                <w:sz w:val="20"/>
                <w:szCs w:val="24"/>
                <w:lang w:eastAsia="pl-PL"/>
              </w:rPr>
            </w:pPr>
            <w:r>
              <w:rPr>
                <w:rFonts w:eastAsia="Times New Roman"/>
                <w:sz w:val="20"/>
                <w:szCs w:val="24"/>
                <w:lang w:eastAsia="pl-PL"/>
              </w:rPr>
              <w:t>7.219</w:t>
            </w:r>
          </w:p>
        </w:tc>
        <w:tc>
          <w:tcPr>
            <w:tcW w:w="724" w:type="dxa"/>
          </w:tcPr>
          <w:p w:rsidR="004F4955" w:rsidRDefault="004F4955">
            <w:pPr>
              <w:spacing w:after="0"/>
              <w:jc w:val="center"/>
              <w:rPr>
                <w:rFonts w:eastAsia="Times New Roman"/>
                <w:sz w:val="20"/>
                <w:szCs w:val="24"/>
                <w:lang w:eastAsia="pl-PL"/>
              </w:rPr>
            </w:pPr>
            <w:r>
              <w:rPr>
                <w:rFonts w:eastAsia="Times New Roman"/>
                <w:sz w:val="20"/>
                <w:szCs w:val="24"/>
                <w:lang w:eastAsia="pl-PL"/>
              </w:rPr>
              <w:t>14,9</w:t>
            </w:r>
          </w:p>
        </w:tc>
        <w:tc>
          <w:tcPr>
            <w:tcW w:w="704" w:type="dxa"/>
          </w:tcPr>
          <w:p w:rsidR="004F4955" w:rsidRDefault="004F4955">
            <w:pPr>
              <w:spacing w:after="0"/>
              <w:jc w:val="center"/>
              <w:rPr>
                <w:rFonts w:eastAsia="Times New Roman"/>
                <w:sz w:val="20"/>
                <w:szCs w:val="24"/>
                <w:lang w:eastAsia="pl-PL"/>
              </w:rPr>
            </w:pPr>
            <w:r>
              <w:rPr>
                <w:rFonts w:eastAsia="Times New Roman"/>
                <w:sz w:val="20"/>
                <w:szCs w:val="24"/>
                <w:lang w:eastAsia="pl-PL"/>
              </w:rPr>
              <w:t>7.100</w:t>
            </w:r>
          </w:p>
        </w:tc>
        <w:tc>
          <w:tcPr>
            <w:tcW w:w="640" w:type="dxa"/>
          </w:tcPr>
          <w:p w:rsidR="004F4955" w:rsidRDefault="004F4955">
            <w:pPr>
              <w:spacing w:after="0"/>
              <w:jc w:val="center"/>
              <w:rPr>
                <w:rFonts w:eastAsia="Times New Roman"/>
                <w:sz w:val="20"/>
                <w:szCs w:val="24"/>
                <w:lang w:eastAsia="pl-PL"/>
              </w:rPr>
            </w:pPr>
            <w:r>
              <w:rPr>
                <w:rFonts w:eastAsia="Times New Roman"/>
                <w:sz w:val="20"/>
                <w:szCs w:val="24"/>
                <w:lang w:eastAsia="pl-PL"/>
              </w:rPr>
              <w:t>16,8</w:t>
            </w:r>
          </w:p>
        </w:tc>
        <w:tc>
          <w:tcPr>
            <w:tcW w:w="738" w:type="dxa"/>
          </w:tcPr>
          <w:p w:rsidR="004F4955" w:rsidRDefault="004F4955">
            <w:pPr>
              <w:spacing w:after="0"/>
              <w:jc w:val="center"/>
              <w:rPr>
                <w:rFonts w:eastAsia="Times New Roman"/>
                <w:sz w:val="20"/>
                <w:szCs w:val="24"/>
                <w:lang w:eastAsia="pl-PL"/>
              </w:rPr>
            </w:pPr>
            <w:r>
              <w:rPr>
                <w:rFonts w:eastAsia="Times New Roman"/>
                <w:sz w:val="20"/>
                <w:szCs w:val="24"/>
                <w:lang w:eastAsia="pl-PL"/>
              </w:rPr>
              <w:t>7.900</w:t>
            </w:r>
          </w:p>
        </w:tc>
      </w:tr>
    </w:tbl>
    <w:p w:rsidR="004F4955" w:rsidRDefault="004F4955">
      <w:pPr>
        <w:numPr>
          <w:ilvl w:val="0"/>
          <w:numId w:val="9"/>
        </w:numPr>
        <w:tabs>
          <w:tab w:val="clear" w:pos="720"/>
        </w:tabs>
        <w:spacing w:before="480"/>
        <w:ind w:left="0" w:firstLine="0"/>
        <w:rPr>
          <w:szCs w:val="24"/>
        </w:rPr>
      </w:pPr>
      <w:r>
        <w:rPr>
          <w:szCs w:val="24"/>
        </w:rPr>
        <w:t>En 2008, Plenipotenciario del Gobierno para las Personas Discapacitadas examinó la accesibilidad de las oficinas centrales (los ministerios, 11 oficinas centrales y cuatro oficinas de la administración del Estado fuera de la administración central). El examen puso de manifiesto que las actuaciones de la administración central que tenían por objeto eliminar las barreras funcionales que dificultaban el uso independiente de los departamentos y oficinas por personas discapacitadas y el recurso al empleo en esos lugares eran solamente fragmentarias y orientadas exclusivamente a la eliminación de las barreras arquitectónicas más importantes. Por lo que respecta a la información y la comunicación con las personas discapacitadas, la asistencia en las oficinas está organizada para cada caso. El tipo más habitual de ayuda en relación con un asunto es mediante la asistencia personal de un funcionario. Se carece de suficientes servicios y ajustes relativos a la comunicación (tablones con información legible escrita con caracteres grandes y con mucho contraste).</w:t>
      </w:r>
    </w:p>
    <w:p w:rsidR="004F4955" w:rsidRDefault="004F4955">
      <w:pPr>
        <w:numPr>
          <w:ilvl w:val="0"/>
          <w:numId w:val="9"/>
        </w:numPr>
        <w:tabs>
          <w:tab w:val="clear" w:pos="720"/>
        </w:tabs>
        <w:ind w:left="0" w:firstLine="0"/>
        <w:rPr>
          <w:szCs w:val="24"/>
        </w:rPr>
      </w:pPr>
      <w:r>
        <w:rPr>
          <w:szCs w:val="24"/>
        </w:rPr>
        <w:t>La Ley de 12 de junio de 2003 (Ley postal) estipula que, previa petición y sin ningún gasto adicional, las cartas y paquetes ordinarios y certificados y los giros postales se han de entregar a las personas que sufren discapacidad física y necesitan utilizar una silla de ruedas, así como a las personas ciegas y con deficiencia visual, sin utilizar un buzón de correos y sin que tengan que ir a recogerlas a la oficina de correos. Las personas discapacitadas pueden entregar en el lugar de residencia las cartas o paquetes debidamente franqueados, excepto si son certificados. Las cartas y paquetes para personas ciegas son gratuitos. La Ley establece la obligación de introducir servicios para las personas discapacitadas que utilizan el servicio postal: adaptación de la organización del trabajo en las oficinas, situación adecuada de los buzones de correos y entrega y recepción de cartas y paquetes.</w:t>
      </w:r>
    </w:p>
    <w:p w:rsidR="004F4955" w:rsidRDefault="004F4955">
      <w:pPr>
        <w:numPr>
          <w:ilvl w:val="0"/>
          <w:numId w:val="9"/>
        </w:numPr>
        <w:tabs>
          <w:tab w:val="clear" w:pos="720"/>
        </w:tabs>
        <w:ind w:left="0" w:firstLine="0"/>
        <w:rPr>
          <w:szCs w:val="24"/>
        </w:rPr>
      </w:pPr>
      <w:r>
        <w:rPr>
          <w:szCs w:val="24"/>
        </w:rPr>
        <w:t>Una inspección de las oficinas de correos realizada en 2007 por el Presidente de la Oficina de Comunicaciones Electrónicas demostró que:</w:t>
      </w:r>
    </w:p>
    <w:p w:rsidR="004F4955" w:rsidRDefault="004F4955">
      <w:pPr>
        <w:numPr>
          <w:ilvl w:val="0"/>
          <w:numId w:val="99"/>
        </w:numPr>
        <w:tabs>
          <w:tab w:val="clear" w:pos="720"/>
        </w:tabs>
        <w:ind w:left="0" w:firstLine="567"/>
        <w:outlineLvl w:val="0"/>
        <w:rPr>
          <w:szCs w:val="24"/>
        </w:rPr>
      </w:pPr>
      <w:r>
        <w:rPr>
          <w:szCs w:val="24"/>
        </w:rPr>
        <w:t>Había información para las personas discapacitadas en el 97,9% de las oficinas;</w:t>
      </w:r>
    </w:p>
    <w:p w:rsidR="004F4955" w:rsidRDefault="004F4955">
      <w:pPr>
        <w:numPr>
          <w:ilvl w:val="0"/>
          <w:numId w:val="99"/>
        </w:numPr>
        <w:tabs>
          <w:tab w:val="clear" w:pos="720"/>
        </w:tabs>
        <w:ind w:left="0" w:firstLine="567"/>
        <w:outlineLvl w:val="0"/>
        <w:rPr>
          <w:szCs w:val="24"/>
        </w:rPr>
      </w:pPr>
      <w:r>
        <w:rPr>
          <w:szCs w:val="24"/>
        </w:rPr>
        <w:t>La disposición de las ventanillas era correcta y confortable en el 90,4% de las oficinas;</w:t>
      </w:r>
    </w:p>
    <w:p w:rsidR="004F4955" w:rsidRDefault="004F4955">
      <w:pPr>
        <w:numPr>
          <w:ilvl w:val="0"/>
          <w:numId w:val="99"/>
        </w:numPr>
        <w:tabs>
          <w:tab w:val="clear" w:pos="720"/>
        </w:tabs>
        <w:ind w:left="0" w:firstLine="567"/>
        <w:outlineLvl w:val="0"/>
        <w:rPr>
          <w:szCs w:val="24"/>
        </w:rPr>
      </w:pPr>
      <w:r>
        <w:rPr>
          <w:szCs w:val="24"/>
        </w:rPr>
        <w:t>En el 82,6% de las oficinas había un buzón de correos de envío;</w:t>
      </w:r>
    </w:p>
    <w:p w:rsidR="004F4955" w:rsidRDefault="004F4955">
      <w:pPr>
        <w:numPr>
          <w:ilvl w:val="0"/>
          <w:numId w:val="99"/>
        </w:numPr>
        <w:tabs>
          <w:tab w:val="clear" w:pos="720"/>
        </w:tabs>
        <w:ind w:left="0" w:firstLine="567"/>
        <w:outlineLvl w:val="0"/>
        <w:rPr>
          <w:szCs w:val="24"/>
        </w:rPr>
      </w:pPr>
      <w:r>
        <w:rPr>
          <w:szCs w:val="24"/>
        </w:rPr>
        <w:t>Las personas en silla de ruedas podían entrar en el edificio de manera independiente en el 46,6% de las oficinas.</w:t>
      </w:r>
    </w:p>
    <w:p w:rsidR="004F4955" w:rsidRDefault="004F4955">
      <w:pPr>
        <w:numPr>
          <w:ilvl w:val="0"/>
          <w:numId w:val="9"/>
        </w:numPr>
        <w:tabs>
          <w:tab w:val="clear" w:pos="720"/>
        </w:tabs>
        <w:ind w:left="0" w:firstLine="0"/>
        <w:rPr>
          <w:szCs w:val="24"/>
        </w:rPr>
      </w:pPr>
      <w:r>
        <w:rPr>
          <w:szCs w:val="24"/>
        </w:rPr>
        <w:t>En la Ley de 16 de julio de 2004 (Ley de telecomunicaciones) y la Ordenanza de 22 de enero de 2004 sobre la cartera de servicios de interés general, por la que se establecen los requisitos específicos para la prestación de servicios de interés general, se especifican los requisitos que han de cumplir las instituciones a fin de ayudar a las personas discapacitadas y los servicios que han de prestar a las personas ciegas y con deficiencia visual (normas sobre suministro de servicios, listas de precios y facturas en Braille, en caracteres grandes, en forma electrónica o en formato de texto). En las normas sobre comunicaciones, información y tarifas de comunicaciones, correos y suscripción para el uso de receptores de radio y televisión se establecen descuentos o exenciones del pago para las personas que sufren una discapacidad física, visual o auditiva, las personas con un nivel considerable de discapacidad o las personas totalmente incapacitadas para el trabajo y la vida independiente. Hay obligación de proporcionar dispositivos públicos adaptados para las personas discapacitadas.</w:t>
      </w:r>
    </w:p>
    <w:p w:rsidR="004F4955" w:rsidRDefault="004F4955">
      <w:pPr>
        <w:jc w:val="both"/>
        <w:rPr>
          <w:b/>
          <w:bCs/>
          <w:szCs w:val="24"/>
        </w:rPr>
      </w:pPr>
      <w:r>
        <w:rPr>
          <w:b/>
          <w:bCs/>
          <w:szCs w:val="24"/>
        </w:rPr>
        <w:t>Acceso a la información</w:t>
      </w:r>
      <w:bookmarkStart w:id="55" w:name="_Hlt225999324"/>
      <w:bookmarkStart w:id="56" w:name="_Hlt225999325"/>
    </w:p>
    <w:p w:rsidR="004F4955" w:rsidRDefault="004F4955">
      <w:pPr>
        <w:numPr>
          <w:ilvl w:val="0"/>
          <w:numId w:val="9"/>
        </w:numPr>
        <w:tabs>
          <w:tab w:val="clear" w:pos="720"/>
        </w:tabs>
        <w:ind w:left="0" w:firstLine="0"/>
        <w:rPr>
          <w:szCs w:val="24"/>
        </w:rPr>
      </w:pPr>
      <w:r>
        <w:rPr>
          <w:szCs w:val="24"/>
        </w:rPr>
        <w:t>Con el fin de proporcionar un acceso amplio a la información mediante los sistemas de información y comunicaciones, se está preparando una modificación de la Ley de 17 de febrero de 2005 sobre la aplicación de la tecnología de la información y la comunicación a las actividades de las entidades que realizan tareas públicas. Los cambios tienen por objeto eliminar los obstáculos jurídicos y de procedimiento en el acceso a los servicios que ofrecen las entidades públicas (adaptación de los procedimientos administrativos, instrucciones de oficina). La definición de requisitos mínimos para los sistemas de información y comunicación se complementará con el requisito de la disponibilidad de acceso a los sistemas de información por medio de mecanismos que puedan utilizar también las personas discapacitadas. En marzo de 2009 se presentó un proyecto de modificación al Comité del Consejo de Ministros. En noviembre de 2008, el Ministro del Interior y de Administración presentó una solicitud al Ministro de Educación Nacional a fin de que incorporase la profesión de "ingeniero de tifloinformática" a la clasificación de las profesiones para la formación profesional académica. El objetivo del establecimiento de la nueva profesión es preparar a los graduados que sufren una deficiencia visual para desempeñar un empleo o para proseguir los estudios de informática. La nueva profesión se incluirá en la modificación que se está redactando ahora de la Ordenanza del Ministro de Educación Nacional, de 26 de junio de 2007, sobre la clasificación de las profesiones para la formación profesional.</w:t>
      </w:r>
    </w:p>
    <w:bookmarkEnd w:id="55"/>
    <w:bookmarkEnd w:id="56"/>
    <w:p w:rsidR="004F4955" w:rsidRDefault="004F4955">
      <w:pPr>
        <w:numPr>
          <w:ilvl w:val="0"/>
          <w:numId w:val="9"/>
        </w:numPr>
        <w:tabs>
          <w:tab w:val="clear" w:pos="720"/>
        </w:tabs>
        <w:ind w:left="0" w:firstLine="0"/>
        <w:rPr>
          <w:szCs w:val="24"/>
        </w:rPr>
      </w:pPr>
      <w:r>
        <w:rPr>
          <w:szCs w:val="24"/>
        </w:rPr>
        <w:t xml:space="preserve">Los servicios de Internet de los ministerios facilitan el acceso de las personas discapacitadas a la información, ofreciendo "versiones de texto" con caracteres grandes y sin gráfica superflua (por ejemplo www.kprm.gov.pl, www.mswia.gov.pl, www.mpips.gov.pl o www.mg.gov.pl). Además, el servicio del Ministerio del Interior y de Administración se ha adaptado de manera que se pueda utilizar el navegador de Internet </w:t>
      </w:r>
      <w:r>
        <w:rPr>
          <w:i/>
          <w:szCs w:val="24"/>
        </w:rPr>
        <w:t>Intelligent Web Reader (IWR)</w:t>
      </w:r>
      <w:r>
        <w:rPr>
          <w:szCs w:val="24"/>
        </w:rPr>
        <w:t>, que lee el sitio web en voz alta mediante una voz artificial incorporada. Permite a las personas discapacitadas navegar por "sitios web que hablan" (sitios web de audio).</w:t>
      </w:r>
    </w:p>
    <w:p w:rsidR="004F4955" w:rsidRDefault="004F4955">
      <w:pPr>
        <w:jc w:val="both"/>
        <w:rPr>
          <w:b/>
          <w:bCs/>
          <w:szCs w:val="24"/>
        </w:rPr>
      </w:pPr>
      <w:r>
        <w:rPr>
          <w:b/>
          <w:bCs/>
          <w:szCs w:val="24"/>
        </w:rPr>
        <w:t>Acceso a los servicios</w:t>
      </w:r>
    </w:p>
    <w:p w:rsidR="004F4955" w:rsidRDefault="004F4955">
      <w:pPr>
        <w:numPr>
          <w:ilvl w:val="0"/>
          <w:numId w:val="9"/>
        </w:numPr>
        <w:tabs>
          <w:tab w:val="clear" w:pos="720"/>
        </w:tabs>
        <w:ind w:left="0" w:firstLine="0"/>
        <w:rPr>
          <w:szCs w:val="24"/>
        </w:rPr>
      </w:pPr>
      <w:r>
        <w:rPr>
          <w:szCs w:val="24"/>
        </w:rPr>
        <w:t>En cumplimiento de la Ley de 21 de noviembre de 2008, por la que se modifican la Ley de rehabilitación profesional y social y empleo de los discapacitados, la Ley de impuestos y tarifas locales y la Ley de seguridad de los alimentos y la nutrición, una persona discapacitada tiene derecho a entrar en los edificios de utilidad pública con la ayuda de un perro guía, especialmente en los edificios y sus alrededores destinados a la administración pública, el poder judicial, la cultura, la educación, la enseñanza superior, la atención sanitaria, la asistencia social y pública, los servicios bancarios, el comercio, la gastronomía, los servicios, el turismo, los deportes, los servicios de pasajeros en las estaciones de ferrocarril, las carreteras, la aviación, el transporte marítimo y por vías de navegación interior, los servicios postales o de información y comunicación y otros edificios públicos que sirven para fines análogos, incluidos los edificios de oficinas y sociales.</w:t>
      </w:r>
    </w:p>
    <w:p w:rsidR="004F4955" w:rsidRDefault="004F4955">
      <w:pPr>
        <w:jc w:val="both"/>
        <w:rPr>
          <w:b/>
          <w:bCs/>
          <w:szCs w:val="24"/>
        </w:rPr>
      </w:pPr>
      <w:r>
        <w:rPr>
          <w:b/>
          <w:bCs/>
          <w:szCs w:val="24"/>
        </w:rPr>
        <w:t>Participación en la vida cultural y los deportes</w:t>
      </w:r>
    </w:p>
    <w:p w:rsidR="004F4955" w:rsidRDefault="004F4955">
      <w:pPr>
        <w:numPr>
          <w:ilvl w:val="0"/>
          <w:numId w:val="9"/>
        </w:numPr>
        <w:tabs>
          <w:tab w:val="clear" w:pos="720"/>
        </w:tabs>
        <w:ind w:left="0" w:firstLine="0"/>
        <w:rPr>
          <w:szCs w:val="24"/>
        </w:rPr>
      </w:pPr>
      <w:r>
        <w:rPr>
          <w:szCs w:val="24"/>
        </w:rPr>
        <w:t xml:space="preserve">El aumento de la participación de las personas discapacitadas en la vida cultural es una de las prioridades de la política del Ministerio de Cultura y del Patrimonio Nacional. Las medidas se concentran en la promoción del trabajo artístico de los discapacitados, la educación artística, el fomento de la terapia mediante las artes y la integración social (competiciones de arte, exposiciones de obras artísticas, talleres de terapia ocupacional, mejora de las calificaciones de los instructores que trabajan con personas discapacitadas). Las actuaciones de las instituciones que dependen del </w:t>
      </w:r>
      <w:bookmarkStart w:id="57" w:name="OLE_LINK68"/>
      <w:bookmarkStart w:id="58" w:name="OLE_LINK69"/>
      <w:r>
        <w:rPr>
          <w:szCs w:val="24"/>
        </w:rPr>
        <w:t>Ministro de Cultura y del Patrimonio Nacional</w:t>
      </w:r>
      <w:bookmarkEnd w:id="57"/>
      <w:bookmarkEnd w:id="58"/>
      <w:r>
        <w:rPr>
          <w:szCs w:val="24"/>
        </w:rPr>
        <w:t>, incluidos los museos nacionales, están orientadas a las personas discapacitadas que reciben ayuda. En el marco de este programa, el Museo Nacional de Varsovia llevó a cabo en 2008 el proyecto "Ver lo invisible".</w:t>
      </w:r>
    </w:p>
    <w:p w:rsidR="004F4955" w:rsidRDefault="004F4955">
      <w:pPr>
        <w:numPr>
          <w:ilvl w:val="0"/>
          <w:numId w:val="9"/>
        </w:numPr>
        <w:tabs>
          <w:tab w:val="clear" w:pos="720"/>
        </w:tabs>
        <w:ind w:left="0" w:firstLine="0"/>
        <w:rPr>
          <w:szCs w:val="24"/>
        </w:rPr>
      </w:pPr>
      <w:r>
        <w:rPr>
          <w:szCs w:val="24"/>
        </w:rPr>
        <w:t xml:space="preserve">Gozan de especial aprecio las medidas encaminadas a promover la lectura entre las personas ciegas y con deficiencia visual. El objetivo más importante en esta esfera es la subvención a </w:t>
      </w:r>
      <w:smartTag w:uri="urn:schemas-microsoft-com:office:smarttags" w:element="PersonName">
        <w:smartTagPr>
          <w:attr w:name="ProductID" w:val="la Asociaci￳n Polaca"/>
        </w:smartTagPr>
        <w:r>
          <w:rPr>
            <w:szCs w:val="24"/>
          </w:rPr>
          <w:t>la Asociación Polaca</w:t>
        </w:r>
      </w:smartTag>
      <w:r>
        <w:rPr>
          <w:szCs w:val="24"/>
        </w:rPr>
        <w:t xml:space="preserve"> de </w:t>
      </w:r>
      <w:smartTag w:uri="urn:schemas-microsoft-com:office:smarttags" w:element="PersonName">
        <w:smartTagPr>
          <w:attr w:name="ProductID" w:val="la Biblioteca Central"/>
        </w:smartTagPr>
        <w:r>
          <w:rPr>
            <w:szCs w:val="24"/>
          </w:rPr>
          <w:t>la Biblioteca Central</w:t>
        </w:r>
      </w:smartTag>
      <w:r>
        <w:rPr>
          <w:szCs w:val="24"/>
        </w:rPr>
        <w:t xml:space="preserve"> para Ciegos, en el marco del programa del Gobierno de "Fomento de </w:t>
      </w:r>
      <w:smartTag w:uri="urn:schemas-microsoft-com:office:smarttags" w:element="PersonName">
        <w:smartTagPr>
          <w:attr w:name="ProductID" w:val="la Asociaci￳n Polaca"/>
        </w:smartTagPr>
        <w:r>
          <w:rPr>
            <w:szCs w:val="24"/>
          </w:rPr>
          <w:t>la Asociación Polaca</w:t>
        </w:r>
      </w:smartTag>
      <w:r>
        <w:rPr>
          <w:szCs w:val="24"/>
        </w:rPr>
        <w:t xml:space="preserve"> de </w:t>
      </w:r>
      <w:smartTag w:uri="urn:schemas-microsoft-com:office:smarttags" w:element="PersonName">
        <w:smartTagPr>
          <w:attr w:name="ProductID" w:val="la Biblioteca Central"/>
        </w:smartTagPr>
        <w:r>
          <w:rPr>
            <w:szCs w:val="24"/>
          </w:rPr>
          <w:t>la Biblioteca Central</w:t>
        </w:r>
      </w:smartTag>
      <w:r>
        <w:rPr>
          <w:szCs w:val="24"/>
        </w:rPr>
        <w:t xml:space="preserve"> para Ciegos", en el período 2005-2010. En este programa se dispone la concesión de subvenciones anuales a la institución por una cuantía de 2,3 millones de zlotys, de los que 700.000 proceden del presupuesto del Ministerio de Cultura y del Patrimonio Nacional y 1.6 millones de una subvención del PFRON. </w:t>
      </w:r>
      <w:smartTag w:uri="urn:schemas-microsoft-com:office:smarttags" w:element="PersonName">
        <w:smartTagPr>
          <w:attr w:name="ProductID" w:val="la Asociaci￳n Polaca"/>
        </w:smartTagPr>
        <w:r>
          <w:rPr>
            <w:szCs w:val="24"/>
          </w:rPr>
          <w:t>La Asociación Polaca</w:t>
        </w:r>
      </w:smartTag>
      <w:r>
        <w:rPr>
          <w:szCs w:val="24"/>
        </w:rPr>
        <w:t xml:space="preserve"> de </w:t>
      </w:r>
      <w:smartTag w:uri="urn:schemas-microsoft-com:office:smarttags" w:element="PersonName">
        <w:smartTagPr>
          <w:attr w:name="ProductID" w:val="la Biblioteca Central"/>
        </w:smartTagPr>
        <w:r>
          <w:rPr>
            <w:szCs w:val="24"/>
          </w:rPr>
          <w:t>la Biblioteca Central</w:t>
        </w:r>
      </w:smartTag>
      <w:r>
        <w:rPr>
          <w:szCs w:val="24"/>
        </w:rPr>
        <w:t xml:space="preserve"> para Ciegos también recibe ayuda financiera del programa de "Creación de recursos digitales del patrimonio nacional", que depende del Ministerio de Cultura y del Patrimonio Nacional:</w:t>
      </w:r>
    </w:p>
    <w:p w:rsidR="004F4955" w:rsidRDefault="004F4955">
      <w:pPr>
        <w:numPr>
          <w:ilvl w:val="0"/>
          <w:numId w:val="100"/>
        </w:numPr>
        <w:tabs>
          <w:tab w:val="clear" w:pos="1712"/>
        </w:tabs>
        <w:ind w:left="851" w:hanging="284"/>
        <w:rPr>
          <w:szCs w:val="24"/>
        </w:rPr>
      </w:pPr>
      <w:r>
        <w:rPr>
          <w:szCs w:val="24"/>
        </w:rPr>
        <w:t>2008: creación de una colección de libros digitales en archivos de texto y elaborados con la utilización de síntesis vocal (80.000 zlotys);</w:t>
      </w:r>
    </w:p>
    <w:p w:rsidR="004F4955" w:rsidRDefault="004F4955">
      <w:pPr>
        <w:numPr>
          <w:ilvl w:val="0"/>
          <w:numId w:val="100"/>
        </w:numPr>
        <w:tabs>
          <w:tab w:val="clear" w:pos="1712"/>
        </w:tabs>
        <w:ind w:left="851" w:hanging="284"/>
        <w:rPr>
          <w:szCs w:val="24"/>
        </w:rPr>
      </w:pPr>
      <w:r>
        <w:rPr>
          <w:szCs w:val="24"/>
        </w:rPr>
        <w:t xml:space="preserve">2009: digitalización de la colección tiflológica de </w:t>
      </w:r>
      <w:smartTag w:uri="urn:schemas-microsoft-com:office:smarttags" w:element="PersonName">
        <w:smartTagPr>
          <w:attr w:name="ProductID" w:val="la Asociaci￳n Polaca"/>
        </w:smartTagPr>
        <w:r>
          <w:rPr>
            <w:szCs w:val="24"/>
          </w:rPr>
          <w:t>la Asociación Polaca</w:t>
        </w:r>
      </w:smartTag>
      <w:r>
        <w:rPr>
          <w:szCs w:val="24"/>
        </w:rPr>
        <w:t xml:space="preserve"> de </w:t>
      </w:r>
      <w:smartTag w:uri="urn:schemas-microsoft-com:office:smarttags" w:element="PersonName">
        <w:smartTagPr>
          <w:attr w:name="ProductID" w:val="la Biblioteca Central"/>
        </w:smartTagPr>
        <w:r>
          <w:rPr>
            <w:szCs w:val="24"/>
          </w:rPr>
          <w:t>la Biblioteca Central</w:t>
        </w:r>
      </w:smartTag>
      <w:r>
        <w:rPr>
          <w:szCs w:val="24"/>
        </w:rPr>
        <w:t xml:space="preserve"> para Ciegos (54.400 zlotys) y museo tiflológico virtual (52.000 zlotys).</w:t>
      </w:r>
    </w:p>
    <w:p w:rsidR="004F4955" w:rsidRDefault="004F4955">
      <w:pPr>
        <w:numPr>
          <w:ilvl w:val="0"/>
          <w:numId w:val="9"/>
        </w:numPr>
        <w:tabs>
          <w:tab w:val="clear" w:pos="720"/>
        </w:tabs>
        <w:ind w:left="0" w:firstLine="0"/>
        <w:rPr>
          <w:szCs w:val="24"/>
        </w:rPr>
      </w:pPr>
      <w:smartTag w:uri="urn:schemas-microsoft-com:office:smarttags" w:element="PersonName">
        <w:smartTagPr>
          <w:attr w:name="ProductID" w:val="la Asociaci￳n Polaca"/>
        </w:smartTagPr>
        <w:r>
          <w:rPr>
            <w:szCs w:val="24"/>
          </w:rPr>
          <w:t>La Asociación Polaca</w:t>
        </w:r>
      </w:smartTag>
      <w:r>
        <w:rPr>
          <w:szCs w:val="24"/>
        </w:rPr>
        <w:t xml:space="preserve"> de </w:t>
      </w:r>
      <w:smartTag w:uri="urn:schemas-microsoft-com:office:smarttags" w:element="PersonName">
        <w:smartTagPr>
          <w:attr w:name="ProductID" w:val="la Biblioteca Central"/>
        </w:smartTagPr>
        <w:r>
          <w:rPr>
            <w:szCs w:val="24"/>
          </w:rPr>
          <w:t>la Biblioteca Central</w:t>
        </w:r>
      </w:smartTag>
      <w:r>
        <w:rPr>
          <w:szCs w:val="24"/>
        </w:rPr>
        <w:t xml:space="preserve"> para Ciegos recibió en 2007 una subvención del programa de Desarrollo de los museos por un total de 52.000 zlotys. Se destinó a la exposición sobre "Aplicación práctica de la escritura en Braille ayer y hoy".</w:t>
      </w:r>
    </w:p>
    <w:p w:rsidR="004F4955" w:rsidRDefault="004F4955">
      <w:pPr>
        <w:numPr>
          <w:ilvl w:val="0"/>
          <w:numId w:val="9"/>
        </w:numPr>
        <w:tabs>
          <w:tab w:val="clear" w:pos="720"/>
        </w:tabs>
        <w:ind w:left="0" w:firstLine="0"/>
        <w:rPr>
          <w:szCs w:val="24"/>
        </w:rPr>
      </w:pPr>
      <w:r>
        <w:rPr>
          <w:szCs w:val="24"/>
        </w:rPr>
        <w:t>En 2007, una persona ciega recibió ayuda del Fondo de Promoción de la Creatividad y se subvencionó la publicación de un libro de un autor ciego.</w:t>
      </w:r>
    </w:p>
    <w:p w:rsidR="004F4955" w:rsidRDefault="004F4955">
      <w:pPr>
        <w:numPr>
          <w:ilvl w:val="0"/>
          <w:numId w:val="9"/>
        </w:numPr>
        <w:tabs>
          <w:tab w:val="clear" w:pos="720"/>
        </w:tabs>
        <w:ind w:left="0" w:firstLine="0"/>
        <w:rPr>
          <w:szCs w:val="24"/>
        </w:rPr>
      </w:pPr>
      <w:r>
        <w:rPr>
          <w:szCs w:val="24"/>
        </w:rPr>
        <w:t>Las actuaciones encaminadas a respaldar la participación de personas discapacitadas en la vida cultural están subvencionadas por el Ministro de Cultura y del Patrimonio Nacional en el marco de diversos programas que se publican cada año.</w:t>
      </w:r>
    </w:p>
    <w:p w:rsidR="004F4955" w:rsidRDefault="004F4955">
      <w:pPr>
        <w:numPr>
          <w:ilvl w:val="0"/>
          <w:numId w:val="9"/>
        </w:numPr>
        <w:tabs>
          <w:tab w:val="clear" w:pos="720"/>
        </w:tabs>
        <w:ind w:left="0" w:firstLine="0"/>
        <w:rPr>
          <w:szCs w:val="24"/>
        </w:rPr>
      </w:pPr>
      <w:r>
        <w:rPr>
          <w:szCs w:val="24"/>
        </w:rPr>
        <w:t>Entre 2006 y 2009 se subvencionaron 36 iniciativas dirigidas a personas discapacitadas, en el marco del programa de Educación cultural.</w:t>
      </w:r>
    </w:p>
    <w:p w:rsidR="004F4955" w:rsidRDefault="004F4955">
      <w:pPr>
        <w:spacing w:before="480"/>
        <w:jc w:val="center"/>
        <w:rPr>
          <w:b/>
          <w:szCs w:val="24"/>
        </w:rPr>
      </w:pPr>
      <w:r>
        <w:rPr>
          <w:b/>
          <w:szCs w:val="24"/>
        </w:rPr>
        <w:t>Cuadro 16</w:t>
      </w:r>
    </w:p>
    <w:p w:rsidR="004F4955" w:rsidRDefault="004F4955">
      <w:pPr>
        <w:jc w:val="center"/>
        <w:rPr>
          <w:szCs w:val="24"/>
        </w:rPr>
      </w:pPr>
      <w:r>
        <w:rPr>
          <w:b/>
          <w:bCs/>
          <w:szCs w:val="24"/>
        </w:rPr>
        <w:t>Ejemplos de iniciativas</w:t>
      </w:r>
    </w:p>
    <w:tbl>
      <w:tblPr>
        <w:tblW w:w="9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4560"/>
        <w:gridCol w:w="1440"/>
      </w:tblGrid>
      <w:tr w:rsidR="004F4955">
        <w:tblPrEx>
          <w:tblCellMar>
            <w:top w:w="0" w:type="dxa"/>
            <w:bottom w:w="0" w:type="dxa"/>
          </w:tblCellMar>
        </w:tblPrEx>
        <w:trPr>
          <w:tblHeader/>
        </w:trPr>
        <w:tc>
          <w:tcPr>
            <w:tcW w:w="3240" w:type="dxa"/>
          </w:tcPr>
          <w:p w:rsidR="004F4955" w:rsidRDefault="004F4955">
            <w:pPr>
              <w:spacing w:after="0"/>
              <w:jc w:val="center"/>
              <w:rPr>
                <w:b/>
                <w:szCs w:val="24"/>
              </w:rPr>
            </w:pPr>
            <w:r>
              <w:rPr>
                <w:b/>
                <w:szCs w:val="24"/>
              </w:rPr>
              <w:t>Organizador</w:t>
            </w:r>
          </w:p>
        </w:tc>
        <w:tc>
          <w:tcPr>
            <w:tcW w:w="4560" w:type="dxa"/>
          </w:tcPr>
          <w:p w:rsidR="004F4955" w:rsidRDefault="004F4955">
            <w:pPr>
              <w:spacing w:after="0"/>
              <w:jc w:val="center"/>
              <w:rPr>
                <w:b/>
                <w:szCs w:val="24"/>
              </w:rPr>
            </w:pPr>
            <w:r>
              <w:rPr>
                <w:b/>
                <w:szCs w:val="24"/>
              </w:rPr>
              <w:t>Tarea</w:t>
            </w:r>
          </w:p>
        </w:tc>
        <w:tc>
          <w:tcPr>
            <w:tcW w:w="1440" w:type="dxa"/>
          </w:tcPr>
          <w:p w:rsidR="004F4955" w:rsidRDefault="004F4955">
            <w:pPr>
              <w:spacing w:after="0"/>
              <w:jc w:val="center"/>
              <w:rPr>
                <w:b/>
                <w:szCs w:val="24"/>
              </w:rPr>
            </w:pPr>
            <w:r>
              <w:rPr>
                <w:b/>
                <w:szCs w:val="24"/>
              </w:rPr>
              <w:t>Subvención, en zlotys</w:t>
            </w:r>
          </w:p>
        </w:tc>
      </w:tr>
      <w:tr w:rsidR="004F4955">
        <w:tblPrEx>
          <w:tblCellMar>
            <w:top w:w="0" w:type="dxa"/>
            <w:bottom w:w="0" w:type="dxa"/>
          </w:tblCellMar>
        </w:tblPrEx>
        <w:tc>
          <w:tcPr>
            <w:tcW w:w="9240" w:type="dxa"/>
            <w:gridSpan w:val="3"/>
          </w:tcPr>
          <w:p w:rsidR="004F4955" w:rsidRDefault="004F4955">
            <w:pPr>
              <w:spacing w:after="0"/>
              <w:jc w:val="center"/>
              <w:rPr>
                <w:szCs w:val="24"/>
              </w:rPr>
            </w:pPr>
            <w:r>
              <w:rPr>
                <w:rFonts w:eastAsia="Times New Roman"/>
                <w:szCs w:val="24"/>
                <w:lang w:eastAsia="pl-PL"/>
              </w:rPr>
              <w:t>2006</w:t>
            </w:r>
          </w:p>
        </w:tc>
      </w:tr>
      <w:tr w:rsidR="004F4955">
        <w:tblPrEx>
          <w:tblCellMar>
            <w:top w:w="0" w:type="dxa"/>
            <w:bottom w:w="0" w:type="dxa"/>
          </w:tblCellMar>
        </w:tblPrEx>
        <w:tc>
          <w:tcPr>
            <w:tcW w:w="3240" w:type="dxa"/>
          </w:tcPr>
          <w:p w:rsidR="004F4955" w:rsidRDefault="004F4955">
            <w:pPr>
              <w:spacing w:after="0"/>
              <w:rPr>
                <w:szCs w:val="24"/>
              </w:rPr>
            </w:pPr>
            <w:r>
              <w:rPr>
                <w:szCs w:val="24"/>
              </w:rPr>
              <w:t>Fundación de Cultura Artística para los Discapacitados de Varsovia</w:t>
            </w:r>
          </w:p>
        </w:tc>
        <w:tc>
          <w:tcPr>
            <w:tcW w:w="4560" w:type="dxa"/>
          </w:tcPr>
          <w:p w:rsidR="004F4955" w:rsidRDefault="004F4955">
            <w:pPr>
              <w:spacing w:after="0"/>
              <w:rPr>
                <w:szCs w:val="24"/>
              </w:rPr>
            </w:pPr>
            <w:r>
              <w:rPr>
                <w:szCs w:val="24"/>
              </w:rPr>
              <w:t>Educación cultural de discapacitados mediante una serie de clases de terapia musical y teatral</w:t>
            </w:r>
          </w:p>
        </w:tc>
        <w:tc>
          <w:tcPr>
            <w:tcW w:w="1440" w:type="dxa"/>
          </w:tcPr>
          <w:p w:rsidR="004F4955" w:rsidRDefault="004F4955">
            <w:pPr>
              <w:spacing w:after="0"/>
              <w:ind w:right="290"/>
              <w:jc w:val="right"/>
              <w:rPr>
                <w:szCs w:val="24"/>
              </w:rPr>
            </w:pPr>
            <w:r>
              <w:rPr>
                <w:szCs w:val="24"/>
              </w:rPr>
              <w:t>30.000</w:t>
            </w:r>
          </w:p>
        </w:tc>
      </w:tr>
      <w:tr w:rsidR="004F4955">
        <w:tblPrEx>
          <w:tblCellMar>
            <w:top w:w="0" w:type="dxa"/>
            <w:bottom w:w="0" w:type="dxa"/>
          </w:tblCellMar>
        </w:tblPrEx>
        <w:tc>
          <w:tcPr>
            <w:tcW w:w="3240" w:type="dxa"/>
          </w:tcPr>
          <w:p w:rsidR="004F4955" w:rsidRDefault="004F4955">
            <w:pPr>
              <w:spacing w:after="0"/>
              <w:rPr>
                <w:szCs w:val="24"/>
              </w:rPr>
            </w:pPr>
            <w:r>
              <w:rPr>
                <w:szCs w:val="24"/>
              </w:rPr>
              <w:t>Asociación Polaca de Ciegos</w:t>
            </w:r>
          </w:p>
        </w:tc>
        <w:tc>
          <w:tcPr>
            <w:tcW w:w="4560" w:type="dxa"/>
          </w:tcPr>
          <w:p w:rsidR="004F4955" w:rsidRDefault="004F4955">
            <w:pPr>
              <w:spacing w:after="0"/>
              <w:rPr>
                <w:szCs w:val="24"/>
              </w:rPr>
            </w:pPr>
            <w:r>
              <w:rPr>
                <w:szCs w:val="24"/>
              </w:rPr>
              <w:t>Taller de terapia artística para personas ciegas y con deficiencia visual, incluidas personas con otras limitaciones</w:t>
            </w:r>
          </w:p>
        </w:tc>
        <w:tc>
          <w:tcPr>
            <w:tcW w:w="1440" w:type="dxa"/>
          </w:tcPr>
          <w:p w:rsidR="004F4955" w:rsidRDefault="004F4955">
            <w:pPr>
              <w:spacing w:after="0"/>
              <w:ind w:right="290"/>
              <w:jc w:val="right"/>
              <w:rPr>
                <w:szCs w:val="24"/>
              </w:rPr>
            </w:pPr>
            <w:r>
              <w:rPr>
                <w:szCs w:val="24"/>
              </w:rPr>
              <w:t>31.000</w:t>
            </w:r>
          </w:p>
        </w:tc>
      </w:tr>
      <w:tr w:rsidR="004F4955">
        <w:tblPrEx>
          <w:tblCellMar>
            <w:top w:w="0" w:type="dxa"/>
            <w:bottom w:w="0" w:type="dxa"/>
          </w:tblCellMar>
        </w:tblPrEx>
        <w:tc>
          <w:tcPr>
            <w:tcW w:w="3240" w:type="dxa"/>
          </w:tcPr>
          <w:p w:rsidR="004F4955" w:rsidRDefault="004F4955">
            <w:pPr>
              <w:spacing w:after="0"/>
              <w:rPr>
                <w:szCs w:val="24"/>
              </w:rPr>
            </w:pPr>
            <w:r>
              <w:rPr>
                <w:szCs w:val="24"/>
              </w:rPr>
              <w:t>Ópera filarmónica de Podlasie – Centro Europeo de Cultura de Białystok</w:t>
            </w:r>
          </w:p>
        </w:tc>
        <w:tc>
          <w:tcPr>
            <w:tcW w:w="4560" w:type="dxa"/>
          </w:tcPr>
          <w:p w:rsidR="004F4955" w:rsidRDefault="004F4955">
            <w:pPr>
              <w:spacing w:after="0"/>
              <w:rPr>
                <w:szCs w:val="24"/>
              </w:rPr>
            </w:pPr>
            <w:r>
              <w:rPr>
                <w:szCs w:val="24"/>
              </w:rPr>
              <w:t>“Otwórzmy Świat Dźwięków” ("Abramos el mundo de los sonidos"): Reunión de arte para niños sordos en el marco del Día Internacional del Niño en la Ópera y Filarmónica de Podlasie</w:t>
            </w:r>
          </w:p>
        </w:tc>
        <w:tc>
          <w:tcPr>
            <w:tcW w:w="1440" w:type="dxa"/>
          </w:tcPr>
          <w:p w:rsidR="004F4955" w:rsidRDefault="004F4955">
            <w:pPr>
              <w:spacing w:after="0"/>
              <w:ind w:right="290"/>
              <w:jc w:val="right"/>
              <w:rPr>
                <w:szCs w:val="24"/>
              </w:rPr>
            </w:pPr>
            <w:r>
              <w:rPr>
                <w:szCs w:val="24"/>
              </w:rPr>
              <w:t>29.280</w:t>
            </w:r>
          </w:p>
        </w:tc>
      </w:tr>
      <w:tr w:rsidR="004F4955">
        <w:tblPrEx>
          <w:tblCellMar>
            <w:top w:w="0" w:type="dxa"/>
            <w:bottom w:w="0" w:type="dxa"/>
          </w:tblCellMar>
        </w:tblPrEx>
        <w:tc>
          <w:tcPr>
            <w:tcW w:w="3240" w:type="dxa"/>
          </w:tcPr>
          <w:p w:rsidR="004F4955" w:rsidRDefault="004F4955">
            <w:pPr>
              <w:spacing w:after="0"/>
              <w:rPr>
                <w:szCs w:val="24"/>
              </w:rPr>
            </w:pPr>
            <w:r>
              <w:rPr>
                <w:szCs w:val="24"/>
              </w:rPr>
              <w:t>Club Recreativo de la Senda sin Marcar de Lublin</w:t>
            </w:r>
          </w:p>
        </w:tc>
        <w:tc>
          <w:tcPr>
            <w:tcW w:w="4560" w:type="dxa"/>
          </w:tcPr>
          <w:p w:rsidR="004F4955" w:rsidRDefault="004F4955">
            <w:pPr>
              <w:spacing w:after="0"/>
              <w:rPr>
                <w:szCs w:val="24"/>
              </w:rPr>
            </w:pPr>
            <w:r>
              <w:rPr>
                <w:szCs w:val="24"/>
              </w:rPr>
              <w:t>Taller de arte para instructores que trabajan con personas discapacitadas y Conferencia Internacional de Terapia Artística</w:t>
            </w:r>
          </w:p>
        </w:tc>
        <w:tc>
          <w:tcPr>
            <w:tcW w:w="1440" w:type="dxa"/>
          </w:tcPr>
          <w:p w:rsidR="004F4955" w:rsidRDefault="004F4955">
            <w:pPr>
              <w:spacing w:after="0"/>
              <w:ind w:right="290"/>
              <w:jc w:val="right"/>
              <w:rPr>
                <w:szCs w:val="24"/>
              </w:rPr>
            </w:pPr>
            <w:r>
              <w:rPr>
                <w:szCs w:val="24"/>
              </w:rPr>
              <w:t>55.000</w:t>
            </w:r>
          </w:p>
        </w:tc>
      </w:tr>
      <w:tr w:rsidR="004F4955">
        <w:tblPrEx>
          <w:tblCellMar>
            <w:top w:w="0" w:type="dxa"/>
            <w:bottom w:w="0" w:type="dxa"/>
          </w:tblCellMar>
        </w:tblPrEx>
        <w:tc>
          <w:tcPr>
            <w:tcW w:w="9240" w:type="dxa"/>
            <w:gridSpan w:val="3"/>
          </w:tcPr>
          <w:p w:rsidR="004F4955" w:rsidRDefault="004F4955">
            <w:pPr>
              <w:keepNext/>
              <w:keepLines/>
              <w:spacing w:after="0"/>
              <w:ind w:right="289"/>
              <w:jc w:val="center"/>
              <w:rPr>
                <w:szCs w:val="24"/>
              </w:rPr>
            </w:pPr>
            <w:r>
              <w:rPr>
                <w:rFonts w:eastAsia="Times New Roman"/>
                <w:szCs w:val="24"/>
                <w:lang w:eastAsia="pl-PL"/>
              </w:rPr>
              <w:t>2007</w:t>
            </w:r>
          </w:p>
        </w:tc>
      </w:tr>
      <w:tr w:rsidR="004F4955">
        <w:tblPrEx>
          <w:tblCellMar>
            <w:top w:w="0" w:type="dxa"/>
            <w:bottom w:w="0" w:type="dxa"/>
          </w:tblCellMar>
        </w:tblPrEx>
        <w:trPr>
          <w:cantSplit/>
        </w:trPr>
        <w:tc>
          <w:tcPr>
            <w:tcW w:w="3240" w:type="dxa"/>
          </w:tcPr>
          <w:p w:rsidR="004F4955" w:rsidRDefault="004F4955">
            <w:pPr>
              <w:keepNext/>
              <w:keepLines/>
              <w:spacing w:after="0"/>
              <w:ind w:right="289"/>
              <w:rPr>
                <w:szCs w:val="24"/>
              </w:rPr>
            </w:pPr>
            <w:r>
              <w:rPr>
                <w:szCs w:val="24"/>
              </w:rPr>
              <w:t>Asociación de Educación Especial de Tczew</w:t>
            </w:r>
          </w:p>
        </w:tc>
        <w:tc>
          <w:tcPr>
            <w:tcW w:w="4560" w:type="dxa"/>
          </w:tcPr>
          <w:p w:rsidR="004F4955" w:rsidRDefault="004F4955">
            <w:pPr>
              <w:keepNext/>
              <w:keepLines/>
              <w:spacing w:after="0"/>
              <w:ind w:right="289"/>
              <w:rPr>
                <w:szCs w:val="24"/>
              </w:rPr>
            </w:pPr>
            <w:r>
              <w:rPr>
                <w:szCs w:val="24"/>
              </w:rPr>
              <w:t xml:space="preserve">V Międzynarodowy Przegląd Teatrów Wspaniałych (Quinto </w:t>
            </w:r>
            <w:bookmarkStart w:id="59" w:name="OLE_LINK40"/>
            <w:bookmarkStart w:id="60" w:name="OLE_LINK41"/>
            <w:r>
              <w:rPr>
                <w:szCs w:val="24"/>
              </w:rPr>
              <w:t>examen internacional de grandes teatros</w:t>
            </w:r>
            <w:bookmarkEnd w:id="59"/>
            <w:bookmarkEnd w:id="60"/>
            <w:r>
              <w:rPr>
                <w:szCs w:val="24"/>
              </w:rPr>
              <w:t xml:space="preserve">) </w:t>
            </w:r>
          </w:p>
        </w:tc>
        <w:tc>
          <w:tcPr>
            <w:tcW w:w="1440" w:type="dxa"/>
          </w:tcPr>
          <w:p w:rsidR="004F4955" w:rsidRDefault="004F4955">
            <w:pPr>
              <w:keepNext/>
              <w:keepLines/>
              <w:spacing w:after="0"/>
              <w:ind w:right="289"/>
              <w:jc w:val="right"/>
              <w:rPr>
                <w:szCs w:val="24"/>
              </w:rPr>
            </w:pPr>
            <w:r>
              <w:rPr>
                <w:szCs w:val="24"/>
              </w:rPr>
              <w:t>55.000</w:t>
            </w:r>
          </w:p>
        </w:tc>
      </w:tr>
      <w:tr w:rsidR="004F4955">
        <w:tblPrEx>
          <w:tblCellMar>
            <w:top w:w="0" w:type="dxa"/>
            <w:bottom w:w="0" w:type="dxa"/>
          </w:tblCellMar>
        </w:tblPrEx>
        <w:tc>
          <w:tcPr>
            <w:tcW w:w="3240" w:type="dxa"/>
          </w:tcPr>
          <w:p w:rsidR="004F4955" w:rsidRDefault="004F4955">
            <w:pPr>
              <w:spacing w:after="0"/>
              <w:rPr>
                <w:szCs w:val="24"/>
              </w:rPr>
            </w:pPr>
            <w:r>
              <w:rPr>
                <w:szCs w:val="24"/>
              </w:rPr>
              <w:t>Asociación Polaca de Sordos – sección de Łódź</w:t>
            </w:r>
          </w:p>
        </w:tc>
        <w:tc>
          <w:tcPr>
            <w:tcW w:w="4560" w:type="dxa"/>
          </w:tcPr>
          <w:p w:rsidR="004F4955" w:rsidRDefault="004F4955">
            <w:pPr>
              <w:spacing w:after="0"/>
              <w:rPr>
                <w:szCs w:val="24"/>
              </w:rPr>
            </w:pPr>
            <w:r>
              <w:rPr>
                <w:szCs w:val="24"/>
              </w:rPr>
              <w:t>Conferencia científica “Tożsamość kulturowa głuchych” ("Identidad cultural de los sordos")</w:t>
            </w:r>
          </w:p>
        </w:tc>
        <w:tc>
          <w:tcPr>
            <w:tcW w:w="1440" w:type="dxa"/>
          </w:tcPr>
          <w:p w:rsidR="004F4955" w:rsidRDefault="004F4955">
            <w:pPr>
              <w:spacing w:after="0"/>
              <w:ind w:right="290"/>
              <w:jc w:val="right"/>
              <w:rPr>
                <w:szCs w:val="24"/>
              </w:rPr>
            </w:pPr>
            <w:r>
              <w:rPr>
                <w:szCs w:val="24"/>
              </w:rPr>
              <w:t>25.000</w:t>
            </w:r>
          </w:p>
        </w:tc>
      </w:tr>
      <w:tr w:rsidR="004F4955">
        <w:tblPrEx>
          <w:tblCellMar>
            <w:top w:w="0" w:type="dxa"/>
            <w:bottom w:w="0" w:type="dxa"/>
          </w:tblCellMar>
        </w:tblPrEx>
        <w:tc>
          <w:tcPr>
            <w:tcW w:w="3240" w:type="dxa"/>
          </w:tcPr>
          <w:p w:rsidR="004F4955" w:rsidRDefault="004F4955">
            <w:pPr>
              <w:spacing w:after="0"/>
              <w:rPr>
                <w:szCs w:val="24"/>
              </w:rPr>
            </w:pPr>
            <w:bookmarkStart w:id="61" w:name="OLE_LINK59"/>
            <w:bookmarkStart w:id="62" w:name="OLE_LINK60"/>
            <w:r>
              <w:rPr>
                <w:szCs w:val="24"/>
              </w:rPr>
              <w:t xml:space="preserve">Centro de Cultura de </w:t>
            </w:r>
            <w:bookmarkEnd w:id="61"/>
            <w:bookmarkEnd w:id="62"/>
            <w:r>
              <w:rPr>
                <w:szCs w:val="24"/>
              </w:rPr>
              <w:t>Jelenia Góra</w:t>
            </w:r>
          </w:p>
        </w:tc>
        <w:tc>
          <w:tcPr>
            <w:tcW w:w="4560" w:type="dxa"/>
          </w:tcPr>
          <w:p w:rsidR="004F4955" w:rsidRDefault="004F4955">
            <w:pPr>
              <w:spacing w:after="0"/>
              <w:rPr>
                <w:szCs w:val="24"/>
              </w:rPr>
            </w:pPr>
            <w:r>
              <w:rPr>
                <w:szCs w:val="24"/>
              </w:rPr>
              <w:t>Conferencia internacional sobre técnicas educativas y terapia artística</w:t>
            </w:r>
          </w:p>
        </w:tc>
        <w:tc>
          <w:tcPr>
            <w:tcW w:w="1440" w:type="dxa"/>
          </w:tcPr>
          <w:p w:rsidR="004F4955" w:rsidRDefault="004F4955">
            <w:pPr>
              <w:spacing w:after="0"/>
              <w:ind w:right="290"/>
              <w:jc w:val="right"/>
              <w:rPr>
                <w:szCs w:val="24"/>
              </w:rPr>
            </w:pPr>
            <w:r>
              <w:rPr>
                <w:szCs w:val="24"/>
              </w:rPr>
              <w:t>20.000</w:t>
            </w:r>
          </w:p>
        </w:tc>
      </w:tr>
      <w:tr w:rsidR="004F4955">
        <w:tblPrEx>
          <w:tblCellMar>
            <w:top w:w="0" w:type="dxa"/>
            <w:bottom w:w="0" w:type="dxa"/>
          </w:tblCellMar>
        </w:tblPrEx>
        <w:tc>
          <w:tcPr>
            <w:tcW w:w="3240" w:type="dxa"/>
          </w:tcPr>
          <w:p w:rsidR="004F4955" w:rsidRDefault="004F4955">
            <w:pPr>
              <w:spacing w:after="0"/>
              <w:rPr>
                <w:szCs w:val="24"/>
              </w:rPr>
            </w:pPr>
            <w:r>
              <w:rPr>
                <w:i/>
                <w:szCs w:val="24"/>
              </w:rPr>
              <w:t>Gmina</w:t>
            </w:r>
            <w:r>
              <w:rPr>
                <w:szCs w:val="24"/>
              </w:rPr>
              <w:t xml:space="preserve"> de Łagów</w:t>
            </w:r>
          </w:p>
        </w:tc>
        <w:tc>
          <w:tcPr>
            <w:tcW w:w="4560" w:type="dxa"/>
          </w:tcPr>
          <w:p w:rsidR="004F4955" w:rsidRDefault="004F4955">
            <w:pPr>
              <w:spacing w:after="0"/>
              <w:rPr>
                <w:szCs w:val="24"/>
              </w:rPr>
            </w:pPr>
            <w:r>
              <w:rPr>
                <w:szCs w:val="24"/>
              </w:rPr>
              <w:t>Lucha contra la exclusión social mediante la educación cultural en el Centro de Artes Populares de la aldea de Sądek</w:t>
            </w:r>
          </w:p>
        </w:tc>
        <w:tc>
          <w:tcPr>
            <w:tcW w:w="1440" w:type="dxa"/>
          </w:tcPr>
          <w:p w:rsidR="004F4955" w:rsidRDefault="004F4955">
            <w:pPr>
              <w:spacing w:after="0"/>
              <w:ind w:right="290"/>
              <w:jc w:val="right"/>
              <w:rPr>
                <w:szCs w:val="24"/>
              </w:rPr>
            </w:pPr>
            <w:r>
              <w:rPr>
                <w:szCs w:val="24"/>
              </w:rPr>
              <w:t>25.000</w:t>
            </w:r>
          </w:p>
        </w:tc>
      </w:tr>
      <w:tr w:rsidR="004F4955">
        <w:tblPrEx>
          <w:tblCellMar>
            <w:top w:w="0" w:type="dxa"/>
            <w:bottom w:w="0" w:type="dxa"/>
          </w:tblCellMar>
        </w:tblPrEx>
        <w:tc>
          <w:tcPr>
            <w:tcW w:w="3240" w:type="dxa"/>
          </w:tcPr>
          <w:p w:rsidR="004F4955" w:rsidRDefault="004F4955">
            <w:pPr>
              <w:spacing w:after="0"/>
              <w:rPr>
                <w:szCs w:val="24"/>
              </w:rPr>
            </w:pPr>
            <w:r>
              <w:rPr>
                <w:szCs w:val="24"/>
              </w:rPr>
              <w:t>Centro Comunitario de Chorzów Stary</w:t>
            </w:r>
          </w:p>
        </w:tc>
        <w:tc>
          <w:tcPr>
            <w:tcW w:w="4560" w:type="dxa"/>
          </w:tcPr>
          <w:p w:rsidR="004F4955" w:rsidRDefault="004F4955">
            <w:pPr>
              <w:spacing w:after="0"/>
              <w:rPr>
                <w:szCs w:val="24"/>
              </w:rPr>
            </w:pPr>
            <w:r>
              <w:rPr>
                <w:szCs w:val="24"/>
              </w:rPr>
              <w:t xml:space="preserve">III Festiwal Twórczości Osób Niepełnosprawnych oraz Środowisk Integracyjnych (Tercer festival de obras artísticas de discapacitados y de entornos integrados) </w:t>
            </w:r>
          </w:p>
        </w:tc>
        <w:tc>
          <w:tcPr>
            <w:tcW w:w="1440" w:type="dxa"/>
          </w:tcPr>
          <w:p w:rsidR="004F4955" w:rsidRDefault="004F4955">
            <w:pPr>
              <w:spacing w:after="0"/>
              <w:ind w:right="290"/>
              <w:jc w:val="right"/>
              <w:rPr>
                <w:szCs w:val="24"/>
              </w:rPr>
            </w:pPr>
            <w:r>
              <w:rPr>
                <w:szCs w:val="24"/>
              </w:rPr>
              <w:t>25.000</w:t>
            </w:r>
          </w:p>
        </w:tc>
      </w:tr>
      <w:tr w:rsidR="004F4955">
        <w:tblPrEx>
          <w:tblCellMar>
            <w:top w:w="0" w:type="dxa"/>
            <w:bottom w:w="0" w:type="dxa"/>
          </w:tblCellMar>
        </w:tblPrEx>
        <w:tc>
          <w:tcPr>
            <w:tcW w:w="9240" w:type="dxa"/>
            <w:gridSpan w:val="3"/>
          </w:tcPr>
          <w:p w:rsidR="004F4955" w:rsidRDefault="004F4955">
            <w:pPr>
              <w:keepNext/>
              <w:keepLines/>
              <w:spacing w:after="0"/>
              <w:ind w:right="290"/>
              <w:jc w:val="center"/>
              <w:rPr>
                <w:szCs w:val="24"/>
              </w:rPr>
            </w:pPr>
            <w:r>
              <w:rPr>
                <w:rFonts w:eastAsia="Times New Roman"/>
                <w:szCs w:val="24"/>
                <w:lang w:eastAsia="pl-PL"/>
              </w:rPr>
              <w:t>2008</w:t>
            </w:r>
          </w:p>
        </w:tc>
      </w:tr>
      <w:tr w:rsidR="004F4955">
        <w:tblPrEx>
          <w:tblCellMar>
            <w:top w:w="0" w:type="dxa"/>
            <w:bottom w:w="0" w:type="dxa"/>
          </w:tblCellMar>
        </w:tblPrEx>
        <w:trPr>
          <w:cantSplit/>
        </w:trPr>
        <w:tc>
          <w:tcPr>
            <w:tcW w:w="3240" w:type="dxa"/>
          </w:tcPr>
          <w:p w:rsidR="004F4955" w:rsidRDefault="004F4955">
            <w:pPr>
              <w:spacing w:after="0"/>
              <w:rPr>
                <w:szCs w:val="24"/>
              </w:rPr>
            </w:pPr>
            <w:r>
              <w:rPr>
                <w:szCs w:val="24"/>
              </w:rPr>
              <w:t>Asociación de Educación Especial de Tczew</w:t>
            </w:r>
          </w:p>
        </w:tc>
        <w:tc>
          <w:tcPr>
            <w:tcW w:w="4560" w:type="dxa"/>
          </w:tcPr>
          <w:p w:rsidR="004F4955" w:rsidRDefault="004F4955">
            <w:pPr>
              <w:keepNext/>
              <w:keepLines/>
              <w:spacing w:after="0"/>
              <w:rPr>
                <w:szCs w:val="24"/>
              </w:rPr>
            </w:pPr>
            <w:r>
              <w:rPr>
                <w:szCs w:val="24"/>
              </w:rPr>
              <w:t>VI Międzynarodowy Przegląd Teatrów Wspaniałych (Sexto examen internacional de grandes teatros)</w:t>
            </w:r>
          </w:p>
        </w:tc>
        <w:tc>
          <w:tcPr>
            <w:tcW w:w="1440" w:type="dxa"/>
          </w:tcPr>
          <w:p w:rsidR="004F4955" w:rsidRDefault="004F4955">
            <w:pPr>
              <w:spacing w:after="0"/>
              <w:ind w:right="290"/>
              <w:jc w:val="right"/>
              <w:rPr>
                <w:szCs w:val="24"/>
              </w:rPr>
            </w:pPr>
            <w:r>
              <w:rPr>
                <w:szCs w:val="24"/>
              </w:rPr>
              <w:t>50.000</w:t>
            </w:r>
          </w:p>
        </w:tc>
      </w:tr>
      <w:tr w:rsidR="004F4955">
        <w:tblPrEx>
          <w:tblCellMar>
            <w:top w:w="0" w:type="dxa"/>
            <w:bottom w:w="0" w:type="dxa"/>
          </w:tblCellMar>
        </w:tblPrEx>
        <w:tc>
          <w:tcPr>
            <w:tcW w:w="3240" w:type="dxa"/>
          </w:tcPr>
          <w:p w:rsidR="004F4955" w:rsidRDefault="004F4955">
            <w:pPr>
              <w:spacing w:after="0"/>
              <w:rPr>
                <w:szCs w:val="24"/>
              </w:rPr>
            </w:pPr>
            <w:r>
              <w:rPr>
                <w:szCs w:val="24"/>
              </w:rPr>
              <w:t>Asociación Polaca de Sordos – sección de Łodź</w:t>
            </w:r>
          </w:p>
        </w:tc>
        <w:tc>
          <w:tcPr>
            <w:tcW w:w="4560" w:type="dxa"/>
          </w:tcPr>
          <w:p w:rsidR="004F4955" w:rsidRDefault="004F4955">
            <w:pPr>
              <w:spacing w:after="0"/>
              <w:rPr>
                <w:szCs w:val="24"/>
              </w:rPr>
            </w:pPr>
            <w:r>
              <w:rPr>
                <w:szCs w:val="24"/>
              </w:rPr>
              <w:t>Taller de pintura “Malarstwo w terapii” ("La pintura en la terapia")</w:t>
            </w:r>
          </w:p>
        </w:tc>
        <w:tc>
          <w:tcPr>
            <w:tcW w:w="1440" w:type="dxa"/>
          </w:tcPr>
          <w:p w:rsidR="004F4955" w:rsidRDefault="004F4955">
            <w:pPr>
              <w:spacing w:after="0"/>
              <w:ind w:right="290"/>
              <w:jc w:val="right"/>
              <w:rPr>
                <w:szCs w:val="24"/>
              </w:rPr>
            </w:pPr>
            <w:r>
              <w:rPr>
                <w:szCs w:val="24"/>
              </w:rPr>
              <w:t>25.000</w:t>
            </w:r>
          </w:p>
        </w:tc>
      </w:tr>
      <w:tr w:rsidR="004F4955">
        <w:tblPrEx>
          <w:tblCellMar>
            <w:top w:w="0" w:type="dxa"/>
            <w:bottom w:w="0" w:type="dxa"/>
          </w:tblCellMar>
        </w:tblPrEx>
        <w:tc>
          <w:tcPr>
            <w:tcW w:w="3240" w:type="dxa"/>
          </w:tcPr>
          <w:p w:rsidR="004F4955" w:rsidRDefault="004F4955">
            <w:pPr>
              <w:spacing w:after="0"/>
              <w:rPr>
                <w:szCs w:val="24"/>
              </w:rPr>
            </w:pPr>
            <w:r>
              <w:rPr>
                <w:szCs w:val="24"/>
              </w:rPr>
              <w:t>Asociación Polaca de Ciegos del distrito de Kujawsko-Pomorskie</w:t>
            </w:r>
          </w:p>
        </w:tc>
        <w:tc>
          <w:tcPr>
            <w:tcW w:w="4560" w:type="dxa"/>
          </w:tcPr>
          <w:p w:rsidR="004F4955" w:rsidRDefault="004F4955">
            <w:pPr>
              <w:spacing w:after="0"/>
              <w:rPr>
                <w:szCs w:val="24"/>
              </w:rPr>
            </w:pPr>
            <w:r>
              <w:rPr>
                <w:szCs w:val="24"/>
              </w:rPr>
              <w:t>Od konkursu do wystawy (De la competición a la exposición)</w:t>
            </w:r>
          </w:p>
        </w:tc>
        <w:tc>
          <w:tcPr>
            <w:tcW w:w="1440" w:type="dxa"/>
          </w:tcPr>
          <w:p w:rsidR="004F4955" w:rsidRDefault="004F4955">
            <w:pPr>
              <w:spacing w:after="0"/>
              <w:ind w:right="290"/>
              <w:jc w:val="right"/>
              <w:rPr>
                <w:szCs w:val="24"/>
              </w:rPr>
            </w:pPr>
            <w:r>
              <w:rPr>
                <w:szCs w:val="24"/>
              </w:rPr>
              <w:t>25.000</w:t>
            </w:r>
          </w:p>
        </w:tc>
      </w:tr>
      <w:tr w:rsidR="004F4955">
        <w:tblPrEx>
          <w:tblCellMar>
            <w:top w:w="0" w:type="dxa"/>
            <w:bottom w:w="0" w:type="dxa"/>
          </w:tblCellMar>
        </w:tblPrEx>
        <w:tc>
          <w:tcPr>
            <w:tcW w:w="3240" w:type="dxa"/>
          </w:tcPr>
          <w:p w:rsidR="004F4955" w:rsidRDefault="004F4955">
            <w:pPr>
              <w:spacing w:after="0"/>
              <w:rPr>
                <w:szCs w:val="24"/>
              </w:rPr>
            </w:pPr>
            <w:bookmarkStart w:id="63" w:name="OLE_LINK49"/>
            <w:bookmarkStart w:id="64" w:name="OLE_LINK50"/>
            <w:r>
              <w:rPr>
                <w:szCs w:val="24"/>
              </w:rPr>
              <w:t>Universidad de Pedagogía KEN</w:t>
            </w:r>
            <w:bookmarkEnd w:id="63"/>
            <w:bookmarkEnd w:id="64"/>
            <w:r>
              <w:rPr>
                <w:szCs w:val="24"/>
              </w:rPr>
              <w:t xml:space="preserve"> de Varsovia</w:t>
            </w:r>
          </w:p>
        </w:tc>
        <w:tc>
          <w:tcPr>
            <w:tcW w:w="4560" w:type="dxa"/>
          </w:tcPr>
          <w:p w:rsidR="004F4955" w:rsidRDefault="004F4955">
            <w:pPr>
              <w:spacing w:after="0"/>
              <w:rPr>
                <w:szCs w:val="24"/>
              </w:rPr>
            </w:pPr>
            <w:r>
              <w:rPr>
                <w:szCs w:val="24"/>
              </w:rPr>
              <w:t>“Otwarta przestrzeń teatru” ("Espacio abierto para el teatro"): Formación de instructores de actividades culturales que trabajan con discapacitados</w:t>
            </w:r>
          </w:p>
        </w:tc>
        <w:tc>
          <w:tcPr>
            <w:tcW w:w="1440" w:type="dxa"/>
          </w:tcPr>
          <w:p w:rsidR="004F4955" w:rsidRDefault="004F4955">
            <w:pPr>
              <w:spacing w:after="0"/>
              <w:ind w:right="290"/>
              <w:jc w:val="right"/>
              <w:rPr>
                <w:szCs w:val="24"/>
              </w:rPr>
            </w:pPr>
            <w:r>
              <w:rPr>
                <w:szCs w:val="24"/>
              </w:rPr>
              <w:t>25.000</w:t>
            </w:r>
          </w:p>
        </w:tc>
      </w:tr>
      <w:tr w:rsidR="004F4955">
        <w:tblPrEx>
          <w:tblCellMar>
            <w:top w:w="0" w:type="dxa"/>
            <w:bottom w:w="0" w:type="dxa"/>
          </w:tblCellMar>
        </w:tblPrEx>
        <w:tc>
          <w:tcPr>
            <w:tcW w:w="9240" w:type="dxa"/>
            <w:gridSpan w:val="3"/>
          </w:tcPr>
          <w:p w:rsidR="004F4955" w:rsidRDefault="004F4955">
            <w:pPr>
              <w:spacing w:after="0"/>
              <w:ind w:right="290"/>
              <w:jc w:val="center"/>
              <w:rPr>
                <w:szCs w:val="24"/>
              </w:rPr>
            </w:pPr>
            <w:r>
              <w:rPr>
                <w:rFonts w:eastAsia="Times New Roman"/>
                <w:szCs w:val="24"/>
                <w:lang w:eastAsia="pl-PL"/>
              </w:rPr>
              <w:t>2009</w:t>
            </w:r>
          </w:p>
        </w:tc>
      </w:tr>
      <w:tr w:rsidR="004F4955">
        <w:tblPrEx>
          <w:tblCellMar>
            <w:top w:w="0" w:type="dxa"/>
            <w:bottom w:w="0" w:type="dxa"/>
          </w:tblCellMar>
        </w:tblPrEx>
        <w:tc>
          <w:tcPr>
            <w:tcW w:w="3240" w:type="dxa"/>
          </w:tcPr>
          <w:p w:rsidR="004F4955" w:rsidRDefault="004F4955">
            <w:pPr>
              <w:spacing w:after="0"/>
              <w:rPr>
                <w:szCs w:val="24"/>
              </w:rPr>
            </w:pPr>
            <w:r>
              <w:rPr>
                <w:szCs w:val="24"/>
              </w:rPr>
              <w:t>Fundación para niños "Ayuda a tiempo"</w:t>
            </w:r>
          </w:p>
        </w:tc>
        <w:tc>
          <w:tcPr>
            <w:tcW w:w="4560" w:type="dxa"/>
          </w:tcPr>
          <w:p w:rsidR="004F4955" w:rsidRDefault="004F4955">
            <w:pPr>
              <w:spacing w:after="0"/>
              <w:rPr>
                <w:szCs w:val="24"/>
              </w:rPr>
            </w:pPr>
            <w:r>
              <w:rPr>
                <w:szCs w:val="24"/>
              </w:rPr>
              <w:t>“Poza ciemnością i ciszą” ("Más allá de la oscuridad y el silencio") Cine</w:t>
            </w:r>
          </w:p>
        </w:tc>
        <w:tc>
          <w:tcPr>
            <w:tcW w:w="1440" w:type="dxa"/>
          </w:tcPr>
          <w:p w:rsidR="004F4955" w:rsidRDefault="004F4955">
            <w:pPr>
              <w:spacing w:after="0"/>
              <w:ind w:right="290"/>
              <w:jc w:val="right"/>
              <w:rPr>
                <w:szCs w:val="24"/>
              </w:rPr>
            </w:pPr>
            <w:r>
              <w:rPr>
                <w:szCs w:val="24"/>
              </w:rPr>
              <w:t>70.000</w:t>
            </w:r>
          </w:p>
        </w:tc>
      </w:tr>
      <w:tr w:rsidR="004F4955">
        <w:tblPrEx>
          <w:tblCellMar>
            <w:top w:w="0" w:type="dxa"/>
            <w:bottom w:w="0" w:type="dxa"/>
          </w:tblCellMar>
        </w:tblPrEx>
        <w:tc>
          <w:tcPr>
            <w:tcW w:w="3240" w:type="dxa"/>
          </w:tcPr>
          <w:p w:rsidR="004F4955" w:rsidRDefault="004F4955">
            <w:pPr>
              <w:spacing w:after="0"/>
              <w:rPr>
                <w:szCs w:val="24"/>
              </w:rPr>
            </w:pPr>
            <w:r>
              <w:rPr>
                <w:szCs w:val="24"/>
              </w:rPr>
              <w:t>Asociación de Educación Especial de Tczew</w:t>
            </w:r>
          </w:p>
        </w:tc>
        <w:tc>
          <w:tcPr>
            <w:tcW w:w="4560" w:type="dxa"/>
          </w:tcPr>
          <w:p w:rsidR="004F4955" w:rsidRDefault="004F4955">
            <w:pPr>
              <w:spacing w:after="0"/>
              <w:rPr>
                <w:szCs w:val="24"/>
              </w:rPr>
            </w:pPr>
            <w:r>
              <w:rPr>
                <w:szCs w:val="24"/>
              </w:rPr>
              <w:t>VII Międzynarodowy Przegląd Teatrów Wspaniałych (Séptimo examen internacional de grandes teatros)</w:t>
            </w:r>
          </w:p>
        </w:tc>
        <w:tc>
          <w:tcPr>
            <w:tcW w:w="1440" w:type="dxa"/>
          </w:tcPr>
          <w:p w:rsidR="004F4955" w:rsidRDefault="004F4955">
            <w:pPr>
              <w:spacing w:after="0"/>
              <w:ind w:right="290"/>
              <w:jc w:val="right"/>
              <w:rPr>
                <w:szCs w:val="24"/>
              </w:rPr>
            </w:pPr>
            <w:r>
              <w:rPr>
                <w:szCs w:val="24"/>
              </w:rPr>
              <w:t>120.000</w:t>
            </w:r>
          </w:p>
        </w:tc>
      </w:tr>
      <w:tr w:rsidR="004F4955">
        <w:tblPrEx>
          <w:tblCellMar>
            <w:top w:w="0" w:type="dxa"/>
            <w:bottom w:w="0" w:type="dxa"/>
          </w:tblCellMar>
        </w:tblPrEx>
        <w:tc>
          <w:tcPr>
            <w:tcW w:w="3240" w:type="dxa"/>
          </w:tcPr>
          <w:p w:rsidR="004F4955" w:rsidRDefault="004F4955">
            <w:pPr>
              <w:spacing w:after="0"/>
              <w:rPr>
                <w:szCs w:val="24"/>
              </w:rPr>
            </w:pPr>
            <w:r>
              <w:rPr>
                <w:szCs w:val="24"/>
              </w:rPr>
              <w:t>Sociedad de Ayuda a los Sordomudos de Varsovia</w:t>
            </w:r>
          </w:p>
        </w:tc>
        <w:tc>
          <w:tcPr>
            <w:tcW w:w="4560" w:type="dxa"/>
          </w:tcPr>
          <w:p w:rsidR="004F4955" w:rsidRDefault="004F4955">
            <w:pPr>
              <w:spacing w:after="0"/>
              <w:rPr>
                <w:szCs w:val="24"/>
              </w:rPr>
            </w:pPr>
            <w:r>
              <w:rPr>
                <w:szCs w:val="24"/>
              </w:rPr>
              <w:t>Dialog ze światem (Diálogo con el mundo)</w:t>
            </w:r>
          </w:p>
        </w:tc>
        <w:tc>
          <w:tcPr>
            <w:tcW w:w="1440" w:type="dxa"/>
          </w:tcPr>
          <w:p w:rsidR="004F4955" w:rsidRDefault="004F4955">
            <w:pPr>
              <w:spacing w:after="0"/>
              <w:ind w:right="290"/>
              <w:jc w:val="right"/>
              <w:rPr>
                <w:szCs w:val="24"/>
              </w:rPr>
            </w:pPr>
            <w:r>
              <w:rPr>
                <w:szCs w:val="24"/>
              </w:rPr>
              <w:t>45.000</w:t>
            </w:r>
          </w:p>
        </w:tc>
      </w:tr>
      <w:tr w:rsidR="004F4955">
        <w:tblPrEx>
          <w:tblCellMar>
            <w:top w:w="0" w:type="dxa"/>
            <w:bottom w:w="0" w:type="dxa"/>
          </w:tblCellMar>
        </w:tblPrEx>
        <w:tc>
          <w:tcPr>
            <w:tcW w:w="3240" w:type="dxa"/>
          </w:tcPr>
          <w:p w:rsidR="004F4955" w:rsidRDefault="004F4955">
            <w:pPr>
              <w:spacing w:after="0"/>
              <w:rPr>
                <w:szCs w:val="24"/>
              </w:rPr>
            </w:pPr>
            <w:r>
              <w:rPr>
                <w:szCs w:val="24"/>
              </w:rPr>
              <w:t>Asociación Polaca de Personas con Discapacidad Mental, sección de Gdańsk</w:t>
            </w:r>
          </w:p>
        </w:tc>
        <w:tc>
          <w:tcPr>
            <w:tcW w:w="4560" w:type="dxa"/>
          </w:tcPr>
          <w:p w:rsidR="004F4955" w:rsidRDefault="004F4955">
            <w:pPr>
              <w:spacing w:after="0"/>
              <w:rPr>
                <w:szCs w:val="24"/>
              </w:rPr>
            </w:pPr>
            <w:r>
              <w:rPr>
                <w:szCs w:val="24"/>
              </w:rPr>
              <w:t xml:space="preserve"> “Vita Activa”: Clases de música para niños y jóvenes</w:t>
            </w:r>
          </w:p>
        </w:tc>
        <w:tc>
          <w:tcPr>
            <w:tcW w:w="1440" w:type="dxa"/>
          </w:tcPr>
          <w:p w:rsidR="004F4955" w:rsidRDefault="004F4955">
            <w:pPr>
              <w:spacing w:after="0"/>
              <w:ind w:right="290"/>
              <w:jc w:val="right"/>
              <w:rPr>
                <w:szCs w:val="24"/>
              </w:rPr>
            </w:pPr>
            <w:r>
              <w:rPr>
                <w:szCs w:val="24"/>
              </w:rPr>
              <w:t>50.000</w:t>
            </w:r>
          </w:p>
        </w:tc>
      </w:tr>
    </w:tbl>
    <w:p w:rsidR="004F4955" w:rsidRDefault="004F4955">
      <w:pPr>
        <w:numPr>
          <w:ilvl w:val="0"/>
          <w:numId w:val="9"/>
        </w:numPr>
        <w:tabs>
          <w:tab w:val="clear" w:pos="720"/>
        </w:tabs>
        <w:spacing w:before="480"/>
        <w:ind w:left="0" w:firstLine="0"/>
        <w:rPr>
          <w:szCs w:val="24"/>
        </w:rPr>
      </w:pPr>
      <w:r>
        <w:rPr>
          <w:szCs w:val="24"/>
        </w:rPr>
        <w:t>En el marco del programa de Educación cultural y difusión de la cultura (prioridad: Protección del patrimonio cultural popular), se concedieron subvenciones a las siguientes iniciativas:</w:t>
      </w:r>
    </w:p>
    <w:p w:rsidR="004F4955" w:rsidRDefault="004F4955">
      <w:pPr>
        <w:jc w:val="center"/>
        <w:rPr>
          <w:b/>
          <w:szCs w:val="24"/>
        </w:rPr>
      </w:pPr>
      <w:r>
        <w:rPr>
          <w:b/>
          <w:szCs w:val="24"/>
        </w:rPr>
        <w:t>Cuadro 17</w:t>
      </w:r>
    </w:p>
    <w:tbl>
      <w:tblPr>
        <w:tblW w:w="9124" w:type="dxa"/>
        <w:tblInd w:w="6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44"/>
        <w:gridCol w:w="4440"/>
        <w:gridCol w:w="1440"/>
      </w:tblGrid>
      <w:tr w:rsidR="004F4955">
        <w:tc>
          <w:tcPr>
            <w:tcW w:w="3244" w:type="dxa"/>
            <w:tcBorders>
              <w:top w:val="single" w:sz="4" w:space="0" w:color="auto"/>
              <w:left w:val="single" w:sz="4" w:space="0" w:color="auto"/>
              <w:bottom w:val="single" w:sz="4" w:space="0" w:color="auto"/>
              <w:right w:val="single" w:sz="4" w:space="0" w:color="auto"/>
            </w:tcBorders>
          </w:tcPr>
          <w:p w:rsidR="004F4955" w:rsidRDefault="004F4955">
            <w:pPr>
              <w:spacing w:after="0"/>
              <w:jc w:val="center"/>
              <w:rPr>
                <w:b/>
                <w:szCs w:val="24"/>
              </w:rPr>
            </w:pPr>
            <w:r>
              <w:rPr>
                <w:b/>
                <w:szCs w:val="24"/>
              </w:rPr>
              <w:t>Organizador</w:t>
            </w:r>
          </w:p>
        </w:tc>
        <w:tc>
          <w:tcPr>
            <w:tcW w:w="4440" w:type="dxa"/>
            <w:tcBorders>
              <w:top w:val="single" w:sz="4" w:space="0" w:color="auto"/>
              <w:left w:val="single" w:sz="4" w:space="0" w:color="auto"/>
              <w:bottom w:val="single" w:sz="4" w:space="0" w:color="auto"/>
              <w:right w:val="single" w:sz="4" w:space="0" w:color="auto"/>
            </w:tcBorders>
          </w:tcPr>
          <w:p w:rsidR="004F4955" w:rsidRDefault="004F4955">
            <w:pPr>
              <w:spacing w:after="0"/>
              <w:jc w:val="center"/>
              <w:rPr>
                <w:b/>
                <w:szCs w:val="24"/>
              </w:rPr>
            </w:pPr>
            <w:r>
              <w:rPr>
                <w:b/>
                <w:szCs w:val="24"/>
              </w:rPr>
              <w:t>Tarea</w:t>
            </w:r>
          </w:p>
        </w:tc>
        <w:tc>
          <w:tcPr>
            <w:tcW w:w="1440" w:type="dxa"/>
            <w:tcBorders>
              <w:top w:val="single" w:sz="4" w:space="0" w:color="auto"/>
              <w:left w:val="single" w:sz="4" w:space="0" w:color="auto"/>
              <w:bottom w:val="single" w:sz="4" w:space="0" w:color="auto"/>
              <w:right w:val="single" w:sz="4" w:space="0" w:color="auto"/>
            </w:tcBorders>
          </w:tcPr>
          <w:p w:rsidR="004F4955" w:rsidRDefault="004F4955">
            <w:pPr>
              <w:spacing w:after="0"/>
              <w:jc w:val="center"/>
              <w:rPr>
                <w:b/>
                <w:szCs w:val="24"/>
              </w:rPr>
            </w:pPr>
            <w:r>
              <w:rPr>
                <w:b/>
                <w:szCs w:val="24"/>
              </w:rPr>
              <w:t>Subvención, en zlotys</w:t>
            </w:r>
          </w:p>
        </w:tc>
      </w:tr>
      <w:tr w:rsidR="004F4955">
        <w:tc>
          <w:tcPr>
            <w:tcW w:w="9124" w:type="dxa"/>
            <w:gridSpan w:val="3"/>
            <w:tcBorders>
              <w:top w:val="single" w:sz="4" w:space="0" w:color="auto"/>
              <w:left w:val="single" w:sz="4" w:space="0" w:color="auto"/>
              <w:bottom w:val="single" w:sz="4" w:space="0" w:color="auto"/>
              <w:right w:val="single" w:sz="4" w:space="0" w:color="auto"/>
            </w:tcBorders>
          </w:tcPr>
          <w:p w:rsidR="004F4955" w:rsidRDefault="004F4955">
            <w:pPr>
              <w:spacing w:after="0"/>
              <w:jc w:val="center"/>
              <w:rPr>
                <w:szCs w:val="24"/>
              </w:rPr>
            </w:pPr>
            <w:r>
              <w:rPr>
                <w:rFonts w:eastAsia="Times New Roman"/>
                <w:iCs/>
                <w:szCs w:val="24"/>
                <w:lang w:eastAsia="pl-PL"/>
              </w:rPr>
              <w:t>2007</w:t>
            </w:r>
          </w:p>
        </w:tc>
      </w:tr>
      <w:tr w:rsidR="004F4955">
        <w:tc>
          <w:tcPr>
            <w:tcW w:w="3244" w:type="dxa"/>
            <w:tcBorders>
              <w:top w:val="single" w:sz="4" w:space="0" w:color="auto"/>
              <w:left w:val="single" w:sz="4" w:space="0" w:color="auto"/>
              <w:bottom w:val="single" w:sz="4" w:space="0" w:color="auto"/>
              <w:right w:val="single" w:sz="4" w:space="0" w:color="auto"/>
            </w:tcBorders>
          </w:tcPr>
          <w:p w:rsidR="004F4955" w:rsidRDefault="004F4955">
            <w:pPr>
              <w:spacing w:after="0"/>
              <w:rPr>
                <w:szCs w:val="24"/>
              </w:rPr>
            </w:pPr>
            <w:r>
              <w:rPr>
                <w:szCs w:val="24"/>
              </w:rPr>
              <w:t xml:space="preserve">Centro de Cultura de la </w:t>
            </w:r>
            <w:r>
              <w:rPr>
                <w:i/>
                <w:szCs w:val="24"/>
              </w:rPr>
              <w:t>Gmina</w:t>
            </w:r>
            <w:r>
              <w:rPr>
                <w:szCs w:val="24"/>
              </w:rPr>
              <w:t>: Biblioteca pública de Istebna</w:t>
            </w:r>
          </w:p>
        </w:tc>
        <w:tc>
          <w:tcPr>
            <w:tcW w:w="4440" w:type="dxa"/>
            <w:tcBorders>
              <w:top w:val="single" w:sz="4" w:space="0" w:color="auto"/>
              <w:left w:val="single" w:sz="4" w:space="0" w:color="auto"/>
              <w:bottom w:val="single" w:sz="4" w:space="0" w:color="auto"/>
              <w:right w:val="single" w:sz="4" w:space="0" w:color="auto"/>
            </w:tcBorders>
          </w:tcPr>
          <w:p w:rsidR="004F4955" w:rsidRDefault="004F4955">
            <w:pPr>
              <w:spacing w:after="0"/>
              <w:rPr>
                <w:szCs w:val="24"/>
              </w:rPr>
            </w:pPr>
            <w:r>
              <w:rPr>
                <w:szCs w:val="24"/>
              </w:rPr>
              <w:t xml:space="preserve">“Starodawne sipłani”: Taller de arte popular para niños, jóvenes y discapacitados de la </w:t>
            </w:r>
            <w:r>
              <w:rPr>
                <w:i/>
                <w:szCs w:val="24"/>
              </w:rPr>
              <w:t>gmina</w:t>
            </w:r>
            <w:r>
              <w:rPr>
                <w:szCs w:val="24"/>
              </w:rPr>
              <w:t xml:space="preserve"> de Istebna</w:t>
            </w:r>
          </w:p>
        </w:tc>
        <w:tc>
          <w:tcPr>
            <w:tcW w:w="1440" w:type="dxa"/>
            <w:tcBorders>
              <w:top w:val="single" w:sz="4" w:space="0" w:color="auto"/>
              <w:left w:val="single" w:sz="4" w:space="0" w:color="auto"/>
              <w:bottom w:val="single" w:sz="4" w:space="0" w:color="auto"/>
              <w:right w:val="single" w:sz="4" w:space="0" w:color="auto"/>
            </w:tcBorders>
          </w:tcPr>
          <w:p w:rsidR="004F4955" w:rsidRDefault="004F4955">
            <w:pPr>
              <w:spacing w:after="0"/>
              <w:jc w:val="center"/>
              <w:rPr>
                <w:szCs w:val="24"/>
              </w:rPr>
            </w:pPr>
            <w:r>
              <w:rPr>
                <w:szCs w:val="24"/>
              </w:rPr>
              <w:t>25.000</w:t>
            </w:r>
          </w:p>
        </w:tc>
      </w:tr>
      <w:tr w:rsidR="004F4955">
        <w:tc>
          <w:tcPr>
            <w:tcW w:w="9124" w:type="dxa"/>
            <w:gridSpan w:val="3"/>
            <w:tcBorders>
              <w:top w:val="single" w:sz="4" w:space="0" w:color="auto"/>
              <w:left w:val="single" w:sz="4" w:space="0" w:color="auto"/>
              <w:bottom w:val="single" w:sz="4" w:space="0" w:color="auto"/>
              <w:right w:val="single" w:sz="4" w:space="0" w:color="auto"/>
            </w:tcBorders>
          </w:tcPr>
          <w:p w:rsidR="004F4955" w:rsidRDefault="004F4955">
            <w:pPr>
              <w:spacing w:after="0"/>
              <w:jc w:val="center"/>
              <w:rPr>
                <w:szCs w:val="24"/>
              </w:rPr>
            </w:pPr>
            <w:r>
              <w:rPr>
                <w:rFonts w:eastAsia="Times New Roman"/>
                <w:szCs w:val="24"/>
                <w:lang w:eastAsia="pl-PL"/>
              </w:rPr>
              <w:t>2008</w:t>
            </w:r>
          </w:p>
        </w:tc>
      </w:tr>
      <w:tr w:rsidR="004F4955">
        <w:tc>
          <w:tcPr>
            <w:tcW w:w="3244" w:type="dxa"/>
            <w:tcBorders>
              <w:top w:val="single" w:sz="4" w:space="0" w:color="auto"/>
              <w:left w:val="single" w:sz="4" w:space="0" w:color="auto"/>
              <w:bottom w:val="single" w:sz="4" w:space="0" w:color="auto"/>
              <w:right w:val="single" w:sz="4" w:space="0" w:color="auto"/>
            </w:tcBorders>
          </w:tcPr>
          <w:p w:rsidR="004F4955" w:rsidRDefault="004F4955">
            <w:pPr>
              <w:spacing w:after="0"/>
              <w:rPr>
                <w:szCs w:val="24"/>
              </w:rPr>
            </w:pPr>
            <w:r>
              <w:rPr>
                <w:szCs w:val="24"/>
              </w:rPr>
              <w:t>Asociación Polaca de Sordos, sección de Łódź</w:t>
            </w:r>
          </w:p>
        </w:tc>
        <w:tc>
          <w:tcPr>
            <w:tcW w:w="4440" w:type="dxa"/>
            <w:tcBorders>
              <w:top w:val="single" w:sz="4" w:space="0" w:color="auto"/>
              <w:left w:val="single" w:sz="4" w:space="0" w:color="auto"/>
              <w:bottom w:val="single" w:sz="4" w:space="0" w:color="auto"/>
              <w:right w:val="single" w:sz="4" w:space="0" w:color="auto"/>
            </w:tcBorders>
          </w:tcPr>
          <w:p w:rsidR="004F4955" w:rsidRDefault="004F4955">
            <w:pPr>
              <w:tabs>
                <w:tab w:val="left" w:pos="708"/>
                <w:tab w:val="center" w:pos="4536"/>
                <w:tab w:val="right" w:pos="9072"/>
              </w:tabs>
              <w:spacing w:after="0"/>
              <w:rPr>
                <w:szCs w:val="24"/>
              </w:rPr>
            </w:pPr>
            <w:r>
              <w:rPr>
                <w:szCs w:val="24"/>
              </w:rPr>
              <w:t>Talleres para sordos: “Wikliniarstwo i chmielarstwo na ziemiach polskich” ("Cultivo de mimbres y de lúpulo en el territorio de Polonia")</w:t>
            </w:r>
          </w:p>
        </w:tc>
        <w:tc>
          <w:tcPr>
            <w:tcW w:w="1440" w:type="dxa"/>
            <w:tcBorders>
              <w:top w:val="single" w:sz="4" w:space="0" w:color="auto"/>
              <w:left w:val="single" w:sz="4" w:space="0" w:color="auto"/>
              <w:bottom w:val="single" w:sz="4" w:space="0" w:color="auto"/>
              <w:right w:val="single" w:sz="4" w:space="0" w:color="auto"/>
            </w:tcBorders>
          </w:tcPr>
          <w:p w:rsidR="004F4955" w:rsidRDefault="004F4955">
            <w:pPr>
              <w:spacing w:after="0"/>
              <w:jc w:val="center"/>
              <w:rPr>
                <w:szCs w:val="24"/>
              </w:rPr>
            </w:pPr>
            <w:r>
              <w:rPr>
                <w:szCs w:val="24"/>
              </w:rPr>
              <w:t>25.000</w:t>
            </w:r>
          </w:p>
        </w:tc>
      </w:tr>
    </w:tbl>
    <w:p w:rsidR="004F4955" w:rsidRDefault="004F4955">
      <w:pPr>
        <w:numPr>
          <w:ilvl w:val="0"/>
          <w:numId w:val="9"/>
        </w:numPr>
        <w:tabs>
          <w:tab w:val="clear" w:pos="720"/>
        </w:tabs>
        <w:spacing w:before="480"/>
        <w:ind w:left="0" w:firstLine="0"/>
        <w:rPr>
          <w:szCs w:val="24"/>
        </w:rPr>
      </w:pPr>
      <w:r>
        <w:rPr>
          <w:szCs w:val="24"/>
        </w:rPr>
        <w:t>En el marco de los programas de Promoción de la creatividad y Manifestaciones artísticas, se concedieron subvenciones a las siguientes iniciativas:</w:t>
      </w:r>
    </w:p>
    <w:p w:rsidR="004F4955" w:rsidRDefault="004F4955">
      <w:pPr>
        <w:spacing w:before="480"/>
        <w:jc w:val="center"/>
        <w:rPr>
          <w:b/>
          <w:szCs w:val="24"/>
        </w:rPr>
      </w:pPr>
      <w:r>
        <w:rPr>
          <w:b/>
          <w:szCs w:val="24"/>
        </w:rPr>
        <w:t>Cuadro 18</w:t>
      </w:r>
    </w:p>
    <w:tbl>
      <w:tblPr>
        <w:tblW w:w="9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0"/>
        <w:gridCol w:w="4200"/>
        <w:gridCol w:w="1680"/>
      </w:tblGrid>
      <w:tr w:rsidR="004F4955">
        <w:tblPrEx>
          <w:tblCellMar>
            <w:top w:w="0" w:type="dxa"/>
            <w:bottom w:w="0" w:type="dxa"/>
          </w:tblCellMar>
        </w:tblPrEx>
        <w:trPr>
          <w:tblHeader/>
        </w:trPr>
        <w:tc>
          <w:tcPr>
            <w:tcW w:w="3290" w:type="dxa"/>
          </w:tcPr>
          <w:p w:rsidR="004F4955" w:rsidRDefault="004F4955">
            <w:pPr>
              <w:spacing w:after="0"/>
              <w:jc w:val="center"/>
              <w:rPr>
                <w:b/>
                <w:szCs w:val="24"/>
              </w:rPr>
            </w:pPr>
            <w:r>
              <w:rPr>
                <w:b/>
                <w:szCs w:val="24"/>
              </w:rPr>
              <w:t>Organizador</w:t>
            </w:r>
          </w:p>
        </w:tc>
        <w:tc>
          <w:tcPr>
            <w:tcW w:w="4200" w:type="dxa"/>
          </w:tcPr>
          <w:p w:rsidR="004F4955" w:rsidRDefault="004F4955">
            <w:pPr>
              <w:spacing w:after="0"/>
              <w:jc w:val="center"/>
              <w:rPr>
                <w:b/>
                <w:szCs w:val="24"/>
              </w:rPr>
            </w:pPr>
            <w:r>
              <w:rPr>
                <w:b/>
                <w:szCs w:val="24"/>
              </w:rPr>
              <w:t>Tarea</w:t>
            </w:r>
          </w:p>
        </w:tc>
        <w:tc>
          <w:tcPr>
            <w:tcW w:w="1680" w:type="dxa"/>
          </w:tcPr>
          <w:p w:rsidR="004F4955" w:rsidRDefault="004F4955">
            <w:pPr>
              <w:spacing w:after="0"/>
              <w:jc w:val="center"/>
              <w:rPr>
                <w:b/>
                <w:szCs w:val="24"/>
              </w:rPr>
            </w:pPr>
            <w:r>
              <w:rPr>
                <w:b/>
                <w:szCs w:val="24"/>
              </w:rPr>
              <w:t>Subvención, en zlotys</w:t>
            </w:r>
          </w:p>
        </w:tc>
      </w:tr>
      <w:tr w:rsidR="004F4955">
        <w:tblPrEx>
          <w:tblCellMar>
            <w:top w:w="0" w:type="dxa"/>
            <w:bottom w:w="0" w:type="dxa"/>
          </w:tblCellMar>
        </w:tblPrEx>
        <w:tc>
          <w:tcPr>
            <w:tcW w:w="9170" w:type="dxa"/>
            <w:gridSpan w:val="3"/>
          </w:tcPr>
          <w:p w:rsidR="004F4955" w:rsidRDefault="004F4955">
            <w:pPr>
              <w:spacing w:after="0"/>
              <w:jc w:val="center"/>
              <w:rPr>
                <w:szCs w:val="24"/>
              </w:rPr>
            </w:pPr>
            <w:r>
              <w:rPr>
                <w:rFonts w:eastAsia="Times New Roman"/>
                <w:szCs w:val="24"/>
                <w:lang w:eastAsia="pl-PL"/>
              </w:rPr>
              <w:t>2006</w:t>
            </w:r>
          </w:p>
        </w:tc>
      </w:tr>
      <w:tr w:rsidR="004F4955">
        <w:tblPrEx>
          <w:tblCellMar>
            <w:top w:w="0" w:type="dxa"/>
            <w:bottom w:w="0" w:type="dxa"/>
          </w:tblCellMar>
        </w:tblPrEx>
        <w:tc>
          <w:tcPr>
            <w:tcW w:w="3290" w:type="dxa"/>
          </w:tcPr>
          <w:p w:rsidR="004F4955" w:rsidRDefault="004F4955">
            <w:pPr>
              <w:spacing w:after="0"/>
              <w:rPr>
                <w:szCs w:val="24"/>
              </w:rPr>
            </w:pPr>
            <w:bookmarkStart w:id="65" w:name="OLE_LINK66"/>
            <w:r>
              <w:rPr>
                <w:szCs w:val="24"/>
              </w:rPr>
              <w:t>Fundación de Arte de Personas Discapacitadas</w:t>
            </w:r>
            <w:bookmarkEnd w:id="65"/>
          </w:p>
        </w:tc>
        <w:tc>
          <w:tcPr>
            <w:tcW w:w="4200" w:type="dxa"/>
          </w:tcPr>
          <w:p w:rsidR="004F4955" w:rsidRDefault="004F4955">
            <w:pPr>
              <w:spacing w:after="0"/>
              <w:rPr>
                <w:szCs w:val="24"/>
              </w:rPr>
            </w:pPr>
            <w:r>
              <w:rPr>
                <w:szCs w:val="24"/>
              </w:rPr>
              <w:t>Novena Bienal Internacional de Arte de Personas Discapacitadas</w:t>
            </w:r>
          </w:p>
        </w:tc>
        <w:tc>
          <w:tcPr>
            <w:tcW w:w="1680" w:type="dxa"/>
          </w:tcPr>
          <w:p w:rsidR="004F4955" w:rsidRDefault="004F4955">
            <w:pPr>
              <w:spacing w:after="0"/>
              <w:ind w:right="240"/>
              <w:jc w:val="right"/>
              <w:rPr>
                <w:szCs w:val="24"/>
              </w:rPr>
            </w:pPr>
            <w:r>
              <w:rPr>
                <w:szCs w:val="24"/>
              </w:rPr>
              <w:t>26.700</w:t>
            </w:r>
          </w:p>
        </w:tc>
      </w:tr>
      <w:tr w:rsidR="004F4955">
        <w:tblPrEx>
          <w:tblCellMar>
            <w:top w:w="0" w:type="dxa"/>
            <w:bottom w:w="0" w:type="dxa"/>
          </w:tblCellMar>
        </w:tblPrEx>
        <w:tc>
          <w:tcPr>
            <w:tcW w:w="3290" w:type="dxa"/>
          </w:tcPr>
          <w:p w:rsidR="004F4955" w:rsidRDefault="004F4955">
            <w:pPr>
              <w:spacing w:after="0"/>
              <w:rPr>
                <w:szCs w:val="24"/>
              </w:rPr>
            </w:pPr>
            <w:r>
              <w:rPr>
                <w:szCs w:val="24"/>
              </w:rPr>
              <w:t>Asociación para el Cambio Social</w:t>
            </w:r>
          </w:p>
        </w:tc>
        <w:tc>
          <w:tcPr>
            <w:tcW w:w="4200" w:type="dxa"/>
          </w:tcPr>
          <w:p w:rsidR="004F4955" w:rsidRDefault="004F4955">
            <w:pPr>
              <w:spacing w:after="0"/>
              <w:rPr>
                <w:szCs w:val="24"/>
              </w:rPr>
            </w:pPr>
            <w:bookmarkStart w:id="66" w:name="OLE_LINK71"/>
            <w:bookmarkStart w:id="67" w:name="OLE_LINK72"/>
            <w:r>
              <w:rPr>
                <w:szCs w:val="24"/>
              </w:rPr>
              <w:t xml:space="preserve">DOTYK (TOUCH) </w:t>
            </w:r>
            <w:bookmarkEnd w:id="66"/>
            <w:bookmarkEnd w:id="67"/>
            <w:r>
              <w:rPr>
                <w:szCs w:val="24"/>
              </w:rPr>
              <w:t>Reuniones de artistas discapacitados en festivales internacionales</w:t>
            </w:r>
          </w:p>
        </w:tc>
        <w:tc>
          <w:tcPr>
            <w:tcW w:w="1680" w:type="dxa"/>
          </w:tcPr>
          <w:p w:rsidR="004F4955" w:rsidRDefault="004F4955">
            <w:pPr>
              <w:spacing w:after="0"/>
              <w:ind w:right="240"/>
              <w:jc w:val="right"/>
              <w:rPr>
                <w:szCs w:val="24"/>
              </w:rPr>
            </w:pPr>
            <w:r>
              <w:rPr>
                <w:szCs w:val="24"/>
              </w:rPr>
              <w:t>25.000</w:t>
            </w:r>
          </w:p>
        </w:tc>
      </w:tr>
      <w:tr w:rsidR="004F4955">
        <w:tblPrEx>
          <w:tblCellMar>
            <w:top w:w="0" w:type="dxa"/>
            <w:bottom w:w="0" w:type="dxa"/>
          </w:tblCellMar>
        </w:tblPrEx>
        <w:tc>
          <w:tcPr>
            <w:tcW w:w="3290" w:type="dxa"/>
          </w:tcPr>
          <w:p w:rsidR="004F4955" w:rsidRDefault="004F4955">
            <w:pPr>
              <w:spacing w:after="0"/>
              <w:rPr>
                <w:szCs w:val="24"/>
              </w:rPr>
            </w:pPr>
            <w:r>
              <w:rPr>
                <w:szCs w:val="24"/>
              </w:rPr>
              <w:t>Asociación Integrada PROMYK de Gdańsk</w:t>
            </w:r>
          </w:p>
        </w:tc>
        <w:tc>
          <w:tcPr>
            <w:tcW w:w="4200" w:type="dxa"/>
          </w:tcPr>
          <w:p w:rsidR="004F4955" w:rsidRDefault="004F4955">
            <w:pPr>
              <w:spacing w:after="0"/>
              <w:rPr>
                <w:szCs w:val="24"/>
              </w:rPr>
            </w:pPr>
            <w:r>
              <w:rPr>
                <w:szCs w:val="24"/>
              </w:rPr>
              <w:t>Examen internacional de orquestas de personas discapacitadas: Gdynia 2006</w:t>
            </w:r>
          </w:p>
        </w:tc>
        <w:tc>
          <w:tcPr>
            <w:tcW w:w="1680" w:type="dxa"/>
          </w:tcPr>
          <w:p w:rsidR="004F4955" w:rsidRDefault="004F4955">
            <w:pPr>
              <w:spacing w:after="0"/>
              <w:ind w:right="240"/>
              <w:jc w:val="right"/>
              <w:rPr>
                <w:szCs w:val="24"/>
              </w:rPr>
            </w:pPr>
            <w:r>
              <w:rPr>
                <w:szCs w:val="24"/>
              </w:rPr>
              <w:t>25.000</w:t>
            </w:r>
          </w:p>
        </w:tc>
      </w:tr>
      <w:tr w:rsidR="004F4955">
        <w:tblPrEx>
          <w:tblCellMar>
            <w:top w:w="0" w:type="dxa"/>
            <w:bottom w:w="0" w:type="dxa"/>
          </w:tblCellMar>
        </w:tblPrEx>
        <w:tc>
          <w:tcPr>
            <w:tcW w:w="9170" w:type="dxa"/>
            <w:gridSpan w:val="3"/>
          </w:tcPr>
          <w:p w:rsidR="004F4955" w:rsidRDefault="004F4955">
            <w:pPr>
              <w:spacing w:after="0"/>
              <w:jc w:val="center"/>
              <w:rPr>
                <w:szCs w:val="24"/>
              </w:rPr>
            </w:pPr>
            <w:r>
              <w:rPr>
                <w:rFonts w:eastAsia="Times New Roman"/>
                <w:szCs w:val="24"/>
                <w:lang w:eastAsia="pl-PL"/>
              </w:rPr>
              <w:t>2007</w:t>
            </w:r>
          </w:p>
        </w:tc>
      </w:tr>
      <w:tr w:rsidR="004F4955">
        <w:tblPrEx>
          <w:tblCellMar>
            <w:top w:w="0" w:type="dxa"/>
            <w:bottom w:w="0" w:type="dxa"/>
          </w:tblCellMar>
        </w:tblPrEx>
        <w:tc>
          <w:tcPr>
            <w:tcW w:w="3290" w:type="dxa"/>
            <w:tcBorders>
              <w:top w:val="single" w:sz="4" w:space="0" w:color="auto"/>
              <w:left w:val="single" w:sz="4" w:space="0" w:color="auto"/>
              <w:bottom w:val="single" w:sz="4" w:space="0" w:color="auto"/>
              <w:right w:val="single" w:sz="4" w:space="0" w:color="auto"/>
            </w:tcBorders>
          </w:tcPr>
          <w:p w:rsidR="004F4955" w:rsidRDefault="004F4955">
            <w:pPr>
              <w:spacing w:after="0"/>
              <w:rPr>
                <w:szCs w:val="24"/>
              </w:rPr>
            </w:pPr>
            <w:r>
              <w:rPr>
                <w:szCs w:val="24"/>
              </w:rPr>
              <w:t>Fundación de Iniciativas para Discapacitados “</w:t>
            </w:r>
            <w:bookmarkStart w:id="68" w:name="OLE_LINK73"/>
            <w:bookmarkStart w:id="69" w:name="OLE_LINK74"/>
            <w:r>
              <w:rPr>
                <w:szCs w:val="24"/>
              </w:rPr>
              <w:t>PRO OMNIBUS</w:t>
            </w:r>
            <w:bookmarkEnd w:id="68"/>
            <w:bookmarkEnd w:id="69"/>
            <w:r>
              <w:rPr>
                <w:szCs w:val="24"/>
              </w:rPr>
              <w:t>”</w:t>
            </w:r>
          </w:p>
        </w:tc>
        <w:tc>
          <w:tcPr>
            <w:tcW w:w="4200" w:type="dxa"/>
            <w:tcBorders>
              <w:top w:val="single" w:sz="4" w:space="0" w:color="auto"/>
              <w:left w:val="single" w:sz="4" w:space="0" w:color="auto"/>
              <w:bottom w:val="single" w:sz="4" w:space="0" w:color="auto"/>
              <w:right w:val="single" w:sz="4" w:space="0" w:color="auto"/>
            </w:tcBorders>
          </w:tcPr>
          <w:p w:rsidR="004F4955" w:rsidRDefault="004F4955">
            <w:pPr>
              <w:spacing w:after="0"/>
              <w:rPr>
                <w:rFonts w:eastAsia="Times New Roman"/>
                <w:szCs w:val="24"/>
                <w:lang w:eastAsia="pl-PL"/>
              </w:rPr>
            </w:pPr>
            <w:bookmarkStart w:id="70" w:name="OLE_LINK76"/>
            <w:bookmarkStart w:id="71" w:name="OLE_LINK77"/>
            <w:r>
              <w:rPr>
                <w:rFonts w:eastAsia="Times New Roman"/>
                <w:szCs w:val="24"/>
                <w:lang w:eastAsia="pl-PL"/>
              </w:rPr>
              <w:t>11º Festival de Canciones de Jóvenes Discapacitados</w:t>
            </w:r>
            <w:bookmarkEnd w:id="70"/>
            <w:bookmarkEnd w:id="71"/>
            <w:r>
              <w:rPr>
                <w:rFonts w:eastAsia="Times New Roman"/>
                <w:szCs w:val="24"/>
                <w:lang w:eastAsia="pl-PL"/>
              </w:rPr>
              <w:t>: Ciechocińskie Impresje 2007 (Impresiones de Ciechocinek 2007)</w:t>
            </w:r>
          </w:p>
        </w:tc>
        <w:tc>
          <w:tcPr>
            <w:tcW w:w="1680" w:type="dxa"/>
            <w:tcBorders>
              <w:top w:val="single" w:sz="4" w:space="0" w:color="auto"/>
              <w:left w:val="single" w:sz="4" w:space="0" w:color="auto"/>
              <w:bottom w:val="single" w:sz="4" w:space="0" w:color="auto"/>
              <w:right w:val="single" w:sz="4" w:space="0" w:color="auto"/>
            </w:tcBorders>
          </w:tcPr>
          <w:p w:rsidR="004F4955" w:rsidRDefault="004F4955">
            <w:pPr>
              <w:spacing w:after="0"/>
              <w:ind w:right="240"/>
              <w:jc w:val="right"/>
              <w:rPr>
                <w:szCs w:val="24"/>
              </w:rPr>
            </w:pPr>
            <w:r>
              <w:rPr>
                <w:szCs w:val="24"/>
              </w:rPr>
              <w:t>80.000</w:t>
            </w:r>
          </w:p>
        </w:tc>
      </w:tr>
      <w:tr w:rsidR="004F4955">
        <w:tblPrEx>
          <w:tblCellMar>
            <w:top w:w="0" w:type="dxa"/>
            <w:bottom w:w="0" w:type="dxa"/>
          </w:tblCellMar>
        </w:tblPrEx>
        <w:tc>
          <w:tcPr>
            <w:tcW w:w="9170" w:type="dxa"/>
            <w:gridSpan w:val="3"/>
            <w:tcBorders>
              <w:top w:val="single" w:sz="4" w:space="0" w:color="auto"/>
              <w:left w:val="single" w:sz="4" w:space="0" w:color="auto"/>
              <w:bottom w:val="single" w:sz="4" w:space="0" w:color="auto"/>
              <w:right w:val="single" w:sz="4" w:space="0" w:color="auto"/>
            </w:tcBorders>
          </w:tcPr>
          <w:p w:rsidR="004F4955" w:rsidRDefault="004F4955">
            <w:pPr>
              <w:spacing w:after="0"/>
              <w:jc w:val="center"/>
              <w:rPr>
                <w:szCs w:val="24"/>
              </w:rPr>
            </w:pPr>
            <w:r>
              <w:rPr>
                <w:rFonts w:eastAsia="Times New Roman"/>
                <w:szCs w:val="24"/>
                <w:lang w:eastAsia="pl-PL"/>
              </w:rPr>
              <w:t>2008</w:t>
            </w:r>
          </w:p>
        </w:tc>
      </w:tr>
      <w:tr w:rsidR="004F4955">
        <w:tblPrEx>
          <w:tblCellMar>
            <w:top w:w="0" w:type="dxa"/>
            <w:bottom w:w="0" w:type="dxa"/>
          </w:tblCellMar>
        </w:tblPrEx>
        <w:tc>
          <w:tcPr>
            <w:tcW w:w="3290" w:type="dxa"/>
          </w:tcPr>
          <w:p w:rsidR="004F4955" w:rsidRDefault="004F4955">
            <w:pPr>
              <w:spacing w:after="0"/>
              <w:rPr>
                <w:szCs w:val="24"/>
              </w:rPr>
            </w:pPr>
            <w:r>
              <w:rPr>
                <w:szCs w:val="24"/>
              </w:rPr>
              <w:t>Fundación de Iniciativas para Discapacitados “PRO OMNIBUS”</w:t>
            </w:r>
          </w:p>
        </w:tc>
        <w:tc>
          <w:tcPr>
            <w:tcW w:w="4200" w:type="dxa"/>
          </w:tcPr>
          <w:p w:rsidR="004F4955" w:rsidRDefault="004F4955">
            <w:pPr>
              <w:spacing w:after="0"/>
              <w:rPr>
                <w:szCs w:val="24"/>
              </w:rPr>
            </w:pPr>
            <w:r>
              <w:rPr>
                <w:szCs w:val="24"/>
              </w:rPr>
              <w:t xml:space="preserve">12º Festival de Canciones de Jóvenes Discapacitados “Impresje artystyczne – Ciechocinek </w:t>
            </w:r>
            <w:smartTag w:uri="urn:schemas-microsoft-com:office:smarttags" w:element="metricconverter">
              <w:smartTagPr>
                <w:attr w:name="ProductID" w:val="2008”"/>
              </w:smartTagPr>
              <w:r>
                <w:rPr>
                  <w:szCs w:val="24"/>
                </w:rPr>
                <w:t>2008”</w:t>
              </w:r>
            </w:smartTag>
            <w:r>
              <w:rPr>
                <w:szCs w:val="24"/>
              </w:rPr>
              <w:t xml:space="preserve"> ("Impresiones artísticas - Ciechocinek 2008</w:t>
            </w:r>
            <w:bookmarkStart w:id="72" w:name="OLE_LINK78"/>
            <w:bookmarkStart w:id="73" w:name="OLE_LINK79"/>
            <w:r>
              <w:rPr>
                <w:szCs w:val="24"/>
              </w:rPr>
              <w:t>"</w:t>
            </w:r>
            <w:bookmarkEnd w:id="72"/>
            <w:bookmarkEnd w:id="73"/>
            <w:r>
              <w:rPr>
                <w:szCs w:val="24"/>
              </w:rPr>
              <w:t>)</w:t>
            </w:r>
          </w:p>
        </w:tc>
        <w:tc>
          <w:tcPr>
            <w:tcW w:w="1680" w:type="dxa"/>
          </w:tcPr>
          <w:p w:rsidR="004F4955" w:rsidRDefault="004F4955">
            <w:pPr>
              <w:spacing w:after="0"/>
              <w:ind w:right="240"/>
              <w:jc w:val="right"/>
              <w:rPr>
                <w:szCs w:val="24"/>
              </w:rPr>
            </w:pPr>
            <w:r>
              <w:rPr>
                <w:szCs w:val="24"/>
              </w:rPr>
              <w:t>25.000</w:t>
            </w:r>
          </w:p>
        </w:tc>
      </w:tr>
      <w:tr w:rsidR="004F4955">
        <w:tblPrEx>
          <w:tblCellMar>
            <w:top w:w="0" w:type="dxa"/>
            <w:bottom w:w="0" w:type="dxa"/>
          </w:tblCellMar>
        </w:tblPrEx>
        <w:tc>
          <w:tcPr>
            <w:tcW w:w="3290" w:type="dxa"/>
          </w:tcPr>
          <w:p w:rsidR="004F4955" w:rsidRDefault="004F4955">
            <w:pPr>
              <w:spacing w:after="0"/>
              <w:rPr>
                <w:szCs w:val="24"/>
              </w:rPr>
            </w:pPr>
            <w:r>
              <w:rPr>
                <w:szCs w:val="24"/>
              </w:rPr>
              <w:t>Fundación de Anna Dymna contra la Desigualdad</w:t>
            </w:r>
          </w:p>
        </w:tc>
        <w:tc>
          <w:tcPr>
            <w:tcW w:w="4200" w:type="dxa"/>
          </w:tcPr>
          <w:p w:rsidR="004F4955" w:rsidRDefault="004F4955">
            <w:pPr>
              <w:spacing w:after="0"/>
              <w:rPr>
                <w:szCs w:val="24"/>
              </w:rPr>
            </w:pPr>
            <w:r>
              <w:rPr>
                <w:szCs w:val="24"/>
              </w:rPr>
              <w:t>“A na tym rynku w Krakowie”: Cuarta edición del Festival de Canciones Mágicas de Marek Grechuta</w:t>
            </w:r>
          </w:p>
        </w:tc>
        <w:tc>
          <w:tcPr>
            <w:tcW w:w="1680" w:type="dxa"/>
          </w:tcPr>
          <w:p w:rsidR="004F4955" w:rsidRDefault="004F4955">
            <w:pPr>
              <w:spacing w:after="0"/>
              <w:ind w:right="240"/>
              <w:jc w:val="right"/>
              <w:rPr>
                <w:szCs w:val="24"/>
              </w:rPr>
            </w:pPr>
            <w:r>
              <w:rPr>
                <w:szCs w:val="24"/>
              </w:rPr>
              <w:t>203.000</w:t>
            </w:r>
          </w:p>
        </w:tc>
      </w:tr>
      <w:tr w:rsidR="004F4955">
        <w:tblPrEx>
          <w:tblCellMar>
            <w:top w:w="0" w:type="dxa"/>
            <w:bottom w:w="0" w:type="dxa"/>
          </w:tblCellMar>
        </w:tblPrEx>
        <w:tc>
          <w:tcPr>
            <w:tcW w:w="9170" w:type="dxa"/>
            <w:gridSpan w:val="3"/>
          </w:tcPr>
          <w:p w:rsidR="004F4955" w:rsidRDefault="004F4955">
            <w:pPr>
              <w:spacing w:after="0"/>
              <w:jc w:val="center"/>
              <w:rPr>
                <w:szCs w:val="24"/>
              </w:rPr>
            </w:pPr>
            <w:r>
              <w:rPr>
                <w:rFonts w:eastAsia="Times New Roman"/>
                <w:szCs w:val="24"/>
                <w:lang w:eastAsia="pl-PL"/>
              </w:rPr>
              <w:t>2009</w:t>
            </w:r>
          </w:p>
        </w:tc>
      </w:tr>
      <w:tr w:rsidR="004F4955">
        <w:tblPrEx>
          <w:tblCellMar>
            <w:top w:w="0" w:type="dxa"/>
            <w:bottom w:w="0" w:type="dxa"/>
          </w:tblCellMar>
        </w:tblPrEx>
        <w:tc>
          <w:tcPr>
            <w:tcW w:w="3290" w:type="dxa"/>
          </w:tcPr>
          <w:p w:rsidR="004F4955" w:rsidRDefault="004F4955">
            <w:pPr>
              <w:spacing w:after="0"/>
              <w:rPr>
                <w:szCs w:val="24"/>
              </w:rPr>
            </w:pPr>
            <w:r>
              <w:rPr>
                <w:szCs w:val="24"/>
              </w:rPr>
              <w:t>Fundación de Iniciativas para Discapacitados “PRO OMNIBUS”</w:t>
            </w:r>
          </w:p>
        </w:tc>
        <w:tc>
          <w:tcPr>
            <w:tcW w:w="4200" w:type="dxa"/>
          </w:tcPr>
          <w:p w:rsidR="004F4955" w:rsidRDefault="004F4955">
            <w:pPr>
              <w:spacing w:after="0"/>
              <w:rPr>
                <w:szCs w:val="24"/>
              </w:rPr>
            </w:pPr>
            <w:r>
              <w:rPr>
                <w:szCs w:val="24"/>
              </w:rPr>
              <w:t xml:space="preserve">13º Festival de Canciones de Jóvenes Discapacitados “Impresje artystyczne – Ciechocinek </w:t>
            </w:r>
            <w:smartTag w:uri="urn:schemas-microsoft-com:office:smarttags" w:element="metricconverter">
              <w:smartTagPr>
                <w:attr w:name="ProductID" w:val="2009”"/>
              </w:smartTagPr>
              <w:r>
                <w:rPr>
                  <w:szCs w:val="24"/>
                </w:rPr>
                <w:t>2009”</w:t>
              </w:r>
            </w:smartTag>
            <w:r>
              <w:rPr>
                <w:szCs w:val="24"/>
              </w:rPr>
              <w:t xml:space="preserve"> ("Impresiones artísticas – Ciechocinek 2009")</w:t>
            </w:r>
          </w:p>
        </w:tc>
        <w:tc>
          <w:tcPr>
            <w:tcW w:w="1680" w:type="dxa"/>
          </w:tcPr>
          <w:p w:rsidR="004F4955" w:rsidRDefault="004F4955">
            <w:pPr>
              <w:spacing w:after="0"/>
              <w:ind w:right="240"/>
              <w:jc w:val="right"/>
              <w:rPr>
                <w:szCs w:val="24"/>
              </w:rPr>
            </w:pPr>
            <w:r>
              <w:rPr>
                <w:szCs w:val="24"/>
              </w:rPr>
              <w:t>36.000</w:t>
            </w:r>
          </w:p>
        </w:tc>
      </w:tr>
      <w:tr w:rsidR="004F4955">
        <w:tblPrEx>
          <w:tblCellMar>
            <w:top w:w="0" w:type="dxa"/>
            <w:bottom w:w="0" w:type="dxa"/>
          </w:tblCellMar>
        </w:tblPrEx>
        <w:tc>
          <w:tcPr>
            <w:tcW w:w="3290" w:type="dxa"/>
          </w:tcPr>
          <w:p w:rsidR="004F4955" w:rsidRDefault="004F4955">
            <w:pPr>
              <w:spacing w:after="0"/>
              <w:rPr>
                <w:szCs w:val="24"/>
              </w:rPr>
            </w:pPr>
            <w:r>
              <w:rPr>
                <w:szCs w:val="24"/>
              </w:rPr>
              <w:t>Fundación de Anna Dymna contra la Desigualdad</w:t>
            </w:r>
          </w:p>
        </w:tc>
        <w:tc>
          <w:tcPr>
            <w:tcW w:w="4200" w:type="dxa"/>
          </w:tcPr>
          <w:p w:rsidR="004F4955" w:rsidRDefault="004F4955">
            <w:pPr>
              <w:spacing w:after="0"/>
              <w:rPr>
                <w:szCs w:val="24"/>
              </w:rPr>
            </w:pPr>
            <w:r>
              <w:rPr>
                <w:szCs w:val="24"/>
              </w:rPr>
              <w:t>Festival de Canciones Mágicas de Marek Grechuta</w:t>
            </w:r>
          </w:p>
        </w:tc>
        <w:tc>
          <w:tcPr>
            <w:tcW w:w="1680" w:type="dxa"/>
          </w:tcPr>
          <w:p w:rsidR="004F4955" w:rsidRDefault="004F4955">
            <w:pPr>
              <w:spacing w:after="0"/>
              <w:ind w:right="240"/>
              <w:jc w:val="right"/>
              <w:rPr>
                <w:szCs w:val="24"/>
              </w:rPr>
            </w:pPr>
            <w:r>
              <w:rPr>
                <w:szCs w:val="24"/>
              </w:rPr>
              <w:t>110.000</w:t>
            </w:r>
          </w:p>
        </w:tc>
      </w:tr>
    </w:tbl>
    <w:p w:rsidR="004F4955" w:rsidRDefault="004F4955">
      <w:pPr>
        <w:numPr>
          <w:ilvl w:val="0"/>
          <w:numId w:val="9"/>
        </w:numPr>
        <w:tabs>
          <w:tab w:val="clear" w:pos="720"/>
        </w:tabs>
        <w:spacing w:before="480"/>
        <w:ind w:left="0" w:firstLine="0"/>
        <w:rPr>
          <w:szCs w:val="24"/>
        </w:rPr>
      </w:pPr>
      <w:r>
        <w:rPr>
          <w:szCs w:val="24"/>
        </w:rPr>
        <w:t>En el marco del programa de Promoción de la lectura (prioridad: Fomento del sector de los libros y promoción de la cultura), se concedieron subvenciones a:</w:t>
      </w:r>
    </w:p>
    <w:p w:rsidR="004F4955" w:rsidRDefault="004F4955">
      <w:pPr>
        <w:keepNext/>
        <w:keepLines/>
        <w:spacing w:before="480"/>
        <w:jc w:val="center"/>
        <w:rPr>
          <w:b/>
          <w:szCs w:val="24"/>
        </w:rPr>
      </w:pPr>
      <w:r>
        <w:rPr>
          <w:b/>
          <w:szCs w:val="24"/>
        </w:rPr>
        <w:t>Cuadro 19</w:t>
      </w:r>
    </w:p>
    <w:tbl>
      <w:tblPr>
        <w:tblW w:w="9480" w:type="dxa"/>
        <w:tblInd w:w="70" w:type="dxa"/>
        <w:tblLayout w:type="fixed"/>
        <w:tblCellMar>
          <w:left w:w="70" w:type="dxa"/>
          <w:right w:w="70" w:type="dxa"/>
        </w:tblCellMar>
        <w:tblLook w:val="04A0" w:firstRow="1" w:lastRow="0" w:firstColumn="1" w:lastColumn="0" w:noHBand="0" w:noVBand="1"/>
      </w:tblPr>
      <w:tblGrid>
        <w:gridCol w:w="3094"/>
        <w:gridCol w:w="4913"/>
        <w:gridCol w:w="1473"/>
      </w:tblGrid>
      <w:tr w:rsidR="004F4955">
        <w:trPr>
          <w:trHeight w:val="417"/>
          <w:tblHeader/>
        </w:trPr>
        <w:tc>
          <w:tcPr>
            <w:tcW w:w="3094" w:type="dxa"/>
            <w:tcBorders>
              <w:top w:val="single" w:sz="4" w:space="0" w:color="auto"/>
              <w:left w:val="single" w:sz="4" w:space="0" w:color="000000"/>
              <w:bottom w:val="single" w:sz="4" w:space="0" w:color="000000"/>
              <w:right w:val="single" w:sz="4" w:space="0" w:color="000000"/>
            </w:tcBorders>
          </w:tcPr>
          <w:p w:rsidR="004F4955" w:rsidRDefault="004F4955">
            <w:pPr>
              <w:keepNext/>
              <w:keepLines/>
              <w:spacing w:after="0"/>
              <w:jc w:val="center"/>
              <w:rPr>
                <w:b/>
                <w:szCs w:val="24"/>
              </w:rPr>
            </w:pPr>
            <w:r>
              <w:rPr>
                <w:b/>
                <w:szCs w:val="24"/>
              </w:rPr>
              <w:t>Organizador</w:t>
            </w:r>
          </w:p>
        </w:tc>
        <w:tc>
          <w:tcPr>
            <w:tcW w:w="4913" w:type="dxa"/>
            <w:tcBorders>
              <w:top w:val="single" w:sz="4" w:space="0" w:color="auto"/>
              <w:left w:val="nil"/>
              <w:bottom w:val="single" w:sz="4" w:space="0" w:color="000000"/>
              <w:right w:val="single" w:sz="4" w:space="0" w:color="000000"/>
            </w:tcBorders>
          </w:tcPr>
          <w:p w:rsidR="004F4955" w:rsidRDefault="004F4955">
            <w:pPr>
              <w:keepNext/>
              <w:keepLines/>
              <w:spacing w:after="0"/>
              <w:jc w:val="center"/>
              <w:rPr>
                <w:b/>
                <w:szCs w:val="24"/>
              </w:rPr>
            </w:pPr>
            <w:r>
              <w:rPr>
                <w:b/>
                <w:szCs w:val="24"/>
              </w:rPr>
              <w:t>Tarea</w:t>
            </w:r>
          </w:p>
        </w:tc>
        <w:tc>
          <w:tcPr>
            <w:tcW w:w="1473" w:type="dxa"/>
            <w:tcBorders>
              <w:top w:val="single" w:sz="4" w:space="0" w:color="auto"/>
              <w:left w:val="nil"/>
              <w:bottom w:val="single" w:sz="4" w:space="0" w:color="000000"/>
              <w:right w:val="single" w:sz="4" w:space="0" w:color="000000"/>
            </w:tcBorders>
          </w:tcPr>
          <w:p w:rsidR="004F4955" w:rsidRDefault="004F4955">
            <w:pPr>
              <w:keepNext/>
              <w:keepLines/>
              <w:spacing w:after="0"/>
              <w:jc w:val="center"/>
              <w:rPr>
                <w:b/>
                <w:szCs w:val="24"/>
              </w:rPr>
            </w:pPr>
            <w:r>
              <w:rPr>
                <w:b/>
                <w:szCs w:val="24"/>
              </w:rPr>
              <w:t>Subvención, en zlotys</w:t>
            </w:r>
          </w:p>
        </w:tc>
      </w:tr>
      <w:tr w:rsidR="004F4955">
        <w:trPr>
          <w:trHeight w:val="222"/>
        </w:trPr>
        <w:tc>
          <w:tcPr>
            <w:tcW w:w="9480" w:type="dxa"/>
            <w:gridSpan w:val="3"/>
            <w:tcBorders>
              <w:top w:val="single" w:sz="4" w:space="0" w:color="auto"/>
              <w:left w:val="single" w:sz="4" w:space="0" w:color="000000"/>
              <w:bottom w:val="single" w:sz="4" w:space="0" w:color="000000"/>
              <w:right w:val="single" w:sz="4" w:space="0" w:color="000000"/>
            </w:tcBorders>
            <w:vAlign w:val="bottom"/>
          </w:tcPr>
          <w:p w:rsidR="004F4955" w:rsidRDefault="004F4955">
            <w:pPr>
              <w:keepNext/>
              <w:keepLines/>
              <w:spacing w:after="0"/>
              <w:jc w:val="center"/>
              <w:rPr>
                <w:szCs w:val="24"/>
              </w:rPr>
            </w:pPr>
            <w:r>
              <w:rPr>
                <w:rFonts w:eastAsia="Times New Roman"/>
                <w:szCs w:val="24"/>
                <w:lang w:eastAsia="pl-PL"/>
              </w:rPr>
              <w:t>2006</w:t>
            </w:r>
          </w:p>
        </w:tc>
      </w:tr>
      <w:tr w:rsidR="004F4955">
        <w:trPr>
          <w:trHeight w:val="417"/>
        </w:trPr>
        <w:tc>
          <w:tcPr>
            <w:tcW w:w="3094" w:type="dxa"/>
            <w:tcBorders>
              <w:top w:val="single" w:sz="4" w:space="0" w:color="auto"/>
              <w:left w:val="single" w:sz="4" w:space="0" w:color="000000"/>
              <w:bottom w:val="single" w:sz="4" w:space="0" w:color="000000"/>
              <w:right w:val="single" w:sz="4" w:space="0" w:color="000000"/>
            </w:tcBorders>
          </w:tcPr>
          <w:p w:rsidR="004F4955" w:rsidRDefault="004F4955">
            <w:pPr>
              <w:keepNext/>
              <w:keepLines/>
              <w:spacing w:after="0"/>
              <w:rPr>
                <w:szCs w:val="24"/>
              </w:rPr>
            </w:pPr>
            <w:bookmarkStart w:id="74" w:name="OLE_LINK82"/>
            <w:bookmarkStart w:id="75" w:name="OLE_LINK83"/>
            <w:bookmarkStart w:id="76" w:name="OLE_LINK92"/>
            <w:r>
              <w:rPr>
                <w:szCs w:val="24"/>
              </w:rPr>
              <w:t xml:space="preserve">Biblioteca Pública del </w:t>
            </w:r>
            <w:r>
              <w:rPr>
                <w:i/>
                <w:szCs w:val="24"/>
              </w:rPr>
              <w:t>Powiat</w:t>
            </w:r>
            <w:r>
              <w:rPr>
                <w:szCs w:val="24"/>
              </w:rPr>
              <w:t xml:space="preserve"> y la Ciudad de Zamość</w:t>
            </w:r>
            <w:bookmarkEnd w:id="74"/>
            <w:bookmarkEnd w:id="75"/>
            <w:bookmarkEnd w:id="76"/>
          </w:p>
        </w:tc>
        <w:tc>
          <w:tcPr>
            <w:tcW w:w="4913" w:type="dxa"/>
            <w:tcBorders>
              <w:top w:val="single" w:sz="4" w:space="0" w:color="auto"/>
              <w:left w:val="nil"/>
              <w:bottom w:val="single" w:sz="4" w:space="0" w:color="000000"/>
              <w:right w:val="single" w:sz="4" w:space="0" w:color="000000"/>
            </w:tcBorders>
          </w:tcPr>
          <w:p w:rsidR="004F4955" w:rsidRDefault="004F4955">
            <w:pPr>
              <w:keepNext/>
              <w:keepLines/>
              <w:spacing w:after="0"/>
              <w:rPr>
                <w:szCs w:val="24"/>
              </w:rPr>
            </w:pPr>
            <w:r>
              <w:rPr>
                <w:szCs w:val="24"/>
              </w:rPr>
              <w:t xml:space="preserve">“Niepełnosprawność wyzwaniem dla ludzi zdrowych”  ("Discapacidad - Un reto para las personas no discapacitadas"): </w:t>
            </w:r>
            <w:bookmarkStart w:id="77" w:name="OLE_LINK93"/>
            <w:bookmarkStart w:id="78" w:name="OLE_LINK94"/>
            <w:r>
              <w:rPr>
                <w:szCs w:val="24"/>
              </w:rPr>
              <w:t xml:space="preserve">Actividades culturales y educativas integradas de </w:t>
            </w:r>
            <w:smartTag w:uri="urn:schemas-microsoft-com:office:smarttags" w:element="PersonName">
              <w:smartTagPr>
                <w:attr w:name="ProductID" w:val="la Biblioteca P￺blica"/>
              </w:smartTagPr>
              <w:r>
                <w:rPr>
                  <w:szCs w:val="24"/>
                </w:rPr>
                <w:t>la Biblioteca Pública</w:t>
              </w:r>
            </w:smartTag>
            <w:r>
              <w:rPr>
                <w:szCs w:val="24"/>
              </w:rPr>
              <w:t xml:space="preserve"> del </w:t>
            </w:r>
            <w:r>
              <w:rPr>
                <w:i/>
                <w:iCs/>
                <w:szCs w:val="24"/>
              </w:rPr>
              <w:t>Powiat</w:t>
            </w:r>
            <w:r>
              <w:rPr>
                <w:szCs w:val="24"/>
              </w:rPr>
              <w:t xml:space="preserve"> y la Ciudad de Zamość para </w:t>
            </w:r>
            <w:bookmarkEnd w:id="77"/>
            <w:bookmarkEnd w:id="78"/>
            <w:r>
              <w:rPr>
                <w:szCs w:val="24"/>
              </w:rPr>
              <w:t>personas discapacitadas de diversas procedencias</w:t>
            </w:r>
          </w:p>
        </w:tc>
        <w:tc>
          <w:tcPr>
            <w:tcW w:w="1473" w:type="dxa"/>
            <w:tcBorders>
              <w:top w:val="single" w:sz="4" w:space="0" w:color="auto"/>
              <w:left w:val="nil"/>
              <w:bottom w:val="single" w:sz="4" w:space="0" w:color="000000"/>
              <w:right w:val="single" w:sz="4" w:space="0" w:color="000000"/>
            </w:tcBorders>
          </w:tcPr>
          <w:p w:rsidR="004F4955" w:rsidRDefault="004F4955">
            <w:pPr>
              <w:keepNext/>
              <w:keepLines/>
              <w:spacing w:after="0"/>
              <w:ind w:right="213"/>
              <w:jc w:val="right"/>
              <w:rPr>
                <w:szCs w:val="24"/>
              </w:rPr>
            </w:pPr>
            <w:r>
              <w:rPr>
                <w:szCs w:val="24"/>
              </w:rPr>
              <w:t>27.120</w:t>
            </w:r>
          </w:p>
        </w:tc>
      </w:tr>
      <w:tr w:rsidR="004F4955">
        <w:trPr>
          <w:trHeight w:val="417"/>
        </w:trPr>
        <w:tc>
          <w:tcPr>
            <w:tcW w:w="3094" w:type="dxa"/>
            <w:tcBorders>
              <w:top w:val="single" w:sz="4" w:space="0" w:color="auto"/>
              <w:left w:val="single" w:sz="4" w:space="0" w:color="000000"/>
              <w:bottom w:val="single" w:sz="4" w:space="0" w:color="000000"/>
              <w:right w:val="single" w:sz="4" w:space="0" w:color="000000"/>
            </w:tcBorders>
          </w:tcPr>
          <w:p w:rsidR="004F4955" w:rsidRDefault="004F4955">
            <w:pPr>
              <w:spacing w:after="0"/>
              <w:rPr>
                <w:szCs w:val="24"/>
              </w:rPr>
            </w:pPr>
            <w:r>
              <w:rPr>
                <w:szCs w:val="24"/>
              </w:rPr>
              <w:t>Fundación Key para la promoción de la educación y la lectura entre las personas ciegas y con deficiencia visual</w:t>
            </w:r>
          </w:p>
        </w:tc>
        <w:tc>
          <w:tcPr>
            <w:tcW w:w="4913" w:type="dxa"/>
            <w:tcBorders>
              <w:top w:val="single" w:sz="4" w:space="0" w:color="auto"/>
              <w:left w:val="nil"/>
              <w:bottom w:val="single" w:sz="4" w:space="0" w:color="000000"/>
              <w:right w:val="single" w:sz="4" w:space="0" w:color="000000"/>
            </w:tcBorders>
          </w:tcPr>
          <w:p w:rsidR="004F4955" w:rsidRDefault="004F4955">
            <w:pPr>
              <w:spacing w:after="0"/>
              <w:rPr>
                <w:szCs w:val="24"/>
              </w:rPr>
            </w:pPr>
            <w:r>
              <w:rPr>
                <w:szCs w:val="24"/>
              </w:rPr>
              <w:t>Promoción de la lectura entre personas discapacitadas mediante la publicación y promoción de libros en versión multimedia digital</w:t>
            </w:r>
          </w:p>
        </w:tc>
        <w:tc>
          <w:tcPr>
            <w:tcW w:w="1473" w:type="dxa"/>
            <w:tcBorders>
              <w:top w:val="single" w:sz="4" w:space="0" w:color="auto"/>
              <w:left w:val="nil"/>
              <w:bottom w:val="single" w:sz="4" w:space="0" w:color="000000"/>
              <w:right w:val="single" w:sz="4" w:space="0" w:color="000000"/>
            </w:tcBorders>
          </w:tcPr>
          <w:p w:rsidR="004F4955" w:rsidRDefault="004F4955">
            <w:pPr>
              <w:spacing w:after="0"/>
              <w:ind w:right="213"/>
              <w:jc w:val="right"/>
              <w:rPr>
                <w:szCs w:val="24"/>
              </w:rPr>
            </w:pPr>
            <w:r>
              <w:rPr>
                <w:szCs w:val="24"/>
              </w:rPr>
              <w:t>34.710</w:t>
            </w:r>
          </w:p>
        </w:tc>
      </w:tr>
      <w:tr w:rsidR="004F4955">
        <w:trPr>
          <w:trHeight w:val="679"/>
        </w:trPr>
        <w:tc>
          <w:tcPr>
            <w:tcW w:w="3094" w:type="dxa"/>
            <w:tcBorders>
              <w:top w:val="single" w:sz="4" w:space="0" w:color="auto"/>
              <w:left w:val="single" w:sz="4" w:space="0" w:color="000000"/>
              <w:bottom w:val="single" w:sz="4" w:space="0" w:color="000000"/>
              <w:right w:val="single" w:sz="4" w:space="0" w:color="000000"/>
            </w:tcBorders>
          </w:tcPr>
          <w:p w:rsidR="004F4955" w:rsidRDefault="004F4955">
            <w:pPr>
              <w:spacing w:after="0"/>
              <w:rPr>
                <w:szCs w:val="24"/>
              </w:rPr>
            </w:pPr>
            <w:r>
              <w:rPr>
                <w:szCs w:val="24"/>
              </w:rPr>
              <w:t>Asociación Polaca de Sordos: – Gestión de la sección de Lublin</w:t>
            </w:r>
          </w:p>
        </w:tc>
        <w:tc>
          <w:tcPr>
            <w:tcW w:w="4913" w:type="dxa"/>
            <w:tcBorders>
              <w:top w:val="single" w:sz="4" w:space="0" w:color="auto"/>
              <w:left w:val="nil"/>
              <w:bottom w:val="single" w:sz="4" w:space="0" w:color="000000"/>
              <w:right w:val="single" w:sz="4" w:space="0" w:color="000000"/>
            </w:tcBorders>
          </w:tcPr>
          <w:p w:rsidR="004F4955" w:rsidRDefault="004F4955">
            <w:pPr>
              <w:spacing w:after="0"/>
              <w:rPr>
                <w:szCs w:val="24"/>
              </w:rPr>
            </w:pPr>
            <w:r>
              <w:rPr>
                <w:szCs w:val="24"/>
              </w:rPr>
              <w:t>Subvenciones para actividades sociales orientadas a la promoción de la lectura entre los sordos de la sección de Lublin</w:t>
            </w:r>
          </w:p>
        </w:tc>
        <w:tc>
          <w:tcPr>
            <w:tcW w:w="1473" w:type="dxa"/>
            <w:tcBorders>
              <w:top w:val="single" w:sz="4" w:space="0" w:color="auto"/>
              <w:left w:val="nil"/>
              <w:bottom w:val="single" w:sz="4" w:space="0" w:color="000000"/>
              <w:right w:val="single" w:sz="4" w:space="0" w:color="000000"/>
            </w:tcBorders>
          </w:tcPr>
          <w:p w:rsidR="004F4955" w:rsidRDefault="004F4955">
            <w:pPr>
              <w:spacing w:after="0"/>
              <w:ind w:right="213"/>
              <w:jc w:val="right"/>
              <w:rPr>
                <w:szCs w:val="24"/>
              </w:rPr>
            </w:pPr>
            <w:r>
              <w:rPr>
                <w:szCs w:val="24"/>
              </w:rPr>
              <w:t>15.050</w:t>
            </w:r>
          </w:p>
        </w:tc>
      </w:tr>
      <w:tr w:rsidR="004F4955">
        <w:trPr>
          <w:trHeight w:val="243"/>
        </w:trPr>
        <w:tc>
          <w:tcPr>
            <w:tcW w:w="9480" w:type="dxa"/>
            <w:gridSpan w:val="3"/>
            <w:tcBorders>
              <w:top w:val="single" w:sz="4" w:space="0" w:color="auto"/>
              <w:left w:val="single" w:sz="4" w:space="0" w:color="000000"/>
              <w:bottom w:val="single" w:sz="4" w:space="0" w:color="000000"/>
              <w:right w:val="single" w:sz="4" w:space="0" w:color="000000"/>
            </w:tcBorders>
            <w:vAlign w:val="bottom"/>
          </w:tcPr>
          <w:p w:rsidR="004F4955" w:rsidRDefault="004F4955">
            <w:pPr>
              <w:spacing w:after="0"/>
              <w:jc w:val="center"/>
              <w:rPr>
                <w:szCs w:val="24"/>
              </w:rPr>
            </w:pPr>
            <w:r>
              <w:rPr>
                <w:rFonts w:eastAsia="Times New Roman"/>
                <w:szCs w:val="24"/>
                <w:lang w:eastAsia="pl-PL"/>
              </w:rPr>
              <w:t>2007</w:t>
            </w:r>
          </w:p>
        </w:tc>
      </w:tr>
      <w:tr w:rsidR="004F4955">
        <w:trPr>
          <w:trHeight w:val="417"/>
        </w:trPr>
        <w:tc>
          <w:tcPr>
            <w:tcW w:w="3094" w:type="dxa"/>
            <w:tcBorders>
              <w:top w:val="single" w:sz="4" w:space="0" w:color="auto"/>
              <w:left w:val="single" w:sz="4" w:space="0" w:color="000000"/>
              <w:bottom w:val="single" w:sz="4" w:space="0" w:color="000000"/>
              <w:right w:val="single" w:sz="4" w:space="0" w:color="000000"/>
            </w:tcBorders>
            <w:vAlign w:val="bottom"/>
          </w:tcPr>
          <w:p w:rsidR="004F4955" w:rsidRDefault="004F4955">
            <w:pPr>
              <w:spacing w:after="0"/>
              <w:rPr>
                <w:szCs w:val="24"/>
              </w:rPr>
            </w:pPr>
            <w:r>
              <w:rPr>
                <w:szCs w:val="24"/>
              </w:rPr>
              <w:t>Centro de Cultura y Cooperación Internacional ŚWIATOWID de Elbląg</w:t>
            </w:r>
          </w:p>
        </w:tc>
        <w:tc>
          <w:tcPr>
            <w:tcW w:w="4913" w:type="dxa"/>
            <w:tcBorders>
              <w:top w:val="single" w:sz="4" w:space="0" w:color="auto"/>
              <w:left w:val="nil"/>
              <w:bottom w:val="single" w:sz="4" w:space="0" w:color="000000"/>
              <w:right w:val="single" w:sz="4" w:space="0" w:color="000000"/>
            </w:tcBorders>
            <w:vAlign w:val="bottom"/>
          </w:tcPr>
          <w:p w:rsidR="004F4955" w:rsidRDefault="004F4955">
            <w:pPr>
              <w:spacing w:after="0"/>
              <w:rPr>
                <w:szCs w:val="24"/>
              </w:rPr>
            </w:pPr>
            <w:r>
              <w:rPr>
                <w:szCs w:val="24"/>
              </w:rPr>
              <w:t>“Cała naprzód ku nowej przygodzie – wyprawa dzieci niewidzących do świata literatury” ("Avanzar a toda velocidad hacia una nueva aventura - Viaje de niños ciegos al mundo de la literatura")</w:t>
            </w:r>
          </w:p>
        </w:tc>
        <w:tc>
          <w:tcPr>
            <w:tcW w:w="1473" w:type="dxa"/>
            <w:tcBorders>
              <w:top w:val="single" w:sz="4" w:space="0" w:color="auto"/>
              <w:left w:val="nil"/>
              <w:bottom w:val="single" w:sz="4" w:space="0" w:color="000000"/>
              <w:right w:val="single" w:sz="4" w:space="0" w:color="000000"/>
            </w:tcBorders>
            <w:vAlign w:val="bottom"/>
          </w:tcPr>
          <w:p w:rsidR="004F4955" w:rsidRDefault="004F4955">
            <w:pPr>
              <w:spacing w:after="0"/>
              <w:ind w:right="213"/>
              <w:jc w:val="right"/>
              <w:rPr>
                <w:szCs w:val="24"/>
              </w:rPr>
            </w:pPr>
            <w:r>
              <w:rPr>
                <w:szCs w:val="24"/>
              </w:rPr>
              <w:t>10.000</w:t>
            </w:r>
          </w:p>
        </w:tc>
      </w:tr>
      <w:tr w:rsidR="004F4955">
        <w:trPr>
          <w:trHeight w:val="417"/>
        </w:trPr>
        <w:tc>
          <w:tcPr>
            <w:tcW w:w="3094" w:type="dxa"/>
            <w:tcBorders>
              <w:top w:val="single" w:sz="4" w:space="0" w:color="auto"/>
              <w:left w:val="single" w:sz="4" w:space="0" w:color="000000"/>
              <w:bottom w:val="single" w:sz="4" w:space="0" w:color="000000"/>
              <w:right w:val="single" w:sz="4" w:space="0" w:color="000000"/>
            </w:tcBorders>
            <w:vAlign w:val="bottom"/>
          </w:tcPr>
          <w:p w:rsidR="004F4955" w:rsidRDefault="004F4955">
            <w:pPr>
              <w:spacing w:after="0"/>
              <w:rPr>
                <w:szCs w:val="24"/>
              </w:rPr>
            </w:pPr>
            <w:bookmarkStart w:id="79" w:name="OLE_LINK86"/>
            <w:bookmarkStart w:id="80" w:name="OLE_LINK87"/>
            <w:bookmarkStart w:id="81" w:name="OLE_LINK103"/>
            <w:bookmarkStart w:id="82" w:name="OLE_LINK104"/>
            <w:r>
              <w:rPr>
                <w:szCs w:val="24"/>
              </w:rPr>
              <w:t>Asociación Polaca de Sordos</w:t>
            </w:r>
            <w:bookmarkEnd w:id="79"/>
            <w:bookmarkEnd w:id="80"/>
            <w:r>
              <w:rPr>
                <w:szCs w:val="24"/>
              </w:rPr>
              <w:t>, sección de Zamość</w:t>
            </w:r>
            <w:bookmarkEnd w:id="81"/>
            <w:bookmarkEnd w:id="82"/>
          </w:p>
        </w:tc>
        <w:tc>
          <w:tcPr>
            <w:tcW w:w="4913" w:type="dxa"/>
            <w:tcBorders>
              <w:top w:val="single" w:sz="4" w:space="0" w:color="auto"/>
              <w:left w:val="nil"/>
              <w:bottom w:val="single" w:sz="4" w:space="0" w:color="000000"/>
              <w:right w:val="single" w:sz="4" w:space="0" w:color="000000"/>
            </w:tcBorders>
            <w:vAlign w:val="bottom"/>
          </w:tcPr>
          <w:p w:rsidR="004F4955" w:rsidRDefault="004F4955">
            <w:pPr>
              <w:spacing w:after="0"/>
              <w:rPr>
                <w:szCs w:val="24"/>
              </w:rPr>
            </w:pPr>
            <w:r>
              <w:rPr>
                <w:szCs w:val="24"/>
              </w:rPr>
              <w:t xml:space="preserve">Organización de la biblioteca de CZYTAK para personas ciegas y con deficiencia visual de la voivodía de </w:t>
            </w:r>
            <w:r>
              <w:rPr>
                <w:iCs/>
                <w:szCs w:val="24"/>
              </w:rPr>
              <w:t>Śląskie</w:t>
            </w:r>
          </w:p>
        </w:tc>
        <w:tc>
          <w:tcPr>
            <w:tcW w:w="1473" w:type="dxa"/>
            <w:tcBorders>
              <w:top w:val="single" w:sz="4" w:space="0" w:color="auto"/>
              <w:left w:val="nil"/>
              <w:bottom w:val="single" w:sz="4" w:space="0" w:color="000000"/>
              <w:right w:val="single" w:sz="4" w:space="0" w:color="000000"/>
            </w:tcBorders>
            <w:vAlign w:val="bottom"/>
          </w:tcPr>
          <w:p w:rsidR="004F4955" w:rsidRDefault="004F4955">
            <w:pPr>
              <w:spacing w:after="0"/>
              <w:ind w:right="213"/>
              <w:jc w:val="right"/>
              <w:rPr>
                <w:szCs w:val="24"/>
              </w:rPr>
            </w:pPr>
            <w:r>
              <w:rPr>
                <w:szCs w:val="24"/>
              </w:rPr>
              <w:t>30.000</w:t>
            </w:r>
          </w:p>
        </w:tc>
      </w:tr>
      <w:tr w:rsidR="004F4955">
        <w:trPr>
          <w:trHeight w:val="417"/>
        </w:trPr>
        <w:tc>
          <w:tcPr>
            <w:tcW w:w="3094" w:type="dxa"/>
            <w:tcBorders>
              <w:top w:val="single" w:sz="4" w:space="0" w:color="auto"/>
              <w:left w:val="single" w:sz="4" w:space="0" w:color="000000"/>
              <w:bottom w:val="single" w:sz="4" w:space="0" w:color="000000"/>
              <w:right w:val="single" w:sz="4" w:space="0" w:color="000000"/>
            </w:tcBorders>
          </w:tcPr>
          <w:p w:rsidR="004F4955" w:rsidRDefault="004F4955">
            <w:pPr>
              <w:spacing w:after="0"/>
              <w:rPr>
                <w:szCs w:val="24"/>
              </w:rPr>
            </w:pPr>
            <w:r>
              <w:rPr>
                <w:szCs w:val="24"/>
              </w:rPr>
              <w:t xml:space="preserve">Biblioteca Pública Stanisław Kostka Zamoyski del </w:t>
            </w:r>
            <w:r>
              <w:rPr>
                <w:i/>
                <w:szCs w:val="24"/>
              </w:rPr>
              <w:t>Powiat</w:t>
            </w:r>
            <w:r>
              <w:rPr>
                <w:szCs w:val="24"/>
              </w:rPr>
              <w:t xml:space="preserve"> y la Ciudad de Zamość</w:t>
            </w:r>
          </w:p>
        </w:tc>
        <w:tc>
          <w:tcPr>
            <w:tcW w:w="4913" w:type="dxa"/>
            <w:tcBorders>
              <w:top w:val="single" w:sz="4" w:space="0" w:color="auto"/>
              <w:left w:val="nil"/>
              <w:bottom w:val="single" w:sz="4" w:space="0" w:color="000000"/>
              <w:right w:val="single" w:sz="4" w:space="0" w:color="000000"/>
            </w:tcBorders>
          </w:tcPr>
          <w:p w:rsidR="004F4955" w:rsidRDefault="004F4955">
            <w:pPr>
              <w:spacing w:after="0"/>
              <w:rPr>
                <w:szCs w:val="24"/>
              </w:rPr>
            </w:pPr>
            <w:r>
              <w:rPr>
                <w:szCs w:val="24"/>
              </w:rPr>
              <w:t xml:space="preserve">“Książka inspiracją dla twórczości czytelników niepełnosprawnych” ("El libro como inspiración para el trabajo de lectores discapacitados"): Actividades culturales y educativas integradas de </w:t>
            </w:r>
            <w:smartTag w:uri="urn:schemas-microsoft-com:office:smarttags" w:element="PersonName">
              <w:smartTagPr>
                <w:attr w:name="ProductID" w:val="la Biblioteca P￺blica"/>
              </w:smartTagPr>
              <w:r>
                <w:rPr>
                  <w:szCs w:val="24"/>
                </w:rPr>
                <w:t>la Biblioteca Pública</w:t>
              </w:r>
            </w:smartTag>
            <w:r>
              <w:rPr>
                <w:szCs w:val="24"/>
              </w:rPr>
              <w:t xml:space="preserve"> del </w:t>
            </w:r>
            <w:r>
              <w:rPr>
                <w:i/>
                <w:iCs/>
                <w:szCs w:val="24"/>
              </w:rPr>
              <w:t>Powiat</w:t>
            </w:r>
            <w:r>
              <w:rPr>
                <w:szCs w:val="24"/>
              </w:rPr>
              <w:t xml:space="preserve"> y la Ciudad de Zamość para el desarrollo de talentos y la promoción del trabajo de artistas discapacitados</w:t>
            </w:r>
          </w:p>
        </w:tc>
        <w:tc>
          <w:tcPr>
            <w:tcW w:w="1473" w:type="dxa"/>
            <w:tcBorders>
              <w:top w:val="single" w:sz="4" w:space="0" w:color="auto"/>
              <w:left w:val="nil"/>
              <w:bottom w:val="single" w:sz="4" w:space="0" w:color="000000"/>
              <w:right w:val="single" w:sz="4" w:space="0" w:color="000000"/>
            </w:tcBorders>
          </w:tcPr>
          <w:p w:rsidR="004F4955" w:rsidRDefault="004F4955">
            <w:pPr>
              <w:spacing w:after="0"/>
              <w:ind w:right="213"/>
              <w:jc w:val="right"/>
              <w:rPr>
                <w:szCs w:val="24"/>
              </w:rPr>
            </w:pPr>
            <w:r>
              <w:rPr>
                <w:szCs w:val="24"/>
              </w:rPr>
              <w:t>25.000</w:t>
            </w:r>
          </w:p>
        </w:tc>
      </w:tr>
      <w:tr w:rsidR="004F4955">
        <w:trPr>
          <w:trHeight w:val="253"/>
        </w:trPr>
        <w:tc>
          <w:tcPr>
            <w:tcW w:w="9480" w:type="dxa"/>
            <w:gridSpan w:val="3"/>
            <w:tcBorders>
              <w:top w:val="single" w:sz="4" w:space="0" w:color="auto"/>
              <w:left w:val="single" w:sz="4" w:space="0" w:color="000000"/>
              <w:bottom w:val="single" w:sz="4" w:space="0" w:color="000000"/>
              <w:right w:val="single" w:sz="4" w:space="0" w:color="000000"/>
            </w:tcBorders>
            <w:vAlign w:val="bottom"/>
          </w:tcPr>
          <w:p w:rsidR="004F4955" w:rsidRDefault="004F4955">
            <w:pPr>
              <w:keepNext/>
              <w:keepLines/>
              <w:spacing w:after="0"/>
              <w:jc w:val="center"/>
              <w:rPr>
                <w:szCs w:val="24"/>
              </w:rPr>
            </w:pPr>
            <w:r>
              <w:rPr>
                <w:rFonts w:eastAsia="Times New Roman"/>
                <w:szCs w:val="24"/>
                <w:lang w:eastAsia="pl-PL"/>
              </w:rPr>
              <w:t>2008</w:t>
            </w:r>
          </w:p>
        </w:tc>
      </w:tr>
      <w:tr w:rsidR="004F4955">
        <w:trPr>
          <w:cantSplit/>
          <w:trHeight w:val="417"/>
        </w:trPr>
        <w:tc>
          <w:tcPr>
            <w:tcW w:w="3094" w:type="dxa"/>
            <w:tcBorders>
              <w:top w:val="single" w:sz="4" w:space="0" w:color="auto"/>
              <w:left w:val="single" w:sz="4" w:space="0" w:color="000000"/>
              <w:bottom w:val="single" w:sz="4" w:space="0" w:color="000000"/>
              <w:right w:val="single" w:sz="4" w:space="0" w:color="000000"/>
            </w:tcBorders>
            <w:vAlign w:val="bottom"/>
          </w:tcPr>
          <w:p w:rsidR="004F4955" w:rsidRDefault="004F4955">
            <w:pPr>
              <w:spacing w:after="0"/>
              <w:rPr>
                <w:szCs w:val="24"/>
              </w:rPr>
            </w:pPr>
            <w:r>
              <w:rPr>
                <w:szCs w:val="24"/>
              </w:rPr>
              <w:t>Sociedad Henryk Ruszczyc de Ayuda a las Personas Discapacitadas LARIX</w:t>
            </w:r>
          </w:p>
        </w:tc>
        <w:tc>
          <w:tcPr>
            <w:tcW w:w="4913" w:type="dxa"/>
            <w:tcBorders>
              <w:top w:val="single" w:sz="4" w:space="0" w:color="auto"/>
              <w:left w:val="nil"/>
              <w:bottom w:val="single" w:sz="4" w:space="0" w:color="000000"/>
              <w:right w:val="single" w:sz="4" w:space="0" w:color="000000"/>
            </w:tcBorders>
            <w:vAlign w:val="bottom"/>
          </w:tcPr>
          <w:p w:rsidR="004F4955" w:rsidRDefault="004F4955">
            <w:pPr>
              <w:keepNext/>
              <w:keepLines/>
              <w:spacing w:after="0"/>
              <w:rPr>
                <w:szCs w:val="24"/>
              </w:rPr>
            </w:pPr>
            <w:r>
              <w:rPr>
                <w:szCs w:val="24"/>
              </w:rPr>
              <w:t>Grabación y distribución gratuita de 60 libros de audio digitales de vanguardia</w:t>
            </w:r>
          </w:p>
        </w:tc>
        <w:tc>
          <w:tcPr>
            <w:tcW w:w="1473" w:type="dxa"/>
            <w:tcBorders>
              <w:top w:val="single" w:sz="4" w:space="0" w:color="auto"/>
              <w:left w:val="nil"/>
              <w:bottom w:val="single" w:sz="4" w:space="0" w:color="000000"/>
              <w:right w:val="single" w:sz="4" w:space="0" w:color="000000"/>
            </w:tcBorders>
            <w:vAlign w:val="bottom"/>
          </w:tcPr>
          <w:p w:rsidR="004F4955" w:rsidRDefault="004F4955">
            <w:pPr>
              <w:spacing w:after="0"/>
              <w:ind w:right="213"/>
              <w:jc w:val="right"/>
              <w:rPr>
                <w:szCs w:val="24"/>
              </w:rPr>
            </w:pPr>
            <w:r>
              <w:rPr>
                <w:szCs w:val="24"/>
              </w:rPr>
              <w:t>140.800</w:t>
            </w:r>
          </w:p>
        </w:tc>
      </w:tr>
      <w:tr w:rsidR="004F4955">
        <w:trPr>
          <w:trHeight w:val="259"/>
        </w:trPr>
        <w:tc>
          <w:tcPr>
            <w:tcW w:w="3094" w:type="dxa"/>
            <w:tcBorders>
              <w:top w:val="nil"/>
              <w:left w:val="single" w:sz="4" w:space="0" w:color="000000"/>
              <w:bottom w:val="single" w:sz="4" w:space="0" w:color="000000"/>
              <w:right w:val="single" w:sz="4" w:space="0" w:color="000000"/>
            </w:tcBorders>
            <w:vAlign w:val="bottom"/>
          </w:tcPr>
          <w:p w:rsidR="004F4955" w:rsidRDefault="004F4955">
            <w:pPr>
              <w:spacing w:after="0"/>
              <w:rPr>
                <w:szCs w:val="24"/>
              </w:rPr>
            </w:pPr>
            <w:r>
              <w:rPr>
                <w:szCs w:val="24"/>
              </w:rPr>
              <w:t>Biblioteca Pública de la Ciudad de Sochaczew</w:t>
            </w:r>
          </w:p>
        </w:tc>
        <w:tc>
          <w:tcPr>
            <w:tcW w:w="4913" w:type="dxa"/>
            <w:tcBorders>
              <w:top w:val="nil"/>
              <w:left w:val="nil"/>
              <w:bottom w:val="single" w:sz="4" w:space="0" w:color="000000"/>
              <w:right w:val="single" w:sz="4" w:space="0" w:color="000000"/>
            </w:tcBorders>
            <w:vAlign w:val="bottom"/>
          </w:tcPr>
          <w:p w:rsidR="004F4955" w:rsidRDefault="004F4955">
            <w:pPr>
              <w:keepNext/>
              <w:keepLines/>
              <w:spacing w:after="0"/>
              <w:rPr>
                <w:szCs w:val="24"/>
              </w:rPr>
            </w:pPr>
            <w:r>
              <w:rPr>
                <w:szCs w:val="24"/>
              </w:rPr>
              <w:t>Popularización de la lectura entre las personas ciegas y con deficiencia visual del powiat de Sochaczew</w:t>
            </w:r>
          </w:p>
        </w:tc>
        <w:tc>
          <w:tcPr>
            <w:tcW w:w="1473" w:type="dxa"/>
            <w:tcBorders>
              <w:top w:val="nil"/>
              <w:left w:val="nil"/>
              <w:bottom w:val="single" w:sz="4" w:space="0" w:color="000000"/>
              <w:right w:val="single" w:sz="4" w:space="0" w:color="000000"/>
            </w:tcBorders>
            <w:vAlign w:val="bottom"/>
          </w:tcPr>
          <w:p w:rsidR="004F4955" w:rsidRDefault="004F4955">
            <w:pPr>
              <w:spacing w:after="0"/>
              <w:ind w:right="213"/>
              <w:jc w:val="right"/>
              <w:rPr>
                <w:szCs w:val="24"/>
              </w:rPr>
            </w:pPr>
            <w:r>
              <w:rPr>
                <w:szCs w:val="24"/>
              </w:rPr>
              <w:t>22.500</w:t>
            </w:r>
          </w:p>
        </w:tc>
      </w:tr>
      <w:tr w:rsidR="004F4955">
        <w:trPr>
          <w:trHeight w:val="759"/>
        </w:trPr>
        <w:tc>
          <w:tcPr>
            <w:tcW w:w="3094" w:type="dxa"/>
            <w:tcBorders>
              <w:top w:val="nil"/>
              <w:left w:val="single" w:sz="4" w:space="0" w:color="000000"/>
              <w:bottom w:val="single" w:sz="4" w:space="0" w:color="000000"/>
              <w:right w:val="single" w:sz="4" w:space="0" w:color="000000"/>
            </w:tcBorders>
            <w:vAlign w:val="center"/>
          </w:tcPr>
          <w:p w:rsidR="004F4955" w:rsidRDefault="004F4955">
            <w:pPr>
              <w:spacing w:after="0"/>
              <w:rPr>
                <w:szCs w:val="24"/>
              </w:rPr>
            </w:pPr>
            <w:r>
              <w:rPr>
                <w:szCs w:val="24"/>
              </w:rPr>
              <w:t xml:space="preserve">Sección de Grabaciones y Publicaciones de </w:t>
            </w:r>
            <w:smartTag w:uri="urn:schemas-microsoft-com:office:smarttags" w:element="PersonName">
              <w:smartTagPr>
                <w:attr w:name="ProductID" w:val="la Asociaci￳n Polaca"/>
              </w:smartTagPr>
              <w:r>
                <w:rPr>
                  <w:szCs w:val="24"/>
                </w:rPr>
                <w:t>la Asociación Polaca</w:t>
              </w:r>
            </w:smartTag>
            <w:r>
              <w:rPr>
                <w:szCs w:val="24"/>
              </w:rPr>
              <w:t xml:space="preserve"> de Ciegos</w:t>
            </w:r>
          </w:p>
        </w:tc>
        <w:tc>
          <w:tcPr>
            <w:tcW w:w="4913" w:type="dxa"/>
            <w:tcBorders>
              <w:top w:val="nil"/>
              <w:left w:val="nil"/>
              <w:bottom w:val="single" w:sz="4" w:space="0" w:color="000000"/>
              <w:right w:val="single" w:sz="4" w:space="0" w:color="000000"/>
            </w:tcBorders>
          </w:tcPr>
          <w:p w:rsidR="004F4955" w:rsidRDefault="004F4955">
            <w:pPr>
              <w:spacing w:after="0"/>
              <w:rPr>
                <w:szCs w:val="24"/>
              </w:rPr>
            </w:pPr>
            <w:r>
              <w:rPr>
                <w:szCs w:val="24"/>
              </w:rPr>
              <w:t>Publicación y distribución del libro “Bomba i inni” de M. Wojtyszko en caracteres grandes y su distribución gratuita a 260 bibliotecas e instituciones docentes</w:t>
            </w:r>
          </w:p>
        </w:tc>
        <w:tc>
          <w:tcPr>
            <w:tcW w:w="1473" w:type="dxa"/>
            <w:tcBorders>
              <w:top w:val="nil"/>
              <w:left w:val="nil"/>
              <w:bottom w:val="single" w:sz="4" w:space="0" w:color="000000"/>
              <w:right w:val="single" w:sz="4" w:space="0" w:color="000000"/>
            </w:tcBorders>
            <w:vAlign w:val="bottom"/>
          </w:tcPr>
          <w:p w:rsidR="004F4955" w:rsidRDefault="004F4955">
            <w:pPr>
              <w:spacing w:after="0"/>
              <w:ind w:right="213"/>
              <w:jc w:val="right"/>
              <w:rPr>
                <w:szCs w:val="24"/>
              </w:rPr>
            </w:pPr>
            <w:r>
              <w:rPr>
                <w:szCs w:val="24"/>
              </w:rPr>
              <w:t>50.000</w:t>
            </w:r>
          </w:p>
        </w:tc>
      </w:tr>
      <w:tr w:rsidR="004F4955">
        <w:trPr>
          <w:cantSplit/>
          <w:trHeight w:val="377"/>
        </w:trPr>
        <w:tc>
          <w:tcPr>
            <w:tcW w:w="3094" w:type="dxa"/>
            <w:tcBorders>
              <w:top w:val="nil"/>
              <w:left w:val="single" w:sz="4" w:space="0" w:color="000000"/>
              <w:bottom w:val="single" w:sz="4" w:space="0" w:color="000000"/>
              <w:right w:val="single" w:sz="4" w:space="0" w:color="000000"/>
            </w:tcBorders>
          </w:tcPr>
          <w:p w:rsidR="004F4955" w:rsidRDefault="004F4955">
            <w:pPr>
              <w:spacing w:after="0"/>
              <w:rPr>
                <w:szCs w:val="24"/>
              </w:rPr>
            </w:pPr>
            <w:r>
              <w:rPr>
                <w:szCs w:val="24"/>
              </w:rPr>
              <w:t>Centro de Cultura y Cooperación Internacional ŚWIATOWID de Elbląg</w:t>
            </w:r>
          </w:p>
        </w:tc>
        <w:tc>
          <w:tcPr>
            <w:tcW w:w="4913" w:type="dxa"/>
            <w:tcBorders>
              <w:top w:val="nil"/>
              <w:left w:val="nil"/>
              <w:bottom w:val="single" w:sz="4" w:space="0" w:color="000000"/>
              <w:right w:val="single" w:sz="4" w:space="0" w:color="000000"/>
            </w:tcBorders>
            <w:vAlign w:val="bottom"/>
          </w:tcPr>
          <w:p w:rsidR="004F4955" w:rsidRDefault="004F4955">
            <w:pPr>
              <w:spacing w:after="0"/>
              <w:rPr>
                <w:szCs w:val="24"/>
              </w:rPr>
            </w:pPr>
            <w:r>
              <w:rPr>
                <w:szCs w:val="24"/>
              </w:rPr>
              <w:t>“Poszukiwanie kamienia filozoficznego – wyprawa dzieci niewidzących i słabowidzących do świata literatury” ("En busca de la piedra filosofal - Viaje de niños ciegos y con deficiencia visual al mundo de la literatura")</w:t>
            </w:r>
          </w:p>
        </w:tc>
        <w:tc>
          <w:tcPr>
            <w:tcW w:w="1473" w:type="dxa"/>
            <w:tcBorders>
              <w:top w:val="nil"/>
              <w:left w:val="nil"/>
              <w:bottom w:val="single" w:sz="4" w:space="0" w:color="000000"/>
              <w:right w:val="single" w:sz="4" w:space="0" w:color="000000"/>
            </w:tcBorders>
            <w:vAlign w:val="bottom"/>
          </w:tcPr>
          <w:p w:rsidR="004F4955" w:rsidRDefault="004F4955">
            <w:pPr>
              <w:spacing w:after="0"/>
              <w:ind w:right="213"/>
              <w:jc w:val="right"/>
              <w:rPr>
                <w:szCs w:val="24"/>
              </w:rPr>
            </w:pPr>
            <w:r>
              <w:rPr>
                <w:szCs w:val="24"/>
              </w:rPr>
              <w:t>18.600</w:t>
            </w:r>
          </w:p>
        </w:tc>
      </w:tr>
      <w:tr w:rsidR="004F4955">
        <w:trPr>
          <w:trHeight w:val="397"/>
        </w:trPr>
        <w:tc>
          <w:tcPr>
            <w:tcW w:w="3094" w:type="dxa"/>
            <w:tcBorders>
              <w:top w:val="single" w:sz="4" w:space="0" w:color="auto"/>
              <w:left w:val="single" w:sz="4" w:space="0" w:color="000000"/>
              <w:bottom w:val="single" w:sz="4" w:space="0" w:color="000000"/>
              <w:right w:val="single" w:sz="4" w:space="0" w:color="000000"/>
            </w:tcBorders>
          </w:tcPr>
          <w:p w:rsidR="004F4955" w:rsidRDefault="004F4955">
            <w:pPr>
              <w:spacing w:after="0"/>
              <w:rPr>
                <w:szCs w:val="24"/>
              </w:rPr>
            </w:pPr>
            <w:r>
              <w:rPr>
                <w:szCs w:val="24"/>
              </w:rPr>
              <w:t>Asociación Polaca de Sordos, sección de Zamość</w:t>
            </w:r>
          </w:p>
        </w:tc>
        <w:tc>
          <w:tcPr>
            <w:tcW w:w="4913" w:type="dxa"/>
            <w:tcBorders>
              <w:top w:val="single" w:sz="4" w:space="0" w:color="auto"/>
              <w:left w:val="nil"/>
              <w:bottom w:val="single" w:sz="4" w:space="0" w:color="000000"/>
              <w:right w:val="single" w:sz="4" w:space="0" w:color="000000"/>
            </w:tcBorders>
            <w:vAlign w:val="bottom"/>
          </w:tcPr>
          <w:p w:rsidR="004F4955" w:rsidRDefault="004F4955">
            <w:pPr>
              <w:spacing w:after="0"/>
              <w:rPr>
                <w:szCs w:val="24"/>
              </w:rPr>
            </w:pPr>
            <w:r>
              <w:rPr>
                <w:szCs w:val="24"/>
              </w:rPr>
              <w:t>Aumento de la colección de libros de la biblioteca de CZYTAK para personas ciegas y con deficiencia visual de la voivodía de Śląskie</w:t>
            </w:r>
          </w:p>
        </w:tc>
        <w:tc>
          <w:tcPr>
            <w:tcW w:w="1473" w:type="dxa"/>
            <w:tcBorders>
              <w:top w:val="single" w:sz="4" w:space="0" w:color="000000"/>
              <w:left w:val="single" w:sz="4" w:space="0" w:color="000000"/>
              <w:bottom w:val="single" w:sz="4" w:space="0" w:color="000000"/>
              <w:right w:val="single" w:sz="4" w:space="0" w:color="000000"/>
            </w:tcBorders>
            <w:vAlign w:val="bottom"/>
          </w:tcPr>
          <w:p w:rsidR="004F4955" w:rsidRDefault="004F4955">
            <w:pPr>
              <w:spacing w:after="0"/>
              <w:ind w:right="213"/>
              <w:jc w:val="right"/>
              <w:rPr>
                <w:szCs w:val="24"/>
              </w:rPr>
            </w:pPr>
            <w:r>
              <w:rPr>
                <w:szCs w:val="24"/>
              </w:rPr>
              <w:t>42.975</w:t>
            </w:r>
          </w:p>
        </w:tc>
      </w:tr>
      <w:tr w:rsidR="004F4955">
        <w:trPr>
          <w:cantSplit/>
          <w:trHeight w:val="281"/>
        </w:trPr>
        <w:tc>
          <w:tcPr>
            <w:tcW w:w="9480" w:type="dxa"/>
            <w:gridSpan w:val="3"/>
            <w:tcBorders>
              <w:top w:val="nil"/>
              <w:left w:val="nil"/>
              <w:bottom w:val="nil"/>
              <w:right w:val="nil"/>
            </w:tcBorders>
            <w:noWrap/>
            <w:vAlign w:val="bottom"/>
          </w:tcPr>
          <w:p w:rsidR="004F4955" w:rsidRDefault="004F4955">
            <w:pPr>
              <w:pStyle w:val="TOC3"/>
            </w:pPr>
            <w:r>
              <w:t>2009</w:t>
            </w:r>
          </w:p>
        </w:tc>
      </w:tr>
      <w:tr w:rsidR="004F4955">
        <w:trPr>
          <w:trHeight w:val="415"/>
        </w:trPr>
        <w:tc>
          <w:tcPr>
            <w:tcW w:w="3094" w:type="dxa"/>
            <w:tcBorders>
              <w:top w:val="single" w:sz="4" w:space="0" w:color="000000"/>
              <w:left w:val="single" w:sz="4" w:space="0" w:color="000000"/>
              <w:bottom w:val="single" w:sz="4" w:space="0" w:color="000000"/>
              <w:right w:val="single" w:sz="4" w:space="0" w:color="000000"/>
            </w:tcBorders>
          </w:tcPr>
          <w:p w:rsidR="004F4955" w:rsidRDefault="004F4955">
            <w:pPr>
              <w:spacing w:after="0"/>
              <w:rPr>
                <w:szCs w:val="24"/>
              </w:rPr>
            </w:pPr>
            <w:r>
              <w:rPr>
                <w:szCs w:val="24"/>
              </w:rPr>
              <w:t xml:space="preserve">“Biblioteka pod Arkadami”, Biblioteca Pública del </w:t>
            </w:r>
            <w:r>
              <w:rPr>
                <w:i/>
                <w:szCs w:val="24"/>
              </w:rPr>
              <w:t>Powiat</w:t>
            </w:r>
            <w:r>
              <w:rPr>
                <w:szCs w:val="24"/>
              </w:rPr>
              <w:t xml:space="preserve"> y la Ciudad de Wałbrzych</w:t>
            </w:r>
          </w:p>
        </w:tc>
        <w:tc>
          <w:tcPr>
            <w:tcW w:w="4913" w:type="dxa"/>
            <w:tcBorders>
              <w:top w:val="single" w:sz="4" w:space="0" w:color="000000"/>
              <w:left w:val="nil"/>
              <w:bottom w:val="single" w:sz="4" w:space="0" w:color="000000"/>
              <w:right w:val="single" w:sz="4" w:space="0" w:color="000000"/>
            </w:tcBorders>
          </w:tcPr>
          <w:p w:rsidR="004F4955" w:rsidRDefault="004F4955">
            <w:pPr>
              <w:spacing w:after="0"/>
              <w:rPr>
                <w:szCs w:val="24"/>
              </w:rPr>
            </w:pPr>
            <w:r>
              <w:rPr>
                <w:szCs w:val="24"/>
              </w:rPr>
              <w:t>“Zasłuchaj się w książce – dobrej, bo polskiej” ("Enfráscate en un libro - si es polaco es bueno")</w:t>
            </w:r>
          </w:p>
        </w:tc>
        <w:tc>
          <w:tcPr>
            <w:tcW w:w="1473" w:type="dxa"/>
            <w:tcBorders>
              <w:top w:val="single" w:sz="4" w:space="0" w:color="000000"/>
              <w:left w:val="nil"/>
              <w:bottom w:val="single" w:sz="4" w:space="0" w:color="000000"/>
              <w:right w:val="single" w:sz="4" w:space="0" w:color="000000"/>
            </w:tcBorders>
          </w:tcPr>
          <w:p w:rsidR="004F4955" w:rsidRDefault="004F4955">
            <w:pPr>
              <w:spacing w:after="0"/>
              <w:ind w:right="213"/>
              <w:jc w:val="right"/>
              <w:rPr>
                <w:szCs w:val="24"/>
              </w:rPr>
            </w:pPr>
            <w:r>
              <w:rPr>
                <w:szCs w:val="24"/>
              </w:rPr>
              <w:t>16.666</w:t>
            </w:r>
          </w:p>
        </w:tc>
      </w:tr>
      <w:tr w:rsidR="004F4955">
        <w:trPr>
          <w:trHeight w:val="395"/>
        </w:trPr>
        <w:tc>
          <w:tcPr>
            <w:tcW w:w="3094" w:type="dxa"/>
            <w:tcBorders>
              <w:top w:val="nil"/>
              <w:left w:val="single" w:sz="4" w:space="0" w:color="000000"/>
              <w:bottom w:val="single" w:sz="4" w:space="0" w:color="000000"/>
              <w:right w:val="single" w:sz="4" w:space="0" w:color="000000"/>
            </w:tcBorders>
          </w:tcPr>
          <w:p w:rsidR="004F4955" w:rsidRDefault="004F4955">
            <w:pPr>
              <w:widowControl w:val="0"/>
              <w:spacing w:after="0"/>
              <w:rPr>
                <w:szCs w:val="24"/>
              </w:rPr>
            </w:pPr>
            <w:r>
              <w:rPr>
                <w:szCs w:val="24"/>
              </w:rPr>
              <w:t xml:space="preserve">Biblioteca Pública del </w:t>
            </w:r>
            <w:r>
              <w:rPr>
                <w:i/>
                <w:szCs w:val="24"/>
              </w:rPr>
              <w:t>Powiat</w:t>
            </w:r>
            <w:r>
              <w:rPr>
                <w:szCs w:val="24"/>
              </w:rPr>
              <w:t xml:space="preserve"> y la Ciudad de Bochnia</w:t>
            </w:r>
          </w:p>
        </w:tc>
        <w:tc>
          <w:tcPr>
            <w:tcW w:w="4913" w:type="dxa"/>
            <w:tcBorders>
              <w:top w:val="nil"/>
              <w:left w:val="nil"/>
              <w:bottom w:val="single" w:sz="4" w:space="0" w:color="000000"/>
              <w:right w:val="single" w:sz="4" w:space="0" w:color="000000"/>
            </w:tcBorders>
          </w:tcPr>
          <w:p w:rsidR="004F4955" w:rsidRDefault="004F4955">
            <w:pPr>
              <w:spacing w:after="0"/>
              <w:rPr>
                <w:szCs w:val="24"/>
              </w:rPr>
            </w:pPr>
            <w:r>
              <w:rPr>
                <w:szCs w:val="24"/>
              </w:rPr>
              <w:t xml:space="preserve">“Nie tylko słuchamy...” ("No nos limitamos a escuchar...") </w:t>
            </w:r>
            <w:bookmarkStart w:id="83" w:name="OLE_LINK109"/>
            <w:r>
              <w:rPr>
                <w:szCs w:val="24"/>
              </w:rPr>
              <w:t>Promoción de la lectura entre las personas ciegas y con deficiencia visual</w:t>
            </w:r>
            <w:bookmarkEnd w:id="83"/>
          </w:p>
        </w:tc>
        <w:tc>
          <w:tcPr>
            <w:tcW w:w="1473" w:type="dxa"/>
            <w:tcBorders>
              <w:top w:val="nil"/>
              <w:left w:val="nil"/>
              <w:bottom w:val="single" w:sz="4" w:space="0" w:color="000000"/>
              <w:right w:val="single" w:sz="4" w:space="0" w:color="000000"/>
            </w:tcBorders>
          </w:tcPr>
          <w:p w:rsidR="004F4955" w:rsidRDefault="004F4955">
            <w:pPr>
              <w:tabs>
                <w:tab w:val="left" w:pos="401"/>
                <w:tab w:val="center" w:pos="740"/>
              </w:tabs>
              <w:spacing w:after="0"/>
              <w:ind w:right="213"/>
              <w:jc w:val="right"/>
              <w:rPr>
                <w:szCs w:val="24"/>
              </w:rPr>
            </w:pPr>
            <w:r>
              <w:rPr>
                <w:szCs w:val="24"/>
              </w:rPr>
              <w:t>8.093</w:t>
            </w:r>
          </w:p>
        </w:tc>
      </w:tr>
      <w:tr w:rsidR="004F4955">
        <w:trPr>
          <w:trHeight w:val="191"/>
        </w:trPr>
        <w:tc>
          <w:tcPr>
            <w:tcW w:w="3094" w:type="dxa"/>
            <w:tcBorders>
              <w:top w:val="nil"/>
              <w:left w:val="single" w:sz="4" w:space="0" w:color="000000"/>
              <w:bottom w:val="single" w:sz="4" w:space="0" w:color="000000"/>
              <w:right w:val="single" w:sz="4" w:space="0" w:color="000000"/>
            </w:tcBorders>
          </w:tcPr>
          <w:p w:rsidR="004F4955" w:rsidRDefault="004F4955">
            <w:pPr>
              <w:spacing w:after="0"/>
              <w:rPr>
                <w:szCs w:val="24"/>
              </w:rPr>
            </w:pPr>
            <w:r>
              <w:rPr>
                <w:szCs w:val="24"/>
              </w:rPr>
              <w:t>Fundación CREDO</w:t>
            </w:r>
          </w:p>
        </w:tc>
        <w:tc>
          <w:tcPr>
            <w:tcW w:w="4913" w:type="dxa"/>
            <w:tcBorders>
              <w:top w:val="nil"/>
              <w:left w:val="nil"/>
              <w:bottom w:val="single" w:sz="4" w:space="0" w:color="000000"/>
              <w:right w:val="single" w:sz="4" w:space="0" w:color="000000"/>
            </w:tcBorders>
          </w:tcPr>
          <w:p w:rsidR="004F4955" w:rsidRDefault="004F4955">
            <w:pPr>
              <w:spacing w:after="0"/>
              <w:rPr>
                <w:szCs w:val="24"/>
              </w:rPr>
            </w:pPr>
            <w:r>
              <w:rPr>
                <w:szCs w:val="24"/>
              </w:rPr>
              <w:t>“Czytane sercem” ("Leer con el corazón") - Promoción de la lectura entre las personas ciegas y con deficiencia visual</w:t>
            </w:r>
          </w:p>
        </w:tc>
        <w:tc>
          <w:tcPr>
            <w:tcW w:w="1473" w:type="dxa"/>
            <w:tcBorders>
              <w:top w:val="nil"/>
              <w:left w:val="nil"/>
              <w:bottom w:val="single" w:sz="4" w:space="0" w:color="000000"/>
              <w:right w:val="single" w:sz="4" w:space="0" w:color="000000"/>
            </w:tcBorders>
          </w:tcPr>
          <w:p w:rsidR="004F4955" w:rsidRDefault="004F4955">
            <w:pPr>
              <w:spacing w:after="0"/>
              <w:ind w:right="213"/>
              <w:jc w:val="right"/>
              <w:rPr>
                <w:szCs w:val="24"/>
              </w:rPr>
            </w:pPr>
            <w:r>
              <w:rPr>
                <w:szCs w:val="24"/>
              </w:rPr>
              <w:t>20.000</w:t>
            </w:r>
          </w:p>
        </w:tc>
      </w:tr>
    </w:tbl>
    <w:p w:rsidR="004F4955" w:rsidRDefault="004F4955">
      <w:pPr>
        <w:numPr>
          <w:ilvl w:val="0"/>
          <w:numId w:val="9"/>
        </w:numPr>
        <w:tabs>
          <w:tab w:val="clear" w:pos="720"/>
        </w:tabs>
        <w:spacing w:before="480"/>
        <w:ind w:left="0" w:firstLine="0"/>
        <w:rPr>
          <w:szCs w:val="24"/>
        </w:rPr>
      </w:pPr>
      <w:r>
        <w:rPr>
          <w:szCs w:val="24"/>
        </w:rPr>
        <w:t xml:space="preserve">Los fondos del PFRON enviados a las administraciones autónomas de los </w:t>
      </w:r>
      <w:r>
        <w:rPr>
          <w:i/>
          <w:szCs w:val="24"/>
        </w:rPr>
        <w:t>powiats</w:t>
      </w:r>
      <w:r>
        <w:rPr>
          <w:szCs w:val="24"/>
        </w:rPr>
        <w:t xml:space="preserve"> se han destinado a subvencionar iniciativas de deportes, cultura y turismo para discapacitados:</w:t>
      </w:r>
    </w:p>
    <w:p w:rsidR="004F4955" w:rsidRDefault="004F4955">
      <w:pPr>
        <w:spacing w:before="480"/>
        <w:jc w:val="center"/>
        <w:rPr>
          <w:b/>
          <w:szCs w:val="24"/>
        </w:rPr>
      </w:pPr>
      <w:r>
        <w:rPr>
          <w:b/>
          <w:szCs w:val="24"/>
        </w:rPr>
        <w:t>Cuadro 20</w:t>
      </w:r>
    </w:p>
    <w:tbl>
      <w:tblPr>
        <w:tblW w:w="9155" w:type="dxa"/>
        <w:tblInd w:w="80" w:type="dxa"/>
        <w:tblLayout w:type="fixed"/>
        <w:tblCellMar>
          <w:left w:w="70" w:type="dxa"/>
          <w:right w:w="70" w:type="dxa"/>
        </w:tblCellMar>
        <w:tblLook w:val="0000" w:firstRow="0" w:lastRow="0" w:firstColumn="0" w:lastColumn="0" w:noHBand="0" w:noVBand="0"/>
      </w:tblPr>
      <w:tblGrid>
        <w:gridCol w:w="2820"/>
        <w:gridCol w:w="1980"/>
        <w:gridCol w:w="2160"/>
        <w:gridCol w:w="2195"/>
      </w:tblGrid>
      <w:tr w:rsidR="004F4955">
        <w:tc>
          <w:tcPr>
            <w:tcW w:w="2820" w:type="dxa"/>
            <w:tcBorders>
              <w:top w:val="single" w:sz="4" w:space="0" w:color="000000"/>
              <w:left w:val="single" w:sz="4" w:space="0" w:color="000000"/>
              <w:bottom w:val="single" w:sz="4" w:space="0" w:color="000000"/>
            </w:tcBorders>
          </w:tcPr>
          <w:p w:rsidR="004F4955" w:rsidRDefault="004F4955">
            <w:pPr>
              <w:snapToGrid w:val="0"/>
              <w:spacing w:after="0"/>
              <w:jc w:val="both"/>
              <w:rPr>
                <w:rFonts w:eastAsia="Times New Roman"/>
                <w:szCs w:val="24"/>
                <w:lang w:eastAsia="pl-PL"/>
              </w:rPr>
            </w:pPr>
          </w:p>
        </w:tc>
        <w:tc>
          <w:tcPr>
            <w:tcW w:w="1980" w:type="dxa"/>
            <w:tcBorders>
              <w:top w:val="single" w:sz="4" w:space="0" w:color="000000"/>
              <w:left w:val="single" w:sz="4" w:space="0" w:color="000000"/>
              <w:bottom w:val="single" w:sz="4" w:space="0" w:color="000000"/>
              <w:right w:val="single" w:sz="4" w:space="0" w:color="000000"/>
            </w:tcBorders>
          </w:tcPr>
          <w:p w:rsidR="004F4955" w:rsidRDefault="004F4955">
            <w:pPr>
              <w:snapToGrid w:val="0"/>
              <w:spacing w:after="0"/>
              <w:jc w:val="center"/>
              <w:rPr>
                <w:rFonts w:eastAsia="Times New Roman"/>
                <w:b/>
                <w:szCs w:val="24"/>
                <w:lang w:eastAsia="pl-PL"/>
              </w:rPr>
            </w:pPr>
            <w:r>
              <w:rPr>
                <w:rFonts w:eastAsia="Times New Roman"/>
                <w:b/>
                <w:szCs w:val="24"/>
                <w:lang w:eastAsia="pl-PL"/>
              </w:rPr>
              <w:t>2005</w:t>
            </w:r>
          </w:p>
        </w:tc>
        <w:tc>
          <w:tcPr>
            <w:tcW w:w="2160" w:type="dxa"/>
            <w:tcBorders>
              <w:top w:val="single" w:sz="4" w:space="0" w:color="000000"/>
              <w:left w:val="single" w:sz="4" w:space="0" w:color="000000"/>
              <w:bottom w:val="single" w:sz="4" w:space="0" w:color="000000"/>
              <w:right w:val="single" w:sz="4" w:space="0" w:color="000000"/>
            </w:tcBorders>
          </w:tcPr>
          <w:p w:rsidR="004F4955" w:rsidRDefault="004F4955">
            <w:pPr>
              <w:snapToGrid w:val="0"/>
              <w:spacing w:after="0"/>
              <w:jc w:val="center"/>
              <w:rPr>
                <w:rFonts w:eastAsia="Times New Roman"/>
                <w:b/>
                <w:szCs w:val="24"/>
                <w:lang w:eastAsia="pl-PL"/>
              </w:rPr>
            </w:pPr>
            <w:r>
              <w:rPr>
                <w:rFonts w:eastAsia="Times New Roman"/>
                <w:b/>
                <w:szCs w:val="24"/>
                <w:lang w:eastAsia="pl-PL"/>
              </w:rPr>
              <w:t>2006</w:t>
            </w:r>
          </w:p>
        </w:tc>
        <w:tc>
          <w:tcPr>
            <w:tcW w:w="2195" w:type="dxa"/>
            <w:tcBorders>
              <w:top w:val="single" w:sz="4" w:space="0" w:color="000000"/>
              <w:left w:val="single" w:sz="4" w:space="0" w:color="000000"/>
              <w:bottom w:val="single" w:sz="4" w:space="0" w:color="000000"/>
              <w:right w:val="single" w:sz="4" w:space="0" w:color="auto"/>
            </w:tcBorders>
          </w:tcPr>
          <w:p w:rsidR="004F4955" w:rsidRDefault="004F4955">
            <w:pPr>
              <w:snapToGrid w:val="0"/>
              <w:spacing w:after="0"/>
              <w:jc w:val="center"/>
              <w:rPr>
                <w:rFonts w:eastAsia="Times New Roman"/>
                <w:b/>
                <w:szCs w:val="24"/>
                <w:lang w:eastAsia="pl-PL"/>
              </w:rPr>
            </w:pPr>
            <w:r>
              <w:rPr>
                <w:rFonts w:eastAsia="Times New Roman"/>
                <w:b/>
                <w:szCs w:val="24"/>
                <w:lang w:eastAsia="pl-PL"/>
              </w:rPr>
              <w:t>2007</w:t>
            </w:r>
          </w:p>
        </w:tc>
      </w:tr>
      <w:tr w:rsidR="004F4955">
        <w:tc>
          <w:tcPr>
            <w:tcW w:w="2820" w:type="dxa"/>
            <w:tcBorders>
              <w:left w:val="single" w:sz="4" w:space="0" w:color="000000"/>
              <w:bottom w:val="single" w:sz="4" w:space="0" w:color="000000"/>
            </w:tcBorders>
          </w:tcPr>
          <w:p w:rsidR="004F4955" w:rsidRDefault="004F4955">
            <w:pPr>
              <w:snapToGrid w:val="0"/>
              <w:spacing w:after="0"/>
              <w:rPr>
                <w:szCs w:val="24"/>
              </w:rPr>
            </w:pPr>
            <w:r>
              <w:rPr>
                <w:szCs w:val="24"/>
              </w:rPr>
              <w:t>Número de personas</w:t>
            </w:r>
          </w:p>
        </w:tc>
        <w:tc>
          <w:tcPr>
            <w:tcW w:w="1980" w:type="dxa"/>
            <w:tcBorders>
              <w:left w:val="single" w:sz="4" w:space="0" w:color="000000"/>
              <w:bottom w:val="single" w:sz="4" w:space="0" w:color="000000"/>
              <w:right w:val="single" w:sz="4" w:space="0" w:color="000000"/>
            </w:tcBorders>
          </w:tcPr>
          <w:p w:rsidR="004F4955" w:rsidRDefault="004F4955">
            <w:pPr>
              <w:snapToGrid w:val="0"/>
              <w:spacing w:after="0"/>
              <w:ind w:right="512"/>
              <w:jc w:val="right"/>
              <w:rPr>
                <w:rFonts w:eastAsia="Times New Roman"/>
                <w:szCs w:val="24"/>
                <w:lang w:eastAsia="pl-PL"/>
              </w:rPr>
            </w:pPr>
            <w:r>
              <w:rPr>
                <w:rFonts w:eastAsia="Times New Roman"/>
                <w:szCs w:val="24"/>
                <w:lang w:eastAsia="pl-PL"/>
              </w:rPr>
              <w:t>80.813</w:t>
            </w:r>
          </w:p>
        </w:tc>
        <w:tc>
          <w:tcPr>
            <w:tcW w:w="2160" w:type="dxa"/>
            <w:tcBorders>
              <w:left w:val="single" w:sz="4" w:space="0" w:color="000000"/>
              <w:bottom w:val="single" w:sz="4" w:space="0" w:color="000000"/>
              <w:right w:val="single" w:sz="4" w:space="0" w:color="000000"/>
            </w:tcBorders>
          </w:tcPr>
          <w:p w:rsidR="004F4955" w:rsidRDefault="004F4955">
            <w:pPr>
              <w:snapToGrid w:val="0"/>
              <w:spacing w:after="0"/>
              <w:ind w:right="512"/>
              <w:jc w:val="right"/>
              <w:rPr>
                <w:rFonts w:eastAsia="Times New Roman"/>
                <w:szCs w:val="24"/>
                <w:lang w:eastAsia="pl-PL"/>
              </w:rPr>
            </w:pPr>
            <w:r>
              <w:rPr>
                <w:rFonts w:eastAsia="Times New Roman"/>
                <w:szCs w:val="24"/>
                <w:lang w:eastAsia="pl-PL"/>
              </w:rPr>
              <w:t>313.842</w:t>
            </w:r>
          </w:p>
        </w:tc>
        <w:tc>
          <w:tcPr>
            <w:tcW w:w="2195" w:type="dxa"/>
            <w:tcBorders>
              <w:left w:val="single" w:sz="4" w:space="0" w:color="000000"/>
              <w:bottom w:val="single" w:sz="4" w:space="0" w:color="000000"/>
              <w:right w:val="single" w:sz="4" w:space="0" w:color="auto"/>
            </w:tcBorders>
          </w:tcPr>
          <w:p w:rsidR="004F4955" w:rsidRDefault="004F4955">
            <w:pPr>
              <w:snapToGrid w:val="0"/>
              <w:spacing w:after="0"/>
              <w:ind w:right="512"/>
              <w:jc w:val="right"/>
              <w:rPr>
                <w:rFonts w:eastAsia="Times New Roman"/>
                <w:szCs w:val="24"/>
                <w:lang w:eastAsia="pl-PL"/>
              </w:rPr>
            </w:pPr>
            <w:r>
              <w:rPr>
                <w:rFonts w:eastAsia="Times New Roman"/>
                <w:szCs w:val="24"/>
                <w:lang w:eastAsia="pl-PL"/>
              </w:rPr>
              <w:t>364.054</w:t>
            </w:r>
          </w:p>
        </w:tc>
      </w:tr>
      <w:tr w:rsidR="004F4955">
        <w:tc>
          <w:tcPr>
            <w:tcW w:w="2820" w:type="dxa"/>
            <w:tcBorders>
              <w:left w:val="single" w:sz="4" w:space="0" w:color="000000"/>
              <w:bottom w:val="single" w:sz="4" w:space="0" w:color="000000"/>
            </w:tcBorders>
          </w:tcPr>
          <w:p w:rsidR="004F4955" w:rsidRDefault="004F4955">
            <w:pPr>
              <w:snapToGrid w:val="0"/>
              <w:spacing w:after="0"/>
              <w:rPr>
                <w:szCs w:val="24"/>
              </w:rPr>
            </w:pPr>
            <w:r>
              <w:rPr>
                <w:szCs w:val="24"/>
              </w:rPr>
              <w:t>Cuantía de los fondos, en zlotys</w:t>
            </w:r>
          </w:p>
        </w:tc>
        <w:tc>
          <w:tcPr>
            <w:tcW w:w="1980" w:type="dxa"/>
            <w:tcBorders>
              <w:left w:val="single" w:sz="4" w:space="0" w:color="000000"/>
              <w:bottom w:val="single" w:sz="4" w:space="0" w:color="000000"/>
              <w:right w:val="single" w:sz="4" w:space="0" w:color="000000"/>
            </w:tcBorders>
          </w:tcPr>
          <w:p w:rsidR="004F4955" w:rsidRDefault="004F4955">
            <w:pPr>
              <w:snapToGrid w:val="0"/>
              <w:spacing w:after="0"/>
              <w:ind w:right="512"/>
              <w:jc w:val="right"/>
              <w:rPr>
                <w:szCs w:val="24"/>
              </w:rPr>
            </w:pPr>
            <w:r>
              <w:rPr>
                <w:szCs w:val="24"/>
              </w:rPr>
              <w:t>16.486.551</w:t>
            </w:r>
          </w:p>
        </w:tc>
        <w:tc>
          <w:tcPr>
            <w:tcW w:w="2160" w:type="dxa"/>
            <w:tcBorders>
              <w:left w:val="single" w:sz="4" w:space="0" w:color="000000"/>
              <w:bottom w:val="single" w:sz="4" w:space="0" w:color="000000"/>
              <w:right w:val="single" w:sz="4" w:space="0" w:color="000000"/>
            </w:tcBorders>
          </w:tcPr>
          <w:p w:rsidR="004F4955" w:rsidRDefault="004F4955">
            <w:pPr>
              <w:snapToGrid w:val="0"/>
              <w:spacing w:after="0"/>
              <w:ind w:right="512"/>
              <w:jc w:val="right"/>
              <w:rPr>
                <w:szCs w:val="24"/>
              </w:rPr>
            </w:pPr>
            <w:r>
              <w:rPr>
                <w:szCs w:val="24"/>
              </w:rPr>
              <w:t>19.629.311</w:t>
            </w:r>
          </w:p>
        </w:tc>
        <w:tc>
          <w:tcPr>
            <w:tcW w:w="2195" w:type="dxa"/>
            <w:tcBorders>
              <w:left w:val="single" w:sz="4" w:space="0" w:color="000000"/>
              <w:bottom w:val="single" w:sz="4" w:space="0" w:color="000000"/>
              <w:right w:val="single" w:sz="4" w:space="0" w:color="auto"/>
            </w:tcBorders>
          </w:tcPr>
          <w:p w:rsidR="004F4955" w:rsidRDefault="004F4955">
            <w:pPr>
              <w:snapToGrid w:val="0"/>
              <w:spacing w:after="0"/>
              <w:ind w:right="512"/>
              <w:jc w:val="right"/>
              <w:rPr>
                <w:szCs w:val="24"/>
              </w:rPr>
            </w:pPr>
            <w:r>
              <w:rPr>
                <w:szCs w:val="24"/>
              </w:rPr>
              <w:t>20.921.710</w:t>
            </w:r>
          </w:p>
        </w:tc>
      </w:tr>
    </w:tbl>
    <w:p w:rsidR="004F4955" w:rsidRDefault="004F4955">
      <w:pPr>
        <w:numPr>
          <w:ilvl w:val="0"/>
          <w:numId w:val="9"/>
        </w:numPr>
        <w:tabs>
          <w:tab w:val="clear" w:pos="720"/>
        </w:tabs>
        <w:spacing w:before="480"/>
        <w:ind w:left="0" w:firstLine="0"/>
        <w:rPr>
          <w:szCs w:val="24"/>
        </w:rPr>
      </w:pPr>
      <w:r>
        <w:rPr>
          <w:szCs w:val="24"/>
        </w:rPr>
        <w:t>Uno de los programas orientados a la integración de los discapacitados mediante el deporte es el "Asociado 2006": Apoyo a proyectos destinados a personas discapacitadas realizados por organizaciones no gubernamentales. En el marco del programa se concedieron subvenciones a:</w:t>
      </w:r>
    </w:p>
    <w:p w:rsidR="004F4955" w:rsidRDefault="004F4955">
      <w:pPr>
        <w:numPr>
          <w:ilvl w:val="0"/>
          <w:numId w:val="101"/>
        </w:numPr>
        <w:tabs>
          <w:tab w:val="clear" w:pos="1712"/>
        </w:tabs>
        <w:ind w:left="851" w:hanging="284"/>
        <w:jc w:val="both"/>
        <w:rPr>
          <w:szCs w:val="24"/>
        </w:rPr>
      </w:pPr>
      <w:r>
        <w:rPr>
          <w:szCs w:val="24"/>
        </w:rPr>
        <w:t>CROSS: Asociación de Educación Física, Deportes y Turismo de Personas Ciegas y con Pérdida Parcial de la Vista (1,785 millones de zlotys);</w:t>
      </w:r>
    </w:p>
    <w:p w:rsidR="004F4955" w:rsidRDefault="004F4955">
      <w:pPr>
        <w:numPr>
          <w:ilvl w:val="0"/>
          <w:numId w:val="101"/>
        </w:numPr>
        <w:tabs>
          <w:tab w:val="clear" w:pos="1712"/>
        </w:tabs>
        <w:ind w:left="851" w:hanging="284"/>
        <w:jc w:val="both"/>
        <w:rPr>
          <w:szCs w:val="24"/>
        </w:rPr>
      </w:pPr>
      <w:r>
        <w:rPr>
          <w:szCs w:val="24"/>
        </w:rPr>
        <w:t>START: Asociación Deportiva Polaca de Discapacitados (95.940 zlotys);</w:t>
      </w:r>
    </w:p>
    <w:p w:rsidR="004F4955" w:rsidRDefault="004F4955">
      <w:pPr>
        <w:numPr>
          <w:ilvl w:val="0"/>
          <w:numId w:val="101"/>
        </w:numPr>
        <w:tabs>
          <w:tab w:val="clear" w:pos="1712"/>
        </w:tabs>
        <w:ind w:left="851" w:hanging="284"/>
        <w:jc w:val="both"/>
        <w:rPr>
          <w:szCs w:val="24"/>
        </w:rPr>
      </w:pPr>
      <w:r>
        <w:rPr>
          <w:szCs w:val="24"/>
        </w:rPr>
        <w:t>Unidos para el Éxito: Asociación Social y Deportiva Polaca (440.929 zlotys);</w:t>
      </w:r>
    </w:p>
    <w:p w:rsidR="004F4955" w:rsidRDefault="004F4955">
      <w:pPr>
        <w:numPr>
          <w:ilvl w:val="0"/>
          <w:numId w:val="101"/>
        </w:numPr>
        <w:tabs>
          <w:tab w:val="clear" w:pos="1712"/>
        </w:tabs>
        <w:ind w:left="851" w:hanging="284"/>
        <w:jc w:val="both"/>
        <w:rPr>
          <w:szCs w:val="24"/>
        </w:rPr>
      </w:pPr>
      <w:r>
        <w:rPr>
          <w:szCs w:val="24"/>
        </w:rPr>
        <w:t>Olimpiada Especial de Polonia (1.013.760 zlotys).</w:t>
      </w:r>
    </w:p>
    <w:p w:rsidR="004F4955" w:rsidRDefault="004F4955">
      <w:pPr>
        <w:numPr>
          <w:ilvl w:val="0"/>
          <w:numId w:val="9"/>
        </w:numPr>
        <w:tabs>
          <w:tab w:val="clear" w:pos="720"/>
        </w:tabs>
        <w:ind w:left="0" w:firstLine="0"/>
        <w:rPr>
          <w:szCs w:val="24"/>
        </w:rPr>
      </w:pPr>
      <w:r>
        <w:rPr>
          <w:szCs w:val="24"/>
        </w:rPr>
        <w:t>En 2006, el PFRON destinó 8.661.000 zlotys a tareas relacionadas con la organización de manifestaciones, deportivas inclusive, a nivel supralocal. Participaron en ellas en total 60.191 discapacitados, 18.785 de ellos niños y jóvenes. El PFRON sufragó con 1,034 millones de zlotys los gastos correspondientes a la subvención de manifestaciones culturales y deportivas para discapacitados organizadas en el extranjero. En las manifestaciones en el extranjero tomaron parte 1.090 personas.</w:t>
      </w:r>
    </w:p>
    <w:p w:rsidR="004F4955" w:rsidRDefault="004F4955">
      <w:pPr>
        <w:spacing w:before="480"/>
        <w:jc w:val="center"/>
        <w:rPr>
          <w:b/>
          <w:szCs w:val="24"/>
        </w:rPr>
      </w:pPr>
      <w:r>
        <w:rPr>
          <w:b/>
          <w:szCs w:val="24"/>
        </w:rPr>
        <w:t>Cuadro 21</w:t>
      </w:r>
    </w:p>
    <w:p w:rsidR="004F4955" w:rsidRDefault="004F4955">
      <w:pPr>
        <w:jc w:val="center"/>
        <w:rPr>
          <w:b/>
          <w:bCs/>
          <w:szCs w:val="24"/>
        </w:rPr>
      </w:pPr>
      <w:r>
        <w:rPr>
          <w:b/>
          <w:bCs/>
          <w:szCs w:val="24"/>
        </w:rPr>
        <w:t xml:space="preserve">Financiación del PFRON destinada a los gobiernos autónomos de los </w:t>
      </w:r>
      <w:r>
        <w:rPr>
          <w:b/>
          <w:bCs/>
          <w:i/>
          <w:szCs w:val="24"/>
        </w:rPr>
        <w:t>powiats</w:t>
      </w:r>
      <w:r>
        <w:rPr>
          <w:b/>
          <w:bCs/>
          <w:szCs w:val="24"/>
        </w:rPr>
        <w:br/>
        <w:t>para subvencionar el deporte, la cultura, el esparcimiento y el turismo</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1823"/>
        <w:gridCol w:w="1823"/>
        <w:gridCol w:w="1823"/>
        <w:gridCol w:w="1695"/>
      </w:tblGrid>
      <w:tr w:rsidR="004F4955">
        <w:tblPrEx>
          <w:tblCellMar>
            <w:top w:w="0" w:type="dxa"/>
            <w:bottom w:w="0" w:type="dxa"/>
          </w:tblCellMar>
        </w:tblPrEx>
        <w:tc>
          <w:tcPr>
            <w:tcW w:w="2136" w:type="dxa"/>
          </w:tcPr>
          <w:p w:rsidR="004F4955" w:rsidRDefault="004F4955">
            <w:pPr>
              <w:spacing w:after="0"/>
              <w:jc w:val="center"/>
              <w:rPr>
                <w:rFonts w:eastAsia="Times New Roman"/>
                <w:szCs w:val="24"/>
                <w:lang w:eastAsia="pl-PL"/>
              </w:rPr>
            </w:pPr>
          </w:p>
        </w:tc>
        <w:tc>
          <w:tcPr>
            <w:tcW w:w="1823" w:type="dxa"/>
          </w:tcPr>
          <w:p w:rsidR="004F4955" w:rsidRDefault="004F4955">
            <w:pPr>
              <w:spacing w:after="0"/>
              <w:jc w:val="center"/>
              <w:rPr>
                <w:rFonts w:eastAsia="Times New Roman"/>
                <w:b/>
                <w:szCs w:val="24"/>
                <w:lang w:eastAsia="pl-PL"/>
              </w:rPr>
            </w:pPr>
            <w:r>
              <w:rPr>
                <w:rFonts w:eastAsia="Times New Roman"/>
                <w:b/>
                <w:szCs w:val="24"/>
                <w:lang w:eastAsia="pl-PL"/>
              </w:rPr>
              <w:t>2005</w:t>
            </w:r>
          </w:p>
        </w:tc>
        <w:tc>
          <w:tcPr>
            <w:tcW w:w="1823" w:type="dxa"/>
          </w:tcPr>
          <w:p w:rsidR="004F4955" w:rsidRDefault="004F4955">
            <w:pPr>
              <w:spacing w:after="0"/>
              <w:jc w:val="center"/>
              <w:rPr>
                <w:rFonts w:eastAsia="Times New Roman"/>
                <w:b/>
                <w:szCs w:val="24"/>
                <w:lang w:eastAsia="pl-PL"/>
              </w:rPr>
            </w:pPr>
            <w:r>
              <w:rPr>
                <w:rFonts w:eastAsia="Times New Roman"/>
                <w:b/>
                <w:szCs w:val="24"/>
                <w:lang w:eastAsia="pl-PL"/>
              </w:rPr>
              <w:t>2006</w:t>
            </w:r>
          </w:p>
        </w:tc>
        <w:tc>
          <w:tcPr>
            <w:tcW w:w="1823" w:type="dxa"/>
          </w:tcPr>
          <w:p w:rsidR="004F4955" w:rsidRDefault="004F4955">
            <w:pPr>
              <w:spacing w:after="0"/>
              <w:jc w:val="center"/>
              <w:rPr>
                <w:rFonts w:eastAsia="Times New Roman"/>
                <w:b/>
                <w:szCs w:val="24"/>
                <w:lang w:eastAsia="pl-PL"/>
              </w:rPr>
            </w:pPr>
            <w:r>
              <w:rPr>
                <w:rFonts w:eastAsia="Times New Roman"/>
                <w:b/>
                <w:szCs w:val="24"/>
                <w:lang w:eastAsia="pl-PL"/>
              </w:rPr>
              <w:t>2007</w:t>
            </w:r>
          </w:p>
        </w:tc>
        <w:tc>
          <w:tcPr>
            <w:tcW w:w="1695" w:type="dxa"/>
          </w:tcPr>
          <w:p w:rsidR="004F4955" w:rsidRDefault="004F4955">
            <w:pPr>
              <w:spacing w:after="0"/>
              <w:jc w:val="center"/>
              <w:rPr>
                <w:rFonts w:eastAsia="Times New Roman"/>
                <w:b/>
                <w:szCs w:val="24"/>
                <w:lang w:eastAsia="pl-PL"/>
              </w:rPr>
            </w:pPr>
            <w:r>
              <w:rPr>
                <w:rFonts w:eastAsia="Times New Roman"/>
                <w:b/>
                <w:szCs w:val="24"/>
                <w:lang w:eastAsia="pl-PL"/>
              </w:rPr>
              <w:t>2008</w:t>
            </w:r>
          </w:p>
        </w:tc>
      </w:tr>
      <w:tr w:rsidR="004F4955">
        <w:tblPrEx>
          <w:tblCellMar>
            <w:top w:w="0" w:type="dxa"/>
            <w:bottom w:w="0" w:type="dxa"/>
          </w:tblCellMar>
        </w:tblPrEx>
        <w:tc>
          <w:tcPr>
            <w:tcW w:w="2136" w:type="dxa"/>
          </w:tcPr>
          <w:p w:rsidR="004F4955" w:rsidRDefault="004F4955">
            <w:pPr>
              <w:spacing w:after="0"/>
              <w:rPr>
                <w:szCs w:val="24"/>
              </w:rPr>
            </w:pPr>
            <w:r>
              <w:rPr>
                <w:szCs w:val="24"/>
              </w:rPr>
              <w:t>Número de personas</w:t>
            </w:r>
          </w:p>
        </w:tc>
        <w:tc>
          <w:tcPr>
            <w:tcW w:w="1823" w:type="dxa"/>
          </w:tcPr>
          <w:p w:rsidR="004F4955" w:rsidRDefault="004F4955">
            <w:pPr>
              <w:spacing w:after="0"/>
              <w:ind w:right="360"/>
              <w:jc w:val="right"/>
              <w:rPr>
                <w:rFonts w:eastAsia="Times New Roman"/>
                <w:szCs w:val="24"/>
                <w:lang w:eastAsia="pl-PL"/>
              </w:rPr>
            </w:pPr>
            <w:r>
              <w:rPr>
                <w:rFonts w:eastAsia="Times New Roman"/>
                <w:szCs w:val="24"/>
                <w:lang w:eastAsia="pl-PL"/>
              </w:rPr>
              <w:t>80.813</w:t>
            </w:r>
          </w:p>
        </w:tc>
        <w:tc>
          <w:tcPr>
            <w:tcW w:w="1823" w:type="dxa"/>
          </w:tcPr>
          <w:p w:rsidR="004F4955" w:rsidRDefault="004F4955">
            <w:pPr>
              <w:spacing w:after="0"/>
              <w:ind w:right="360"/>
              <w:jc w:val="right"/>
              <w:rPr>
                <w:rFonts w:eastAsia="Times New Roman"/>
                <w:szCs w:val="24"/>
                <w:lang w:eastAsia="pl-PL"/>
              </w:rPr>
            </w:pPr>
            <w:r>
              <w:rPr>
                <w:rFonts w:eastAsia="Times New Roman"/>
                <w:szCs w:val="24"/>
                <w:lang w:eastAsia="pl-PL"/>
              </w:rPr>
              <w:t>313.842</w:t>
            </w:r>
          </w:p>
        </w:tc>
        <w:tc>
          <w:tcPr>
            <w:tcW w:w="1823" w:type="dxa"/>
          </w:tcPr>
          <w:p w:rsidR="004F4955" w:rsidRDefault="004F4955">
            <w:pPr>
              <w:spacing w:after="0"/>
              <w:ind w:right="360"/>
              <w:jc w:val="right"/>
              <w:rPr>
                <w:rFonts w:eastAsia="Times New Roman"/>
                <w:szCs w:val="24"/>
                <w:lang w:eastAsia="pl-PL"/>
              </w:rPr>
            </w:pPr>
            <w:r>
              <w:rPr>
                <w:rFonts w:eastAsia="Times New Roman"/>
                <w:szCs w:val="24"/>
                <w:lang w:eastAsia="pl-PL"/>
              </w:rPr>
              <w:t>364.054</w:t>
            </w:r>
          </w:p>
        </w:tc>
        <w:tc>
          <w:tcPr>
            <w:tcW w:w="1695" w:type="dxa"/>
          </w:tcPr>
          <w:p w:rsidR="004F4955" w:rsidRDefault="004F4955">
            <w:pPr>
              <w:spacing w:after="0"/>
              <w:ind w:right="360"/>
              <w:jc w:val="right"/>
              <w:rPr>
                <w:rFonts w:eastAsia="Times New Roman"/>
                <w:szCs w:val="24"/>
                <w:lang w:eastAsia="pl-PL"/>
              </w:rPr>
            </w:pPr>
            <w:r>
              <w:rPr>
                <w:rFonts w:eastAsia="Times New Roman"/>
                <w:szCs w:val="24"/>
                <w:lang w:eastAsia="pl-PL"/>
              </w:rPr>
              <w:t>359.194</w:t>
            </w:r>
          </w:p>
        </w:tc>
      </w:tr>
      <w:tr w:rsidR="004F4955">
        <w:tblPrEx>
          <w:tblCellMar>
            <w:top w:w="0" w:type="dxa"/>
            <w:bottom w:w="0" w:type="dxa"/>
          </w:tblCellMar>
        </w:tblPrEx>
        <w:tc>
          <w:tcPr>
            <w:tcW w:w="2136" w:type="dxa"/>
          </w:tcPr>
          <w:p w:rsidR="004F4955" w:rsidRDefault="004F4955">
            <w:pPr>
              <w:spacing w:after="0"/>
              <w:rPr>
                <w:szCs w:val="24"/>
              </w:rPr>
            </w:pPr>
            <w:r>
              <w:rPr>
                <w:szCs w:val="24"/>
              </w:rPr>
              <w:t>Cuantía, en zlotys</w:t>
            </w:r>
          </w:p>
        </w:tc>
        <w:tc>
          <w:tcPr>
            <w:tcW w:w="1823" w:type="dxa"/>
          </w:tcPr>
          <w:p w:rsidR="004F4955" w:rsidRDefault="004F4955">
            <w:pPr>
              <w:spacing w:after="0"/>
              <w:ind w:right="360"/>
              <w:jc w:val="right"/>
              <w:rPr>
                <w:rFonts w:eastAsia="Times New Roman"/>
                <w:szCs w:val="24"/>
                <w:lang w:eastAsia="pl-PL"/>
              </w:rPr>
            </w:pPr>
            <w:r>
              <w:rPr>
                <w:rFonts w:eastAsia="Times New Roman"/>
                <w:szCs w:val="24"/>
                <w:lang w:eastAsia="pl-PL"/>
              </w:rPr>
              <w:t>16.486.551</w:t>
            </w:r>
          </w:p>
        </w:tc>
        <w:tc>
          <w:tcPr>
            <w:tcW w:w="1823" w:type="dxa"/>
          </w:tcPr>
          <w:p w:rsidR="004F4955" w:rsidRDefault="004F4955">
            <w:pPr>
              <w:spacing w:after="0"/>
              <w:ind w:right="360"/>
              <w:jc w:val="right"/>
              <w:rPr>
                <w:rFonts w:eastAsia="Times New Roman"/>
                <w:szCs w:val="24"/>
                <w:lang w:eastAsia="pl-PL"/>
              </w:rPr>
            </w:pPr>
            <w:r>
              <w:rPr>
                <w:rFonts w:eastAsia="Times New Roman"/>
                <w:szCs w:val="24"/>
                <w:lang w:eastAsia="pl-PL"/>
              </w:rPr>
              <w:t>19.629.311</w:t>
            </w:r>
          </w:p>
        </w:tc>
        <w:tc>
          <w:tcPr>
            <w:tcW w:w="1823" w:type="dxa"/>
          </w:tcPr>
          <w:p w:rsidR="004F4955" w:rsidRDefault="004F4955">
            <w:pPr>
              <w:spacing w:after="0"/>
              <w:ind w:right="360"/>
              <w:jc w:val="right"/>
              <w:rPr>
                <w:rFonts w:eastAsia="Times New Roman"/>
                <w:szCs w:val="24"/>
                <w:lang w:eastAsia="pl-PL"/>
              </w:rPr>
            </w:pPr>
            <w:r>
              <w:rPr>
                <w:rFonts w:eastAsia="Times New Roman"/>
                <w:szCs w:val="24"/>
                <w:lang w:eastAsia="pl-PL"/>
              </w:rPr>
              <w:t>20.921.710</w:t>
            </w:r>
          </w:p>
        </w:tc>
        <w:tc>
          <w:tcPr>
            <w:tcW w:w="1695" w:type="dxa"/>
          </w:tcPr>
          <w:p w:rsidR="004F4955" w:rsidRDefault="004F4955">
            <w:pPr>
              <w:spacing w:after="0"/>
              <w:ind w:right="360"/>
              <w:jc w:val="right"/>
              <w:rPr>
                <w:rFonts w:eastAsia="Times New Roman"/>
                <w:szCs w:val="24"/>
                <w:lang w:eastAsia="pl-PL"/>
              </w:rPr>
            </w:pPr>
            <w:r>
              <w:rPr>
                <w:rFonts w:eastAsia="Times New Roman"/>
                <w:szCs w:val="24"/>
                <w:lang w:eastAsia="pl-PL"/>
              </w:rPr>
              <w:t>20.926.214</w:t>
            </w:r>
          </w:p>
        </w:tc>
      </w:tr>
    </w:tbl>
    <w:p w:rsidR="004F4955" w:rsidRDefault="004F4955">
      <w:pPr>
        <w:numPr>
          <w:ilvl w:val="0"/>
          <w:numId w:val="9"/>
        </w:numPr>
        <w:tabs>
          <w:tab w:val="clear" w:pos="720"/>
        </w:tabs>
        <w:spacing w:before="480"/>
        <w:ind w:left="0" w:firstLine="0"/>
        <w:rPr>
          <w:szCs w:val="24"/>
        </w:rPr>
      </w:pPr>
      <w:r>
        <w:rPr>
          <w:szCs w:val="24"/>
        </w:rPr>
        <w:t xml:space="preserve">El Fondo para el Fomento de </w:t>
      </w:r>
      <w:smartTag w:uri="urn:schemas-microsoft-com:office:smarttags" w:element="PersonName">
        <w:smartTagPr>
          <w:attr w:name="ProductID" w:val="la Educaci￳n F￭sica"/>
        </w:smartTagPr>
        <w:r>
          <w:rPr>
            <w:szCs w:val="24"/>
          </w:rPr>
          <w:t>la Educación Física</w:t>
        </w:r>
      </w:smartTag>
      <w:r>
        <w:rPr>
          <w:szCs w:val="24"/>
        </w:rPr>
        <w:t xml:space="preserve"> (que administra el Ministro de Deportes) financia la aplicación del programa de fomento de los deportes de discapacitados, incluidos los deportistas con discapacidad:</w:t>
      </w:r>
    </w:p>
    <w:p w:rsidR="004F4955" w:rsidRDefault="004F4955">
      <w:pPr>
        <w:numPr>
          <w:ilvl w:val="0"/>
          <w:numId w:val="41"/>
        </w:numPr>
        <w:tabs>
          <w:tab w:val="clear" w:pos="360"/>
        </w:tabs>
        <w:ind w:left="0" w:firstLine="567"/>
        <w:rPr>
          <w:szCs w:val="24"/>
        </w:rPr>
      </w:pPr>
      <w:bookmarkStart w:id="84" w:name="OLE_LINK120"/>
      <w:bookmarkStart w:id="85" w:name="OLE_LINK121"/>
      <w:r>
        <w:rPr>
          <w:szCs w:val="24"/>
        </w:rPr>
        <w:t xml:space="preserve">Participación en </w:t>
      </w:r>
      <w:bookmarkEnd w:id="84"/>
      <w:bookmarkEnd w:id="85"/>
      <w:r>
        <w:rPr>
          <w:szCs w:val="24"/>
        </w:rPr>
        <w:t>secciones de deportes y actividades recreativas;</w:t>
      </w:r>
    </w:p>
    <w:p w:rsidR="004F4955" w:rsidRDefault="004F4955">
      <w:pPr>
        <w:numPr>
          <w:ilvl w:val="0"/>
          <w:numId w:val="41"/>
        </w:numPr>
        <w:tabs>
          <w:tab w:val="clear" w:pos="360"/>
        </w:tabs>
        <w:ind w:left="0" w:firstLine="567"/>
        <w:rPr>
          <w:szCs w:val="24"/>
        </w:rPr>
      </w:pPr>
      <w:r>
        <w:rPr>
          <w:szCs w:val="24"/>
        </w:rPr>
        <w:t>Participación en manifestaciones recreativas y deportivas;</w:t>
      </w:r>
    </w:p>
    <w:p w:rsidR="004F4955" w:rsidRDefault="004F4955">
      <w:pPr>
        <w:numPr>
          <w:ilvl w:val="0"/>
          <w:numId w:val="41"/>
        </w:numPr>
        <w:tabs>
          <w:tab w:val="clear" w:pos="360"/>
        </w:tabs>
        <w:ind w:left="0" w:firstLine="567"/>
        <w:rPr>
          <w:szCs w:val="24"/>
        </w:rPr>
      </w:pPr>
      <w:bookmarkStart w:id="86" w:name="OLE_LINK122"/>
      <w:bookmarkStart w:id="87" w:name="OLE_LINK123"/>
      <w:r>
        <w:rPr>
          <w:szCs w:val="24"/>
        </w:rPr>
        <w:t xml:space="preserve">Participación en </w:t>
      </w:r>
      <w:bookmarkEnd w:id="86"/>
      <w:bookmarkEnd w:id="87"/>
      <w:r>
        <w:rPr>
          <w:szCs w:val="24"/>
        </w:rPr>
        <w:t>entrenamientos a nivel central, campos de entrenamiento y consultas;</w:t>
      </w:r>
    </w:p>
    <w:p w:rsidR="004F4955" w:rsidRDefault="004F4955">
      <w:pPr>
        <w:numPr>
          <w:ilvl w:val="0"/>
          <w:numId w:val="41"/>
        </w:numPr>
        <w:tabs>
          <w:tab w:val="clear" w:pos="360"/>
        </w:tabs>
        <w:ind w:left="0" w:firstLine="567"/>
        <w:rPr>
          <w:szCs w:val="24"/>
        </w:rPr>
      </w:pPr>
      <w:r>
        <w:rPr>
          <w:szCs w:val="24"/>
        </w:rPr>
        <w:t>Participación en los Juegos Paraolímpicos, los campeonatos mundiales y europeos y otros campeonatos internacionales y nacionales;</w:t>
      </w:r>
    </w:p>
    <w:p w:rsidR="004F4955" w:rsidRDefault="004F4955">
      <w:pPr>
        <w:numPr>
          <w:ilvl w:val="0"/>
          <w:numId w:val="41"/>
        </w:numPr>
        <w:tabs>
          <w:tab w:val="clear" w:pos="360"/>
        </w:tabs>
        <w:ind w:left="0" w:firstLine="567"/>
        <w:rPr>
          <w:szCs w:val="24"/>
        </w:rPr>
      </w:pPr>
      <w:r>
        <w:rPr>
          <w:szCs w:val="24"/>
        </w:rPr>
        <w:t>Facilitación de orientación, consultas médicas y exámenes de diagnóstico;</w:t>
      </w:r>
    </w:p>
    <w:p w:rsidR="004F4955" w:rsidRDefault="004F4955">
      <w:pPr>
        <w:numPr>
          <w:ilvl w:val="0"/>
          <w:numId w:val="41"/>
        </w:numPr>
        <w:tabs>
          <w:tab w:val="clear" w:pos="360"/>
        </w:tabs>
        <w:ind w:left="0" w:firstLine="567"/>
        <w:rPr>
          <w:szCs w:val="24"/>
        </w:rPr>
      </w:pPr>
      <w:r>
        <w:rPr>
          <w:szCs w:val="24"/>
        </w:rPr>
        <w:t>Organización de clases de deportes;</w:t>
      </w:r>
    </w:p>
    <w:p w:rsidR="004F4955" w:rsidRDefault="004F4955">
      <w:pPr>
        <w:numPr>
          <w:ilvl w:val="0"/>
          <w:numId w:val="41"/>
        </w:numPr>
        <w:tabs>
          <w:tab w:val="clear" w:pos="360"/>
        </w:tabs>
        <w:ind w:left="0" w:firstLine="567"/>
        <w:rPr>
          <w:szCs w:val="24"/>
        </w:rPr>
      </w:pPr>
      <w:r>
        <w:rPr>
          <w:szCs w:val="24"/>
        </w:rPr>
        <w:t>Participación en campamentos de deportes de verano y de invierno;</w:t>
      </w:r>
    </w:p>
    <w:p w:rsidR="004F4955" w:rsidRDefault="004F4955">
      <w:pPr>
        <w:numPr>
          <w:ilvl w:val="0"/>
          <w:numId w:val="41"/>
        </w:numPr>
        <w:tabs>
          <w:tab w:val="clear" w:pos="360"/>
        </w:tabs>
        <w:ind w:left="0" w:firstLine="567"/>
        <w:rPr>
          <w:szCs w:val="24"/>
        </w:rPr>
      </w:pPr>
      <w:r>
        <w:rPr>
          <w:szCs w:val="24"/>
        </w:rPr>
        <w:t xml:space="preserve">Formación de entrenadores, instructores, fisioterapeutas, encargados de las clasificaciones y </w:t>
      </w:r>
      <w:bookmarkStart w:id="88" w:name="OLE_LINK128"/>
      <w:bookmarkStart w:id="89" w:name="OLE_LINK129"/>
      <w:r>
        <w:rPr>
          <w:szCs w:val="24"/>
        </w:rPr>
        <w:t>voluntarios de deportes</w:t>
      </w:r>
      <w:bookmarkEnd w:id="88"/>
      <w:bookmarkEnd w:id="89"/>
      <w:r>
        <w:rPr>
          <w:szCs w:val="24"/>
        </w:rPr>
        <w:t>;</w:t>
      </w:r>
    </w:p>
    <w:p w:rsidR="004F4955" w:rsidRDefault="004F4955">
      <w:pPr>
        <w:numPr>
          <w:ilvl w:val="0"/>
          <w:numId w:val="41"/>
        </w:numPr>
        <w:tabs>
          <w:tab w:val="clear" w:pos="360"/>
        </w:tabs>
        <w:ind w:left="0" w:firstLine="567"/>
        <w:rPr>
          <w:szCs w:val="24"/>
        </w:rPr>
      </w:pPr>
      <w:r>
        <w:rPr>
          <w:szCs w:val="24"/>
        </w:rPr>
        <w:t>Promoción del deporte;</w:t>
      </w:r>
    </w:p>
    <w:p w:rsidR="004F4955" w:rsidRDefault="004F4955">
      <w:pPr>
        <w:numPr>
          <w:ilvl w:val="0"/>
          <w:numId w:val="41"/>
        </w:numPr>
        <w:tabs>
          <w:tab w:val="clear" w:pos="360"/>
        </w:tabs>
        <w:ind w:left="0" w:firstLine="567"/>
        <w:rPr>
          <w:szCs w:val="24"/>
        </w:rPr>
      </w:pPr>
      <w:r>
        <w:rPr>
          <w:szCs w:val="24"/>
        </w:rPr>
        <w:t>Adquisición de equipo deportivo.</w:t>
      </w:r>
    </w:p>
    <w:p w:rsidR="004F4955" w:rsidRDefault="004F4955">
      <w:pPr>
        <w:numPr>
          <w:ilvl w:val="0"/>
          <w:numId w:val="9"/>
        </w:numPr>
        <w:tabs>
          <w:tab w:val="clear" w:pos="720"/>
        </w:tabs>
        <w:ind w:left="0" w:firstLine="0"/>
        <w:rPr>
          <w:szCs w:val="24"/>
        </w:rPr>
      </w:pPr>
      <w:r>
        <w:rPr>
          <w:szCs w:val="24"/>
        </w:rPr>
        <w:t xml:space="preserve">Con cargo al presupuesto del Estado se financiaron becas para miembros discapacitados del equipo nacional y el equipo paraolímpico, </w:t>
      </w:r>
      <w:bookmarkStart w:id="90" w:name="OLE_LINK132"/>
      <w:bookmarkStart w:id="91" w:name="OLE_LINK133"/>
      <w:r>
        <w:rPr>
          <w:szCs w:val="24"/>
        </w:rPr>
        <w:t xml:space="preserve">gratificaciones </w:t>
      </w:r>
      <w:bookmarkEnd w:id="90"/>
      <w:bookmarkEnd w:id="91"/>
      <w:r>
        <w:rPr>
          <w:szCs w:val="24"/>
        </w:rPr>
        <w:t>por resultados excelentes en el deporte y gratificaciones para entrenadores. En 2006 se introdujeron normas por la que se permite la concesión de prestaciones a paraolímpicos (Ley de 8 de septiembre de 2006, por la que se modifica la Ley de educación física).</w:t>
      </w:r>
    </w:p>
    <w:p w:rsidR="004F4955" w:rsidRDefault="004F4955">
      <w:pPr>
        <w:keepNext/>
        <w:keepLines/>
        <w:spacing w:before="480"/>
        <w:jc w:val="center"/>
        <w:rPr>
          <w:b/>
          <w:szCs w:val="24"/>
        </w:rPr>
      </w:pPr>
      <w:r>
        <w:rPr>
          <w:b/>
          <w:szCs w:val="24"/>
        </w:rPr>
        <w:t>Cuadro 22</w:t>
      </w:r>
    </w:p>
    <w:p w:rsidR="004F4955" w:rsidRDefault="004F4955">
      <w:pPr>
        <w:keepNext/>
        <w:keepLines/>
        <w:jc w:val="center"/>
        <w:rPr>
          <w:b/>
          <w:bCs/>
          <w:szCs w:val="24"/>
        </w:rPr>
      </w:pPr>
      <w:r>
        <w:rPr>
          <w:b/>
          <w:bCs/>
          <w:szCs w:val="24"/>
        </w:rPr>
        <w:t>Prestaciones concedidas en 2007</w:t>
      </w:r>
    </w:p>
    <w:tbl>
      <w:tblPr>
        <w:tblW w:w="9600" w:type="dxa"/>
        <w:tblInd w:w="70" w:type="dxa"/>
        <w:tblLayout w:type="fixed"/>
        <w:tblCellMar>
          <w:left w:w="70" w:type="dxa"/>
          <w:right w:w="70" w:type="dxa"/>
        </w:tblCellMar>
        <w:tblLook w:val="0000" w:firstRow="0" w:lastRow="0" w:firstColumn="0" w:lastColumn="0" w:noHBand="0" w:noVBand="0"/>
      </w:tblPr>
      <w:tblGrid>
        <w:gridCol w:w="1320"/>
        <w:gridCol w:w="1800"/>
        <w:gridCol w:w="1800"/>
        <w:gridCol w:w="1800"/>
        <w:gridCol w:w="1680"/>
        <w:gridCol w:w="1200"/>
      </w:tblGrid>
      <w:tr w:rsidR="004F4955">
        <w:trPr>
          <w:trHeight w:val="278"/>
        </w:trPr>
        <w:tc>
          <w:tcPr>
            <w:tcW w:w="1320" w:type="dxa"/>
            <w:tcBorders>
              <w:top w:val="single" w:sz="4" w:space="0" w:color="000000"/>
              <w:left w:val="single" w:sz="4" w:space="0" w:color="000000"/>
              <w:bottom w:val="single" w:sz="4" w:space="0" w:color="000000"/>
            </w:tcBorders>
          </w:tcPr>
          <w:p w:rsidR="004F4955" w:rsidRDefault="004F4955">
            <w:pPr>
              <w:snapToGrid w:val="0"/>
              <w:spacing w:after="0"/>
              <w:jc w:val="center"/>
              <w:rPr>
                <w:rFonts w:eastAsia="Times New Roman"/>
                <w:bCs/>
                <w:szCs w:val="24"/>
                <w:lang w:eastAsia="pl-PL"/>
              </w:rPr>
            </w:pPr>
          </w:p>
        </w:tc>
        <w:tc>
          <w:tcPr>
            <w:tcW w:w="1800" w:type="dxa"/>
            <w:tcBorders>
              <w:top w:val="single" w:sz="4" w:space="0" w:color="000000"/>
              <w:left w:val="single" w:sz="4" w:space="0" w:color="000000"/>
              <w:bottom w:val="single" w:sz="4" w:space="0" w:color="000000"/>
            </w:tcBorders>
          </w:tcPr>
          <w:p w:rsidR="004F4955" w:rsidRDefault="004F4955">
            <w:pPr>
              <w:snapToGrid w:val="0"/>
              <w:spacing w:after="0"/>
              <w:jc w:val="center"/>
              <w:rPr>
                <w:b/>
                <w:sz w:val="22"/>
                <w:szCs w:val="22"/>
              </w:rPr>
            </w:pPr>
            <w:r>
              <w:rPr>
                <w:b/>
                <w:sz w:val="22"/>
                <w:szCs w:val="22"/>
              </w:rPr>
              <w:t>Gratificaciones a participantes en competiciones</w:t>
            </w:r>
          </w:p>
        </w:tc>
        <w:tc>
          <w:tcPr>
            <w:tcW w:w="1800" w:type="dxa"/>
            <w:tcBorders>
              <w:top w:val="single" w:sz="4" w:space="0" w:color="000000"/>
              <w:left w:val="single" w:sz="4" w:space="0" w:color="000000"/>
              <w:bottom w:val="single" w:sz="4" w:space="0" w:color="000000"/>
            </w:tcBorders>
          </w:tcPr>
          <w:p w:rsidR="004F4955" w:rsidRDefault="004F4955">
            <w:pPr>
              <w:snapToGrid w:val="0"/>
              <w:spacing w:after="0"/>
              <w:jc w:val="center"/>
              <w:rPr>
                <w:b/>
                <w:sz w:val="22"/>
                <w:szCs w:val="22"/>
              </w:rPr>
            </w:pPr>
            <w:r>
              <w:rPr>
                <w:b/>
                <w:sz w:val="22"/>
                <w:szCs w:val="22"/>
              </w:rPr>
              <w:t>Gratificaciones a entrenadores</w:t>
            </w:r>
          </w:p>
        </w:tc>
        <w:tc>
          <w:tcPr>
            <w:tcW w:w="1800" w:type="dxa"/>
            <w:tcBorders>
              <w:top w:val="single" w:sz="4" w:space="0" w:color="000000"/>
              <w:left w:val="single" w:sz="4" w:space="0" w:color="000000"/>
              <w:bottom w:val="single" w:sz="4" w:space="0" w:color="000000"/>
            </w:tcBorders>
          </w:tcPr>
          <w:p w:rsidR="004F4955" w:rsidRDefault="004F4955">
            <w:pPr>
              <w:snapToGrid w:val="0"/>
              <w:spacing w:after="0"/>
              <w:jc w:val="center"/>
              <w:rPr>
                <w:b/>
                <w:sz w:val="22"/>
                <w:szCs w:val="22"/>
              </w:rPr>
            </w:pPr>
            <w:r>
              <w:rPr>
                <w:b/>
                <w:sz w:val="22"/>
                <w:szCs w:val="22"/>
              </w:rPr>
              <w:t>Becas para participantes en competiciones</w:t>
            </w:r>
          </w:p>
        </w:tc>
        <w:tc>
          <w:tcPr>
            <w:tcW w:w="1680" w:type="dxa"/>
            <w:tcBorders>
              <w:top w:val="single" w:sz="4" w:space="0" w:color="000000"/>
              <w:left w:val="single" w:sz="4" w:space="0" w:color="000000"/>
              <w:bottom w:val="single" w:sz="4" w:space="0" w:color="000000"/>
            </w:tcBorders>
          </w:tcPr>
          <w:p w:rsidR="004F4955" w:rsidRDefault="004F4955">
            <w:pPr>
              <w:snapToGrid w:val="0"/>
              <w:spacing w:after="0"/>
              <w:jc w:val="center"/>
              <w:rPr>
                <w:rFonts w:eastAsia="Times New Roman"/>
                <w:b/>
                <w:bCs/>
                <w:sz w:val="22"/>
                <w:szCs w:val="22"/>
                <w:lang w:eastAsia="pl-PL"/>
              </w:rPr>
            </w:pPr>
            <w:r>
              <w:rPr>
                <w:b/>
                <w:sz w:val="22"/>
                <w:szCs w:val="22"/>
              </w:rPr>
              <w:t>Prestaciones a paraolímpicos</w:t>
            </w:r>
          </w:p>
        </w:tc>
        <w:tc>
          <w:tcPr>
            <w:tcW w:w="1200" w:type="dxa"/>
            <w:tcBorders>
              <w:top w:val="single" w:sz="4" w:space="0" w:color="000000"/>
              <w:left w:val="single" w:sz="4" w:space="0" w:color="000000"/>
              <w:bottom w:val="single" w:sz="4" w:space="0" w:color="000000"/>
              <w:right w:val="single" w:sz="4" w:space="0" w:color="000000"/>
            </w:tcBorders>
          </w:tcPr>
          <w:p w:rsidR="004F4955" w:rsidRDefault="004F4955">
            <w:pPr>
              <w:snapToGrid w:val="0"/>
              <w:spacing w:after="0"/>
              <w:jc w:val="center"/>
              <w:rPr>
                <w:b/>
                <w:sz w:val="22"/>
                <w:szCs w:val="22"/>
              </w:rPr>
            </w:pPr>
            <w:r>
              <w:rPr>
                <w:b/>
                <w:sz w:val="22"/>
                <w:szCs w:val="22"/>
              </w:rPr>
              <w:t>Total</w:t>
            </w:r>
          </w:p>
        </w:tc>
      </w:tr>
      <w:tr w:rsidR="004F4955">
        <w:tc>
          <w:tcPr>
            <w:tcW w:w="1320" w:type="dxa"/>
            <w:tcBorders>
              <w:left w:val="single" w:sz="4" w:space="0" w:color="000000"/>
              <w:bottom w:val="single" w:sz="4" w:space="0" w:color="auto"/>
            </w:tcBorders>
          </w:tcPr>
          <w:p w:rsidR="004F4955" w:rsidRDefault="004F4955">
            <w:pPr>
              <w:snapToGrid w:val="0"/>
              <w:spacing w:after="0"/>
              <w:rPr>
                <w:szCs w:val="24"/>
              </w:rPr>
            </w:pPr>
            <w:r>
              <w:rPr>
                <w:szCs w:val="24"/>
              </w:rPr>
              <w:t>Cuantía, en zlotys</w:t>
            </w:r>
          </w:p>
        </w:tc>
        <w:tc>
          <w:tcPr>
            <w:tcW w:w="1800" w:type="dxa"/>
            <w:tcBorders>
              <w:left w:val="single" w:sz="4" w:space="0" w:color="000000"/>
              <w:bottom w:val="single" w:sz="4" w:space="0" w:color="auto"/>
            </w:tcBorders>
            <w:vAlign w:val="center"/>
          </w:tcPr>
          <w:p w:rsidR="004F4955" w:rsidRDefault="004F4955">
            <w:pPr>
              <w:snapToGrid w:val="0"/>
              <w:spacing w:after="0"/>
              <w:jc w:val="center"/>
              <w:rPr>
                <w:szCs w:val="24"/>
              </w:rPr>
            </w:pPr>
            <w:r>
              <w:rPr>
                <w:szCs w:val="24"/>
              </w:rPr>
              <w:t>260.130</w:t>
            </w:r>
          </w:p>
        </w:tc>
        <w:tc>
          <w:tcPr>
            <w:tcW w:w="1800" w:type="dxa"/>
            <w:tcBorders>
              <w:left w:val="single" w:sz="4" w:space="0" w:color="000000"/>
              <w:bottom w:val="single" w:sz="4" w:space="0" w:color="auto"/>
            </w:tcBorders>
            <w:vAlign w:val="center"/>
          </w:tcPr>
          <w:p w:rsidR="004F4955" w:rsidRDefault="004F4955">
            <w:pPr>
              <w:snapToGrid w:val="0"/>
              <w:spacing w:after="0"/>
              <w:jc w:val="center"/>
              <w:rPr>
                <w:szCs w:val="24"/>
              </w:rPr>
            </w:pPr>
            <w:r>
              <w:rPr>
                <w:szCs w:val="24"/>
              </w:rPr>
              <w:t>238.970</w:t>
            </w:r>
          </w:p>
        </w:tc>
        <w:tc>
          <w:tcPr>
            <w:tcW w:w="1800" w:type="dxa"/>
            <w:tcBorders>
              <w:left w:val="single" w:sz="4" w:space="0" w:color="000000"/>
              <w:bottom w:val="single" w:sz="4" w:space="0" w:color="auto"/>
            </w:tcBorders>
            <w:vAlign w:val="center"/>
          </w:tcPr>
          <w:p w:rsidR="004F4955" w:rsidRDefault="004F4955">
            <w:pPr>
              <w:snapToGrid w:val="0"/>
              <w:spacing w:after="0"/>
              <w:jc w:val="center"/>
              <w:rPr>
                <w:szCs w:val="24"/>
              </w:rPr>
            </w:pPr>
            <w:r>
              <w:rPr>
                <w:szCs w:val="24"/>
              </w:rPr>
              <w:t>1.057.000</w:t>
            </w:r>
          </w:p>
        </w:tc>
        <w:tc>
          <w:tcPr>
            <w:tcW w:w="1680" w:type="dxa"/>
            <w:tcBorders>
              <w:left w:val="single" w:sz="4" w:space="0" w:color="000000"/>
              <w:bottom w:val="single" w:sz="4" w:space="0" w:color="auto"/>
            </w:tcBorders>
            <w:vAlign w:val="center"/>
          </w:tcPr>
          <w:p w:rsidR="004F4955" w:rsidRDefault="004F4955">
            <w:pPr>
              <w:snapToGrid w:val="0"/>
              <w:spacing w:after="0"/>
              <w:jc w:val="center"/>
              <w:rPr>
                <w:szCs w:val="24"/>
              </w:rPr>
            </w:pPr>
            <w:r>
              <w:rPr>
                <w:szCs w:val="24"/>
              </w:rPr>
              <w:t>790.269</w:t>
            </w:r>
          </w:p>
        </w:tc>
        <w:tc>
          <w:tcPr>
            <w:tcW w:w="1200" w:type="dxa"/>
            <w:tcBorders>
              <w:left w:val="single" w:sz="4" w:space="0" w:color="000000"/>
              <w:bottom w:val="single" w:sz="4" w:space="0" w:color="auto"/>
              <w:right w:val="single" w:sz="4" w:space="0" w:color="000000"/>
            </w:tcBorders>
            <w:vAlign w:val="center"/>
          </w:tcPr>
          <w:p w:rsidR="004F4955" w:rsidRDefault="004F4955">
            <w:pPr>
              <w:snapToGrid w:val="0"/>
              <w:spacing w:after="0"/>
              <w:jc w:val="center"/>
              <w:rPr>
                <w:szCs w:val="24"/>
              </w:rPr>
            </w:pPr>
            <w:r>
              <w:rPr>
                <w:szCs w:val="24"/>
              </w:rPr>
              <w:t>2.346.369</w:t>
            </w:r>
          </w:p>
        </w:tc>
      </w:tr>
      <w:tr w:rsidR="004F4955">
        <w:tc>
          <w:tcPr>
            <w:tcW w:w="1320" w:type="dxa"/>
            <w:tcBorders>
              <w:top w:val="single" w:sz="4" w:space="0" w:color="auto"/>
              <w:left w:val="single" w:sz="4" w:space="0" w:color="000000"/>
              <w:bottom w:val="single" w:sz="4" w:space="0" w:color="000000"/>
            </w:tcBorders>
          </w:tcPr>
          <w:p w:rsidR="004F4955" w:rsidRDefault="004F4955">
            <w:pPr>
              <w:snapToGrid w:val="0"/>
              <w:spacing w:after="0"/>
              <w:rPr>
                <w:szCs w:val="24"/>
              </w:rPr>
            </w:pPr>
            <w:r>
              <w:rPr>
                <w:szCs w:val="24"/>
              </w:rPr>
              <w:t>Número de personas</w:t>
            </w:r>
          </w:p>
        </w:tc>
        <w:tc>
          <w:tcPr>
            <w:tcW w:w="1800" w:type="dxa"/>
            <w:tcBorders>
              <w:top w:val="single" w:sz="4" w:space="0" w:color="auto"/>
              <w:left w:val="single" w:sz="4" w:space="0" w:color="000000"/>
              <w:bottom w:val="single" w:sz="4" w:space="0" w:color="000000"/>
            </w:tcBorders>
            <w:vAlign w:val="center"/>
          </w:tcPr>
          <w:p w:rsidR="004F4955" w:rsidRDefault="004F4955">
            <w:pPr>
              <w:snapToGrid w:val="0"/>
              <w:spacing w:after="0"/>
              <w:jc w:val="center"/>
              <w:rPr>
                <w:rFonts w:eastAsia="Times New Roman"/>
                <w:szCs w:val="24"/>
                <w:lang w:eastAsia="pl-PL"/>
              </w:rPr>
            </w:pPr>
            <w:r>
              <w:rPr>
                <w:rFonts w:eastAsia="Times New Roman"/>
                <w:szCs w:val="24"/>
                <w:lang w:eastAsia="pl-PL"/>
              </w:rPr>
              <w:t>41</w:t>
            </w:r>
          </w:p>
        </w:tc>
        <w:tc>
          <w:tcPr>
            <w:tcW w:w="1800" w:type="dxa"/>
            <w:tcBorders>
              <w:top w:val="single" w:sz="4" w:space="0" w:color="auto"/>
              <w:left w:val="single" w:sz="4" w:space="0" w:color="000000"/>
              <w:bottom w:val="single" w:sz="4" w:space="0" w:color="000000"/>
            </w:tcBorders>
            <w:vAlign w:val="center"/>
          </w:tcPr>
          <w:p w:rsidR="004F4955" w:rsidRDefault="004F4955">
            <w:pPr>
              <w:snapToGrid w:val="0"/>
              <w:spacing w:after="0"/>
              <w:jc w:val="center"/>
              <w:rPr>
                <w:rFonts w:eastAsia="Times New Roman"/>
                <w:szCs w:val="24"/>
                <w:lang w:eastAsia="pl-PL"/>
              </w:rPr>
            </w:pPr>
            <w:r>
              <w:rPr>
                <w:rFonts w:eastAsia="Times New Roman"/>
                <w:szCs w:val="24"/>
                <w:lang w:eastAsia="pl-PL"/>
              </w:rPr>
              <w:t>74</w:t>
            </w:r>
          </w:p>
        </w:tc>
        <w:tc>
          <w:tcPr>
            <w:tcW w:w="1800" w:type="dxa"/>
            <w:tcBorders>
              <w:top w:val="single" w:sz="4" w:space="0" w:color="auto"/>
              <w:left w:val="single" w:sz="4" w:space="0" w:color="000000"/>
              <w:bottom w:val="single" w:sz="4" w:space="0" w:color="000000"/>
            </w:tcBorders>
            <w:vAlign w:val="center"/>
          </w:tcPr>
          <w:p w:rsidR="004F4955" w:rsidRDefault="004F4955">
            <w:pPr>
              <w:snapToGrid w:val="0"/>
              <w:spacing w:after="0"/>
              <w:jc w:val="center"/>
              <w:rPr>
                <w:rFonts w:eastAsia="Times New Roman"/>
                <w:szCs w:val="24"/>
                <w:lang w:eastAsia="pl-PL"/>
              </w:rPr>
            </w:pPr>
            <w:r>
              <w:rPr>
                <w:rFonts w:eastAsia="Times New Roman"/>
                <w:szCs w:val="24"/>
                <w:lang w:eastAsia="pl-PL"/>
              </w:rPr>
              <w:t>122</w:t>
            </w:r>
          </w:p>
        </w:tc>
        <w:tc>
          <w:tcPr>
            <w:tcW w:w="1680" w:type="dxa"/>
            <w:tcBorders>
              <w:top w:val="single" w:sz="4" w:space="0" w:color="auto"/>
              <w:left w:val="single" w:sz="4" w:space="0" w:color="000000"/>
              <w:bottom w:val="single" w:sz="4" w:space="0" w:color="000000"/>
            </w:tcBorders>
            <w:vAlign w:val="center"/>
          </w:tcPr>
          <w:p w:rsidR="004F4955" w:rsidRDefault="004F4955">
            <w:pPr>
              <w:snapToGrid w:val="0"/>
              <w:spacing w:after="0"/>
              <w:jc w:val="center"/>
              <w:rPr>
                <w:rFonts w:eastAsia="Times New Roman"/>
                <w:szCs w:val="24"/>
                <w:lang w:eastAsia="pl-PL"/>
              </w:rPr>
            </w:pPr>
            <w:r>
              <w:rPr>
                <w:rFonts w:eastAsia="Times New Roman"/>
                <w:szCs w:val="24"/>
                <w:lang w:eastAsia="pl-PL"/>
              </w:rPr>
              <w:t>29</w:t>
            </w:r>
          </w:p>
        </w:tc>
        <w:tc>
          <w:tcPr>
            <w:tcW w:w="1200" w:type="dxa"/>
            <w:tcBorders>
              <w:top w:val="single" w:sz="4" w:space="0" w:color="auto"/>
              <w:left w:val="single" w:sz="4" w:space="0" w:color="000000"/>
              <w:bottom w:val="single" w:sz="4" w:space="0" w:color="000000"/>
              <w:right w:val="single" w:sz="4" w:space="0" w:color="000000"/>
            </w:tcBorders>
            <w:vAlign w:val="center"/>
          </w:tcPr>
          <w:p w:rsidR="004F4955" w:rsidRDefault="004F4955">
            <w:pPr>
              <w:snapToGrid w:val="0"/>
              <w:spacing w:after="0"/>
              <w:jc w:val="center"/>
              <w:rPr>
                <w:rFonts w:eastAsia="Times New Roman"/>
                <w:szCs w:val="24"/>
                <w:lang w:eastAsia="pl-PL"/>
              </w:rPr>
            </w:pPr>
            <w:r>
              <w:rPr>
                <w:rFonts w:eastAsia="Times New Roman"/>
                <w:szCs w:val="24"/>
                <w:lang w:eastAsia="pl-PL"/>
              </w:rPr>
              <w:t>266</w:t>
            </w:r>
          </w:p>
        </w:tc>
      </w:tr>
    </w:tbl>
    <w:p w:rsidR="004F4955" w:rsidRDefault="004F4955">
      <w:pPr>
        <w:spacing w:before="480"/>
        <w:jc w:val="both"/>
        <w:rPr>
          <w:b/>
          <w:bCs/>
          <w:szCs w:val="24"/>
        </w:rPr>
      </w:pPr>
      <w:r>
        <w:rPr>
          <w:b/>
          <w:bCs/>
          <w:szCs w:val="24"/>
        </w:rPr>
        <w:t>Acceso al transporte</w:t>
      </w:r>
    </w:p>
    <w:p w:rsidR="004F4955" w:rsidRDefault="004F4955">
      <w:pPr>
        <w:numPr>
          <w:ilvl w:val="0"/>
          <w:numId w:val="9"/>
        </w:numPr>
        <w:tabs>
          <w:tab w:val="clear" w:pos="720"/>
        </w:tabs>
        <w:ind w:left="0" w:firstLine="0"/>
        <w:rPr>
          <w:szCs w:val="24"/>
        </w:rPr>
      </w:pPr>
      <w:r>
        <w:rPr>
          <w:szCs w:val="24"/>
        </w:rPr>
        <w:t>Con arreglo a la Ley de 15 de noviembre de 1984 (Ley de transporte), las personas discapacitadas tienen derecho a desplazarse libremente y a utilizar el transporte público: las empresas de transporte están obligadas a adoptar medidas que faciliten a los discapacitados, incluidas las personas en silla de ruedas, el uso del transporte público y el acceso a los puntos de facturación, las paradas y los andenes.</w:t>
      </w:r>
    </w:p>
    <w:p w:rsidR="004F4955" w:rsidRDefault="004F4955">
      <w:pPr>
        <w:numPr>
          <w:ilvl w:val="0"/>
          <w:numId w:val="9"/>
        </w:numPr>
        <w:tabs>
          <w:tab w:val="clear" w:pos="720"/>
        </w:tabs>
        <w:ind w:left="0" w:firstLine="0"/>
        <w:rPr>
          <w:szCs w:val="24"/>
        </w:rPr>
      </w:pPr>
      <w:r>
        <w:rPr>
          <w:szCs w:val="24"/>
        </w:rPr>
        <w:t xml:space="preserve">La infraestructura ferroviaria está en fase de modernización. Las inversiones están financiadas con cargo al presupuesto del Estado, con fondos de los Ferrocarriles Nacionales Polacos (PKP Polskie Linie Kolejowe S.A.), de las compañías controladas por PKP S.A. (Intercity, Przewozy Regionalne), de las voivodías y de las administraciones autónomas locales y con la participación de instituciones internacionales (el Banco Mundial, el Banco Europeo de Reconstrucción y Fomento, el Banco Europeo de Inversiones, </w:t>
      </w:r>
      <w:r>
        <w:rPr>
          <w:iCs/>
          <w:szCs w:val="24"/>
        </w:rPr>
        <w:t>Polonia y Hungría: Asistencia</w:t>
      </w:r>
      <w:r>
        <w:rPr>
          <w:szCs w:val="24"/>
        </w:rPr>
        <w:t xml:space="preserve"> para la reestructuración de sus economías y el </w:t>
      </w:r>
      <w:r>
        <w:rPr>
          <w:iCs/>
          <w:szCs w:val="24"/>
        </w:rPr>
        <w:t>Instrumento</w:t>
      </w:r>
      <w:r>
        <w:rPr>
          <w:szCs w:val="24"/>
        </w:rPr>
        <w:t xml:space="preserve"> de política estructural de preadhesión). Con el fin de facilitar la utilización de los servicios del ferrocarril por las personas discapacitadas, se han instalado ascensores para los pasajeros y rampas en los pasos sobre las vías y de acceso a los andenes y se han adaptado los aseos. Intercity y Przewozy Regionalne cuentan con vagones adaptados al transporte de personas discapacitadas (aseos, pasillos y compartimentos adaptados) y con equipo que facilita el acceso de las personas discapacitadas a los trenes.</w:t>
      </w:r>
    </w:p>
    <w:p w:rsidR="004F4955" w:rsidRDefault="004F4955">
      <w:pPr>
        <w:numPr>
          <w:ilvl w:val="0"/>
          <w:numId w:val="9"/>
        </w:numPr>
        <w:tabs>
          <w:tab w:val="clear" w:pos="720"/>
        </w:tabs>
        <w:ind w:left="0" w:firstLine="0"/>
        <w:rPr>
          <w:szCs w:val="24"/>
        </w:rPr>
      </w:pPr>
      <w:r>
        <w:rPr>
          <w:szCs w:val="24"/>
        </w:rPr>
        <w:t>En el marco del programa operacional del sector del transporte y la estrategia de utilización del Fondo de Cohesión, se asignaron fondos a actividades relativas a la modernización de los trenes y la construcción del metro de Varsovia, de manera que estén adaptados a las necesidades de los pasajeros discapacitados, cumpliendo los requisitos especificados en la Ley de 7 de julio de 1994 (Ley de edificación) y las ordenanzas correspondientes, en las que se establece la obligación de atender las necesidades de las personas discapacitadas en los servicios nuevos y modernizados (estaciones, paradas). En los proyectos ejecutados en el marco del programa operacional de Infraestructura y medio ambiente 2007-2013 se deben tener en cuenta las necesidades de las personas discapacitadas.</w:t>
      </w:r>
    </w:p>
    <w:p w:rsidR="004F4955" w:rsidRDefault="004F4955">
      <w:pPr>
        <w:numPr>
          <w:ilvl w:val="0"/>
          <w:numId w:val="9"/>
        </w:numPr>
        <w:tabs>
          <w:tab w:val="clear" w:pos="720"/>
        </w:tabs>
        <w:ind w:left="0" w:firstLine="0"/>
        <w:rPr>
          <w:szCs w:val="24"/>
        </w:rPr>
      </w:pPr>
      <w:bookmarkStart w:id="92" w:name="OLE_LINK146"/>
      <w:bookmarkStart w:id="93" w:name="OLE_LINK147"/>
      <w:r>
        <w:rPr>
          <w:iCs/>
          <w:szCs w:val="24"/>
        </w:rPr>
        <w:t>De conformidad con la Ordenanza del Ministro de Infraestructura de 31 de diciembre de 2002, por la que se establecen los requisitos técnicos que han de cumplir los vehículos y el equipo obligatorio de los vehículos, los autobuses que transporten a personas discapacitadas se deben construir de manera que haya un espacio reservado para un pasajero discapacitado en silla de ruedas en el que dicha persona pueda viajar mirando hacia atrás y equipado con otros dispositivos que permitan y faciliten el transporte de la persona discapacitada</w:t>
      </w:r>
      <w:bookmarkEnd w:id="92"/>
      <w:bookmarkEnd w:id="93"/>
      <w:r>
        <w:rPr>
          <w:szCs w:val="24"/>
        </w:rPr>
        <w:t>.</w:t>
      </w:r>
    </w:p>
    <w:p w:rsidR="004F4955" w:rsidRDefault="004F4955">
      <w:pPr>
        <w:numPr>
          <w:ilvl w:val="0"/>
          <w:numId w:val="9"/>
        </w:numPr>
        <w:tabs>
          <w:tab w:val="clear" w:pos="720"/>
        </w:tabs>
        <w:ind w:left="0" w:firstLine="0"/>
        <w:rPr>
          <w:szCs w:val="24"/>
        </w:rPr>
      </w:pPr>
      <w:r>
        <w:rPr>
          <w:szCs w:val="24"/>
        </w:rPr>
        <w:t>Con arreglo al Reglamento (CE) núm. 1107/2006 del Parlamento Europeo y del Consejo sobre los derechos de las personas con discapacidad o movilidad reducida en el transporte aéreo, los operadores de los aeropuertos prestan a las personas discapacitadas y las personas con capacidad física limitada la asistencia correspondiente a sus necesidades especiales.</w:t>
      </w:r>
    </w:p>
    <w:p w:rsidR="004F4955" w:rsidRDefault="004F4955">
      <w:pPr>
        <w:numPr>
          <w:ilvl w:val="0"/>
          <w:numId w:val="9"/>
        </w:numPr>
        <w:tabs>
          <w:tab w:val="clear" w:pos="720"/>
        </w:tabs>
        <w:ind w:left="0" w:firstLine="0"/>
        <w:rPr>
          <w:szCs w:val="24"/>
        </w:rPr>
      </w:pPr>
      <w:r>
        <w:rPr>
          <w:szCs w:val="24"/>
        </w:rPr>
        <w:t>En la Ley de 20 de junio de 1997 (Ley de tráfico por carretera) se contemplan soluciones especiales relativas a los vehículos que transportan a personas discapacitadas o las personas discapacitadas que utilizan las carreteras. El discapacitado recibe una tarjeta de aparcamiento expedida por el gobernador del distrito (</w:t>
      </w:r>
      <w:r>
        <w:rPr>
          <w:i/>
          <w:szCs w:val="24"/>
        </w:rPr>
        <w:t>starosta</w:t>
      </w:r>
      <w:r>
        <w:rPr>
          <w:szCs w:val="24"/>
        </w:rPr>
        <w:t xml:space="preserve">), que da derecho a esa persona o a la que conduzca el vehículo que transporta al discapacitado a ciertos privilegios y facilidades en el tráfico por carretera. La persona que conduce un vehículo que transporta a un discapacitado está autorizada a no obedecer algunas de las señales de tráfico, en particular las de "Prohibido el paso de vehículos" y "Prohibido aparcar". Este principio también es aplicable a </w:t>
      </w:r>
      <w:bookmarkStart w:id="94" w:name="OLE_LINK144"/>
      <w:bookmarkStart w:id="95" w:name="OLE_LINK145"/>
      <w:r>
        <w:rPr>
          <w:szCs w:val="24"/>
        </w:rPr>
        <w:t>los trabajadores de las instituciones que prestan asistencia a las personas discapacitadas o se ocupan de su rehabilitación o educación</w:t>
      </w:r>
      <w:bookmarkEnd w:id="94"/>
      <w:bookmarkEnd w:id="95"/>
      <w:r>
        <w:rPr>
          <w:szCs w:val="24"/>
        </w:rPr>
        <w:t>. Estas cuestiones están reglamentadas además en las siguientes Ordenanzas del Ministro de Infraestructura, de 30 de marzo de 2004:</w:t>
      </w:r>
    </w:p>
    <w:p w:rsidR="004F4955" w:rsidRDefault="004F4955">
      <w:pPr>
        <w:numPr>
          <w:ilvl w:val="0"/>
          <w:numId w:val="42"/>
        </w:numPr>
        <w:tabs>
          <w:tab w:val="clear" w:pos="360"/>
        </w:tabs>
        <w:ind w:left="0" w:firstLine="567"/>
        <w:rPr>
          <w:b/>
          <w:szCs w:val="24"/>
        </w:rPr>
      </w:pPr>
      <w:r>
        <w:rPr>
          <w:szCs w:val="24"/>
        </w:rPr>
        <w:t>Sobre los patrones de las tarjetas de aparcamiento para las personas discapacitadas y las instituciones que les prestan asistencia o se ocupan de su rehabilitación o educación; sobre los tipos de instituciones que prestan asistencia a las personas discapacitadas o se ocupan de su rehabilitación o educación con derecho a recibir tarjetas de aparcamiento y la determinación del procedimiento para expedir tales tarjetas a esas instituciones.</w:t>
      </w:r>
    </w:p>
    <w:p w:rsidR="004F4955" w:rsidRDefault="004F4955">
      <w:pPr>
        <w:numPr>
          <w:ilvl w:val="0"/>
          <w:numId w:val="9"/>
        </w:numPr>
        <w:tabs>
          <w:tab w:val="clear" w:pos="720"/>
        </w:tabs>
        <w:ind w:left="0" w:firstLine="0"/>
        <w:rPr>
          <w:szCs w:val="24"/>
        </w:rPr>
      </w:pPr>
      <w:r>
        <w:rPr>
          <w:szCs w:val="24"/>
        </w:rPr>
        <w:t>En la Ley de 20 de junio de 1992 sobre el derecho a tarifas reducidas en el transporte público se estipulan diversos tipos de reducciones de tarifas en dicho transporte por ferrocarril y en autobús para las personas discapacitadas, así como reducciones para los guías y los cuidadores que acompañan a personas ciegas y personas que no pueden llevar una vida independiente. La decisión sobre reducciones de las tarifas del transporte municipal corresponde a las administraciones autónomas locales.</w:t>
      </w:r>
    </w:p>
    <w:p w:rsidR="004F4955" w:rsidRDefault="004F4955">
      <w:pPr>
        <w:numPr>
          <w:ilvl w:val="0"/>
          <w:numId w:val="9"/>
        </w:numPr>
        <w:tabs>
          <w:tab w:val="clear" w:pos="720"/>
        </w:tabs>
        <w:ind w:left="0" w:firstLine="0"/>
        <w:rPr>
          <w:szCs w:val="24"/>
        </w:rPr>
      </w:pPr>
      <w:r>
        <w:rPr>
          <w:szCs w:val="24"/>
        </w:rPr>
        <w:t>El transporte de niños discapacitados está reglamentado además en la Ordenanza del Ministro de Infraestructura de 31 de diciembre de 2002, por la que se establecen los requisitos técnicos que han de cumplir los vehículos y el equipo obligatorio de los vehículos. Con arreglo a la Ordenanza, los autobuses escolares deben tener un espacio reservado para un pasajero discapacitado en silla de ruedas en el que dicha persona pueda viajar mirando hacia atrás; los autobuses escolares deben estar equipados además con otros dispositivos que faciliten el transporte.</w:t>
      </w:r>
    </w:p>
    <w:p w:rsidR="004F4955" w:rsidRDefault="004F4955">
      <w:pPr>
        <w:rPr>
          <w:rFonts w:eastAsia="Times New Roman"/>
          <w:b/>
          <w:bCs/>
          <w:szCs w:val="24"/>
          <w:lang w:eastAsia="pl-PL"/>
        </w:rPr>
      </w:pPr>
      <w:r>
        <w:rPr>
          <w:b/>
          <w:bCs/>
          <w:szCs w:val="24"/>
        </w:rPr>
        <w:t>Participación de los discapacitados en los procedimientos democráticos</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Los discapacitados gozan de los mismos derechos y libertades que los demás ciudadanos, incluido el derecho a votar y a presentarse como candidatos en las elecciones.</w:t>
      </w:r>
    </w:p>
    <w:p w:rsidR="004F4955" w:rsidRDefault="004F4955">
      <w:pPr>
        <w:rPr>
          <w:rFonts w:eastAsia="Times New Roman"/>
          <w:szCs w:val="24"/>
          <w:lang w:eastAsia="pl-PL"/>
        </w:rPr>
      </w:pPr>
      <w:r>
        <w:rPr>
          <w:rFonts w:eastAsia="Times New Roman"/>
          <w:szCs w:val="24"/>
          <w:lang w:eastAsia="pl-PL"/>
        </w:rPr>
        <w:t xml:space="preserve"> La Ley de 27 de septiembre de 1990 sobre la elección del Presidente de la República de Polonia garantiza a los discapacitados, a la hora de emitir su voto, la posibilidad de contar con la asistencia de otras personas que no pertenezcan a la comisión electoral del distrito ni sean personas de confianza de los candidatos. La Ley de 12 de abril de 2001 sobre elecciones al </w:t>
      </w:r>
      <w:r>
        <w:rPr>
          <w:rFonts w:eastAsia="Times New Roman"/>
          <w:i/>
          <w:iCs/>
          <w:szCs w:val="24"/>
          <w:lang w:eastAsia="pl-PL"/>
        </w:rPr>
        <w:t>Sejm</w:t>
      </w:r>
      <w:r>
        <w:rPr>
          <w:rFonts w:eastAsia="Times New Roman"/>
          <w:szCs w:val="24"/>
          <w:lang w:eastAsia="pl-PL"/>
        </w:rPr>
        <w:t xml:space="preserve"> de la República de Polonia y al Senado de la República de Polonia garantiza los siguientes derechos a los votantes discapacitados:</w:t>
      </w:r>
    </w:p>
    <w:p w:rsidR="004F4955" w:rsidRDefault="004F4955">
      <w:pPr>
        <w:numPr>
          <w:ilvl w:val="0"/>
          <w:numId w:val="43"/>
        </w:numPr>
        <w:tabs>
          <w:tab w:val="clear" w:pos="360"/>
        </w:tabs>
        <w:suppressAutoHyphens/>
        <w:ind w:left="0" w:firstLine="567"/>
        <w:rPr>
          <w:rFonts w:eastAsia="Times New Roman"/>
          <w:szCs w:val="24"/>
          <w:lang w:eastAsia="pl-PL"/>
        </w:rPr>
      </w:pPr>
      <w:r>
        <w:rPr>
          <w:rFonts w:eastAsia="Times New Roman"/>
          <w:szCs w:val="24"/>
          <w:lang w:eastAsia="pl-PL"/>
        </w:rPr>
        <w:t>Facilidad de acceso a las comisiones electorales regionales y de distrito;</w:t>
      </w:r>
    </w:p>
    <w:p w:rsidR="004F4955" w:rsidRDefault="004F4955">
      <w:pPr>
        <w:numPr>
          <w:ilvl w:val="0"/>
          <w:numId w:val="43"/>
        </w:numPr>
        <w:tabs>
          <w:tab w:val="clear" w:pos="360"/>
        </w:tabs>
        <w:suppressAutoHyphens/>
        <w:ind w:left="0" w:firstLine="567"/>
        <w:rPr>
          <w:rFonts w:eastAsia="Times New Roman"/>
          <w:szCs w:val="24"/>
          <w:lang w:eastAsia="pl-PL"/>
        </w:rPr>
      </w:pPr>
      <w:r>
        <w:rPr>
          <w:rFonts w:eastAsia="Times New Roman"/>
          <w:szCs w:val="24"/>
          <w:lang w:eastAsia="pl-PL"/>
        </w:rPr>
        <w:t xml:space="preserve">Inclusión en la lista de votantes del distrito electoral, elegido entre varios, en el que haya un colegio electoral accesible a los votantes discapacitados (previa petición, que se ha de presentar en la oficina de la </w:t>
      </w:r>
      <w:r>
        <w:rPr>
          <w:rFonts w:eastAsia="Times New Roman"/>
          <w:i/>
          <w:szCs w:val="24"/>
          <w:lang w:eastAsia="pl-PL"/>
        </w:rPr>
        <w:t>gmina</w:t>
      </w:r>
      <w:r>
        <w:rPr>
          <w:rFonts w:eastAsia="Times New Roman"/>
          <w:szCs w:val="24"/>
          <w:lang w:eastAsia="pl-PL"/>
        </w:rPr>
        <w:t xml:space="preserve"> a más tardar 10 días antes de la celebración de las elecciones); ha de ser </w:t>
      </w:r>
      <w:r>
        <w:rPr>
          <w:szCs w:val="24"/>
        </w:rPr>
        <w:t xml:space="preserve">en la zona </w:t>
      </w:r>
      <w:r>
        <w:rPr>
          <w:rFonts w:eastAsia="Times New Roman"/>
          <w:szCs w:val="24"/>
          <w:lang w:eastAsia="pl-PL"/>
        </w:rPr>
        <w:t xml:space="preserve">de la </w:t>
      </w:r>
      <w:r>
        <w:rPr>
          <w:rFonts w:eastAsia="Times New Roman"/>
          <w:i/>
          <w:szCs w:val="24"/>
          <w:lang w:eastAsia="pl-PL"/>
        </w:rPr>
        <w:t>gmina</w:t>
      </w:r>
      <w:r>
        <w:rPr>
          <w:rFonts w:eastAsia="Times New Roman"/>
          <w:szCs w:val="24"/>
          <w:lang w:eastAsia="pl-PL"/>
        </w:rPr>
        <w:t xml:space="preserve"> correspondiente a la residencia permanente del votante;</w:t>
      </w:r>
    </w:p>
    <w:p w:rsidR="004F4955" w:rsidRDefault="004F4955">
      <w:pPr>
        <w:numPr>
          <w:ilvl w:val="0"/>
          <w:numId w:val="43"/>
        </w:numPr>
        <w:tabs>
          <w:tab w:val="clear" w:pos="360"/>
        </w:tabs>
        <w:suppressAutoHyphens/>
        <w:ind w:left="0" w:firstLine="567"/>
        <w:rPr>
          <w:rFonts w:eastAsia="Times New Roman"/>
          <w:szCs w:val="24"/>
          <w:lang w:eastAsia="pl-PL"/>
        </w:rPr>
      </w:pPr>
      <w:r>
        <w:rPr>
          <w:rFonts w:eastAsia="Times New Roman"/>
          <w:szCs w:val="24"/>
          <w:lang w:eastAsia="pl-PL"/>
        </w:rPr>
        <w:t xml:space="preserve">Facilitación del acceso de los votantes discapacitados a los colegios electorales de las comisiones electorales de distrito, que debe facilitar el </w:t>
      </w:r>
      <w:r>
        <w:rPr>
          <w:rFonts w:eastAsia="Times New Roman"/>
          <w:i/>
          <w:szCs w:val="24"/>
          <w:lang w:eastAsia="pl-PL"/>
        </w:rPr>
        <w:t>wójt</w:t>
      </w:r>
      <w:r>
        <w:rPr>
          <w:rFonts w:eastAsia="Times New Roman"/>
          <w:szCs w:val="24"/>
          <w:lang w:eastAsia="pl-PL"/>
        </w:rPr>
        <w:t xml:space="preserve"> o alcalde (presidente de una ciudad);</w:t>
      </w:r>
    </w:p>
    <w:p w:rsidR="004F4955" w:rsidRDefault="004F4955">
      <w:pPr>
        <w:numPr>
          <w:ilvl w:val="0"/>
          <w:numId w:val="43"/>
        </w:numPr>
        <w:tabs>
          <w:tab w:val="clear" w:pos="360"/>
        </w:tabs>
        <w:suppressAutoHyphens/>
        <w:ind w:left="0" w:firstLine="567"/>
        <w:rPr>
          <w:rFonts w:eastAsia="Times New Roman"/>
          <w:szCs w:val="24"/>
          <w:lang w:eastAsia="pl-PL"/>
        </w:rPr>
      </w:pPr>
      <w:r>
        <w:rPr>
          <w:rFonts w:eastAsia="Times New Roman"/>
          <w:szCs w:val="24"/>
          <w:lang w:eastAsia="pl-PL"/>
        </w:rPr>
        <w:t>Al emitir el voto, asistencia de otra persona al votante discapacitado, excluidos los miembros de la comisión electoral y las personas de confianza de los candidatos.</w:t>
      </w:r>
    </w:p>
    <w:p w:rsidR="004F4955" w:rsidRDefault="004F4955">
      <w:pPr>
        <w:numPr>
          <w:ilvl w:val="0"/>
          <w:numId w:val="9"/>
        </w:numPr>
        <w:tabs>
          <w:tab w:val="clear" w:pos="720"/>
        </w:tabs>
        <w:ind w:left="0" w:firstLine="0"/>
        <w:rPr>
          <w:rFonts w:eastAsia="Times New Roman"/>
          <w:szCs w:val="24"/>
          <w:lang w:eastAsia="pl-PL"/>
        </w:rPr>
      </w:pPr>
      <w:r>
        <w:rPr>
          <w:szCs w:val="24"/>
        </w:rPr>
        <w:t xml:space="preserve">En cumplimiento de la Ordenanza del Ministro del Interior y de Administración, de 31 de julio de 2001, sobre la facilitación del acceso de los votantes discapacitados a los colegios electorales de distrito de las comisiones electorales, debe haber por lo menos un colegio electoral por cada 15.000 residentes de la </w:t>
      </w:r>
      <w:r>
        <w:rPr>
          <w:i/>
          <w:szCs w:val="24"/>
        </w:rPr>
        <w:t>gmina</w:t>
      </w:r>
      <w:r>
        <w:rPr>
          <w:szCs w:val="24"/>
        </w:rPr>
        <w:t xml:space="preserve">, debe ser accesible y en cada </w:t>
      </w:r>
      <w:r>
        <w:rPr>
          <w:i/>
          <w:szCs w:val="24"/>
        </w:rPr>
        <w:t>gmina</w:t>
      </w:r>
      <w:r>
        <w:rPr>
          <w:szCs w:val="24"/>
        </w:rPr>
        <w:t xml:space="preserve"> debe haber uno de dichos colegios electorales como mínimo. Además</w:t>
      </w:r>
      <w:r>
        <w:rPr>
          <w:rFonts w:eastAsia="Times New Roman"/>
          <w:szCs w:val="24"/>
          <w:lang w:eastAsia="pl-PL"/>
        </w:rPr>
        <w:t>:</w:t>
      </w:r>
    </w:p>
    <w:p w:rsidR="004F4955" w:rsidRDefault="004F4955">
      <w:pPr>
        <w:numPr>
          <w:ilvl w:val="0"/>
          <w:numId w:val="44"/>
        </w:numPr>
        <w:tabs>
          <w:tab w:val="clear" w:pos="360"/>
        </w:tabs>
        <w:ind w:left="0" w:firstLine="567"/>
        <w:rPr>
          <w:rFonts w:eastAsia="Times New Roman"/>
          <w:szCs w:val="24"/>
          <w:lang w:eastAsia="pl-PL"/>
        </w:rPr>
      </w:pPr>
      <w:r>
        <w:rPr>
          <w:rFonts w:eastAsia="Times New Roman"/>
          <w:szCs w:val="24"/>
          <w:lang w:eastAsia="pl-PL"/>
        </w:rPr>
        <w:t>El discapacitado debe disponer de un lugar por lo menos que garantice el secreto del voto, adaptado a sus necesidades especiales de acuerdo con su discapacidad;</w:t>
      </w:r>
    </w:p>
    <w:p w:rsidR="004F4955" w:rsidRDefault="004F4955">
      <w:pPr>
        <w:numPr>
          <w:ilvl w:val="0"/>
          <w:numId w:val="44"/>
        </w:numPr>
        <w:tabs>
          <w:tab w:val="clear" w:pos="360"/>
        </w:tabs>
        <w:ind w:left="0" w:firstLine="567"/>
        <w:rPr>
          <w:rFonts w:eastAsia="Times New Roman"/>
          <w:szCs w:val="24"/>
          <w:lang w:eastAsia="pl-PL"/>
        </w:rPr>
      </w:pPr>
      <w:r>
        <w:rPr>
          <w:szCs w:val="24"/>
        </w:rPr>
        <w:t xml:space="preserve">El anuncio oficial y la información de </w:t>
      </w:r>
      <w:smartTag w:uri="urn:schemas-microsoft-com:office:smarttags" w:element="PersonName">
        <w:smartTagPr>
          <w:attr w:name="ProductID" w:val="la Comisi￳n Electoral Nacional"/>
        </w:smartTagPr>
        <w:r>
          <w:rPr>
            <w:szCs w:val="24"/>
          </w:rPr>
          <w:t>la Comisión Electoral Nacional</w:t>
        </w:r>
      </w:smartTag>
      <w:r>
        <w:rPr>
          <w:szCs w:val="24"/>
        </w:rPr>
        <w:t xml:space="preserve"> se deben colocar en un lugar accesible a las personas en silla de ruedas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La obligación de informar acerca de tales derechos corresponde a los órganos de la administración autónoma local; normalmente se hace en forma de un anuncio o de información que se facilita en sitios web. La Ley de 16 de julio de 1998 sobre las elecciones a los consejos de las </w:t>
      </w:r>
      <w:r>
        <w:rPr>
          <w:i/>
          <w:szCs w:val="24"/>
        </w:rPr>
        <w:t>gminas</w:t>
      </w:r>
      <w:r>
        <w:rPr>
          <w:szCs w:val="24"/>
        </w:rPr>
        <w:t xml:space="preserve">, los consejos de los </w:t>
      </w:r>
      <w:r>
        <w:rPr>
          <w:i/>
          <w:szCs w:val="24"/>
        </w:rPr>
        <w:t>powiats</w:t>
      </w:r>
      <w:r>
        <w:rPr>
          <w:szCs w:val="24"/>
        </w:rPr>
        <w:t xml:space="preserve"> y los </w:t>
      </w:r>
      <w:r>
        <w:rPr>
          <w:i/>
          <w:szCs w:val="24"/>
        </w:rPr>
        <w:t>sejmiks</w:t>
      </w:r>
      <w:r>
        <w:rPr>
          <w:szCs w:val="24"/>
        </w:rPr>
        <w:t xml:space="preserve"> de las voivodías, con respecto a los derechos de los discapacitados, establece que un votante discapacitado puede, previa petición, recibir asistencia de otra persona, excluidos los miembros de las comisiones electorales y las personas de </w:t>
      </w:r>
      <w:bookmarkStart w:id="96" w:name="OLE_LINK28"/>
      <w:bookmarkStart w:id="97" w:name="OLE_LINK29"/>
      <w:r>
        <w:rPr>
          <w:szCs w:val="24"/>
        </w:rPr>
        <w:t xml:space="preserve">confianza </w:t>
      </w:r>
      <w:bookmarkEnd w:id="96"/>
      <w:bookmarkEnd w:id="97"/>
      <w:r>
        <w:rPr>
          <w:szCs w:val="24"/>
        </w:rPr>
        <w:t>de los candidatos a la elección</w:t>
      </w:r>
      <w:r>
        <w:rPr>
          <w:rFonts w:eastAsia="Times New Roman"/>
          <w:szCs w:val="24"/>
          <w:lang w:eastAsia="pl-PL"/>
        </w:rPr>
        <w:t>.</w:t>
      </w:r>
    </w:p>
    <w:p w:rsidR="004F4955" w:rsidRDefault="004F4955">
      <w:pPr>
        <w:numPr>
          <w:ilvl w:val="0"/>
          <w:numId w:val="9"/>
        </w:numPr>
        <w:ind w:left="0" w:firstLine="0"/>
        <w:rPr>
          <w:rFonts w:eastAsia="Times New Roman"/>
          <w:szCs w:val="24"/>
          <w:lang w:eastAsia="pl-PL"/>
        </w:rPr>
      </w:pPr>
      <w:r>
        <w:rPr>
          <w:szCs w:val="24"/>
        </w:rPr>
        <w:t>La Ley de 23 de enero de 2004 sobre las elecciones al Parlamento Europeo garantiza los siguientes derechos</w:t>
      </w:r>
      <w:r>
        <w:rPr>
          <w:rFonts w:eastAsia="Times New Roman"/>
          <w:szCs w:val="24"/>
          <w:lang w:eastAsia="pl-PL"/>
        </w:rPr>
        <w:t>:</w:t>
      </w:r>
    </w:p>
    <w:p w:rsidR="004F4955" w:rsidRDefault="004F4955">
      <w:pPr>
        <w:numPr>
          <w:ilvl w:val="0"/>
          <w:numId w:val="45"/>
        </w:numPr>
        <w:tabs>
          <w:tab w:val="clear" w:pos="360"/>
        </w:tabs>
        <w:ind w:left="0" w:firstLine="567"/>
        <w:rPr>
          <w:rFonts w:eastAsia="Times New Roman"/>
          <w:szCs w:val="24"/>
          <w:lang w:eastAsia="pl-PL"/>
        </w:rPr>
      </w:pPr>
      <w:r>
        <w:rPr>
          <w:rFonts w:eastAsia="Times New Roman"/>
          <w:szCs w:val="24"/>
          <w:lang w:eastAsia="pl-PL"/>
        </w:rPr>
        <w:t>Los discapacitados deben tener fácil acceso a los colegios electorales de las comisiones electorales de circuito, regionales y de distrito;</w:t>
      </w:r>
    </w:p>
    <w:p w:rsidR="004F4955" w:rsidRDefault="004F4955">
      <w:pPr>
        <w:numPr>
          <w:ilvl w:val="0"/>
          <w:numId w:val="45"/>
        </w:numPr>
        <w:tabs>
          <w:tab w:val="clear" w:pos="360"/>
        </w:tabs>
        <w:ind w:left="0" w:firstLine="567"/>
        <w:rPr>
          <w:rFonts w:eastAsia="Times New Roman"/>
          <w:szCs w:val="24"/>
          <w:lang w:eastAsia="pl-PL"/>
        </w:rPr>
      </w:pPr>
      <w:r>
        <w:rPr>
          <w:rFonts w:eastAsia="Times New Roman"/>
          <w:szCs w:val="24"/>
          <w:lang w:eastAsia="pl-PL"/>
        </w:rPr>
        <w:t xml:space="preserve">El </w:t>
      </w:r>
      <w:r>
        <w:rPr>
          <w:rFonts w:eastAsia="Times New Roman"/>
          <w:i/>
          <w:szCs w:val="24"/>
          <w:lang w:eastAsia="pl-PL"/>
        </w:rPr>
        <w:t>wójt</w:t>
      </w:r>
      <w:r>
        <w:rPr>
          <w:rFonts w:eastAsia="Times New Roman"/>
          <w:szCs w:val="24"/>
          <w:lang w:eastAsia="pl-PL"/>
        </w:rPr>
        <w:t xml:space="preserve"> o alcalde (presidente de una ciudad) debe facilitar el acceso de los votantes discapacitados a los colegios electorales de las comisiones electorales. Son aplicables las normas establecidas en cumplimiento de la Ley de elecciones al </w:t>
      </w:r>
      <w:r>
        <w:rPr>
          <w:rFonts w:eastAsia="Times New Roman"/>
          <w:i/>
          <w:iCs/>
          <w:szCs w:val="24"/>
          <w:lang w:eastAsia="pl-PL"/>
        </w:rPr>
        <w:t>Sejm</w:t>
      </w:r>
      <w:r>
        <w:rPr>
          <w:rFonts w:eastAsia="Times New Roman"/>
          <w:szCs w:val="24"/>
          <w:lang w:eastAsia="pl-PL"/>
        </w:rPr>
        <w:t xml:space="preserve"> de la República de Polonia y al Senado de la República de Polonia;</w:t>
      </w:r>
    </w:p>
    <w:p w:rsidR="004F4955" w:rsidRDefault="004F4955">
      <w:pPr>
        <w:numPr>
          <w:ilvl w:val="0"/>
          <w:numId w:val="45"/>
        </w:numPr>
        <w:tabs>
          <w:tab w:val="clear" w:pos="360"/>
        </w:tabs>
        <w:ind w:left="0" w:firstLine="567"/>
        <w:rPr>
          <w:rFonts w:eastAsia="Times New Roman"/>
          <w:szCs w:val="24"/>
          <w:lang w:eastAsia="pl-PL"/>
        </w:rPr>
      </w:pPr>
      <w:r>
        <w:rPr>
          <w:szCs w:val="24"/>
        </w:rPr>
        <w:t xml:space="preserve">El votante discapacitado, previa petición presentada en la oficina de la </w:t>
      </w:r>
      <w:r>
        <w:rPr>
          <w:i/>
          <w:iCs/>
          <w:szCs w:val="24"/>
        </w:rPr>
        <w:t>gmina</w:t>
      </w:r>
      <w:r>
        <w:rPr>
          <w:szCs w:val="24"/>
        </w:rPr>
        <w:t xml:space="preserve"> a más tardar 10 días antes de la celebración de las elecciones, es incluido en la lista de votantes del distrito electoral, elegido entre otros, en el que hay un colegio electoral accesible a los votantes discapacitados (</w:t>
      </w:r>
      <w:bookmarkStart w:id="98" w:name="OLE_LINK31"/>
      <w:bookmarkStart w:id="99" w:name="OLE_LINK32"/>
      <w:r>
        <w:rPr>
          <w:szCs w:val="24"/>
        </w:rPr>
        <w:t xml:space="preserve">en la zona </w:t>
      </w:r>
      <w:bookmarkEnd w:id="98"/>
      <w:bookmarkEnd w:id="99"/>
      <w:r>
        <w:rPr>
          <w:szCs w:val="24"/>
        </w:rPr>
        <w:t xml:space="preserve">de la </w:t>
      </w:r>
      <w:r>
        <w:rPr>
          <w:i/>
          <w:iCs/>
          <w:szCs w:val="24"/>
        </w:rPr>
        <w:t>gmina</w:t>
      </w:r>
      <w:r>
        <w:rPr>
          <w:szCs w:val="24"/>
        </w:rPr>
        <w:t xml:space="preserve"> correspondiente a la residencia permanente del votante</w:t>
      </w:r>
      <w:r>
        <w:rPr>
          <w:rFonts w:eastAsia="Times New Roman"/>
          <w:szCs w:val="24"/>
          <w:lang w:eastAsia="pl-PL"/>
        </w:rPr>
        <w:t>);</w:t>
      </w:r>
    </w:p>
    <w:p w:rsidR="004F4955" w:rsidRDefault="004F4955">
      <w:pPr>
        <w:numPr>
          <w:ilvl w:val="0"/>
          <w:numId w:val="45"/>
        </w:numPr>
        <w:tabs>
          <w:tab w:val="clear" w:pos="360"/>
        </w:tabs>
        <w:ind w:left="0" w:firstLine="567"/>
        <w:rPr>
          <w:rFonts w:eastAsia="Times New Roman"/>
          <w:szCs w:val="24"/>
          <w:lang w:eastAsia="pl-PL"/>
        </w:rPr>
      </w:pPr>
      <w:r>
        <w:rPr>
          <w:szCs w:val="24"/>
        </w:rPr>
        <w:t>Al emitir el voto, el votante discapacitado puede recibir asistencia de otra persona, excluidos los miembros de la comisión electoral del distrito y las personas de confianza de los candidatos a la elección</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La Ley de 14 de marzo de 2003 sobre el referéndum nacional se remite a las disposiciones de la Ley de elecciones al </w:t>
      </w:r>
      <w:r>
        <w:rPr>
          <w:i/>
          <w:iCs/>
          <w:szCs w:val="24"/>
        </w:rPr>
        <w:t>Sejm</w:t>
      </w:r>
      <w:r>
        <w:rPr>
          <w:szCs w:val="24"/>
        </w:rPr>
        <w:t xml:space="preserve"> de la República de Polonia y al Senado de la República de Polonia</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Durante las elecciones presidenciales y parlamentarias y las elecciones al Parlamento Europeo, así como en los referéndums, se establece en los hospitales y las instituciones de asistencia social una lista de votantes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Los órganos de las administraciones autónomas garantizan a menudo el transporte gratuito de los discapacitados y las personas que tienen dificultades para desplazarse o caminar hasta los colegios electorales. Sin embargo, la decisión corresponde a las administraciones autónomas</w:t>
      </w:r>
      <w:r>
        <w:rPr>
          <w:rFonts w:eastAsia="Times New Roman"/>
          <w:szCs w:val="24"/>
          <w:lang w:eastAsia="pl-PL"/>
        </w:rPr>
        <w:t>.</w:t>
      </w:r>
    </w:p>
    <w:p w:rsidR="004F4955" w:rsidRDefault="004F4955">
      <w:pPr>
        <w:jc w:val="both"/>
        <w:rPr>
          <w:rFonts w:eastAsia="Times New Roman"/>
          <w:b/>
          <w:bCs/>
          <w:szCs w:val="24"/>
          <w:lang w:eastAsia="pl-PL"/>
        </w:rPr>
      </w:pPr>
      <w:r>
        <w:rPr>
          <w:b/>
          <w:bCs/>
          <w:szCs w:val="24"/>
        </w:rPr>
        <w:t>Alojamiento razonable</w:t>
      </w:r>
    </w:p>
    <w:p w:rsidR="004F4955" w:rsidRDefault="004F4955">
      <w:pPr>
        <w:numPr>
          <w:ilvl w:val="0"/>
          <w:numId w:val="9"/>
        </w:numPr>
        <w:tabs>
          <w:tab w:val="clear" w:pos="720"/>
        </w:tabs>
        <w:ind w:left="0" w:firstLine="0"/>
        <w:rPr>
          <w:rFonts w:eastAsia="Times New Roman"/>
          <w:szCs w:val="24"/>
          <w:lang w:eastAsia="pl-PL"/>
        </w:rPr>
      </w:pPr>
      <w:r>
        <w:rPr>
          <w:szCs w:val="24"/>
        </w:rPr>
        <w:t>El concepto de "alojamiento razonable" no está definido en el derecho polaco, pero las obligaciones y derechos correspondientes se derivan del Código del Trabajo y la Ley de rehabilitación profesional y social y empleo de los discapacitados</w:t>
      </w:r>
      <w:r>
        <w:rPr>
          <w:rFonts w:eastAsia="Times New Roman"/>
          <w:iCs/>
          <w:szCs w:val="24"/>
          <w:lang w:eastAsia="pl-PL"/>
        </w:rPr>
        <w:t>.</w:t>
      </w:r>
    </w:p>
    <w:p w:rsidR="004F4955" w:rsidRDefault="004F4955">
      <w:pPr>
        <w:numPr>
          <w:ilvl w:val="0"/>
          <w:numId w:val="9"/>
        </w:numPr>
        <w:tabs>
          <w:tab w:val="clear" w:pos="720"/>
        </w:tabs>
        <w:ind w:left="0" w:firstLine="0"/>
        <w:rPr>
          <w:rFonts w:eastAsia="Times New Roman"/>
          <w:lang w:eastAsia="pl-PL"/>
        </w:rPr>
      </w:pPr>
      <w:r>
        <w:rPr>
          <w:szCs w:val="24"/>
        </w:rPr>
        <w:t>Con arreglo al Código del Trabajo, todo empleador es responsable de la salud y seguridad en el trabajo. De conformidad con el párrafo 2 del artículo 207 de dicho Código, el empleador esta obligado a proteger la salud y la vida de sus empleados, garantizándoles unas condiciones seguras e higiénicas de trabajo mediante el uso y la aplicación apropiados de los resultados de las investigaciones científicas y técnicas. Los edificios en los que están situados el puesto de trabajo, la maquinaria, el equipo técnico y las herramientas deben cumplir los requisitos relativos a la salud y la seguridad en el trabajo. Por consiguiente, el empleador debe procurar adaptar de la mejor manera el puesto de trabajo a cada trabajador, incluidos los discapacitados, de acuerdo con su capacidad</w:t>
      </w:r>
      <w:r>
        <w:rPr>
          <w:rFonts w:eastAsia="Times New Roman"/>
          <w:lang w:eastAsia="pl-PL"/>
        </w:rPr>
        <w:t xml:space="preserve">. </w:t>
      </w:r>
      <w:r>
        <w:rPr>
          <w:szCs w:val="24"/>
        </w:rPr>
        <w:t>Estas obligaciones están especificadas en la Ordenanza del Ministro de Trabajo y Política Social de 26 de septiembre de 1997 sobre las normas generales de seguridad e higiene en el trabajo</w:t>
      </w:r>
      <w:r>
        <w:rPr>
          <w:rFonts w:eastAsia="Times New Roman"/>
          <w:lang w:eastAsia="pl-PL"/>
        </w:rPr>
        <w:t>:</w:t>
      </w:r>
    </w:p>
    <w:p w:rsidR="004F4955" w:rsidRDefault="004F4955">
      <w:pPr>
        <w:numPr>
          <w:ilvl w:val="0"/>
          <w:numId w:val="46"/>
        </w:numPr>
        <w:tabs>
          <w:tab w:val="clear" w:pos="360"/>
        </w:tabs>
        <w:ind w:left="0" w:firstLine="567"/>
        <w:rPr>
          <w:rFonts w:eastAsia="Times New Roman"/>
          <w:szCs w:val="24"/>
          <w:lang w:eastAsia="pl-PL"/>
        </w:rPr>
      </w:pPr>
      <w:r>
        <w:rPr>
          <w:rFonts w:eastAsia="Times New Roman"/>
          <w:szCs w:val="24"/>
          <w:lang w:eastAsia="pl-PL"/>
        </w:rPr>
        <w:t xml:space="preserve">Artículo 45, párrafo 1: </w:t>
      </w:r>
      <w:r>
        <w:rPr>
          <w:szCs w:val="24"/>
        </w:rPr>
        <w:t>"El lugar de trabajo debe estar debidamente equipado para el tipo de actividades que se lleven a cabo en él y las condiciones psicofísicas de los empleados; en el espacio libre (sin equipo) del lugar de trabajo se debe garantizar al empleado una libertad de movimientos suficiente para la realización del trabajo sin riesgos, teniendo en cuenta los requisitos ergonómicos".</w:t>
      </w:r>
    </w:p>
    <w:p w:rsidR="004F4955" w:rsidRDefault="004F4955">
      <w:pPr>
        <w:numPr>
          <w:ilvl w:val="0"/>
          <w:numId w:val="46"/>
        </w:numPr>
        <w:tabs>
          <w:tab w:val="clear" w:pos="360"/>
        </w:tabs>
        <w:ind w:left="0" w:firstLine="567"/>
        <w:rPr>
          <w:rFonts w:eastAsia="Times New Roman"/>
          <w:szCs w:val="24"/>
          <w:lang w:eastAsia="pl-PL"/>
        </w:rPr>
      </w:pPr>
      <w:r>
        <w:rPr>
          <w:rFonts w:eastAsia="Times New Roman"/>
          <w:szCs w:val="24"/>
          <w:lang w:eastAsia="pl-PL"/>
        </w:rPr>
        <w:t xml:space="preserve">Artículo 48: </w:t>
      </w:r>
      <w:r>
        <w:rPr>
          <w:szCs w:val="24"/>
        </w:rPr>
        <w:t>"</w:t>
      </w:r>
      <w:bookmarkStart w:id="100" w:name="OLE_LINK56"/>
      <w:bookmarkStart w:id="101" w:name="OLE_LINK57"/>
      <w:r>
        <w:rPr>
          <w:szCs w:val="24"/>
        </w:rPr>
        <w:t>El empleador de trabajadores discapacitados debe asegurarse de que el lugar de trabajo esté adaptado a las necesidades y la capacidad de dichos trabajadores como consecuencia de su discapacidad</w:t>
      </w:r>
      <w:bookmarkEnd w:id="100"/>
      <w:bookmarkEnd w:id="101"/>
      <w:r>
        <w:rPr>
          <w:szCs w:val="24"/>
        </w:rPr>
        <w:t>".</w:t>
      </w:r>
    </w:p>
    <w:p w:rsidR="004F4955" w:rsidRDefault="004F4955">
      <w:pPr>
        <w:numPr>
          <w:ilvl w:val="0"/>
          <w:numId w:val="46"/>
        </w:numPr>
        <w:tabs>
          <w:tab w:val="clear" w:pos="360"/>
        </w:tabs>
        <w:ind w:left="0" w:firstLine="567"/>
        <w:rPr>
          <w:rFonts w:eastAsia="Times New Roman"/>
          <w:szCs w:val="24"/>
          <w:lang w:eastAsia="pl-PL"/>
        </w:rPr>
      </w:pPr>
      <w:r>
        <w:rPr>
          <w:rFonts w:eastAsia="Times New Roman"/>
          <w:szCs w:val="24"/>
          <w:lang w:eastAsia="pl-PL"/>
        </w:rPr>
        <w:t xml:space="preserve">Artículo 5 del anexo 3 de la Ordenanza: </w:t>
      </w:r>
      <w:r>
        <w:rPr>
          <w:szCs w:val="24"/>
        </w:rPr>
        <w:t>"El empleador de trabajadores discapacitados debe asegurarse de que los servicios sanitarios y el acceso a ellos estén adaptados a las necesidades y la capacidad de dichos trabajadores como consecuencia de su discapacidad, de conformidad con las normas técnicas y de construcción"</w:t>
      </w:r>
      <w:r>
        <w:rPr>
          <w:rFonts w:eastAsia="Times New Roman"/>
          <w:szCs w:val="24"/>
          <w:lang w:eastAsia="pl-PL"/>
        </w:rPr>
        <w:t>.</w:t>
      </w:r>
    </w:p>
    <w:p w:rsidR="004F4955" w:rsidRDefault="004F4955">
      <w:pPr>
        <w:numPr>
          <w:ilvl w:val="0"/>
          <w:numId w:val="9"/>
        </w:numPr>
        <w:tabs>
          <w:tab w:val="clear" w:pos="720"/>
        </w:tabs>
        <w:ind w:left="0" w:firstLine="0"/>
        <w:rPr>
          <w:rFonts w:eastAsia="Times New Roman"/>
          <w:color w:val="000000"/>
          <w:szCs w:val="24"/>
          <w:lang w:eastAsia="pl-PL"/>
        </w:rPr>
      </w:pPr>
      <w:r>
        <w:rPr>
          <w:szCs w:val="24"/>
        </w:rPr>
        <w:t xml:space="preserve">En cumplimiento de la Ley de rehabilitación profesional y social y empleo de los discapacitados, </w:t>
      </w:r>
      <w:bookmarkStart w:id="102" w:name="OLE_LINK58"/>
      <w:bookmarkStart w:id="103" w:name="OLE_LINK61"/>
      <w:r>
        <w:rPr>
          <w:szCs w:val="24"/>
        </w:rPr>
        <w:t xml:space="preserve">el empleador que se comprometa a dar trabajo durante 36 meses a personas discapacitadas registradas como desempleadas en la oficina de empleo del </w:t>
      </w:r>
      <w:r>
        <w:rPr>
          <w:i/>
          <w:szCs w:val="24"/>
        </w:rPr>
        <w:t>powiat</w:t>
      </w:r>
      <w:r>
        <w:rPr>
          <w:szCs w:val="24"/>
        </w:rPr>
        <w:t xml:space="preserve">, o que busquen empleo estando desempleadas, tiene derecho a recibir del PFRON el reembolso de los gastos </w:t>
      </w:r>
      <w:bookmarkEnd w:id="102"/>
      <w:bookmarkEnd w:id="103"/>
      <w:r>
        <w:rPr>
          <w:szCs w:val="24"/>
        </w:rPr>
        <w:t xml:space="preserve">relativos a la adaptación del lugar y el centro de trabajo como consecuencia del empleo del discapacitado. El empleador puede solicitar el reembolso de los gastos en una cuantía equivalente a 20 salarios medios por cada puesto de trabajo adaptado a las necesidades de una persona discapacitada. El reembolso está supeditado a la evaluación positiva por </w:t>
      </w:r>
      <w:smartTag w:uri="urn:schemas-microsoft-com:office:smarttags" w:element="PersonName">
        <w:smartTagPr>
          <w:attr w:name="ProductID" w:val="la Inspecci￳n Nacional"/>
        </w:smartTagPr>
        <w:r>
          <w:rPr>
            <w:szCs w:val="24"/>
          </w:rPr>
          <w:t>la Inspección Nacional</w:t>
        </w:r>
      </w:smartTag>
      <w:r>
        <w:rPr>
          <w:szCs w:val="24"/>
        </w:rPr>
        <w:t xml:space="preserve"> de Trabajo (PIP) de la adaptación del lugar de trabajo a las necesidades de la persona discapacitada que trabaja en dicho lugar. El empleador también puede solicitar el reembolso de los gastos mensuales del empleo de otros trabajadores que ayuden al discapacitado a comunicarse con sus colegas y que realicen las tareas que resultarían imposibles o difíciles para el trabajador discapacitado sin ayuda</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El empleador que se comprometa a dar trabajo durante 36 meses a personas discapacitadas registradas como desempleadas en la oficina de empleo del </w:t>
      </w:r>
      <w:r>
        <w:rPr>
          <w:i/>
          <w:iCs/>
          <w:szCs w:val="24"/>
        </w:rPr>
        <w:t>powiat</w:t>
      </w:r>
      <w:r>
        <w:rPr>
          <w:szCs w:val="24"/>
        </w:rPr>
        <w:t>, o que busquen empleo estando desempleadas, tiene derecho al reembolso de los gastos de la compra del equipo que ha de utilizar en el trabajo la persona discapacitada. El reembolso puede ascender a 15 salarios medios. Esta solución tiene más atractivo para los empleadores, ya que no deben demostrar la relación entre la discapacidad del empleado y los gastos realizados para equipar el lugar de trabajo que ocupa</w:t>
      </w:r>
      <w:r>
        <w:rPr>
          <w:rFonts w:eastAsia="Times New Roman"/>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El procedimiento y los pasos que se han de dar están especificados en la Ordenanza del Ministro de Política Social, de 17 de octubre de 2007, sobre el reembolso de los gastos realizados en la adaptación del lugar de trabajo y la transformación de las habitaciones y las instalaciones a fin de satisfacer las necesidades del discapacitado, así como los costos del empleo de un trabajador que ayude al empleado discapacitado</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Información adicional: Punto 1 de las respuestas a esta pregunta</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En la Ley de rehabilitación profesional y social y empleo de los discapacitados, modificada el 15 de junio de 2007, se estipulan las subvenciones para la creación de nuevos empleos, incluso en las dependencias del sector de las finanzas públicas, financiadas con cargo al presupuesto del Estado</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lang w:eastAsia="pl-PL"/>
        </w:rPr>
      </w:pPr>
      <w:r>
        <w:rPr>
          <w:szCs w:val="24"/>
        </w:rPr>
        <w:t>Información sobre el alojamiento razonable en otros aspectos: Véanse otros puntos de las respuestas a esta pregunta (en particular servicios, transporte, información, deportes y cultura</w:t>
      </w:r>
      <w:r>
        <w:rPr>
          <w:rFonts w:eastAsia="Times New Roman"/>
          <w:lang w:eastAsia="pl-PL"/>
        </w:rPr>
        <w:t>).</w:t>
      </w:r>
    </w:p>
    <w:p w:rsidR="004F4955" w:rsidRDefault="004F4955">
      <w:pPr>
        <w:numPr>
          <w:ilvl w:val="0"/>
          <w:numId w:val="9"/>
        </w:numPr>
        <w:tabs>
          <w:tab w:val="clear" w:pos="720"/>
        </w:tabs>
        <w:ind w:left="0" w:firstLine="0"/>
        <w:rPr>
          <w:rFonts w:eastAsia="Times New Roman"/>
          <w:color w:val="000000"/>
          <w:szCs w:val="23"/>
          <w:lang w:eastAsia="pl-PL"/>
        </w:rPr>
      </w:pPr>
      <w:r>
        <w:rPr>
          <w:szCs w:val="24"/>
        </w:rPr>
        <w:t xml:space="preserve">La obligación de adaptar el lugar de trabajo de manera razonable a las necesidades especiales de los discapacitados figura en el </w:t>
      </w:r>
      <w:bookmarkStart w:id="104" w:name="OLE_LINK62"/>
      <w:bookmarkStart w:id="105" w:name="OLE_LINK63"/>
      <w:r>
        <w:rPr>
          <w:szCs w:val="24"/>
        </w:rPr>
        <w:t xml:space="preserve">proyecto de ley de aplicación de la reglamentación pertinente de </w:t>
      </w:r>
      <w:smartTag w:uri="urn:schemas-microsoft-com:office:smarttags" w:element="PersonName">
        <w:smartTagPr>
          <w:attr w:name="ProductID" w:val="la Uni￳n Europea"/>
        </w:smartTagPr>
        <w:r>
          <w:rPr>
            <w:szCs w:val="24"/>
          </w:rPr>
          <w:t>la Unión Europea</w:t>
        </w:r>
      </w:smartTag>
      <w:r>
        <w:rPr>
          <w:szCs w:val="24"/>
        </w:rPr>
        <w:t xml:space="preserve"> sobre la igualdad de trato</w:t>
      </w:r>
      <w:bookmarkEnd w:id="104"/>
      <w:bookmarkEnd w:id="105"/>
      <w:r>
        <w:rPr>
          <w:szCs w:val="24"/>
        </w:rPr>
        <w:t>. Con arreglo al artículo 6 del proyecto de ley, se produce una infracción del principio de igualdad de trato cuando el empleador no realiza en su centro las adaptaciones necesarias que permitan al trabajador discapacitado asumir un empleo o continuar en él o hacer uso de la posibilidad de formación o educación en el trabajo, siempre que dichas adaptaciones no representen una carga excesiva para el empleador</w:t>
      </w:r>
      <w:r>
        <w:rPr>
          <w:rFonts w:eastAsia="Times New Roman"/>
          <w:szCs w:val="23"/>
          <w:lang w:eastAsia="pl-PL"/>
        </w:rPr>
        <w:t>.</w:t>
      </w:r>
    </w:p>
    <w:p w:rsidR="004F4955" w:rsidRDefault="004F4955">
      <w:pPr>
        <w:numPr>
          <w:ilvl w:val="0"/>
          <w:numId w:val="9"/>
        </w:numPr>
        <w:tabs>
          <w:tab w:val="clear" w:pos="720"/>
        </w:tabs>
        <w:ind w:left="0" w:firstLine="0"/>
        <w:rPr>
          <w:rFonts w:eastAsia="Times New Roman"/>
          <w:lang w:eastAsia="pl-PL"/>
        </w:rPr>
      </w:pPr>
      <w:r>
        <w:rPr>
          <w:szCs w:val="24"/>
        </w:rPr>
        <w:t xml:space="preserve">El proyecto de ley de aplicación de la reglamentación pertinente de </w:t>
      </w:r>
      <w:smartTag w:uri="urn:schemas-microsoft-com:office:smarttags" w:element="PersonName">
        <w:smartTagPr>
          <w:attr w:name="ProductID" w:val="la Uni￳n Europea"/>
        </w:smartTagPr>
        <w:r>
          <w:rPr>
            <w:szCs w:val="24"/>
          </w:rPr>
          <w:t>la Unión Europea</w:t>
        </w:r>
      </w:smartTag>
      <w:r>
        <w:rPr>
          <w:szCs w:val="24"/>
        </w:rPr>
        <w:t xml:space="preserve"> sobre la igualdad de trato se presentó, mediante una decisión del Comité del Consejo de Ministros de 22 de enero de 2009, al Consejo Legislativo del Primer Ministro para su evaluación. El proyecto de ley, con el dictamen del Consejo Legislativo de marzo de 2009 y la posición del Ministro de Trabajo y Política Social, se presentará de nuevo al Comité del Consejo de Ministros para su examen</w:t>
      </w:r>
      <w:r>
        <w:rPr>
          <w:rFonts w:eastAsia="Times New Roman"/>
          <w:lang w:eastAsia="pl-PL"/>
        </w:rPr>
        <w:t>.</w:t>
      </w:r>
    </w:p>
    <w:p w:rsidR="004F4955" w:rsidRDefault="004F4955">
      <w:pPr>
        <w:ind w:left="1418" w:hanging="1418"/>
        <w:rPr>
          <w:rFonts w:eastAsia="Times New Roman"/>
          <w:b/>
          <w:bCs/>
          <w:szCs w:val="24"/>
          <w:lang w:eastAsia="pl-PL"/>
        </w:rPr>
      </w:pPr>
      <w:r>
        <w:rPr>
          <w:rFonts w:eastAsia="Times New Roman"/>
          <w:b/>
          <w:bCs/>
          <w:szCs w:val="24"/>
          <w:lang w:eastAsia="pl-PL"/>
        </w:rPr>
        <w:t>Pregunta 12.</w:t>
      </w:r>
      <w:r>
        <w:rPr>
          <w:rFonts w:eastAsia="Times New Roman"/>
          <w:b/>
          <w:bCs/>
          <w:szCs w:val="24"/>
          <w:lang w:eastAsia="pl-PL"/>
        </w:rPr>
        <w:tab/>
        <w:t>Sírvanse proporcionar información detallada sobre la legislación y las políticas del Estado parte en relación con los refugiados y solicitantes de asilo, e indicar qué medidas se han adoptado para proteger los derechos de esas personas durante el proceso de determinación del estatuto y para facilitar su integración social. Sírvanse indicar también las medidas adoptadas para resolver los problemas que tienen las personas en situación de "residencia tolerada" en relación con el acceso a los subsidios de desempleo, a una asistencia jurídica y a servicios de interpretación y traducción de documentos, y el acceso de sus hijos a la educación.</w:t>
      </w:r>
    </w:p>
    <w:p w:rsidR="004F4955" w:rsidRDefault="004F4955">
      <w:pPr>
        <w:numPr>
          <w:ilvl w:val="0"/>
          <w:numId w:val="9"/>
        </w:numPr>
        <w:tabs>
          <w:tab w:val="clear" w:pos="720"/>
        </w:tabs>
        <w:ind w:left="0" w:firstLine="0"/>
        <w:rPr>
          <w:rFonts w:eastAsia="Times New Roman"/>
          <w:szCs w:val="24"/>
          <w:lang w:eastAsia="pl-PL"/>
        </w:rPr>
      </w:pPr>
      <w:r>
        <w:rPr>
          <w:szCs w:val="24"/>
        </w:rPr>
        <w:t xml:space="preserve">La norma jurídica básica relativa a los solicitantes del estatuto de refugiado y los refugiados es la </w:t>
      </w:r>
      <w:bookmarkStart w:id="106" w:name="OLE_LINK26"/>
      <w:bookmarkStart w:id="107" w:name="OLE_LINK27"/>
      <w:r>
        <w:rPr>
          <w:szCs w:val="24"/>
        </w:rPr>
        <w:t>Ley de 13 de junio de 2003 sobre la protección de los extranjeros en el territorio de la República de Polonia</w:t>
      </w:r>
      <w:bookmarkEnd w:id="106"/>
      <w:bookmarkEnd w:id="107"/>
      <w:r>
        <w:rPr>
          <w:szCs w:val="24"/>
        </w:rPr>
        <w:t xml:space="preserve">. Dicha ley se ajusta a las disposiciones jurídicas aplicables de </w:t>
      </w:r>
      <w:smartTag w:uri="urn:schemas-microsoft-com:office:smarttags" w:element="PersonName">
        <w:smartTagPr>
          <w:attr w:name="ProductID" w:val="la Uni￳n Europea"/>
        </w:smartTagPr>
        <w:r>
          <w:rPr>
            <w:szCs w:val="24"/>
          </w:rPr>
          <w:t>la Unión Europea</w:t>
        </w:r>
      </w:smartTag>
      <w:r>
        <w:rPr>
          <w:szCs w:val="24"/>
        </w:rPr>
        <w:t xml:space="preserve"> con respecto a las personas desplazadas</w:t>
      </w:r>
      <w:r>
        <w:rPr>
          <w:rFonts w:eastAsia="Times New Roman"/>
          <w:szCs w:val="24"/>
          <w:lang w:eastAsia="pl-PL"/>
        </w:rPr>
        <w:t xml:space="preserve">. </w:t>
      </w:r>
    </w:p>
    <w:p w:rsidR="004F4955" w:rsidRDefault="004F4955">
      <w:pPr>
        <w:numPr>
          <w:ilvl w:val="0"/>
          <w:numId w:val="9"/>
        </w:numPr>
        <w:ind w:left="0" w:firstLine="0"/>
        <w:rPr>
          <w:rFonts w:eastAsia="Times New Roman"/>
          <w:szCs w:val="24"/>
          <w:lang w:eastAsia="pl-PL"/>
        </w:rPr>
      </w:pPr>
      <w:r>
        <w:rPr>
          <w:szCs w:val="24"/>
        </w:rPr>
        <w:t>Se han incorporado a la Ley las disposiciones de la siguiente legislación</w:t>
      </w:r>
      <w:r>
        <w:rPr>
          <w:rFonts w:eastAsia="Times New Roman"/>
          <w:szCs w:val="24"/>
          <w:lang w:eastAsia="pl-PL"/>
        </w:rPr>
        <w:t>:</w:t>
      </w:r>
    </w:p>
    <w:p w:rsidR="004F4955" w:rsidRDefault="004F4955">
      <w:pPr>
        <w:numPr>
          <w:ilvl w:val="0"/>
          <w:numId w:val="47"/>
        </w:numPr>
        <w:tabs>
          <w:tab w:val="clear" w:pos="360"/>
        </w:tabs>
        <w:ind w:left="0" w:firstLine="567"/>
        <w:rPr>
          <w:rFonts w:eastAsia="Times New Roman"/>
          <w:szCs w:val="24"/>
          <w:lang w:eastAsia="pl-PL"/>
        </w:rPr>
      </w:pPr>
      <w:r>
        <w:rPr>
          <w:rFonts w:eastAsia="Times New Roman"/>
          <w:bCs/>
          <w:szCs w:val="24"/>
          <w:lang w:eastAsia="pl-PL"/>
        </w:rPr>
        <w:t>Directiva 2001/55/CE del Consejo, de 20 de julio de 2001, relativa a las normas mínimas para la concesión de protección temporal en caso de afluencia masiva de personas desplazadas y a medidas de fomento de un esfuerzo equitativo entre los Estados miembros para acoger a dichas personas y asumir las consecuencias de su acogida</w:t>
      </w:r>
      <w:r>
        <w:rPr>
          <w:rFonts w:eastAsia="Times New Roman"/>
          <w:szCs w:val="24"/>
          <w:lang w:eastAsia="pl-PL"/>
        </w:rPr>
        <w:t>.</w:t>
      </w:r>
    </w:p>
    <w:p w:rsidR="004F4955" w:rsidRDefault="004F4955">
      <w:pPr>
        <w:numPr>
          <w:ilvl w:val="0"/>
          <w:numId w:val="47"/>
        </w:numPr>
        <w:tabs>
          <w:tab w:val="clear" w:pos="360"/>
        </w:tabs>
        <w:ind w:left="0" w:firstLine="567"/>
        <w:rPr>
          <w:rFonts w:eastAsia="Times New Roman"/>
          <w:szCs w:val="24"/>
          <w:lang w:eastAsia="pl-PL"/>
        </w:rPr>
      </w:pPr>
      <w:r>
        <w:rPr>
          <w:rFonts w:eastAsia="Times New Roman"/>
          <w:bCs/>
          <w:szCs w:val="24"/>
          <w:lang w:eastAsia="pl-PL"/>
        </w:rPr>
        <w:t>Directiva 2003/9/CE del Consejo, de 27 de enero de 2003, por la que se aprueban normas mínimas para la acogida de los solicitantes de asilo en los Estados miembros</w:t>
      </w:r>
      <w:r>
        <w:rPr>
          <w:rFonts w:eastAsia="Times New Roman"/>
          <w:szCs w:val="24"/>
          <w:lang w:eastAsia="pl-PL"/>
        </w:rPr>
        <w:t>.</w:t>
      </w:r>
    </w:p>
    <w:p w:rsidR="004F4955" w:rsidRDefault="004F4955">
      <w:pPr>
        <w:numPr>
          <w:ilvl w:val="0"/>
          <w:numId w:val="47"/>
        </w:numPr>
        <w:tabs>
          <w:tab w:val="clear" w:pos="360"/>
        </w:tabs>
        <w:ind w:left="0" w:firstLine="567"/>
        <w:rPr>
          <w:rFonts w:eastAsia="Times New Roman"/>
          <w:szCs w:val="24"/>
          <w:lang w:eastAsia="pl-PL"/>
        </w:rPr>
      </w:pPr>
      <w:r>
        <w:rPr>
          <w:rFonts w:eastAsia="Times New Roman"/>
          <w:bCs/>
          <w:szCs w:val="24"/>
          <w:lang w:eastAsia="pl-PL"/>
        </w:rPr>
        <w:t xml:space="preserve">Directiva 2004/83/CE </w:t>
      </w:r>
      <w:bookmarkStart w:id="108" w:name="OLE_LINK75"/>
      <w:bookmarkStart w:id="109" w:name="OLE_LINK80"/>
      <w:r>
        <w:rPr>
          <w:rFonts w:eastAsia="Times New Roman"/>
          <w:bCs/>
          <w:szCs w:val="24"/>
          <w:lang w:eastAsia="pl-PL"/>
        </w:rPr>
        <w:t>del Consejo</w:t>
      </w:r>
      <w:bookmarkEnd w:id="108"/>
      <w:bookmarkEnd w:id="109"/>
      <w:r>
        <w:rPr>
          <w:rFonts w:eastAsia="Times New Roman"/>
          <w:bCs/>
          <w:szCs w:val="24"/>
          <w:lang w:eastAsia="pl-PL"/>
        </w:rPr>
        <w:t>, de 29 de abril de 2004, por la que se establecen normas mínimas relativas a los requisitos para el reconocimiento y el estatuto de nacionales de terceros países o apátridas como refugiados o personas que necesitan otro tipo de protección internacional y al contenido de la protección concedida.</w:t>
      </w:r>
    </w:p>
    <w:p w:rsidR="004F4955" w:rsidRDefault="004F4955">
      <w:pPr>
        <w:numPr>
          <w:ilvl w:val="0"/>
          <w:numId w:val="47"/>
        </w:numPr>
        <w:tabs>
          <w:tab w:val="clear" w:pos="360"/>
        </w:tabs>
        <w:ind w:left="0" w:firstLine="567"/>
        <w:rPr>
          <w:rFonts w:eastAsia="Times New Roman"/>
          <w:szCs w:val="24"/>
          <w:lang w:eastAsia="pl-PL"/>
        </w:rPr>
      </w:pPr>
      <w:r>
        <w:rPr>
          <w:rFonts w:eastAsia="Times New Roman"/>
          <w:bCs/>
          <w:szCs w:val="24"/>
          <w:lang w:eastAsia="pl-PL"/>
        </w:rPr>
        <w:t>Directiva 2005/85/CE del Consejo, de 1º de diciembre de 2005, sobre normas mínimas para los procedimientos que deben aplicar los Estados miembros para conceder o retirar la condición de refugiado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En la Ley se establecen los principios, las condiciones y el procedimiento relativos a la concesión de protección a los extranjeros en el territorio de Polonia y se mencionan los órganos que son competentes en </w:t>
      </w:r>
      <w:smartTag w:uri="urn:schemas-microsoft-com:office:smarttags" w:element="PersonName">
        <w:smartTagPr>
          <w:attr w:name="ProductID" w:val="la materia. La Ley"/>
        </w:smartTagPr>
        <w:r>
          <w:rPr>
            <w:szCs w:val="24"/>
          </w:rPr>
          <w:t>la materia. La Ley</w:t>
        </w:r>
      </w:smartTag>
      <w:r>
        <w:rPr>
          <w:szCs w:val="24"/>
        </w:rPr>
        <w:t xml:space="preserve"> reglamenta las siguientes cuestiones</w:t>
      </w:r>
      <w:r>
        <w:rPr>
          <w:rFonts w:eastAsia="Times New Roman"/>
          <w:szCs w:val="24"/>
          <w:lang w:eastAsia="pl-PL"/>
        </w:rPr>
        <w:t>:</w:t>
      </w:r>
    </w:p>
    <w:p w:rsidR="004F4955" w:rsidRDefault="004F4955">
      <w:pPr>
        <w:numPr>
          <w:ilvl w:val="0"/>
          <w:numId w:val="48"/>
        </w:numPr>
        <w:tabs>
          <w:tab w:val="clear" w:pos="360"/>
        </w:tabs>
        <w:ind w:left="0" w:firstLine="567"/>
        <w:rPr>
          <w:rFonts w:eastAsia="Times New Roman"/>
          <w:bCs/>
          <w:szCs w:val="24"/>
          <w:lang w:eastAsia="pl-PL"/>
        </w:rPr>
      </w:pPr>
      <w:r>
        <w:rPr>
          <w:szCs w:val="24"/>
        </w:rPr>
        <w:t>Criterios para la concesión, la desestimación de la concesión y la retirada del estatuto de refugiado, así como para la concesión, la desestimación de la concesión y la retirada de la protección complementaria</w:t>
      </w:r>
      <w:r>
        <w:rPr>
          <w:rFonts w:eastAsia="Times New Roman"/>
          <w:szCs w:val="24"/>
          <w:lang w:eastAsia="pl-PL"/>
        </w:rPr>
        <w:t>;</w:t>
      </w:r>
    </w:p>
    <w:p w:rsidR="004F4955" w:rsidRDefault="004F4955">
      <w:pPr>
        <w:numPr>
          <w:ilvl w:val="0"/>
          <w:numId w:val="48"/>
        </w:numPr>
        <w:tabs>
          <w:tab w:val="clear" w:pos="360"/>
        </w:tabs>
        <w:ind w:left="0" w:firstLine="567"/>
        <w:rPr>
          <w:rFonts w:eastAsia="Times New Roman"/>
          <w:bCs/>
          <w:szCs w:val="24"/>
          <w:lang w:eastAsia="pl-PL"/>
        </w:rPr>
      </w:pPr>
      <w:r>
        <w:rPr>
          <w:szCs w:val="24"/>
        </w:rPr>
        <w:t>Procedimiento para la concesión del estatuto de refugiado o la protección complementaria y para su retirada</w:t>
      </w:r>
      <w:r>
        <w:rPr>
          <w:rFonts w:eastAsia="Times New Roman"/>
          <w:szCs w:val="24"/>
          <w:lang w:eastAsia="pl-PL"/>
        </w:rPr>
        <w:t>;</w:t>
      </w:r>
    </w:p>
    <w:p w:rsidR="004F4955" w:rsidRDefault="004F4955">
      <w:pPr>
        <w:numPr>
          <w:ilvl w:val="0"/>
          <w:numId w:val="48"/>
        </w:numPr>
        <w:tabs>
          <w:tab w:val="clear" w:pos="360"/>
        </w:tabs>
        <w:ind w:left="0" w:firstLine="567"/>
        <w:rPr>
          <w:rFonts w:eastAsia="Times New Roman"/>
          <w:bCs/>
          <w:szCs w:val="24"/>
          <w:lang w:eastAsia="pl-PL"/>
        </w:rPr>
      </w:pPr>
      <w:r>
        <w:rPr>
          <w:szCs w:val="24"/>
        </w:rPr>
        <w:t>Expedición de certificados de identidad provisionales a los extranjeros</w:t>
      </w:r>
      <w:r>
        <w:rPr>
          <w:rFonts w:eastAsia="Times New Roman"/>
          <w:bCs/>
          <w:szCs w:val="24"/>
          <w:lang w:eastAsia="pl-PL"/>
        </w:rPr>
        <w:t>;</w:t>
      </w:r>
    </w:p>
    <w:p w:rsidR="004F4955" w:rsidRDefault="004F4955">
      <w:pPr>
        <w:numPr>
          <w:ilvl w:val="0"/>
          <w:numId w:val="48"/>
        </w:numPr>
        <w:tabs>
          <w:tab w:val="clear" w:pos="360"/>
        </w:tabs>
        <w:ind w:left="0" w:firstLine="567"/>
        <w:rPr>
          <w:rFonts w:eastAsia="Times New Roman"/>
          <w:bCs/>
          <w:szCs w:val="24"/>
          <w:lang w:eastAsia="pl-PL"/>
        </w:rPr>
      </w:pPr>
      <w:r>
        <w:rPr>
          <w:szCs w:val="24"/>
        </w:rPr>
        <w:t>Aplicación de procedimientos relativos a menores no acompañados y a extranjeros cuyo estado psicofísico permita suponer que han sido víctimas de violencia o que son discapacitados</w:t>
      </w:r>
      <w:r>
        <w:rPr>
          <w:rFonts w:eastAsia="Times New Roman"/>
          <w:bCs/>
          <w:szCs w:val="24"/>
          <w:lang w:eastAsia="pl-PL"/>
        </w:rPr>
        <w:t>;</w:t>
      </w:r>
    </w:p>
    <w:p w:rsidR="004F4955" w:rsidRDefault="004F4955">
      <w:pPr>
        <w:numPr>
          <w:ilvl w:val="0"/>
          <w:numId w:val="48"/>
        </w:numPr>
        <w:tabs>
          <w:tab w:val="clear" w:pos="360"/>
        </w:tabs>
        <w:ind w:left="0" w:firstLine="567"/>
        <w:rPr>
          <w:rFonts w:eastAsia="Times New Roman"/>
          <w:bCs/>
          <w:szCs w:val="24"/>
          <w:lang w:eastAsia="pl-PL"/>
        </w:rPr>
      </w:pPr>
      <w:r>
        <w:rPr>
          <w:szCs w:val="24"/>
        </w:rPr>
        <w:t>Prestación de asistencia a los solicitantes del estatuto de refugiados</w:t>
      </w:r>
      <w:r>
        <w:rPr>
          <w:rFonts w:eastAsia="Times New Roman"/>
          <w:szCs w:val="24"/>
          <w:lang w:eastAsia="pl-PL"/>
        </w:rPr>
        <w:t>;</w:t>
      </w:r>
    </w:p>
    <w:p w:rsidR="004F4955" w:rsidRDefault="004F4955">
      <w:pPr>
        <w:numPr>
          <w:ilvl w:val="0"/>
          <w:numId w:val="48"/>
        </w:numPr>
        <w:tabs>
          <w:tab w:val="clear" w:pos="360"/>
        </w:tabs>
        <w:ind w:left="0" w:firstLine="567"/>
        <w:rPr>
          <w:rFonts w:eastAsia="Times New Roman"/>
          <w:bCs/>
          <w:szCs w:val="24"/>
          <w:lang w:eastAsia="pl-PL"/>
        </w:rPr>
      </w:pPr>
      <w:r>
        <w:rPr>
          <w:szCs w:val="24"/>
        </w:rPr>
        <w:t>detención de extranjeros y su envío a centros de internamiento o su arresto con fines de expulsión con arreglo al procedimiento de concesión del estatuto de refugiado</w:t>
      </w:r>
      <w:r>
        <w:rPr>
          <w:rFonts w:eastAsia="Times New Roman"/>
          <w:bCs/>
          <w:szCs w:val="24"/>
          <w:lang w:eastAsia="pl-PL"/>
        </w:rPr>
        <w:t xml:space="preserve">; </w:t>
      </w:r>
    </w:p>
    <w:p w:rsidR="004F4955" w:rsidRDefault="004F4955">
      <w:pPr>
        <w:numPr>
          <w:ilvl w:val="0"/>
          <w:numId w:val="48"/>
        </w:numPr>
        <w:tabs>
          <w:tab w:val="clear" w:pos="360"/>
        </w:tabs>
        <w:ind w:left="0" w:firstLine="567"/>
        <w:rPr>
          <w:rFonts w:eastAsia="Times New Roman"/>
          <w:szCs w:val="24"/>
          <w:lang w:eastAsia="pl-PL"/>
        </w:rPr>
      </w:pPr>
      <w:r>
        <w:rPr>
          <w:szCs w:val="24"/>
        </w:rPr>
        <w:t>Derechos y obligaciones de los extranjeros a los que se ha concedido el estatuto de refugiado o que gozan de protección complementaria</w:t>
      </w:r>
      <w:r>
        <w:rPr>
          <w:rFonts w:eastAsia="Times New Roman"/>
          <w:szCs w:val="24"/>
          <w:lang w:eastAsia="pl-PL"/>
        </w:rPr>
        <w:t>;</w:t>
      </w:r>
    </w:p>
    <w:p w:rsidR="004F4955" w:rsidRDefault="004F4955">
      <w:pPr>
        <w:numPr>
          <w:ilvl w:val="0"/>
          <w:numId w:val="48"/>
        </w:numPr>
        <w:tabs>
          <w:tab w:val="clear" w:pos="360"/>
        </w:tabs>
        <w:ind w:left="0" w:firstLine="567"/>
        <w:rPr>
          <w:rFonts w:eastAsia="Times New Roman"/>
          <w:bCs/>
          <w:szCs w:val="24"/>
          <w:lang w:eastAsia="pl-PL"/>
        </w:rPr>
      </w:pPr>
      <w:r>
        <w:rPr>
          <w:szCs w:val="24"/>
        </w:rPr>
        <w:t>Otros tipos de protección concedida a los extranjeros (asilo, autorización de estancia, protección temporal de los extranjeros</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Polonia aplica el procedimiento unificado de asilo. El estatuto jurídico de un extranjero se determina mediante un procedimiento individual, llevado a cabo por un órgano administrativo único. El procedimiento para la concesión del estatuto de refugiado no solo consiste en el examen de si la persona cumple los requisitos para ser reconocida como refugiado, sino también, en los casos en los que no los cumple, en el examen de las circunstancias que dan lugar a la protección frente a la deportación</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Se concede protección complementaria a las personas que no cumplen los requisitos para su reconocimiento como refugiados, pero que si regresan a su país de origen pueden verse amenazadas por un peligro real de perjuicios graves, consistentes en la condena a muerte o la ejecución, la tortura, el trato o castigo inhumano o degradante o una amenaza grave y específica para la vida y la salud en relación con la utilización generalizada de la violencia hacia los civiles en el marco de un conflicto militar internacional o interno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Cuando no se concede el estatuto de refugiado ni la protección complementaria, se examinan de oficio los requisitos previos para la concesión de una autorización de estancia. Dichos requisitos previos están relacionados con los principios del Convenio Europeo para la Protección de los Derechos Humanos y de las Libertades Fundamentales, de 4 de noviembre de 1950, y los principios de la Convención sobre los Derechos del Niño, de 20 de noviembre de 1989. Si se reconoce que no es adecuada la solicitud del estatuto de refugiado o de la protección complementaria y no se concede la autorización de estancia, la consecuencia es una orden de deportación, salvo en los casos especificados en la Ley</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Al 20 de julio de 2007, la autoridad competente para la concesión de protección a los extranjeros es el Jefe de la Oficina de Extranjería (antes Jefe de la Oficina de Repatriación y Extranjería). Contra las decisiones del Jefe de la Oficina en relación con cuestiones jurídicas se puede presentar apelación al Consejo de Refugiados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En cumplimiento de las disposiciones de la </w:t>
      </w:r>
      <w:bookmarkStart w:id="110" w:name="OLE_LINK67"/>
      <w:bookmarkStart w:id="111" w:name="OLE_LINK70"/>
      <w:r>
        <w:rPr>
          <w:szCs w:val="24"/>
        </w:rPr>
        <w:t>Ley de 13 de junio de 2003 sobre la protección de los extranjeros en el territorio de la República de Polonia</w:t>
      </w:r>
      <w:bookmarkEnd w:id="110"/>
      <w:bookmarkEnd w:id="111"/>
      <w:r>
        <w:rPr>
          <w:szCs w:val="24"/>
        </w:rPr>
        <w:t>, los solicitantes del estatuto de refugiado y las personas reconocidas como refugiados gozan de varias garantías y derechos</w:t>
      </w:r>
      <w:r>
        <w:rPr>
          <w:rFonts w:eastAsia="Times New Roman"/>
          <w:szCs w:val="24"/>
          <w:lang w:eastAsia="pl-PL"/>
        </w:rPr>
        <w:t>.</w:t>
      </w:r>
    </w:p>
    <w:p w:rsidR="004F4955" w:rsidRDefault="004F4955">
      <w:pPr>
        <w:jc w:val="both"/>
        <w:rPr>
          <w:rFonts w:eastAsia="Times New Roman"/>
          <w:bCs/>
          <w:szCs w:val="24"/>
          <w:lang w:eastAsia="pl-PL"/>
        </w:rPr>
      </w:pPr>
      <w:r>
        <w:rPr>
          <w:rFonts w:eastAsia="Times New Roman"/>
          <w:bCs/>
          <w:szCs w:val="24"/>
          <w:lang w:eastAsia="pl-PL"/>
        </w:rPr>
        <w:t xml:space="preserve"> Los solicitantes del estatuto de refugiado:</w:t>
      </w:r>
    </w:p>
    <w:p w:rsidR="004F4955" w:rsidRDefault="004F4955">
      <w:pPr>
        <w:numPr>
          <w:ilvl w:val="0"/>
          <w:numId w:val="49"/>
        </w:numPr>
        <w:tabs>
          <w:tab w:val="clear" w:pos="360"/>
        </w:tabs>
        <w:ind w:left="0" w:firstLine="567"/>
        <w:rPr>
          <w:rFonts w:eastAsia="Times New Roman"/>
          <w:bCs/>
          <w:szCs w:val="24"/>
          <w:lang w:eastAsia="pl-PL"/>
        </w:rPr>
      </w:pPr>
      <w:r>
        <w:rPr>
          <w:szCs w:val="24"/>
        </w:rPr>
        <w:t>Tienen la posibilidad de solicitar el estatuto de refugiado junto con sus familiares (hijos menores de edad, cónyuge e hijos menores de edad del cónyuge</w:t>
      </w:r>
      <w:r>
        <w:rPr>
          <w:rFonts w:eastAsia="Times New Roman"/>
          <w:bCs/>
          <w:szCs w:val="24"/>
          <w:lang w:eastAsia="pl-PL"/>
        </w:rPr>
        <w:t>);</w:t>
      </w:r>
    </w:p>
    <w:p w:rsidR="004F4955" w:rsidRDefault="004F4955">
      <w:pPr>
        <w:numPr>
          <w:ilvl w:val="0"/>
          <w:numId w:val="49"/>
        </w:numPr>
        <w:tabs>
          <w:tab w:val="clear" w:pos="360"/>
        </w:tabs>
        <w:ind w:left="0" w:firstLine="567"/>
        <w:rPr>
          <w:rFonts w:eastAsia="Times New Roman"/>
          <w:bCs/>
          <w:szCs w:val="24"/>
          <w:lang w:eastAsia="pl-PL"/>
        </w:rPr>
      </w:pPr>
      <w:r>
        <w:rPr>
          <w:szCs w:val="24"/>
        </w:rPr>
        <w:t>Para el período de la tramitación reciben un documento (certificado de identidad provisional de extranjería</w:t>
      </w:r>
      <w:r>
        <w:rPr>
          <w:rFonts w:eastAsia="Times New Roman"/>
          <w:bCs/>
          <w:szCs w:val="24"/>
          <w:lang w:eastAsia="pl-PL"/>
        </w:rPr>
        <w:t>);</w:t>
      </w:r>
    </w:p>
    <w:p w:rsidR="004F4955" w:rsidRDefault="004F4955">
      <w:pPr>
        <w:numPr>
          <w:ilvl w:val="0"/>
          <w:numId w:val="49"/>
        </w:numPr>
        <w:tabs>
          <w:tab w:val="clear" w:pos="360"/>
        </w:tabs>
        <w:ind w:left="0" w:firstLine="567"/>
        <w:rPr>
          <w:rFonts w:eastAsia="Times New Roman"/>
          <w:bCs/>
          <w:szCs w:val="24"/>
          <w:lang w:eastAsia="pl-PL"/>
        </w:rPr>
      </w:pPr>
      <w:r>
        <w:rPr>
          <w:szCs w:val="24"/>
        </w:rPr>
        <w:t>Tienen derecho a asistencia social y atención médica y la posibilidad de recibir asistencia en relación con el abandono voluntario de la República de Polonia</w:t>
      </w:r>
      <w:r>
        <w:rPr>
          <w:rFonts w:eastAsia="Times New Roman"/>
          <w:bCs/>
          <w:szCs w:val="24"/>
          <w:lang w:eastAsia="pl-PL"/>
        </w:rPr>
        <w:t>;</w:t>
      </w:r>
    </w:p>
    <w:p w:rsidR="004F4955" w:rsidRDefault="004F4955">
      <w:pPr>
        <w:numPr>
          <w:ilvl w:val="0"/>
          <w:numId w:val="49"/>
        </w:numPr>
        <w:tabs>
          <w:tab w:val="clear" w:pos="360"/>
        </w:tabs>
        <w:ind w:left="0" w:firstLine="567"/>
        <w:rPr>
          <w:rFonts w:eastAsia="Times New Roman"/>
          <w:bCs/>
          <w:szCs w:val="24"/>
          <w:lang w:eastAsia="pl-PL"/>
        </w:rPr>
      </w:pPr>
      <w:r>
        <w:rPr>
          <w:szCs w:val="24"/>
        </w:rPr>
        <w:t>Están protegidos frente a las autoridades de su país de origen mediante la protección de datos</w:t>
      </w:r>
      <w:r>
        <w:rPr>
          <w:rFonts w:eastAsia="Times New Roman"/>
          <w:bCs/>
          <w:szCs w:val="24"/>
          <w:lang w:eastAsia="pl-PL"/>
        </w:rPr>
        <w:t>;</w:t>
      </w:r>
    </w:p>
    <w:p w:rsidR="004F4955" w:rsidRDefault="004F4955">
      <w:pPr>
        <w:numPr>
          <w:ilvl w:val="0"/>
          <w:numId w:val="49"/>
        </w:numPr>
        <w:tabs>
          <w:tab w:val="clear" w:pos="360"/>
        </w:tabs>
        <w:ind w:left="0" w:firstLine="567"/>
        <w:rPr>
          <w:rFonts w:eastAsia="Times New Roman"/>
          <w:bCs/>
          <w:szCs w:val="24"/>
          <w:lang w:eastAsia="pl-PL"/>
        </w:rPr>
      </w:pPr>
      <w:r>
        <w:rPr>
          <w:szCs w:val="24"/>
        </w:rPr>
        <w:t>Están protegidos frente a la deportación antes del final del procedimiento reglamentario (en principio, esta protección no es aplicable a los extranjeros que ya han presentado una vez una solicitud reglamentaria</w:t>
      </w:r>
      <w:r>
        <w:rPr>
          <w:rFonts w:eastAsia="Times New Roman"/>
          <w:bCs/>
          <w:szCs w:val="24"/>
          <w:lang w:eastAsia="pl-PL"/>
        </w:rPr>
        <w:t>);</w:t>
      </w:r>
    </w:p>
    <w:p w:rsidR="004F4955" w:rsidRDefault="004F4955">
      <w:pPr>
        <w:numPr>
          <w:ilvl w:val="0"/>
          <w:numId w:val="49"/>
        </w:numPr>
        <w:tabs>
          <w:tab w:val="clear" w:pos="360"/>
        </w:tabs>
        <w:ind w:left="0" w:firstLine="567"/>
        <w:rPr>
          <w:rFonts w:eastAsia="Times New Roman"/>
          <w:bCs/>
          <w:szCs w:val="24"/>
          <w:lang w:eastAsia="pl-PL"/>
        </w:rPr>
      </w:pPr>
      <w:r>
        <w:rPr>
          <w:szCs w:val="24"/>
        </w:rPr>
        <w:t>Tienen acceso al expediente del caso jurídico en cualquier etapa del procedimiento</w:t>
      </w:r>
      <w:r>
        <w:rPr>
          <w:rFonts w:eastAsia="Times New Roman"/>
          <w:bCs/>
          <w:szCs w:val="24"/>
          <w:lang w:eastAsia="pl-PL"/>
        </w:rPr>
        <w:t>;</w:t>
      </w:r>
    </w:p>
    <w:p w:rsidR="004F4955" w:rsidRDefault="004F4955">
      <w:pPr>
        <w:numPr>
          <w:ilvl w:val="0"/>
          <w:numId w:val="49"/>
        </w:numPr>
        <w:tabs>
          <w:tab w:val="clear" w:pos="360"/>
        </w:tabs>
        <w:ind w:left="0" w:firstLine="567"/>
        <w:rPr>
          <w:rFonts w:eastAsia="Times New Roman"/>
          <w:bCs/>
          <w:szCs w:val="24"/>
          <w:lang w:eastAsia="pl-PL"/>
        </w:rPr>
      </w:pPr>
      <w:r>
        <w:rPr>
          <w:szCs w:val="24"/>
        </w:rPr>
        <w:t>Pueden establecer contacto con un representante del Alto Comisionado de las Naciones Unidas para los Refugiados y con los representantes de organizaciones que tengan entre sus tareas reglamentarias los asuntos relativos a los refugiados</w:t>
      </w:r>
      <w:r>
        <w:rPr>
          <w:rFonts w:eastAsia="Times New Roman"/>
          <w:bCs/>
          <w:szCs w:val="24"/>
          <w:lang w:eastAsia="pl-PL"/>
        </w:rPr>
        <w:t>;</w:t>
      </w:r>
    </w:p>
    <w:p w:rsidR="004F4955" w:rsidRDefault="004F4955">
      <w:pPr>
        <w:numPr>
          <w:ilvl w:val="0"/>
          <w:numId w:val="49"/>
        </w:numPr>
        <w:tabs>
          <w:tab w:val="clear" w:pos="360"/>
        </w:tabs>
        <w:ind w:left="0" w:firstLine="567"/>
        <w:rPr>
          <w:rFonts w:eastAsia="Times New Roman"/>
          <w:bCs/>
          <w:szCs w:val="24"/>
          <w:lang w:eastAsia="pl-PL"/>
        </w:rPr>
      </w:pPr>
      <w:r>
        <w:rPr>
          <w:szCs w:val="24"/>
        </w:rPr>
        <w:t>Pueden autorizar a un representante del Alto Comisionado de las Naciones Unidas para los Refugiados el acceso al expediente del procedimiento</w:t>
      </w:r>
      <w:r>
        <w:rPr>
          <w:rFonts w:eastAsia="Times New Roman"/>
          <w:bCs/>
          <w:szCs w:val="24"/>
          <w:lang w:eastAsia="pl-PL"/>
        </w:rPr>
        <w:t>;</w:t>
      </w:r>
    </w:p>
    <w:p w:rsidR="004F4955" w:rsidRDefault="004F4955">
      <w:pPr>
        <w:numPr>
          <w:ilvl w:val="0"/>
          <w:numId w:val="49"/>
        </w:numPr>
        <w:tabs>
          <w:tab w:val="clear" w:pos="360"/>
        </w:tabs>
        <w:ind w:left="0" w:firstLine="567"/>
        <w:rPr>
          <w:rFonts w:eastAsia="Times New Roman"/>
          <w:bCs/>
          <w:szCs w:val="24"/>
          <w:lang w:eastAsia="pl-PL"/>
        </w:rPr>
      </w:pPr>
      <w:r>
        <w:rPr>
          <w:szCs w:val="24"/>
        </w:rPr>
        <w:t>Tienen derecho a trabajar si el procedimiento jurídico dura más de seis meses en primera instancia (tomando como base un certificado expedido por el Jefe de la Oficina de Extranjería y un certificado de identidad provisional de extranjería)</w:t>
      </w:r>
      <w:r>
        <w:rPr>
          <w:rFonts w:eastAsia="Times New Roman"/>
          <w:bCs/>
          <w:szCs w:val="24"/>
          <w:lang w:eastAsia="pl-PL"/>
        </w:rPr>
        <w:t>;</w:t>
      </w:r>
    </w:p>
    <w:p w:rsidR="004F4955" w:rsidRDefault="004F4955">
      <w:pPr>
        <w:numPr>
          <w:ilvl w:val="0"/>
          <w:numId w:val="49"/>
        </w:numPr>
        <w:tabs>
          <w:tab w:val="clear" w:pos="360"/>
        </w:tabs>
        <w:ind w:left="0" w:firstLine="567"/>
        <w:rPr>
          <w:rFonts w:eastAsia="Times New Roman"/>
          <w:bCs/>
          <w:szCs w:val="24"/>
          <w:lang w:eastAsia="pl-PL"/>
        </w:rPr>
      </w:pPr>
      <w:r>
        <w:rPr>
          <w:szCs w:val="24"/>
        </w:rPr>
        <w:t>Reciben, por escrito y en un idioma que puedan comprender, información sobre el resultado del procedimiento y la solución que les corresponde</w:t>
      </w:r>
      <w:r>
        <w:rPr>
          <w:rFonts w:eastAsia="Times New Roman"/>
          <w:bCs/>
          <w:szCs w:val="24"/>
          <w:lang w:eastAsia="pl-PL"/>
        </w:rPr>
        <w:t>;</w:t>
      </w:r>
    </w:p>
    <w:p w:rsidR="004F4955" w:rsidRDefault="004F4955">
      <w:pPr>
        <w:numPr>
          <w:ilvl w:val="0"/>
          <w:numId w:val="49"/>
        </w:numPr>
        <w:tabs>
          <w:tab w:val="clear" w:pos="360"/>
        </w:tabs>
        <w:ind w:left="0" w:firstLine="567"/>
        <w:rPr>
          <w:rFonts w:eastAsia="Times New Roman"/>
          <w:bCs/>
          <w:szCs w:val="24"/>
          <w:lang w:eastAsia="pl-PL"/>
        </w:rPr>
      </w:pPr>
      <w:r>
        <w:rPr>
          <w:szCs w:val="24"/>
        </w:rPr>
        <w:t>Reciben, cuando se les concede el estatuto de refugiado o la protección complementaria, información por escrito sobre los derechos y obligaciones dimanantes de la protección concedida</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Los extranjeros a los que se ha concedido el estatuto de refugiado o que gozan de protección complementaria reciben asistencia durante un período máximo de 12 meses a fin de solucionar los problemas que afrontan tras abandonar los centros para extranjeros y someterse al proceso de integración en la sociedad, de acuerdo con el procedimiento y los principios establecidos en la Ley de 12 de marzo de 2004 sobre asistencia social. El apoyo orientado a la integración social consiste en: prestaciones pecuniarias, pago de las contribuciones a la seguridad social, trabajo social, orientación especializada, suministro de información y apoyo en el contacto con las instituciones y otras actividades de ayuda para la integración social de los extranjeros. También gozan de los derechos de los extranjeros a los que se ha concedido un permiso de estancia para un período determinado, a menos que se disponga otra cosa en la Ley de protección de los extranjeros en el territorio de la República de Polonia. Estos derechos comprenden el acceso a la educación, el acceso al mercado laboral, el derecho a la protección contra el desempleo, la libertad para realizar una actividad empresarial, el derecho a las prestaciones sociales y familiares, el derecho a una pensión social y el derecho a la atención sanitaria pública. Estos derechos son idénticos a los que tienen los ciudadanos de la República de Polonia</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Los extranjeros a los que se ha concedido una autorización de estancia tienen derecho a la protección de los datos y están protegidos contra la deportación; pueden recibir una tarjeta de residencia (con una validez de un año), pero sus derechos sociales son limitados. Tienen derecho a trabajar sin permiso, se pueden registrar como desempleados y recibir, de conformidad con los principios establecidos en la Ley de promoción del empleo e instituciones del mercado laboral, de 19 de diciembre de 2008, prestaciones de desempleo y otras reservadas a los desempleados. Con respecto a la asistencia social, tienen derecho a alojamiento, comidas, prendas de vestir básicas y prestaciones con fines especiales. Los que están en edad escolar tienen derecho a la educación y el cuidado en las escuelas primarias, las escuelas secundarias de primero y segundo ciclos, las escuelas de enseñanzas artísticas u otras instituciones docentes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En la Ordenanza del Ministro de Educación Nacional de 4 de octubre de 2001 se establece un marco para la admisión de las personas que no tienen la ciudadanía polaca en los jardines de infancia, las escuelas y las instituciones de formación del profesorado públicos. Los niños extranjeros que, de conformidad con el derecho polaco, tienen la obligación de asistir a la escuela, tienen derecho a la educación y el cuidado en las escuelas primarias y secundarias de primer ciclo públicas, en las condiciones aplicables a los ciudadanos polacos. Esta norma es aplicable a todos los extranjeros, con independencia de su situación jurídica y los motivos de su estancia en Polonia. También es aplicable a los hijos de extranjeros que están en Polonia ilegalmente</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Los datos relativos a los extranjeros, sobre cuya base es posible determinar que se ha concluido el procedimiento para la concesión del estatuto de refugiado o que se ha concedido el estatuto de refugiado o la protección complementaria, no se puede poner a disposición de ninguna autoridad o institución pública de su país de origen. En el caso de los extranjeros a los que se ha concedido el estatuto de refugiado o que gozan de protección complementaria, no se puede adoptar ninguna decisión que los obligue a abandonar Polonia o deportarlos sin haber retirado previamente el estatuto o la protección, excepto en las circunstancias especificadas en el artículo 321 y en el párrafo 2 del artículo 33 del Convenio de Ginebra relativo a la protección debida a las personas civiles en tiempo de guerra (Cuarto Convenio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Los extranjeros a los que se ha concedido el estatuto de refugiado reciben el documento de viaje estipulado en el Convenio de Ginebra y una tarjeta de residencia con una validez de tres años. Los extranjeros a los que se ha concedido protección complementaria reciben una tarjeta de residencia con una validez de dos años. El documento de viaje estipulado en el Convenio de Ginebra y/o la tarjeta de residencia son expedidos por el Jefe de la Oficina de Extranjería. Los extranjeros con estatuto de refugiado y los que gozan de protección complementaria pueden solicitar la expedición de un documento de viaje polaco para extranjeros y un documento de viaje polaco temporal para extranjeros</w:t>
      </w:r>
      <w:r>
        <w:rPr>
          <w:rFonts w:eastAsia="Times New Roman"/>
          <w:szCs w:val="24"/>
          <w:lang w:eastAsia="pl-PL"/>
        </w:rPr>
        <w:t>.</w:t>
      </w:r>
    </w:p>
    <w:p w:rsidR="004F4955" w:rsidRDefault="004F4955">
      <w:pPr>
        <w:numPr>
          <w:ilvl w:val="0"/>
          <w:numId w:val="9"/>
        </w:numPr>
        <w:tabs>
          <w:tab w:val="clear" w:pos="720"/>
        </w:tabs>
        <w:spacing w:after="0"/>
        <w:ind w:left="0" w:firstLine="0"/>
        <w:rPr>
          <w:rFonts w:eastAsia="Times New Roman"/>
          <w:bCs/>
          <w:szCs w:val="24"/>
          <w:lang w:eastAsia="pl-PL"/>
        </w:rPr>
      </w:pPr>
      <w:r>
        <w:rPr>
          <w:szCs w:val="24"/>
        </w:rPr>
        <w:t>Los representantes de las entidades que prestan apoyo jurídico a los refugiados y los solicitantes del estatuto de refugiado también prestan asistencia a los extranjeros en los asuntos administrativos y en la cumplimentación de los documentos, así como en la traducción a un idioma que comprenda el extranjero</w:t>
      </w:r>
      <w:r>
        <w:rPr>
          <w:rFonts w:eastAsia="Times New Roman"/>
          <w:bCs/>
          <w:szCs w:val="24"/>
          <w:lang w:eastAsia="pl-PL"/>
        </w:rPr>
        <w:t>.</w:t>
      </w:r>
    </w:p>
    <w:p w:rsidR="004F4955" w:rsidRDefault="004F4955">
      <w:pPr>
        <w:spacing w:after="0"/>
        <w:jc w:val="both"/>
        <w:rPr>
          <w:rFonts w:eastAsia="Times New Roman"/>
          <w:bCs/>
          <w:szCs w:val="24"/>
          <w:lang w:eastAsia="pl-PL"/>
        </w:rPr>
      </w:pPr>
    </w:p>
    <w:p w:rsidR="004F4955" w:rsidRDefault="004F4955">
      <w:pPr>
        <w:numPr>
          <w:ilvl w:val="0"/>
          <w:numId w:val="9"/>
        </w:numPr>
        <w:tabs>
          <w:tab w:val="clear" w:pos="720"/>
        </w:tabs>
        <w:spacing w:after="0"/>
        <w:ind w:left="0" w:firstLine="0"/>
        <w:rPr>
          <w:rFonts w:eastAsia="Times New Roman"/>
          <w:szCs w:val="24"/>
          <w:lang w:eastAsia="pl-PL"/>
        </w:rPr>
      </w:pPr>
      <w:r>
        <w:rPr>
          <w:szCs w:val="24"/>
        </w:rPr>
        <w:t>Se está trabajando en la preparación de un proyecto de ley para reglamentar el acceso a la asistencia jurídica gratuita concedida por el Estado a las personas, incluidos los solicitantes del estatuto de refugiado. El proyecto se sometió a consultas públicas e interministeriales en el primer trimestre de 2009 y pronto se presentará al Consejo de Ministros para su examen</w:t>
      </w:r>
      <w:r>
        <w:rPr>
          <w:rFonts w:eastAsia="Times New Roman"/>
          <w:szCs w:val="24"/>
          <w:lang w:eastAsia="pl-PL"/>
        </w:rPr>
        <w:t>.</w:t>
      </w:r>
    </w:p>
    <w:p w:rsidR="004F4955" w:rsidRDefault="004F4955">
      <w:pPr>
        <w:spacing w:after="0"/>
        <w:jc w:val="both"/>
        <w:rPr>
          <w:rFonts w:eastAsia="Times New Roman"/>
          <w:szCs w:val="24"/>
          <w:lang w:eastAsia="pl-PL"/>
        </w:rPr>
      </w:pPr>
    </w:p>
    <w:p w:rsidR="004F4955" w:rsidRDefault="004F4955">
      <w:pPr>
        <w:spacing w:after="0"/>
        <w:jc w:val="center"/>
        <w:rPr>
          <w:rFonts w:eastAsia="Times New Roman"/>
          <w:b/>
          <w:bCs/>
          <w:szCs w:val="24"/>
          <w:lang w:eastAsia="pl-PL"/>
        </w:rPr>
      </w:pPr>
      <w:r>
        <w:rPr>
          <w:rFonts w:eastAsia="Times New Roman"/>
          <w:b/>
          <w:bCs/>
          <w:szCs w:val="24"/>
          <w:lang w:eastAsia="pl-PL"/>
        </w:rPr>
        <w:t>B.  Artículo 3. Igualdad de derechos del hombre y la mujer</w:t>
      </w:r>
    </w:p>
    <w:p w:rsidR="004F4955" w:rsidRDefault="004F4955">
      <w:pPr>
        <w:spacing w:after="0"/>
        <w:jc w:val="both"/>
        <w:rPr>
          <w:rFonts w:eastAsia="Times New Roman"/>
          <w:szCs w:val="24"/>
          <w:lang w:eastAsia="pl-PL"/>
        </w:rPr>
      </w:pPr>
    </w:p>
    <w:p w:rsidR="004F4955" w:rsidRDefault="004F4955">
      <w:pPr>
        <w:spacing w:after="0"/>
        <w:ind w:left="1418" w:hanging="1418"/>
        <w:rPr>
          <w:rFonts w:eastAsia="Times New Roman"/>
          <w:b/>
          <w:bCs/>
          <w:szCs w:val="24"/>
          <w:lang w:eastAsia="pl-PL"/>
        </w:rPr>
      </w:pPr>
      <w:r>
        <w:rPr>
          <w:rFonts w:eastAsia="Times New Roman"/>
          <w:b/>
          <w:bCs/>
          <w:szCs w:val="24"/>
          <w:lang w:eastAsia="pl-PL"/>
        </w:rPr>
        <w:t>Pregunta 13.</w:t>
      </w:r>
      <w:r>
        <w:rPr>
          <w:rFonts w:eastAsia="Times New Roman"/>
          <w:b/>
          <w:bCs/>
          <w:szCs w:val="24"/>
          <w:lang w:eastAsia="pl-PL"/>
        </w:rPr>
        <w:tab/>
        <w:t xml:space="preserve">Sírvanse proporcionar información detallada, incluyendo datos estadísticos recientes, sobre los progresos realizados para aumentar: a) la participación política de las mujeres, incluida su representación en el Parlamento, el Gobierno y otros cargos públicos; b) la representación de la mujer en cargos directivos y puestos de alto nivel en la administración pública, incluidos la judicatura, la policía, y el mundo académico; y c) la representación de las mujeres en cargos directivos y puestos de alto nivel en el sector privado (E/C.12/POL/5, párrs. </w:t>
      </w:r>
      <w:smartTag w:uri="urn:schemas-microsoft-com:office:smarttags" w:element="metricconverter">
        <w:smartTagPr>
          <w:attr w:name="ProductID" w:val="138 a"/>
        </w:smartTagPr>
        <w:r>
          <w:rPr>
            <w:rFonts w:eastAsia="Times New Roman"/>
            <w:b/>
            <w:bCs/>
            <w:szCs w:val="24"/>
            <w:lang w:eastAsia="pl-PL"/>
          </w:rPr>
          <w:t>138 a</w:t>
        </w:r>
      </w:smartTag>
      <w:r>
        <w:rPr>
          <w:rFonts w:eastAsia="Times New Roman"/>
          <w:b/>
          <w:bCs/>
          <w:szCs w:val="24"/>
          <w:lang w:eastAsia="pl-PL"/>
        </w:rPr>
        <w:t xml:space="preserve"> 140).</w:t>
      </w:r>
    </w:p>
    <w:p w:rsidR="004F4955" w:rsidRDefault="004F4955">
      <w:pPr>
        <w:keepNext/>
        <w:keepLines/>
        <w:spacing w:before="480" w:after="0"/>
        <w:jc w:val="center"/>
        <w:rPr>
          <w:rFonts w:eastAsia="Times New Roman"/>
          <w:b/>
          <w:szCs w:val="24"/>
          <w:lang w:eastAsia="pl-PL"/>
        </w:rPr>
      </w:pPr>
      <w:r>
        <w:rPr>
          <w:rFonts w:eastAsia="Times New Roman"/>
          <w:b/>
          <w:szCs w:val="24"/>
          <w:lang w:eastAsia="pl-PL"/>
        </w:rPr>
        <w:t>Cuadro 23</w:t>
      </w:r>
    </w:p>
    <w:p w:rsidR="004F4955" w:rsidRDefault="004F4955">
      <w:pPr>
        <w:keepNext/>
        <w:keepLines/>
        <w:spacing w:after="0"/>
        <w:jc w:val="center"/>
        <w:rPr>
          <w:rFonts w:eastAsia="Times New Roman"/>
          <w:szCs w:val="24"/>
          <w:lang w:eastAsia="pl-PL"/>
        </w:rPr>
      </w:pPr>
    </w:p>
    <w:p w:rsidR="004F4955" w:rsidRDefault="004F4955">
      <w:pPr>
        <w:keepNext/>
        <w:keepLines/>
        <w:spacing w:after="0"/>
        <w:jc w:val="center"/>
        <w:rPr>
          <w:rFonts w:eastAsia="Times New Roman"/>
          <w:b/>
          <w:bCs/>
          <w:szCs w:val="24"/>
          <w:lang w:eastAsia="pl-PL"/>
        </w:rPr>
      </w:pPr>
      <w:r>
        <w:rPr>
          <w:b/>
          <w:bCs/>
          <w:szCs w:val="24"/>
        </w:rPr>
        <w:t xml:space="preserve">Miembros del Parlamento y del Senado: Sexto mandato del </w:t>
      </w:r>
      <w:r>
        <w:rPr>
          <w:b/>
          <w:bCs/>
          <w:i/>
          <w:szCs w:val="24"/>
        </w:rPr>
        <w:t>Sejm</w:t>
      </w:r>
      <w:r>
        <w:rPr>
          <w:b/>
          <w:bCs/>
          <w:szCs w:val="24"/>
        </w:rPr>
        <w:br/>
        <w:t>(desde</w:t>
      </w:r>
      <w:r>
        <w:rPr>
          <w:rFonts w:eastAsia="Times New Roman"/>
          <w:b/>
          <w:bCs/>
          <w:szCs w:val="24"/>
          <w:lang w:eastAsia="pl-PL"/>
        </w:rPr>
        <w:t xml:space="preserve"> 2007)</w:t>
      </w:r>
    </w:p>
    <w:p w:rsidR="004F4955" w:rsidRDefault="004F4955">
      <w:pPr>
        <w:keepNext/>
        <w:keepLines/>
        <w:spacing w:after="0"/>
        <w:rPr>
          <w:rFonts w:eastAsia="Times New Roman"/>
          <w:b/>
          <w:szCs w:val="24"/>
          <w:lang w:eastAsia="pl-PL"/>
        </w:rPr>
      </w:pPr>
    </w:p>
    <w:tbl>
      <w:tblPr>
        <w:tblW w:w="0" w:type="auto"/>
        <w:jc w:val="center"/>
        <w:tblInd w:w="-6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BF" w:firstRow="1" w:lastRow="0" w:firstColumn="1" w:lastColumn="0" w:noHBand="0" w:noVBand="0"/>
      </w:tblPr>
      <w:tblGrid>
        <w:gridCol w:w="3240"/>
        <w:gridCol w:w="1260"/>
        <w:gridCol w:w="1260"/>
        <w:gridCol w:w="1225"/>
      </w:tblGrid>
      <w:tr w:rsidR="004F4955">
        <w:trPr>
          <w:trHeight w:val="72"/>
          <w:tblHeader/>
          <w:jc w:val="center"/>
        </w:trPr>
        <w:tc>
          <w:tcPr>
            <w:tcW w:w="3240" w:type="dxa"/>
            <w:vAlign w:val="center"/>
          </w:tcPr>
          <w:p w:rsidR="004F4955" w:rsidRDefault="004F4955">
            <w:pPr>
              <w:keepNext/>
              <w:keepLines/>
              <w:spacing w:after="0"/>
              <w:rPr>
                <w:rFonts w:eastAsia="Bookman Old Style"/>
                <w:b/>
                <w:szCs w:val="24"/>
                <w:lang w:eastAsia="pl-PL"/>
              </w:rPr>
            </w:pPr>
            <w:r>
              <w:rPr>
                <w:rFonts w:eastAsia="Times New Roman"/>
                <w:b/>
                <w:szCs w:val="24"/>
                <w:lang w:eastAsia="pl-PL"/>
              </w:rPr>
              <w:t>Partidos políticos</w:t>
            </w:r>
          </w:p>
        </w:tc>
        <w:tc>
          <w:tcPr>
            <w:tcW w:w="1260" w:type="dxa"/>
            <w:vAlign w:val="center"/>
          </w:tcPr>
          <w:p w:rsidR="004F4955" w:rsidRDefault="004F4955">
            <w:pPr>
              <w:keepNext/>
              <w:keepLines/>
              <w:spacing w:after="0"/>
              <w:jc w:val="center"/>
              <w:rPr>
                <w:rFonts w:eastAsia="Bookman Old Style"/>
                <w:b/>
                <w:szCs w:val="24"/>
                <w:lang w:eastAsia="pl-PL"/>
              </w:rPr>
            </w:pPr>
            <w:r>
              <w:rPr>
                <w:rFonts w:eastAsia="Times New Roman"/>
                <w:b/>
                <w:szCs w:val="24"/>
                <w:lang w:eastAsia="pl-PL"/>
              </w:rPr>
              <w:t>Mujeres</w:t>
            </w:r>
          </w:p>
        </w:tc>
        <w:tc>
          <w:tcPr>
            <w:tcW w:w="1260" w:type="dxa"/>
            <w:vAlign w:val="center"/>
          </w:tcPr>
          <w:p w:rsidR="004F4955" w:rsidRDefault="004F4955">
            <w:pPr>
              <w:keepNext/>
              <w:keepLines/>
              <w:spacing w:after="0"/>
              <w:jc w:val="center"/>
              <w:rPr>
                <w:rFonts w:eastAsia="Bookman Old Style"/>
                <w:b/>
                <w:szCs w:val="24"/>
                <w:lang w:eastAsia="pl-PL"/>
              </w:rPr>
            </w:pPr>
            <w:r>
              <w:rPr>
                <w:rFonts w:eastAsia="Times New Roman"/>
                <w:b/>
                <w:szCs w:val="24"/>
                <w:lang w:eastAsia="pl-PL"/>
              </w:rPr>
              <w:t>Hombres</w:t>
            </w:r>
          </w:p>
        </w:tc>
        <w:tc>
          <w:tcPr>
            <w:tcW w:w="1225" w:type="dxa"/>
            <w:vAlign w:val="center"/>
          </w:tcPr>
          <w:p w:rsidR="004F4955" w:rsidRDefault="004F4955">
            <w:pPr>
              <w:keepNext/>
              <w:keepLines/>
              <w:spacing w:after="0"/>
              <w:jc w:val="center"/>
              <w:rPr>
                <w:rFonts w:eastAsia="Bookman Old Style"/>
                <w:b/>
                <w:szCs w:val="24"/>
                <w:lang w:eastAsia="pl-PL"/>
              </w:rPr>
            </w:pPr>
            <w:r>
              <w:rPr>
                <w:rFonts w:eastAsia="Times New Roman"/>
                <w:b/>
                <w:szCs w:val="24"/>
                <w:lang w:eastAsia="pl-PL"/>
              </w:rPr>
              <w:t>Total</w:t>
            </w:r>
          </w:p>
        </w:tc>
      </w:tr>
      <w:tr w:rsidR="004F4955">
        <w:trPr>
          <w:jc w:val="center"/>
        </w:trPr>
        <w:tc>
          <w:tcPr>
            <w:tcW w:w="3240" w:type="dxa"/>
            <w:vAlign w:val="center"/>
          </w:tcPr>
          <w:p w:rsidR="004F4955" w:rsidRDefault="004F4955">
            <w:pPr>
              <w:keepNext/>
              <w:keepLines/>
              <w:spacing w:after="0"/>
              <w:rPr>
                <w:rFonts w:eastAsia="Bookman Old Style"/>
                <w:szCs w:val="24"/>
                <w:lang w:eastAsia="pl-PL"/>
              </w:rPr>
            </w:pPr>
            <w:r>
              <w:rPr>
                <w:rFonts w:eastAsia="Times New Roman"/>
                <w:szCs w:val="24"/>
                <w:lang w:eastAsia="pl-PL"/>
              </w:rPr>
              <w:t>Lewica i Demokraci</w:t>
            </w:r>
          </w:p>
        </w:tc>
        <w:tc>
          <w:tcPr>
            <w:tcW w:w="1260" w:type="dxa"/>
            <w:vAlign w:val="center"/>
          </w:tcPr>
          <w:p w:rsidR="004F4955" w:rsidRDefault="004F4955">
            <w:pPr>
              <w:keepNext/>
              <w:keepLines/>
              <w:spacing w:after="0"/>
              <w:ind w:left="-164" w:right="404"/>
              <w:jc w:val="right"/>
              <w:rPr>
                <w:rFonts w:eastAsia="Bookman Old Style"/>
                <w:szCs w:val="24"/>
                <w:lang w:eastAsia="pl-PL"/>
              </w:rPr>
            </w:pPr>
            <w:r>
              <w:rPr>
                <w:rFonts w:eastAsia="Times New Roman"/>
                <w:szCs w:val="24"/>
                <w:lang w:eastAsia="pl-PL"/>
              </w:rPr>
              <w:t>11</w:t>
            </w:r>
          </w:p>
        </w:tc>
        <w:tc>
          <w:tcPr>
            <w:tcW w:w="1260" w:type="dxa"/>
            <w:vAlign w:val="center"/>
          </w:tcPr>
          <w:p w:rsidR="004F4955" w:rsidRDefault="004F4955">
            <w:pPr>
              <w:keepNext/>
              <w:keepLines/>
              <w:spacing w:after="0"/>
              <w:ind w:left="-164" w:right="404"/>
              <w:jc w:val="right"/>
              <w:rPr>
                <w:rFonts w:eastAsia="Bookman Old Style"/>
                <w:szCs w:val="24"/>
                <w:lang w:eastAsia="pl-PL"/>
              </w:rPr>
            </w:pPr>
            <w:r>
              <w:rPr>
                <w:rFonts w:eastAsia="Times New Roman"/>
                <w:szCs w:val="24"/>
                <w:lang w:eastAsia="pl-PL"/>
              </w:rPr>
              <w:t>42</w:t>
            </w:r>
          </w:p>
        </w:tc>
        <w:tc>
          <w:tcPr>
            <w:tcW w:w="1225" w:type="dxa"/>
            <w:vAlign w:val="center"/>
          </w:tcPr>
          <w:p w:rsidR="004F4955" w:rsidRDefault="004F4955">
            <w:pPr>
              <w:keepNext/>
              <w:keepLines/>
              <w:spacing w:after="0"/>
              <w:ind w:left="-164" w:right="404"/>
              <w:jc w:val="right"/>
              <w:rPr>
                <w:rFonts w:eastAsia="Bookman Old Style"/>
                <w:szCs w:val="24"/>
                <w:lang w:eastAsia="pl-PL"/>
              </w:rPr>
            </w:pPr>
            <w:r>
              <w:rPr>
                <w:rFonts w:eastAsia="Times New Roman"/>
                <w:szCs w:val="24"/>
                <w:lang w:eastAsia="pl-PL"/>
              </w:rPr>
              <w:t>53</w:t>
            </w:r>
          </w:p>
        </w:tc>
      </w:tr>
      <w:tr w:rsidR="004F4955">
        <w:trPr>
          <w:jc w:val="center"/>
        </w:trPr>
        <w:tc>
          <w:tcPr>
            <w:tcW w:w="3240" w:type="dxa"/>
            <w:vAlign w:val="center"/>
          </w:tcPr>
          <w:p w:rsidR="004F4955" w:rsidRDefault="004F4955">
            <w:pPr>
              <w:spacing w:after="0"/>
              <w:rPr>
                <w:rFonts w:eastAsia="Bookman Old Style"/>
                <w:szCs w:val="24"/>
                <w:lang w:eastAsia="pl-PL"/>
              </w:rPr>
            </w:pPr>
            <w:r>
              <w:rPr>
                <w:rFonts w:eastAsia="Times New Roman"/>
                <w:szCs w:val="24"/>
                <w:lang w:eastAsia="pl-PL"/>
              </w:rPr>
              <w:t>Minoría alemana</w:t>
            </w:r>
          </w:p>
        </w:tc>
        <w:tc>
          <w:tcPr>
            <w:tcW w:w="1260"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0</w:t>
            </w:r>
          </w:p>
        </w:tc>
        <w:tc>
          <w:tcPr>
            <w:tcW w:w="1260"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1</w:t>
            </w:r>
          </w:p>
        </w:tc>
        <w:tc>
          <w:tcPr>
            <w:tcW w:w="1225"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1</w:t>
            </w:r>
          </w:p>
        </w:tc>
      </w:tr>
      <w:tr w:rsidR="004F4955">
        <w:trPr>
          <w:jc w:val="center"/>
        </w:trPr>
        <w:tc>
          <w:tcPr>
            <w:tcW w:w="3240" w:type="dxa"/>
            <w:vAlign w:val="center"/>
          </w:tcPr>
          <w:p w:rsidR="004F4955" w:rsidRDefault="004F4955">
            <w:pPr>
              <w:spacing w:after="0"/>
              <w:rPr>
                <w:rFonts w:eastAsia="Bookman Old Style"/>
                <w:szCs w:val="24"/>
                <w:lang w:eastAsia="pl-PL"/>
              </w:rPr>
            </w:pPr>
            <w:r>
              <w:rPr>
                <w:rFonts w:eastAsia="Times New Roman"/>
                <w:szCs w:val="24"/>
                <w:lang w:eastAsia="pl-PL"/>
              </w:rPr>
              <w:t>Prawo i Sprawiedliwość</w:t>
            </w:r>
          </w:p>
        </w:tc>
        <w:tc>
          <w:tcPr>
            <w:tcW w:w="1260"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34</w:t>
            </w:r>
          </w:p>
        </w:tc>
        <w:tc>
          <w:tcPr>
            <w:tcW w:w="1260"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132</w:t>
            </w:r>
          </w:p>
        </w:tc>
        <w:tc>
          <w:tcPr>
            <w:tcW w:w="1225"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166</w:t>
            </w:r>
          </w:p>
        </w:tc>
      </w:tr>
      <w:tr w:rsidR="004F4955">
        <w:trPr>
          <w:jc w:val="center"/>
        </w:trPr>
        <w:tc>
          <w:tcPr>
            <w:tcW w:w="3240" w:type="dxa"/>
            <w:vAlign w:val="center"/>
          </w:tcPr>
          <w:p w:rsidR="004F4955" w:rsidRDefault="004F4955">
            <w:pPr>
              <w:spacing w:after="0"/>
              <w:rPr>
                <w:rFonts w:eastAsia="Bookman Old Style"/>
                <w:szCs w:val="24"/>
                <w:lang w:eastAsia="pl-PL"/>
              </w:rPr>
            </w:pPr>
            <w:r>
              <w:rPr>
                <w:rFonts w:eastAsia="Times New Roman"/>
                <w:szCs w:val="24"/>
                <w:lang w:eastAsia="pl-PL"/>
              </w:rPr>
              <w:t>Platforma Obywatelska</w:t>
            </w:r>
          </w:p>
        </w:tc>
        <w:tc>
          <w:tcPr>
            <w:tcW w:w="1260"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48</w:t>
            </w:r>
          </w:p>
        </w:tc>
        <w:tc>
          <w:tcPr>
            <w:tcW w:w="1260"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161</w:t>
            </w:r>
          </w:p>
        </w:tc>
        <w:tc>
          <w:tcPr>
            <w:tcW w:w="1225"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209</w:t>
            </w:r>
          </w:p>
        </w:tc>
      </w:tr>
      <w:tr w:rsidR="004F4955">
        <w:trPr>
          <w:jc w:val="center"/>
        </w:trPr>
        <w:tc>
          <w:tcPr>
            <w:tcW w:w="3240" w:type="dxa"/>
            <w:vAlign w:val="center"/>
          </w:tcPr>
          <w:p w:rsidR="004F4955" w:rsidRDefault="004F4955">
            <w:pPr>
              <w:spacing w:after="0"/>
              <w:rPr>
                <w:rFonts w:eastAsia="Bookman Old Style"/>
                <w:szCs w:val="24"/>
                <w:lang w:eastAsia="pl-PL"/>
              </w:rPr>
            </w:pPr>
            <w:r>
              <w:rPr>
                <w:rFonts w:eastAsia="Times New Roman"/>
                <w:szCs w:val="24"/>
                <w:lang w:eastAsia="pl-PL"/>
              </w:rPr>
              <w:t>Polskie Stronnictwo Ludowe</w:t>
            </w:r>
          </w:p>
        </w:tc>
        <w:tc>
          <w:tcPr>
            <w:tcW w:w="1260"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1</w:t>
            </w:r>
          </w:p>
        </w:tc>
        <w:tc>
          <w:tcPr>
            <w:tcW w:w="1260"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30</w:t>
            </w:r>
          </w:p>
        </w:tc>
        <w:tc>
          <w:tcPr>
            <w:tcW w:w="1225"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31</w:t>
            </w:r>
          </w:p>
        </w:tc>
      </w:tr>
      <w:tr w:rsidR="004F4955">
        <w:trPr>
          <w:jc w:val="center"/>
        </w:trPr>
        <w:tc>
          <w:tcPr>
            <w:tcW w:w="3240" w:type="dxa"/>
            <w:vAlign w:val="center"/>
          </w:tcPr>
          <w:p w:rsidR="004F4955" w:rsidRDefault="004F4955">
            <w:pPr>
              <w:spacing w:after="0"/>
              <w:rPr>
                <w:rFonts w:eastAsia="Bookman Old Style"/>
                <w:szCs w:val="24"/>
                <w:lang w:eastAsia="pl-PL"/>
              </w:rPr>
            </w:pPr>
            <w:r>
              <w:rPr>
                <w:rFonts w:eastAsia="Times New Roman"/>
                <w:szCs w:val="24"/>
                <w:lang w:eastAsia="pl-PL"/>
              </w:rPr>
              <w:t>Total</w:t>
            </w:r>
          </w:p>
        </w:tc>
        <w:tc>
          <w:tcPr>
            <w:tcW w:w="1260"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94</w:t>
            </w:r>
          </w:p>
        </w:tc>
        <w:tc>
          <w:tcPr>
            <w:tcW w:w="1260"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366</w:t>
            </w:r>
          </w:p>
        </w:tc>
        <w:tc>
          <w:tcPr>
            <w:tcW w:w="1225" w:type="dxa"/>
            <w:vAlign w:val="center"/>
          </w:tcPr>
          <w:p w:rsidR="004F4955" w:rsidRDefault="004F4955">
            <w:pPr>
              <w:spacing w:after="0"/>
              <w:ind w:left="-164" w:right="404"/>
              <w:jc w:val="right"/>
              <w:rPr>
                <w:rFonts w:eastAsia="Bookman Old Style"/>
                <w:szCs w:val="24"/>
                <w:lang w:eastAsia="pl-PL"/>
              </w:rPr>
            </w:pPr>
            <w:r>
              <w:rPr>
                <w:rFonts w:eastAsia="Times New Roman"/>
                <w:szCs w:val="24"/>
                <w:lang w:eastAsia="pl-PL"/>
              </w:rPr>
              <w:t>460</w:t>
            </w:r>
          </w:p>
        </w:tc>
      </w:tr>
    </w:tbl>
    <w:p w:rsidR="004F4955" w:rsidRDefault="004F4955">
      <w:pPr>
        <w:spacing w:before="480"/>
        <w:jc w:val="both"/>
        <w:rPr>
          <w:rFonts w:ascii="Segoe UI" w:eastAsia="Times New Roman" w:hAnsi="Segoe UI"/>
          <w:szCs w:val="24"/>
          <w:lang w:eastAsia="pl-PL"/>
        </w:rPr>
      </w:pPr>
      <w:r>
        <w:rPr>
          <w:szCs w:val="24"/>
        </w:rPr>
        <w:t xml:space="preserve">En el séptimo mandato del Senado (desde </w:t>
      </w:r>
      <w:r>
        <w:rPr>
          <w:rFonts w:eastAsia="Times New Roman"/>
          <w:szCs w:val="24"/>
          <w:lang w:eastAsia="pl-PL"/>
        </w:rPr>
        <w:t xml:space="preserve">2007) </w:t>
      </w:r>
      <w:r>
        <w:rPr>
          <w:szCs w:val="24"/>
        </w:rPr>
        <w:t>había 92 hombres y ocho mujeres</w:t>
      </w:r>
      <w:r>
        <w:rPr>
          <w:rFonts w:eastAsia="Times New Roman"/>
          <w:szCs w:val="24"/>
          <w:lang w:eastAsia="pl-PL"/>
        </w:rPr>
        <w:t>.</w:t>
      </w:r>
    </w:p>
    <w:p w:rsidR="004F4955" w:rsidRDefault="004F4955">
      <w:pPr>
        <w:numPr>
          <w:ilvl w:val="0"/>
          <w:numId w:val="9"/>
        </w:numPr>
        <w:tabs>
          <w:tab w:val="clear" w:pos="720"/>
        </w:tabs>
        <w:spacing w:after="0"/>
        <w:ind w:left="0" w:firstLine="0"/>
        <w:rPr>
          <w:rFonts w:eastAsia="Times New Roman"/>
          <w:szCs w:val="24"/>
          <w:lang w:eastAsia="pl-PL"/>
        </w:rPr>
      </w:pPr>
      <w:r>
        <w:rPr>
          <w:szCs w:val="24"/>
        </w:rPr>
        <w:t>El principio de igualdad con respecto al acceso al empleo en la administración pública está garantizado por la Ley de 24 de agosto de 2006 sobre la administración pública, con arreglo a la cual todo ciudadano tiene derecho a recibir información sobre los puestos vacantes en la administración pública, y la contratación de funcionarios públicos está abierta al público y se basa en el procedimiento de oposición. El hecho de que el proceso de contratación sea abierto significa que se da una difusión amplia a la información correspondiente y que pueden aspirar al empleo todos los que cumplan los requisitos. La información sobre el resultado del proceso de contratación es pública. La contratación para la administración pública mediante oposición significa que accede al empleo una persona cuyos conocimientos teóricos y prácticos y otras competencias son los más adecuados para el puesto que se trata de cubrir. Con respecto a los puestos de categoría superior en la administración central, las vacantes se cubren con personas que figuran en la Base de datos de recursos humanos de la administración pública, siempre que se cumplan los requisitos establecidos en la Ley, que son los mismos para todos los candidatos, con independencia del género</w:t>
      </w:r>
      <w:r>
        <w:rPr>
          <w:rFonts w:eastAsia="Times New Roman"/>
          <w:szCs w:val="24"/>
          <w:lang w:eastAsia="pl-PL"/>
        </w:rPr>
        <w:t>.</w:t>
      </w:r>
    </w:p>
    <w:p w:rsidR="004F4955" w:rsidRDefault="004F4955">
      <w:pPr>
        <w:spacing w:after="0"/>
        <w:jc w:val="both"/>
        <w:rPr>
          <w:rFonts w:eastAsia="Times New Roman"/>
          <w:szCs w:val="24"/>
          <w:lang w:eastAsia="pl-PL"/>
        </w:rPr>
      </w:pPr>
    </w:p>
    <w:p w:rsidR="004F4955" w:rsidRDefault="004F4955">
      <w:pPr>
        <w:numPr>
          <w:ilvl w:val="0"/>
          <w:numId w:val="9"/>
        </w:numPr>
        <w:tabs>
          <w:tab w:val="clear" w:pos="720"/>
        </w:tabs>
        <w:spacing w:after="0"/>
        <w:ind w:left="0" w:firstLine="0"/>
        <w:rPr>
          <w:rFonts w:eastAsia="Times New Roman"/>
          <w:szCs w:val="24"/>
          <w:lang w:eastAsia="pl-PL"/>
        </w:rPr>
      </w:pPr>
      <w:r>
        <w:rPr>
          <w:szCs w:val="24"/>
        </w:rPr>
        <w:t>La Ley de 21 de noviembre de 2008 sobre la administración pública, que entró en vigor el 24 de marzo de 2009 y sustituyó la Ley de 2006, mantiene los principios expuestos, incluso en relación con los puestos de categoría superior de la administración pública, creados sobre la base de algunos puestos de categoría superior anteriores de la administración central</w:t>
      </w:r>
      <w:r>
        <w:rPr>
          <w:rFonts w:eastAsia="Times New Roman"/>
          <w:szCs w:val="24"/>
          <w:lang w:eastAsia="pl-PL"/>
        </w:rPr>
        <w:t>.</w:t>
      </w:r>
    </w:p>
    <w:p w:rsidR="004F4955" w:rsidRDefault="004F4955">
      <w:pPr>
        <w:spacing w:after="0"/>
        <w:jc w:val="both"/>
        <w:rPr>
          <w:rFonts w:eastAsia="Times New Roman"/>
          <w:szCs w:val="24"/>
          <w:lang w:eastAsia="pl-PL"/>
        </w:rPr>
      </w:pPr>
    </w:p>
    <w:p w:rsidR="004F4955" w:rsidRDefault="004F4955">
      <w:pPr>
        <w:numPr>
          <w:ilvl w:val="0"/>
          <w:numId w:val="9"/>
        </w:numPr>
        <w:tabs>
          <w:tab w:val="clear" w:pos="720"/>
        </w:tabs>
        <w:spacing w:after="0"/>
        <w:ind w:left="0" w:firstLine="0"/>
        <w:rPr>
          <w:rFonts w:eastAsia="Times New Roman"/>
          <w:szCs w:val="24"/>
          <w:lang w:eastAsia="pl-PL"/>
        </w:rPr>
      </w:pPr>
      <w:r>
        <w:rPr>
          <w:szCs w:val="24"/>
        </w:rPr>
        <w:t>Al 31 de diciembre de 2007, el porcentaje de mujeres en el número total de personas empleadas en la administración pública era del 68,7%. Según las estadísticas, al 30 de junio de 2008 la proporción era del 69,1%. Con respecto a las personas en puestos de categoría superior de la administración central, al 31 de diciembre de 2007 el porcentaje de mujeres era del 52,3% y al 30 de junio de 2008 del 43,4%</w:t>
      </w:r>
      <w:r>
        <w:rPr>
          <w:rFonts w:eastAsia="Times New Roman"/>
          <w:szCs w:val="24"/>
          <w:lang w:eastAsia="pl-PL"/>
        </w:rPr>
        <w:t>.</w:t>
      </w:r>
    </w:p>
    <w:p w:rsidR="004F4955" w:rsidRDefault="004F4955">
      <w:pPr>
        <w:spacing w:after="0"/>
        <w:jc w:val="both"/>
        <w:rPr>
          <w:rFonts w:eastAsia="Times New Roman"/>
          <w:szCs w:val="24"/>
          <w:lang w:eastAsia="pl-PL"/>
        </w:rPr>
      </w:pPr>
    </w:p>
    <w:p w:rsidR="004F4955" w:rsidRDefault="004F4955">
      <w:pPr>
        <w:numPr>
          <w:ilvl w:val="0"/>
          <w:numId w:val="9"/>
        </w:numPr>
        <w:tabs>
          <w:tab w:val="clear" w:pos="720"/>
        </w:tabs>
        <w:spacing w:after="0"/>
        <w:ind w:left="0" w:firstLine="0"/>
        <w:rPr>
          <w:rFonts w:eastAsia="Times New Roman"/>
          <w:szCs w:val="24"/>
          <w:lang w:eastAsia="pl-PL"/>
        </w:rPr>
      </w:pPr>
      <w:r>
        <w:rPr>
          <w:szCs w:val="24"/>
        </w:rPr>
        <w:t>En el año académico 2007/2008, el número de profesores universitarios era de 97.672, de los que 40.872 eran mujeres. Entre los que ocupaban un puesto de catedrático (</w:t>
      </w:r>
      <w:r>
        <w:rPr>
          <w:i/>
          <w:szCs w:val="24"/>
        </w:rPr>
        <w:t>profesor zwyczajny</w:t>
      </w:r>
      <w:r>
        <w:rPr>
          <w:szCs w:val="24"/>
        </w:rPr>
        <w:t>) había 1.307 mujeres (el 16,7% de todas las personas con ese título), 3.742 mujeres ocupaban un puesto de profesor asociado (25,8%) y eran 41 las mujeres que ocupaban un puesto de profesor invitado (21,2%). En puestos de profesor ayudante había 213 mujeres (28,2%), mientras que las mujeres en puestos de profesor con título de doctor eran 16.781 (42,1%). En 2007 se concedió el grado de doctor a 2.760 mujeres (49,1%), un grado posdoctoral (</w:t>
      </w:r>
      <w:r>
        <w:rPr>
          <w:i/>
          <w:szCs w:val="24"/>
        </w:rPr>
        <w:t>doktor habilitowany</w:t>
      </w:r>
      <w:r>
        <w:rPr>
          <w:szCs w:val="24"/>
        </w:rPr>
        <w:t>) a 248 (32,16%) y el título de catedrático a 155 mujeres (26,4%). Desde 2008, una mujer (la Rectora de la Universidad de Varsovia) ocupa el puesto de Presidenta de la Conferencia de Rectores de Universidades de Polonia</w:t>
      </w:r>
      <w:r>
        <w:rPr>
          <w:rFonts w:eastAsia="Times New Roman"/>
          <w:szCs w:val="24"/>
          <w:lang w:eastAsia="pl-PL"/>
        </w:rPr>
        <w:t>.</w:t>
      </w:r>
    </w:p>
    <w:p w:rsidR="004F4955" w:rsidRDefault="004F4955">
      <w:pPr>
        <w:spacing w:before="480"/>
        <w:jc w:val="center"/>
        <w:rPr>
          <w:rFonts w:eastAsia="Times New Roman"/>
          <w:b/>
          <w:szCs w:val="24"/>
          <w:lang w:eastAsia="pl-PL"/>
        </w:rPr>
      </w:pPr>
      <w:r>
        <w:rPr>
          <w:rFonts w:eastAsia="Times New Roman"/>
          <w:b/>
          <w:szCs w:val="24"/>
          <w:lang w:eastAsia="pl-PL"/>
        </w:rPr>
        <w:t>Cuadro 24</w:t>
      </w:r>
    </w:p>
    <w:p w:rsidR="004F4955" w:rsidRDefault="004F4955">
      <w:pPr>
        <w:spacing w:after="0"/>
        <w:jc w:val="center"/>
        <w:rPr>
          <w:rFonts w:eastAsia="Times New Roman"/>
          <w:b/>
          <w:bCs/>
          <w:szCs w:val="24"/>
          <w:lang w:eastAsia="pl-PL"/>
        </w:rPr>
      </w:pPr>
      <w:r>
        <w:rPr>
          <w:b/>
          <w:bCs/>
          <w:szCs w:val="24"/>
        </w:rPr>
        <w:t>Número de jueces en el primer trimestre de</w:t>
      </w:r>
      <w:r>
        <w:rPr>
          <w:rFonts w:eastAsia="Times New Roman"/>
          <w:b/>
          <w:bCs/>
          <w:szCs w:val="24"/>
          <w:lang w:eastAsia="pl-PL"/>
        </w:rPr>
        <w:t xml:space="preserve"> 2008</w:t>
      </w:r>
    </w:p>
    <w:p w:rsidR="004F4955" w:rsidRDefault="004F4955">
      <w:pPr>
        <w:spacing w:after="0"/>
        <w:rPr>
          <w:rFonts w:eastAsia="Times New Roman"/>
          <w:b/>
          <w:bCs/>
          <w:szCs w:val="24"/>
          <w:lang w:eastAsia="pl-PL"/>
        </w:rPr>
      </w:pPr>
    </w:p>
    <w:tbl>
      <w:tblPr>
        <w:tblW w:w="95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firstRow="1" w:lastRow="0" w:firstColumn="1" w:lastColumn="0" w:noHBand="0" w:noVBand="0"/>
      </w:tblPr>
      <w:tblGrid>
        <w:gridCol w:w="2319"/>
        <w:gridCol w:w="822"/>
        <w:gridCol w:w="744"/>
        <w:gridCol w:w="645"/>
        <w:gridCol w:w="824"/>
        <w:gridCol w:w="745"/>
        <w:gridCol w:w="648"/>
        <w:gridCol w:w="827"/>
        <w:gridCol w:w="748"/>
        <w:gridCol w:w="525"/>
        <w:gridCol w:w="682"/>
      </w:tblGrid>
      <w:tr w:rsidR="004F4955">
        <w:trPr>
          <w:cantSplit/>
          <w:trHeight w:val="359"/>
          <w:tblHeader/>
          <w:jc w:val="center"/>
        </w:trPr>
        <w:tc>
          <w:tcPr>
            <w:tcW w:w="2319" w:type="dxa"/>
            <w:noWrap/>
            <w:tcMar>
              <w:top w:w="15" w:type="dxa"/>
              <w:left w:w="15" w:type="dxa"/>
              <w:bottom w:w="0" w:type="dxa"/>
              <w:right w:w="15" w:type="dxa"/>
            </w:tcMar>
            <w:vAlign w:val="center"/>
          </w:tcPr>
          <w:p w:rsidR="004F4955" w:rsidRDefault="004F4955">
            <w:pPr>
              <w:spacing w:after="0"/>
              <w:jc w:val="center"/>
              <w:rPr>
                <w:rFonts w:eastAsia="Times New Roman"/>
                <w:b/>
                <w:szCs w:val="24"/>
                <w:lang w:eastAsia="pl-PL"/>
              </w:rPr>
            </w:pPr>
            <w:r>
              <w:rPr>
                <w:rFonts w:eastAsia="Times New Roman"/>
                <w:b/>
                <w:szCs w:val="24"/>
                <w:lang w:eastAsia="pl-PL"/>
              </w:rPr>
              <w:t>Tribunales regionales</w:t>
            </w:r>
          </w:p>
        </w:tc>
        <w:tc>
          <w:tcPr>
            <w:tcW w:w="2211" w:type="dxa"/>
            <w:gridSpan w:val="3"/>
            <w:noWrap/>
            <w:tcMar>
              <w:top w:w="15" w:type="dxa"/>
              <w:left w:w="15" w:type="dxa"/>
              <w:bottom w:w="0" w:type="dxa"/>
              <w:right w:w="15" w:type="dxa"/>
            </w:tcMar>
            <w:vAlign w:val="center"/>
          </w:tcPr>
          <w:p w:rsidR="004F4955" w:rsidRDefault="004F4955">
            <w:pPr>
              <w:spacing w:after="0"/>
              <w:jc w:val="center"/>
              <w:rPr>
                <w:rFonts w:eastAsia="Times New Roman"/>
                <w:b/>
                <w:szCs w:val="24"/>
                <w:lang w:eastAsia="pl-PL"/>
              </w:rPr>
            </w:pPr>
            <w:r>
              <w:rPr>
                <w:rFonts w:eastAsia="Times New Roman"/>
                <w:b/>
                <w:szCs w:val="24"/>
                <w:lang w:eastAsia="pl-PL"/>
              </w:rPr>
              <w:t>Jueces de tribunales</w:t>
            </w:r>
            <w:r>
              <w:rPr>
                <w:rFonts w:eastAsia="Times New Roman"/>
                <w:b/>
                <w:szCs w:val="24"/>
                <w:lang w:eastAsia="pl-PL"/>
              </w:rPr>
              <w:br/>
              <w:t>de apelación</w:t>
            </w:r>
          </w:p>
        </w:tc>
        <w:tc>
          <w:tcPr>
            <w:tcW w:w="2217" w:type="dxa"/>
            <w:gridSpan w:val="3"/>
            <w:noWrap/>
            <w:tcMar>
              <w:top w:w="15" w:type="dxa"/>
              <w:left w:w="15" w:type="dxa"/>
              <w:bottom w:w="0" w:type="dxa"/>
              <w:right w:w="15" w:type="dxa"/>
            </w:tcMar>
            <w:vAlign w:val="center"/>
          </w:tcPr>
          <w:p w:rsidR="004F4955" w:rsidRDefault="004F4955">
            <w:pPr>
              <w:spacing w:after="0"/>
              <w:jc w:val="center"/>
              <w:rPr>
                <w:rFonts w:eastAsia="Times New Roman"/>
                <w:b/>
                <w:szCs w:val="24"/>
                <w:lang w:eastAsia="pl-PL"/>
              </w:rPr>
            </w:pPr>
            <w:r>
              <w:rPr>
                <w:rFonts w:eastAsia="Times New Roman"/>
                <w:b/>
                <w:szCs w:val="24"/>
                <w:lang w:eastAsia="pl-PL"/>
              </w:rPr>
              <w:t>Jueces de tribunales</w:t>
            </w:r>
            <w:r>
              <w:rPr>
                <w:rFonts w:eastAsia="Times New Roman"/>
                <w:b/>
                <w:szCs w:val="24"/>
                <w:lang w:eastAsia="pl-PL"/>
              </w:rPr>
              <w:br/>
              <w:t xml:space="preserve">regionales </w:t>
            </w:r>
          </w:p>
        </w:tc>
        <w:tc>
          <w:tcPr>
            <w:tcW w:w="2100" w:type="dxa"/>
            <w:gridSpan w:val="3"/>
            <w:noWrap/>
            <w:tcMar>
              <w:top w:w="15" w:type="dxa"/>
              <w:left w:w="15" w:type="dxa"/>
              <w:bottom w:w="0" w:type="dxa"/>
              <w:right w:w="15" w:type="dxa"/>
            </w:tcMar>
            <w:vAlign w:val="center"/>
          </w:tcPr>
          <w:p w:rsidR="004F4955" w:rsidRDefault="004F4955">
            <w:pPr>
              <w:spacing w:after="0"/>
              <w:jc w:val="center"/>
              <w:rPr>
                <w:rFonts w:eastAsia="Times New Roman"/>
                <w:b/>
                <w:szCs w:val="24"/>
                <w:lang w:eastAsia="pl-PL"/>
              </w:rPr>
            </w:pPr>
            <w:r>
              <w:rPr>
                <w:rFonts w:eastAsia="Times New Roman"/>
                <w:b/>
                <w:szCs w:val="24"/>
                <w:lang w:eastAsia="pl-PL"/>
              </w:rPr>
              <w:t>Jueces de tribunales</w:t>
            </w:r>
            <w:r>
              <w:rPr>
                <w:rFonts w:eastAsia="Times New Roman"/>
                <w:b/>
                <w:szCs w:val="24"/>
                <w:lang w:eastAsia="pl-PL"/>
              </w:rPr>
              <w:br/>
              <w:t>de distrito</w:t>
            </w:r>
          </w:p>
        </w:tc>
        <w:tc>
          <w:tcPr>
            <w:tcW w:w="682" w:type="dxa"/>
            <w:noWrap/>
            <w:tcMar>
              <w:top w:w="15" w:type="dxa"/>
              <w:left w:w="15" w:type="dxa"/>
              <w:bottom w:w="0" w:type="dxa"/>
              <w:right w:w="15" w:type="dxa"/>
            </w:tcMar>
            <w:vAlign w:val="center"/>
          </w:tcPr>
          <w:p w:rsidR="004F4955" w:rsidRDefault="004F4955">
            <w:pPr>
              <w:spacing w:after="0"/>
              <w:jc w:val="center"/>
              <w:rPr>
                <w:rFonts w:eastAsia="Times New Roman"/>
                <w:b/>
                <w:szCs w:val="24"/>
                <w:lang w:eastAsia="pl-PL"/>
              </w:rPr>
            </w:pPr>
            <w:r>
              <w:rPr>
                <w:rFonts w:eastAsia="Times New Roman"/>
                <w:b/>
                <w:szCs w:val="24"/>
                <w:lang w:eastAsia="pl-PL"/>
              </w:rPr>
              <w:t>Total</w:t>
            </w:r>
          </w:p>
        </w:tc>
      </w:tr>
      <w:tr w:rsidR="004F4955">
        <w:trPr>
          <w:trHeight w:hRule="exact" w:val="227"/>
          <w:tblHeader/>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Cs w:val="24"/>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b/>
                <w:sz w:val="20"/>
                <w:lang w:eastAsia="pl-PL"/>
              </w:rPr>
            </w:pPr>
            <w:r>
              <w:rPr>
                <w:rFonts w:eastAsia="Times New Roman"/>
                <w:b/>
                <w:sz w:val="20"/>
                <w:lang w:eastAsia="pl-PL"/>
              </w:rPr>
              <w:t>Hombres</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642" w:type="dxa"/>
            <w:noWrap/>
            <w:tcMar>
              <w:top w:w="15" w:type="dxa"/>
              <w:left w:w="15" w:type="dxa"/>
              <w:bottom w:w="0" w:type="dxa"/>
              <w:right w:w="15" w:type="dxa"/>
            </w:tcMar>
            <w:vAlign w:val="bottom"/>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b/>
                <w:sz w:val="20"/>
                <w:lang w:eastAsia="pl-PL"/>
              </w:rPr>
            </w:pPr>
            <w:r>
              <w:rPr>
                <w:rFonts w:eastAsia="Times New Roman"/>
                <w:b/>
                <w:sz w:val="20"/>
                <w:lang w:eastAsia="pl-PL"/>
              </w:rPr>
              <w:t>Hombres</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b/>
                <w:sz w:val="20"/>
                <w:lang w:eastAsia="pl-PL"/>
              </w:rPr>
            </w:pPr>
            <w:r>
              <w:rPr>
                <w:rFonts w:eastAsia="Times New Roman"/>
                <w:b/>
                <w:sz w:val="20"/>
                <w:lang w:eastAsia="pl-PL"/>
              </w:rPr>
              <w:t>Hombres</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b/>
                <w:sz w:val="20"/>
                <w:lang w:eastAsia="pl-PL"/>
              </w:rPr>
            </w:pPr>
            <w:r>
              <w:rPr>
                <w:rFonts w:eastAsia="Times New Roman"/>
                <w:b/>
                <w:sz w:val="20"/>
                <w:lang w:eastAsia="pl-PL"/>
              </w:rPr>
              <w:t>Jueces</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Varsovia</w:t>
            </w:r>
          </w:p>
        </w:tc>
        <w:tc>
          <w:tcPr>
            <w:tcW w:w="0" w:type="auto"/>
            <w:noWrap/>
            <w:tcMar>
              <w:top w:w="15" w:type="dxa"/>
              <w:left w:w="15" w:type="dxa"/>
              <w:bottom w:w="0" w:type="dxa"/>
              <w:right w:w="15" w:type="dxa"/>
            </w:tcMar>
            <w:vAlign w:val="bottom"/>
          </w:tcPr>
          <w:p w:rsidR="004F4955" w:rsidRDefault="004F4955">
            <w:pPr>
              <w:spacing w:after="0"/>
              <w:ind w:left="-428" w:right="-598"/>
              <w:jc w:val="center"/>
              <w:rPr>
                <w:rFonts w:eastAsia="Times New Roman"/>
                <w:sz w:val="20"/>
                <w:lang w:eastAsia="pl-PL"/>
              </w:rPr>
            </w:pPr>
            <w:r>
              <w:rPr>
                <w:rFonts w:eastAsia="Times New Roman"/>
                <w:sz w:val="20"/>
                <w:lang w:eastAsia="pl-PL"/>
              </w:rPr>
              <w:t>25</w:t>
            </w:r>
          </w:p>
        </w:tc>
        <w:tc>
          <w:tcPr>
            <w:tcW w:w="0" w:type="auto"/>
            <w:noWrap/>
            <w:tcMar>
              <w:top w:w="15" w:type="dxa"/>
              <w:left w:w="15" w:type="dxa"/>
              <w:bottom w:w="0" w:type="dxa"/>
              <w:right w:w="15" w:type="dxa"/>
            </w:tcMar>
            <w:vAlign w:val="bottom"/>
          </w:tcPr>
          <w:p w:rsidR="004F4955" w:rsidRDefault="004F4955">
            <w:pPr>
              <w:spacing w:after="0"/>
              <w:ind w:left="-428" w:right="-598"/>
              <w:jc w:val="center"/>
              <w:rPr>
                <w:rFonts w:eastAsia="Times New Roman"/>
                <w:sz w:val="20"/>
                <w:lang w:eastAsia="pl-PL"/>
              </w:rPr>
            </w:pPr>
            <w:r>
              <w:rPr>
                <w:rFonts w:eastAsia="Times New Roman"/>
                <w:sz w:val="20"/>
                <w:lang w:eastAsia="pl-PL"/>
              </w:rPr>
              <w:t>49</w:t>
            </w:r>
          </w:p>
        </w:tc>
        <w:tc>
          <w:tcPr>
            <w:tcW w:w="642" w:type="dxa"/>
            <w:noWrap/>
            <w:tcMar>
              <w:top w:w="15" w:type="dxa"/>
              <w:left w:w="15" w:type="dxa"/>
              <w:bottom w:w="0" w:type="dxa"/>
              <w:right w:w="15" w:type="dxa"/>
            </w:tcMar>
            <w:vAlign w:val="bottom"/>
          </w:tcPr>
          <w:p w:rsidR="004F4955" w:rsidRDefault="004F4955">
            <w:pPr>
              <w:spacing w:after="0"/>
              <w:ind w:left="-428" w:right="-598"/>
              <w:jc w:val="center"/>
              <w:rPr>
                <w:rFonts w:eastAsia="Times New Roman"/>
                <w:sz w:val="20"/>
                <w:lang w:eastAsia="pl-PL"/>
              </w:rPr>
            </w:pPr>
            <w:r>
              <w:rPr>
                <w:rFonts w:eastAsia="Times New Roman"/>
                <w:sz w:val="20"/>
                <w:lang w:eastAsia="pl-PL"/>
              </w:rPr>
              <w:t>74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174</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222</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246</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330</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626</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Varsovia (distrito de Praga)</w:t>
            </w:r>
          </w:p>
        </w:tc>
        <w:tc>
          <w:tcPr>
            <w:tcW w:w="2211" w:type="dxa"/>
            <w:gridSpan w:val="3"/>
            <w:noWrap/>
            <w:tcMar>
              <w:top w:w="15" w:type="dxa"/>
              <w:left w:w="15" w:type="dxa"/>
              <w:bottom w:w="0" w:type="dxa"/>
              <w:right w:w="15" w:type="dxa"/>
            </w:tcMar>
            <w:vAlign w:val="bottom"/>
          </w:tcPr>
          <w:p w:rsidR="004F4955" w:rsidRDefault="004F4955">
            <w:pPr>
              <w:spacing w:after="0"/>
              <w:ind w:left="-428" w:right="-598"/>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53</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73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92</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135</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208</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Białystok</w:t>
            </w:r>
          </w:p>
        </w:tc>
        <w:tc>
          <w:tcPr>
            <w:tcW w:w="0" w:type="auto"/>
            <w:noWrap/>
            <w:tcMar>
              <w:top w:w="15" w:type="dxa"/>
              <w:left w:w="15" w:type="dxa"/>
              <w:bottom w:w="0" w:type="dxa"/>
              <w:right w:w="15" w:type="dxa"/>
            </w:tcMar>
            <w:vAlign w:val="bottom"/>
          </w:tcPr>
          <w:p w:rsidR="004F4955" w:rsidRDefault="004F4955">
            <w:pPr>
              <w:spacing w:after="0"/>
              <w:ind w:left="-428" w:right="-598"/>
              <w:jc w:val="center"/>
              <w:rPr>
                <w:rFonts w:eastAsia="Times New Roman"/>
                <w:sz w:val="20"/>
                <w:lang w:eastAsia="pl-PL"/>
              </w:rPr>
            </w:pPr>
            <w:r>
              <w:rPr>
                <w:rFonts w:eastAsia="Times New Roman"/>
                <w:sz w:val="20"/>
                <w:lang w:eastAsia="pl-PL"/>
              </w:rPr>
              <w:t>10</w:t>
            </w:r>
          </w:p>
        </w:tc>
        <w:tc>
          <w:tcPr>
            <w:tcW w:w="0" w:type="auto"/>
            <w:noWrap/>
            <w:tcMar>
              <w:top w:w="15" w:type="dxa"/>
              <w:left w:w="15" w:type="dxa"/>
              <w:bottom w:w="0" w:type="dxa"/>
              <w:right w:w="15" w:type="dxa"/>
            </w:tcMar>
            <w:vAlign w:val="bottom"/>
          </w:tcPr>
          <w:p w:rsidR="004F4955" w:rsidRDefault="004F4955">
            <w:pPr>
              <w:spacing w:after="0"/>
              <w:ind w:left="-428" w:right="-598"/>
              <w:jc w:val="center"/>
              <w:rPr>
                <w:rFonts w:eastAsia="Times New Roman"/>
                <w:sz w:val="20"/>
                <w:lang w:eastAsia="pl-PL"/>
              </w:rPr>
            </w:pPr>
            <w:r>
              <w:rPr>
                <w:rFonts w:eastAsia="Times New Roman"/>
                <w:sz w:val="20"/>
                <w:lang w:eastAsia="pl-PL"/>
              </w:rPr>
              <w:t>21</w:t>
            </w:r>
          </w:p>
        </w:tc>
        <w:tc>
          <w:tcPr>
            <w:tcW w:w="642" w:type="dxa"/>
            <w:noWrap/>
            <w:tcMar>
              <w:top w:w="15" w:type="dxa"/>
              <w:left w:w="15" w:type="dxa"/>
              <w:bottom w:w="0" w:type="dxa"/>
              <w:right w:w="15" w:type="dxa"/>
            </w:tcMar>
            <w:vAlign w:val="bottom"/>
          </w:tcPr>
          <w:p w:rsidR="004F4955" w:rsidRDefault="004F4955">
            <w:pPr>
              <w:spacing w:after="0"/>
              <w:ind w:left="-428" w:right="-598"/>
              <w:jc w:val="center"/>
              <w:rPr>
                <w:rFonts w:eastAsia="Times New Roman"/>
                <w:sz w:val="20"/>
                <w:lang w:eastAsia="pl-PL"/>
              </w:rPr>
            </w:pPr>
            <w:r>
              <w:rPr>
                <w:rFonts w:eastAsia="Times New Roman"/>
                <w:sz w:val="20"/>
                <w:lang w:eastAsia="pl-PL"/>
              </w:rPr>
              <w:t>31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22</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32</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45</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67</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112</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197</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Bielsko-Biała</w:t>
            </w:r>
          </w:p>
        </w:tc>
        <w:tc>
          <w:tcPr>
            <w:tcW w:w="2211" w:type="dxa"/>
            <w:gridSpan w:val="3"/>
            <w:vMerge w:val="restart"/>
            <w:noWrap/>
            <w:tcMar>
              <w:top w:w="15" w:type="dxa"/>
              <w:left w:w="15" w:type="dxa"/>
              <w:bottom w:w="0" w:type="dxa"/>
              <w:right w:w="15" w:type="dxa"/>
            </w:tcMar>
            <w:vAlign w:val="bottom"/>
          </w:tcPr>
          <w:p w:rsidR="004F4955" w:rsidRDefault="004F4955">
            <w:pPr>
              <w:spacing w:after="0"/>
              <w:ind w:left="-428" w:right="142"/>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22</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49</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83</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121</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Bydgoszcz</w:t>
            </w:r>
          </w:p>
        </w:tc>
        <w:tc>
          <w:tcPr>
            <w:tcW w:w="2211" w:type="dxa"/>
            <w:gridSpan w:val="3"/>
            <w:vMerge/>
            <w:noWrap/>
            <w:tcMar>
              <w:top w:w="15" w:type="dxa"/>
              <w:left w:w="15" w:type="dxa"/>
              <w:bottom w:w="0" w:type="dxa"/>
              <w:right w:w="15" w:type="dxa"/>
            </w:tcMar>
            <w:vAlign w:val="bottom"/>
          </w:tcPr>
          <w:p w:rsidR="004F4955" w:rsidRDefault="004F4955">
            <w:pPr>
              <w:spacing w:after="0"/>
              <w:ind w:left="-428" w:right="142"/>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27</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32</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82</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126</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185</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Częstochowa</w:t>
            </w:r>
          </w:p>
        </w:tc>
        <w:tc>
          <w:tcPr>
            <w:tcW w:w="2211" w:type="dxa"/>
            <w:gridSpan w:val="3"/>
            <w:vMerge/>
            <w:noWrap/>
            <w:tcMar>
              <w:top w:w="15" w:type="dxa"/>
              <w:left w:w="15" w:type="dxa"/>
              <w:bottom w:w="0" w:type="dxa"/>
              <w:right w:w="15" w:type="dxa"/>
            </w:tcMar>
            <w:vAlign w:val="bottom"/>
          </w:tcPr>
          <w:p w:rsidR="004F4955" w:rsidRDefault="004F4955">
            <w:pPr>
              <w:spacing w:after="0"/>
              <w:ind w:left="-428" w:right="142"/>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30</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82</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111</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159</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Elbląg</w:t>
            </w:r>
          </w:p>
        </w:tc>
        <w:tc>
          <w:tcPr>
            <w:tcW w:w="2211" w:type="dxa"/>
            <w:gridSpan w:val="3"/>
            <w:vMerge/>
            <w:noWrap/>
            <w:tcMar>
              <w:top w:w="15" w:type="dxa"/>
              <w:left w:w="15" w:type="dxa"/>
              <w:bottom w:w="0" w:type="dxa"/>
              <w:right w:w="15" w:type="dxa"/>
            </w:tcMar>
            <w:vAlign w:val="bottom"/>
          </w:tcPr>
          <w:p w:rsidR="004F4955" w:rsidRDefault="004F4955">
            <w:pPr>
              <w:spacing w:after="0"/>
              <w:ind w:left="-428" w:right="142"/>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24</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46</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76</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110</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Gdańsk</w:t>
            </w:r>
          </w:p>
        </w:tc>
        <w:tc>
          <w:tcPr>
            <w:tcW w:w="0" w:type="auto"/>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20</w:t>
            </w:r>
          </w:p>
        </w:tc>
        <w:tc>
          <w:tcPr>
            <w:tcW w:w="0" w:type="auto"/>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31</w:t>
            </w:r>
          </w:p>
        </w:tc>
        <w:tc>
          <w:tcPr>
            <w:tcW w:w="642" w:type="dxa"/>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51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76</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104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203</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284</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439</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Gliwice</w:t>
            </w:r>
          </w:p>
        </w:tc>
        <w:tc>
          <w:tcPr>
            <w:tcW w:w="2211" w:type="dxa"/>
            <w:gridSpan w:val="3"/>
            <w:vMerge w:val="restart"/>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55</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153</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204</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290</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Gorzów Wielkopolski</w:t>
            </w:r>
          </w:p>
        </w:tc>
        <w:tc>
          <w:tcPr>
            <w:tcW w:w="2211" w:type="dxa"/>
            <w:gridSpan w:val="3"/>
            <w:vMerge/>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16</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32</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25</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41</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66</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98</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Jelenia Góra</w:t>
            </w:r>
          </w:p>
        </w:tc>
        <w:tc>
          <w:tcPr>
            <w:tcW w:w="2211" w:type="dxa"/>
            <w:gridSpan w:val="3"/>
            <w:vMerge/>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17</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17</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35</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45</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80</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114</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Kalisz</w:t>
            </w:r>
          </w:p>
        </w:tc>
        <w:tc>
          <w:tcPr>
            <w:tcW w:w="2211" w:type="dxa"/>
            <w:gridSpan w:val="3"/>
            <w:vMerge/>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15</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35</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37</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50</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87</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122</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Katowice</w:t>
            </w:r>
          </w:p>
        </w:tc>
        <w:tc>
          <w:tcPr>
            <w:tcW w:w="0" w:type="auto"/>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24</w:t>
            </w:r>
          </w:p>
        </w:tc>
        <w:tc>
          <w:tcPr>
            <w:tcW w:w="0" w:type="auto"/>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37</w:t>
            </w:r>
          </w:p>
        </w:tc>
        <w:tc>
          <w:tcPr>
            <w:tcW w:w="642" w:type="dxa"/>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61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124</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168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235</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318</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547</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Kielce</w:t>
            </w:r>
          </w:p>
        </w:tc>
        <w:tc>
          <w:tcPr>
            <w:tcW w:w="2211" w:type="dxa"/>
            <w:gridSpan w:val="3"/>
            <w:vMerge w:val="restart"/>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25</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41</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102</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170</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236</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Konin</w:t>
            </w:r>
          </w:p>
        </w:tc>
        <w:tc>
          <w:tcPr>
            <w:tcW w:w="2211" w:type="dxa"/>
            <w:gridSpan w:val="3"/>
            <w:vMerge/>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13</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17</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33</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50</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69</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Koszalin</w:t>
            </w:r>
          </w:p>
        </w:tc>
        <w:tc>
          <w:tcPr>
            <w:tcW w:w="2211" w:type="dxa"/>
            <w:gridSpan w:val="3"/>
            <w:vMerge/>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22</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45</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79</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115</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160</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Kraków</w:t>
            </w:r>
          </w:p>
        </w:tc>
        <w:tc>
          <w:tcPr>
            <w:tcW w:w="0" w:type="auto"/>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21</w:t>
            </w:r>
          </w:p>
        </w:tc>
        <w:tc>
          <w:tcPr>
            <w:tcW w:w="0" w:type="auto"/>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22</w:t>
            </w:r>
          </w:p>
        </w:tc>
        <w:tc>
          <w:tcPr>
            <w:tcW w:w="642" w:type="dxa"/>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43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81</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129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193</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279</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451</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Krosno</w:t>
            </w:r>
          </w:p>
        </w:tc>
        <w:tc>
          <w:tcPr>
            <w:tcW w:w="2211" w:type="dxa"/>
            <w:gridSpan w:val="3"/>
            <w:vMerge w:val="restart"/>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27</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30</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60</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87</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Legnica</w:t>
            </w:r>
          </w:p>
        </w:tc>
        <w:tc>
          <w:tcPr>
            <w:tcW w:w="2211" w:type="dxa"/>
            <w:gridSpan w:val="3"/>
            <w:vMerge/>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22</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23</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45</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61</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91</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136</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Lublin</w:t>
            </w:r>
          </w:p>
        </w:tc>
        <w:tc>
          <w:tcPr>
            <w:tcW w:w="0" w:type="auto"/>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16</w:t>
            </w:r>
          </w:p>
        </w:tc>
        <w:tc>
          <w:tcPr>
            <w:tcW w:w="0" w:type="auto"/>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15</w:t>
            </w:r>
          </w:p>
        </w:tc>
        <w:tc>
          <w:tcPr>
            <w:tcW w:w="642" w:type="dxa"/>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31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69</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105</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156</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244</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380</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Łomża</w:t>
            </w:r>
          </w:p>
        </w:tc>
        <w:tc>
          <w:tcPr>
            <w:tcW w:w="2211" w:type="dxa"/>
            <w:gridSpan w:val="3"/>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15</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28</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46</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Łódź</w:t>
            </w:r>
          </w:p>
        </w:tc>
        <w:tc>
          <w:tcPr>
            <w:tcW w:w="0" w:type="auto"/>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13</w:t>
            </w:r>
          </w:p>
        </w:tc>
        <w:tc>
          <w:tcPr>
            <w:tcW w:w="0" w:type="auto"/>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24</w:t>
            </w:r>
          </w:p>
        </w:tc>
        <w:tc>
          <w:tcPr>
            <w:tcW w:w="642" w:type="dxa"/>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r>
              <w:rPr>
                <w:rFonts w:eastAsia="Times New Roman"/>
                <w:sz w:val="20"/>
                <w:lang w:eastAsia="pl-PL"/>
              </w:rPr>
              <w:t>37</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69</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117</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71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171</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242</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396</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Nowy Sącz</w:t>
            </w:r>
          </w:p>
        </w:tc>
        <w:tc>
          <w:tcPr>
            <w:tcW w:w="2211" w:type="dxa"/>
            <w:gridSpan w:val="3"/>
            <w:vMerge w:val="restart"/>
            <w:noWrap/>
            <w:tcMar>
              <w:top w:w="15" w:type="dxa"/>
              <w:left w:w="15" w:type="dxa"/>
              <w:bottom w:w="0" w:type="dxa"/>
              <w:right w:w="15" w:type="dxa"/>
            </w:tcMar>
            <w:vAlign w:val="bottom"/>
          </w:tcPr>
          <w:p w:rsidR="004F4955" w:rsidRDefault="004F4955">
            <w:pPr>
              <w:spacing w:after="0"/>
              <w:ind w:left="-428" w:right="-18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13</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45</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78</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104</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Olsztyn</w:t>
            </w:r>
          </w:p>
        </w:tc>
        <w:tc>
          <w:tcPr>
            <w:tcW w:w="2211" w:type="dxa"/>
            <w:gridSpan w:val="3"/>
            <w:vMerge/>
            <w:noWrap/>
            <w:tcMar>
              <w:top w:w="15" w:type="dxa"/>
              <w:left w:w="15" w:type="dxa"/>
              <w:bottom w:w="0" w:type="dxa"/>
              <w:right w:w="15" w:type="dxa"/>
            </w:tcMar>
            <w:vAlign w:val="bottom"/>
          </w:tcPr>
          <w:p w:rsidR="004F4955" w:rsidRDefault="004F4955">
            <w:pPr>
              <w:spacing w:after="0"/>
              <w:ind w:left="-428" w:right="142"/>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35</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88</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141</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205</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Opole</w:t>
            </w:r>
          </w:p>
        </w:tc>
        <w:tc>
          <w:tcPr>
            <w:tcW w:w="2211" w:type="dxa"/>
            <w:gridSpan w:val="3"/>
            <w:vMerge/>
            <w:noWrap/>
            <w:tcMar>
              <w:top w:w="15" w:type="dxa"/>
              <w:left w:w="15" w:type="dxa"/>
              <w:bottom w:w="0" w:type="dxa"/>
              <w:right w:w="15" w:type="dxa"/>
            </w:tcMar>
            <w:vAlign w:val="bottom"/>
          </w:tcPr>
          <w:p w:rsidR="004F4955" w:rsidRDefault="004F4955">
            <w:pPr>
              <w:spacing w:after="0"/>
              <w:ind w:left="-428" w:right="142"/>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28</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93</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142</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201</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Ostrołęka</w:t>
            </w:r>
          </w:p>
        </w:tc>
        <w:tc>
          <w:tcPr>
            <w:tcW w:w="2211" w:type="dxa"/>
            <w:gridSpan w:val="3"/>
            <w:vMerge/>
            <w:noWrap/>
            <w:tcMar>
              <w:top w:w="15" w:type="dxa"/>
              <w:left w:w="15" w:type="dxa"/>
              <w:bottom w:w="0" w:type="dxa"/>
              <w:right w:w="15" w:type="dxa"/>
            </w:tcMar>
            <w:vAlign w:val="bottom"/>
          </w:tcPr>
          <w:p w:rsidR="004F4955" w:rsidRDefault="004F4955">
            <w:pPr>
              <w:spacing w:after="0"/>
              <w:ind w:left="-428" w:right="142"/>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11</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32</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51</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67</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Piotrków Trybunalski</w:t>
            </w:r>
          </w:p>
        </w:tc>
        <w:tc>
          <w:tcPr>
            <w:tcW w:w="2211" w:type="dxa"/>
            <w:gridSpan w:val="3"/>
            <w:vMerge/>
            <w:noWrap/>
            <w:tcMar>
              <w:top w:w="15" w:type="dxa"/>
              <w:left w:w="15" w:type="dxa"/>
              <w:bottom w:w="0" w:type="dxa"/>
              <w:right w:w="15" w:type="dxa"/>
            </w:tcMar>
            <w:vAlign w:val="bottom"/>
          </w:tcPr>
          <w:p w:rsidR="004F4955" w:rsidRDefault="004F4955">
            <w:pPr>
              <w:spacing w:after="0"/>
              <w:ind w:left="-428" w:right="142"/>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52</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91</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120</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Płock</w:t>
            </w:r>
          </w:p>
        </w:tc>
        <w:tc>
          <w:tcPr>
            <w:tcW w:w="2211" w:type="dxa"/>
            <w:gridSpan w:val="3"/>
            <w:vMerge/>
            <w:noWrap/>
            <w:tcMar>
              <w:top w:w="15" w:type="dxa"/>
              <w:left w:w="15" w:type="dxa"/>
              <w:bottom w:w="0" w:type="dxa"/>
              <w:right w:w="15" w:type="dxa"/>
            </w:tcMar>
            <w:vAlign w:val="bottom"/>
          </w:tcPr>
          <w:p w:rsidR="004F4955" w:rsidRDefault="004F4955">
            <w:pPr>
              <w:spacing w:after="0"/>
              <w:ind w:left="-428" w:right="142"/>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25</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73</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107</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146</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Poznań</w:t>
            </w:r>
          </w:p>
        </w:tc>
        <w:tc>
          <w:tcPr>
            <w:tcW w:w="0" w:type="auto"/>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23</w:t>
            </w:r>
          </w:p>
        </w:tc>
        <w:tc>
          <w:tcPr>
            <w:tcW w:w="0" w:type="auto"/>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17</w:t>
            </w:r>
          </w:p>
        </w:tc>
        <w:tc>
          <w:tcPr>
            <w:tcW w:w="642" w:type="dxa"/>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40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80</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133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134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187</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321</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494</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Przemyśl</w:t>
            </w:r>
          </w:p>
        </w:tc>
        <w:tc>
          <w:tcPr>
            <w:tcW w:w="2211" w:type="dxa"/>
            <w:gridSpan w:val="3"/>
            <w:vMerge w:val="restart"/>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12</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22</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17</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30</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47</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69</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Radom</w:t>
            </w:r>
          </w:p>
        </w:tc>
        <w:tc>
          <w:tcPr>
            <w:tcW w:w="2211" w:type="dxa"/>
            <w:gridSpan w:val="3"/>
            <w:vMerge/>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15</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26</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37</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51</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88</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129</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Rzeszów</w:t>
            </w:r>
          </w:p>
        </w:tc>
        <w:tc>
          <w:tcPr>
            <w:tcW w:w="0" w:type="auto"/>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12</w:t>
            </w:r>
          </w:p>
        </w:tc>
        <w:tc>
          <w:tcPr>
            <w:tcW w:w="0" w:type="auto"/>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12</w:t>
            </w:r>
          </w:p>
        </w:tc>
        <w:tc>
          <w:tcPr>
            <w:tcW w:w="642" w:type="dxa"/>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24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22</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71</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111</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181</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Siedlce</w:t>
            </w:r>
          </w:p>
        </w:tc>
        <w:tc>
          <w:tcPr>
            <w:tcW w:w="2211" w:type="dxa"/>
            <w:gridSpan w:val="3"/>
            <w:vMerge w:val="restart"/>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19</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22</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39</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61</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91</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Sieradz</w:t>
            </w:r>
          </w:p>
        </w:tc>
        <w:tc>
          <w:tcPr>
            <w:tcW w:w="2211" w:type="dxa"/>
            <w:gridSpan w:val="3"/>
            <w:vMerge/>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17</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25</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45</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62</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Słupsk</w:t>
            </w:r>
          </w:p>
        </w:tc>
        <w:tc>
          <w:tcPr>
            <w:tcW w:w="2211" w:type="dxa"/>
            <w:gridSpan w:val="3"/>
            <w:vMerge/>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16</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47</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76</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106</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Suwałki</w:t>
            </w:r>
          </w:p>
        </w:tc>
        <w:tc>
          <w:tcPr>
            <w:tcW w:w="2211" w:type="dxa"/>
            <w:gridSpan w:val="3"/>
            <w:vMerge/>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17</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25</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39</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Szczecin</w:t>
            </w:r>
          </w:p>
        </w:tc>
        <w:tc>
          <w:tcPr>
            <w:tcW w:w="0" w:type="auto"/>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12</w:t>
            </w:r>
          </w:p>
        </w:tc>
        <w:tc>
          <w:tcPr>
            <w:tcW w:w="0" w:type="auto"/>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13</w:t>
            </w:r>
          </w:p>
        </w:tc>
        <w:tc>
          <w:tcPr>
            <w:tcW w:w="642" w:type="dxa"/>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25</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22</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57</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79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127</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185</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289</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Świdnica</w:t>
            </w:r>
          </w:p>
        </w:tc>
        <w:tc>
          <w:tcPr>
            <w:tcW w:w="2211" w:type="dxa"/>
            <w:gridSpan w:val="3"/>
            <w:vMerge w:val="restart"/>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26</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84</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134</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183</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Tarnobrzeg</w:t>
            </w:r>
          </w:p>
        </w:tc>
        <w:tc>
          <w:tcPr>
            <w:tcW w:w="2211" w:type="dxa"/>
            <w:gridSpan w:val="3"/>
            <w:vMerge/>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10</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27</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34</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61</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84</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Tarnów</w:t>
            </w:r>
          </w:p>
        </w:tc>
        <w:tc>
          <w:tcPr>
            <w:tcW w:w="2211" w:type="dxa"/>
            <w:gridSpan w:val="3"/>
            <w:vMerge/>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10</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34</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64</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90</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Toruń</w:t>
            </w:r>
          </w:p>
        </w:tc>
        <w:tc>
          <w:tcPr>
            <w:tcW w:w="2211" w:type="dxa"/>
            <w:gridSpan w:val="3"/>
            <w:vMerge/>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30</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52</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64</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116</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160</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Włocławek</w:t>
            </w:r>
          </w:p>
        </w:tc>
        <w:tc>
          <w:tcPr>
            <w:tcW w:w="2211" w:type="dxa"/>
            <w:gridSpan w:val="3"/>
            <w:vMerge/>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14</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16</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44</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60</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83</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Wrocław</w:t>
            </w:r>
          </w:p>
        </w:tc>
        <w:tc>
          <w:tcPr>
            <w:tcW w:w="0" w:type="auto"/>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21</w:t>
            </w:r>
          </w:p>
        </w:tc>
        <w:tc>
          <w:tcPr>
            <w:tcW w:w="0" w:type="auto"/>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23</w:t>
            </w:r>
          </w:p>
        </w:tc>
        <w:tc>
          <w:tcPr>
            <w:tcW w:w="642" w:type="dxa"/>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44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67</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68</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154</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222</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364</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Zamość</w:t>
            </w:r>
          </w:p>
        </w:tc>
        <w:tc>
          <w:tcPr>
            <w:tcW w:w="2211" w:type="dxa"/>
            <w:gridSpan w:val="3"/>
            <w:vMerge w:val="restart"/>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15</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17</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32</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47</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80</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112</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Zielona Góra</w:t>
            </w:r>
          </w:p>
        </w:tc>
        <w:tc>
          <w:tcPr>
            <w:tcW w:w="2211" w:type="dxa"/>
            <w:gridSpan w:val="3"/>
            <w:vMerge/>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21</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42</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35</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58</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93</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135</w:t>
            </w:r>
          </w:p>
        </w:tc>
      </w:tr>
      <w:tr w:rsidR="004F4955">
        <w:trPr>
          <w:trHeight w:hRule="exact" w:val="227"/>
          <w:jc w:val="center"/>
        </w:trPr>
        <w:tc>
          <w:tcPr>
            <w:tcW w:w="23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Total</w:t>
            </w:r>
          </w:p>
        </w:tc>
        <w:tc>
          <w:tcPr>
            <w:tcW w:w="0" w:type="auto"/>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197</w:t>
            </w:r>
          </w:p>
        </w:tc>
        <w:tc>
          <w:tcPr>
            <w:tcW w:w="0" w:type="auto"/>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264</w:t>
            </w:r>
          </w:p>
        </w:tc>
        <w:tc>
          <w:tcPr>
            <w:tcW w:w="642" w:type="dxa"/>
            <w:noWrap/>
            <w:tcMar>
              <w:top w:w="15" w:type="dxa"/>
              <w:left w:w="15" w:type="dxa"/>
              <w:bottom w:w="0" w:type="dxa"/>
              <w:right w:w="15" w:type="dxa"/>
            </w:tcMar>
            <w:vAlign w:val="bottom"/>
          </w:tcPr>
          <w:p w:rsidR="004F4955" w:rsidRDefault="004F4955">
            <w:pPr>
              <w:spacing w:after="0"/>
              <w:ind w:left="-428" w:right="-300"/>
              <w:jc w:val="center"/>
              <w:rPr>
                <w:rFonts w:eastAsia="Times New Roman"/>
                <w:sz w:val="20"/>
                <w:lang w:eastAsia="pl-PL"/>
              </w:rPr>
            </w:pPr>
            <w:r>
              <w:rPr>
                <w:rFonts w:eastAsia="Times New Roman"/>
                <w:sz w:val="20"/>
                <w:lang w:eastAsia="pl-PL"/>
              </w:rPr>
              <w:t>461</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974</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1.566</w:t>
            </w:r>
          </w:p>
        </w:tc>
        <w:tc>
          <w:tcPr>
            <w:tcW w:w="644"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2.540</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1.963</w:t>
            </w:r>
          </w:p>
        </w:tc>
        <w:tc>
          <w:tcPr>
            <w:tcW w:w="0" w:type="auto"/>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3.727</w:t>
            </w:r>
          </w:p>
        </w:tc>
        <w:tc>
          <w:tcPr>
            <w:tcW w:w="5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5.690</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8.691</w:t>
            </w:r>
          </w:p>
        </w:tc>
      </w:tr>
      <w:tr w:rsidR="004F4955">
        <w:trPr>
          <w:trHeight w:val="233"/>
          <w:jc w:val="center"/>
        </w:trPr>
        <w:tc>
          <w:tcPr>
            <w:tcW w:w="2319"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Mujeres (porcentaje)</w:t>
            </w:r>
          </w:p>
        </w:tc>
        <w:tc>
          <w:tcPr>
            <w:tcW w:w="2211" w:type="dxa"/>
            <w:gridSpan w:val="3"/>
            <w:noWrap/>
            <w:tcMar>
              <w:top w:w="15" w:type="dxa"/>
              <w:left w:w="15" w:type="dxa"/>
              <w:bottom w:w="0" w:type="dxa"/>
              <w:right w:w="15" w:type="dxa"/>
            </w:tcMar>
            <w:vAlign w:val="bottom"/>
          </w:tcPr>
          <w:p w:rsidR="004F4955" w:rsidRDefault="004F4955">
            <w:pPr>
              <w:spacing w:after="0"/>
              <w:ind w:right="-300"/>
              <w:jc w:val="center"/>
              <w:rPr>
                <w:rFonts w:eastAsia="Times New Roman"/>
                <w:sz w:val="20"/>
                <w:lang w:eastAsia="pl-PL"/>
              </w:rPr>
            </w:pPr>
            <w:r>
              <w:rPr>
                <w:rFonts w:eastAsia="Times New Roman"/>
                <w:sz w:val="20"/>
                <w:lang w:eastAsia="pl-PL"/>
              </w:rPr>
              <w:t>57</w:t>
            </w:r>
          </w:p>
        </w:tc>
        <w:tc>
          <w:tcPr>
            <w:tcW w:w="2217" w:type="dxa"/>
            <w:gridSpan w:val="3"/>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62</w:t>
            </w:r>
          </w:p>
        </w:tc>
        <w:tc>
          <w:tcPr>
            <w:tcW w:w="2100" w:type="dxa"/>
            <w:gridSpan w:val="3"/>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66</w:t>
            </w:r>
          </w:p>
        </w:tc>
        <w:tc>
          <w:tcPr>
            <w:tcW w:w="682" w:type="dxa"/>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rFonts w:eastAsia="Times New Roman"/>
                <w:sz w:val="20"/>
                <w:lang w:eastAsia="pl-PL"/>
              </w:rPr>
              <w:t>64</w:t>
            </w:r>
          </w:p>
        </w:tc>
      </w:tr>
    </w:tbl>
    <w:p w:rsidR="004F4955" w:rsidRDefault="004F4955">
      <w:pPr>
        <w:spacing w:before="480"/>
        <w:jc w:val="center"/>
        <w:rPr>
          <w:rFonts w:eastAsia="Times New Roman"/>
          <w:b/>
          <w:bCs/>
          <w:szCs w:val="24"/>
          <w:lang w:eastAsia="pl-PL"/>
        </w:rPr>
      </w:pPr>
      <w:r>
        <w:rPr>
          <w:rFonts w:eastAsia="Times New Roman"/>
          <w:b/>
          <w:bCs/>
          <w:szCs w:val="24"/>
          <w:lang w:eastAsia="pl-PL"/>
        </w:rPr>
        <w:t>Cuadro 25</w:t>
      </w:r>
    </w:p>
    <w:p w:rsidR="004F4955" w:rsidRDefault="004F4955">
      <w:pPr>
        <w:spacing w:after="0"/>
        <w:jc w:val="center"/>
        <w:rPr>
          <w:rFonts w:eastAsia="Times New Roman"/>
          <w:b/>
          <w:szCs w:val="24"/>
          <w:lang w:eastAsia="pl-PL"/>
        </w:rPr>
      </w:pPr>
      <w:r>
        <w:rPr>
          <w:b/>
          <w:bCs/>
          <w:szCs w:val="24"/>
        </w:rPr>
        <w:t>Jueces de tribunales de jurisdicción general</w:t>
      </w:r>
    </w:p>
    <w:p w:rsidR="004F4955" w:rsidRDefault="004F4955">
      <w:pPr>
        <w:spacing w:after="0"/>
        <w:rPr>
          <w:rFonts w:eastAsia="Times New Roman"/>
          <w:bCs/>
          <w:szCs w:val="24"/>
          <w:lang w:eastAsia="pl-PL"/>
        </w:rPr>
      </w:pPr>
    </w:p>
    <w:tbl>
      <w:tblPr>
        <w:tblW w:w="0" w:type="auto"/>
        <w:jc w:val="center"/>
        <w:tblInd w:w="-28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firstRow="1" w:lastRow="0" w:firstColumn="1" w:lastColumn="0" w:noHBand="0" w:noVBand="0"/>
      </w:tblPr>
      <w:tblGrid>
        <w:gridCol w:w="1075"/>
        <w:gridCol w:w="2160"/>
        <w:gridCol w:w="1800"/>
        <w:gridCol w:w="1620"/>
        <w:gridCol w:w="2068"/>
      </w:tblGrid>
      <w:tr w:rsidR="004F4955">
        <w:tblPrEx>
          <w:tblCellMar>
            <w:top w:w="0" w:type="dxa"/>
            <w:bottom w:w="0" w:type="dxa"/>
          </w:tblCellMar>
        </w:tblPrEx>
        <w:trPr>
          <w:cantSplit/>
          <w:tblHeader/>
          <w:jc w:val="center"/>
        </w:trPr>
        <w:tc>
          <w:tcPr>
            <w:tcW w:w="1075" w:type="dxa"/>
            <w:vMerge w:val="restart"/>
          </w:tcPr>
          <w:p w:rsidR="004F4955" w:rsidRDefault="004F4955">
            <w:pPr>
              <w:autoSpaceDE w:val="0"/>
              <w:autoSpaceDN w:val="0"/>
              <w:adjustRightInd w:val="0"/>
              <w:spacing w:after="0"/>
              <w:jc w:val="center"/>
              <w:rPr>
                <w:rFonts w:eastAsia="Times New Roman"/>
                <w:szCs w:val="24"/>
                <w:lang w:eastAsia="pl-PL"/>
              </w:rPr>
            </w:pPr>
            <w:r>
              <w:rPr>
                <w:rFonts w:eastAsia="Times New Roman"/>
                <w:bCs/>
                <w:szCs w:val="24"/>
                <w:lang w:eastAsia="pl-PL"/>
              </w:rPr>
              <w:br/>
            </w:r>
          </w:p>
        </w:tc>
        <w:tc>
          <w:tcPr>
            <w:tcW w:w="2160" w:type="dxa"/>
          </w:tcPr>
          <w:p w:rsidR="004F4955" w:rsidRDefault="004F4955">
            <w:pPr>
              <w:autoSpaceDE w:val="0"/>
              <w:autoSpaceDN w:val="0"/>
              <w:adjustRightInd w:val="0"/>
              <w:spacing w:after="0"/>
              <w:jc w:val="center"/>
              <w:rPr>
                <w:rFonts w:eastAsia="Times New Roman"/>
                <w:b/>
                <w:szCs w:val="24"/>
                <w:lang w:eastAsia="pl-PL"/>
              </w:rPr>
            </w:pPr>
          </w:p>
        </w:tc>
        <w:tc>
          <w:tcPr>
            <w:tcW w:w="1800" w:type="dxa"/>
          </w:tcPr>
          <w:p w:rsidR="004F4955" w:rsidRDefault="004F4955">
            <w:pPr>
              <w:autoSpaceDE w:val="0"/>
              <w:autoSpaceDN w:val="0"/>
              <w:adjustRightInd w:val="0"/>
              <w:spacing w:after="0"/>
              <w:jc w:val="center"/>
              <w:rPr>
                <w:rFonts w:eastAsia="Times New Roman"/>
                <w:b/>
                <w:szCs w:val="24"/>
                <w:lang w:eastAsia="pl-PL"/>
              </w:rPr>
            </w:pPr>
            <w:r>
              <w:rPr>
                <w:rFonts w:eastAsia="Times New Roman"/>
                <w:b/>
                <w:szCs w:val="24"/>
                <w:lang w:eastAsia="pl-PL"/>
              </w:rPr>
              <w:t>Mujeres</w:t>
            </w:r>
          </w:p>
        </w:tc>
        <w:tc>
          <w:tcPr>
            <w:tcW w:w="1620" w:type="dxa"/>
          </w:tcPr>
          <w:p w:rsidR="004F4955" w:rsidRDefault="004F4955">
            <w:pPr>
              <w:autoSpaceDE w:val="0"/>
              <w:autoSpaceDN w:val="0"/>
              <w:adjustRightInd w:val="0"/>
              <w:spacing w:after="0"/>
              <w:jc w:val="center"/>
              <w:rPr>
                <w:rFonts w:eastAsia="Times New Roman"/>
                <w:b/>
                <w:szCs w:val="24"/>
                <w:lang w:eastAsia="pl-PL"/>
              </w:rPr>
            </w:pPr>
          </w:p>
        </w:tc>
        <w:tc>
          <w:tcPr>
            <w:tcW w:w="2068" w:type="dxa"/>
          </w:tcPr>
          <w:p w:rsidR="004F4955" w:rsidRDefault="004F4955">
            <w:pPr>
              <w:autoSpaceDE w:val="0"/>
              <w:autoSpaceDN w:val="0"/>
              <w:adjustRightInd w:val="0"/>
              <w:spacing w:after="0"/>
              <w:jc w:val="center"/>
              <w:rPr>
                <w:rFonts w:eastAsia="Times New Roman"/>
                <w:b/>
                <w:szCs w:val="24"/>
                <w:lang w:eastAsia="pl-PL"/>
              </w:rPr>
            </w:pPr>
            <w:r>
              <w:rPr>
                <w:rFonts w:eastAsia="Times New Roman"/>
                <w:b/>
                <w:szCs w:val="24"/>
                <w:lang w:eastAsia="pl-PL"/>
              </w:rPr>
              <w:t>Número total de jueces</w:t>
            </w:r>
          </w:p>
        </w:tc>
      </w:tr>
      <w:tr w:rsidR="004F4955">
        <w:tblPrEx>
          <w:tblCellMar>
            <w:top w:w="0" w:type="dxa"/>
            <w:bottom w:w="0" w:type="dxa"/>
          </w:tblCellMar>
        </w:tblPrEx>
        <w:trPr>
          <w:cantSplit/>
          <w:tblHeader/>
          <w:jc w:val="center"/>
        </w:trPr>
        <w:tc>
          <w:tcPr>
            <w:tcW w:w="1075" w:type="dxa"/>
            <w:vMerge/>
          </w:tcPr>
          <w:p w:rsidR="004F4955" w:rsidRDefault="004F4955">
            <w:pPr>
              <w:autoSpaceDE w:val="0"/>
              <w:autoSpaceDN w:val="0"/>
              <w:adjustRightInd w:val="0"/>
              <w:spacing w:after="0"/>
              <w:jc w:val="center"/>
              <w:rPr>
                <w:rFonts w:eastAsia="Times New Roman"/>
                <w:szCs w:val="24"/>
                <w:lang w:eastAsia="pl-PL"/>
              </w:rPr>
            </w:pPr>
          </w:p>
        </w:tc>
        <w:tc>
          <w:tcPr>
            <w:tcW w:w="2160" w:type="dxa"/>
          </w:tcPr>
          <w:p w:rsidR="004F4955" w:rsidRDefault="004F4955">
            <w:pPr>
              <w:autoSpaceDE w:val="0"/>
              <w:autoSpaceDN w:val="0"/>
              <w:adjustRightInd w:val="0"/>
              <w:spacing w:after="0"/>
              <w:jc w:val="center"/>
              <w:rPr>
                <w:rFonts w:eastAsia="Times New Roman"/>
                <w:b/>
                <w:szCs w:val="24"/>
                <w:lang w:eastAsia="pl-PL"/>
              </w:rPr>
            </w:pPr>
            <w:r>
              <w:rPr>
                <w:rFonts w:eastAsia="Times New Roman"/>
                <w:b/>
                <w:szCs w:val="24"/>
                <w:lang w:eastAsia="pl-PL"/>
              </w:rPr>
              <w:t>Jueces</w:t>
            </w:r>
          </w:p>
        </w:tc>
        <w:tc>
          <w:tcPr>
            <w:tcW w:w="1800" w:type="dxa"/>
          </w:tcPr>
          <w:p w:rsidR="004F4955" w:rsidRDefault="004F4955">
            <w:pPr>
              <w:autoSpaceDE w:val="0"/>
              <w:autoSpaceDN w:val="0"/>
              <w:adjustRightInd w:val="0"/>
              <w:spacing w:after="0"/>
              <w:jc w:val="center"/>
              <w:rPr>
                <w:rFonts w:eastAsia="Times New Roman"/>
                <w:b/>
                <w:szCs w:val="24"/>
                <w:lang w:eastAsia="pl-PL"/>
              </w:rPr>
            </w:pPr>
            <w:r>
              <w:rPr>
                <w:rFonts w:eastAsia="Times New Roman"/>
                <w:b/>
                <w:szCs w:val="24"/>
                <w:lang w:eastAsia="pl-PL"/>
              </w:rPr>
              <w:t>Número de personas</w:t>
            </w:r>
          </w:p>
        </w:tc>
        <w:tc>
          <w:tcPr>
            <w:tcW w:w="1620" w:type="dxa"/>
          </w:tcPr>
          <w:p w:rsidR="004F4955" w:rsidRDefault="004F4955">
            <w:pPr>
              <w:autoSpaceDE w:val="0"/>
              <w:autoSpaceDN w:val="0"/>
              <w:adjustRightInd w:val="0"/>
              <w:spacing w:after="0"/>
              <w:jc w:val="center"/>
              <w:rPr>
                <w:rFonts w:eastAsia="Times New Roman"/>
                <w:b/>
                <w:szCs w:val="24"/>
                <w:lang w:eastAsia="pl-PL"/>
              </w:rPr>
            </w:pPr>
            <w:r>
              <w:rPr>
                <w:rFonts w:eastAsia="Times New Roman"/>
                <w:b/>
                <w:szCs w:val="24"/>
                <w:lang w:eastAsia="pl-PL"/>
              </w:rPr>
              <w:t>Porcentaje</w:t>
            </w:r>
          </w:p>
        </w:tc>
        <w:tc>
          <w:tcPr>
            <w:tcW w:w="2068" w:type="dxa"/>
          </w:tcPr>
          <w:p w:rsidR="004F4955" w:rsidRDefault="004F4955">
            <w:pPr>
              <w:autoSpaceDE w:val="0"/>
              <w:autoSpaceDN w:val="0"/>
              <w:adjustRightInd w:val="0"/>
              <w:spacing w:after="0"/>
              <w:ind w:right="728"/>
              <w:jc w:val="right"/>
              <w:rPr>
                <w:rFonts w:eastAsia="Times New Roman"/>
                <w:b/>
                <w:szCs w:val="24"/>
                <w:lang w:eastAsia="pl-PL"/>
              </w:rPr>
            </w:pPr>
          </w:p>
        </w:tc>
      </w:tr>
      <w:tr w:rsidR="004F4955">
        <w:tblPrEx>
          <w:tblCellMar>
            <w:top w:w="0" w:type="dxa"/>
            <w:bottom w:w="0" w:type="dxa"/>
          </w:tblCellMar>
        </w:tblPrEx>
        <w:trPr>
          <w:cantSplit/>
          <w:jc w:val="center"/>
        </w:trPr>
        <w:tc>
          <w:tcPr>
            <w:tcW w:w="1075" w:type="dxa"/>
            <w:vMerge w:val="restar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2005</w:t>
            </w:r>
          </w:p>
        </w:tc>
        <w:tc>
          <w:tcPr>
            <w:tcW w:w="2160"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Tribunales de apelación</w:t>
            </w:r>
          </w:p>
        </w:tc>
        <w:tc>
          <w:tcPr>
            <w:tcW w:w="1800" w:type="dxa"/>
          </w:tcPr>
          <w:p w:rsidR="004F4955" w:rsidRDefault="004F4955">
            <w:pPr>
              <w:autoSpaceDE w:val="0"/>
              <w:autoSpaceDN w:val="0"/>
              <w:adjustRightInd w:val="0"/>
              <w:spacing w:after="0"/>
              <w:ind w:right="640"/>
              <w:jc w:val="right"/>
              <w:rPr>
                <w:rFonts w:eastAsia="Times New Roman"/>
                <w:szCs w:val="24"/>
                <w:lang w:eastAsia="pl-PL"/>
              </w:rPr>
            </w:pPr>
            <w:r>
              <w:rPr>
                <w:rFonts w:eastAsia="Times New Roman"/>
                <w:szCs w:val="24"/>
                <w:lang w:eastAsia="pl-PL"/>
              </w:rPr>
              <w:t>266</w:t>
            </w:r>
          </w:p>
        </w:tc>
        <w:tc>
          <w:tcPr>
            <w:tcW w:w="1620"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57</w:t>
            </w:r>
          </w:p>
        </w:tc>
        <w:tc>
          <w:tcPr>
            <w:tcW w:w="2068" w:type="dxa"/>
          </w:tcPr>
          <w:p w:rsidR="004F4955" w:rsidRDefault="004F4955">
            <w:pPr>
              <w:autoSpaceDE w:val="0"/>
              <w:autoSpaceDN w:val="0"/>
              <w:adjustRightInd w:val="0"/>
              <w:spacing w:after="0"/>
              <w:ind w:right="728"/>
              <w:jc w:val="right"/>
              <w:rPr>
                <w:rFonts w:eastAsia="Times New Roman"/>
                <w:szCs w:val="24"/>
                <w:lang w:eastAsia="pl-PL"/>
              </w:rPr>
            </w:pPr>
            <w:r>
              <w:rPr>
                <w:rFonts w:eastAsia="Times New Roman"/>
                <w:szCs w:val="24"/>
                <w:lang w:eastAsia="pl-PL"/>
              </w:rPr>
              <w:t>463</w:t>
            </w:r>
          </w:p>
        </w:tc>
      </w:tr>
      <w:tr w:rsidR="004F4955">
        <w:tblPrEx>
          <w:tblCellMar>
            <w:top w:w="0" w:type="dxa"/>
            <w:bottom w:w="0" w:type="dxa"/>
          </w:tblCellMar>
        </w:tblPrEx>
        <w:trPr>
          <w:cantSplit/>
          <w:jc w:val="center"/>
        </w:trPr>
        <w:tc>
          <w:tcPr>
            <w:tcW w:w="1075" w:type="dxa"/>
            <w:vMerge/>
          </w:tcPr>
          <w:p w:rsidR="004F4955" w:rsidRDefault="004F4955">
            <w:pPr>
              <w:autoSpaceDE w:val="0"/>
              <w:autoSpaceDN w:val="0"/>
              <w:adjustRightInd w:val="0"/>
              <w:spacing w:after="0"/>
              <w:jc w:val="center"/>
              <w:rPr>
                <w:rFonts w:eastAsia="Times New Roman"/>
                <w:szCs w:val="24"/>
                <w:lang w:eastAsia="pl-PL"/>
              </w:rPr>
            </w:pPr>
          </w:p>
        </w:tc>
        <w:tc>
          <w:tcPr>
            <w:tcW w:w="2160"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Tribunales regionales</w:t>
            </w:r>
          </w:p>
        </w:tc>
        <w:tc>
          <w:tcPr>
            <w:tcW w:w="1800" w:type="dxa"/>
          </w:tcPr>
          <w:p w:rsidR="004F4955" w:rsidRDefault="004F4955">
            <w:pPr>
              <w:autoSpaceDE w:val="0"/>
              <w:autoSpaceDN w:val="0"/>
              <w:adjustRightInd w:val="0"/>
              <w:spacing w:after="0"/>
              <w:ind w:right="640"/>
              <w:jc w:val="right"/>
              <w:rPr>
                <w:rFonts w:eastAsia="Times New Roman"/>
                <w:szCs w:val="24"/>
                <w:lang w:eastAsia="pl-PL"/>
              </w:rPr>
            </w:pPr>
            <w:r>
              <w:rPr>
                <w:rFonts w:eastAsia="Times New Roman"/>
                <w:szCs w:val="24"/>
                <w:lang w:eastAsia="pl-PL"/>
              </w:rPr>
              <w:t>1.507</w:t>
            </w:r>
          </w:p>
        </w:tc>
        <w:tc>
          <w:tcPr>
            <w:tcW w:w="1620"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61</w:t>
            </w:r>
          </w:p>
        </w:tc>
        <w:tc>
          <w:tcPr>
            <w:tcW w:w="2068" w:type="dxa"/>
          </w:tcPr>
          <w:p w:rsidR="004F4955" w:rsidRDefault="004F4955">
            <w:pPr>
              <w:autoSpaceDE w:val="0"/>
              <w:autoSpaceDN w:val="0"/>
              <w:adjustRightInd w:val="0"/>
              <w:spacing w:after="0"/>
              <w:ind w:right="728"/>
              <w:jc w:val="right"/>
              <w:rPr>
                <w:rFonts w:eastAsia="Times New Roman"/>
                <w:szCs w:val="24"/>
                <w:lang w:eastAsia="pl-PL"/>
              </w:rPr>
            </w:pPr>
            <w:r>
              <w:rPr>
                <w:rFonts w:eastAsia="Times New Roman"/>
                <w:szCs w:val="24"/>
                <w:lang w:eastAsia="pl-PL"/>
              </w:rPr>
              <w:t>2.472</w:t>
            </w:r>
          </w:p>
        </w:tc>
      </w:tr>
      <w:tr w:rsidR="004F4955">
        <w:tblPrEx>
          <w:tblCellMar>
            <w:top w:w="0" w:type="dxa"/>
            <w:bottom w:w="0" w:type="dxa"/>
          </w:tblCellMar>
        </w:tblPrEx>
        <w:trPr>
          <w:cantSplit/>
          <w:jc w:val="center"/>
        </w:trPr>
        <w:tc>
          <w:tcPr>
            <w:tcW w:w="1075" w:type="dxa"/>
            <w:vMerge/>
          </w:tcPr>
          <w:p w:rsidR="004F4955" w:rsidRDefault="004F4955">
            <w:pPr>
              <w:autoSpaceDE w:val="0"/>
              <w:autoSpaceDN w:val="0"/>
              <w:adjustRightInd w:val="0"/>
              <w:spacing w:after="0"/>
              <w:jc w:val="center"/>
              <w:rPr>
                <w:rFonts w:eastAsia="Times New Roman"/>
                <w:szCs w:val="24"/>
                <w:lang w:eastAsia="pl-PL"/>
              </w:rPr>
            </w:pPr>
          </w:p>
        </w:tc>
        <w:tc>
          <w:tcPr>
            <w:tcW w:w="2160"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Tribunales de distrito</w:t>
            </w:r>
          </w:p>
        </w:tc>
        <w:tc>
          <w:tcPr>
            <w:tcW w:w="1800" w:type="dxa"/>
          </w:tcPr>
          <w:p w:rsidR="004F4955" w:rsidRDefault="004F4955">
            <w:pPr>
              <w:autoSpaceDE w:val="0"/>
              <w:autoSpaceDN w:val="0"/>
              <w:adjustRightInd w:val="0"/>
              <w:spacing w:after="0"/>
              <w:ind w:right="640"/>
              <w:jc w:val="right"/>
              <w:rPr>
                <w:rFonts w:eastAsia="Times New Roman"/>
                <w:szCs w:val="24"/>
                <w:lang w:eastAsia="pl-PL"/>
              </w:rPr>
            </w:pPr>
            <w:r>
              <w:rPr>
                <w:rFonts w:eastAsia="Times New Roman"/>
                <w:szCs w:val="24"/>
                <w:lang w:eastAsia="pl-PL"/>
              </w:rPr>
              <w:t>3.429</w:t>
            </w:r>
          </w:p>
        </w:tc>
        <w:tc>
          <w:tcPr>
            <w:tcW w:w="1620"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66</w:t>
            </w:r>
          </w:p>
        </w:tc>
        <w:tc>
          <w:tcPr>
            <w:tcW w:w="2068" w:type="dxa"/>
          </w:tcPr>
          <w:p w:rsidR="004F4955" w:rsidRDefault="004F4955">
            <w:pPr>
              <w:autoSpaceDE w:val="0"/>
              <w:autoSpaceDN w:val="0"/>
              <w:adjustRightInd w:val="0"/>
              <w:spacing w:after="0"/>
              <w:ind w:right="728"/>
              <w:jc w:val="right"/>
              <w:rPr>
                <w:rFonts w:eastAsia="Times New Roman"/>
                <w:szCs w:val="24"/>
                <w:lang w:eastAsia="pl-PL"/>
              </w:rPr>
            </w:pPr>
            <w:r>
              <w:rPr>
                <w:rFonts w:eastAsia="Times New Roman"/>
                <w:szCs w:val="24"/>
                <w:lang w:eastAsia="pl-PL"/>
              </w:rPr>
              <w:t>5.216</w:t>
            </w:r>
          </w:p>
        </w:tc>
      </w:tr>
      <w:tr w:rsidR="004F4955">
        <w:tblPrEx>
          <w:tblCellMar>
            <w:top w:w="0" w:type="dxa"/>
            <w:bottom w:w="0" w:type="dxa"/>
          </w:tblCellMar>
        </w:tblPrEx>
        <w:trPr>
          <w:cantSplit/>
          <w:jc w:val="center"/>
        </w:trPr>
        <w:tc>
          <w:tcPr>
            <w:tcW w:w="1075" w:type="dxa"/>
            <w:vMerge/>
          </w:tcPr>
          <w:p w:rsidR="004F4955" w:rsidRDefault="004F4955">
            <w:pPr>
              <w:autoSpaceDE w:val="0"/>
              <w:autoSpaceDN w:val="0"/>
              <w:adjustRightInd w:val="0"/>
              <w:spacing w:after="0"/>
              <w:jc w:val="center"/>
              <w:rPr>
                <w:rFonts w:eastAsia="Times New Roman"/>
                <w:szCs w:val="24"/>
                <w:lang w:eastAsia="pl-PL"/>
              </w:rPr>
            </w:pPr>
          </w:p>
        </w:tc>
        <w:tc>
          <w:tcPr>
            <w:tcW w:w="2160" w:type="dxa"/>
          </w:tcPr>
          <w:p w:rsidR="004F4955" w:rsidRDefault="004F4955">
            <w:pPr>
              <w:autoSpaceDE w:val="0"/>
              <w:autoSpaceDN w:val="0"/>
              <w:adjustRightInd w:val="0"/>
              <w:spacing w:after="0"/>
              <w:ind w:left="200"/>
              <w:rPr>
                <w:rFonts w:eastAsia="Times New Roman"/>
                <w:szCs w:val="24"/>
                <w:lang w:eastAsia="pl-PL"/>
              </w:rPr>
            </w:pPr>
            <w:r>
              <w:rPr>
                <w:rFonts w:eastAsia="Times New Roman"/>
                <w:szCs w:val="24"/>
                <w:lang w:eastAsia="pl-PL"/>
              </w:rPr>
              <w:t>Total</w:t>
            </w:r>
          </w:p>
        </w:tc>
        <w:tc>
          <w:tcPr>
            <w:tcW w:w="1800" w:type="dxa"/>
          </w:tcPr>
          <w:p w:rsidR="004F4955" w:rsidRDefault="004F4955">
            <w:pPr>
              <w:autoSpaceDE w:val="0"/>
              <w:autoSpaceDN w:val="0"/>
              <w:adjustRightInd w:val="0"/>
              <w:spacing w:after="0"/>
              <w:ind w:right="640"/>
              <w:jc w:val="right"/>
              <w:rPr>
                <w:rFonts w:eastAsia="Times New Roman"/>
                <w:szCs w:val="24"/>
                <w:lang w:eastAsia="pl-PL"/>
              </w:rPr>
            </w:pPr>
            <w:r>
              <w:rPr>
                <w:rFonts w:eastAsia="Times New Roman"/>
                <w:szCs w:val="24"/>
                <w:lang w:eastAsia="pl-PL"/>
              </w:rPr>
              <w:t>5.202</w:t>
            </w:r>
          </w:p>
        </w:tc>
        <w:tc>
          <w:tcPr>
            <w:tcW w:w="1620"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64</w:t>
            </w:r>
          </w:p>
        </w:tc>
        <w:tc>
          <w:tcPr>
            <w:tcW w:w="2068" w:type="dxa"/>
          </w:tcPr>
          <w:p w:rsidR="004F4955" w:rsidRDefault="004F4955">
            <w:pPr>
              <w:autoSpaceDE w:val="0"/>
              <w:autoSpaceDN w:val="0"/>
              <w:adjustRightInd w:val="0"/>
              <w:spacing w:after="0"/>
              <w:ind w:right="728"/>
              <w:jc w:val="right"/>
              <w:rPr>
                <w:rFonts w:eastAsia="Times New Roman"/>
                <w:szCs w:val="24"/>
                <w:lang w:eastAsia="pl-PL"/>
              </w:rPr>
            </w:pPr>
            <w:r>
              <w:rPr>
                <w:rFonts w:eastAsia="Times New Roman"/>
                <w:szCs w:val="24"/>
                <w:lang w:eastAsia="pl-PL"/>
              </w:rPr>
              <w:t>8.151</w:t>
            </w:r>
          </w:p>
        </w:tc>
      </w:tr>
      <w:tr w:rsidR="004F4955">
        <w:tblPrEx>
          <w:tblCellMar>
            <w:top w:w="0" w:type="dxa"/>
            <w:bottom w:w="0" w:type="dxa"/>
          </w:tblCellMar>
        </w:tblPrEx>
        <w:trPr>
          <w:cantSplit/>
          <w:jc w:val="center"/>
        </w:trPr>
        <w:tc>
          <w:tcPr>
            <w:tcW w:w="1075" w:type="dxa"/>
            <w:vMerge w:val="restar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2006</w:t>
            </w:r>
          </w:p>
        </w:tc>
        <w:tc>
          <w:tcPr>
            <w:tcW w:w="2160"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Tribunales de apelación</w:t>
            </w:r>
          </w:p>
        </w:tc>
        <w:tc>
          <w:tcPr>
            <w:tcW w:w="1800" w:type="dxa"/>
          </w:tcPr>
          <w:p w:rsidR="004F4955" w:rsidRDefault="004F4955">
            <w:pPr>
              <w:autoSpaceDE w:val="0"/>
              <w:autoSpaceDN w:val="0"/>
              <w:adjustRightInd w:val="0"/>
              <w:spacing w:after="0"/>
              <w:ind w:right="640"/>
              <w:jc w:val="right"/>
              <w:rPr>
                <w:rFonts w:eastAsia="Times New Roman"/>
                <w:szCs w:val="24"/>
                <w:lang w:eastAsia="pl-PL"/>
              </w:rPr>
            </w:pPr>
            <w:r>
              <w:rPr>
                <w:rFonts w:eastAsia="Times New Roman"/>
                <w:szCs w:val="24"/>
                <w:lang w:eastAsia="pl-PL"/>
              </w:rPr>
              <w:t>262</w:t>
            </w:r>
          </w:p>
        </w:tc>
        <w:tc>
          <w:tcPr>
            <w:tcW w:w="1620"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58</w:t>
            </w:r>
          </w:p>
        </w:tc>
        <w:tc>
          <w:tcPr>
            <w:tcW w:w="2068" w:type="dxa"/>
          </w:tcPr>
          <w:p w:rsidR="004F4955" w:rsidRDefault="004F4955">
            <w:pPr>
              <w:autoSpaceDE w:val="0"/>
              <w:autoSpaceDN w:val="0"/>
              <w:adjustRightInd w:val="0"/>
              <w:spacing w:after="0"/>
              <w:ind w:right="728"/>
              <w:jc w:val="right"/>
              <w:rPr>
                <w:rFonts w:eastAsia="Times New Roman"/>
                <w:szCs w:val="24"/>
                <w:lang w:eastAsia="pl-PL"/>
              </w:rPr>
            </w:pPr>
            <w:r>
              <w:rPr>
                <w:rFonts w:eastAsia="Times New Roman"/>
                <w:szCs w:val="24"/>
                <w:lang w:eastAsia="pl-PL"/>
              </w:rPr>
              <w:t>455</w:t>
            </w:r>
          </w:p>
        </w:tc>
      </w:tr>
      <w:tr w:rsidR="004F4955">
        <w:tblPrEx>
          <w:tblCellMar>
            <w:top w:w="0" w:type="dxa"/>
            <w:bottom w:w="0" w:type="dxa"/>
          </w:tblCellMar>
        </w:tblPrEx>
        <w:trPr>
          <w:cantSplit/>
          <w:jc w:val="center"/>
        </w:trPr>
        <w:tc>
          <w:tcPr>
            <w:tcW w:w="1075" w:type="dxa"/>
            <w:vMerge/>
          </w:tcPr>
          <w:p w:rsidR="004F4955" w:rsidRDefault="004F4955">
            <w:pPr>
              <w:autoSpaceDE w:val="0"/>
              <w:autoSpaceDN w:val="0"/>
              <w:adjustRightInd w:val="0"/>
              <w:spacing w:after="0"/>
              <w:jc w:val="center"/>
              <w:rPr>
                <w:rFonts w:eastAsia="Times New Roman"/>
                <w:szCs w:val="24"/>
                <w:lang w:eastAsia="pl-PL"/>
              </w:rPr>
            </w:pPr>
          </w:p>
        </w:tc>
        <w:tc>
          <w:tcPr>
            <w:tcW w:w="2160"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Tribunales regionales</w:t>
            </w:r>
          </w:p>
        </w:tc>
        <w:tc>
          <w:tcPr>
            <w:tcW w:w="1800" w:type="dxa"/>
          </w:tcPr>
          <w:p w:rsidR="004F4955" w:rsidRDefault="004F4955">
            <w:pPr>
              <w:autoSpaceDE w:val="0"/>
              <w:autoSpaceDN w:val="0"/>
              <w:adjustRightInd w:val="0"/>
              <w:spacing w:after="0"/>
              <w:ind w:right="640"/>
              <w:jc w:val="right"/>
              <w:rPr>
                <w:rFonts w:eastAsia="Times New Roman"/>
                <w:szCs w:val="24"/>
                <w:lang w:eastAsia="pl-PL"/>
              </w:rPr>
            </w:pPr>
            <w:r>
              <w:rPr>
                <w:rFonts w:eastAsia="Times New Roman"/>
                <w:szCs w:val="24"/>
                <w:lang w:eastAsia="pl-PL"/>
              </w:rPr>
              <w:t>1.542</w:t>
            </w:r>
          </w:p>
        </w:tc>
        <w:tc>
          <w:tcPr>
            <w:tcW w:w="1620"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61</w:t>
            </w:r>
          </w:p>
        </w:tc>
        <w:tc>
          <w:tcPr>
            <w:tcW w:w="2068" w:type="dxa"/>
          </w:tcPr>
          <w:p w:rsidR="004F4955" w:rsidRDefault="004F4955">
            <w:pPr>
              <w:autoSpaceDE w:val="0"/>
              <w:autoSpaceDN w:val="0"/>
              <w:adjustRightInd w:val="0"/>
              <w:spacing w:after="0"/>
              <w:ind w:right="728"/>
              <w:jc w:val="right"/>
              <w:rPr>
                <w:rFonts w:eastAsia="Times New Roman"/>
                <w:szCs w:val="24"/>
                <w:lang w:eastAsia="pl-PL"/>
              </w:rPr>
            </w:pPr>
            <w:r>
              <w:rPr>
                <w:rFonts w:eastAsia="Times New Roman"/>
                <w:szCs w:val="24"/>
                <w:lang w:eastAsia="pl-PL"/>
              </w:rPr>
              <w:t>2.517</w:t>
            </w:r>
          </w:p>
        </w:tc>
      </w:tr>
      <w:tr w:rsidR="004F4955">
        <w:tblPrEx>
          <w:tblCellMar>
            <w:top w:w="0" w:type="dxa"/>
            <w:bottom w:w="0" w:type="dxa"/>
          </w:tblCellMar>
        </w:tblPrEx>
        <w:trPr>
          <w:cantSplit/>
          <w:jc w:val="center"/>
        </w:trPr>
        <w:tc>
          <w:tcPr>
            <w:tcW w:w="1075" w:type="dxa"/>
            <w:vMerge/>
          </w:tcPr>
          <w:p w:rsidR="004F4955" w:rsidRDefault="004F4955">
            <w:pPr>
              <w:autoSpaceDE w:val="0"/>
              <w:autoSpaceDN w:val="0"/>
              <w:adjustRightInd w:val="0"/>
              <w:spacing w:after="0"/>
              <w:jc w:val="center"/>
              <w:rPr>
                <w:rFonts w:eastAsia="Times New Roman"/>
                <w:szCs w:val="24"/>
                <w:lang w:eastAsia="pl-PL"/>
              </w:rPr>
            </w:pPr>
          </w:p>
        </w:tc>
        <w:tc>
          <w:tcPr>
            <w:tcW w:w="2160"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Tribunales de distrito</w:t>
            </w:r>
          </w:p>
        </w:tc>
        <w:tc>
          <w:tcPr>
            <w:tcW w:w="1800" w:type="dxa"/>
          </w:tcPr>
          <w:p w:rsidR="004F4955" w:rsidRDefault="004F4955">
            <w:pPr>
              <w:autoSpaceDE w:val="0"/>
              <w:autoSpaceDN w:val="0"/>
              <w:adjustRightInd w:val="0"/>
              <w:spacing w:after="0"/>
              <w:ind w:right="640"/>
              <w:jc w:val="right"/>
              <w:rPr>
                <w:rFonts w:eastAsia="Times New Roman"/>
                <w:szCs w:val="24"/>
                <w:lang w:eastAsia="pl-PL"/>
              </w:rPr>
            </w:pPr>
            <w:r>
              <w:rPr>
                <w:rFonts w:eastAsia="Times New Roman"/>
                <w:szCs w:val="24"/>
                <w:lang w:eastAsia="pl-PL"/>
              </w:rPr>
              <w:t>3.466</w:t>
            </w:r>
          </w:p>
        </w:tc>
        <w:tc>
          <w:tcPr>
            <w:tcW w:w="1620"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66</w:t>
            </w:r>
          </w:p>
        </w:tc>
        <w:tc>
          <w:tcPr>
            <w:tcW w:w="2068" w:type="dxa"/>
          </w:tcPr>
          <w:p w:rsidR="004F4955" w:rsidRDefault="004F4955">
            <w:pPr>
              <w:autoSpaceDE w:val="0"/>
              <w:autoSpaceDN w:val="0"/>
              <w:adjustRightInd w:val="0"/>
              <w:spacing w:after="0"/>
              <w:ind w:right="728"/>
              <w:jc w:val="right"/>
              <w:rPr>
                <w:rFonts w:eastAsia="Times New Roman"/>
                <w:szCs w:val="24"/>
                <w:lang w:eastAsia="pl-PL"/>
              </w:rPr>
            </w:pPr>
            <w:r>
              <w:rPr>
                <w:rFonts w:eastAsia="Times New Roman"/>
                <w:szCs w:val="24"/>
                <w:lang w:eastAsia="pl-PL"/>
              </w:rPr>
              <w:t>5.282</w:t>
            </w:r>
          </w:p>
        </w:tc>
      </w:tr>
      <w:tr w:rsidR="004F4955">
        <w:tblPrEx>
          <w:tblCellMar>
            <w:top w:w="0" w:type="dxa"/>
            <w:bottom w:w="0" w:type="dxa"/>
          </w:tblCellMar>
        </w:tblPrEx>
        <w:trPr>
          <w:cantSplit/>
          <w:jc w:val="center"/>
        </w:trPr>
        <w:tc>
          <w:tcPr>
            <w:tcW w:w="1075" w:type="dxa"/>
            <w:vMerge/>
          </w:tcPr>
          <w:p w:rsidR="004F4955" w:rsidRDefault="004F4955">
            <w:pPr>
              <w:autoSpaceDE w:val="0"/>
              <w:autoSpaceDN w:val="0"/>
              <w:adjustRightInd w:val="0"/>
              <w:spacing w:after="0"/>
              <w:jc w:val="center"/>
              <w:rPr>
                <w:rFonts w:eastAsia="Times New Roman"/>
                <w:szCs w:val="24"/>
                <w:lang w:eastAsia="pl-PL"/>
              </w:rPr>
            </w:pPr>
          </w:p>
        </w:tc>
        <w:tc>
          <w:tcPr>
            <w:tcW w:w="2160" w:type="dxa"/>
          </w:tcPr>
          <w:p w:rsidR="004F4955" w:rsidRDefault="004F4955">
            <w:pPr>
              <w:autoSpaceDE w:val="0"/>
              <w:autoSpaceDN w:val="0"/>
              <w:adjustRightInd w:val="0"/>
              <w:spacing w:after="0"/>
              <w:ind w:left="200"/>
              <w:rPr>
                <w:rFonts w:eastAsia="Times New Roman"/>
                <w:szCs w:val="24"/>
                <w:lang w:eastAsia="pl-PL"/>
              </w:rPr>
            </w:pPr>
            <w:r>
              <w:rPr>
                <w:rFonts w:eastAsia="Times New Roman"/>
                <w:szCs w:val="24"/>
                <w:lang w:eastAsia="pl-PL"/>
              </w:rPr>
              <w:t>Total</w:t>
            </w:r>
          </w:p>
        </w:tc>
        <w:tc>
          <w:tcPr>
            <w:tcW w:w="1800" w:type="dxa"/>
          </w:tcPr>
          <w:p w:rsidR="004F4955" w:rsidRDefault="004F4955">
            <w:pPr>
              <w:autoSpaceDE w:val="0"/>
              <w:autoSpaceDN w:val="0"/>
              <w:adjustRightInd w:val="0"/>
              <w:spacing w:after="0"/>
              <w:ind w:right="640"/>
              <w:jc w:val="right"/>
              <w:rPr>
                <w:rFonts w:eastAsia="Times New Roman"/>
                <w:szCs w:val="24"/>
                <w:lang w:eastAsia="pl-PL"/>
              </w:rPr>
            </w:pPr>
            <w:r>
              <w:rPr>
                <w:rFonts w:eastAsia="Times New Roman"/>
                <w:szCs w:val="24"/>
                <w:lang w:eastAsia="pl-PL"/>
              </w:rPr>
              <w:t>5.270</w:t>
            </w:r>
          </w:p>
        </w:tc>
        <w:tc>
          <w:tcPr>
            <w:tcW w:w="1620"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64</w:t>
            </w:r>
          </w:p>
        </w:tc>
        <w:tc>
          <w:tcPr>
            <w:tcW w:w="2068" w:type="dxa"/>
          </w:tcPr>
          <w:p w:rsidR="004F4955" w:rsidRDefault="004F4955">
            <w:pPr>
              <w:autoSpaceDE w:val="0"/>
              <w:autoSpaceDN w:val="0"/>
              <w:adjustRightInd w:val="0"/>
              <w:spacing w:after="0"/>
              <w:ind w:right="728"/>
              <w:jc w:val="right"/>
              <w:rPr>
                <w:rFonts w:eastAsia="Times New Roman"/>
                <w:szCs w:val="24"/>
                <w:lang w:eastAsia="pl-PL"/>
              </w:rPr>
            </w:pPr>
            <w:r>
              <w:rPr>
                <w:rFonts w:eastAsia="Times New Roman"/>
                <w:szCs w:val="24"/>
                <w:lang w:eastAsia="pl-PL"/>
              </w:rPr>
              <w:t>8.254</w:t>
            </w:r>
          </w:p>
        </w:tc>
      </w:tr>
      <w:tr w:rsidR="004F4955">
        <w:tblPrEx>
          <w:tblCellMar>
            <w:top w:w="0" w:type="dxa"/>
            <w:bottom w:w="0" w:type="dxa"/>
          </w:tblCellMar>
        </w:tblPrEx>
        <w:trPr>
          <w:cantSplit/>
          <w:jc w:val="center"/>
        </w:trPr>
        <w:tc>
          <w:tcPr>
            <w:tcW w:w="1075" w:type="dxa"/>
            <w:vMerge w:val="restar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2007</w:t>
            </w:r>
          </w:p>
        </w:tc>
        <w:tc>
          <w:tcPr>
            <w:tcW w:w="2160"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Tribunales de apelación</w:t>
            </w:r>
          </w:p>
        </w:tc>
        <w:tc>
          <w:tcPr>
            <w:tcW w:w="1800" w:type="dxa"/>
          </w:tcPr>
          <w:p w:rsidR="004F4955" w:rsidRDefault="004F4955">
            <w:pPr>
              <w:autoSpaceDE w:val="0"/>
              <w:autoSpaceDN w:val="0"/>
              <w:adjustRightInd w:val="0"/>
              <w:spacing w:after="0"/>
              <w:ind w:right="640"/>
              <w:jc w:val="right"/>
              <w:rPr>
                <w:rFonts w:eastAsia="Times New Roman"/>
                <w:szCs w:val="24"/>
                <w:lang w:eastAsia="pl-PL"/>
              </w:rPr>
            </w:pPr>
            <w:r>
              <w:rPr>
                <w:rFonts w:eastAsia="Times New Roman"/>
                <w:szCs w:val="24"/>
                <w:lang w:eastAsia="pl-PL"/>
              </w:rPr>
              <w:t>259</w:t>
            </w:r>
          </w:p>
        </w:tc>
        <w:tc>
          <w:tcPr>
            <w:tcW w:w="1620"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57</w:t>
            </w:r>
          </w:p>
        </w:tc>
        <w:tc>
          <w:tcPr>
            <w:tcW w:w="2068" w:type="dxa"/>
          </w:tcPr>
          <w:p w:rsidR="004F4955" w:rsidRDefault="004F4955">
            <w:pPr>
              <w:autoSpaceDE w:val="0"/>
              <w:autoSpaceDN w:val="0"/>
              <w:adjustRightInd w:val="0"/>
              <w:spacing w:after="0"/>
              <w:ind w:right="728"/>
              <w:jc w:val="right"/>
              <w:rPr>
                <w:rFonts w:eastAsia="Times New Roman"/>
                <w:szCs w:val="24"/>
                <w:lang w:eastAsia="pl-PL"/>
              </w:rPr>
            </w:pPr>
            <w:r>
              <w:rPr>
                <w:rFonts w:eastAsia="Times New Roman"/>
                <w:szCs w:val="24"/>
                <w:lang w:eastAsia="pl-PL"/>
              </w:rPr>
              <w:t>454</w:t>
            </w:r>
          </w:p>
        </w:tc>
      </w:tr>
      <w:tr w:rsidR="004F4955">
        <w:tblPrEx>
          <w:tblCellMar>
            <w:top w:w="0" w:type="dxa"/>
            <w:bottom w:w="0" w:type="dxa"/>
          </w:tblCellMar>
        </w:tblPrEx>
        <w:trPr>
          <w:cantSplit/>
          <w:jc w:val="center"/>
        </w:trPr>
        <w:tc>
          <w:tcPr>
            <w:tcW w:w="1075" w:type="dxa"/>
            <w:vMerge/>
          </w:tcPr>
          <w:p w:rsidR="004F4955" w:rsidRDefault="004F4955">
            <w:pPr>
              <w:autoSpaceDE w:val="0"/>
              <w:autoSpaceDN w:val="0"/>
              <w:adjustRightInd w:val="0"/>
              <w:spacing w:after="0"/>
              <w:jc w:val="center"/>
              <w:rPr>
                <w:rFonts w:eastAsia="Times New Roman"/>
                <w:szCs w:val="24"/>
                <w:lang w:eastAsia="pl-PL"/>
              </w:rPr>
            </w:pPr>
          </w:p>
        </w:tc>
        <w:tc>
          <w:tcPr>
            <w:tcW w:w="2160"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Tribunales regionales</w:t>
            </w:r>
          </w:p>
        </w:tc>
        <w:tc>
          <w:tcPr>
            <w:tcW w:w="1800" w:type="dxa"/>
          </w:tcPr>
          <w:p w:rsidR="004F4955" w:rsidRDefault="004F4955">
            <w:pPr>
              <w:autoSpaceDE w:val="0"/>
              <w:autoSpaceDN w:val="0"/>
              <w:adjustRightInd w:val="0"/>
              <w:spacing w:after="0"/>
              <w:ind w:right="640"/>
              <w:jc w:val="right"/>
              <w:rPr>
                <w:rFonts w:eastAsia="Times New Roman"/>
                <w:szCs w:val="24"/>
                <w:lang w:eastAsia="pl-PL"/>
              </w:rPr>
            </w:pPr>
            <w:r>
              <w:rPr>
                <w:rFonts w:eastAsia="Times New Roman"/>
                <w:szCs w:val="24"/>
                <w:lang w:eastAsia="pl-PL"/>
              </w:rPr>
              <w:t>1.546</w:t>
            </w:r>
          </w:p>
        </w:tc>
        <w:tc>
          <w:tcPr>
            <w:tcW w:w="1620"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62</w:t>
            </w:r>
          </w:p>
        </w:tc>
        <w:tc>
          <w:tcPr>
            <w:tcW w:w="2068" w:type="dxa"/>
          </w:tcPr>
          <w:p w:rsidR="004F4955" w:rsidRDefault="004F4955">
            <w:pPr>
              <w:autoSpaceDE w:val="0"/>
              <w:autoSpaceDN w:val="0"/>
              <w:adjustRightInd w:val="0"/>
              <w:spacing w:after="0"/>
              <w:ind w:right="728"/>
              <w:jc w:val="right"/>
              <w:rPr>
                <w:rFonts w:eastAsia="Times New Roman"/>
                <w:szCs w:val="24"/>
                <w:lang w:eastAsia="pl-PL"/>
              </w:rPr>
            </w:pPr>
            <w:r>
              <w:rPr>
                <w:rFonts w:eastAsia="Times New Roman"/>
                <w:szCs w:val="24"/>
                <w:lang w:eastAsia="pl-PL"/>
              </w:rPr>
              <w:t>2.506</w:t>
            </w:r>
          </w:p>
        </w:tc>
      </w:tr>
      <w:tr w:rsidR="004F4955">
        <w:tblPrEx>
          <w:tblCellMar>
            <w:top w:w="0" w:type="dxa"/>
            <w:bottom w:w="0" w:type="dxa"/>
          </w:tblCellMar>
        </w:tblPrEx>
        <w:trPr>
          <w:cantSplit/>
          <w:jc w:val="center"/>
        </w:trPr>
        <w:tc>
          <w:tcPr>
            <w:tcW w:w="1075" w:type="dxa"/>
            <w:vMerge/>
          </w:tcPr>
          <w:p w:rsidR="004F4955" w:rsidRDefault="004F4955">
            <w:pPr>
              <w:autoSpaceDE w:val="0"/>
              <w:autoSpaceDN w:val="0"/>
              <w:adjustRightInd w:val="0"/>
              <w:spacing w:after="0"/>
              <w:jc w:val="center"/>
              <w:rPr>
                <w:rFonts w:eastAsia="Times New Roman"/>
                <w:szCs w:val="24"/>
                <w:lang w:eastAsia="pl-PL"/>
              </w:rPr>
            </w:pPr>
          </w:p>
        </w:tc>
        <w:tc>
          <w:tcPr>
            <w:tcW w:w="2160"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Tribunales de distrito</w:t>
            </w:r>
          </w:p>
        </w:tc>
        <w:tc>
          <w:tcPr>
            <w:tcW w:w="1800" w:type="dxa"/>
          </w:tcPr>
          <w:p w:rsidR="004F4955" w:rsidRDefault="004F4955">
            <w:pPr>
              <w:autoSpaceDE w:val="0"/>
              <w:autoSpaceDN w:val="0"/>
              <w:adjustRightInd w:val="0"/>
              <w:spacing w:after="0"/>
              <w:ind w:right="640"/>
              <w:jc w:val="right"/>
              <w:rPr>
                <w:rFonts w:eastAsia="Times New Roman"/>
                <w:szCs w:val="24"/>
                <w:lang w:eastAsia="pl-PL"/>
              </w:rPr>
            </w:pPr>
            <w:r>
              <w:rPr>
                <w:rFonts w:eastAsia="Times New Roman"/>
                <w:szCs w:val="24"/>
                <w:lang w:eastAsia="pl-PL"/>
              </w:rPr>
              <w:t>3.700</w:t>
            </w:r>
          </w:p>
        </w:tc>
        <w:tc>
          <w:tcPr>
            <w:tcW w:w="1620"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65</w:t>
            </w:r>
          </w:p>
        </w:tc>
        <w:tc>
          <w:tcPr>
            <w:tcW w:w="2068" w:type="dxa"/>
          </w:tcPr>
          <w:p w:rsidR="004F4955" w:rsidRDefault="004F4955">
            <w:pPr>
              <w:autoSpaceDE w:val="0"/>
              <w:autoSpaceDN w:val="0"/>
              <w:adjustRightInd w:val="0"/>
              <w:spacing w:after="0"/>
              <w:ind w:right="728"/>
              <w:jc w:val="right"/>
              <w:rPr>
                <w:rFonts w:eastAsia="Times New Roman"/>
                <w:szCs w:val="24"/>
                <w:lang w:eastAsia="pl-PL"/>
              </w:rPr>
            </w:pPr>
            <w:r>
              <w:rPr>
                <w:rFonts w:eastAsia="Times New Roman"/>
                <w:szCs w:val="24"/>
                <w:lang w:eastAsia="pl-PL"/>
              </w:rPr>
              <w:t>5.671</w:t>
            </w:r>
          </w:p>
        </w:tc>
      </w:tr>
      <w:tr w:rsidR="004F4955">
        <w:tblPrEx>
          <w:tblCellMar>
            <w:top w:w="0" w:type="dxa"/>
            <w:bottom w:w="0" w:type="dxa"/>
          </w:tblCellMar>
        </w:tblPrEx>
        <w:trPr>
          <w:cantSplit/>
          <w:jc w:val="center"/>
        </w:trPr>
        <w:tc>
          <w:tcPr>
            <w:tcW w:w="1075" w:type="dxa"/>
            <w:vMerge/>
          </w:tcPr>
          <w:p w:rsidR="004F4955" w:rsidRDefault="004F4955">
            <w:pPr>
              <w:autoSpaceDE w:val="0"/>
              <w:autoSpaceDN w:val="0"/>
              <w:adjustRightInd w:val="0"/>
              <w:spacing w:after="0"/>
              <w:jc w:val="center"/>
              <w:rPr>
                <w:rFonts w:eastAsia="Times New Roman"/>
                <w:szCs w:val="24"/>
                <w:lang w:eastAsia="pl-PL"/>
              </w:rPr>
            </w:pPr>
          </w:p>
        </w:tc>
        <w:tc>
          <w:tcPr>
            <w:tcW w:w="2160" w:type="dxa"/>
          </w:tcPr>
          <w:p w:rsidR="004F4955" w:rsidRDefault="004F4955">
            <w:pPr>
              <w:autoSpaceDE w:val="0"/>
              <w:autoSpaceDN w:val="0"/>
              <w:adjustRightInd w:val="0"/>
              <w:spacing w:after="0"/>
              <w:ind w:left="200"/>
              <w:rPr>
                <w:rFonts w:eastAsia="Times New Roman"/>
                <w:szCs w:val="24"/>
                <w:lang w:eastAsia="pl-PL"/>
              </w:rPr>
            </w:pPr>
            <w:r>
              <w:rPr>
                <w:rFonts w:eastAsia="Times New Roman"/>
                <w:szCs w:val="24"/>
                <w:lang w:eastAsia="pl-PL"/>
              </w:rPr>
              <w:t>Total</w:t>
            </w:r>
          </w:p>
        </w:tc>
        <w:tc>
          <w:tcPr>
            <w:tcW w:w="1800" w:type="dxa"/>
          </w:tcPr>
          <w:p w:rsidR="004F4955" w:rsidRDefault="004F4955">
            <w:pPr>
              <w:autoSpaceDE w:val="0"/>
              <w:autoSpaceDN w:val="0"/>
              <w:adjustRightInd w:val="0"/>
              <w:spacing w:after="0"/>
              <w:ind w:right="640"/>
              <w:jc w:val="right"/>
              <w:rPr>
                <w:rFonts w:eastAsia="Times New Roman"/>
                <w:szCs w:val="24"/>
                <w:lang w:eastAsia="pl-PL"/>
              </w:rPr>
            </w:pPr>
            <w:r>
              <w:rPr>
                <w:rFonts w:eastAsia="Times New Roman"/>
                <w:szCs w:val="24"/>
                <w:lang w:eastAsia="pl-PL"/>
              </w:rPr>
              <w:t>5.505</w:t>
            </w:r>
          </w:p>
        </w:tc>
        <w:tc>
          <w:tcPr>
            <w:tcW w:w="1620" w:type="dxa"/>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64</w:t>
            </w:r>
          </w:p>
        </w:tc>
        <w:tc>
          <w:tcPr>
            <w:tcW w:w="2068" w:type="dxa"/>
          </w:tcPr>
          <w:p w:rsidR="004F4955" w:rsidRDefault="004F4955">
            <w:pPr>
              <w:autoSpaceDE w:val="0"/>
              <w:autoSpaceDN w:val="0"/>
              <w:adjustRightInd w:val="0"/>
              <w:spacing w:after="0"/>
              <w:ind w:right="728"/>
              <w:jc w:val="right"/>
              <w:rPr>
                <w:rFonts w:eastAsia="Times New Roman"/>
                <w:szCs w:val="24"/>
                <w:lang w:eastAsia="pl-PL"/>
              </w:rPr>
            </w:pPr>
            <w:r>
              <w:rPr>
                <w:rFonts w:eastAsia="Times New Roman"/>
                <w:szCs w:val="24"/>
                <w:lang w:eastAsia="pl-PL"/>
              </w:rPr>
              <w:t>8.631</w:t>
            </w:r>
          </w:p>
        </w:tc>
      </w:tr>
    </w:tbl>
    <w:p w:rsidR="004F4955" w:rsidRDefault="004F4955">
      <w:pPr>
        <w:spacing w:after="0"/>
        <w:rPr>
          <w:rFonts w:eastAsia="Times New Roman"/>
          <w:bCs/>
          <w:szCs w:val="24"/>
          <w:lang w:eastAsia="pl-PL"/>
        </w:rPr>
      </w:pPr>
    </w:p>
    <w:p w:rsidR="004F4955" w:rsidRDefault="004F4955">
      <w:pPr>
        <w:spacing w:before="480" w:after="0"/>
        <w:jc w:val="center"/>
        <w:rPr>
          <w:rFonts w:eastAsia="Times New Roman"/>
          <w:b/>
          <w:bCs/>
          <w:szCs w:val="24"/>
          <w:lang w:eastAsia="pl-PL"/>
        </w:rPr>
      </w:pPr>
      <w:r>
        <w:rPr>
          <w:rFonts w:eastAsia="Times New Roman"/>
          <w:b/>
          <w:bCs/>
          <w:szCs w:val="24"/>
          <w:lang w:eastAsia="pl-PL"/>
        </w:rPr>
        <w:t>Cuadro 26</w:t>
      </w:r>
    </w:p>
    <w:p w:rsidR="004F4955" w:rsidRDefault="004F4955">
      <w:pPr>
        <w:spacing w:after="0"/>
        <w:jc w:val="center"/>
        <w:rPr>
          <w:rFonts w:eastAsia="Times New Roman"/>
          <w:b/>
          <w:bCs/>
          <w:szCs w:val="24"/>
          <w:lang w:eastAsia="pl-PL"/>
        </w:rPr>
      </w:pPr>
    </w:p>
    <w:p w:rsidR="004F4955" w:rsidRDefault="004F4955">
      <w:pPr>
        <w:spacing w:after="0"/>
        <w:jc w:val="center"/>
        <w:rPr>
          <w:rFonts w:eastAsia="Times New Roman"/>
          <w:b/>
          <w:szCs w:val="24"/>
          <w:lang w:eastAsia="pl-PL"/>
        </w:rPr>
      </w:pPr>
      <w:r>
        <w:rPr>
          <w:b/>
          <w:bCs/>
          <w:szCs w:val="24"/>
        </w:rPr>
        <w:t>Mujeres en puestos de categoría superior en los tribunales de jurisdicción general</w:t>
      </w:r>
      <w:r>
        <w:rPr>
          <w:b/>
          <w:bCs/>
          <w:szCs w:val="24"/>
        </w:rPr>
        <w:br/>
        <w:t>(al 4 de febrero de</w:t>
      </w:r>
      <w:r>
        <w:rPr>
          <w:rFonts w:eastAsia="Times New Roman"/>
          <w:b/>
          <w:szCs w:val="24"/>
          <w:lang w:eastAsia="pl-PL"/>
        </w:rPr>
        <w:t xml:space="preserve"> 2008)</w:t>
      </w:r>
    </w:p>
    <w:p w:rsidR="004F4955" w:rsidRDefault="004F4955">
      <w:pPr>
        <w:spacing w:after="0"/>
        <w:rPr>
          <w:rFonts w:eastAsia="Times New Roman"/>
          <w:bCs/>
          <w:szCs w:val="24"/>
          <w:lang w:eastAsia="pl-PL"/>
        </w:rPr>
      </w:pPr>
    </w:p>
    <w:tbl>
      <w:tblPr>
        <w:tblW w:w="0" w:type="auto"/>
        <w:jc w:val="center"/>
        <w:tblInd w:w="-2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firstRow="1" w:lastRow="0" w:firstColumn="1" w:lastColumn="0" w:noHBand="0" w:noVBand="0"/>
      </w:tblPr>
      <w:tblGrid>
        <w:gridCol w:w="3456"/>
        <w:gridCol w:w="1080"/>
        <w:gridCol w:w="1378"/>
        <w:gridCol w:w="1405"/>
      </w:tblGrid>
      <w:tr w:rsidR="004F4955">
        <w:tblPrEx>
          <w:tblCellMar>
            <w:top w:w="0" w:type="dxa"/>
            <w:bottom w:w="0" w:type="dxa"/>
          </w:tblCellMar>
        </w:tblPrEx>
        <w:trPr>
          <w:tblHeader/>
          <w:jc w:val="center"/>
        </w:trPr>
        <w:tc>
          <w:tcPr>
            <w:tcW w:w="3456" w:type="dxa"/>
          </w:tcPr>
          <w:p w:rsidR="004F4955" w:rsidRDefault="004F4955">
            <w:pPr>
              <w:autoSpaceDE w:val="0"/>
              <w:autoSpaceDN w:val="0"/>
              <w:adjustRightInd w:val="0"/>
              <w:spacing w:after="0"/>
              <w:jc w:val="center"/>
              <w:rPr>
                <w:rFonts w:eastAsia="Times New Roman"/>
                <w:b/>
                <w:szCs w:val="24"/>
                <w:lang w:eastAsia="pl-PL"/>
              </w:rPr>
            </w:pPr>
            <w:r>
              <w:rPr>
                <w:rFonts w:eastAsia="Times New Roman"/>
                <w:b/>
                <w:szCs w:val="24"/>
                <w:lang w:eastAsia="pl-PL"/>
              </w:rPr>
              <w:t>Presidentas</w:t>
            </w:r>
          </w:p>
        </w:tc>
        <w:tc>
          <w:tcPr>
            <w:tcW w:w="1080" w:type="dxa"/>
          </w:tcPr>
          <w:p w:rsidR="004F4955" w:rsidRDefault="004F4955">
            <w:pPr>
              <w:autoSpaceDE w:val="0"/>
              <w:autoSpaceDN w:val="0"/>
              <w:adjustRightInd w:val="0"/>
              <w:spacing w:after="0"/>
              <w:jc w:val="center"/>
              <w:rPr>
                <w:rFonts w:eastAsia="Times New Roman"/>
                <w:b/>
                <w:szCs w:val="24"/>
                <w:lang w:eastAsia="pl-PL"/>
              </w:rPr>
            </w:pPr>
            <w:r>
              <w:rPr>
                <w:rFonts w:eastAsia="Times New Roman"/>
                <w:b/>
                <w:szCs w:val="24"/>
                <w:lang w:eastAsia="pl-PL"/>
              </w:rPr>
              <w:t>Mujeres</w:t>
            </w:r>
          </w:p>
        </w:tc>
        <w:tc>
          <w:tcPr>
            <w:tcW w:w="1378" w:type="dxa"/>
          </w:tcPr>
          <w:p w:rsidR="004F4955" w:rsidRDefault="004F4955">
            <w:pPr>
              <w:autoSpaceDE w:val="0"/>
              <w:autoSpaceDN w:val="0"/>
              <w:adjustRightInd w:val="0"/>
              <w:spacing w:after="0"/>
              <w:jc w:val="center"/>
              <w:rPr>
                <w:rFonts w:eastAsia="Times New Roman"/>
                <w:b/>
                <w:szCs w:val="24"/>
                <w:lang w:eastAsia="pl-PL"/>
              </w:rPr>
            </w:pPr>
            <w:bookmarkStart w:id="112" w:name="OLE_LINK100"/>
            <w:r>
              <w:rPr>
                <w:rFonts w:eastAsia="Times New Roman"/>
                <w:b/>
                <w:szCs w:val="24"/>
                <w:lang w:eastAsia="pl-PL"/>
              </w:rPr>
              <w:t>Porcentaje</w:t>
            </w:r>
            <w:bookmarkEnd w:id="112"/>
          </w:p>
        </w:tc>
        <w:tc>
          <w:tcPr>
            <w:tcW w:w="1405" w:type="dxa"/>
          </w:tcPr>
          <w:p w:rsidR="004F4955" w:rsidRDefault="004F4955">
            <w:pPr>
              <w:autoSpaceDE w:val="0"/>
              <w:autoSpaceDN w:val="0"/>
              <w:adjustRightInd w:val="0"/>
              <w:spacing w:after="0"/>
              <w:jc w:val="center"/>
              <w:rPr>
                <w:rFonts w:eastAsia="Times New Roman"/>
                <w:b/>
                <w:szCs w:val="24"/>
                <w:lang w:eastAsia="pl-PL"/>
              </w:rPr>
            </w:pPr>
            <w:r>
              <w:rPr>
                <w:rFonts w:eastAsia="Times New Roman"/>
                <w:b/>
                <w:szCs w:val="24"/>
                <w:lang w:eastAsia="pl-PL"/>
              </w:rPr>
              <w:t>Total</w:t>
            </w:r>
          </w:p>
        </w:tc>
      </w:tr>
      <w:tr w:rsidR="004F4955">
        <w:tblPrEx>
          <w:tblCellMar>
            <w:top w:w="0" w:type="dxa"/>
            <w:bottom w:w="0" w:type="dxa"/>
          </w:tblCellMar>
        </w:tblPrEx>
        <w:trPr>
          <w:jc w:val="center"/>
        </w:trPr>
        <w:tc>
          <w:tcPr>
            <w:tcW w:w="3456"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Presidentas de tribunales de apelación</w:t>
            </w:r>
          </w:p>
        </w:tc>
        <w:tc>
          <w:tcPr>
            <w:tcW w:w="1080"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3</w:t>
            </w:r>
          </w:p>
        </w:tc>
        <w:tc>
          <w:tcPr>
            <w:tcW w:w="1378"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27</w:t>
            </w:r>
          </w:p>
        </w:tc>
        <w:tc>
          <w:tcPr>
            <w:tcW w:w="1405"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11</w:t>
            </w:r>
          </w:p>
        </w:tc>
      </w:tr>
      <w:tr w:rsidR="004F4955">
        <w:tblPrEx>
          <w:tblCellMar>
            <w:top w:w="0" w:type="dxa"/>
            <w:bottom w:w="0" w:type="dxa"/>
          </w:tblCellMar>
        </w:tblPrEx>
        <w:trPr>
          <w:jc w:val="center"/>
        </w:trPr>
        <w:tc>
          <w:tcPr>
            <w:tcW w:w="3456"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Vicepresidentas de tribunales de apelación</w:t>
            </w:r>
          </w:p>
        </w:tc>
        <w:tc>
          <w:tcPr>
            <w:tcW w:w="1080"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3</w:t>
            </w:r>
          </w:p>
        </w:tc>
        <w:tc>
          <w:tcPr>
            <w:tcW w:w="1378"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25</w:t>
            </w:r>
          </w:p>
        </w:tc>
        <w:tc>
          <w:tcPr>
            <w:tcW w:w="1405"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12</w:t>
            </w:r>
          </w:p>
        </w:tc>
      </w:tr>
      <w:tr w:rsidR="004F4955">
        <w:tblPrEx>
          <w:tblCellMar>
            <w:top w:w="0" w:type="dxa"/>
            <w:bottom w:w="0" w:type="dxa"/>
          </w:tblCellMar>
        </w:tblPrEx>
        <w:trPr>
          <w:jc w:val="center"/>
        </w:trPr>
        <w:tc>
          <w:tcPr>
            <w:tcW w:w="3456"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Presidentas de tribunales regionales</w:t>
            </w:r>
          </w:p>
        </w:tc>
        <w:tc>
          <w:tcPr>
            <w:tcW w:w="1080"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20</w:t>
            </w:r>
          </w:p>
        </w:tc>
        <w:tc>
          <w:tcPr>
            <w:tcW w:w="1378"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44</w:t>
            </w:r>
          </w:p>
        </w:tc>
        <w:tc>
          <w:tcPr>
            <w:tcW w:w="1405"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45</w:t>
            </w:r>
          </w:p>
        </w:tc>
      </w:tr>
      <w:tr w:rsidR="004F4955">
        <w:tblPrEx>
          <w:tblCellMar>
            <w:top w:w="0" w:type="dxa"/>
            <w:bottom w:w="0" w:type="dxa"/>
          </w:tblCellMar>
        </w:tblPrEx>
        <w:trPr>
          <w:jc w:val="center"/>
        </w:trPr>
        <w:tc>
          <w:tcPr>
            <w:tcW w:w="3456"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Vicepresidentas de tribunales regionales</w:t>
            </w:r>
          </w:p>
        </w:tc>
        <w:tc>
          <w:tcPr>
            <w:tcW w:w="1080"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29</w:t>
            </w:r>
          </w:p>
        </w:tc>
        <w:tc>
          <w:tcPr>
            <w:tcW w:w="1378"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41</w:t>
            </w:r>
          </w:p>
        </w:tc>
        <w:tc>
          <w:tcPr>
            <w:tcW w:w="1405"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71</w:t>
            </w:r>
          </w:p>
        </w:tc>
      </w:tr>
      <w:tr w:rsidR="004F4955">
        <w:tblPrEx>
          <w:tblCellMar>
            <w:top w:w="0" w:type="dxa"/>
            <w:bottom w:w="0" w:type="dxa"/>
          </w:tblCellMar>
        </w:tblPrEx>
        <w:trPr>
          <w:jc w:val="center"/>
        </w:trPr>
        <w:tc>
          <w:tcPr>
            <w:tcW w:w="3456" w:type="dxa"/>
          </w:tcPr>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Presidentas de tribunales de distrito</w:t>
            </w:r>
          </w:p>
        </w:tc>
        <w:tc>
          <w:tcPr>
            <w:tcW w:w="1080"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157</w:t>
            </w:r>
          </w:p>
        </w:tc>
        <w:tc>
          <w:tcPr>
            <w:tcW w:w="1378"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49</w:t>
            </w:r>
          </w:p>
        </w:tc>
        <w:tc>
          <w:tcPr>
            <w:tcW w:w="1405" w:type="dxa"/>
          </w:tcPr>
          <w:p w:rsidR="004F4955" w:rsidRDefault="004F4955">
            <w:pPr>
              <w:autoSpaceDE w:val="0"/>
              <w:autoSpaceDN w:val="0"/>
              <w:adjustRightInd w:val="0"/>
              <w:spacing w:after="0"/>
              <w:ind w:left="-160" w:right="280"/>
              <w:jc w:val="right"/>
              <w:rPr>
                <w:rFonts w:eastAsia="Times New Roman"/>
                <w:szCs w:val="24"/>
                <w:lang w:eastAsia="pl-PL"/>
              </w:rPr>
            </w:pPr>
            <w:r>
              <w:rPr>
                <w:rFonts w:eastAsia="Times New Roman"/>
                <w:szCs w:val="24"/>
                <w:lang w:eastAsia="pl-PL"/>
              </w:rPr>
              <w:t>318</w:t>
            </w:r>
          </w:p>
        </w:tc>
      </w:tr>
    </w:tbl>
    <w:p w:rsidR="004F4955" w:rsidRDefault="004F4955">
      <w:pPr>
        <w:spacing w:after="0"/>
        <w:rPr>
          <w:szCs w:val="24"/>
        </w:rPr>
      </w:pPr>
    </w:p>
    <w:p w:rsidR="004F4955" w:rsidRDefault="004F4955">
      <w:pPr>
        <w:keepNext/>
        <w:keepLines/>
        <w:spacing w:before="480" w:after="0"/>
        <w:jc w:val="center"/>
        <w:rPr>
          <w:b/>
          <w:szCs w:val="24"/>
        </w:rPr>
      </w:pPr>
      <w:r>
        <w:rPr>
          <w:b/>
          <w:szCs w:val="24"/>
        </w:rPr>
        <w:t>Cuadro 27</w:t>
      </w:r>
    </w:p>
    <w:p w:rsidR="004F4955" w:rsidRDefault="004F4955">
      <w:pPr>
        <w:keepNext/>
        <w:keepLines/>
        <w:spacing w:after="0"/>
        <w:jc w:val="center"/>
        <w:rPr>
          <w:b/>
          <w:szCs w:val="24"/>
        </w:rPr>
      </w:pPr>
    </w:p>
    <w:p w:rsidR="004F4955" w:rsidRDefault="004F4955">
      <w:pPr>
        <w:keepNext/>
        <w:keepLines/>
        <w:spacing w:after="0"/>
        <w:jc w:val="center"/>
        <w:rPr>
          <w:b/>
          <w:bCs/>
          <w:szCs w:val="24"/>
        </w:rPr>
      </w:pPr>
      <w:r>
        <w:rPr>
          <w:b/>
          <w:bCs/>
          <w:szCs w:val="24"/>
        </w:rPr>
        <w:t>Fiscales de las dependencias orgánicas generales de la fiscalía</w:t>
      </w:r>
    </w:p>
    <w:p w:rsidR="004F4955" w:rsidRDefault="004F4955">
      <w:pPr>
        <w:keepNext/>
        <w:keepLines/>
        <w:spacing w:after="0"/>
        <w:rPr>
          <w:bCs/>
          <w:szCs w:val="24"/>
        </w:rPr>
      </w:pP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30" w:type="dxa"/>
        </w:tblCellMar>
        <w:tblLook w:val="00AF" w:firstRow="1" w:lastRow="0" w:firstColumn="1" w:lastColumn="0" w:noHBand="0" w:noVBand="0"/>
      </w:tblPr>
      <w:tblGrid>
        <w:gridCol w:w="750"/>
        <w:gridCol w:w="1980"/>
        <w:gridCol w:w="1179"/>
        <w:gridCol w:w="1161"/>
        <w:gridCol w:w="1260"/>
        <w:gridCol w:w="2520"/>
      </w:tblGrid>
      <w:tr w:rsidR="004F4955">
        <w:tblPrEx>
          <w:tblCellMar>
            <w:top w:w="0" w:type="dxa"/>
            <w:bottom w:w="0" w:type="dxa"/>
          </w:tblCellMar>
        </w:tblPrEx>
        <w:trPr>
          <w:cantSplit/>
        </w:trPr>
        <w:tc>
          <w:tcPr>
            <w:tcW w:w="750" w:type="dxa"/>
            <w:vMerge w:val="restart"/>
          </w:tcPr>
          <w:p w:rsidR="004F4955" w:rsidRDefault="004F4955">
            <w:pPr>
              <w:keepNext/>
              <w:keepLines/>
              <w:autoSpaceDE w:val="0"/>
              <w:autoSpaceDN w:val="0"/>
              <w:adjustRightInd w:val="0"/>
              <w:spacing w:after="0"/>
              <w:jc w:val="center"/>
              <w:rPr>
                <w:b/>
                <w:szCs w:val="24"/>
              </w:rPr>
            </w:pPr>
          </w:p>
        </w:tc>
        <w:tc>
          <w:tcPr>
            <w:tcW w:w="1980" w:type="dxa"/>
            <w:vMerge w:val="restart"/>
            <w:vAlign w:val="center"/>
          </w:tcPr>
          <w:p w:rsidR="004F4955" w:rsidRDefault="004F4955">
            <w:pPr>
              <w:keepNext/>
              <w:keepLines/>
              <w:autoSpaceDE w:val="0"/>
              <w:autoSpaceDN w:val="0"/>
              <w:adjustRightInd w:val="0"/>
              <w:spacing w:after="0"/>
              <w:jc w:val="center"/>
              <w:rPr>
                <w:b/>
                <w:szCs w:val="24"/>
              </w:rPr>
            </w:pPr>
            <w:r>
              <w:rPr>
                <w:b/>
                <w:szCs w:val="24"/>
              </w:rPr>
              <w:t>Puesto</w:t>
            </w:r>
          </w:p>
        </w:tc>
        <w:tc>
          <w:tcPr>
            <w:tcW w:w="1179" w:type="dxa"/>
            <w:vMerge w:val="restart"/>
            <w:vAlign w:val="center"/>
          </w:tcPr>
          <w:p w:rsidR="004F4955" w:rsidRDefault="004F4955">
            <w:pPr>
              <w:keepNext/>
              <w:keepLines/>
              <w:autoSpaceDE w:val="0"/>
              <w:autoSpaceDN w:val="0"/>
              <w:adjustRightInd w:val="0"/>
              <w:spacing w:after="0"/>
              <w:jc w:val="center"/>
              <w:rPr>
                <w:b/>
                <w:szCs w:val="24"/>
              </w:rPr>
            </w:pPr>
            <w:r>
              <w:rPr>
                <w:b/>
                <w:szCs w:val="24"/>
              </w:rPr>
              <w:t>Número</w:t>
            </w:r>
          </w:p>
          <w:p w:rsidR="004F4955" w:rsidRDefault="004F4955">
            <w:pPr>
              <w:keepNext/>
              <w:keepLines/>
              <w:autoSpaceDE w:val="0"/>
              <w:autoSpaceDN w:val="0"/>
              <w:adjustRightInd w:val="0"/>
              <w:jc w:val="center"/>
              <w:rPr>
                <w:b/>
                <w:szCs w:val="24"/>
              </w:rPr>
            </w:pPr>
            <w:r>
              <w:rPr>
                <w:b/>
                <w:szCs w:val="24"/>
              </w:rPr>
              <w:t>de fiscales</w:t>
            </w:r>
          </w:p>
        </w:tc>
        <w:tc>
          <w:tcPr>
            <w:tcW w:w="2421" w:type="dxa"/>
            <w:gridSpan w:val="2"/>
            <w:vAlign w:val="center"/>
          </w:tcPr>
          <w:p w:rsidR="004F4955" w:rsidRDefault="004F4955">
            <w:pPr>
              <w:keepNext/>
              <w:keepLines/>
              <w:autoSpaceDE w:val="0"/>
              <w:autoSpaceDN w:val="0"/>
              <w:adjustRightInd w:val="0"/>
              <w:spacing w:after="0"/>
              <w:jc w:val="center"/>
              <w:rPr>
                <w:b/>
                <w:szCs w:val="24"/>
              </w:rPr>
            </w:pPr>
            <w:r>
              <w:rPr>
                <w:b/>
                <w:szCs w:val="24"/>
              </w:rPr>
              <w:t>Incluidas mujeres</w:t>
            </w:r>
          </w:p>
        </w:tc>
        <w:tc>
          <w:tcPr>
            <w:tcW w:w="2520" w:type="dxa"/>
            <w:vMerge w:val="restart"/>
            <w:vAlign w:val="center"/>
          </w:tcPr>
          <w:p w:rsidR="004F4955" w:rsidRDefault="004F4955">
            <w:pPr>
              <w:keepNext/>
              <w:keepLines/>
              <w:autoSpaceDE w:val="0"/>
              <w:autoSpaceDN w:val="0"/>
              <w:adjustRightInd w:val="0"/>
              <w:spacing w:after="0"/>
              <w:jc w:val="center"/>
              <w:rPr>
                <w:b/>
                <w:szCs w:val="24"/>
              </w:rPr>
            </w:pPr>
            <w:r>
              <w:rPr>
                <w:b/>
                <w:szCs w:val="24"/>
              </w:rPr>
              <w:t>Número de mujeres en puestos de categoría superior</w:t>
            </w:r>
          </w:p>
        </w:tc>
      </w:tr>
      <w:tr w:rsidR="004F4955">
        <w:tblPrEx>
          <w:tblCellMar>
            <w:top w:w="0" w:type="dxa"/>
            <w:bottom w:w="0" w:type="dxa"/>
          </w:tblCellMar>
        </w:tblPrEx>
        <w:trPr>
          <w:cantSplit/>
        </w:trPr>
        <w:tc>
          <w:tcPr>
            <w:tcW w:w="750" w:type="dxa"/>
            <w:vMerge/>
          </w:tcPr>
          <w:p w:rsidR="004F4955" w:rsidRDefault="004F4955">
            <w:pPr>
              <w:keepNext/>
              <w:keepLines/>
              <w:autoSpaceDE w:val="0"/>
              <w:autoSpaceDN w:val="0"/>
              <w:adjustRightInd w:val="0"/>
              <w:spacing w:after="0"/>
              <w:jc w:val="center"/>
              <w:rPr>
                <w:szCs w:val="24"/>
              </w:rPr>
            </w:pPr>
          </w:p>
        </w:tc>
        <w:tc>
          <w:tcPr>
            <w:tcW w:w="1980" w:type="dxa"/>
            <w:vMerge/>
          </w:tcPr>
          <w:p w:rsidR="004F4955" w:rsidRDefault="004F4955">
            <w:pPr>
              <w:keepNext/>
              <w:keepLines/>
              <w:autoSpaceDE w:val="0"/>
              <w:autoSpaceDN w:val="0"/>
              <w:adjustRightInd w:val="0"/>
              <w:spacing w:after="0"/>
              <w:jc w:val="center"/>
              <w:rPr>
                <w:szCs w:val="24"/>
              </w:rPr>
            </w:pPr>
          </w:p>
        </w:tc>
        <w:tc>
          <w:tcPr>
            <w:tcW w:w="1179" w:type="dxa"/>
            <w:vMerge/>
          </w:tcPr>
          <w:p w:rsidR="004F4955" w:rsidRDefault="004F4955">
            <w:pPr>
              <w:keepNext/>
              <w:keepLines/>
              <w:autoSpaceDE w:val="0"/>
              <w:autoSpaceDN w:val="0"/>
              <w:adjustRightInd w:val="0"/>
              <w:spacing w:after="0"/>
              <w:jc w:val="center"/>
              <w:rPr>
                <w:szCs w:val="24"/>
              </w:rPr>
            </w:pPr>
          </w:p>
        </w:tc>
        <w:tc>
          <w:tcPr>
            <w:tcW w:w="1161" w:type="dxa"/>
          </w:tcPr>
          <w:p w:rsidR="004F4955" w:rsidRDefault="004F4955">
            <w:pPr>
              <w:keepNext/>
              <w:keepLines/>
              <w:autoSpaceDE w:val="0"/>
              <w:autoSpaceDN w:val="0"/>
              <w:adjustRightInd w:val="0"/>
              <w:spacing w:after="0"/>
              <w:jc w:val="center"/>
              <w:rPr>
                <w:b/>
                <w:szCs w:val="24"/>
              </w:rPr>
            </w:pPr>
            <w:r>
              <w:rPr>
                <w:b/>
                <w:szCs w:val="24"/>
              </w:rPr>
              <w:t>Número</w:t>
            </w:r>
          </w:p>
        </w:tc>
        <w:tc>
          <w:tcPr>
            <w:tcW w:w="1260" w:type="dxa"/>
          </w:tcPr>
          <w:p w:rsidR="004F4955" w:rsidRDefault="004F4955">
            <w:pPr>
              <w:keepNext/>
              <w:keepLines/>
              <w:autoSpaceDE w:val="0"/>
              <w:autoSpaceDN w:val="0"/>
              <w:adjustRightInd w:val="0"/>
              <w:spacing w:after="0"/>
              <w:jc w:val="center"/>
              <w:rPr>
                <w:b/>
                <w:szCs w:val="24"/>
              </w:rPr>
            </w:pPr>
            <w:r>
              <w:rPr>
                <w:rFonts w:eastAsia="Times New Roman"/>
                <w:b/>
                <w:szCs w:val="24"/>
                <w:lang w:eastAsia="pl-PL"/>
              </w:rPr>
              <w:t>Porcentaje</w:t>
            </w:r>
          </w:p>
        </w:tc>
        <w:tc>
          <w:tcPr>
            <w:tcW w:w="2520" w:type="dxa"/>
            <w:vMerge/>
          </w:tcPr>
          <w:p w:rsidR="004F4955" w:rsidRDefault="004F4955">
            <w:pPr>
              <w:keepNext/>
              <w:keepLines/>
              <w:autoSpaceDE w:val="0"/>
              <w:autoSpaceDN w:val="0"/>
              <w:adjustRightInd w:val="0"/>
              <w:spacing w:after="0"/>
              <w:jc w:val="center"/>
              <w:rPr>
                <w:szCs w:val="24"/>
              </w:rPr>
            </w:pPr>
          </w:p>
        </w:tc>
      </w:tr>
      <w:tr w:rsidR="004F4955">
        <w:tblPrEx>
          <w:tblCellMar>
            <w:top w:w="0" w:type="dxa"/>
            <w:bottom w:w="0" w:type="dxa"/>
          </w:tblCellMar>
        </w:tblPrEx>
        <w:trPr>
          <w:cantSplit/>
        </w:trPr>
        <w:tc>
          <w:tcPr>
            <w:tcW w:w="750" w:type="dxa"/>
            <w:vMerge w:val="restart"/>
          </w:tcPr>
          <w:p w:rsidR="004F4955" w:rsidRDefault="004F4955">
            <w:pPr>
              <w:keepNext/>
              <w:keepLines/>
              <w:autoSpaceDE w:val="0"/>
              <w:autoSpaceDN w:val="0"/>
              <w:adjustRightInd w:val="0"/>
              <w:spacing w:after="0"/>
              <w:jc w:val="center"/>
              <w:rPr>
                <w:szCs w:val="24"/>
              </w:rPr>
            </w:pPr>
            <w:r>
              <w:rPr>
                <w:szCs w:val="24"/>
              </w:rPr>
              <w:t>2005</w:t>
            </w:r>
          </w:p>
        </w:tc>
        <w:tc>
          <w:tcPr>
            <w:tcW w:w="1980" w:type="dxa"/>
          </w:tcPr>
          <w:p w:rsidR="004F4955" w:rsidRDefault="004F4955">
            <w:pPr>
              <w:keepNext/>
              <w:keepLines/>
              <w:autoSpaceDE w:val="0"/>
              <w:autoSpaceDN w:val="0"/>
              <w:adjustRightInd w:val="0"/>
              <w:spacing w:after="0"/>
              <w:jc w:val="both"/>
              <w:rPr>
                <w:szCs w:val="24"/>
              </w:rPr>
            </w:pPr>
            <w:r>
              <w:rPr>
                <w:szCs w:val="24"/>
              </w:rPr>
              <w:t>Fiscal nacional</w:t>
            </w:r>
          </w:p>
        </w:tc>
        <w:tc>
          <w:tcPr>
            <w:tcW w:w="1179" w:type="dxa"/>
          </w:tcPr>
          <w:p w:rsidR="004F4955" w:rsidRDefault="004F4955">
            <w:pPr>
              <w:keepNext/>
              <w:keepLines/>
              <w:autoSpaceDE w:val="0"/>
              <w:autoSpaceDN w:val="0"/>
              <w:adjustRightInd w:val="0"/>
              <w:spacing w:after="0"/>
              <w:ind w:left="-210" w:right="335"/>
              <w:jc w:val="right"/>
              <w:rPr>
                <w:szCs w:val="24"/>
              </w:rPr>
            </w:pPr>
            <w:r>
              <w:rPr>
                <w:szCs w:val="24"/>
              </w:rPr>
              <w:t>60</w:t>
            </w:r>
          </w:p>
        </w:tc>
        <w:tc>
          <w:tcPr>
            <w:tcW w:w="1161" w:type="dxa"/>
          </w:tcPr>
          <w:p w:rsidR="004F4955" w:rsidRDefault="004F4955">
            <w:pPr>
              <w:keepNext/>
              <w:keepLines/>
              <w:autoSpaceDE w:val="0"/>
              <w:autoSpaceDN w:val="0"/>
              <w:adjustRightInd w:val="0"/>
              <w:spacing w:after="0"/>
              <w:ind w:left="-210" w:right="335"/>
              <w:jc w:val="right"/>
              <w:rPr>
                <w:szCs w:val="24"/>
              </w:rPr>
            </w:pPr>
            <w:r>
              <w:rPr>
                <w:szCs w:val="24"/>
              </w:rPr>
              <w:t>15</w:t>
            </w:r>
          </w:p>
        </w:tc>
        <w:tc>
          <w:tcPr>
            <w:tcW w:w="1260" w:type="dxa"/>
          </w:tcPr>
          <w:p w:rsidR="004F4955" w:rsidRDefault="004F4955">
            <w:pPr>
              <w:keepNext/>
              <w:keepLines/>
              <w:autoSpaceDE w:val="0"/>
              <w:autoSpaceDN w:val="0"/>
              <w:adjustRightInd w:val="0"/>
              <w:spacing w:after="0"/>
              <w:jc w:val="center"/>
              <w:rPr>
                <w:szCs w:val="24"/>
              </w:rPr>
            </w:pPr>
            <w:r>
              <w:rPr>
                <w:szCs w:val="24"/>
              </w:rPr>
              <w:t>25</w:t>
            </w:r>
          </w:p>
        </w:tc>
        <w:tc>
          <w:tcPr>
            <w:tcW w:w="2520" w:type="dxa"/>
            <w:vMerge w:val="restart"/>
          </w:tcPr>
          <w:p w:rsidR="004F4955" w:rsidRDefault="004F4955">
            <w:pPr>
              <w:keepNext/>
              <w:keepLines/>
              <w:autoSpaceDE w:val="0"/>
              <w:autoSpaceDN w:val="0"/>
              <w:adjustRightInd w:val="0"/>
              <w:spacing w:after="0"/>
              <w:jc w:val="center"/>
              <w:rPr>
                <w:szCs w:val="24"/>
              </w:rPr>
            </w:pPr>
          </w:p>
        </w:tc>
      </w:tr>
      <w:tr w:rsidR="004F4955">
        <w:tblPrEx>
          <w:tblCellMar>
            <w:top w:w="0" w:type="dxa"/>
            <w:bottom w:w="0" w:type="dxa"/>
          </w:tblCellMar>
        </w:tblPrEx>
        <w:trPr>
          <w:cantSplit/>
        </w:trPr>
        <w:tc>
          <w:tcPr>
            <w:tcW w:w="750" w:type="dxa"/>
            <w:vMerge/>
          </w:tcPr>
          <w:p w:rsidR="004F4955" w:rsidRDefault="004F4955">
            <w:pPr>
              <w:keepNext/>
              <w:keepLines/>
              <w:autoSpaceDE w:val="0"/>
              <w:autoSpaceDN w:val="0"/>
              <w:adjustRightInd w:val="0"/>
              <w:spacing w:after="0"/>
              <w:jc w:val="center"/>
              <w:rPr>
                <w:szCs w:val="24"/>
              </w:rPr>
            </w:pPr>
          </w:p>
        </w:tc>
        <w:tc>
          <w:tcPr>
            <w:tcW w:w="1980" w:type="dxa"/>
          </w:tcPr>
          <w:p w:rsidR="004F4955" w:rsidRDefault="004F4955">
            <w:pPr>
              <w:keepNext/>
              <w:keepLines/>
              <w:autoSpaceDE w:val="0"/>
              <w:autoSpaceDN w:val="0"/>
              <w:adjustRightInd w:val="0"/>
              <w:spacing w:after="0"/>
              <w:jc w:val="both"/>
              <w:rPr>
                <w:szCs w:val="24"/>
              </w:rPr>
            </w:pPr>
            <w:r>
              <w:rPr>
                <w:szCs w:val="24"/>
              </w:rPr>
              <w:t>Fiscal de apelación</w:t>
            </w:r>
          </w:p>
        </w:tc>
        <w:tc>
          <w:tcPr>
            <w:tcW w:w="1179" w:type="dxa"/>
          </w:tcPr>
          <w:p w:rsidR="004F4955" w:rsidRDefault="004F4955">
            <w:pPr>
              <w:keepNext/>
              <w:keepLines/>
              <w:autoSpaceDE w:val="0"/>
              <w:autoSpaceDN w:val="0"/>
              <w:adjustRightInd w:val="0"/>
              <w:spacing w:after="0"/>
              <w:ind w:left="-210" w:right="335"/>
              <w:jc w:val="right"/>
              <w:rPr>
                <w:szCs w:val="24"/>
              </w:rPr>
            </w:pPr>
            <w:r>
              <w:rPr>
                <w:szCs w:val="24"/>
              </w:rPr>
              <w:t>383</w:t>
            </w:r>
          </w:p>
        </w:tc>
        <w:tc>
          <w:tcPr>
            <w:tcW w:w="1161" w:type="dxa"/>
          </w:tcPr>
          <w:p w:rsidR="004F4955" w:rsidRDefault="004F4955">
            <w:pPr>
              <w:keepNext/>
              <w:keepLines/>
              <w:autoSpaceDE w:val="0"/>
              <w:autoSpaceDN w:val="0"/>
              <w:adjustRightInd w:val="0"/>
              <w:spacing w:after="0"/>
              <w:ind w:left="-210" w:right="335"/>
              <w:jc w:val="right"/>
              <w:rPr>
                <w:szCs w:val="24"/>
              </w:rPr>
            </w:pPr>
            <w:r>
              <w:rPr>
                <w:szCs w:val="24"/>
              </w:rPr>
              <w:t>148</w:t>
            </w:r>
          </w:p>
        </w:tc>
        <w:tc>
          <w:tcPr>
            <w:tcW w:w="1260" w:type="dxa"/>
          </w:tcPr>
          <w:p w:rsidR="004F4955" w:rsidRDefault="004F4955">
            <w:pPr>
              <w:keepNext/>
              <w:keepLines/>
              <w:autoSpaceDE w:val="0"/>
              <w:autoSpaceDN w:val="0"/>
              <w:adjustRightInd w:val="0"/>
              <w:spacing w:after="0"/>
              <w:jc w:val="center"/>
              <w:rPr>
                <w:szCs w:val="24"/>
              </w:rPr>
            </w:pPr>
            <w:r>
              <w:rPr>
                <w:szCs w:val="24"/>
              </w:rPr>
              <w:t>38,64</w:t>
            </w:r>
          </w:p>
        </w:tc>
        <w:tc>
          <w:tcPr>
            <w:tcW w:w="2520" w:type="dxa"/>
            <w:vMerge/>
          </w:tcPr>
          <w:p w:rsidR="004F4955" w:rsidRDefault="004F4955">
            <w:pPr>
              <w:keepNext/>
              <w:keepLines/>
              <w:autoSpaceDE w:val="0"/>
              <w:autoSpaceDN w:val="0"/>
              <w:adjustRightInd w:val="0"/>
              <w:spacing w:after="0"/>
              <w:jc w:val="center"/>
              <w:rPr>
                <w:szCs w:val="24"/>
              </w:rPr>
            </w:pPr>
          </w:p>
        </w:tc>
      </w:tr>
      <w:tr w:rsidR="004F4955">
        <w:tblPrEx>
          <w:tblCellMar>
            <w:top w:w="0" w:type="dxa"/>
            <w:bottom w:w="0" w:type="dxa"/>
          </w:tblCellMar>
        </w:tblPrEx>
        <w:trPr>
          <w:cantSplit/>
        </w:trPr>
        <w:tc>
          <w:tcPr>
            <w:tcW w:w="750" w:type="dxa"/>
            <w:vMerge/>
          </w:tcPr>
          <w:p w:rsidR="004F4955" w:rsidRDefault="004F4955">
            <w:pPr>
              <w:keepNext/>
              <w:keepLines/>
              <w:autoSpaceDE w:val="0"/>
              <w:autoSpaceDN w:val="0"/>
              <w:adjustRightInd w:val="0"/>
              <w:spacing w:after="0"/>
              <w:jc w:val="center"/>
              <w:rPr>
                <w:szCs w:val="24"/>
              </w:rPr>
            </w:pPr>
          </w:p>
        </w:tc>
        <w:tc>
          <w:tcPr>
            <w:tcW w:w="1980" w:type="dxa"/>
          </w:tcPr>
          <w:p w:rsidR="004F4955" w:rsidRDefault="004F4955">
            <w:pPr>
              <w:keepNext/>
              <w:keepLines/>
              <w:autoSpaceDE w:val="0"/>
              <w:autoSpaceDN w:val="0"/>
              <w:adjustRightInd w:val="0"/>
              <w:spacing w:after="0"/>
              <w:jc w:val="both"/>
              <w:rPr>
                <w:szCs w:val="24"/>
              </w:rPr>
            </w:pPr>
            <w:r>
              <w:rPr>
                <w:szCs w:val="24"/>
              </w:rPr>
              <w:t>Fiscal regional</w:t>
            </w:r>
          </w:p>
        </w:tc>
        <w:tc>
          <w:tcPr>
            <w:tcW w:w="1179" w:type="dxa"/>
          </w:tcPr>
          <w:p w:rsidR="004F4955" w:rsidRDefault="004F4955">
            <w:pPr>
              <w:keepNext/>
              <w:keepLines/>
              <w:autoSpaceDE w:val="0"/>
              <w:autoSpaceDN w:val="0"/>
              <w:adjustRightInd w:val="0"/>
              <w:spacing w:after="0"/>
              <w:ind w:left="-210" w:right="335"/>
              <w:jc w:val="right"/>
              <w:rPr>
                <w:szCs w:val="24"/>
              </w:rPr>
            </w:pPr>
            <w:r>
              <w:rPr>
                <w:szCs w:val="24"/>
              </w:rPr>
              <w:t>1.516</w:t>
            </w:r>
          </w:p>
        </w:tc>
        <w:tc>
          <w:tcPr>
            <w:tcW w:w="1161" w:type="dxa"/>
          </w:tcPr>
          <w:p w:rsidR="004F4955" w:rsidRDefault="004F4955">
            <w:pPr>
              <w:keepNext/>
              <w:keepLines/>
              <w:autoSpaceDE w:val="0"/>
              <w:autoSpaceDN w:val="0"/>
              <w:adjustRightInd w:val="0"/>
              <w:spacing w:after="0"/>
              <w:ind w:left="-210" w:right="335"/>
              <w:jc w:val="right"/>
              <w:rPr>
                <w:szCs w:val="24"/>
              </w:rPr>
            </w:pPr>
            <w:r>
              <w:rPr>
                <w:szCs w:val="24"/>
              </w:rPr>
              <w:t>662</w:t>
            </w:r>
          </w:p>
        </w:tc>
        <w:tc>
          <w:tcPr>
            <w:tcW w:w="1260" w:type="dxa"/>
          </w:tcPr>
          <w:p w:rsidR="004F4955" w:rsidRDefault="004F4955">
            <w:pPr>
              <w:keepNext/>
              <w:keepLines/>
              <w:autoSpaceDE w:val="0"/>
              <w:autoSpaceDN w:val="0"/>
              <w:adjustRightInd w:val="0"/>
              <w:spacing w:after="0"/>
              <w:jc w:val="center"/>
              <w:rPr>
                <w:szCs w:val="24"/>
              </w:rPr>
            </w:pPr>
            <w:r>
              <w:rPr>
                <w:szCs w:val="24"/>
              </w:rPr>
              <w:t>43,67</w:t>
            </w:r>
          </w:p>
        </w:tc>
        <w:tc>
          <w:tcPr>
            <w:tcW w:w="2520" w:type="dxa"/>
            <w:vMerge/>
          </w:tcPr>
          <w:p w:rsidR="004F4955" w:rsidRDefault="004F4955">
            <w:pPr>
              <w:keepNext/>
              <w:keepLines/>
              <w:autoSpaceDE w:val="0"/>
              <w:autoSpaceDN w:val="0"/>
              <w:adjustRightInd w:val="0"/>
              <w:spacing w:after="0"/>
              <w:jc w:val="center"/>
              <w:rPr>
                <w:szCs w:val="24"/>
              </w:rPr>
            </w:pPr>
          </w:p>
        </w:tc>
      </w:tr>
      <w:tr w:rsidR="004F4955">
        <w:tblPrEx>
          <w:tblCellMar>
            <w:top w:w="0" w:type="dxa"/>
            <w:bottom w:w="0" w:type="dxa"/>
          </w:tblCellMar>
        </w:tblPrEx>
        <w:trPr>
          <w:cantSplit/>
        </w:trPr>
        <w:tc>
          <w:tcPr>
            <w:tcW w:w="750" w:type="dxa"/>
            <w:vMerge/>
          </w:tcPr>
          <w:p w:rsidR="004F4955" w:rsidRDefault="004F4955">
            <w:pPr>
              <w:keepNext/>
              <w:keepLines/>
              <w:autoSpaceDE w:val="0"/>
              <w:autoSpaceDN w:val="0"/>
              <w:adjustRightInd w:val="0"/>
              <w:spacing w:after="0"/>
              <w:jc w:val="center"/>
              <w:rPr>
                <w:szCs w:val="24"/>
              </w:rPr>
            </w:pPr>
          </w:p>
        </w:tc>
        <w:tc>
          <w:tcPr>
            <w:tcW w:w="1980" w:type="dxa"/>
          </w:tcPr>
          <w:p w:rsidR="004F4955" w:rsidRDefault="004F4955">
            <w:pPr>
              <w:keepNext/>
              <w:keepLines/>
              <w:autoSpaceDE w:val="0"/>
              <w:autoSpaceDN w:val="0"/>
              <w:adjustRightInd w:val="0"/>
              <w:spacing w:after="0"/>
              <w:jc w:val="both"/>
              <w:rPr>
                <w:szCs w:val="24"/>
              </w:rPr>
            </w:pPr>
            <w:r>
              <w:rPr>
                <w:szCs w:val="24"/>
              </w:rPr>
              <w:t>Fiscal de distrito</w:t>
            </w:r>
          </w:p>
        </w:tc>
        <w:tc>
          <w:tcPr>
            <w:tcW w:w="1179" w:type="dxa"/>
          </w:tcPr>
          <w:p w:rsidR="004F4955" w:rsidRDefault="004F4955">
            <w:pPr>
              <w:keepNext/>
              <w:keepLines/>
              <w:autoSpaceDE w:val="0"/>
              <w:autoSpaceDN w:val="0"/>
              <w:adjustRightInd w:val="0"/>
              <w:spacing w:after="0"/>
              <w:ind w:left="-210" w:right="335"/>
              <w:jc w:val="right"/>
              <w:rPr>
                <w:szCs w:val="24"/>
              </w:rPr>
            </w:pPr>
            <w:r>
              <w:rPr>
                <w:szCs w:val="24"/>
              </w:rPr>
              <w:t>3.457</w:t>
            </w:r>
          </w:p>
        </w:tc>
        <w:tc>
          <w:tcPr>
            <w:tcW w:w="1161" w:type="dxa"/>
          </w:tcPr>
          <w:p w:rsidR="004F4955" w:rsidRDefault="004F4955">
            <w:pPr>
              <w:keepNext/>
              <w:keepLines/>
              <w:autoSpaceDE w:val="0"/>
              <w:autoSpaceDN w:val="0"/>
              <w:adjustRightInd w:val="0"/>
              <w:spacing w:after="0"/>
              <w:ind w:left="-210" w:right="335"/>
              <w:jc w:val="right"/>
              <w:rPr>
                <w:szCs w:val="24"/>
              </w:rPr>
            </w:pPr>
            <w:r>
              <w:rPr>
                <w:szCs w:val="24"/>
              </w:rPr>
              <w:t>2.025</w:t>
            </w:r>
          </w:p>
        </w:tc>
        <w:tc>
          <w:tcPr>
            <w:tcW w:w="1260" w:type="dxa"/>
          </w:tcPr>
          <w:p w:rsidR="004F4955" w:rsidRDefault="004F4955">
            <w:pPr>
              <w:keepNext/>
              <w:keepLines/>
              <w:autoSpaceDE w:val="0"/>
              <w:autoSpaceDN w:val="0"/>
              <w:adjustRightInd w:val="0"/>
              <w:spacing w:after="0"/>
              <w:jc w:val="center"/>
              <w:rPr>
                <w:szCs w:val="24"/>
              </w:rPr>
            </w:pPr>
            <w:r>
              <w:rPr>
                <w:szCs w:val="24"/>
              </w:rPr>
              <w:t>58,58</w:t>
            </w:r>
          </w:p>
        </w:tc>
        <w:tc>
          <w:tcPr>
            <w:tcW w:w="2520" w:type="dxa"/>
            <w:vMerge/>
          </w:tcPr>
          <w:p w:rsidR="004F4955" w:rsidRDefault="004F4955">
            <w:pPr>
              <w:keepNext/>
              <w:keepLines/>
              <w:autoSpaceDE w:val="0"/>
              <w:autoSpaceDN w:val="0"/>
              <w:adjustRightInd w:val="0"/>
              <w:spacing w:after="0"/>
              <w:jc w:val="center"/>
              <w:rPr>
                <w:szCs w:val="24"/>
              </w:rPr>
            </w:pPr>
          </w:p>
        </w:tc>
      </w:tr>
      <w:tr w:rsidR="004F4955">
        <w:tblPrEx>
          <w:tblCellMar>
            <w:top w:w="0" w:type="dxa"/>
            <w:bottom w:w="0" w:type="dxa"/>
          </w:tblCellMar>
        </w:tblPrEx>
        <w:trPr>
          <w:cantSplit/>
        </w:trPr>
        <w:tc>
          <w:tcPr>
            <w:tcW w:w="750" w:type="dxa"/>
            <w:vMerge/>
          </w:tcPr>
          <w:p w:rsidR="004F4955" w:rsidRDefault="004F4955">
            <w:pPr>
              <w:autoSpaceDE w:val="0"/>
              <w:autoSpaceDN w:val="0"/>
              <w:adjustRightInd w:val="0"/>
              <w:spacing w:after="0"/>
              <w:jc w:val="center"/>
              <w:rPr>
                <w:szCs w:val="24"/>
              </w:rPr>
            </w:pPr>
          </w:p>
        </w:tc>
        <w:tc>
          <w:tcPr>
            <w:tcW w:w="1980" w:type="dxa"/>
          </w:tcPr>
          <w:p w:rsidR="004F4955" w:rsidRDefault="004F4955">
            <w:pPr>
              <w:autoSpaceDE w:val="0"/>
              <w:autoSpaceDN w:val="0"/>
              <w:adjustRightInd w:val="0"/>
              <w:spacing w:after="0"/>
              <w:ind w:left="150"/>
              <w:jc w:val="both"/>
              <w:rPr>
                <w:szCs w:val="24"/>
              </w:rPr>
            </w:pPr>
            <w:r>
              <w:rPr>
                <w:szCs w:val="24"/>
              </w:rPr>
              <w:t>Total</w:t>
            </w:r>
          </w:p>
        </w:tc>
        <w:tc>
          <w:tcPr>
            <w:tcW w:w="1179" w:type="dxa"/>
          </w:tcPr>
          <w:p w:rsidR="004F4955" w:rsidRDefault="004F4955">
            <w:pPr>
              <w:autoSpaceDE w:val="0"/>
              <w:autoSpaceDN w:val="0"/>
              <w:adjustRightInd w:val="0"/>
              <w:spacing w:after="0"/>
              <w:ind w:left="-210" w:right="335"/>
              <w:jc w:val="right"/>
              <w:rPr>
                <w:szCs w:val="24"/>
              </w:rPr>
            </w:pPr>
            <w:r>
              <w:rPr>
                <w:szCs w:val="24"/>
              </w:rPr>
              <w:t>5.416</w:t>
            </w:r>
          </w:p>
        </w:tc>
        <w:tc>
          <w:tcPr>
            <w:tcW w:w="1161" w:type="dxa"/>
          </w:tcPr>
          <w:p w:rsidR="004F4955" w:rsidRDefault="004F4955">
            <w:pPr>
              <w:autoSpaceDE w:val="0"/>
              <w:autoSpaceDN w:val="0"/>
              <w:adjustRightInd w:val="0"/>
              <w:spacing w:after="0"/>
              <w:ind w:left="-210" w:right="335"/>
              <w:jc w:val="right"/>
              <w:rPr>
                <w:szCs w:val="24"/>
              </w:rPr>
            </w:pPr>
            <w:r>
              <w:rPr>
                <w:szCs w:val="24"/>
              </w:rPr>
              <w:t>2.850</w:t>
            </w:r>
          </w:p>
        </w:tc>
        <w:tc>
          <w:tcPr>
            <w:tcW w:w="1260" w:type="dxa"/>
          </w:tcPr>
          <w:p w:rsidR="004F4955" w:rsidRDefault="004F4955">
            <w:pPr>
              <w:autoSpaceDE w:val="0"/>
              <w:autoSpaceDN w:val="0"/>
              <w:adjustRightInd w:val="0"/>
              <w:spacing w:after="0"/>
              <w:jc w:val="center"/>
              <w:rPr>
                <w:szCs w:val="24"/>
              </w:rPr>
            </w:pPr>
            <w:r>
              <w:rPr>
                <w:szCs w:val="24"/>
              </w:rPr>
              <w:t>52,62</w:t>
            </w:r>
          </w:p>
        </w:tc>
        <w:tc>
          <w:tcPr>
            <w:tcW w:w="2520" w:type="dxa"/>
          </w:tcPr>
          <w:p w:rsidR="004F4955" w:rsidRDefault="004F4955">
            <w:pPr>
              <w:autoSpaceDE w:val="0"/>
              <w:autoSpaceDN w:val="0"/>
              <w:adjustRightInd w:val="0"/>
              <w:spacing w:after="0"/>
              <w:jc w:val="center"/>
              <w:rPr>
                <w:szCs w:val="24"/>
              </w:rPr>
            </w:pPr>
            <w:r>
              <w:rPr>
                <w:szCs w:val="24"/>
              </w:rPr>
              <w:t>132</w:t>
            </w:r>
          </w:p>
        </w:tc>
      </w:tr>
      <w:tr w:rsidR="004F4955">
        <w:tblPrEx>
          <w:tblCellMar>
            <w:top w:w="0" w:type="dxa"/>
            <w:bottom w:w="0" w:type="dxa"/>
          </w:tblCellMar>
        </w:tblPrEx>
        <w:trPr>
          <w:cantSplit/>
        </w:trPr>
        <w:tc>
          <w:tcPr>
            <w:tcW w:w="750" w:type="dxa"/>
            <w:vMerge w:val="restart"/>
          </w:tcPr>
          <w:p w:rsidR="004F4955" w:rsidRDefault="004F4955">
            <w:pPr>
              <w:autoSpaceDE w:val="0"/>
              <w:autoSpaceDN w:val="0"/>
              <w:adjustRightInd w:val="0"/>
              <w:spacing w:after="0"/>
              <w:jc w:val="center"/>
              <w:rPr>
                <w:szCs w:val="24"/>
              </w:rPr>
            </w:pPr>
            <w:r>
              <w:rPr>
                <w:szCs w:val="24"/>
              </w:rPr>
              <w:t>2006</w:t>
            </w:r>
          </w:p>
        </w:tc>
        <w:tc>
          <w:tcPr>
            <w:tcW w:w="1980" w:type="dxa"/>
          </w:tcPr>
          <w:p w:rsidR="004F4955" w:rsidRDefault="004F4955">
            <w:pPr>
              <w:autoSpaceDE w:val="0"/>
              <w:autoSpaceDN w:val="0"/>
              <w:adjustRightInd w:val="0"/>
              <w:spacing w:after="0"/>
              <w:jc w:val="both"/>
              <w:rPr>
                <w:szCs w:val="24"/>
              </w:rPr>
            </w:pPr>
            <w:r>
              <w:rPr>
                <w:szCs w:val="24"/>
              </w:rPr>
              <w:t>Fiscal nacional</w:t>
            </w:r>
          </w:p>
        </w:tc>
        <w:tc>
          <w:tcPr>
            <w:tcW w:w="1179" w:type="dxa"/>
          </w:tcPr>
          <w:p w:rsidR="004F4955" w:rsidRDefault="004F4955">
            <w:pPr>
              <w:autoSpaceDE w:val="0"/>
              <w:autoSpaceDN w:val="0"/>
              <w:adjustRightInd w:val="0"/>
              <w:spacing w:after="0"/>
              <w:ind w:left="-210" w:right="335"/>
              <w:jc w:val="right"/>
              <w:rPr>
                <w:szCs w:val="24"/>
              </w:rPr>
            </w:pPr>
            <w:r>
              <w:rPr>
                <w:szCs w:val="24"/>
              </w:rPr>
              <w:t>59</w:t>
            </w:r>
          </w:p>
        </w:tc>
        <w:tc>
          <w:tcPr>
            <w:tcW w:w="1161" w:type="dxa"/>
          </w:tcPr>
          <w:p w:rsidR="004F4955" w:rsidRDefault="004F4955">
            <w:pPr>
              <w:autoSpaceDE w:val="0"/>
              <w:autoSpaceDN w:val="0"/>
              <w:adjustRightInd w:val="0"/>
              <w:spacing w:after="0"/>
              <w:ind w:left="-210" w:right="335"/>
              <w:jc w:val="right"/>
              <w:rPr>
                <w:szCs w:val="24"/>
              </w:rPr>
            </w:pPr>
            <w:r>
              <w:rPr>
                <w:szCs w:val="24"/>
              </w:rPr>
              <w:t>14</w:t>
            </w:r>
          </w:p>
        </w:tc>
        <w:tc>
          <w:tcPr>
            <w:tcW w:w="1260" w:type="dxa"/>
          </w:tcPr>
          <w:p w:rsidR="004F4955" w:rsidRDefault="004F4955">
            <w:pPr>
              <w:autoSpaceDE w:val="0"/>
              <w:autoSpaceDN w:val="0"/>
              <w:adjustRightInd w:val="0"/>
              <w:spacing w:after="0"/>
              <w:jc w:val="center"/>
              <w:rPr>
                <w:szCs w:val="24"/>
              </w:rPr>
            </w:pPr>
            <w:r>
              <w:rPr>
                <w:szCs w:val="24"/>
              </w:rPr>
              <w:t>23,73</w:t>
            </w:r>
          </w:p>
        </w:tc>
        <w:tc>
          <w:tcPr>
            <w:tcW w:w="2520" w:type="dxa"/>
            <w:vMerge w:val="restart"/>
          </w:tcPr>
          <w:p w:rsidR="004F4955" w:rsidRDefault="004F4955">
            <w:pPr>
              <w:autoSpaceDE w:val="0"/>
              <w:autoSpaceDN w:val="0"/>
              <w:adjustRightInd w:val="0"/>
              <w:spacing w:after="0"/>
              <w:jc w:val="center"/>
              <w:rPr>
                <w:szCs w:val="24"/>
              </w:rPr>
            </w:pPr>
          </w:p>
        </w:tc>
      </w:tr>
      <w:tr w:rsidR="004F4955">
        <w:tblPrEx>
          <w:tblCellMar>
            <w:top w:w="0" w:type="dxa"/>
            <w:bottom w:w="0" w:type="dxa"/>
          </w:tblCellMar>
        </w:tblPrEx>
        <w:trPr>
          <w:cantSplit/>
        </w:trPr>
        <w:tc>
          <w:tcPr>
            <w:tcW w:w="750" w:type="dxa"/>
            <w:vMerge/>
          </w:tcPr>
          <w:p w:rsidR="004F4955" w:rsidRDefault="004F4955">
            <w:pPr>
              <w:autoSpaceDE w:val="0"/>
              <w:autoSpaceDN w:val="0"/>
              <w:adjustRightInd w:val="0"/>
              <w:spacing w:after="0"/>
              <w:jc w:val="center"/>
              <w:rPr>
                <w:szCs w:val="24"/>
              </w:rPr>
            </w:pPr>
          </w:p>
        </w:tc>
        <w:tc>
          <w:tcPr>
            <w:tcW w:w="1980" w:type="dxa"/>
          </w:tcPr>
          <w:p w:rsidR="004F4955" w:rsidRDefault="004F4955">
            <w:pPr>
              <w:autoSpaceDE w:val="0"/>
              <w:autoSpaceDN w:val="0"/>
              <w:adjustRightInd w:val="0"/>
              <w:spacing w:after="0"/>
              <w:jc w:val="both"/>
              <w:rPr>
                <w:szCs w:val="24"/>
              </w:rPr>
            </w:pPr>
            <w:r>
              <w:rPr>
                <w:szCs w:val="24"/>
              </w:rPr>
              <w:t>Fiscal de apelación</w:t>
            </w:r>
          </w:p>
        </w:tc>
        <w:tc>
          <w:tcPr>
            <w:tcW w:w="1179" w:type="dxa"/>
          </w:tcPr>
          <w:p w:rsidR="004F4955" w:rsidRDefault="004F4955">
            <w:pPr>
              <w:autoSpaceDE w:val="0"/>
              <w:autoSpaceDN w:val="0"/>
              <w:adjustRightInd w:val="0"/>
              <w:spacing w:after="0"/>
              <w:ind w:left="-210" w:right="335"/>
              <w:jc w:val="right"/>
              <w:rPr>
                <w:szCs w:val="24"/>
              </w:rPr>
            </w:pPr>
            <w:r>
              <w:rPr>
                <w:szCs w:val="24"/>
              </w:rPr>
              <w:t>385</w:t>
            </w:r>
          </w:p>
        </w:tc>
        <w:tc>
          <w:tcPr>
            <w:tcW w:w="1161" w:type="dxa"/>
          </w:tcPr>
          <w:p w:rsidR="004F4955" w:rsidRDefault="004F4955">
            <w:pPr>
              <w:autoSpaceDE w:val="0"/>
              <w:autoSpaceDN w:val="0"/>
              <w:adjustRightInd w:val="0"/>
              <w:spacing w:after="0"/>
              <w:ind w:left="-210" w:right="335"/>
              <w:jc w:val="right"/>
              <w:rPr>
                <w:szCs w:val="24"/>
              </w:rPr>
            </w:pPr>
            <w:r>
              <w:rPr>
                <w:szCs w:val="24"/>
              </w:rPr>
              <w:t>145</w:t>
            </w:r>
          </w:p>
        </w:tc>
        <w:tc>
          <w:tcPr>
            <w:tcW w:w="1260" w:type="dxa"/>
          </w:tcPr>
          <w:p w:rsidR="004F4955" w:rsidRDefault="004F4955">
            <w:pPr>
              <w:autoSpaceDE w:val="0"/>
              <w:autoSpaceDN w:val="0"/>
              <w:adjustRightInd w:val="0"/>
              <w:spacing w:after="0"/>
              <w:jc w:val="center"/>
              <w:rPr>
                <w:szCs w:val="24"/>
              </w:rPr>
            </w:pPr>
            <w:r>
              <w:rPr>
                <w:szCs w:val="24"/>
              </w:rPr>
              <w:t>37,66</w:t>
            </w:r>
          </w:p>
        </w:tc>
        <w:tc>
          <w:tcPr>
            <w:tcW w:w="2520" w:type="dxa"/>
            <w:vMerge/>
          </w:tcPr>
          <w:p w:rsidR="004F4955" w:rsidRDefault="004F4955">
            <w:pPr>
              <w:autoSpaceDE w:val="0"/>
              <w:autoSpaceDN w:val="0"/>
              <w:adjustRightInd w:val="0"/>
              <w:spacing w:after="0"/>
              <w:jc w:val="center"/>
              <w:rPr>
                <w:szCs w:val="24"/>
              </w:rPr>
            </w:pPr>
          </w:p>
        </w:tc>
      </w:tr>
      <w:tr w:rsidR="004F4955">
        <w:tblPrEx>
          <w:tblCellMar>
            <w:top w:w="0" w:type="dxa"/>
            <w:bottom w:w="0" w:type="dxa"/>
          </w:tblCellMar>
        </w:tblPrEx>
        <w:trPr>
          <w:cantSplit/>
        </w:trPr>
        <w:tc>
          <w:tcPr>
            <w:tcW w:w="750" w:type="dxa"/>
            <w:vMerge/>
          </w:tcPr>
          <w:p w:rsidR="004F4955" w:rsidRDefault="004F4955">
            <w:pPr>
              <w:autoSpaceDE w:val="0"/>
              <w:autoSpaceDN w:val="0"/>
              <w:adjustRightInd w:val="0"/>
              <w:spacing w:after="0"/>
              <w:jc w:val="center"/>
              <w:rPr>
                <w:szCs w:val="24"/>
              </w:rPr>
            </w:pPr>
          </w:p>
        </w:tc>
        <w:tc>
          <w:tcPr>
            <w:tcW w:w="1980" w:type="dxa"/>
          </w:tcPr>
          <w:p w:rsidR="004F4955" w:rsidRDefault="004F4955">
            <w:pPr>
              <w:autoSpaceDE w:val="0"/>
              <w:autoSpaceDN w:val="0"/>
              <w:adjustRightInd w:val="0"/>
              <w:spacing w:after="0"/>
              <w:jc w:val="both"/>
              <w:rPr>
                <w:szCs w:val="24"/>
              </w:rPr>
            </w:pPr>
            <w:r>
              <w:rPr>
                <w:szCs w:val="24"/>
              </w:rPr>
              <w:t>Fiscal regional</w:t>
            </w:r>
          </w:p>
        </w:tc>
        <w:tc>
          <w:tcPr>
            <w:tcW w:w="1179" w:type="dxa"/>
          </w:tcPr>
          <w:p w:rsidR="004F4955" w:rsidRDefault="004F4955">
            <w:pPr>
              <w:autoSpaceDE w:val="0"/>
              <w:autoSpaceDN w:val="0"/>
              <w:adjustRightInd w:val="0"/>
              <w:spacing w:after="0"/>
              <w:ind w:left="-210" w:right="335"/>
              <w:jc w:val="right"/>
              <w:rPr>
                <w:szCs w:val="24"/>
              </w:rPr>
            </w:pPr>
            <w:r>
              <w:rPr>
                <w:szCs w:val="24"/>
              </w:rPr>
              <w:t>1.533</w:t>
            </w:r>
          </w:p>
        </w:tc>
        <w:tc>
          <w:tcPr>
            <w:tcW w:w="1161" w:type="dxa"/>
          </w:tcPr>
          <w:p w:rsidR="004F4955" w:rsidRDefault="004F4955">
            <w:pPr>
              <w:autoSpaceDE w:val="0"/>
              <w:autoSpaceDN w:val="0"/>
              <w:adjustRightInd w:val="0"/>
              <w:spacing w:after="0"/>
              <w:ind w:left="-210" w:right="335"/>
              <w:jc w:val="right"/>
              <w:rPr>
                <w:szCs w:val="24"/>
              </w:rPr>
            </w:pPr>
            <w:r>
              <w:rPr>
                <w:szCs w:val="24"/>
              </w:rPr>
              <w:t>666</w:t>
            </w:r>
          </w:p>
        </w:tc>
        <w:tc>
          <w:tcPr>
            <w:tcW w:w="1260" w:type="dxa"/>
          </w:tcPr>
          <w:p w:rsidR="004F4955" w:rsidRDefault="004F4955">
            <w:pPr>
              <w:autoSpaceDE w:val="0"/>
              <w:autoSpaceDN w:val="0"/>
              <w:adjustRightInd w:val="0"/>
              <w:spacing w:after="0"/>
              <w:jc w:val="center"/>
              <w:rPr>
                <w:szCs w:val="24"/>
              </w:rPr>
            </w:pPr>
            <w:r>
              <w:rPr>
                <w:szCs w:val="24"/>
              </w:rPr>
              <w:t>43,44</w:t>
            </w:r>
          </w:p>
        </w:tc>
        <w:tc>
          <w:tcPr>
            <w:tcW w:w="2520" w:type="dxa"/>
            <w:vMerge/>
          </w:tcPr>
          <w:p w:rsidR="004F4955" w:rsidRDefault="004F4955">
            <w:pPr>
              <w:autoSpaceDE w:val="0"/>
              <w:autoSpaceDN w:val="0"/>
              <w:adjustRightInd w:val="0"/>
              <w:spacing w:after="0"/>
              <w:jc w:val="center"/>
              <w:rPr>
                <w:szCs w:val="24"/>
              </w:rPr>
            </w:pPr>
          </w:p>
        </w:tc>
      </w:tr>
      <w:tr w:rsidR="004F4955">
        <w:tblPrEx>
          <w:tblCellMar>
            <w:top w:w="0" w:type="dxa"/>
            <w:bottom w:w="0" w:type="dxa"/>
          </w:tblCellMar>
        </w:tblPrEx>
        <w:trPr>
          <w:cantSplit/>
        </w:trPr>
        <w:tc>
          <w:tcPr>
            <w:tcW w:w="750" w:type="dxa"/>
            <w:vMerge/>
          </w:tcPr>
          <w:p w:rsidR="004F4955" w:rsidRDefault="004F4955">
            <w:pPr>
              <w:autoSpaceDE w:val="0"/>
              <w:autoSpaceDN w:val="0"/>
              <w:adjustRightInd w:val="0"/>
              <w:spacing w:after="0"/>
              <w:jc w:val="center"/>
              <w:rPr>
                <w:szCs w:val="24"/>
              </w:rPr>
            </w:pPr>
          </w:p>
        </w:tc>
        <w:tc>
          <w:tcPr>
            <w:tcW w:w="1980" w:type="dxa"/>
          </w:tcPr>
          <w:p w:rsidR="004F4955" w:rsidRDefault="004F4955">
            <w:pPr>
              <w:autoSpaceDE w:val="0"/>
              <w:autoSpaceDN w:val="0"/>
              <w:adjustRightInd w:val="0"/>
              <w:spacing w:after="0"/>
              <w:jc w:val="both"/>
              <w:rPr>
                <w:szCs w:val="24"/>
              </w:rPr>
            </w:pPr>
            <w:r>
              <w:rPr>
                <w:szCs w:val="24"/>
              </w:rPr>
              <w:t>Fiscal de distrito</w:t>
            </w:r>
          </w:p>
        </w:tc>
        <w:tc>
          <w:tcPr>
            <w:tcW w:w="1179" w:type="dxa"/>
          </w:tcPr>
          <w:p w:rsidR="004F4955" w:rsidRDefault="004F4955">
            <w:pPr>
              <w:autoSpaceDE w:val="0"/>
              <w:autoSpaceDN w:val="0"/>
              <w:adjustRightInd w:val="0"/>
              <w:spacing w:after="0"/>
              <w:ind w:left="-210" w:right="335"/>
              <w:jc w:val="right"/>
              <w:rPr>
                <w:szCs w:val="24"/>
              </w:rPr>
            </w:pPr>
            <w:r>
              <w:rPr>
                <w:szCs w:val="24"/>
              </w:rPr>
              <w:t>3.294</w:t>
            </w:r>
          </w:p>
        </w:tc>
        <w:tc>
          <w:tcPr>
            <w:tcW w:w="1161" w:type="dxa"/>
          </w:tcPr>
          <w:p w:rsidR="004F4955" w:rsidRDefault="004F4955">
            <w:pPr>
              <w:autoSpaceDE w:val="0"/>
              <w:autoSpaceDN w:val="0"/>
              <w:adjustRightInd w:val="0"/>
              <w:spacing w:after="0"/>
              <w:ind w:left="-210" w:right="335"/>
              <w:jc w:val="right"/>
              <w:rPr>
                <w:szCs w:val="24"/>
              </w:rPr>
            </w:pPr>
            <w:r>
              <w:rPr>
                <w:szCs w:val="24"/>
              </w:rPr>
              <w:t>1.955</w:t>
            </w:r>
          </w:p>
        </w:tc>
        <w:tc>
          <w:tcPr>
            <w:tcW w:w="1260" w:type="dxa"/>
          </w:tcPr>
          <w:p w:rsidR="004F4955" w:rsidRDefault="004F4955">
            <w:pPr>
              <w:autoSpaceDE w:val="0"/>
              <w:autoSpaceDN w:val="0"/>
              <w:adjustRightInd w:val="0"/>
              <w:spacing w:after="0"/>
              <w:jc w:val="center"/>
              <w:rPr>
                <w:szCs w:val="24"/>
              </w:rPr>
            </w:pPr>
            <w:r>
              <w:rPr>
                <w:szCs w:val="24"/>
              </w:rPr>
              <w:t>59,35</w:t>
            </w:r>
          </w:p>
        </w:tc>
        <w:tc>
          <w:tcPr>
            <w:tcW w:w="2520" w:type="dxa"/>
            <w:vMerge/>
          </w:tcPr>
          <w:p w:rsidR="004F4955" w:rsidRDefault="004F4955">
            <w:pPr>
              <w:autoSpaceDE w:val="0"/>
              <w:autoSpaceDN w:val="0"/>
              <w:adjustRightInd w:val="0"/>
              <w:spacing w:after="0"/>
              <w:jc w:val="center"/>
              <w:rPr>
                <w:szCs w:val="24"/>
              </w:rPr>
            </w:pPr>
          </w:p>
        </w:tc>
      </w:tr>
      <w:tr w:rsidR="004F4955">
        <w:tblPrEx>
          <w:tblCellMar>
            <w:top w:w="0" w:type="dxa"/>
            <w:bottom w:w="0" w:type="dxa"/>
          </w:tblCellMar>
        </w:tblPrEx>
        <w:trPr>
          <w:cantSplit/>
        </w:trPr>
        <w:tc>
          <w:tcPr>
            <w:tcW w:w="750" w:type="dxa"/>
            <w:vMerge/>
          </w:tcPr>
          <w:p w:rsidR="004F4955" w:rsidRDefault="004F4955">
            <w:pPr>
              <w:autoSpaceDE w:val="0"/>
              <w:autoSpaceDN w:val="0"/>
              <w:adjustRightInd w:val="0"/>
              <w:spacing w:after="0"/>
              <w:jc w:val="center"/>
              <w:rPr>
                <w:szCs w:val="24"/>
              </w:rPr>
            </w:pPr>
          </w:p>
        </w:tc>
        <w:tc>
          <w:tcPr>
            <w:tcW w:w="1980" w:type="dxa"/>
          </w:tcPr>
          <w:p w:rsidR="004F4955" w:rsidRDefault="004F4955">
            <w:pPr>
              <w:autoSpaceDE w:val="0"/>
              <w:autoSpaceDN w:val="0"/>
              <w:adjustRightInd w:val="0"/>
              <w:spacing w:after="0"/>
              <w:ind w:left="150"/>
              <w:jc w:val="both"/>
              <w:rPr>
                <w:szCs w:val="24"/>
              </w:rPr>
            </w:pPr>
            <w:r>
              <w:rPr>
                <w:szCs w:val="24"/>
              </w:rPr>
              <w:t>Total</w:t>
            </w:r>
          </w:p>
        </w:tc>
        <w:tc>
          <w:tcPr>
            <w:tcW w:w="1179" w:type="dxa"/>
          </w:tcPr>
          <w:p w:rsidR="004F4955" w:rsidRDefault="004F4955">
            <w:pPr>
              <w:autoSpaceDE w:val="0"/>
              <w:autoSpaceDN w:val="0"/>
              <w:adjustRightInd w:val="0"/>
              <w:spacing w:after="0"/>
              <w:ind w:left="-210" w:right="335"/>
              <w:jc w:val="right"/>
              <w:rPr>
                <w:szCs w:val="24"/>
              </w:rPr>
            </w:pPr>
            <w:r>
              <w:rPr>
                <w:szCs w:val="24"/>
              </w:rPr>
              <w:t>5.271</w:t>
            </w:r>
          </w:p>
        </w:tc>
        <w:tc>
          <w:tcPr>
            <w:tcW w:w="1161" w:type="dxa"/>
          </w:tcPr>
          <w:p w:rsidR="004F4955" w:rsidRDefault="004F4955">
            <w:pPr>
              <w:autoSpaceDE w:val="0"/>
              <w:autoSpaceDN w:val="0"/>
              <w:adjustRightInd w:val="0"/>
              <w:spacing w:after="0"/>
              <w:ind w:left="-210" w:right="335"/>
              <w:jc w:val="right"/>
              <w:rPr>
                <w:szCs w:val="24"/>
              </w:rPr>
            </w:pPr>
            <w:r>
              <w:rPr>
                <w:szCs w:val="24"/>
              </w:rPr>
              <w:t>2.780</w:t>
            </w:r>
          </w:p>
        </w:tc>
        <w:tc>
          <w:tcPr>
            <w:tcW w:w="1260" w:type="dxa"/>
          </w:tcPr>
          <w:p w:rsidR="004F4955" w:rsidRDefault="004F4955">
            <w:pPr>
              <w:autoSpaceDE w:val="0"/>
              <w:autoSpaceDN w:val="0"/>
              <w:adjustRightInd w:val="0"/>
              <w:spacing w:after="0"/>
              <w:jc w:val="center"/>
              <w:rPr>
                <w:szCs w:val="24"/>
              </w:rPr>
            </w:pPr>
            <w:r>
              <w:rPr>
                <w:szCs w:val="24"/>
              </w:rPr>
              <w:t>52,74</w:t>
            </w:r>
          </w:p>
        </w:tc>
        <w:tc>
          <w:tcPr>
            <w:tcW w:w="2520" w:type="dxa"/>
          </w:tcPr>
          <w:p w:rsidR="004F4955" w:rsidRDefault="004F4955">
            <w:pPr>
              <w:autoSpaceDE w:val="0"/>
              <w:autoSpaceDN w:val="0"/>
              <w:adjustRightInd w:val="0"/>
              <w:spacing w:after="0"/>
              <w:jc w:val="center"/>
              <w:rPr>
                <w:szCs w:val="24"/>
              </w:rPr>
            </w:pPr>
            <w:r>
              <w:rPr>
                <w:szCs w:val="24"/>
              </w:rPr>
              <w:t>149</w:t>
            </w:r>
          </w:p>
        </w:tc>
      </w:tr>
      <w:tr w:rsidR="004F4955">
        <w:tblPrEx>
          <w:tblCellMar>
            <w:top w:w="0" w:type="dxa"/>
            <w:bottom w:w="0" w:type="dxa"/>
          </w:tblCellMar>
        </w:tblPrEx>
        <w:trPr>
          <w:cantSplit/>
        </w:trPr>
        <w:tc>
          <w:tcPr>
            <w:tcW w:w="750" w:type="dxa"/>
            <w:vMerge w:val="restart"/>
          </w:tcPr>
          <w:p w:rsidR="004F4955" w:rsidRDefault="004F4955">
            <w:pPr>
              <w:autoSpaceDE w:val="0"/>
              <w:autoSpaceDN w:val="0"/>
              <w:adjustRightInd w:val="0"/>
              <w:spacing w:after="0"/>
              <w:jc w:val="center"/>
              <w:rPr>
                <w:szCs w:val="24"/>
              </w:rPr>
            </w:pPr>
            <w:r>
              <w:rPr>
                <w:szCs w:val="24"/>
              </w:rPr>
              <w:t>2007</w:t>
            </w:r>
          </w:p>
        </w:tc>
        <w:tc>
          <w:tcPr>
            <w:tcW w:w="1980" w:type="dxa"/>
          </w:tcPr>
          <w:p w:rsidR="004F4955" w:rsidRDefault="004F4955">
            <w:pPr>
              <w:autoSpaceDE w:val="0"/>
              <w:autoSpaceDN w:val="0"/>
              <w:adjustRightInd w:val="0"/>
              <w:spacing w:after="0"/>
              <w:jc w:val="both"/>
              <w:rPr>
                <w:szCs w:val="24"/>
              </w:rPr>
            </w:pPr>
            <w:r>
              <w:rPr>
                <w:szCs w:val="24"/>
              </w:rPr>
              <w:t>Fiscal nacional</w:t>
            </w:r>
          </w:p>
        </w:tc>
        <w:tc>
          <w:tcPr>
            <w:tcW w:w="1179" w:type="dxa"/>
          </w:tcPr>
          <w:p w:rsidR="004F4955" w:rsidRDefault="004F4955">
            <w:pPr>
              <w:autoSpaceDE w:val="0"/>
              <w:autoSpaceDN w:val="0"/>
              <w:adjustRightInd w:val="0"/>
              <w:spacing w:after="0"/>
              <w:ind w:left="-210" w:right="335"/>
              <w:jc w:val="right"/>
              <w:rPr>
                <w:szCs w:val="24"/>
              </w:rPr>
            </w:pPr>
            <w:r>
              <w:rPr>
                <w:szCs w:val="24"/>
              </w:rPr>
              <w:t>59</w:t>
            </w:r>
          </w:p>
        </w:tc>
        <w:tc>
          <w:tcPr>
            <w:tcW w:w="1161" w:type="dxa"/>
          </w:tcPr>
          <w:p w:rsidR="004F4955" w:rsidRDefault="004F4955">
            <w:pPr>
              <w:autoSpaceDE w:val="0"/>
              <w:autoSpaceDN w:val="0"/>
              <w:adjustRightInd w:val="0"/>
              <w:spacing w:after="0"/>
              <w:ind w:left="-210" w:right="335"/>
              <w:jc w:val="right"/>
              <w:rPr>
                <w:szCs w:val="24"/>
              </w:rPr>
            </w:pPr>
            <w:r>
              <w:rPr>
                <w:szCs w:val="24"/>
              </w:rPr>
              <w:t>13</w:t>
            </w:r>
          </w:p>
        </w:tc>
        <w:tc>
          <w:tcPr>
            <w:tcW w:w="1260" w:type="dxa"/>
          </w:tcPr>
          <w:p w:rsidR="004F4955" w:rsidRDefault="004F4955">
            <w:pPr>
              <w:autoSpaceDE w:val="0"/>
              <w:autoSpaceDN w:val="0"/>
              <w:adjustRightInd w:val="0"/>
              <w:spacing w:after="0"/>
              <w:jc w:val="center"/>
              <w:rPr>
                <w:szCs w:val="24"/>
              </w:rPr>
            </w:pPr>
            <w:r>
              <w:rPr>
                <w:szCs w:val="24"/>
              </w:rPr>
              <w:t>22,03</w:t>
            </w:r>
          </w:p>
        </w:tc>
        <w:tc>
          <w:tcPr>
            <w:tcW w:w="2520" w:type="dxa"/>
            <w:vMerge w:val="restart"/>
          </w:tcPr>
          <w:p w:rsidR="004F4955" w:rsidRDefault="004F4955">
            <w:pPr>
              <w:autoSpaceDE w:val="0"/>
              <w:autoSpaceDN w:val="0"/>
              <w:adjustRightInd w:val="0"/>
              <w:spacing w:after="0"/>
              <w:jc w:val="center"/>
              <w:rPr>
                <w:szCs w:val="24"/>
              </w:rPr>
            </w:pPr>
          </w:p>
        </w:tc>
      </w:tr>
      <w:tr w:rsidR="004F4955">
        <w:tblPrEx>
          <w:tblCellMar>
            <w:top w:w="0" w:type="dxa"/>
            <w:bottom w:w="0" w:type="dxa"/>
          </w:tblCellMar>
        </w:tblPrEx>
        <w:trPr>
          <w:cantSplit/>
        </w:trPr>
        <w:tc>
          <w:tcPr>
            <w:tcW w:w="750" w:type="dxa"/>
            <w:vMerge/>
          </w:tcPr>
          <w:p w:rsidR="004F4955" w:rsidRDefault="004F4955">
            <w:pPr>
              <w:autoSpaceDE w:val="0"/>
              <w:autoSpaceDN w:val="0"/>
              <w:adjustRightInd w:val="0"/>
              <w:spacing w:after="0"/>
              <w:jc w:val="center"/>
              <w:rPr>
                <w:szCs w:val="24"/>
              </w:rPr>
            </w:pPr>
          </w:p>
        </w:tc>
        <w:tc>
          <w:tcPr>
            <w:tcW w:w="1980" w:type="dxa"/>
          </w:tcPr>
          <w:p w:rsidR="004F4955" w:rsidRDefault="004F4955">
            <w:pPr>
              <w:autoSpaceDE w:val="0"/>
              <w:autoSpaceDN w:val="0"/>
              <w:adjustRightInd w:val="0"/>
              <w:spacing w:after="0"/>
              <w:jc w:val="both"/>
              <w:rPr>
                <w:szCs w:val="24"/>
              </w:rPr>
            </w:pPr>
            <w:r>
              <w:rPr>
                <w:szCs w:val="24"/>
              </w:rPr>
              <w:t>Fiscal de apelación</w:t>
            </w:r>
          </w:p>
        </w:tc>
        <w:tc>
          <w:tcPr>
            <w:tcW w:w="1179" w:type="dxa"/>
          </w:tcPr>
          <w:p w:rsidR="004F4955" w:rsidRDefault="004F4955">
            <w:pPr>
              <w:autoSpaceDE w:val="0"/>
              <w:autoSpaceDN w:val="0"/>
              <w:adjustRightInd w:val="0"/>
              <w:spacing w:after="0"/>
              <w:ind w:left="-210" w:right="335"/>
              <w:jc w:val="right"/>
              <w:rPr>
                <w:szCs w:val="24"/>
              </w:rPr>
            </w:pPr>
            <w:r>
              <w:rPr>
                <w:szCs w:val="24"/>
              </w:rPr>
              <w:t>405</w:t>
            </w:r>
          </w:p>
        </w:tc>
        <w:tc>
          <w:tcPr>
            <w:tcW w:w="1161" w:type="dxa"/>
          </w:tcPr>
          <w:p w:rsidR="004F4955" w:rsidRDefault="004F4955">
            <w:pPr>
              <w:autoSpaceDE w:val="0"/>
              <w:autoSpaceDN w:val="0"/>
              <w:adjustRightInd w:val="0"/>
              <w:spacing w:after="0"/>
              <w:ind w:left="-210" w:right="335"/>
              <w:jc w:val="right"/>
              <w:rPr>
                <w:szCs w:val="24"/>
              </w:rPr>
            </w:pPr>
            <w:r>
              <w:rPr>
                <w:szCs w:val="24"/>
              </w:rPr>
              <w:t>151</w:t>
            </w:r>
          </w:p>
        </w:tc>
        <w:tc>
          <w:tcPr>
            <w:tcW w:w="1260" w:type="dxa"/>
          </w:tcPr>
          <w:p w:rsidR="004F4955" w:rsidRDefault="004F4955">
            <w:pPr>
              <w:autoSpaceDE w:val="0"/>
              <w:autoSpaceDN w:val="0"/>
              <w:adjustRightInd w:val="0"/>
              <w:spacing w:after="0"/>
              <w:jc w:val="center"/>
              <w:rPr>
                <w:szCs w:val="24"/>
              </w:rPr>
            </w:pPr>
            <w:r>
              <w:rPr>
                <w:szCs w:val="24"/>
              </w:rPr>
              <w:t>37,28</w:t>
            </w:r>
          </w:p>
        </w:tc>
        <w:tc>
          <w:tcPr>
            <w:tcW w:w="2520" w:type="dxa"/>
            <w:vMerge/>
          </w:tcPr>
          <w:p w:rsidR="004F4955" w:rsidRDefault="004F4955">
            <w:pPr>
              <w:autoSpaceDE w:val="0"/>
              <w:autoSpaceDN w:val="0"/>
              <w:adjustRightInd w:val="0"/>
              <w:spacing w:after="0"/>
              <w:jc w:val="center"/>
              <w:rPr>
                <w:szCs w:val="24"/>
              </w:rPr>
            </w:pPr>
          </w:p>
        </w:tc>
      </w:tr>
      <w:tr w:rsidR="004F4955">
        <w:tblPrEx>
          <w:tblCellMar>
            <w:top w:w="0" w:type="dxa"/>
            <w:bottom w:w="0" w:type="dxa"/>
          </w:tblCellMar>
        </w:tblPrEx>
        <w:trPr>
          <w:cantSplit/>
        </w:trPr>
        <w:tc>
          <w:tcPr>
            <w:tcW w:w="750" w:type="dxa"/>
            <w:vMerge/>
          </w:tcPr>
          <w:p w:rsidR="004F4955" w:rsidRDefault="004F4955">
            <w:pPr>
              <w:autoSpaceDE w:val="0"/>
              <w:autoSpaceDN w:val="0"/>
              <w:adjustRightInd w:val="0"/>
              <w:spacing w:after="0"/>
              <w:jc w:val="center"/>
              <w:rPr>
                <w:szCs w:val="24"/>
              </w:rPr>
            </w:pPr>
          </w:p>
        </w:tc>
        <w:tc>
          <w:tcPr>
            <w:tcW w:w="1980" w:type="dxa"/>
          </w:tcPr>
          <w:p w:rsidR="004F4955" w:rsidRDefault="004F4955">
            <w:pPr>
              <w:autoSpaceDE w:val="0"/>
              <w:autoSpaceDN w:val="0"/>
              <w:adjustRightInd w:val="0"/>
              <w:spacing w:after="0"/>
              <w:jc w:val="both"/>
              <w:rPr>
                <w:szCs w:val="24"/>
              </w:rPr>
            </w:pPr>
            <w:r>
              <w:rPr>
                <w:szCs w:val="24"/>
              </w:rPr>
              <w:t>Fiscal regional</w:t>
            </w:r>
          </w:p>
        </w:tc>
        <w:tc>
          <w:tcPr>
            <w:tcW w:w="1179" w:type="dxa"/>
          </w:tcPr>
          <w:p w:rsidR="004F4955" w:rsidRDefault="004F4955">
            <w:pPr>
              <w:autoSpaceDE w:val="0"/>
              <w:autoSpaceDN w:val="0"/>
              <w:adjustRightInd w:val="0"/>
              <w:spacing w:after="0"/>
              <w:ind w:left="-210" w:right="335"/>
              <w:jc w:val="right"/>
              <w:rPr>
                <w:szCs w:val="24"/>
              </w:rPr>
            </w:pPr>
            <w:r>
              <w:rPr>
                <w:szCs w:val="24"/>
              </w:rPr>
              <w:t>1.562</w:t>
            </w:r>
          </w:p>
        </w:tc>
        <w:tc>
          <w:tcPr>
            <w:tcW w:w="1161" w:type="dxa"/>
          </w:tcPr>
          <w:p w:rsidR="004F4955" w:rsidRDefault="004F4955">
            <w:pPr>
              <w:autoSpaceDE w:val="0"/>
              <w:autoSpaceDN w:val="0"/>
              <w:adjustRightInd w:val="0"/>
              <w:spacing w:after="0"/>
              <w:ind w:left="-210" w:right="335"/>
              <w:jc w:val="right"/>
              <w:rPr>
                <w:szCs w:val="24"/>
              </w:rPr>
            </w:pPr>
            <w:r>
              <w:rPr>
                <w:szCs w:val="24"/>
              </w:rPr>
              <w:t>688</w:t>
            </w:r>
          </w:p>
        </w:tc>
        <w:tc>
          <w:tcPr>
            <w:tcW w:w="1260" w:type="dxa"/>
          </w:tcPr>
          <w:p w:rsidR="004F4955" w:rsidRDefault="004F4955">
            <w:pPr>
              <w:autoSpaceDE w:val="0"/>
              <w:autoSpaceDN w:val="0"/>
              <w:adjustRightInd w:val="0"/>
              <w:spacing w:after="0"/>
              <w:jc w:val="center"/>
              <w:rPr>
                <w:szCs w:val="24"/>
              </w:rPr>
            </w:pPr>
            <w:r>
              <w:rPr>
                <w:szCs w:val="24"/>
              </w:rPr>
              <w:t>44,05</w:t>
            </w:r>
          </w:p>
        </w:tc>
        <w:tc>
          <w:tcPr>
            <w:tcW w:w="2520" w:type="dxa"/>
            <w:vMerge/>
          </w:tcPr>
          <w:p w:rsidR="004F4955" w:rsidRDefault="004F4955">
            <w:pPr>
              <w:autoSpaceDE w:val="0"/>
              <w:autoSpaceDN w:val="0"/>
              <w:adjustRightInd w:val="0"/>
              <w:spacing w:after="0"/>
              <w:jc w:val="center"/>
              <w:rPr>
                <w:szCs w:val="24"/>
              </w:rPr>
            </w:pPr>
          </w:p>
        </w:tc>
      </w:tr>
      <w:tr w:rsidR="004F4955">
        <w:tblPrEx>
          <w:tblCellMar>
            <w:top w:w="0" w:type="dxa"/>
            <w:bottom w:w="0" w:type="dxa"/>
          </w:tblCellMar>
        </w:tblPrEx>
        <w:trPr>
          <w:cantSplit/>
        </w:trPr>
        <w:tc>
          <w:tcPr>
            <w:tcW w:w="750" w:type="dxa"/>
            <w:vMerge/>
          </w:tcPr>
          <w:p w:rsidR="004F4955" w:rsidRDefault="004F4955">
            <w:pPr>
              <w:autoSpaceDE w:val="0"/>
              <w:autoSpaceDN w:val="0"/>
              <w:adjustRightInd w:val="0"/>
              <w:spacing w:after="0"/>
              <w:jc w:val="center"/>
              <w:rPr>
                <w:szCs w:val="24"/>
              </w:rPr>
            </w:pPr>
          </w:p>
        </w:tc>
        <w:tc>
          <w:tcPr>
            <w:tcW w:w="1980" w:type="dxa"/>
          </w:tcPr>
          <w:p w:rsidR="004F4955" w:rsidRDefault="004F4955">
            <w:pPr>
              <w:autoSpaceDE w:val="0"/>
              <w:autoSpaceDN w:val="0"/>
              <w:adjustRightInd w:val="0"/>
              <w:spacing w:after="0"/>
              <w:jc w:val="both"/>
              <w:rPr>
                <w:szCs w:val="24"/>
              </w:rPr>
            </w:pPr>
            <w:r>
              <w:rPr>
                <w:szCs w:val="24"/>
              </w:rPr>
              <w:t>Fiscal de distrito</w:t>
            </w:r>
          </w:p>
        </w:tc>
        <w:tc>
          <w:tcPr>
            <w:tcW w:w="1179" w:type="dxa"/>
          </w:tcPr>
          <w:p w:rsidR="004F4955" w:rsidRDefault="004F4955">
            <w:pPr>
              <w:autoSpaceDE w:val="0"/>
              <w:autoSpaceDN w:val="0"/>
              <w:adjustRightInd w:val="0"/>
              <w:spacing w:after="0"/>
              <w:ind w:left="-210" w:right="335"/>
              <w:jc w:val="right"/>
              <w:rPr>
                <w:szCs w:val="24"/>
              </w:rPr>
            </w:pPr>
            <w:r>
              <w:rPr>
                <w:szCs w:val="24"/>
              </w:rPr>
              <w:t>3.330</w:t>
            </w:r>
          </w:p>
        </w:tc>
        <w:tc>
          <w:tcPr>
            <w:tcW w:w="1161" w:type="dxa"/>
          </w:tcPr>
          <w:p w:rsidR="004F4955" w:rsidRDefault="004F4955">
            <w:pPr>
              <w:autoSpaceDE w:val="0"/>
              <w:autoSpaceDN w:val="0"/>
              <w:adjustRightInd w:val="0"/>
              <w:spacing w:after="0"/>
              <w:ind w:left="-210" w:right="335"/>
              <w:jc w:val="right"/>
              <w:rPr>
                <w:szCs w:val="24"/>
              </w:rPr>
            </w:pPr>
            <w:r>
              <w:rPr>
                <w:szCs w:val="24"/>
              </w:rPr>
              <w:t>1.987</w:t>
            </w:r>
          </w:p>
        </w:tc>
        <w:tc>
          <w:tcPr>
            <w:tcW w:w="1260" w:type="dxa"/>
          </w:tcPr>
          <w:p w:rsidR="004F4955" w:rsidRDefault="004F4955">
            <w:pPr>
              <w:autoSpaceDE w:val="0"/>
              <w:autoSpaceDN w:val="0"/>
              <w:adjustRightInd w:val="0"/>
              <w:spacing w:after="0"/>
              <w:jc w:val="center"/>
              <w:rPr>
                <w:szCs w:val="24"/>
              </w:rPr>
            </w:pPr>
            <w:r>
              <w:rPr>
                <w:szCs w:val="24"/>
              </w:rPr>
              <w:t>59,67</w:t>
            </w:r>
          </w:p>
        </w:tc>
        <w:tc>
          <w:tcPr>
            <w:tcW w:w="2520" w:type="dxa"/>
            <w:vMerge/>
          </w:tcPr>
          <w:p w:rsidR="004F4955" w:rsidRDefault="004F4955">
            <w:pPr>
              <w:autoSpaceDE w:val="0"/>
              <w:autoSpaceDN w:val="0"/>
              <w:adjustRightInd w:val="0"/>
              <w:spacing w:after="0"/>
              <w:jc w:val="center"/>
              <w:rPr>
                <w:szCs w:val="24"/>
              </w:rPr>
            </w:pPr>
          </w:p>
        </w:tc>
      </w:tr>
      <w:tr w:rsidR="004F4955">
        <w:tblPrEx>
          <w:tblCellMar>
            <w:top w:w="0" w:type="dxa"/>
            <w:bottom w:w="0" w:type="dxa"/>
          </w:tblCellMar>
        </w:tblPrEx>
        <w:trPr>
          <w:cantSplit/>
        </w:trPr>
        <w:tc>
          <w:tcPr>
            <w:tcW w:w="750" w:type="dxa"/>
            <w:vMerge/>
          </w:tcPr>
          <w:p w:rsidR="004F4955" w:rsidRDefault="004F4955">
            <w:pPr>
              <w:autoSpaceDE w:val="0"/>
              <w:autoSpaceDN w:val="0"/>
              <w:adjustRightInd w:val="0"/>
              <w:spacing w:after="0"/>
              <w:jc w:val="center"/>
              <w:rPr>
                <w:szCs w:val="24"/>
              </w:rPr>
            </w:pPr>
          </w:p>
        </w:tc>
        <w:tc>
          <w:tcPr>
            <w:tcW w:w="1980" w:type="dxa"/>
          </w:tcPr>
          <w:p w:rsidR="004F4955" w:rsidRDefault="004F4955">
            <w:pPr>
              <w:autoSpaceDE w:val="0"/>
              <w:autoSpaceDN w:val="0"/>
              <w:adjustRightInd w:val="0"/>
              <w:spacing w:after="0"/>
              <w:ind w:left="150"/>
              <w:jc w:val="both"/>
              <w:rPr>
                <w:szCs w:val="24"/>
              </w:rPr>
            </w:pPr>
            <w:r>
              <w:rPr>
                <w:szCs w:val="24"/>
              </w:rPr>
              <w:t>Total</w:t>
            </w:r>
          </w:p>
        </w:tc>
        <w:tc>
          <w:tcPr>
            <w:tcW w:w="1179" w:type="dxa"/>
          </w:tcPr>
          <w:p w:rsidR="004F4955" w:rsidRDefault="004F4955">
            <w:pPr>
              <w:autoSpaceDE w:val="0"/>
              <w:autoSpaceDN w:val="0"/>
              <w:adjustRightInd w:val="0"/>
              <w:spacing w:after="0"/>
              <w:ind w:left="-210" w:right="335"/>
              <w:jc w:val="right"/>
              <w:rPr>
                <w:szCs w:val="24"/>
              </w:rPr>
            </w:pPr>
            <w:r>
              <w:rPr>
                <w:szCs w:val="24"/>
              </w:rPr>
              <w:t>5.356</w:t>
            </w:r>
          </w:p>
        </w:tc>
        <w:tc>
          <w:tcPr>
            <w:tcW w:w="1161" w:type="dxa"/>
          </w:tcPr>
          <w:p w:rsidR="004F4955" w:rsidRDefault="004F4955">
            <w:pPr>
              <w:autoSpaceDE w:val="0"/>
              <w:autoSpaceDN w:val="0"/>
              <w:adjustRightInd w:val="0"/>
              <w:spacing w:after="0"/>
              <w:ind w:left="-210" w:right="335"/>
              <w:jc w:val="right"/>
              <w:rPr>
                <w:szCs w:val="24"/>
              </w:rPr>
            </w:pPr>
            <w:r>
              <w:rPr>
                <w:szCs w:val="24"/>
              </w:rPr>
              <w:t>2.839</w:t>
            </w:r>
          </w:p>
        </w:tc>
        <w:tc>
          <w:tcPr>
            <w:tcW w:w="1260" w:type="dxa"/>
          </w:tcPr>
          <w:p w:rsidR="004F4955" w:rsidRDefault="004F4955">
            <w:pPr>
              <w:autoSpaceDE w:val="0"/>
              <w:autoSpaceDN w:val="0"/>
              <w:adjustRightInd w:val="0"/>
              <w:spacing w:after="0"/>
              <w:jc w:val="center"/>
              <w:rPr>
                <w:szCs w:val="24"/>
              </w:rPr>
            </w:pPr>
            <w:r>
              <w:rPr>
                <w:szCs w:val="24"/>
              </w:rPr>
              <w:t>53,01</w:t>
            </w:r>
          </w:p>
        </w:tc>
        <w:tc>
          <w:tcPr>
            <w:tcW w:w="2520" w:type="dxa"/>
          </w:tcPr>
          <w:p w:rsidR="004F4955" w:rsidRDefault="004F4955">
            <w:pPr>
              <w:autoSpaceDE w:val="0"/>
              <w:autoSpaceDN w:val="0"/>
              <w:adjustRightInd w:val="0"/>
              <w:spacing w:after="0"/>
              <w:jc w:val="center"/>
              <w:rPr>
                <w:szCs w:val="24"/>
              </w:rPr>
            </w:pPr>
            <w:r>
              <w:rPr>
                <w:szCs w:val="24"/>
              </w:rPr>
              <w:t>156</w:t>
            </w:r>
          </w:p>
        </w:tc>
      </w:tr>
    </w:tbl>
    <w:p w:rsidR="004F4955" w:rsidRDefault="004F4955">
      <w:pPr>
        <w:spacing w:before="120" w:after="480"/>
        <w:jc w:val="both"/>
        <w:rPr>
          <w:color w:val="000000"/>
          <w:szCs w:val="24"/>
        </w:rPr>
      </w:pPr>
      <w:r>
        <w:rPr>
          <w:szCs w:val="24"/>
        </w:rPr>
        <w:t>* Fiscal de apelación, fiscal de apelación adjunto, fiscal regional, fiscal regional adjunto, fiscal de distrito.</w:t>
      </w:r>
    </w:p>
    <w:p w:rsidR="004F4955" w:rsidRDefault="004F4955">
      <w:pPr>
        <w:numPr>
          <w:ilvl w:val="0"/>
          <w:numId w:val="9"/>
        </w:numPr>
        <w:tabs>
          <w:tab w:val="clear" w:pos="720"/>
        </w:tabs>
        <w:ind w:left="0" w:firstLine="0"/>
        <w:rPr>
          <w:szCs w:val="24"/>
        </w:rPr>
      </w:pPr>
      <w:r>
        <w:rPr>
          <w:szCs w:val="24"/>
        </w:rPr>
        <w:t>La introducción de una perspectiva de igualdad de género en las políticas y actividades (incorporación de la perspectiva de género) es una tarea encomendada al Ministerio de Trabajo y Política Social. Uno de los instrumentos para llevar a la práctica dicha perspectiva es el sistema de vigilancia de la igualdad de trato de las mujeres y los hombres, que abarca las siguientes esferas</w:t>
      </w:r>
      <w:r>
        <w:rPr>
          <w:iCs/>
          <w:szCs w:val="24"/>
        </w:rPr>
        <w:t>:</w:t>
      </w:r>
    </w:p>
    <w:p w:rsidR="004F4955" w:rsidRDefault="004F4955">
      <w:pPr>
        <w:numPr>
          <w:ilvl w:val="0"/>
          <w:numId w:val="50"/>
        </w:numPr>
        <w:tabs>
          <w:tab w:val="clear" w:pos="360"/>
        </w:tabs>
        <w:ind w:left="0" w:firstLine="567"/>
        <w:rPr>
          <w:color w:val="000000"/>
          <w:szCs w:val="24"/>
        </w:rPr>
      </w:pPr>
      <w:r>
        <w:rPr>
          <w:szCs w:val="24"/>
        </w:rPr>
        <w:t>"Potencial vital", que comprende indicadores de las posibilidades de una vida prolongada con buena salud, de creación de una familia duradera y feliz y de vigor mental y físico, así como el riesgo de muerte prematura.</w:t>
      </w:r>
    </w:p>
    <w:p w:rsidR="004F4955" w:rsidRDefault="004F4955">
      <w:pPr>
        <w:numPr>
          <w:ilvl w:val="0"/>
          <w:numId w:val="50"/>
        </w:numPr>
        <w:tabs>
          <w:tab w:val="clear" w:pos="360"/>
        </w:tabs>
        <w:ind w:left="0" w:firstLine="567"/>
        <w:rPr>
          <w:color w:val="000000"/>
          <w:szCs w:val="24"/>
        </w:rPr>
      </w:pPr>
      <w:r>
        <w:rPr>
          <w:szCs w:val="24"/>
        </w:rPr>
        <w:t>"Desarrollo personal", que incluye indicadores relativos a las posibilidades de aprender y adquirir un conjunto de conocimientos prácticos y competencias: situación y logros de las mujeres y los hombres (muchachas y muchachos) en el sistema de educación escolar, su acceso a la formación permanente, su desarrollo cultural, su competencia civil y su comportamiento saludable.</w:t>
      </w:r>
    </w:p>
    <w:p w:rsidR="004F4955" w:rsidRDefault="004F4955">
      <w:pPr>
        <w:numPr>
          <w:ilvl w:val="0"/>
          <w:numId w:val="50"/>
        </w:numPr>
        <w:tabs>
          <w:tab w:val="clear" w:pos="360"/>
        </w:tabs>
        <w:ind w:left="0" w:firstLine="567"/>
        <w:rPr>
          <w:color w:val="000000"/>
          <w:szCs w:val="24"/>
        </w:rPr>
      </w:pPr>
      <w:r>
        <w:rPr>
          <w:szCs w:val="24"/>
        </w:rPr>
        <w:t>"Condición social", relativa a las posibilidades de obtener una posición social y profesional elevada, adquirir prestigio y tener influencia en la adopción de decisiones; comprende los indicadores que muestran la posición de las mujeres y los hombres en el mercado laboral, su situación con respecto a la actividad empresarial, entendida en sentido amplio, y la generación de ingresos, su participación en los órganos gubernamentales y su "posición cultural", es decir, los estereotipos que se refieren al talento y la capacidad de las mujeres y los hombres.</w:t>
      </w:r>
    </w:p>
    <w:p w:rsidR="004F4955" w:rsidRDefault="004F4955">
      <w:pPr>
        <w:numPr>
          <w:ilvl w:val="0"/>
          <w:numId w:val="50"/>
        </w:numPr>
        <w:tabs>
          <w:tab w:val="clear" w:pos="360"/>
        </w:tabs>
        <w:ind w:left="0" w:firstLine="567"/>
        <w:rPr>
          <w:color w:val="000000"/>
          <w:szCs w:val="24"/>
        </w:rPr>
      </w:pPr>
      <w:r>
        <w:rPr>
          <w:szCs w:val="24"/>
        </w:rPr>
        <w:t>"Apoyo social", es decir, la posibilidad de mantener relaciones armoniosas en un plano de igualdad con otros miembros de la sociedad, así como la igualdad con respecto a la obtención de ayuda de otras personas e instituciones; comprende los indicadores del apoyo de los padres y familiares, que representan la participación en la vida social y las organizaciones de la sociedad civil, el apoyo de las redes sociales no oficiales y el apoyo de la familia y las instituciones.</w:t>
      </w:r>
    </w:p>
    <w:p w:rsidR="004F4955" w:rsidRDefault="004F4955">
      <w:pPr>
        <w:numPr>
          <w:ilvl w:val="0"/>
          <w:numId w:val="50"/>
        </w:numPr>
        <w:tabs>
          <w:tab w:val="clear" w:pos="360"/>
        </w:tabs>
        <w:ind w:left="0" w:firstLine="567"/>
        <w:rPr>
          <w:color w:val="000000"/>
          <w:szCs w:val="24"/>
        </w:rPr>
      </w:pPr>
      <w:r>
        <w:rPr>
          <w:szCs w:val="24"/>
        </w:rPr>
        <w:t>"Riesgo de exclusión", relativo al riesgo de marginación, patología y pérdida del control sobre la vida en el caso de mujeres y hombres; comprende los indicadores que se refieren a la soledad, la pobreza, el comportamiento de riesgo, la victimización y la delincuencia.</w:t>
      </w:r>
    </w:p>
    <w:p w:rsidR="004F4955" w:rsidRDefault="004F4955">
      <w:pPr>
        <w:numPr>
          <w:ilvl w:val="0"/>
          <w:numId w:val="9"/>
        </w:numPr>
        <w:tabs>
          <w:tab w:val="clear" w:pos="720"/>
        </w:tabs>
        <w:ind w:left="0" w:firstLine="0"/>
        <w:rPr>
          <w:szCs w:val="24"/>
        </w:rPr>
      </w:pPr>
      <w:r>
        <w:rPr>
          <w:szCs w:val="24"/>
        </w:rPr>
        <w:t xml:space="preserve">La supervisión de las cuestiones de género abarca 200 indicadores cuantitativos (cifras), organizados en tres niveles y presentados en forma gráfica. Las cifras proceden de fuentes fidedignas, como </w:t>
      </w:r>
      <w:smartTag w:uri="urn:schemas-microsoft-com:office:smarttags" w:element="PersonName">
        <w:smartTagPr>
          <w:attr w:name="ProductID" w:val="la Oficina Central"/>
        </w:smartTagPr>
        <w:r>
          <w:rPr>
            <w:szCs w:val="24"/>
          </w:rPr>
          <w:t>la Oficina Central</w:t>
        </w:r>
      </w:smartTag>
      <w:r>
        <w:rPr>
          <w:szCs w:val="24"/>
        </w:rPr>
        <w:t xml:space="preserve"> de Estadística. En el primer nivel hay un indicador principal que se ha considerado que es una buena "representación" de la igualdad en una esfera determinada de </w:t>
      </w:r>
      <w:smartTag w:uri="urn:schemas-microsoft-com:office:smarttags" w:element="PersonName">
        <w:smartTagPr>
          <w:attr w:name="ProductID" w:val="la vida. En"/>
        </w:smartTagPr>
        <w:r>
          <w:rPr>
            <w:szCs w:val="24"/>
          </w:rPr>
          <w:t>la vida. En</w:t>
        </w:r>
      </w:smartTag>
      <w:r>
        <w:rPr>
          <w:szCs w:val="24"/>
        </w:rPr>
        <w:t xml:space="preserve"> el segundo nivel hay cinco sectores que son característicos para una esfera determinada, y el tercer nivel comprende indicadores detallados para una esfera concreta. Cada indicador se puede presentar en forma gráfica o en un cuadro. Cada uno va acompañado de una definición (sistema de cálculo) y la fuente de las cifras. Los indicadores se pueden presentar para toda la población, clasificada por zonas urbanas/rurales y grupos de edad. Los detalles y los resultados se pueden consultar en el sitio web www.monitoring.rownystatus.gov.pl.</w:t>
      </w:r>
    </w:p>
    <w:p w:rsidR="004F4955" w:rsidRDefault="004F4955">
      <w:pPr>
        <w:numPr>
          <w:ilvl w:val="0"/>
          <w:numId w:val="9"/>
        </w:numPr>
        <w:tabs>
          <w:tab w:val="clear" w:pos="720"/>
        </w:tabs>
        <w:ind w:left="0" w:firstLine="0"/>
        <w:rPr>
          <w:szCs w:val="24"/>
        </w:rPr>
      </w:pPr>
      <w:r>
        <w:rPr>
          <w:szCs w:val="24"/>
        </w:rPr>
        <w:t xml:space="preserve">Se ha creado una red de plenipotenciarios de las voivodías para la mujer y </w:t>
      </w:r>
      <w:smartTag w:uri="urn:schemas-microsoft-com:office:smarttags" w:element="PersonName">
        <w:smartTagPr>
          <w:attr w:name="ProductID" w:val="la familia. En"/>
        </w:smartTagPr>
        <w:r>
          <w:rPr>
            <w:szCs w:val="24"/>
          </w:rPr>
          <w:t>la familia. En</w:t>
        </w:r>
      </w:smartTag>
      <w:r>
        <w:rPr>
          <w:szCs w:val="24"/>
        </w:rPr>
        <w:t xml:space="preserve"> el período 2005-2007, los plenipotenciarios trabajaron activamente en nueve voivodías. Tras las elecciones al </w:t>
      </w:r>
      <w:r>
        <w:rPr>
          <w:i/>
          <w:szCs w:val="24"/>
        </w:rPr>
        <w:t>Sejm</w:t>
      </w:r>
      <w:r>
        <w:rPr>
          <w:szCs w:val="24"/>
        </w:rPr>
        <w:t xml:space="preserve"> de la República de Polonia en 2007, la mayoría de los plenipotenciarios nombrados no siguieron en el puesto. Desde el nombramiento del Plenipotenciario del Gobierno para la Igualdad de Trato (2008), el nombramiento de los plenipotenciarios de las voivodías entra dentro de sus atribuciones.</w:t>
      </w:r>
    </w:p>
    <w:p w:rsidR="004F4955" w:rsidRDefault="004F4955">
      <w:pPr>
        <w:rPr>
          <w:szCs w:val="24"/>
        </w:rPr>
      </w:pPr>
      <w:r>
        <w:rPr>
          <w:szCs w:val="24"/>
        </w:rPr>
        <w:t xml:space="preserve"> En 2007 se celebró en </w:t>
      </w:r>
      <w:smartTag w:uri="urn:schemas-microsoft-com:office:smarttags" w:element="PersonName">
        <w:smartTagPr>
          <w:attr w:name="ProductID" w:val="la Uni￳n Europea"/>
        </w:smartTagPr>
        <w:r>
          <w:rPr>
            <w:szCs w:val="24"/>
          </w:rPr>
          <w:t>la Unión Europea</w:t>
        </w:r>
      </w:smartTag>
      <w:r>
        <w:rPr>
          <w:szCs w:val="24"/>
        </w:rPr>
        <w:t xml:space="preserve"> el </w:t>
      </w:r>
      <w:bookmarkStart w:id="113" w:name="OLE_LINK168"/>
      <w:bookmarkStart w:id="114" w:name="OLE_LINK169"/>
      <w:r>
        <w:rPr>
          <w:szCs w:val="24"/>
        </w:rPr>
        <w:t>Año Europeo de la Igualdad de Oportunidades para Todos</w:t>
      </w:r>
      <w:bookmarkEnd w:id="113"/>
      <w:bookmarkEnd w:id="114"/>
      <w:r>
        <w:rPr>
          <w:szCs w:val="24"/>
        </w:rPr>
        <w:t xml:space="preserve">. Como parte de las celebraciones, la </w:t>
      </w:r>
      <w:bookmarkStart w:id="115" w:name="OLE_LINK98"/>
      <w:bookmarkStart w:id="116" w:name="OLE_LINK99"/>
      <w:r>
        <w:rPr>
          <w:szCs w:val="24"/>
        </w:rPr>
        <w:t>Red de Mujeres Este-Oeste de Polonia</w:t>
      </w:r>
      <w:bookmarkEnd w:id="115"/>
      <w:bookmarkEnd w:id="116"/>
      <w:r>
        <w:rPr>
          <w:szCs w:val="24"/>
        </w:rPr>
        <w:t xml:space="preserve"> llevó a cabo un programa titulado "El ABC de la igualdad", consistente en realizar una campaña de información y educación a fin de aumentar la sensibilización de los activistas y políticos de las administraciones autónomas con respecto a la política de igualdad de género, combatir los estereotipos en la manera de concebir las funciones de las mujeres y los hombres en la vida profesional y privada y popularizar las normas contra </w:t>
      </w:r>
      <w:smartTag w:uri="urn:schemas-microsoft-com:office:smarttags" w:element="PersonName">
        <w:smartTagPr>
          <w:attr w:name="ProductID" w:val="la discriminaci￳n. La"/>
        </w:smartTagPr>
        <w:r>
          <w:rPr>
            <w:szCs w:val="24"/>
          </w:rPr>
          <w:t>la discriminación. La</w:t>
        </w:r>
      </w:smartTag>
      <w:r>
        <w:rPr>
          <w:szCs w:val="24"/>
        </w:rPr>
        <w:t xml:space="preserve"> campaña en los medios de comunicación tenía por objeto aumentar la sensibilización social con respecto a la igualdad de oportunidades de hombres y mujeres.</w:t>
      </w:r>
    </w:p>
    <w:p w:rsidR="004F4955" w:rsidRDefault="004F4955">
      <w:pPr>
        <w:numPr>
          <w:ilvl w:val="0"/>
          <w:numId w:val="9"/>
        </w:numPr>
        <w:tabs>
          <w:tab w:val="clear" w:pos="720"/>
        </w:tabs>
        <w:ind w:left="0" w:firstLine="0"/>
        <w:rPr>
          <w:szCs w:val="24"/>
        </w:rPr>
      </w:pPr>
      <w:r>
        <w:rPr>
          <w:szCs w:val="24"/>
        </w:rPr>
        <w:t>En 2008, el Consejo Nacional de la Unión de Mujeres Demócratas llevó a cabo el programa de Mujeres líderes del cambio social: Mejora del reconocimiento social de la mujer, movilización de las mujeres para desempeñar funciones sociales importantes en la vida pública, movilización de las mujeres para desempeñar funciones públicas en las comunidades locales y difusión de conocimientos y mejora de las competencias con respecto a la práctica y los instrumentos de la política de igualdad de género. Se organizaron sesiones de formación y talleres para mujeres activistas locales y representantes de ONG y se celebró una conferencia de ámbito nacional. Se publicó una guía titulada "Cómo aplicar la política de igualdad de género a nivel local: Guía práctica", se proporcionaron servicios de consulta y se promovieron buenas prácticas. Además, el Instituto de Sociología de la Universidad de Łódź llevó a cabo un proyecto de investigación titulado "Diga “no” a los estereotipos", en el que se abordó el problema de la desigualdad social y la discriminación basadas en la pertenencia a una categoría social determinada (género, edad) y la manera de vivir una vida distinta de los modelos tradicionales (renuncia a tener hijos, a formar pareja). Se realizó una investigación cualitativa y cuantitativa, se organizó una conferencia universitaria, se publicó un libro y se preparó un programa de estudios para alumnos universitarios y de escuelas secundarias.</w:t>
      </w:r>
    </w:p>
    <w:p w:rsidR="004F4955" w:rsidRDefault="004F4955">
      <w:pPr>
        <w:ind w:left="1418" w:hanging="1418"/>
        <w:rPr>
          <w:b/>
          <w:bCs/>
          <w:szCs w:val="24"/>
        </w:rPr>
      </w:pPr>
      <w:r>
        <w:rPr>
          <w:b/>
          <w:bCs/>
          <w:szCs w:val="24"/>
        </w:rPr>
        <w:t>Pregunta 14.</w:t>
      </w:r>
      <w:r>
        <w:rPr>
          <w:b/>
          <w:bCs/>
          <w:szCs w:val="24"/>
        </w:rPr>
        <w:tab/>
        <w:t>¿Ha aprobado el Estado parte el proyecto de ley sobre la igualdad de género? En caso afirmativo, sírvanse proporcionar información detallada sobre su contenido. Si no es así, ¿cuándo se aprobará ese proyecto (E/C.12/POL/5, párr. 916)?</w:t>
      </w:r>
    </w:p>
    <w:p w:rsidR="004F4955" w:rsidRDefault="004F4955">
      <w:pPr>
        <w:numPr>
          <w:ilvl w:val="0"/>
          <w:numId w:val="9"/>
        </w:numPr>
        <w:tabs>
          <w:tab w:val="clear" w:pos="720"/>
        </w:tabs>
        <w:ind w:left="0" w:firstLine="0"/>
        <w:rPr>
          <w:szCs w:val="24"/>
        </w:rPr>
      </w:pPr>
      <w:r>
        <w:rPr>
          <w:szCs w:val="24"/>
        </w:rPr>
        <w:t xml:space="preserve">La información que se refiere a las disposiciones del </w:t>
      </w:r>
      <w:r>
        <w:rPr>
          <w:rFonts w:eastAsia="Times New Roman"/>
          <w:szCs w:val="24"/>
          <w:lang w:eastAsia="pl-PL"/>
        </w:rPr>
        <w:t xml:space="preserve">proyecto de ley sobre la aplicación de algunas normas de </w:t>
      </w:r>
      <w:smartTag w:uri="urn:schemas-microsoft-com:office:smarttags" w:element="PersonName">
        <w:smartTagPr>
          <w:attr w:name="ProductID" w:val="la Uni￳n Europea"/>
        </w:smartTagPr>
        <w:r>
          <w:rPr>
            <w:rFonts w:eastAsia="Times New Roman"/>
            <w:szCs w:val="24"/>
            <w:lang w:eastAsia="pl-PL"/>
          </w:rPr>
          <w:t>la Unión Europea</w:t>
        </w:r>
      </w:smartTag>
      <w:r>
        <w:rPr>
          <w:rFonts w:eastAsia="Times New Roman"/>
          <w:szCs w:val="24"/>
          <w:lang w:eastAsia="pl-PL"/>
        </w:rPr>
        <w:t xml:space="preserve"> relativas a la igualdad de trato </w:t>
      </w:r>
      <w:r>
        <w:rPr>
          <w:szCs w:val="24"/>
        </w:rPr>
        <w:t xml:space="preserve">y los progresos en la labor legislativa figura en la respuesta a la pregunta 9 </w:t>
      </w:r>
      <w:r>
        <w:rPr>
          <w:i/>
          <w:szCs w:val="24"/>
        </w:rPr>
        <w:t>supra</w:t>
      </w:r>
      <w:r>
        <w:rPr>
          <w:szCs w:val="24"/>
        </w:rPr>
        <w:t>.</w:t>
      </w:r>
    </w:p>
    <w:p w:rsidR="004F4955" w:rsidRDefault="004F4955">
      <w:pPr>
        <w:jc w:val="center"/>
        <w:rPr>
          <w:b/>
          <w:szCs w:val="24"/>
        </w:rPr>
      </w:pPr>
      <w:r>
        <w:rPr>
          <w:b/>
          <w:bCs/>
          <w:szCs w:val="24"/>
        </w:rPr>
        <w:t>III.</w:t>
      </w:r>
      <w:r>
        <w:rPr>
          <w:szCs w:val="24"/>
        </w:rPr>
        <w:t xml:space="preserve">  </w:t>
      </w:r>
      <w:r>
        <w:rPr>
          <w:b/>
          <w:bCs/>
          <w:szCs w:val="24"/>
        </w:rPr>
        <w:t>CUESTIONES RELATIVAS A LAS DISPOSICIONES</w:t>
      </w:r>
      <w:r>
        <w:rPr>
          <w:b/>
          <w:bCs/>
          <w:szCs w:val="24"/>
        </w:rPr>
        <w:br/>
        <w:t xml:space="preserve">ESPECÍFICAS DEL PACTO (ARTÍCULOS </w:t>
      </w:r>
      <w:smartTag w:uri="urn:schemas-microsoft-com:office:smarttags" w:element="metricconverter">
        <w:smartTagPr>
          <w:attr w:name="ProductID" w:val="6 A"/>
        </w:smartTagPr>
        <w:r>
          <w:rPr>
            <w:b/>
            <w:bCs/>
            <w:szCs w:val="24"/>
          </w:rPr>
          <w:t>6 A</w:t>
        </w:r>
      </w:smartTag>
      <w:r>
        <w:rPr>
          <w:b/>
          <w:bCs/>
          <w:szCs w:val="24"/>
        </w:rPr>
        <w:t xml:space="preserve"> 15)</w:t>
      </w:r>
    </w:p>
    <w:p w:rsidR="004F4955" w:rsidRDefault="004F4955">
      <w:pPr>
        <w:jc w:val="center"/>
        <w:rPr>
          <w:b/>
          <w:bCs/>
          <w:szCs w:val="24"/>
        </w:rPr>
      </w:pPr>
      <w:r>
        <w:rPr>
          <w:b/>
          <w:bCs/>
          <w:szCs w:val="24"/>
        </w:rPr>
        <w:t>A.  Artículo 6. El derecho al trabajo</w:t>
      </w:r>
    </w:p>
    <w:p w:rsidR="004F4955" w:rsidRDefault="004F4955">
      <w:pPr>
        <w:ind w:left="1418" w:hanging="1418"/>
        <w:rPr>
          <w:b/>
          <w:bCs/>
          <w:szCs w:val="24"/>
        </w:rPr>
      </w:pPr>
      <w:r>
        <w:rPr>
          <w:b/>
          <w:bCs/>
          <w:szCs w:val="24"/>
        </w:rPr>
        <w:t>Pregunta 15.</w:t>
      </w:r>
      <w:r>
        <w:rPr>
          <w:b/>
          <w:bCs/>
          <w:szCs w:val="24"/>
        </w:rPr>
        <w:tab/>
        <w:t xml:space="preserve">Sírvanse facilitar información detallada sobre los progresos realizados en la aplicación de las diversas leyes y estrategias adoptadas por el Estado parte para proporcionar formación profesional y oportunidades de empleo a las personas pertenecientes a grupos vulnerables específicos, como los jóvenes desempleados menores de 25 años, las personas no cualificadas o poco cualificadas profesionalmente, los desempleados de más de 50 años, los desempleados de larga duración y las personas con discapacidad. Sírvanse proporcionar también datos estadísticos sobre las tasas de empleo y desempleo entre las personas pertenecientes a estas categorías (E/C.12/POL/5, párrs. </w:t>
      </w:r>
      <w:smartTag w:uri="urn:schemas-microsoft-com:office:smarttags" w:element="metricconverter">
        <w:smartTagPr>
          <w:attr w:name="ProductID" w:val="7 a"/>
        </w:smartTagPr>
        <w:r>
          <w:rPr>
            <w:b/>
            <w:bCs/>
            <w:szCs w:val="24"/>
          </w:rPr>
          <w:t>7 a</w:t>
        </w:r>
      </w:smartTag>
      <w:r>
        <w:rPr>
          <w:b/>
          <w:bCs/>
          <w:szCs w:val="24"/>
        </w:rPr>
        <w:t xml:space="preserve"> 94 y </w:t>
      </w:r>
      <w:smartTag w:uri="urn:schemas-microsoft-com:office:smarttags" w:element="metricconverter">
        <w:smartTagPr>
          <w:attr w:name="ProductID" w:val="886 a"/>
        </w:smartTagPr>
        <w:r>
          <w:rPr>
            <w:b/>
            <w:bCs/>
            <w:szCs w:val="24"/>
          </w:rPr>
          <w:t>886 a</w:t>
        </w:r>
      </w:smartTag>
      <w:r>
        <w:rPr>
          <w:b/>
          <w:bCs/>
          <w:szCs w:val="24"/>
        </w:rPr>
        <w:t xml:space="preserve"> 911).</w:t>
      </w:r>
    </w:p>
    <w:p w:rsidR="004F4955" w:rsidRDefault="004F4955">
      <w:pPr>
        <w:keepNext/>
        <w:keepLines/>
        <w:spacing w:before="480"/>
        <w:jc w:val="center"/>
        <w:rPr>
          <w:b/>
          <w:szCs w:val="24"/>
        </w:rPr>
      </w:pPr>
      <w:r>
        <w:rPr>
          <w:b/>
          <w:szCs w:val="24"/>
        </w:rPr>
        <w:t>Cuadro 28</w:t>
      </w:r>
    </w:p>
    <w:p w:rsidR="004F4955" w:rsidRDefault="004F4955">
      <w:pPr>
        <w:keepNext/>
        <w:keepLines/>
        <w:spacing w:after="0"/>
        <w:jc w:val="center"/>
        <w:rPr>
          <w:b/>
          <w:bCs/>
          <w:szCs w:val="24"/>
        </w:rPr>
      </w:pPr>
      <w:r>
        <w:rPr>
          <w:b/>
          <w:bCs/>
          <w:szCs w:val="24"/>
        </w:rPr>
        <w:t>Indicadores básicos relativos al mercado laboral</w:t>
      </w:r>
    </w:p>
    <w:p w:rsidR="004F4955" w:rsidRDefault="004F4955">
      <w:pPr>
        <w:keepNext/>
        <w:keepLines/>
        <w:spacing w:after="0"/>
        <w:rPr>
          <w:szCs w:val="24"/>
        </w:rPr>
      </w:pPr>
    </w:p>
    <w:tbl>
      <w:tblPr>
        <w:tblW w:w="9236" w:type="dxa"/>
        <w:jc w:val="center"/>
        <w:tblInd w:w="-10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6371"/>
        <w:gridCol w:w="1440"/>
        <w:gridCol w:w="1425"/>
      </w:tblGrid>
      <w:tr w:rsidR="004F4955">
        <w:trPr>
          <w:trHeight w:val="55"/>
          <w:tblHeader/>
          <w:jc w:val="center"/>
        </w:trPr>
        <w:tc>
          <w:tcPr>
            <w:tcW w:w="6371" w:type="dxa"/>
            <w:noWrap/>
            <w:vAlign w:val="bottom"/>
          </w:tcPr>
          <w:p w:rsidR="004F4955" w:rsidRDefault="004F4955">
            <w:pPr>
              <w:keepNext/>
              <w:keepLines/>
              <w:spacing w:after="0"/>
              <w:jc w:val="center"/>
              <w:rPr>
                <w:szCs w:val="24"/>
              </w:rPr>
            </w:pPr>
          </w:p>
        </w:tc>
        <w:tc>
          <w:tcPr>
            <w:tcW w:w="1440" w:type="dxa"/>
            <w:noWrap/>
            <w:vAlign w:val="bottom"/>
          </w:tcPr>
          <w:p w:rsidR="004F4955" w:rsidRDefault="004F4955">
            <w:pPr>
              <w:keepNext/>
              <w:keepLines/>
              <w:spacing w:after="0"/>
              <w:jc w:val="center"/>
              <w:rPr>
                <w:b/>
                <w:szCs w:val="24"/>
              </w:rPr>
            </w:pPr>
            <w:r>
              <w:rPr>
                <w:b/>
                <w:szCs w:val="24"/>
              </w:rPr>
              <w:t>2007</w:t>
            </w:r>
          </w:p>
        </w:tc>
        <w:tc>
          <w:tcPr>
            <w:tcW w:w="1425" w:type="dxa"/>
            <w:noWrap/>
            <w:vAlign w:val="bottom"/>
          </w:tcPr>
          <w:p w:rsidR="004F4955" w:rsidRDefault="004F4955">
            <w:pPr>
              <w:keepNext/>
              <w:keepLines/>
              <w:spacing w:after="0"/>
              <w:jc w:val="center"/>
              <w:rPr>
                <w:b/>
                <w:szCs w:val="24"/>
              </w:rPr>
            </w:pPr>
            <w:r>
              <w:rPr>
                <w:b/>
                <w:szCs w:val="24"/>
              </w:rPr>
              <w:t xml:space="preserve">2008 </w:t>
            </w:r>
            <w:r>
              <w:rPr>
                <w:b/>
                <w:szCs w:val="24"/>
                <w:vertAlign w:val="superscript"/>
              </w:rPr>
              <w:t>1</w:t>
            </w:r>
          </w:p>
        </w:tc>
      </w:tr>
      <w:tr w:rsidR="004F4955">
        <w:trPr>
          <w:tblHeader/>
          <w:jc w:val="center"/>
        </w:trPr>
        <w:tc>
          <w:tcPr>
            <w:tcW w:w="6371" w:type="dxa"/>
            <w:noWrap/>
            <w:vAlign w:val="bottom"/>
          </w:tcPr>
          <w:p w:rsidR="004F4955" w:rsidRDefault="004F4955">
            <w:pPr>
              <w:spacing w:after="0"/>
              <w:rPr>
                <w:szCs w:val="24"/>
              </w:rPr>
            </w:pPr>
            <w:r>
              <w:rPr>
                <w:szCs w:val="24"/>
              </w:rPr>
              <w:t> </w:t>
            </w:r>
          </w:p>
        </w:tc>
        <w:tc>
          <w:tcPr>
            <w:tcW w:w="2865" w:type="dxa"/>
            <w:gridSpan w:val="2"/>
            <w:vAlign w:val="center"/>
          </w:tcPr>
          <w:p w:rsidR="004F4955" w:rsidRDefault="004F4955">
            <w:pPr>
              <w:spacing w:after="0"/>
              <w:jc w:val="center"/>
              <w:rPr>
                <w:b/>
                <w:szCs w:val="24"/>
              </w:rPr>
            </w:pPr>
            <w:r>
              <w:rPr>
                <w:b/>
                <w:szCs w:val="24"/>
              </w:rPr>
              <w:t>Tasa de empleo, porcentaje</w:t>
            </w:r>
          </w:p>
        </w:tc>
      </w:tr>
      <w:tr w:rsidR="004F4955">
        <w:trPr>
          <w:jc w:val="center"/>
        </w:trPr>
        <w:tc>
          <w:tcPr>
            <w:tcW w:w="6371" w:type="dxa"/>
            <w:vAlign w:val="center"/>
          </w:tcPr>
          <w:p w:rsidR="004F4955" w:rsidRDefault="004F4955">
            <w:pPr>
              <w:spacing w:after="0"/>
              <w:rPr>
                <w:bCs/>
                <w:szCs w:val="24"/>
              </w:rPr>
            </w:pPr>
            <w:r>
              <w:rPr>
                <w:bCs/>
                <w:szCs w:val="24"/>
              </w:rPr>
              <w:t>Número total de 15-64 años (edad productiva según la definición del EUROSTAT)</w:t>
            </w:r>
          </w:p>
        </w:tc>
        <w:tc>
          <w:tcPr>
            <w:tcW w:w="1440" w:type="dxa"/>
            <w:noWrap/>
            <w:vAlign w:val="center"/>
          </w:tcPr>
          <w:p w:rsidR="004F4955" w:rsidRDefault="004F4955">
            <w:pPr>
              <w:spacing w:after="0"/>
              <w:ind w:right="420"/>
              <w:jc w:val="right"/>
              <w:rPr>
                <w:szCs w:val="24"/>
              </w:rPr>
            </w:pPr>
            <w:r>
              <w:rPr>
                <w:szCs w:val="24"/>
              </w:rPr>
              <w:t>57,0</w:t>
            </w:r>
          </w:p>
        </w:tc>
        <w:tc>
          <w:tcPr>
            <w:tcW w:w="1425" w:type="dxa"/>
            <w:noWrap/>
            <w:vAlign w:val="center"/>
          </w:tcPr>
          <w:p w:rsidR="004F4955" w:rsidRDefault="004F4955">
            <w:pPr>
              <w:spacing w:after="0"/>
              <w:ind w:right="420"/>
              <w:jc w:val="right"/>
              <w:rPr>
                <w:szCs w:val="24"/>
              </w:rPr>
            </w:pPr>
            <w:r>
              <w:rPr>
                <w:szCs w:val="24"/>
              </w:rPr>
              <w:t>59,2</w:t>
            </w:r>
          </w:p>
        </w:tc>
      </w:tr>
      <w:tr w:rsidR="004F4955">
        <w:trPr>
          <w:jc w:val="center"/>
        </w:trPr>
        <w:tc>
          <w:tcPr>
            <w:tcW w:w="6371" w:type="dxa"/>
            <w:vAlign w:val="center"/>
          </w:tcPr>
          <w:p w:rsidR="004F4955" w:rsidRDefault="004F4955">
            <w:pPr>
              <w:spacing w:after="0"/>
              <w:rPr>
                <w:bCs/>
                <w:szCs w:val="24"/>
              </w:rPr>
            </w:pPr>
            <w:r>
              <w:rPr>
                <w:bCs/>
                <w:szCs w:val="24"/>
              </w:rPr>
              <w:t>Número total de 18-59/64 años (edad productiva en Polonia)</w:t>
            </w:r>
          </w:p>
        </w:tc>
        <w:tc>
          <w:tcPr>
            <w:tcW w:w="1440" w:type="dxa"/>
            <w:noWrap/>
            <w:vAlign w:val="center"/>
          </w:tcPr>
          <w:p w:rsidR="004F4955" w:rsidRDefault="004F4955">
            <w:pPr>
              <w:spacing w:after="0"/>
              <w:ind w:right="420"/>
              <w:jc w:val="right"/>
              <w:rPr>
                <w:szCs w:val="24"/>
              </w:rPr>
            </w:pPr>
            <w:r>
              <w:rPr>
                <w:szCs w:val="24"/>
              </w:rPr>
              <w:t>62,3</w:t>
            </w:r>
          </w:p>
        </w:tc>
        <w:tc>
          <w:tcPr>
            <w:tcW w:w="1425" w:type="dxa"/>
            <w:noWrap/>
            <w:vAlign w:val="center"/>
          </w:tcPr>
          <w:p w:rsidR="004F4955" w:rsidRDefault="004F4955">
            <w:pPr>
              <w:spacing w:after="0"/>
              <w:ind w:right="420"/>
              <w:jc w:val="right"/>
              <w:rPr>
                <w:szCs w:val="24"/>
              </w:rPr>
            </w:pPr>
            <w:r>
              <w:rPr>
                <w:szCs w:val="24"/>
              </w:rPr>
              <w:t>64,96</w:t>
            </w:r>
          </w:p>
        </w:tc>
      </w:tr>
      <w:tr w:rsidR="004F4955">
        <w:trPr>
          <w:jc w:val="center"/>
        </w:trPr>
        <w:tc>
          <w:tcPr>
            <w:tcW w:w="6371" w:type="dxa"/>
            <w:noWrap/>
            <w:vAlign w:val="center"/>
          </w:tcPr>
          <w:p w:rsidR="004F4955" w:rsidRDefault="004F4955">
            <w:pPr>
              <w:spacing w:after="0"/>
              <w:rPr>
                <w:bCs/>
                <w:szCs w:val="24"/>
              </w:rPr>
            </w:pPr>
            <w:r>
              <w:rPr>
                <w:bCs/>
                <w:szCs w:val="24"/>
              </w:rPr>
              <w:t>Por edad</w:t>
            </w:r>
          </w:p>
        </w:tc>
        <w:tc>
          <w:tcPr>
            <w:tcW w:w="1440" w:type="dxa"/>
            <w:noWrap/>
            <w:vAlign w:val="center"/>
          </w:tcPr>
          <w:p w:rsidR="004F4955" w:rsidRDefault="004F4955">
            <w:pPr>
              <w:spacing w:after="0"/>
              <w:ind w:right="420"/>
              <w:jc w:val="right"/>
              <w:rPr>
                <w:szCs w:val="24"/>
              </w:rPr>
            </w:pPr>
            <w:r>
              <w:rPr>
                <w:szCs w:val="24"/>
              </w:rPr>
              <w:t> </w:t>
            </w:r>
          </w:p>
        </w:tc>
        <w:tc>
          <w:tcPr>
            <w:tcW w:w="1425" w:type="dxa"/>
            <w:noWrap/>
            <w:vAlign w:val="center"/>
          </w:tcPr>
          <w:p w:rsidR="004F4955" w:rsidRDefault="004F4955">
            <w:pPr>
              <w:spacing w:after="0"/>
              <w:ind w:right="420"/>
              <w:jc w:val="right"/>
              <w:rPr>
                <w:szCs w:val="24"/>
              </w:rPr>
            </w:pPr>
            <w:r>
              <w:rPr>
                <w:szCs w:val="24"/>
              </w:rPr>
              <w:t> </w:t>
            </w:r>
          </w:p>
        </w:tc>
      </w:tr>
      <w:tr w:rsidR="004F4955">
        <w:trPr>
          <w:jc w:val="center"/>
        </w:trPr>
        <w:tc>
          <w:tcPr>
            <w:tcW w:w="6371" w:type="dxa"/>
            <w:noWrap/>
            <w:vAlign w:val="center"/>
          </w:tcPr>
          <w:p w:rsidR="004F4955" w:rsidRDefault="004F4955">
            <w:pPr>
              <w:spacing w:after="0"/>
              <w:rPr>
                <w:szCs w:val="24"/>
              </w:rPr>
            </w:pPr>
            <w:r>
              <w:rPr>
                <w:szCs w:val="24"/>
              </w:rPr>
              <w:t xml:space="preserve">   15-24</w:t>
            </w:r>
          </w:p>
        </w:tc>
        <w:tc>
          <w:tcPr>
            <w:tcW w:w="1440" w:type="dxa"/>
            <w:noWrap/>
            <w:vAlign w:val="center"/>
          </w:tcPr>
          <w:p w:rsidR="004F4955" w:rsidRDefault="004F4955">
            <w:pPr>
              <w:spacing w:after="0"/>
              <w:ind w:right="420"/>
              <w:jc w:val="right"/>
              <w:rPr>
                <w:szCs w:val="24"/>
              </w:rPr>
            </w:pPr>
            <w:r>
              <w:rPr>
                <w:szCs w:val="24"/>
              </w:rPr>
              <w:t>25,8</w:t>
            </w:r>
          </w:p>
        </w:tc>
        <w:tc>
          <w:tcPr>
            <w:tcW w:w="1425" w:type="dxa"/>
            <w:noWrap/>
            <w:vAlign w:val="center"/>
          </w:tcPr>
          <w:p w:rsidR="004F4955" w:rsidRDefault="004F4955">
            <w:pPr>
              <w:spacing w:after="0"/>
              <w:ind w:right="420"/>
              <w:jc w:val="right"/>
              <w:rPr>
                <w:szCs w:val="24"/>
              </w:rPr>
            </w:pPr>
            <w:r>
              <w:rPr>
                <w:szCs w:val="24"/>
              </w:rPr>
              <w:t>27,4</w:t>
            </w:r>
          </w:p>
        </w:tc>
      </w:tr>
      <w:tr w:rsidR="004F4955">
        <w:trPr>
          <w:jc w:val="center"/>
        </w:trPr>
        <w:tc>
          <w:tcPr>
            <w:tcW w:w="6371" w:type="dxa"/>
            <w:noWrap/>
            <w:vAlign w:val="center"/>
          </w:tcPr>
          <w:p w:rsidR="004F4955" w:rsidRDefault="004F4955">
            <w:pPr>
              <w:spacing w:after="0"/>
              <w:rPr>
                <w:szCs w:val="24"/>
              </w:rPr>
            </w:pPr>
            <w:r>
              <w:rPr>
                <w:szCs w:val="24"/>
              </w:rPr>
              <w:t xml:space="preserve">   25-34</w:t>
            </w:r>
          </w:p>
        </w:tc>
        <w:tc>
          <w:tcPr>
            <w:tcW w:w="1440" w:type="dxa"/>
            <w:noWrap/>
            <w:vAlign w:val="center"/>
          </w:tcPr>
          <w:p w:rsidR="004F4955" w:rsidRDefault="004F4955">
            <w:pPr>
              <w:spacing w:after="0"/>
              <w:ind w:right="420"/>
              <w:jc w:val="right"/>
              <w:rPr>
                <w:szCs w:val="24"/>
              </w:rPr>
            </w:pPr>
            <w:r>
              <w:rPr>
                <w:szCs w:val="24"/>
              </w:rPr>
              <w:t>76,4</w:t>
            </w:r>
          </w:p>
        </w:tc>
        <w:tc>
          <w:tcPr>
            <w:tcW w:w="1425" w:type="dxa"/>
            <w:noWrap/>
            <w:vAlign w:val="center"/>
          </w:tcPr>
          <w:p w:rsidR="004F4955" w:rsidRDefault="004F4955">
            <w:pPr>
              <w:spacing w:after="0"/>
              <w:ind w:right="420"/>
              <w:jc w:val="right"/>
              <w:rPr>
                <w:szCs w:val="24"/>
              </w:rPr>
            </w:pPr>
            <w:r>
              <w:rPr>
                <w:szCs w:val="24"/>
              </w:rPr>
              <w:t>78,5</w:t>
            </w:r>
          </w:p>
        </w:tc>
      </w:tr>
      <w:tr w:rsidR="004F4955">
        <w:trPr>
          <w:jc w:val="center"/>
        </w:trPr>
        <w:tc>
          <w:tcPr>
            <w:tcW w:w="6371" w:type="dxa"/>
            <w:noWrap/>
            <w:vAlign w:val="center"/>
          </w:tcPr>
          <w:p w:rsidR="004F4955" w:rsidRDefault="004F4955">
            <w:pPr>
              <w:spacing w:after="0"/>
              <w:rPr>
                <w:szCs w:val="24"/>
              </w:rPr>
            </w:pPr>
            <w:r>
              <w:rPr>
                <w:szCs w:val="24"/>
              </w:rPr>
              <w:t xml:space="preserve">   35-44</w:t>
            </w:r>
          </w:p>
        </w:tc>
        <w:tc>
          <w:tcPr>
            <w:tcW w:w="1440" w:type="dxa"/>
            <w:noWrap/>
            <w:vAlign w:val="center"/>
          </w:tcPr>
          <w:p w:rsidR="004F4955" w:rsidRDefault="004F4955">
            <w:pPr>
              <w:spacing w:after="0"/>
              <w:ind w:right="420"/>
              <w:jc w:val="right"/>
              <w:rPr>
                <w:szCs w:val="24"/>
              </w:rPr>
            </w:pPr>
            <w:r>
              <w:rPr>
                <w:szCs w:val="24"/>
              </w:rPr>
              <w:t>80,7</w:t>
            </w:r>
          </w:p>
        </w:tc>
        <w:tc>
          <w:tcPr>
            <w:tcW w:w="1425" w:type="dxa"/>
            <w:noWrap/>
            <w:vAlign w:val="center"/>
          </w:tcPr>
          <w:p w:rsidR="004F4955" w:rsidRDefault="004F4955">
            <w:pPr>
              <w:spacing w:after="0"/>
              <w:ind w:right="420"/>
              <w:jc w:val="right"/>
              <w:rPr>
                <w:szCs w:val="24"/>
              </w:rPr>
            </w:pPr>
            <w:r>
              <w:rPr>
                <w:szCs w:val="24"/>
              </w:rPr>
              <w:t>83,0</w:t>
            </w:r>
          </w:p>
        </w:tc>
      </w:tr>
      <w:tr w:rsidR="004F4955">
        <w:trPr>
          <w:jc w:val="center"/>
        </w:trPr>
        <w:tc>
          <w:tcPr>
            <w:tcW w:w="6371" w:type="dxa"/>
            <w:noWrap/>
            <w:vAlign w:val="center"/>
          </w:tcPr>
          <w:p w:rsidR="004F4955" w:rsidRDefault="004F4955">
            <w:pPr>
              <w:spacing w:after="0"/>
              <w:rPr>
                <w:szCs w:val="24"/>
              </w:rPr>
            </w:pPr>
            <w:r>
              <w:rPr>
                <w:szCs w:val="24"/>
              </w:rPr>
              <w:t xml:space="preserve">   45-54</w:t>
            </w:r>
          </w:p>
        </w:tc>
        <w:tc>
          <w:tcPr>
            <w:tcW w:w="1440" w:type="dxa"/>
            <w:noWrap/>
            <w:vAlign w:val="center"/>
          </w:tcPr>
          <w:p w:rsidR="004F4955" w:rsidRDefault="004F4955">
            <w:pPr>
              <w:spacing w:after="0"/>
              <w:ind w:right="420"/>
              <w:jc w:val="right"/>
              <w:rPr>
                <w:szCs w:val="24"/>
              </w:rPr>
            </w:pPr>
            <w:r>
              <w:rPr>
                <w:szCs w:val="24"/>
              </w:rPr>
              <w:t>68,6</w:t>
            </w:r>
          </w:p>
        </w:tc>
        <w:tc>
          <w:tcPr>
            <w:tcW w:w="1425" w:type="dxa"/>
            <w:noWrap/>
            <w:vAlign w:val="center"/>
          </w:tcPr>
          <w:p w:rsidR="004F4955" w:rsidRDefault="004F4955">
            <w:pPr>
              <w:spacing w:after="0"/>
              <w:ind w:right="420"/>
              <w:jc w:val="right"/>
              <w:rPr>
                <w:szCs w:val="24"/>
              </w:rPr>
            </w:pPr>
            <w:r>
              <w:rPr>
                <w:szCs w:val="24"/>
              </w:rPr>
              <w:t>71,7</w:t>
            </w:r>
          </w:p>
        </w:tc>
      </w:tr>
      <w:tr w:rsidR="004F4955">
        <w:trPr>
          <w:jc w:val="center"/>
        </w:trPr>
        <w:tc>
          <w:tcPr>
            <w:tcW w:w="6371" w:type="dxa"/>
            <w:noWrap/>
            <w:vAlign w:val="center"/>
          </w:tcPr>
          <w:p w:rsidR="004F4955" w:rsidRDefault="004F4955">
            <w:pPr>
              <w:spacing w:after="0"/>
              <w:rPr>
                <w:szCs w:val="24"/>
              </w:rPr>
            </w:pPr>
            <w:r>
              <w:rPr>
                <w:szCs w:val="24"/>
              </w:rPr>
              <w:t xml:space="preserve">   55-59/64</w:t>
            </w:r>
          </w:p>
        </w:tc>
        <w:tc>
          <w:tcPr>
            <w:tcW w:w="1440" w:type="dxa"/>
            <w:noWrap/>
            <w:vAlign w:val="center"/>
          </w:tcPr>
          <w:p w:rsidR="004F4955" w:rsidRDefault="004F4955">
            <w:pPr>
              <w:spacing w:after="0"/>
              <w:ind w:right="420"/>
              <w:jc w:val="right"/>
              <w:rPr>
                <w:szCs w:val="24"/>
              </w:rPr>
            </w:pPr>
            <w:r>
              <w:rPr>
                <w:szCs w:val="24"/>
              </w:rPr>
              <w:t>34,5</w:t>
            </w:r>
          </w:p>
        </w:tc>
        <w:tc>
          <w:tcPr>
            <w:tcW w:w="1425" w:type="dxa"/>
            <w:noWrap/>
            <w:vAlign w:val="center"/>
          </w:tcPr>
          <w:p w:rsidR="004F4955" w:rsidRDefault="004F4955">
            <w:pPr>
              <w:spacing w:after="0"/>
              <w:ind w:right="420"/>
              <w:jc w:val="right"/>
              <w:rPr>
                <w:szCs w:val="24"/>
              </w:rPr>
            </w:pPr>
            <w:r>
              <w:rPr>
                <w:szCs w:val="24"/>
              </w:rPr>
              <w:t>37,2</w:t>
            </w:r>
          </w:p>
        </w:tc>
      </w:tr>
      <w:tr w:rsidR="004F4955">
        <w:trPr>
          <w:jc w:val="center"/>
        </w:trPr>
        <w:tc>
          <w:tcPr>
            <w:tcW w:w="6371" w:type="dxa"/>
            <w:noWrap/>
            <w:vAlign w:val="center"/>
          </w:tcPr>
          <w:p w:rsidR="004F4955" w:rsidRDefault="004F4955">
            <w:pPr>
              <w:spacing w:after="0"/>
              <w:rPr>
                <w:szCs w:val="24"/>
              </w:rPr>
            </w:pPr>
            <w:r>
              <w:rPr>
                <w:szCs w:val="24"/>
              </w:rPr>
              <w:t xml:space="preserve">   60/65 o más</w:t>
            </w:r>
          </w:p>
        </w:tc>
        <w:tc>
          <w:tcPr>
            <w:tcW w:w="1440" w:type="dxa"/>
            <w:noWrap/>
            <w:vAlign w:val="center"/>
          </w:tcPr>
          <w:p w:rsidR="004F4955" w:rsidRDefault="004F4955">
            <w:pPr>
              <w:spacing w:after="0"/>
              <w:ind w:right="420"/>
              <w:jc w:val="right"/>
              <w:rPr>
                <w:szCs w:val="24"/>
              </w:rPr>
            </w:pPr>
            <w:r>
              <w:rPr>
                <w:szCs w:val="24"/>
              </w:rPr>
              <w:t>5,8</w:t>
            </w:r>
          </w:p>
        </w:tc>
        <w:tc>
          <w:tcPr>
            <w:tcW w:w="1425" w:type="dxa"/>
            <w:noWrap/>
            <w:vAlign w:val="center"/>
          </w:tcPr>
          <w:p w:rsidR="004F4955" w:rsidRDefault="004F4955">
            <w:pPr>
              <w:spacing w:after="0"/>
              <w:ind w:right="420"/>
              <w:jc w:val="right"/>
              <w:rPr>
                <w:szCs w:val="24"/>
              </w:rPr>
            </w:pPr>
            <w:r>
              <w:rPr>
                <w:szCs w:val="24"/>
              </w:rPr>
              <w:t>5,8</w:t>
            </w:r>
          </w:p>
        </w:tc>
      </w:tr>
      <w:tr w:rsidR="004F4955">
        <w:trPr>
          <w:jc w:val="center"/>
        </w:trPr>
        <w:tc>
          <w:tcPr>
            <w:tcW w:w="6371" w:type="dxa"/>
            <w:noWrap/>
            <w:vAlign w:val="center"/>
          </w:tcPr>
          <w:p w:rsidR="004F4955" w:rsidRDefault="004F4955">
            <w:pPr>
              <w:spacing w:after="0"/>
              <w:rPr>
                <w:bCs/>
                <w:szCs w:val="24"/>
              </w:rPr>
            </w:pPr>
            <w:r>
              <w:rPr>
                <w:bCs/>
                <w:szCs w:val="24"/>
              </w:rPr>
              <w:t xml:space="preserve">Por nivel de instrucción </w:t>
            </w:r>
          </w:p>
        </w:tc>
        <w:tc>
          <w:tcPr>
            <w:tcW w:w="1440" w:type="dxa"/>
            <w:noWrap/>
            <w:vAlign w:val="center"/>
          </w:tcPr>
          <w:p w:rsidR="004F4955" w:rsidRDefault="004F4955">
            <w:pPr>
              <w:spacing w:after="0"/>
              <w:ind w:right="420"/>
              <w:jc w:val="right"/>
              <w:rPr>
                <w:szCs w:val="24"/>
              </w:rPr>
            </w:pPr>
            <w:r>
              <w:rPr>
                <w:szCs w:val="24"/>
              </w:rPr>
              <w:t> </w:t>
            </w:r>
          </w:p>
        </w:tc>
        <w:tc>
          <w:tcPr>
            <w:tcW w:w="1425" w:type="dxa"/>
            <w:noWrap/>
            <w:vAlign w:val="center"/>
          </w:tcPr>
          <w:p w:rsidR="004F4955" w:rsidRDefault="004F4955">
            <w:pPr>
              <w:spacing w:after="0"/>
              <w:ind w:right="420"/>
              <w:jc w:val="right"/>
              <w:rPr>
                <w:szCs w:val="24"/>
              </w:rPr>
            </w:pPr>
            <w:r>
              <w:rPr>
                <w:szCs w:val="24"/>
              </w:rPr>
              <w:t> </w:t>
            </w:r>
          </w:p>
        </w:tc>
      </w:tr>
      <w:tr w:rsidR="004F4955">
        <w:trPr>
          <w:jc w:val="center"/>
        </w:trPr>
        <w:tc>
          <w:tcPr>
            <w:tcW w:w="6371" w:type="dxa"/>
            <w:noWrap/>
            <w:vAlign w:val="center"/>
          </w:tcPr>
          <w:p w:rsidR="004F4955" w:rsidRDefault="004F4955">
            <w:pPr>
              <w:spacing w:after="0"/>
              <w:rPr>
                <w:szCs w:val="24"/>
              </w:rPr>
            </w:pPr>
            <w:r>
              <w:rPr>
                <w:szCs w:val="24"/>
              </w:rPr>
              <w:t xml:space="preserve">   Superior</w:t>
            </w:r>
          </w:p>
        </w:tc>
        <w:tc>
          <w:tcPr>
            <w:tcW w:w="1440" w:type="dxa"/>
            <w:noWrap/>
            <w:vAlign w:val="center"/>
          </w:tcPr>
          <w:p w:rsidR="004F4955" w:rsidRDefault="004F4955">
            <w:pPr>
              <w:spacing w:after="0"/>
              <w:ind w:right="420"/>
              <w:jc w:val="right"/>
              <w:rPr>
                <w:szCs w:val="24"/>
              </w:rPr>
            </w:pPr>
            <w:r>
              <w:rPr>
                <w:szCs w:val="24"/>
              </w:rPr>
              <w:t>76,0</w:t>
            </w:r>
          </w:p>
        </w:tc>
        <w:tc>
          <w:tcPr>
            <w:tcW w:w="1425" w:type="dxa"/>
            <w:noWrap/>
            <w:vAlign w:val="center"/>
          </w:tcPr>
          <w:p w:rsidR="004F4955" w:rsidRDefault="004F4955">
            <w:pPr>
              <w:spacing w:after="0"/>
              <w:ind w:right="420"/>
              <w:jc w:val="right"/>
              <w:rPr>
                <w:szCs w:val="24"/>
              </w:rPr>
            </w:pPr>
            <w:r>
              <w:rPr>
                <w:szCs w:val="24"/>
              </w:rPr>
              <w:t>77,0</w:t>
            </w:r>
          </w:p>
        </w:tc>
      </w:tr>
      <w:tr w:rsidR="004F4955">
        <w:trPr>
          <w:jc w:val="center"/>
        </w:trPr>
        <w:tc>
          <w:tcPr>
            <w:tcW w:w="6371" w:type="dxa"/>
            <w:noWrap/>
            <w:vAlign w:val="bottom"/>
          </w:tcPr>
          <w:p w:rsidR="004F4955" w:rsidRDefault="004F4955">
            <w:pPr>
              <w:spacing w:after="0"/>
              <w:rPr>
                <w:szCs w:val="24"/>
              </w:rPr>
            </w:pPr>
            <w:r>
              <w:rPr>
                <w:szCs w:val="24"/>
              </w:rPr>
              <w:t xml:space="preserve">   Secundaria y post secundaria profesional</w:t>
            </w:r>
          </w:p>
        </w:tc>
        <w:tc>
          <w:tcPr>
            <w:tcW w:w="1440" w:type="dxa"/>
            <w:noWrap/>
            <w:vAlign w:val="center"/>
          </w:tcPr>
          <w:p w:rsidR="004F4955" w:rsidRDefault="004F4955">
            <w:pPr>
              <w:spacing w:after="0"/>
              <w:ind w:right="420"/>
              <w:jc w:val="right"/>
              <w:rPr>
                <w:szCs w:val="24"/>
              </w:rPr>
            </w:pPr>
            <w:r>
              <w:rPr>
                <w:szCs w:val="24"/>
              </w:rPr>
              <w:t>61,0</w:t>
            </w:r>
          </w:p>
        </w:tc>
        <w:tc>
          <w:tcPr>
            <w:tcW w:w="1425" w:type="dxa"/>
            <w:noWrap/>
            <w:vAlign w:val="center"/>
          </w:tcPr>
          <w:p w:rsidR="004F4955" w:rsidRDefault="004F4955">
            <w:pPr>
              <w:spacing w:after="0"/>
              <w:ind w:right="420"/>
              <w:jc w:val="right"/>
              <w:rPr>
                <w:szCs w:val="24"/>
              </w:rPr>
            </w:pPr>
            <w:r>
              <w:rPr>
                <w:szCs w:val="24"/>
              </w:rPr>
              <w:t>62,3</w:t>
            </w:r>
          </w:p>
        </w:tc>
      </w:tr>
      <w:tr w:rsidR="004F4955">
        <w:trPr>
          <w:jc w:val="center"/>
        </w:trPr>
        <w:tc>
          <w:tcPr>
            <w:tcW w:w="6371" w:type="dxa"/>
            <w:noWrap/>
            <w:vAlign w:val="bottom"/>
          </w:tcPr>
          <w:p w:rsidR="004F4955" w:rsidRDefault="004F4955">
            <w:pPr>
              <w:spacing w:after="0"/>
              <w:rPr>
                <w:szCs w:val="24"/>
              </w:rPr>
            </w:pPr>
            <w:r>
              <w:rPr>
                <w:szCs w:val="24"/>
              </w:rPr>
              <w:t xml:space="preserve">   Secundaria general</w:t>
            </w:r>
          </w:p>
        </w:tc>
        <w:tc>
          <w:tcPr>
            <w:tcW w:w="1440" w:type="dxa"/>
            <w:noWrap/>
            <w:vAlign w:val="center"/>
          </w:tcPr>
          <w:p w:rsidR="004F4955" w:rsidRDefault="004F4955">
            <w:pPr>
              <w:spacing w:after="0"/>
              <w:ind w:right="420"/>
              <w:jc w:val="right"/>
              <w:rPr>
                <w:szCs w:val="24"/>
              </w:rPr>
            </w:pPr>
            <w:r>
              <w:rPr>
                <w:szCs w:val="24"/>
              </w:rPr>
              <w:t>38,7</w:t>
            </w:r>
          </w:p>
        </w:tc>
        <w:tc>
          <w:tcPr>
            <w:tcW w:w="1425" w:type="dxa"/>
            <w:noWrap/>
            <w:vAlign w:val="center"/>
          </w:tcPr>
          <w:p w:rsidR="004F4955" w:rsidRDefault="004F4955">
            <w:pPr>
              <w:spacing w:after="0"/>
              <w:ind w:right="420"/>
              <w:jc w:val="right"/>
              <w:rPr>
                <w:szCs w:val="24"/>
              </w:rPr>
            </w:pPr>
            <w:r>
              <w:rPr>
                <w:szCs w:val="24"/>
              </w:rPr>
              <w:t>41,2</w:t>
            </w:r>
          </w:p>
        </w:tc>
      </w:tr>
      <w:tr w:rsidR="004F4955">
        <w:trPr>
          <w:jc w:val="center"/>
        </w:trPr>
        <w:tc>
          <w:tcPr>
            <w:tcW w:w="6371" w:type="dxa"/>
            <w:noWrap/>
            <w:vAlign w:val="center"/>
          </w:tcPr>
          <w:p w:rsidR="004F4955" w:rsidRDefault="004F4955">
            <w:pPr>
              <w:spacing w:after="0"/>
              <w:rPr>
                <w:szCs w:val="24"/>
              </w:rPr>
            </w:pPr>
            <w:r>
              <w:rPr>
                <w:szCs w:val="24"/>
              </w:rPr>
              <w:t xml:space="preserve">   Profesional</w:t>
            </w:r>
          </w:p>
        </w:tc>
        <w:tc>
          <w:tcPr>
            <w:tcW w:w="1440" w:type="dxa"/>
            <w:noWrap/>
            <w:vAlign w:val="center"/>
          </w:tcPr>
          <w:p w:rsidR="004F4955" w:rsidRDefault="004F4955">
            <w:pPr>
              <w:spacing w:after="0"/>
              <w:ind w:right="420"/>
              <w:jc w:val="right"/>
              <w:rPr>
                <w:szCs w:val="24"/>
              </w:rPr>
            </w:pPr>
            <w:r>
              <w:rPr>
                <w:szCs w:val="24"/>
              </w:rPr>
              <w:t>57,1</w:t>
            </w:r>
          </w:p>
        </w:tc>
        <w:tc>
          <w:tcPr>
            <w:tcW w:w="1425" w:type="dxa"/>
            <w:noWrap/>
            <w:vAlign w:val="center"/>
          </w:tcPr>
          <w:p w:rsidR="004F4955" w:rsidRDefault="004F4955">
            <w:pPr>
              <w:spacing w:after="0"/>
              <w:ind w:right="420"/>
              <w:jc w:val="right"/>
              <w:rPr>
                <w:szCs w:val="24"/>
              </w:rPr>
            </w:pPr>
            <w:r>
              <w:rPr>
                <w:szCs w:val="24"/>
              </w:rPr>
              <w:t>59,6</w:t>
            </w:r>
          </w:p>
        </w:tc>
      </w:tr>
      <w:tr w:rsidR="004F4955">
        <w:trPr>
          <w:jc w:val="center"/>
        </w:trPr>
        <w:tc>
          <w:tcPr>
            <w:tcW w:w="6371" w:type="dxa"/>
            <w:noWrap/>
            <w:vAlign w:val="center"/>
          </w:tcPr>
          <w:p w:rsidR="004F4955" w:rsidRDefault="004F4955">
            <w:pPr>
              <w:spacing w:after="0"/>
              <w:rPr>
                <w:szCs w:val="24"/>
              </w:rPr>
            </w:pPr>
            <w:r>
              <w:rPr>
                <w:szCs w:val="24"/>
              </w:rPr>
              <w:t xml:space="preserve">   Secundaria de primer ciclo, primaria e incompleta</w:t>
            </w:r>
          </w:p>
        </w:tc>
        <w:tc>
          <w:tcPr>
            <w:tcW w:w="1440" w:type="dxa"/>
            <w:noWrap/>
            <w:vAlign w:val="center"/>
          </w:tcPr>
          <w:p w:rsidR="004F4955" w:rsidRDefault="004F4955">
            <w:pPr>
              <w:spacing w:after="0"/>
              <w:ind w:right="420"/>
              <w:jc w:val="right"/>
              <w:rPr>
                <w:szCs w:val="24"/>
              </w:rPr>
            </w:pPr>
            <w:r>
              <w:rPr>
                <w:szCs w:val="24"/>
              </w:rPr>
              <w:t>17,8</w:t>
            </w:r>
          </w:p>
        </w:tc>
        <w:tc>
          <w:tcPr>
            <w:tcW w:w="1425" w:type="dxa"/>
            <w:noWrap/>
            <w:vAlign w:val="center"/>
          </w:tcPr>
          <w:p w:rsidR="004F4955" w:rsidRDefault="004F4955">
            <w:pPr>
              <w:spacing w:after="0"/>
              <w:ind w:right="420"/>
              <w:jc w:val="right"/>
              <w:rPr>
                <w:szCs w:val="24"/>
              </w:rPr>
            </w:pPr>
            <w:r>
              <w:rPr>
                <w:szCs w:val="24"/>
              </w:rPr>
              <w:t>17,9</w:t>
            </w:r>
          </w:p>
        </w:tc>
      </w:tr>
      <w:tr w:rsidR="004F4955">
        <w:trPr>
          <w:jc w:val="center"/>
        </w:trPr>
        <w:tc>
          <w:tcPr>
            <w:tcW w:w="6371" w:type="dxa"/>
            <w:noWrap/>
            <w:vAlign w:val="center"/>
          </w:tcPr>
          <w:p w:rsidR="004F4955" w:rsidRDefault="004F4955">
            <w:pPr>
              <w:spacing w:after="0"/>
              <w:rPr>
                <w:bCs/>
                <w:szCs w:val="24"/>
              </w:rPr>
            </w:pPr>
            <w:r>
              <w:rPr>
                <w:szCs w:val="24"/>
              </w:rPr>
              <w:t xml:space="preserve"> </w:t>
            </w:r>
            <w:bookmarkStart w:id="117" w:name="OLE_LINK130"/>
            <w:bookmarkStart w:id="118" w:name="OLE_LINK131"/>
            <w:r>
              <w:rPr>
                <w:bCs/>
                <w:szCs w:val="24"/>
              </w:rPr>
              <w:t>Discapacitados (18-59/64 años</w:t>
            </w:r>
            <w:bookmarkEnd w:id="117"/>
            <w:bookmarkEnd w:id="118"/>
            <w:r>
              <w:rPr>
                <w:bCs/>
                <w:szCs w:val="24"/>
              </w:rPr>
              <w:t>)</w:t>
            </w:r>
          </w:p>
        </w:tc>
        <w:tc>
          <w:tcPr>
            <w:tcW w:w="1440" w:type="dxa"/>
            <w:noWrap/>
            <w:vAlign w:val="center"/>
          </w:tcPr>
          <w:p w:rsidR="004F4955" w:rsidRDefault="004F4955">
            <w:pPr>
              <w:spacing w:after="0"/>
              <w:ind w:right="420"/>
              <w:jc w:val="right"/>
              <w:rPr>
                <w:szCs w:val="24"/>
              </w:rPr>
            </w:pPr>
            <w:r>
              <w:rPr>
                <w:szCs w:val="24"/>
              </w:rPr>
              <w:t>19,5</w:t>
            </w:r>
          </w:p>
        </w:tc>
        <w:tc>
          <w:tcPr>
            <w:tcW w:w="1425" w:type="dxa"/>
            <w:noWrap/>
            <w:vAlign w:val="center"/>
          </w:tcPr>
          <w:p w:rsidR="004F4955" w:rsidRDefault="004F4955">
            <w:pPr>
              <w:spacing w:after="0"/>
              <w:ind w:right="420"/>
              <w:jc w:val="right"/>
              <w:rPr>
                <w:szCs w:val="24"/>
              </w:rPr>
            </w:pPr>
            <w:r>
              <w:rPr>
                <w:szCs w:val="24"/>
              </w:rPr>
              <w:t>20,5</w:t>
            </w:r>
          </w:p>
        </w:tc>
      </w:tr>
      <w:tr w:rsidR="004F4955">
        <w:trPr>
          <w:jc w:val="center"/>
        </w:trPr>
        <w:tc>
          <w:tcPr>
            <w:tcW w:w="6371" w:type="dxa"/>
            <w:noWrap/>
            <w:vAlign w:val="center"/>
          </w:tcPr>
          <w:p w:rsidR="004F4955" w:rsidRDefault="004F4955">
            <w:pPr>
              <w:spacing w:after="0"/>
              <w:rPr>
                <w:szCs w:val="24"/>
              </w:rPr>
            </w:pPr>
            <w:r>
              <w:rPr>
                <w:szCs w:val="24"/>
              </w:rPr>
              <w:t> </w:t>
            </w:r>
          </w:p>
        </w:tc>
        <w:tc>
          <w:tcPr>
            <w:tcW w:w="2865" w:type="dxa"/>
            <w:gridSpan w:val="2"/>
            <w:vAlign w:val="center"/>
          </w:tcPr>
          <w:p w:rsidR="004F4955" w:rsidRDefault="004F4955">
            <w:pPr>
              <w:spacing w:after="0"/>
              <w:jc w:val="center"/>
              <w:rPr>
                <w:b/>
                <w:szCs w:val="24"/>
              </w:rPr>
            </w:pPr>
            <w:r>
              <w:rPr>
                <w:b/>
                <w:szCs w:val="24"/>
              </w:rPr>
              <w:t>Tasa de desempleo, porcentaje</w:t>
            </w:r>
          </w:p>
        </w:tc>
      </w:tr>
      <w:tr w:rsidR="004F4955">
        <w:trPr>
          <w:jc w:val="center"/>
        </w:trPr>
        <w:tc>
          <w:tcPr>
            <w:tcW w:w="6371" w:type="dxa"/>
            <w:vAlign w:val="center"/>
          </w:tcPr>
          <w:p w:rsidR="004F4955" w:rsidRDefault="004F4955">
            <w:pPr>
              <w:spacing w:after="0"/>
              <w:rPr>
                <w:bCs/>
                <w:szCs w:val="24"/>
              </w:rPr>
            </w:pPr>
            <w:r>
              <w:rPr>
                <w:bCs/>
                <w:szCs w:val="24"/>
              </w:rPr>
              <w:t>Número total de 15-64 años (edad productiva según la definición del EUROSTAT)</w:t>
            </w:r>
          </w:p>
        </w:tc>
        <w:tc>
          <w:tcPr>
            <w:tcW w:w="1440" w:type="dxa"/>
            <w:vAlign w:val="center"/>
          </w:tcPr>
          <w:p w:rsidR="004F4955" w:rsidRDefault="004F4955">
            <w:pPr>
              <w:spacing w:after="0"/>
              <w:ind w:right="420"/>
              <w:jc w:val="right"/>
              <w:rPr>
                <w:szCs w:val="24"/>
              </w:rPr>
            </w:pPr>
            <w:r>
              <w:rPr>
                <w:szCs w:val="24"/>
              </w:rPr>
              <w:t>9,7</w:t>
            </w:r>
          </w:p>
        </w:tc>
        <w:tc>
          <w:tcPr>
            <w:tcW w:w="1425" w:type="dxa"/>
            <w:vAlign w:val="center"/>
          </w:tcPr>
          <w:p w:rsidR="004F4955" w:rsidRDefault="004F4955">
            <w:pPr>
              <w:spacing w:after="0"/>
              <w:ind w:right="420"/>
              <w:jc w:val="right"/>
              <w:rPr>
                <w:szCs w:val="24"/>
              </w:rPr>
            </w:pPr>
            <w:r>
              <w:rPr>
                <w:szCs w:val="24"/>
              </w:rPr>
              <w:t>7,2</w:t>
            </w:r>
          </w:p>
        </w:tc>
      </w:tr>
      <w:tr w:rsidR="004F4955">
        <w:trPr>
          <w:jc w:val="center"/>
        </w:trPr>
        <w:tc>
          <w:tcPr>
            <w:tcW w:w="6371" w:type="dxa"/>
            <w:vAlign w:val="center"/>
          </w:tcPr>
          <w:p w:rsidR="004F4955" w:rsidRDefault="004F4955">
            <w:pPr>
              <w:spacing w:after="0"/>
              <w:rPr>
                <w:bCs/>
                <w:szCs w:val="24"/>
              </w:rPr>
            </w:pPr>
            <w:r>
              <w:rPr>
                <w:bCs/>
                <w:szCs w:val="24"/>
              </w:rPr>
              <w:t>Número total de 18-59/64 años (edad productiva en Polonia)</w:t>
            </w:r>
          </w:p>
        </w:tc>
        <w:tc>
          <w:tcPr>
            <w:tcW w:w="1440" w:type="dxa"/>
            <w:vAlign w:val="center"/>
          </w:tcPr>
          <w:p w:rsidR="004F4955" w:rsidRDefault="004F4955">
            <w:pPr>
              <w:spacing w:after="0"/>
              <w:ind w:right="420"/>
              <w:jc w:val="right"/>
              <w:rPr>
                <w:szCs w:val="24"/>
              </w:rPr>
            </w:pPr>
            <w:r>
              <w:rPr>
                <w:szCs w:val="24"/>
              </w:rPr>
              <w:t>9,8</w:t>
            </w:r>
          </w:p>
        </w:tc>
        <w:tc>
          <w:tcPr>
            <w:tcW w:w="1425" w:type="dxa"/>
            <w:vAlign w:val="center"/>
          </w:tcPr>
          <w:p w:rsidR="004F4955" w:rsidRDefault="004F4955">
            <w:pPr>
              <w:spacing w:after="0"/>
              <w:ind w:right="420"/>
              <w:jc w:val="right"/>
              <w:rPr>
                <w:szCs w:val="24"/>
              </w:rPr>
            </w:pPr>
            <w:r>
              <w:rPr>
                <w:szCs w:val="24"/>
              </w:rPr>
              <w:t>7,2</w:t>
            </w:r>
          </w:p>
        </w:tc>
      </w:tr>
      <w:tr w:rsidR="004F4955">
        <w:trPr>
          <w:jc w:val="center"/>
        </w:trPr>
        <w:tc>
          <w:tcPr>
            <w:tcW w:w="6371" w:type="dxa"/>
            <w:noWrap/>
            <w:vAlign w:val="center"/>
          </w:tcPr>
          <w:p w:rsidR="004F4955" w:rsidRDefault="004F4955">
            <w:pPr>
              <w:spacing w:after="0"/>
              <w:rPr>
                <w:bCs/>
                <w:szCs w:val="24"/>
              </w:rPr>
            </w:pPr>
            <w:r>
              <w:rPr>
                <w:bCs/>
                <w:szCs w:val="24"/>
              </w:rPr>
              <w:t>Por edad</w:t>
            </w:r>
          </w:p>
        </w:tc>
        <w:tc>
          <w:tcPr>
            <w:tcW w:w="1440" w:type="dxa"/>
            <w:vAlign w:val="center"/>
          </w:tcPr>
          <w:p w:rsidR="004F4955" w:rsidRDefault="004F4955">
            <w:pPr>
              <w:spacing w:after="0"/>
              <w:ind w:right="420"/>
              <w:jc w:val="right"/>
              <w:rPr>
                <w:szCs w:val="24"/>
              </w:rPr>
            </w:pPr>
            <w:r>
              <w:rPr>
                <w:szCs w:val="24"/>
              </w:rPr>
              <w:t> </w:t>
            </w:r>
          </w:p>
        </w:tc>
        <w:tc>
          <w:tcPr>
            <w:tcW w:w="1425" w:type="dxa"/>
            <w:vAlign w:val="center"/>
          </w:tcPr>
          <w:p w:rsidR="004F4955" w:rsidRDefault="004F4955">
            <w:pPr>
              <w:spacing w:after="0"/>
              <w:ind w:right="420"/>
              <w:jc w:val="right"/>
              <w:rPr>
                <w:szCs w:val="24"/>
              </w:rPr>
            </w:pPr>
            <w:r>
              <w:rPr>
                <w:szCs w:val="24"/>
              </w:rPr>
              <w:t> </w:t>
            </w:r>
          </w:p>
        </w:tc>
      </w:tr>
      <w:tr w:rsidR="004F4955">
        <w:trPr>
          <w:jc w:val="center"/>
        </w:trPr>
        <w:tc>
          <w:tcPr>
            <w:tcW w:w="6371" w:type="dxa"/>
            <w:noWrap/>
            <w:vAlign w:val="center"/>
          </w:tcPr>
          <w:p w:rsidR="004F4955" w:rsidRDefault="004F4955">
            <w:pPr>
              <w:spacing w:after="0"/>
              <w:rPr>
                <w:szCs w:val="24"/>
              </w:rPr>
            </w:pPr>
            <w:r>
              <w:rPr>
                <w:szCs w:val="24"/>
              </w:rPr>
              <w:t xml:space="preserve">    15-24</w:t>
            </w:r>
          </w:p>
        </w:tc>
        <w:tc>
          <w:tcPr>
            <w:tcW w:w="1440" w:type="dxa"/>
            <w:vAlign w:val="center"/>
          </w:tcPr>
          <w:p w:rsidR="004F4955" w:rsidRDefault="004F4955">
            <w:pPr>
              <w:spacing w:after="0"/>
              <w:ind w:right="420"/>
              <w:jc w:val="right"/>
              <w:rPr>
                <w:szCs w:val="24"/>
              </w:rPr>
            </w:pPr>
            <w:r>
              <w:rPr>
                <w:szCs w:val="24"/>
              </w:rPr>
              <w:t>21,7</w:t>
            </w:r>
          </w:p>
        </w:tc>
        <w:tc>
          <w:tcPr>
            <w:tcW w:w="1425" w:type="dxa"/>
            <w:vAlign w:val="center"/>
          </w:tcPr>
          <w:p w:rsidR="004F4955" w:rsidRDefault="004F4955">
            <w:pPr>
              <w:spacing w:after="0"/>
              <w:ind w:right="420"/>
              <w:jc w:val="right"/>
              <w:rPr>
                <w:szCs w:val="24"/>
              </w:rPr>
            </w:pPr>
            <w:r>
              <w:rPr>
                <w:szCs w:val="24"/>
              </w:rPr>
              <w:t>17,3</w:t>
            </w:r>
          </w:p>
        </w:tc>
      </w:tr>
      <w:tr w:rsidR="004F4955">
        <w:trPr>
          <w:jc w:val="center"/>
        </w:trPr>
        <w:tc>
          <w:tcPr>
            <w:tcW w:w="6371" w:type="dxa"/>
            <w:noWrap/>
            <w:vAlign w:val="center"/>
          </w:tcPr>
          <w:p w:rsidR="004F4955" w:rsidRDefault="004F4955">
            <w:pPr>
              <w:spacing w:after="0"/>
              <w:rPr>
                <w:szCs w:val="24"/>
              </w:rPr>
            </w:pPr>
            <w:r>
              <w:rPr>
                <w:szCs w:val="24"/>
              </w:rPr>
              <w:t xml:space="preserve">    25-34</w:t>
            </w:r>
          </w:p>
        </w:tc>
        <w:tc>
          <w:tcPr>
            <w:tcW w:w="1440" w:type="dxa"/>
            <w:vAlign w:val="center"/>
          </w:tcPr>
          <w:p w:rsidR="004F4955" w:rsidRDefault="004F4955">
            <w:pPr>
              <w:spacing w:after="0"/>
              <w:ind w:right="420"/>
              <w:jc w:val="right"/>
              <w:rPr>
                <w:szCs w:val="24"/>
              </w:rPr>
            </w:pPr>
            <w:r>
              <w:rPr>
                <w:szCs w:val="24"/>
              </w:rPr>
              <w:t>9,4</w:t>
            </w:r>
          </w:p>
        </w:tc>
        <w:tc>
          <w:tcPr>
            <w:tcW w:w="1425" w:type="dxa"/>
            <w:vAlign w:val="center"/>
          </w:tcPr>
          <w:p w:rsidR="004F4955" w:rsidRDefault="004F4955">
            <w:pPr>
              <w:spacing w:after="0"/>
              <w:ind w:right="420"/>
              <w:jc w:val="right"/>
              <w:rPr>
                <w:szCs w:val="24"/>
              </w:rPr>
            </w:pPr>
            <w:r>
              <w:rPr>
                <w:szCs w:val="24"/>
              </w:rPr>
              <w:t>7,0</w:t>
            </w:r>
          </w:p>
        </w:tc>
      </w:tr>
      <w:tr w:rsidR="004F4955">
        <w:trPr>
          <w:jc w:val="center"/>
        </w:trPr>
        <w:tc>
          <w:tcPr>
            <w:tcW w:w="6371" w:type="dxa"/>
            <w:noWrap/>
            <w:vAlign w:val="center"/>
          </w:tcPr>
          <w:p w:rsidR="004F4955" w:rsidRDefault="004F4955">
            <w:pPr>
              <w:spacing w:after="0"/>
              <w:rPr>
                <w:szCs w:val="24"/>
              </w:rPr>
            </w:pPr>
            <w:r>
              <w:rPr>
                <w:szCs w:val="24"/>
              </w:rPr>
              <w:t xml:space="preserve">    35-44</w:t>
            </w:r>
          </w:p>
        </w:tc>
        <w:tc>
          <w:tcPr>
            <w:tcW w:w="1440" w:type="dxa"/>
            <w:vAlign w:val="center"/>
          </w:tcPr>
          <w:p w:rsidR="004F4955" w:rsidRDefault="004F4955">
            <w:pPr>
              <w:spacing w:after="0"/>
              <w:ind w:right="420"/>
              <w:jc w:val="right"/>
              <w:rPr>
                <w:szCs w:val="24"/>
              </w:rPr>
            </w:pPr>
            <w:r>
              <w:rPr>
                <w:szCs w:val="24"/>
              </w:rPr>
              <w:t>7,2</w:t>
            </w:r>
          </w:p>
        </w:tc>
        <w:tc>
          <w:tcPr>
            <w:tcW w:w="1425" w:type="dxa"/>
            <w:vAlign w:val="center"/>
          </w:tcPr>
          <w:p w:rsidR="004F4955" w:rsidRDefault="004F4955">
            <w:pPr>
              <w:spacing w:after="0"/>
              <w:ind w:right="420"/>
              <w:jc w:val="right"/>
              <w:rPr>
                <w:szCs w:val="24"/>
              </w:rPr>
            </w:pPr>
            <w:r>
              <w:rPr>
                <w:szCs w:val="24"/>
              </w:rPr>
              <w:t>5,2</w:t>
            </w:r>
          </w:p>
        </w:tc>
      </w:tr>
      <w:tr w:rsidR="004F4955">
        <w:trPr>
          <w:jc w:val="center"/>
        </w:trPr>
        <w:tc>
          <w:tcPr>
            <w:tcW w:w="6371" w:type="dxa"/>
            <w:noWrap/>
            <w:vAlign w:val="center"/>
          </w:tcPr>
          <w:p w:rsidR="004F4955" w:rsidRDefault="004F4955">
            <w:pPr>
              <w:spacing w:after="0"/>
              <w:rPr>
                <w:szCs w:val="24"/>
              </w:rPr>
            </w:pPr>
            <w:r>
              <w:rPr>
                <w:szCs w:val="24"/>
              </w:rPr>
              <w:t xml:space="preserve">    45 o más</w:t>
            </w:r>
          </w:p>
        </w:tc>
        <w:tc>
          <w:tcPr>
            <w:tcW w:w="1440" w:type="dxa"/>
            <w:vAlign w:val="center"/>
          </w:tcPr>
          <w:p w:rsidR="004F4955" w:rsidRDefault="004F4955">
            <w:pPr>
              <w:spacing w:after="0"/>
              <w:ind w:right="420"/>
              <w:jc w:val="right"/>
              <w:rPr>
                <w:szCs w:val="24"/>
              </w:rPr>
            </w:pPr>
            <w:r>
              <w:rPr>
                <w:szCs w:val="24"/>
              </w:rPr>
              <w:t>7,7</w:t>
            </w:r>
          </w:p>
        </w:tc>
        <w:tc>
          <w:tcPr>
            <w:tcW w:w="1425" w:type="dxa"/>
            <w:vAlign w:val="center"/>
          </w:tcPr>
          <w:p w:rsidR="004F4955" w:rsidRDefault="004F4955">
            <w:pPr>
              <w:spacing w:after="0"/>
              <w:ind w:right="420"/>
              <w:jc w:val="right"/>
              <w:rPr>
                <w:szCs w:val="24"/>
              </w:rPr>
            </w:pPr>
            <w:r>
              <w:rPr>
                <w:szCs w:val="24"/>
              </w:rPr>
              <w:t>5,5</w:t>
            </w:r>
          </w:p>
        </w:tc>
      </w:tr>
      <w:tr w:rsidR="004F4955">
        <w:trPr>
          <w:jc w:val="center"/>
        </w:trPr>
        <w:tc>
          <w:tcPr>
            <w:tcW w:w="6371" w:type="dxa"/>
            <w:noWrap/>
            <w:vAlign w:val="center"/>
          </w:tcPr>
          <w:p w:rsidR="004F4955" w:rsidRDefault="004F4955">
            <w:pPr>
              <w:spacing w:after="0"/>
              <w:rPr>
                <w:bCs/>
                <w:szCs w:val="24"/>
              </w:rPr>
            </w:pPr>
            <w:r>
              <w:rPr>
                <w:bCs/>
                <w:szCs w:val="24"/>
              </w:rPr>
              <w:t>Por nivel de instrucción</w:t>
            </w:r>
          </w:p>
        </w:tc>
        <w:tc>
          <w:tcPr>
            <w:tcW w:w="1440" w:type="dxa"/>
            <w:vAlign w:val="center"/>
          </w:tcPr>
          <w:p w:rsidR="004F4955" w:rsidRDefault="004F4955">
            <w:pPr>
              <w:spacing w:after="0"/>
              <w:ind w:right="420"/>
              <w:jc w:val="right"/>
              <w:rPr>
                <w:szCs w:val="24"/>
              </w:rPr>
            </w:pPr>
            <w:r>
              <w:rPr>
                <w:szCs w:val="24"/>
              </w:rPr>
              <w:t> </w:t>
            </w:r>
          </w:p>
        </w:tc>
        <w:tc>
          <w:tcPr>
            <w:tcW w:w="1425" w:type="dxa"/>
            <w:vAlign w:val="center"/>
          </w:tcPr>
          <w:p w:rsidR="004F4955" w:rsidRDefault="004F4955">
            <w:pPr>
              <w:spacing w:after="0"/>
              <w:ind w:right="420"/>
              <w:jc w:val="right"/>
              <w:rPr>
                <w:szCs w:val="24"/>
              </w:rPr>
            </w:pPr>
            <w:r>
              <w:rPr>
                <w:szCs w:val="24"/>
              </w:rPr>
              <w:t> </w:t>
            </w:r>
          </w:p>
        </w:tc>
      </w:tr>
      <w:tr w:rsidR="004F4955">
        <w:trPr>
          <w:jc w:val="center"/>
        </w:trPr>
        <w:tc>
          <w:tcPr>
            <w:tcW w:w="6371" w:type="dxa"/>
            <w:noWrap/>
            <w:vAlign w:val="center"/>
          </w:tcPr>
          <w:p w:rsidR="004F4955" w:rsidRDefault="004F4955">
            <w:pPr>
              <w:spacing w:after="0"/>
              <w:rPr>
                <w:szCs w:val="24"/>
              </w:rPr>
            </w:pPr>
            <w:r>
              <w:rPr>
                <w:szCs w:val="24"/>
              </w:rPr>
              <w:t xml:space="preserve">    Superior</w:t>
            </w:r>
          </w:p>
        </w:tc>
        <w:tc>
          <w:tcPr>
            <w:tcW w:w="1440" w:type="dxa"/>
            <w:vAlign w:val="center"/>
          </w:tcPr>
          <w:p w:rsidR="004F4955" w:rsidRDefault="004F4955">
            <w:pPr>
              <w:spacing w:after="0"/>
              <w:ind w:right="420"/>
              <w:jc w:val="right"/>
              <w:rPr>
                <w:szCs w:val="24"/>
              </w:rPr>
            </w:pPr>
            <w:r>
              <w:rPr>
                <w:szCs w:val="24"/>
              </w:rPr>
              <w:t>4,6</w:t>
            </w:r>
          </w:p>
        </w:tc>
        <w:tc>
          <w:tcPr>
            <w:tcW w:w="1425" w:type="dxa"/>
            <w:vAlign w:val="center"/>
          </w:tcPr>
          <w:p w:rsidR="004F4955" w:rsidRDefault="004F4955">
            <w:pPr>
              <w:spacing w:after="0"/>
              <w:ind w:right="420"/>
              <w:jc w:val="right"/>
              <w:rPr>
                <w:szCs w:val="24"/>
              </w:rPr>
            </w:pPr>
            <w:r>
              <w:rPr>
                <w:szCs w:val="24"/>
              </w:rPr>
              <w:t>3,8</w:t>
            </w:r>
          </w:p>
        </w:tc>
      </w:tr>
      <w:tr w:rsidR="004F4955">
        <w:trPr>
          <w:jc w:val="center"/>
        </w:trPr>
        <w:tc>
          <w:tcPr>
            <w:tcW w:w="6371" w:type="dxa"/>
            <w:noWrap/>
            <w:vAlign w:val="bottom"/>
          </w:tcPr>
          <w:p w:rsidR="004F4955" w:rsidRDefault="004F4955">
            <w:pPr>
              <w:spacing w:after="0"/>
              <w:rPr>
                <w:szCs w:val="24"/>
              </w:rPr>
            </w:pPr>
            <w:r>
              <w:rPr>
                <w:szCs w:val="24"/>
              </w:rPr>
              <w:t xml:space="preserve">    Secundaria y postsecundaria profesional</w:t>
            </w:r>
          </w:p>
        </w:tc>
        <w:tc>
          <w:tcPr>
            <w:tcW w:w="1440" w:type="dxa"/>
            <w:vAlign w:val="center"/>
          </w:tcPr>
          <w:p w:rsidR="004F4955" w:rsidRDefault="004F4955">
            <w:pPr>
              <w:spacing w:after="0"/>
              <w:ind w:right="420"/>
              <w:jc w:val="right"/>
              <w:rPr>
                <w:szCs w:val="24"/>
              </w:rPr>
            </w:pPr>
            <w:r>
              <w:rPr>
                <w:szCs w:val="24"/>
              </w:rPr>
              <w:t>8,5</w:t>
            </w:r>
          </w:p>
        </w:tc>
        <w:tc>
          <w:tcPr>
            <w:tcW w:w="1425" w:type="dxa"/>
            <w:vAlign w:val="center"/>
          </w:tcPr>
          <w:p w:rsidR="004F4955" w:rsidRDefault="004F4955">
            <w:pPr>
              <w:spacing w:after="0"/>
              <w:ind w:right="420"/>
              <w:jc w:val="right"/>
              <w:rPr>
                <w:szCs w:val="24"/>
              </w:rPr>
            </w:pPr>
            <w:r>
              <w:rPr>
                <w:szCs w:val="24"/>
              </w:rPr>
              <w:t>6,7</w:t>
            </w:r>
          </w:p>
        </w:tc>
      </w:tr>
      <w:tr w:rsidR="004F4955">
        <w:trPr>
          <w:jc w:val="center"/>
        </w:trPr>
        <w:tc>
          <w:tcPr>
            <w:tcW w:w="6371" w:type="dxa"/>
            <w:noWrap/>
            <w:vAlign w:val="bottom"/>
          </w:tcPr>
          <w:p w:rsidR="004F4955" w:rsidRDefault="004F4955">
            <w:pPr>
              <w:spacing w:after="0"/>
              <w:rPr>
                <w:szCs w:val="24"/>
              </w:rPr>
            </w:pPr>
            <w:r>
              <w:rPr>
                <w:szCs w:val="24"/>
              </w:rPr>
              <w:t xml:space="preserve">    Secundaria general</w:t>
            </w:r>
          </w:p>
        </w:tc>
        <w:tc>
          <w:tcPr>
            <w:tcW w:w="1440" w:type="dxa"/>
            <w:vAlign w:val="center"/>
          </w:tcPr>
          <w:p w:rsidR="004F4955" w:rsidRDefault="004F4955">
            <w:pPr>
              <w:spacing w:after="0"/>
              <w:ind w:right="420"/>
              <w:jc w:val="right"/>
              <w:rPr>
                <w:szCs w:val="24"/>
              </w:rPr>
            </w:pPr>
            <w:r>
              <w:rPr>
                <w:szCs w:val="24"/>
              </w:rPr>
              <w:t>12,5</w:t>
            </w:r>
          </w:p>
        </w:tc>
        <w:tc>
          <w:tcPr>
            <w:tcW w:w="1425" w:type="dxa"/>
            <w:vAlign w:val="center"/>
          </w:tcPr>
          <w:p w:rsidR="004F4955" w:rsidRDefault="004F4955">
            <w:pPr>
              <w:spacing w:after="0"/>
              <w:ind w:right="420"/>
              <w:jc w:val="right"/>
              <w:rPr>
                <w:szCs w:val="24"/>
              </w:rPr>
            </w:pPr>
            <w:r>
              <w:rPr>
                <w:szCs w:val="24"/>
              </w:rPr>
              <w:t>9,4</w:t>
            </w:r>
          </w:p>
        </w:tc>
      </w:tr>
      <w:tr w:rsidR="004F4955">
        <w:trPr>
          <w:jc w:val="center"/>
        </w:trPr>
        <w:tc>
          <w:tcPr>
            <w:tcW w:w="6371" w:type="dxa"/>
            <w:noWrap/>
            <w:vAlign w:val="center"/>
          </w:tcPr>
          <w:p w:rsidR="004F4955" w:rsidRDefault="004F4955">
            <w:pPr>
              <w:spacing w:after="0"/>
              <w:rPr>
                <w:szCs w:val="24"/>
              </w:rPr>
            </w:pPr>
            <w:r>
              <w:rPr>
                <w:szCs w:val="24"/>
              </w:rPr>
              <w:t xml:space="preserve">    Profesional</w:t>
            </w:r>
          </w:p>
        </w:tc>
        <w:tc>
          <w:tcPr>
            <w:tcW w:w="1440" w:type="dxa"/>
            <w:vAlign w:val="center"/>
          </w:tcPr>
          <w:p w:rsidR="004F4955" w:rsidRDefault="004F4955">
            <w:pPr>
              <w:spacing w:after="0"/>
              <w:ind w:right="420"/>
              <w:jc w:val="right"/>
              <w:rPr>
                <w:szCs w:val="24"/>
              </w:rPr>
            </w:pPr>
            <w:r>
              <w:rPr>
                <w:szCs w:val="24"/>
              </w:rPr>
              <w:t>11,4</w:t>
            </w:r>
          </w:p>
        </w:tc>
        <w:tc>
          <w:tcPr>
            <w:tcW w:w="1425" w:type="dxa"/>
            <w:vAlign w:val="center"/>
          </w:tcPr>
          <w:p w:rsidR="004F4955" w:rsidRDefault="004F4955">
            <w:pPr>
              <w:spacing w:after="0"/>
              <w:ind w:right="420"/>
              <w:jc w:val="right"/>
              <w:rPr>
                <w:szCs w:val="24"/>
              </w:rPr>
            </w:pPr>
            <w:r>
              <w:rPr>
                <w:szCs w:val="24"/>
              </w:rPr>
              <w:t>7,8</w:t>
            </w:r>
          </w:p>
        </w:tc>
      </w:tr>
      <w:tr w:rsidR="004F4955">
        <w:trPr>
          <w:jc w:val="center"/>
        </w:trPr>
        <w:tc>
          <w:tcPr>
            <w:tcW w:w="6371" w:type="dxa"/>
            <w:noWrap/>
            <w:vAlign w:val="center"/>
          </w:tcPr>
          <w:p w:rsidR="004F4955" w:rsidRDefault="004F4955">
            <w:pPr>
              <w:pStyle w:val="FootnoteText"/>
              <w:rPr>
                <w:rFonts w:eastAsia="Courier New"/>
                <w:szCs w:val="24"/>
                <w:lang w:eastAsia="en-US"/>
              </w:rPr>
            </w:pPr>
            <w:r>
              <w:rPr>
                <w:rFonts w:eastAsia="Courier New"/>
                <w:szCs w:val="24"/>
                <w:lang w:eastAsia="en-US"/>
              </w:rPr>
              <w:t xml:space="preserve">    </w:t>
            </w:r>
            <w:r>
              <w:rPr>
                <w:szCs w:val="24"/>
              </w:rPr>
              <w:t>Secundaria de primer ciclo, primaria e incompleta</w:t>
            </w:r>
          </w:p>
        </w:tc>
        <w:tc>
          <w:tcPr>
            <w:tcW w:w="1440" w:type="dxa"/>
            <w:vAlign w:val="center"/>
          </w:tcPr>
          <w:p w:rsidR="004F4955" w:rsidRDefault="004F4955">
            <w:pPr>
              <w:spacing w:after="0"/>
              <w:ind w:right="420"/>
              <w:jc w:val="right"/>
              <w:rPr>
                <w:szCs w:val="24"/>
              </w:rPr>
            </w:pPr>
            <w:r>
              <w:rPr>
                <w:szCs w:val="24"/>
              </w:rPr>
              <w:t>15,5</w:t>
            </w:r>
          </w:p>
        </w:tc>
        <w:tc>
          <w:tcPr>
            <w:tcW w:w="1425" w:type="dxa"/>
            <w:vAlign w:val="center"/>
          </w:tcPr>
          <w:p w:rsidR="004F4955" w:rsidRDefault="004F4955">
            <w:pPr>
              <w:spacing w:after="0"/>
              <w:ind w:right="420"/>
              <w:jc w:val="right"/>
              <w:rPr>
                <w:szCs w:val="24"/>
              </w:rPr>
            </w:pPr>
            <w:r>
              <w:rPr>
                <w:szCs w:val="24"/>
              </w:rPr>
              <w:t>11,9</w:t>
            </w:r>
          </w:p>
        </w:tc>
      </w:tr>
      <w:tr w:rsidR="004F4955">
        <w:trPr>
          <w:jc w:val="center"/>
        </w:trPr>
        <w:tc>
          <w:tcPr>
            <w:tcW w:w="6371" w:type="dxa"/>
            <w:noWrap/>
            <w:vAlign w:val="center"/>
          </w:tcPr>
          <w:p w:rsidR="004F4955" w:rsidRDefault="004F4955">
            <w:pPr>
              <w:spacing w:after="0"/>
              <w:rPr>
                <w:bCs/>
                <w:szCs w:val="24"/>
              </w:rPr>
            </w:pPr>
            <w:r>
              <w:rPr>
                <w:bCs/>
                <w:szCs w:val="24"/>
              </w:rPr>
              <w:t>Discapacitados (18-59/64 años)</w:t>
            </w:r>
          </w:p>
        </w:tc>
        <w:tc>
          <w:tcPr>
            <w:tcW w:w="1440" w:type="dxa"/>
            <w:vAlign w:val="center"/>
          </w:tcPr>
          <w:p w:rsidR="004F4955" w:rsidRDefault="004F4955">
            <w:pPr>
              <w:spacing w:after="0"/>
              <w:ind w:right="420"/>
              <w:jc w:val="right"/>
              <w:rPr>
                <w:szCs w:val="24"/>
              </w:rPr>
            </w:pPr>
            <w:r>
              <w:rPr>
                <w:szCs w:val="24"/>
              </w:rPr>
              <w:t>14,0</w:t>
            </w:r>
          </w:p>
        </w:tc>
        <w:tc>
          <w:tcPr>
            <w:tcW w:w="1425" w:type="dxa"/>
            <w:vAlign w:val="center"/>
          </w:tcPr>
          <w:p w:rsidR="004F4955" w:rsidRDefault="004F4955">
            <w:pPr>
              <w:spacing w:after="0"/>
              <w:ind w:right="420"/>
              <w:jc w:val="right"/>
              <w:rPr>
                <w:szCs w:val="24"/>
              </w:rPr>
            </w:pPr>
            <w:r>
              <w:rPr>
                <w:szCs w:val="24"/>
              </w:rPr>
              <w:t>13,5</w:t>
            </w:r>
          </w:p>
        </w:tc>
      </w:tr>
      <w:tr w:rsidR="004F4955">
        <w:trPr>
          <w:jc w:val="center"/>
        </w:trPr>
        <w:tc>
          <w:tcPr>
            <w:tcW w:w="6371" w:type="dxa"/>
            <w:noWrap/>
            <w:vAlign w:val="center"/>
          </w:tcPr>
          <w:p w:rsidR="004F4955" w:rsidRDefault="004F4955">
            <w:pPr>
              <w:spacing w:after="0"/>
              <w:rPr>
                <w:bCs/>
                <w:szCs w:val="24"/>
              </w:rPr>
            </w:pPr>
            <w:r>
              <w:rPr>
                <w:bCs/>
                <w:szCs w:val="24"/>
              </w:rPr>
              <w:t>Tasa de desempleo de larga duración*</w:t>
            </w:r>
          </w:p>
        </w:tc>
        <w:tc>
          <w:tcPr>
            <w:tcW w:w="1440" w:type="dxa"/>
            <w:vAlign w:val="center"/>
          </w:tcPr>
          <w:p w:rsidR="004F4955" w:rsidRDefault="004F4955">
            <w:pPr>
              <w:spacing w:after="0"/>
              <w:ind w:right="420"/>
              <w:jc w:val="right"/>
              <w:rPr>
                <w:szCs w:val="24"/>
              </w:rPr>
            </w:pPr>
            <w:r>
              <w:rPr>
                <w:szCs w:val="24"/>
              </w:rPr>
              <w:t>4,4</w:t>
            </w:r>
          </w:p>
        </w:tc>
        <w:tc>
          <w:tcPr>
            <w:tcW w:w="1425" w:type="dxa"/>
            <w:vAlign w:val="center"/>
          </w:tcPr>
          <w:p w:rsidR="004F4955" w:rsidRDefault="004F4955">
            <w:pPr>
              <w:spacing w:after="0"/>
              <w:ind w:right="420"/>
              <w:jc w:val="right"/>
              <w:rPr>
                <w:szCs w:val="24"/>
              </w:rPr>
            </w:pPr>
            <w:r>
              <w:rPr>
                <w:szCs w:val="24"/>
              </w:rPr>
              <w:t>2,2</w:t>
            </w:r>
          </w:p>
        </w:tc>
      </w:tr>
    </w:tbl>
    <w:p w:rsidR="004F4955" w:rsidRDefault="004F4955">
      <w:pPr>
        <w:spacing w:after="0"/>
        <w:jc w:val="both"/>
        <w:rPr>
          <w:szCs w:val="24"/>
        </w:rPr>
      </w:pPr>
    </w:p>
    <w:p w:rsidR="004F4955" w:rsidRDefault="004F4955">
      <w:pPr>
        <w:spacing w:after="0"/>
        <w:rPr>
          <w:szCs w:val="24"/>
        </w:rPr>
      </w:pPr>
      <w:r>
        <w:rPr>
          <w:szCs w:val="24"/>
        </w:rPr>
        <w:t>Los datos de 2007 corresponden a un promedio anual.</w:t>
      </w:r>
    </w:p>
    <w:p w:rsidR="004F4955" w:rsidRDefault="004F4955">
      <w:pPr>
        <w:spacing w:after="0"/>
        <w:rPr>
          <w:szCs w:val="24"/>
        </w:rPr>
      </w:pPr>
    </w:p>
    <w:p w:rsidR="004F4955" w:rsidRDefault="004F4955">
      <w:pPr>
        <w:spacing w:after="0"/>
        <w:rPr>
          <w:szCs w:val="24"/>
        </w:rPr>
      </w:pPr>
      <w:r>
        <w:rPr>
          <w:szCs w:val="24"/>
          <w:vertAlign w:val="superscript"/>
        </w:rPr>
        <w:t>1</w:t>
      </w:r>
      <w:r>
        <w:rPr>
          <w:szCs w:val="24"/>
        </w:rPr>
        <w:t xml:space="preserve"> Los datos de 2008 se refieren a los discapacitados y las tasas de desempleo de larga duración corresponden al promedio de tres trimestres, debido a la falta de datos de la Encuesta de actividades económicas de la población para el cuarto trimestre de 2008.</w:t>
      </w:r>
    </w:p>
    <w:p w:rsidR="004F4955" w:rsidRDefault="004F4955">
      <w:pPr>
        <w:spacing w:after="0"/>
        <w:rPr>
          <w:szCs w:val="24"/>
        </w:rPr>
      </w:pPr>
    </w:p>
    <w:p w:rsidR="004F4955" w:rsidRDefault="004F4955">
      <w:pPr>
        <w:spacing w:after="0"/>
        <w:rPr>
          <w:szCs w:val="24"/>
        </w:rPr>
      </w:pPr>
      <w:r>
        <w:rPr>
          <w:szCs w:val="24"/>
        </w:rPr>
        <w:t>* Desde el primer trimestre de 2008, el período de búsqueda de empleo se cuenta a partir del final de la interrupción de la búsqueda, siempre que se haya producido dicha interrupción y haya durado cuatro semanas por lo menos. Estos datos no son comparables con los resultados de años anteriores.</w:t>
      </w:r>
    </w:p>
    <w:p w:rsidR="004F4955" w:rsidRDefault="004F4955">
      <w:pPr>
        <w:spacing w:after="0"/>
        <w:ind w:firstLine="709"/>
        <w:jc w:val="both"/>
        <w:rPr>
          <w:szCs w:val="24"/>
        </w:rPr>
      </w:pPr>
    </w:p>
    <w:p w:rsidR="004F4955" w:rsidRDefault="004F4955">
      <w:pPr>
        <w:numPr>
          <w:ilvl w:val="0"/>
          <w:numId w:val="9"/>
        </w:numPr>
        <w:tabs>
          <w:tab w:val="clear" w:pos="720"/>
        </w:tabs>
        <w:spacing w:after="0"/>
        <w:ind w:left="0" w:firstLine="0"/>
        <w:rPr>
          <w:szCs w:val="24"/>
        </w:rPr>
      </w:pPr>
      <w:r>
        <w:rPr>
          <w:szCs w:val="24"/>
        </w:rPr>
        <w:t>Con arreglo a la Ley de 20 de abril de 2004 sobre promoción del empleo e instituciones del mercado laboral, las personas en una situación particularmente difícil en el mercado laboral, incluidos los desempleados de 25 años de edad o menos, los que no tienen ninguna calificación, los de más de 50 años y los de larga duración o discapacitados pueden recibir diversas formas de ayuda para buscar empleo.</w:t>
      </w:r>
    </w:p>
    <w:p w:rsidR="004F4955" w:rsidRDefault="004F4955">
      <w:pPr>
        <w:spacing w:before="480"/>
        <w:jc w:val="center"/>
        <w:rPr>
          <w:b/>
          <w:bCs/>
          <w:szCs w:val="24"/>
        </w:rPr>
      </w:pPr>
      <w:r>
        <w:rPr>
          <w:b/>
          <w:bCs/>
          <w:szCs w:val="24"/>
        </w:rPr>
        <w:t>Cuadro 29</w:t>
      </w:r>
    </w:p>
    <w:p w:rsidR="004F4955" w:rsidRDefault="004F4955">
      <w:pPr>
        <w:spacing w:after="0"/>
        <w:jc w:val="center"/>
        <w:rPr>
          <w:b/>
          <w:szCs w:val="24"/>
        </w:rPr>
      </w:pPr>
      <w:r>
        <w:rPr>
          <w:b/>
          <w:bCs/>
          <w:szCs w:val="24"/>
        </w:rPr>
        <w:t>Participación en programas activos</w:t>
      </w:r>
      <w:r>
        <w:rPr>
          <w:b/>
          <w:szCs w:val="24"/>
        </w:rPr>
        <w:t>, 2007*</w:t>
      </w:r>
    </w:p>
    <w:p w:rsidR="004F4955" w:rsidRDefault="004F4955">
      <w:pPr>
        <w:spacing w:after="0"/>
        <w:rPr>
          <w:bCs/>
          <w:szCs w:val="24"/>
        </w:rPr>
      </w:pPr>
    </w:p>
    <w:tbl>
      <w:tblPr>
        <w:tblW w:w="8617" w:type="dxa"/>
        <w:jc w:val="center"/>
        <w:tblCellMar>
          <w:left w:w="70" w:type="dxa"/>
          <w:right w:w="70" w:type="dxa"/>
        </w:tblCellMar>
        <w:tblLook w:val="0000" w:firstRow="0" w:lastRow="0" w:firstColumn="0" w:lastColumn="0" w:noHBand="0" w:noVBand="0"/>
      </w:tblPr>
      <w:tblGrid>
        <w:gridCol w:w="1800"/>
        <w:gridCol w:w="1201"/>
        <w:gridCol w:w="891"/>
        <w:gridCol w:w="1254"/>
        <w:gridCol w:w="926"/>
        <w:gridCol w:w="984"/>
        <w:gridCol w:w="1561"/>
      </w:tblGrid>
      <w:tr w:rsidR="004F4955">
        <w:trPr>
          <w:cantSplit/>
          <w:tblHeader/>
          <w:jc w:val="center"/>
        </w:trPr>
        <w:tc>
          <w:tcPr>
            <w:tcW w:w="1800" w:type="dxa"/>
            <w:vMerge w:val="restart"/>
            <w:tcBorders>
              <w:top w:val="single" w:sz="4" w:space="0" w:color="auto"/>
              <w:left w:val="single" w:sz="4" w:space="0" w:color="auto"/>
              <w:bottom w:val="single" w:sz="4" w:space="0" w:color="000000"/>
              <w:right w:val="single" w:sz="4" w:space="0" w:color="auto"/>
            </w:tcBorders>
            <w:vAlign w:val="center"/>
          </w:tcPr>
          <w:p w:rsidR="004F4955" w:rsidRDefault="004F4955">
            <w:pPr>
              <w:spacing w:after="0"/>
              <w:ind w:left="-70"/>
              <w:jc w:val="center"/>
              <w:rPr>
                <w:b/>
                <w:sz w:val="18"/>
                <w:szCs w:val="18"/>
              </w:rPr>
            </w:pPr>
            <w:bookmarkStart w:id="119" w:name="OLE_LINK89"/>
            <w:r>
              <w:rPr>
                <w:b/>
                <w:sz w:val="18"/>
                <w:szCs w:val="18"/>
              </w:rPr>
              <w:t>Número de personas que</w:t>
            </w:r>
            <w:bookmarkEnd w:id="119"/>
            <w:r>
              <w:rPr>
                <w:b/>
                <w:sz w:val="18"/>
                <w:szCs w:val="18"/>
              </w:rPr>
              <w:t>:</w:t>
            </w:r>
          </w:p>
        </w:tc>
        <w:tc>
          <w:tcPr>
            <w:tcW w:w="1201" w:type="dxa"/>
            <w:vMerge w:val="restart"/>
            <w:tcBorders>
              <w:top w:val="single" w:sz="4" w:space="0" w:color="auto"/>
              <w:left w:val="single" w:sz="4" w:space="0" w:color="auto"/>
              <w:bottom w:val="single" w:sz="4" w:space="0" w:color="000000"/>
              <w:right w:val="single" w:sz="4" w:space="0" w:color="auto"/>
            </w:tcBorders>
            <w:vAlign w:val="center"/>
          </w:tcPr>
          <w:p w:rsidR="004F4955" w:rsidRDefault="004F4955">
            <w:pPr>
              <w:spacing w:after="0"/>
              <w:ind w:left="-70"/>
              <w:jc w:val="center"/>
              <w:rPr>
                <w:b/>
                <w:sz w:val="18"/>
                <w:szCs w:val="18"/>
              </w:rPr>
            </w:pPr>
            <w:r>
              <w:rPr>
                <w:b/>
                <w:sz w:val="18"/>
                <w:szCs w:val="18"/>
              </w:rPr>
              <w:t>Número total de desempleados</w:t>
            </w:r>
          </w:p>
        </w:tc>
        <w:tc>
          <w:tcPr>
            <w:tcW w:w="5616" w:type="dxa"/>
            <w:gridSpan w:val="5"/>
            <w:tcBorders>
              <w:top w:val="single" w:sz="4" w:space="0" w:color="auto"/>
              <w:left w:val="nil"/>
              <w:bottom w:val="single" w:sz="4" w:space="0" w:color="auto"/>
              <w:right w:val="single" w:sz="4" w:space="0" w:color="000000"/>
            </w:tcBorders>
            <w:vAlign w:val="center"/>
          </w:tcPr>
          <w:p w:rsidR="004F4955" w:rsidRDefault="004F4955">
            <w:pPr>
              <w:spacing w:after="0"/>
              <w:ind w:left="-70"/>
              <w:jc w:val="center"/>
              <w:rPr>
                <w:b/>
                <w:sz w:val="18"/>
                <w:szCs w:val="18"/>
              </w:rPr>
            </w:pPr>
            <w:r>
              <w:rPr>
                <w:b/>
                <w:sz w:val="18"/>
                <w:szCs w:val="18"/>
              </w:rPr>
              <w:t>De ellos:</w:t>
            </w:r>
          </w:p>
        </w:tc>
      </w:tr>
      <w:tr w:rsidR="004F4955">
        <w:trPr>
          <w:cantSplit/>
          <w:trHeight w:val="517"/>
          <w:tblHeader/>
          <w:jc w:val="center"/>
        </w:trPr>
        <w:tc>
          <w:tcPr>
            <w:tcW w:w="1800" w:type="dxa"/>
            <w:vMerge/>
            <w:tcBorders>
              <w:top w:val="single" w:sz="4" w:space="0" w:color="auto"/>
              <w:left w:val="single" w:sz="4" w:space="0" w:color="auto"/>
              <w:bottom w:val="single" w:sz="4" w:space="0" w:color="000000"/>
              <w:right w:val="single" w:sz="4" w:space="0" w:color="auto"/>
            </w:tcBorders>
            <w:vAlign w:val="center"/>
          </w:tcPr>
          <w:p w:rsidR="004F4955" w:rsidRDefault="004F4955">
            <w:pPr>
              <w:spacing w:after="0"/>
              <w:ind w:left="-70"/>
              <w:jc w:val="both"/>
              <w:rPr>
                <w:b/>
                <w:sz w:val="18"/>
                <w:szCs w:val="18"/>
              </w:rPr>
            </w:pPr>
          </w:p>
        </w:tc>
        <w:tc>
          <w:tcPr>
            <w:tcW w:w="1201" w:type="dxa"/>
            <w:vMerge/>
            <w:tcBorders>
              <w:top w:val="single" w:sz="4" w:space="0" w:color="auto"/>
              <w:left w:val="single" w:sz="4" w:space="0" w:color="auto"/>
              <w:bottom w:val="single" w:sz="4" w:space="0" w:color="000000"/>
              <w:right w:val="single" w:sz="4" w:space="0" w:color="auto"/>
            </w:tcBorders>
            <w:vAlign w:val="center"/>
          </w:tcPr>
          <w:p w:rsidR="004F4955" w:rsidRDefault="004F4955">
            <w:pPr>
              <w:spacing w:after="0"/>
              <w:ind w:left="-70"/>
              <w:jc w:val="center"/>
              <w:rPr>
                <w:b/>
                <w:sz w:val="18"/>
                <w:szCs w:val="18"/>
              </w:rPr>
            </w:pPr>
          </w:p>
        </w:tc>
        <w:tc>
          <w:tcPr>
            <w:tcW w:w="891" w:type="dxa"/>
            <w:vMerge w:val="restart"/>
            <w:tcBorders>
              <w:top w:val="nil"/>
              <w:left w:val="single" w:sz="4" w:space="0" w:color="auto"/>
              <w:bottom w:val="single" w:sz="4" w:space="0" w:color="000000"/>
              <w:right w:val="single" w:sz="4" w:space="0" w:color="auto"/>
            </w:tcBorders>
            <w:vAlign w:val="center"/>
          </w:tcPr>
          <w:p w:rsidR="004F4955" w:rsidRDefault="004F4955">
            <w:pPr>
              <w:spacing w:after="0"/>
              <w:ind w:left="-70"/>
              <w:jc w:val="center"/>
              <w:rPr>
                <w:b/>
                <w:sz w:val="18"/>
                <w:szCs w:val="18"/>
              </w:rPr>
            </w:pPr>
            <w:r>
              <w:rPr>
                <w:b/>
                <w:sz w:val="18"/>
                <w:szCs w:val="18"/>
              </w:rPr>
              <w:t>De 25 años o menos</w:t>
            </w:r>
          </w:p>
        </w:tc>
        <w:tc>
          <w:tcPr>
            <w:tcW w:w="1254" w:type="dxa"/>
            <w:vMerge w:val="restart"/>
            <w:tcBorders>
              <w:top w:val="nil"/>
              <w:left w:val="single" w:sz="4" w:space="0" w:color="auto"/>
              <w:bottom w:val="single" w:sz="4" w:space="0" w:color="000000"/>
              <w:right w:val="single" w:sz="4" w:space="0" w:color="auto"/>
            </w:tcBorders>
            <w:vAlign w:val="center"/>
          </w:tcPr>
          <w:p w:rsidR="004F4955" w:rsidRDefault="004F4955">
            <w:pPr>
              <w:spacing w:after="0"/>
              <w:ind w:left="-70"/>
              <w:jc w:val="center"/>
              <w:rPr>
                <w:b/>
                <w:sz w:val="18"/>
                <w:szCs w:val="18"/>
              </w:rPr>
            </w:pPr>
            <w:bookmarkStart w:id="120" w:name="OLE_LINK52"/>
            <w:bookmarkStart w:id="121" w:name="OLE_LINK53"/>
            <w:r>
              <w:rPr>
                <w:b/>
                <w:sz w:val="18"/>
                <w:szCs w:val="18"/>
              </w:rPr>
              <w:t>Desempleados de larga duración</w:t>
            </w:r>
            <w:bookmarkEnd w:id="120"/>
            <w:bookmarkEnd w:id="121"/>
          </w:p>
        </w:tc>
        <w:tc>
          <w:tcPr>
            <w:tcW w:w="926" w:type="dxa"/>
            <w:vMerge w:val="restart"/>
            <w:tcBorders>
              <w:top w:val="nil"/>
              <w:left w:val="single" w:sz="4" w:space="0" w:color="auto"/>
              <w:bottom w:val="single" w:sz="4" w:space="0" w:color="000000"/>
              <w:right w:val="single" w:sz="4" w:space="0" w:color="auto"/>
            </w:tcBorders>
            <w:vAlign w:val="center"/>
          </w:tcPr>
          <w:p w:rsidR="004F4955" w:rsidRDefault="004F4955">
            <w:pPr>
              <w:spacing w:after="0"/>
              <w:ind w:left="-70"/>
              <w:jc w:val="center"/>
              <w:rPr>
                <w:b/>
                <w:sz w:val="18"/>
                <w:szCs w:val="18"/>
              </w:rPr>
            </w:pPr>
            <w:r>
              <w:rPr>
                <w:b/>
                <w:sz w:val="18"/>
                <w:szCs w:val="18"/>
              </w:rPr>
              <w:t>De más de 50 años</w:t>
            </w:r>
          </w:p>
        </w:tc>
        <w:tc>
          <w:tcPr>
            <w:tcW w:w="984" w:type="dxa"/>
            <w:vMerge w:val="restart"/>
            <w:tcBorders>
              <w:top w:val="nil"/>
              <w:left w:val="single" w:sz="4" w:space="0" w:color="auto"/>
              <w:bottom w:val="single" w:sz="4" w:space="0" w:color="000000"/>
              <w:right w:val="single" w:sz="4" w:space="0" w:color="auto"/>
            </w:tcBorders>
            <w:vAlign w:val="center"/>
          </w:tcPr>
          <w:p w:rsidR="004F4955" w:rsidRDefault="004F4955">
            <w:pPr>
              <w:spacing w:after="0"/>
              <w:ind w:left="-70"/>
              <w:jc w:val="center"/>
              <w:rPr>
                <w:b/>
                <w:sz w:val="18"/>
                <w:szCs w:val="18"/>
              </w:rPr>
            </w:pPr>
            <w:r>
              <w:rPr>
                <w:b/>
                <w:sz w:val="18"/>
                <w:szCs w:val="18"/>
              </w:rPr>
              <w:t>Sin ninguna califica-ción</w:t>
            </w:r>
          </w:p>
        </w:tc>
        <w:tc>
          <w:tcPr>
            <w:tcW w:w="1561" w:type="dxa"/>
            <w:vMerge w:val="restart"/>
            <w:tcBorders>
              <w:top w:val="nil"/>
              <w:left w:val="single" w:sz="4" w:space="0" w:color="auto"/>
              <w:bottom w:val="single" w:sz="4" w:space="0" w:color="000000"/>
              <w:right w:val="single" w:sz="4" w:space="0" w:color="auto"/>
            </w:tcBorders>
            <w:vAlign w:val="center"/>
          </w:tcPr>
          <w:p w:rsidR="004F4955" w:rsidRDefault="004F4955">
            <w:pPr>
              <w:spacing w:after="0"/>
              <w:ind w:left="-70"/>
              <w:jc w:val="center"/>
              <w:rPr>
                <w:b/>
                <w:sz w:val="18"/>
                <w:szCs w:val="18"/>
              </w:rPr>
            </w:pPr>
            <w:r>
              <w:rPr>
                <w:b/>
                <w:sz w:val="18"/>
                <w:szCs w:val="18"/>
              </w:rPr>
              <w:t>Discapacitados</w:t>
            </w:r>
          </w:p>
        </w:tc>
      </w:tr>
      <w:tr w:rsidR="004F4955">
        <w:trPr>
          <w:cantSplit/>
          <w:trHeight w:val="517"/>
          <w:tblHeader/>
          <w:jc w:val="center"/>
        </w:trPr>
        <w:tc>
          <w:tcPr>
            <w:tcW w:w="1800" w:type="dxa"/>
            <w:vMerge/>
            <w:tcBorders>
              <w:top w:val="single" w:sz="4" w:space="0" w:color="auto"/>
              <w:left w:val="single" w:sz="4" w:space="0" w:color="auto"/>
              <w:bottom w:val="single" w:sz="4" w:space="0" w:color="000000"/>
              <w:right w:val="single" w:sz="4" w:space="0" w:color="auto"/>
            </w:tcBorders>
            <w:vAlign w:val="center"/>
          </w:tcPr>
          <w:p w:rsidR="004F4955" w:rsidRDefault="004F4955">
            <w:pPr>
              <w:spacing w:after="0"/>
              <w:ind w:left="-70"/>
              <w:jc w:val="both"/>
              <w:rPr>
                <w:szCs w:val="24"/>
              </w:rPr>
            </w:pPr>
          </w:p>
        </w:tc>
        <w:tc>
          <w:tcPr>
            <w:tcW w:w="1201" w:type="dxa"/>
            <w:vMerge/>
            <w:tcBorders>
              <w:top w:val="single" w:sz="4" w:space="0" w:color="auto"/>
              <w:left w:val="single" w:sz="4" w:space="0" w:color="auto"/>
              <w:bottom w:val="single" w:sz="4" w:space="0" w:color="000000"/>
              <w:right w:val="single" w:sz="4" w:space="0" w:color="auto"/>
            </w:tcBorders>
            <w:vAlign w:val="center"/>
          </w:tcPr>
          <w:p w:rsidR="004F4955" w:rsidRDefault="004F4955">
            <w:pPr>
              <w:spacing w:after="0"/>
              <w:ind w:left="-70"/>
              <w:jc w:val="both"/>
              <w:rPr>
                <w:szCs w:val="24"/>
              </w:rPr>
            </w:pPr>
          </w:p>
        </w:tc>
        <w:tc>
          <w:tcPr>
            <w:tcW w:w="891" w:type="dxa"/>
            <w:vMerge/>
            <w:tcBorders>
              <w:top w:val="nil"/>
              <w:left w:val="single" w:sz="4" w:space="0" w:color="auto"/>
              <w:bottom w:val="single" w:sz="4" w:space="0" w:color="000000"/>
              <w:right w:val="single" w:sz="4" w:space="0" w:color="auto"/>
            </w:tcBorders>
            <w:vAlign w:val="center"/>
          </w:tcPr>
          <w:p w:rsidR="004F4955" w:rsidRDefault="004F4955">
            <w:pPr>
              <w:spacing w:after="0"/>
              <w:ind w:left="-70"/>
              <w:jc w:val="both"/>
              <w:rPr>
                <w:szCs w:val="24"/>
              </w:rPr>
            </w:pPr>
          </w:p>
        </w:tc>
        <w:tc>
          <w:tcPr>
            <w:tcW w:w="1254" w:type="dxa"/>
            <w:vMerge/>
            <w:tcBorders>
              <w:top w:val="nil"/>
              <w:left w:val="single" w:sz="4" w:space="0" w:color="auto"/>
              <w:bottom w:val="single" w:sz="4" w:space="0" w:color="000000"/>
              <w:right w:val="single" w:sz="4" w:space="0" w:color="auto"/>
            </w:tcBorders>
            <w:vAlign w:val="center"/>
          </w:tcPr>
          <w:p w:rsidR="004F4955" w:rsidRDefault="004F4955">
            <w:pPr>
              <w:spacing w:after="0"/>
              <w:ind w:left="-70"/>
              <w:jc w:val="both"/>
              <w:rPr>
                <w:szCs w:val="24"/>
              </w:rPr>
            </w:pPr>
          </w:p>
        </w:tc>
        <w:tc>
          <w:tcPr>
            <w:tcW w:w="926" w:type="dxa"/>
            <w:vMerge/>
            <w:tcBorders>
              <w:top w:val="nil"/>
              <w:left w:val="single" w:sz="4" w:space="0" w:color="auto"/>
              <w:bottom w:val="single" w:sz="4" w:space="0" w:color="000000"/>
              <w:right w:val="single" w:sz="4" w:space="0" w:color="auto"/>
            </w:tcBorders>
            <w:vAlign w:val="center"/>
          </w:tcPr>
          <w:p w:rsidR="004F4955" w:rsidRDefault="004F4955">
            <w:pPr>
              <w:spacing w:after="0"/>
              <w:ind w:left="-70"/>
              <w:jc w:val="both"/>
              <w:rPr>
                <w:szCs w:val="24"/>
              </w:rPr>
            </w:pPr>
          </w:p>
        </w:tc>
        <w:tc>
          <w:tcPr>
            <w:tcW w:w="984" w:type="dxa"/>
            <w:vMerge/>
            <w:tcBorders>
              <w:top w:val="nil"/>
              <w:left w:val="single" w:sz="4" w:space="0" w:color="auto"/>
              <w:bottom w:val="single" w:sz="4" w:space="0" w:color="000000"/>
              <w:right w:val="single" w:sz="4" w:space="0" w:color="auto"/>
            </w:tcBorders>
            <w:vAlign w:val="center"/>
          </w:tcPr>
          <w:p w:rsidR="004F4955" w:rsidRDefault="004F4955">
            <w:pPr>
              <w:spacing w:after="0"/>
              <w:ind w:left="-70"/>
              <w:jc w:val="both"/>
              <w:rPr>
                <w:szCs w:val="24"/>
              </w:rPr>
            </w:pPr>
          </w:p>
        </w:tc>
        <w:tc>
          <w:tcPr>
            <w:tcW w:w="1561" w:type="dxa"/>
            <w:vMerge/>
            <w:tcBorders>
              <w:top w:val="nil"/>
              <w:left w:val="single" w:sz="4" w:space="0" w:color="auto"/>
              <w:bottom w:val="single" w:sz="4" w:space="0" w:color="000000"/>
              <w:right w:val="single" w:sz="4" w:space="0" w:color="auto"/>
            </w:tcBorders>
            <w:vAlign w:val="center"/>
          </w:tcPr>
          <w:p w:rsidR="004F4955" w:rsidRDefault="004F4955">
            <w:pPr>
              <w:spacing w:after="0"/>
              <w:ind w:left="-70"/>
              <w:jc w:val="both"/>
              <w:rPr>
                <w:szCs w:val="24"/>
              </w:rPr>
            </w:pPr>
          </w:p>
        </w:tc>
      </w:tr>
      <w:tr w:rsidR="004F4955">
        <w:trPr>
          <w:jc w:val="center"/>
        </w:trPr>
        <w:tc>
          <w:tcPr>
            <w:tcW w:w="1800" w:type="dxa"/>
            <w:tcBorders>
              <w:top w:val="single" w:sz="4" w:space="0" w:color="auto"/>
              <w:left w:val="single" w:sz="4" w:space="0" w:color="auto"/>
              <w:bottom w:val="single" w:sz="4" w:space="0" w:color="auto"/>
              <w:right w:val="single" w:sz="4" w:space="0" w:color="auto"/>
            </w:tcBorders>
            <w:vAlign w:val="center"/>
          </w:tcPr>
          <w:p w:rsidR="004F4955" w:rsidRDefault="004F4955">
            <w:pPr>
              <w:spacing w:after="0"/>
              <w:ind w:left="110"/>
              <w:rPr>
                <w:sz w:val="20"/>
              </w:rPr>
            </w:pPr>
            <w:r>
              <w:rPr>
                <w:sz w:val="20"/>
              </w:rPr>
              <w:t>Comenzaron a recibir formación</w:t>
            </w:r>
          </w:p>
        </w:tc>
        <w:tc>
          <w:tcPr>
            <w:tcW w:w="1201" w:type="dxa"/>
            <w:tcBorders>
              <w:top w:val="single" w:sz="4" w:space="0" w:color="auto"/>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175.352</w:t>
            </w:r>
          </w:p>
        </w:tc>
        <w:tc>
          <w:tcPr>
            <w:tcW w:w="891" w:type="dxa"/>
            <w:tcBorders>
              <w:top w:val="single" w:sz="4" w:space="0" w:color="auto"/>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50.007</w:t>
            </w:r>
          </w:p>
        </w:tc>
        <w:tc>
          <w:tcPr>
            <w:tcW w:w="1254" w:type="dxa"/>
            <w:tcBorders>
              <w:top w:val="single" w:sz="4" w:space="0" w:color="auto"/>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69.007</w:t>
            </w:r>
          </w:p>
        </w:tc>
        <w:tc>
          <w:tcPr>
            <w:tcW w:w="926" w:type="dxa"/>
            <w:tcBorders>
              <w:top w:val="single" w:sz="4" w:space="0" w:color="auto"/>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17.368</w:t>
            </w:r>
          </w:p>
        </w:tc>
        <w:tc>
          <w:tcPr>
            <w:tcW w:w="984" w:type="dxa"/>
            <w:tcBorders>
              <w:top w:val="single" w:sz="4" w:space="0" w:color="auto"/>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3.647</w:t>
            </w:r>
          </w:p>
        </w:tc>
        <w:tc>
          <w:tcPr>
            <w:tcW w:w="1561" w:type="dxa"/>
            <w:tcBorders>
              <w:top w:val="single" w:sz="4" w:space="0" w:color="auto"/>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5.052</w:t>
            </w:r>
          </w:p>
        </w:tc>
      </w:tr>
      <w:tr w:rsidR="004F4955">
        <w:trPr>
          <w:jc w:val="center"/>
        </w:trPr>
        <w:tc>
          <w:tcPr>
            <w:tcW w:w="1800" w:type="dxa"/>
            <w:tcBorders>
              <w:top w:val="nil"/>
              <w:left w:val="single" w:sz="4" w:space="0" w:color="auto"/>
              <w:bottom w:val="single" w:sz="4" w:space="0" w:color="auto"/>
              <w:right w:val="single" w:sz="4" w:space="0" w:color="auto"/>
            </w:tcBorders>
            <w:vAlign w:val="center"/>
          </w:tcPr>
          <w:p w:rsidR="004F4955" w:rsidRDefault="004F4955">
            <w:pPr>
              <w:spacing w:after="0"/>
              <w:ind w:left="110"/>
              <w:rPr>
                <w:sz w:val="20"/>
              </w:rPr>
            </w:pPr>
            <w:r>
              <w:rPr>
                <w:sz w:val="20"/>
              </w:rPr>
              <w:t>Comenzaron una pasantía</w:t>
            </w:r>
          </w:p>
        </w:tc>
        <w:tc>
          <w:tcPr>
            <w:tcW w:w="120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172.739</w:t>
            </w:r>
          </w:p>
        </w:tc>
        <w:tc>
          <w:tcPr>
            <w:tcW w:w="89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162.056</w:t>
            </w:r>
          </w:p>
        </w:tc>
        <w:tc>
          <w:tcPr>
            <w:tcW w:w="1254" w:type="dxa"/>
            <w:tcBorders>
              <w:top w:val="nil"/>
              <w:left w:val="nil"/>
              <w:bottom w:val="single" w:sz="4" w:space="0" w:color="auto"/>
              <w:right w:val="single" w:sz="4" w:space="0" w:color="auto"/>
            </w:tcBorders>
            <w:vAlign w:val="center"/>
          </w:tcPr>
          <w:p w:rsidR="004F4955" w:rsidRDefault="004F4955">
            <w:pPr>
              <w:spacing w:after="0"/>
              <w:ind w:left="-70"/>
              <w:jc w:val="center"/>
              <w:rPr>
                <w:sz w:val="20"/>
              </w:rPr>
            </w:pPr>
            <w:r>
              <w:rPr>
                <w:sz w:val="20"/>
              </w:rPr>
              <w:t>25.904</w:t>
            </w:r>
          </w:p>
        </w:tc>
        <w:tc>
          <w:tcPr>
            <w:tcW w:w="926"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x</w:t>
            </w:r>
          </w:p>
        </w:tc>
        <w:tc>
          <w:tcPr>
            <w:tcW w:w="984"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50.883</w:t>
            </w:r>
          </w:p>
        </w:tc>
        <w:tc>
          <w:tcPr>
            <w:tcW w:w="156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1.874</w:t>
            </w:r>
          </w:p>
        </w:tc>
      </w:tr>
      <w:tr w:rsidR="004F4955">
        <w:trPr>
          <w:jc w:val="center"/>
        </w:trPr>
        <w:tc>
          <w:tcPr>
            <w:tcW w:w="1800" w:type="dxa"/>
            <w:tcBorders>
              <w:top w:val="nil"/>
              <w:left w:val="single" w:sz="4" w:space="0" w:color="auto"/>
              <w:bottom w:val="single" w:sz="4" w:space="0" w:color="auto"/>
              <w:right w:val="single" w:sz="4" w:space="0" w:color="auto"/>
            </w:tcBorders>
            <w:vAlign w:val="center"/>
          </w:tcPr>
          <w:p w:rsidR="004F4955" w:rsidRDefault="004F4955">
            <w:pPr>
              <w:spacing w:after="0"/>
              <w:ind w:left="110"/>
              <w:rPr>
                <w:sz w:val="20"/>
              </w:rPr>
            </w:pPr>
            <w:r>
              <w:rPr>
                <w:sz w:val="20"/>
              </w:rPr>
              <w:t>Comenzaron formación en el lugar de trabajo</w:t>
            </w:r>
          </w:p>
        </w:tc>
        <w:tc>
          <w:tcPr>
            <w:tcW w:w="1201" w:type="dxa"/>
            <w:tcBorders>
              <w:top w:val="nil"/>
              <w:left w:val="nil"/>
              <w:bottom w:val="single" w:sz="4" w:space="0" w:color="auto"/>
              <w:right w:val="single" w:sz="4" w:space="0" w:color="auto"/>
            </w:tcBorders>
            <w:vAlign w:val="center"/>
          </w:tcPr>
          <w:p w:rsidR="004F4955" w:rsidRDefault="004F4955">
            <w:pPr>
              <w:spacing w:after="0"/>
              <w:ind w:left="-70"/>
              <w:jc w:val="center"/>
              <w:rPr>
                <w:sz w:val="20"/>
              </w:rPr>
            </w:pPr>
            <w:r>
              <w:rPr>
                <w:sz w:val="20"/>
              </w:rPr>
              <w:t>65.342</w:t>
            </w:r>
          </w:p>
        </w:tc>
        <w:tc>
          <w:tcPr>
            <w:tcW w:w="891" w:type="dxa"/>
            <w:tcBorders>
              <w:top w:val="nil"/>
              <w:left w:val="nil"/>
              <w:bottom w:val="single" w:sz="4" w:space="0" w:color="auto"/>
              <w:right w:val="single" w:sz="4" w:space="0" w:color="auto"/>
            </w:tcBorders>
            <w:vAlign w:val="center"/>
          </w:tcPr>
          <w:p w:rsidR="004F4955" w:rsidRDefault="004F4955">
            <w:pPr>
              <w:spacing w:after="0"/>
              <w:ind w:left="-70"/>
              <w:jc w:val="center"/>
              <w:rPr>
                <w:sz w:val="20"/>
              </w:rPr>
            </w:pPr>
            <w:r>
              <w:rPr>
                <w:sz w:val="20"/>
              </w:rPr>
              <w:t>10.009</w:t>
            </w:r>
          </w:p>
        </w:tc>
        <w:tc>
          <w:tcPr>
            <w:tcW w:w="1254" w:type="dxa"/>
            <w:tcBorders>
              <w:top w:val="nil"/>
              <w:left w:val="nil"/>
              <w:bottom w:val="single" w:sz="4" w:space="0" w:color="auto"/>
              <w:right w:val="single" w:sz="4" w:space="0" w:color="auto"/>
            </w:tcBorders>
            <w:vAlign w:val="center"/>
          </w:tcPr>
          <w:p w:rsidR="004F4955" w:rsidRDefault="004F4955">
            <w:pPr>
              <w:spacing w:after="0"/>
              <w:ind w:left="-70"/>
              <w:jc w:val="center"/>
              <w:rPr>
                <w:sz w:val="20"/>
              </w:rPr>
            </w:pPr>
            <w:r>
              <w:rPr>
                <w:sz w:val="20"/>
              </w:rPr>
              <w:t>53.495</w:t>
            </w:r>
          </w:p>
        </w:tc>
        <w:tc>
          <w:tcPr>
            <w:tcW w:w="926" w:type="dxa"/>
            <w:tcBorders>
              <w:top w:val="nil"/>
              <w:left w:val="nil"/>
              <w:bottom w:val="single" w:sz="4" w:space="0" w:color="auto"/>
              <w:right w:val="single" w:sz="4" w:space="0" w:color="auto"/>
            </w:tcBorders>
            <w:vAlign w:val="center"/>
          </w:tcPr>
          <w:p w:rsidR="004F4955" w:rsidRDefault="004F4955">
            <w:pPr>
              <w:spacing w:after="0"/>
              <w:ind w:left="-70"/>
              <w:jc w:val="center"/>
              <w:rPr>
                <w:sz w:val="20"/>
              </w:rPr>
            </w:pPr>
            <w:r>
              <w:rPr>
                <w:sz w:val="20"/>
              </w:rPr>
              <w:t>8.686</w:t>
            </w:r>
          </w:p>
        </w:tc>
        <w:tc>
          <w:tcPr>
            <w:tcW w:w="984" w:type="dxa"/>
            <w:tcBorders>
              <w:top w:val="nil"/>
              <w:left w:val="nil"/>
              <w:bottom w:val="single" w:sz="4" w:space="0" w:color="auto"/>
              <w:right w:val="single" w:sz="4" w:space="0" w:color="auto"/>
            </w:tcBorders>
            <w:vAlign w:val="center"/>
          </w:tcPr>
          <w:p w:rsidR="004F4955" w:rsidRDefault="004F4955">
            <w:pPr>
              <w:spacing w:after="0"/>
              <w:ind w:left="-70"/>
              <w:jc w:val="center"/>
              <w:rPr>
                <w:sz w:val="20"/>
              </w:rPr>
            </w:pPr>
            <w:r>
              <w:rPr>
                <w:sz w:val="20"/>
              </w:rPr>
              <w:t>20.651</w:t>
            </w:r>
          </w:p>
        </w:tc>
        <w:tc>
          <w:tcPr>
            <w:tcW w:w="1561" w:type="dxa"/>
            <w:tcBorders>
              <w:top w:val="nil"/>
              <w:left w:val="nil"/>
              <w:bottom w:val="single" w:sz="4" w:space="0" w:color="auto"/>
              <w:right w:val="single" w:sz="4" w:space="0" w:color="auto"/>
            </w:tcBorders>
            <w:vAlign w:val="center"/>
          </w:tcPr>
          <w:p w:rsidR="004F4955" w:rsidRDefault="004F4955">
            <w:pPr>
              <w:spacing w:after="0"/>
              <w:ind w:left="-70"/>
              <w:jc w:val="center"/>
              <w:rPr>
                <w:sz w:val="20"/>
              </w:rPr>
            </w:pPr>
            <w:r>
              <w:rPr>
                <w:sz w:val="20"/>
              </w:rPr>
              <w:t>2.274</w:t>
            </w:r>
          </w:p>
        </w:tc>
      </w:tr>
      <w:tr w:rsidR="004F4955">
        <w:trPr>
          <w:jc w:val="center"/>
        </w:trPr>
        <w:tc>
          <w:tcPr>
            <w:tcW w:w="1800" w:type="dxa"/>
            <w:tcBorders>
              <w:top w:val="nil"/>
              <w:left w:val="single" w:sz="4" w:space="0" w:color="auto"/>
              <w:bottom w:val="single" w:sz="4" w:space="0" w:color="auto"/>
              <w:right w:val="single" w:sz="4" w:space="0" w:color="auto"/>
            </w:tcBorders>
            <w:vAlign w:val="center"/>
          </w:tcPr>
          <w:p w:rsidR="004F4955" w:rsidRDefault="004F4955">
            <w:pPr>
              <w:spacing w:after="0"/>
              <w:ind w:left="110"/>
              <w:rPr>
                <w:sz w:val="20"/>
              </w:rPr>
            </w:pPr>
            <w:r>
              <w:rPr>
                <w:sz w:val="20"/>
              </w:rPr>
              <w:t>Comenzaron actividades de sustitución (subvencionadas)</w:t>
            </w:r>
          </w:p>
        </w:tc>
        <w:tc>
          <w:tcPr>
            <w:tcW w:w="120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58.761</w:t>
            </w:r>
          </w:p>
        </w:tc>
        <w:tc>
          <w:tcPr>
            <w:tcW w:w="89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19.234</w:t>
            </w:r>
          </w:p>
        </w:tc>
        <w:tc>
          <w:tcPr>
            <w:tcW w:w="1254"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35.952</w:t>
            </w:r>
          </w:p>
        </w:tc>
        <w:tc>
          <w:tcPr>
            <w:tcW w:w="926"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12.992</w:t>
            </w:r>
          </w:p>
        </w:tc>
        <w:tc>
          <w:tcPr>
            <w:tcW w:w="984"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17.342</w:t>
            </w:r>
          </w:p>
        </w:tc>
        <w:tc>
          <w:tcPr>
            <w:tcW w:w="156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2.249</w:t>
            </w:r>
          </w:p>
        </w:tc>
      </w:tr>
      <w:tr w:rsidR="004F4955">
        <w:trPr>
          <w:jc w:val="center"/>
        </w:trPr>
        <w:tc>
          <w:tcPr>
            <w:tcW w:w="1800" w:type="dxa"/>
            <w:tcBorders>
              <w:top w:val="nil"/>
              <w:left w:val="single" w:sz="4" w:space="0" w:color="auto"/>
              <w:bottom w:val="single" w:sz="4" w:space="0" w:color="auto"/>
              <w:right w:val="single" w:sz="4" w:space="0" w:color="auto"/>
            </w:tcBorders>
            <w:vAlign w:val="center"/>
          </w:tcPr>
          <w:p w:rsidR="004F4955" w:rsidRDefault="004F4955">
            <w:pPr>
              <w:spacing w:after="0"/>
              <w:ind w:left="110"/>
              <w:rPr>
                <w:sz w:val="20"/>
              </w:rPr>
            </w:pPr>
            <w:r>
              <w:rPr>
                <w:sz w:val="20"/>
              </w:rPr>
              <w:t>Comenzaron obras públicas</w:t>
            </w:r>
          </w:p>
        </w:tc>
        <w:tc>
          <w:tcPr>
            <w:tcW w:w="120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40.900</w:t>
            </w:r>
          </w:p>
        </w:tc>
        <w:tc>
          <w:tcPr>
            <w:tcW w:w="89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2.020</w:t>
            </w:r>
          </w:p>
        </w:tc>
        <w:tc>
          <w:tcPr>
            <w:tcW w:w="1254"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35.351</w:t>
            </w:r>
          </w:p>
        </w:tc>
        <w:tc>
          <w:tcPr>
            <w:tcW w:w="926"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16.471</w:t>
            </w:r>
          </w:p>
        </w:tc>
        <w:tc>
          <w:tcPr>
            <w:tcW w:w="984"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16.647</w:t>
            </w:r>
          </w:p>
        </w:tc>
        <w:tc>
          <w:tcPr>
            <w:tcW w:w="156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1.319</w:t>
            </w:r>
          </w:p>
        </w:tc>
      </w:tr>
      <w:tr w:rsidR="004F4955">
        <w:trPr>
          <w:jc w:val="center"/>
        </w:trPr>
        <w:tc>
          <w:tcPr>
            <w:tcW w:w="1800" w:type="dxa"/>
            <w:tcBorders>
              <w:top w:val="nil"/>
              <w:left w:val="single" w:sz="4" w:space="0" w:color="auto"/>
              <w:bottom w:val="single" w:sz="4" w:space="0" w:color="auto"/>
              <w:right w:val="single" w:sz="4" w:space="0" w:color="auto"/>
            </w:tcBorders>
            <w:vAlign w:val="center"/>
          </w:tcPr>
          <w:p w:rsidR="004F4955" w:rsidRDefault="004F4955">
            <w:pPr>
              <w:spacing w:after="0"/>
              <w:ind w:left="110"/>
              <w:rPr>
                <w:sz w:val="20"/>
              </w:rPr>
            </w:pPr>
            <w:r>
              <w:rPr>
                <w:sz w:val="20"/>
              </w:rPr>
              <w:t>Comenzaron trabajo comunitario</w:t>
            </w:r>
          </w:p>
        </w:tc>
        <w:tc>
          <w:tcPr>
            <w:tcW w:w="120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75.000</w:t>
            </w:r>
          </w:p>
        </w:tc>
        <w:tc>
          <w:tcPr>
            <w:tcW w:w="89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3.971</w:t>
            </w:r>
          </w:p>
        </w:tc>
        <w:tc>
          <w:tcPr>
            <w:tcW w:w="1254"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65.073</w:t>
            </w:r>
          </w:p>
        </w:tc>
        <w:tc>
          <w:tcPr>
            <w:tcW w:w="926"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22.566</w:t>
            </w:r>
          </w:p>
        </w:tc>
        <w:tc>
          <w:tcPr>
            <w:tcW w:w="984"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36.100</w:t>
            </w:r>
          </w:p>
        </w:tc>
        <w:tc>
          <w:tcPr>
            <w:tcW w:w="156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3.680</w:t>
            </w:r>
          </w:p>
        </w:tc>
      </w:tr>
      <w:tr w:rsidR="004F4955">
        <w:trPr>
          <w:jc w:val="center"/>
        </w:trPr>
        <w:tc>
          <w:tcPr>
            <w:tcW w:w="1800" w:type="dxa"/>
            <w:tcBorders>
              <w:top w:val="nil"/>
              <w:left w:val="single" w:sz="4" w:space="0" w:color="auto"/>
              <w:bottom w:val="single" w:sz="4" w:space="0" w:color="auto"/>
              <w:right w:val="single" w:sz="4" w:space="0" w:color="auto"/>
            </w:tcBorders>
            <w:vAlign w:val="center"/>
          </w:tcPr>
          <w:p w:rsidR="004F4955" w:rsidRDefault="004F4955">
            <w:pPr>
              <w:spacing w:after="0"/>
              <w:ind w:left="110"/>
              <w:rPr>
                <w:sz w:val="20"/>
              </w:rPr>
            </w:pPr>
            <w:r>
              <w:rPr>
                <w:sz w:val="20"/>
              </w:rPr>
              <w:t>Utilizaron servicios de asesoramiento sobre carreras</w:t>
            </w:r>
          </w:p>
        </w:tc>
        <w:tc>
          <w:tcPr>
            <w:tcW w:w="120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312.772</w:t>
            </w:r>
          </w:p>
        </w:tc>
        <w:tc>
          <w:tcPr>
            <w:tcW w:w="89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117.737</w:t>
            </w:r>
          </w:p>
        </w:tc>
        <w:tc>
          <w:tcPr>
            <w:tcW w:w="1254"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107.455</w:t>
            </w:r>
          </w:p>
        </w:tc>
        <w:tc>
          <w:tcPr>
            <w:tcW w:w="926"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33.879</w:t>
            </w:r>
          </w:p>
        </w:tc>
        <w:tc>
          <w:tcPr>
            <w:tcW w:w="984"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78.493</w:t>
            </w:r>
          </w:p>
        </w:tc>
        <w:tc>
          <w:tcPr>
            <w:tcW w:w="156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10.941</w:t>
            </w:r>
          </w:p>
        </w:tc>
      </w:tr>
      <w:tr w:rsidR="004F4955">
        <w:trPr>
          <w:jc w:val="center"/>
        </w:trPr>
        <w:tc>
          <w:tcPr>
            <w:tcW w:w="1800" w:type="dxa"/>
            <w:tcBorders>
              <w:top w:val="nil"/>
              <w:left w:val="single" w:sz="4" w:space="0" w:color="auto"/>
              <w:bottom w:val="single" w:sz="4" w:space="0" w:color="auto"/>
              <w:right w:val="single" w:sz="4" w:space="0" w:color="auto"/>
            </w:tcBorders>
            <w:vAlign w:val="center"/>
          </w:tcPr>
          <w:p w:rsidR="004F4955" w:rsidRDefault="004F4955">
            <w:pPr>
              <w:spacing w:after="0"/>
              <w:ind w:left="110"/>
              <w:rPr>
                <w:sz w:val="20"/>
              </w:rPr>
            </w:pPr>
            <w:r>
              <w:rPr>
                <w:sz w:val="20"/>
              </w:rPr>
              <w:t>Comenzaron a recibir formación en un club de empleo sobre una búsqueda activa de trabajo</w:t>
            </w:r>
          </w:p>
        </w:tc>
        <w:tc>
          <w:tcPr>
            <w:tcW w:w="120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8.896</w:t>
            </w:r>
          </w:p>
        </w:tc>
        <w:tc>
          <w:tcPr>
            <w:tcW w:w="89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2.408</w:t>
            </w:r>
          </w:p>
        </w:tc>
        <w:tc>
          <w:tcPr>
            <w:tcW w:w="1254"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5.125</w:t>
            </w:r>
          </w:p>
        </w:tc>
        <w:tc>
          <w:tcPr>
            <w:tcW w:w="926"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1.495</w:t>
            </w:r>
          </w:p>
        </w:tc>
        <w:tc>
          <w:tcPr>
            <w:tcW w:w="984"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2.240</w:t>
            </w:r>
          </w:p>
        </w:tc>
        <w:tc>
          <w:tcPr>
            <w:tcW w:w="156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368</w:t>
            </w:r>
          </w:p>
        </w:tc>
      </w:tr>
      <w:tr w:rsidR="004F4955">
        <w:trPr>
          <w:cantSplit/>
          <w:jc w:val="center"/>
        </w:trPr>
        <w:tc>
          <w:tcPr>
            <w:tcW w:w="1800" w:type="dxa"/>
            <w:tcBorders>
              <w:top w:val="nil"/>
              <w:left w:val="single" w:sz="4" w:space="0" w:color="auto"/>
              <w:bottom w:val="single" w:sz="4" w:space="0" w:color="auto"/>
              <w:right w:val="single" w:sz="4" w:space="0" w:color="auto"/>
            </w:tcBorders>
            <w:vAlign w:val="center"/>
          </w:tcPr>
          <w:p w:rsidR="004F4955" w:rsidRDefault="004F4955">
            <w:pPr>
              <w:spacing w:after="0"/>
              <w:ind w:left="110"/>
              <w:rPr>
                <w:sz w:val="20"/>
              </w:rPr>
            </w:pPr>
            <w:r>
              <w:rPr>
                <w:sz w:val="20"/>
              </w:rPr>
              <w:t>Participaron en clases de estímulo profesional</w:t>
            </w:r>
          </w:p>
        </w:tc>
        <w:tc>
          <w:tcPr>
            <w:tcW w:w="120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52.713</w:t>
            </w:r>
          </w:p>
        </w:tc>
        <w:tc>
          <w:tcPr>
            <w:tcW w:w="89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22.857</w:t>
            </w:r>
          </w:p>
        </w:tc>
        <w:tc>
          <w:tcPr>
            <w:tcW w:w="1254"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20.166</w:t>
            </w:r>
          </w:p>
        </w:tc>
        <w:tc>
          <w:tcPr>
            <w:tcW w:w="926"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5.498</w:t>
            </w:r>
          </w:p>
        </w:tc>
        <w:tc>
          <w:tcPr>
            <w:tcW w:w="984"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12.220</w:t>
            </w:r>
          </w:p>
        </w:tc>
        <w:tc>
          <w:tcPr>
            <w:tcW w:w="1561" w:type="dxa"/>
            <w:tcBorders>
              <w:top w:val="nil"/>
              <w:left w:val="nil"/>
              <w:bottom w:val="single" w:sz="4" w:space="0" w:color="auto"/>
              <w:right w:val="single" w:sz="4" w:space="0" w:color="auto"/>
            </w:tcBorders>
            <w:vAlign w:val="center"/>
          </w:tcPr>
          <w:p w:rsidR="004F4955" w:rsidRDefault="004F4955">
            <w:pPr>
              <w:spacing w:after="0"/>
              <w:ind w:left="-70"/>
              <w:jc w:val="center"/>
              <w:rPr>
                <w:color w:val="000000"/>
                <w:sz w:val="20"/>
              </w:rPr>
            </w:pPr>
            <w:r>
              <w:rPr>
                <w:color w:val="000000"/>
                <w:sz w:val="20"/>
              </w:rPr>
              <w:t>2.163</w:t>
            </w:r>
          </w:p>
        </w:tc>
      </w:tr>
    </w:tbl>
    <w:p w:rsidR="004F4955" w:rsidRDefault="004F4955">
      <w:pPr>
        <w:spacing w:before="120" w:after="0"/>
        <w:jc w:val="both"/>
        <w:rPr>
          <w:szCs w:val="24"/>
        </w:rPr>
      </w:pPr>
      <w:r>
        <w:rPr>
          <w:szCs w:val="24"/>
        </w:rPr>
        <w:t>* La suma de los datos puede no coincidir con el total, porque una persona puede reunir las condiciones de uno o varios grupos.</w:t>
      </w:r>
    </w:p>
    <w:p w:rsidR="004F4955" w:rsidRDefault="004F4955">
      <w:pPr>
        <w:spacing w:after="0"/>
        <w:rPr>
          <w:szCs w:val="24"/>
        </w:rPr>
      </w:pPr>
    </w:p>
    <w:p w:rsidR="004F4955" w:rsidRDefault="004F4955">
      <w:pPr>
        <w:keepNext/>
        <w:keepLines/>
        <w:jc w:val="center"/>
        <w:rPr>
          <w:b/>
          <w:szCs w:val="24"/>
        </w:rPr>
      </w:pPr>
      <w:r>
        <w:rPr>
          <w:b/>
          <w:szCs w:val="24"/>
        </w:rPr>
        <w:t>Cuadro 30</w:t>
      </w:r>
    </w:p>
    <w:p w:rsidR="004F4955" w:rsidRDefault="004F4955">
      <w:pPr>
        <w:keepNext/>
        <w:keepLines/>
        <w:jc w:val="center"/>
        <w:rPr>
          <w:b/>
          <w:bCs/>
          <w:szCs w:val="24"/>
        </w:rPr>
      </w:pPr>
      <w:r>
        <w:rPr>
          <w:b/>
          <w:bCs/>
          <w:szCs w:val="24"/>
        </w:rPr>
        <w:t>Trabajo subvencionado, 2007</w:t>
      </w:r>
    </w:p>
    <w:tbl>
      <w:tblPr>
        <w:tblW w:w="9355" w:type="dxa"/>
        <w:jc w:val="center"/>
        <w:tblInd w:w="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3504"/>
        <w:gridCol w:w="1594"/>
        <w:gridCol w:w="1377"/>
        <w:gridCol w:w="1315"/>
        <w:gridCol w:w="1565"/>
      </w:tblGrid>
      <w:tr w:rsidR="004F4955">
        <w:trPr>
          <w:cantSplit/>
          <w:jc w:val="center"/>
        </w:trPr>
        <w:tc>
          <w:tcPr>
            <w:tcW w:w="3543" w:type="dxa"/>
            <w:vMerge w:val="restart"/>
            <w:vAlign w:val="center"/>
          </w:tcPr>
          <w:p w:rsidR="004F4955" w:rsidRDefault="004F4955">
            <w:pPr>
              <w:keepNext/>
              <w:keepLines/>
              <w:spacing w:after="0"/>
              <w:jc w:val="center"/>
              <w:rPr>
                <w:szCs w:val="24"/>
              </w:rPr>
            </w:pPr>
          </w:p>
        </w:tc>
        <w:tc>
          <w:tcPr>
            <w:tcW w:w="1540" w:type="dxa"/>
            <w:vMerge w:val="restart"/>
            <w:vAlign w:val="center"/>
          </w:tcPr>
          <w:p w:rsidR="004F4955" w:rsidRDefault="004F4955">
            <w:pPr>
              <w:keepNext/>
              <w:keepLines/>
              <w:spacing w:after="0"/>
              <w:jc w:val="center"/>
              <w:rPr>
                <w:b/>
                <w:szCs w:val="24"/>
              </w:rPr>
            </w:pPr>
            <w:r>
              <w:rPr>
                <w:b/>
                <w:szCs w:val="24"/>
              </w:rPr>
              <w:t>Desempleados</w:t>
            </w:r>
          </w:p>
        </w:tc>
        <w:tc>
          <w:tcPr>
            <w:tcW w:w="4272" w:type="dxa"/>
            <w:gridSpan w:val="3"/>
            <w:vAlign w:val="center"/>
          </w:tcPr>
          <w:p w:rsidR="004F4955" w:rsidRDefault="004F4955">
            <w:pPr>
              <w:keepNext/>
              <w:keepLines/>
              <w:spacing w:after="0"/>
              <w:jc w:val="center"/>
              <w:rPr>
                <w:b/>
                <w:szCs w:val="24"/>
              </w:rPr>
            </w:pPr>
            <w:r>
              <w:rPr>
                <w:b/>
                <w:szCs w:val="24"/>
              </w:rPr>
              <w:t>De ellos:</w:t>
            </w:r>
          </w:p>
        </w:tc>
      </w:tr>
      <w:tr w:rsidR="004F4955">
        <w:trPr>
          <w:cantSplit/>
          <w:jc w:val="center"/>
        </w:trPr>
        <w:tc>
          <w:tcPr>
            <w:tcW w:w="3543" w:type="dxa"/>
            <w:vMerge/>
            <w:vAlign w:val="center"/>
          </w:tcPr>
          <w:p w:rsidR="004F4955" w:rsidRDefault="004F4955">
            <w:pPr>
              <w:spacing w:after="0"/>
              <w:jc w:val="center"/>
              <w:rPr>
                <w:szCs w:val="24"/>
              </w:rPr>
            </w:pPr>
          </w:p>
        </w:tc>
        <w:tc>
          <w:tcPr>
            <w:tcW w:w="1540" w:type="dxa"/>
            <w:vMerge/>
            <w:vAlign w:val="center"/>
          </w:tcPr>
          <w:p w:rsidR="004F4955" w:rsidRDefault="004F4955">
            <w:pPr>
              <w:spacing w:after="0"/>
              <w:jc w:val="center"/>
              <w:rPr>
                <w:b/>
                <w:szCs w:val="24"/>
              </w:rPr>
            </w:pPr>
          </w:p>
        </w:tc>
        <w:tc>
          <w:tcPr>
            <w:tcW w:w="1383" w:type="dxa"/>
            <w:vAlign w:val="center"/>
          </w:tcPr>
          <w:p w:rsidR="004F4955" w:rsidRDefault="004F4955">
            <w:pPr>
              <w:spacing w:after="0"/>
              <w:jc w:val="center"/>
              <w:rPr>
                <w:b/>
                <w:szCs w:val="24"/>
              </w:rPr>
            </w:pPr>
            <w:r>
              <w:rPr>
                <w:b/>
                <w:szCs w:val="24"/>
              </w:rPr>
              <w:t>De 25 años o menos</w:t>
            </w:r>
          </w:p>
        </w:tc>
        <w:tc>
          <w:tcPr>
            <w:tcW w:w="1320" w:type="dxa"/>
            <w:vAlign w:val="center"/>
          </w:tcPr>
          <w:p w:rsidR="004F4955" w:rsidRDefault="004F4955">
            <w:pPr>
              <w:spacing w:after="0"/>
              <w:jc w:val="center"/>
              <w:rPr>
                <w:b/>
                <w:szCs w:val="24"/>
              </w:rPr>
            </w:pPr>
            <w:r>
              <w:rPr>
                <w:b/>
                <w:szCs w:val="24"/>
              </w:rPr>
              <w:t>De más de 50 años</w:t>
            </w:r>
          </w:p>
        </w:tc>
        <w:tc>
          <w:tcPr>
            <w:tcW w:w="1569" w:type="dxa"/>
            <w:vAlign w:val="center"/>
          </w:tcPr>
          <w:p w:rsidR="004F4955" w:rsidRDefault="004F4955">
            <w:pPr>
              <w:pStyle w:val="TOC3"/>
              <w:rPr>
                <w:rFonts w:eastAsia="Courier New"/>
                <w:lang w:eastAsia="en-US"/>
              </w:rPr>
            </w:pPr>
            <w:r>
              <w:rPr>
                <w:rFonts w:eastAsia="SimSun"/>
              </w:rPr>
              <w:t>Desempleados de larga duración</w:t>
            </w:r>
          </w:p>
        </w:tc>
      </w:tr>
      <w:tr w:rsidR="004F4955">
        <w:trPr>
          <w:jc w:val="center"/>
        </w:trPr>
        <w:tc>
          <w:tcPr>
            <w:tcW w:w="3543" w:type="dxa"/>
            <w:vAlign w:val="bottom"/>
          </w:tcPr>
          <w:p w:rsidR="004F4955" w:rsidRDefault="004F4955">
            <w:pPr>
              <w:spacing w:after="0"/>
              <w:ind w:left="291"/>
              <w:rPr>
                <w:szCs w:val="24"/>
              </w:rPr>
            </w:pPr>
            <w:r>
              <w:rPr>
                <w:szCs w:val="24"/>
              </w:rPr>
              <w:t>Total</w:t>
            </w:r>
          </w:p>
        </w:tc>
        <w:tc>
          <w:tcPr>
            <w:tcW w:w="1540" w:type="dxa"/>
            <w:vAlign w:val="center"/>
          </w:tcPr>
          <w:p w:rsidR="004F4955" w:rsidRDefault="004F4955">
            <w:pPr>
              <w:spacing w:after="0"/>
              <w:ind w:right="255"/>
              <w:jc w:val="right"/>
              <w:rPr>
                <w:szCs w:val="24"/>
              </w:rPr>
            </w:pPr>
            <w:r>
              <w:rPr>
                <w:szCs w:val="24"/>
              </w:rPr>
              <w:t>185.766</w:t>
            </w:r>
          </w:p>
        </w:tc>
        <w:tc>
          <w:tcPr>
            <w:tcW w:w="1383" w:type="dxa"/>
            <w:vAlign w:val="center"/>
          </w:tcPr>
          <w:p w:rsidR="004F4955" w:rsidRDefault="004F4955">
            <w:pPr>
              <w:spacing w:after="0"/>
              <w:ind w:right="255"/>
              <w:jc w:val="right"/>
              <w:rPr>
                <w:szCs w:val="24"/>
              </w:rPr>
            </w:pPr>
            <w:r>
              <w:rPr>
                <w:szCs w:val="24"/>
              </w:rPr>
              <w:t>42.875</w:t>
            </w:r>
          </w:p>
        </w:tc>
        <w:tc>
          <w:tcPr>
            <w:tcW w:w="1320" w:type="dxa"/>
            <w:vAlign w:val="center"/>
          </w:tcPr>
          <w:p w:rsidR="004F4955" w:rsidRDefault="004F4955">
            <w:pPr>
              <w:spacing w:after="0"/>
              <w:ind w:right="255"/>
              <w:jc w:val="right"/>
              <w:rPr>
                <w:szCs w:val="24"/>
              </w:rPr>
            </w:pPr>
            <w:r>
              <w:rPr>
                <w:szCs w:val="24"/>
              </w:rPr>
              <w:t>36.450</w:t>
            </w:r>
          </w:p>
        </w:tc>
        <w:tc>
          <w:tcPr>
            <w:tcW w:w="1569" w:type="dxa"/>
            <w:vAlign w:val="center"/>
          </w:tcPr>
          <w:p w:rsidR="004F4955" w:rsidRDefault="004F4955">
            <w:pPr>
              <w:spacing w:after="0"/>
              <w:ind w:right="255"/>
              <w:jc w:val="right"/>
              <w:rPr>
                <w:szCs w:val="24"/>
              </w:rPr>
            </w:pPr>
            <w:r>
              <w:rPr>
                <w:szCs w:val="24"/>
              </w:rPr>
              <w:t>101.596</w:t>
            </w:r>
          </w:p>
        </w:tc>
      </w:tr>
      <w:tr w:rsidR="004F4955">
        <w:trPr>
          <w:cantSplit/>
          <w:jc w:val="center"/>
        </w:trPr>
        <w:tc>
          <w:tcPr>
            <w:tcW w:w="9355" w:type="dxa"/>
            <w:gridSpan w:val="5"/>
            <w:vAlign w:val="bottom"/>
          </w:tcPr>
          <w:p w:rsidR="004F4955" w:rsidRDefault="004F4955">
            <w:pPr>
              <w:pStyle w:val="FootnoteText"/>
              <w:spacing w:after="0"/>
              <w:rPr>
                <w:rFonts w:eastAsia="Courier New"/>
                <w:szCs w:val="24"/>
                <w:lang w:eastAsia="en-US"/>
              </w:rPr>
            </w:pPr>
            <w:bookmarkStart w:id="122" w:name="OLE_LINK90"/>
            <w:bookmarkStart w:id="123" w:name="OLE_LINK91"/>
            <w:r>
              <w:rPr>
                <w:rFonts w:cs="Calibri"/>
                <w:szCs w:val="24"/>
              </w:rPr>
              <w:t>Con inclusión de</w:t>
            </w:r>
            <w:bookmarkEnd w:id="122"/>
            <w:bookmarkEnd w:id="123"/>
            <w:r>
              <w:rPr>
                <w:rFonts w:eastAsia="Courier New"/>
                <w:szCs w:val="24"/>
                <w:lang w:eastAsia="en-US"/>
              </w:rPr>
              <w:t>:</w:t>
            </w:r>
          </w:p>
        </w:tc>
      </w:tr>
      <w:tr w:rsidR="004F4955">
        <w:trPr>
          <w:jc w:val="center"/>
        </w:trPr>
        <w:tc>
          <w:tcPr>
            <w:tcW w:w="3543" w:type="dxa"/>
            <w:vAlign w:val="center"/>
          </w:tcPr>
          <w:p w:rsidR="004F4955" w:rsidRDefault="004F4955">
            <w:pPr>
              <w:spacing w:after="0"/>
              <w:ind w:left="111"/>
              <w:rPr>
                <w:szCs w:val="24"/>
              </w:rPr>
            </w:pPr>
            <w:r>
              <w:rPr>
                <w:szCs w:val="24"/>
              </w:rPr>
              <w:t>Actividad comercial</w:t>
            </w:r>
          </w:p>
        </w:tc>
        <w:tc>
          <w:tcPr>
            <w:tcW w:w="1540" w:type="dxa"/>
            <w:vAlign w:val="center"/>
          </w:tcPr>
          <w:p w:rsidR="004F4955" w:rsidRDefault="004F4955">
            <w:pPr>
              <w:spacing w:after="0"/>
              <w:ind w:right="255"/>
              <w:jc w:val="right"/>
              <w:rPr>
                <w:szCs w:val="24"/>
              </w:rPr>
            </w:pPr>
            <w:r>
              <w:rPr>
                <w:szCs w:val="24"/>
              </w:rPr>
              <w:t>45.086</w:t>
            </w:r>
          </w:p>
        </w:tc>
        <w:tc>
          <w:tcPr>
            <w:tcW w:w="1383" w:type="dxa"/>
            <w:vAlign w:val="center"/>
          </w:tcPr>
          <w:p w:rsidR="004F4955" w:rsidRDefault="004F4955">
            <w:pPr>
              <w:spacing w:after="0"/>
              <w:ind w:right="255"/>
              <w:jc w:val="right"/>
              <w:rPr>
                <w:szCs w:val="24"/>
              </w:rPr>
            </w:pPr>
            <w:r>
              <w:rPr>
                <w:szCs w:val="24"/>
              </w:rPr>
              <w:t>8.877</w:t>
            </w:r>
          </w:p>
        </w:tc>
        <w:tc>
          <w:tcPr>
            <w:tcW w:w="1320" w:type="dxa"/>
            <w:vAlign w:val="center"/>
          </w:tcPr>
          <w:p w:rsidR="004F4955" w:rsidRDefault="004F4955">
            <w:pPr>
              <w:spacing w:after="0"/>
              <w:ind w:right="255"/>
              <w:jc w:val="right"/>
              <w:rPr>
                <w:szCs w:val="24"/>
              </w:rPr>
            </w:pPr>
            <w:r>
              <w:rPr>
                <w:szCs w:val="24"/>
              </w:rPr>
              <w:t>2.831</w:t>
            </w:r>
          </w:p>
        </w:tc>
        <w:tc>
          <w:tcPr>
            <w:tcW w:w="1569" w:type="dxa"/>
            <w:vAlign w:val="center"/>
          </w:tcPr>
          <w:p w:rsidR="004F4955" w:rsidRDefault="004F4955">
            <w:pPr>
              <w:spacing w:after="0"/>
              <w:ind w:right="255"/>
              <w:jc w:val="right"/>
              <w:rPr>
                <w:szCs w:val="24"/>
              </w:rPr>
            </w:pPr>
            <w:r>
              <w:rPr>
                <w:szCs w:val="24"/>
              </w:rPr>
              <w:t>15.783</w:t>
            </w:r>
          </w:p>
        </w:tc>
      </w:tr>
      <w:tr w:rsidR="004F4955">
        <w:trPr>
          <w:jc w:val="center"/>
        </w:trPr>
        <w:tc>
          <w:tcPr>
            <w:tcW w:w="3543" w:type="dxa"/>
            <w:vAlign w:val="center"/>
          </w:tcPr>
          <w:p w:rsidR="004F4955" w:rsidRDefault="004F4955">
            <w:pPr>
              <w:spacing w:after="0"/>
              <w:ind w:left="111"/>
              <w:rPr>
                <w:szCs w:val="24"/>
              </w:rPr>
            </w:pPr>
            <w:r>
              <w:rPr>
                <w:szCs w:val="24"/>
              </w:rPr>
              <w:t>Trabajo con reembolso de los costos del empleo de desempleados</w:t>
            </w:r>
          </w:p>
        </w:tc>
        <w:tc>
          <w:tcPr>
            <w:tcW w:w="1540" w:type="dxa"/>
            <w:vAlign w:val="center"/>
          </w:tcPr>
          <w:p w:rsidR="004F4955" w:rsidRDefault="004F4955">
            <w:pPr>
              <w:spacing w:after="0"/>
              <w:ind w:right="255"/>
              <w:jc w:val="right"/>
              <w:rPr>
                <w:szCs w:val="24"/>
              </w:rPr>
            </w:pPr>
            <w:r>
              <w:rPr>
                <w:szCs w:val="24"/>
              </w:rPr>
              <w:t>36.501</w:t>
            </w:r>
          </w:p>
        </w:tc>
        <w:tc>
          <w:tcPr>
            <w:tcW w:w="1383" w:type="dxa"/>
            <w:vAlign w:val="center"/>
          </w:tcPr>
          <w:p w:rsidR="004F4955" w:rsidRDefault="004F4955">
            <w:pPr>
              <w:spacing w:after="0"/>
              <w:ind w:right="255"/>
              <w:jc w:val="right"/>
              <w:rPr>
                <w:szCs w:val="24"/>
              </w:rPr>
            </w:pPr>
            <w:r>
              <w:rPr>
                <w:szCs w:val="24"/>
              </w:rPr>
              <w:t>12.196</w:t>
            </w:r>
          </w:p>
        </w:tc>
        <w:tc>
          <w:tcPr>
            <w:tcW w:w="1320" w:type="dxa"/>
            <w:vAlign w:val="center"/>
          </w:tcPr>
          <w:p w:rsidR="004F4955" w:rsidRDefault="004F4955">
            <w:pPr>
              <w:spacing w:after="0"/>
              <w:ind w:right="255"/>
              <w:jc w:val="right"/>
              <w:rPr>
                <w:szCs w:val="24"/>
              </w:rPr>
            </w:pPr>
            <w:r>
              <w:rPr>
                <w:szCs w:val="24"/>
              </w:rPr>
              <w:t>2.871</w:t>
            </w:r>
          </w:p>
        </w:tc>
        <w:tc>
          <w:tcPr>
            <w:tcW w:w="1569" w:type="dxa"/>
            <w:vAlign w:val="center"/>
          </w:tcPr>
          <w:p w:rsidR="004F4955" w:rsidRDefault="004F4955">
            <w:pPr>
              <w:spacing w:after="0"/>
              <w:ind w:right="255"/>
              <w:jc w:val="right"/>
              <w:rPr>
                <w:szCs w:val="24"/>
              </w:rPr>
            </w:pPr>
            <w:r>
              <w:rPr>
                <w:szCs w:val="24"/>
              </w:rPr>
              <w:t>12.450</w:t>
            </w:r>
          </w:p>
        </w:tc>
      </w:tr>
    </w:tbl>
    <w:p w:rsidR="004F4955" w:rsidRDefault="004F4955">
      <w:pPr>
        <w:spacing w:before="480"/>
        <w:jc w:val="center"/>
        <w:rPr>
          <w:b/>
          <w:bCs/>
          <w:szCs w:val="24"/>
        </w:rPr>
      </w:pPr>
      <w:r>
        <w:rPr>
          <w:b/>
          <w:bCs/>
          <w:szCs w:val="24"/>
        </w:rPr>
        <w:t>Cuadro 31</w:t>
      </w:r>
    </w:p>
    <w:p w:rsidR="004F4955" w:rsidRDefault="004F4955">
      <w:pPr>
        <w:jc w:val="center"/>
        <w:rPr>
          <w:b/>
          <w:szCs w:val="24"/>
        </w:rPr>
      </w:pPr>
      <w:r>
        <w:rPr>
          <w:b/>
          <w:bCs/>
          <w:szCs w:val="24"/>
        </w:rPr>
        <w:t>Participación en programas activos</w:t>
      </w:r>
      <w:r>
        <w:rPr>
          <w:b/>
          <w:szCs w:val="24"/>
        </w:rPr>
        <w:t>, 2008</w:t>
      </w:r>
    </w:p>
    <w:tbl>
      <w:tblPr>
        <w:tblW w:w="9213" w:type="dxa"/>
        <w:tblInd w:w="200" w:type="dxa"/>
        <w:tblCellMar>
          <w:left w:w="70" w:type="dxa"/>
          <w:right w:w="70" w:type="dxa"/>
        </w:tblCellMar>
        <w:tblLook w:val="0000" w:firstRow="0" w:lastRow="0" w:firstColumn="0" w:lastColumn="0" w:noHBand="0" w:noVBand="0"/>
      </w:tblPr>
      <w:tblGrid>
        <w:gridCol w:w="3400"/>
        <w:gridCol w:w="1610"/>
        <w:gridCol w:w="1312"/>
        <w:gridCol w:w="1297"/>
        <w:gridCol w:w="1594"/>
      </w:tblGrid>
      <w:tr w:rsidR="004F4955">
        <w:trPr>
          <w:cantSplit/>
          <w:tblHeader/>
        </w:trPr>
        <w:tc>
          <w:tcPr>
            <w:tcW w:w="3426" w:type="dxa"/>
            <w:vMerge w:val="restart"/>
            <w:tcBorders>
              <w:top w:val="single" w:sz="4" w:space="0" w:color="auto"/>
              <w:left w:val="single" w:sz="4" w:space="0" w:color="auto"/>
              <w:bottom w:val="single" w:sz="4" w:space="0" w:color="000000"/>
              <w:right w:val="single" w:sz="4" w:space="0" w:color="000000"/>
            </w:tcBorders>
            <w:vAlign w:val="center"/>
          </w:tcPr>
          <w:p w:rsidR="004F4955" w:rsidRDefault="004F4955">
            <w:pPr>
              <w:pStyle w:val="NormalWeb"/>
              <w:jc w:val="center"/>
              <w:rPr>
                <w:rFonts w:eastAsia="Courier New"/>
                <w:b/>
                <w:lang w:val="en-GB"/>
              </w:rPr>
            </w:pPr>
            <w:r>
              <w:rPr>
                <w:b/>
                <w:lang w:val="es-ES"/>
              </w:rPr>
              <w:t>Número de personas que:</w:t>
            </w:r>
          </w:p>
        </w:tc>
        <w:tc>
          <w:tcPr>
            <w:tcW w:w="1611" w:type="dxa"/>
            <w:vMerge w:val="restart"/>
            <w:tcBorders>
              <w:top w:val="single" w:sz="4" w:space="0" w:color="auto"/>
              <w:left w:val="single" w:sz="4" w:space="0" w:color="auto"/>
              <w:bottom w:val="single" w:sz="4" w:space="0" w:color="000000"/>
              <w:right w:val="single" w:sz="4" w:space="0" w:color="auto"/>
            </w:tcBorders>
            <w:vAlign w:val="center"/>
          </w:tcPr>
          <w:p w:rsidR="004F4955" w:rsidRDefault="004F4955">
            <w:pPr>
              <w:pStyle w:val="NormalWeb"/>
              <w:jc w:val="center"/>
              <w:rPr>
                <w:rFonts w:eastAsia="Courier New"/>
                <w:b/>
                <w:lang w:val="en-GB"/>
              </w:rPr>
            </w:pPr>
            <w:r>
              <w:rPr>
                <w:b/>
                <w:lang w:val="es-ES"/>
              </w:rPr>
              <w:t>Número total de desempleados</w:t>
            </w:r>
          </w:p>
        </w:tc>
        <w:tc>
          <w:tcPr>
            <w:tcW w:w="4176" w:type="dxa"/>
            <w:gridSpan w:val="3"/>
            <w:tcBorders>
              <w:top w:val="single" w:sz="4" w:space="0" w:color="auto"/>
              <w:left w:val="nil"/>
              <w:bottom w:val="single" w:sz="4" w:space="0" w:color="auto"/>
              <w:right w:val="single" w:sz="4" w:space="0" w:color="000000"/>
            </w:tcBorders>
          </w:tcPr>
          <w:p w:rsidR="004F4955" w:rsidRDefault="004F4955">
            <w:pPr>
              <w:pStyle w:val="NormalWeb"/>
              <w:jc w:val="center"/>
              <w:rPr>
                <w:rFonts w:eastAsia="Courier New"/>
                <w:b/>
                <w:lang w:val="en-GB"/>
              </w:rPr>
            </w:pPr>
            <w:r>
              <w:rPr>
                <w:b/>
                <w:lang w:val="es-ES"/>
              </w:rPr>
              <w:t>De ellos</w:t>
            </w:r>
            <w:r>
              <w:rPr>
                <w:rFonts w:eastAsia="Courier New"/>
                <w:b/>
                <w:lang w:val="en-GB"/>
              </w:rPr>
              <w:t>:</w:t>
            </w:r>
          </w:p>
        </w:tc>
      </w:tr>
      <w:tr w:rsidR="004F4955">
        <w:trPr>
          <w:cantSplit/>
          <w:tblHeader/>
        </w:trPr>
        <w:tc>
          <w:tcPr>
            <w:tcW w:w="3426" w:type="dxa"/>
            <w:vMerge/>
            <w:tcBorders>
              <w:top w:val="single" w:sz="4" w:space="0" w:color="auto"/>
              <w:left w:val="single" w:sz="4" w:space="0" w:color="auto"/>
              <w:bottom w:val="single" w:sz="4" w:space="0" w:color="000000"/>
              <w:right w:val="single" w:sz="4" w:space="0" w:color="000000"/>
            </w:tcBorders>
          </w:tcPr>
          <w:p w:rsidR="004F4955" w:rsidRDefault="004F4955">
            <w:pPr>
              <w:pStyle w:val="NormalWeb"/>
              <w:jc w:val="center"/>
              <w:rPr>
                <w:rFonts w:eastAsia="Courier New"/>
                <w:b/>
                <w:lang w:val="en-GB"/>
              </w:rPr>
            </w:pPr>
          </w:p>
        </w:tc>
        <w:tc>
          <w:tcPr>
            <w:tcW w:w="1611" w:type="dxa"/>
            <w:vMerge/>
            <w:tcBorders>
              <w:top w:val="single" w:sz="4" w:space="0" w:color="auto"/>
              <w:left w:val="single" w:sz="4" w:space="0" w:color="auto"/>
              <w:bottom w:val="single" w:sz="4" w:space="0" w:color="000000"/>
              <w:right w:val="single" w:sz="4" w:space="0" w:color="auto"/>
            </w:tcBorders>
          </w:tcPr>
          <w:p w:rsidR="004F4955" w:rsidRDefault="004F4955">
            <w:pPr>
              <w:pStyle w:val="NormalWeb"/>
              <w:jc w:val="center"/>
              <w:rPr>
                <w:rFonts w:eastAsia="Courier New"/>
                <w:b/>
                <w:lang w:val="en-GB"/>
              </w:rPr>
            </w:pPr>
          </w:p>
        </w:tc>
        <w:tc>
          <w:tcPr>
            <w:tcW w:w="1313" w:type="dxa"/>
            <w:tcBorders>
              <w:top w:val="nil"/>
              <w:left w:val="nil"/>
              <w:bottom w:val="single" w:sz="4" w:space="0" w:color="auto"/>
              <w:right w:val="single" w:sz="4" w:space="0" w:color="auto"/>
            </w:tcBorders>
          </w:tcPr>
          <w:p w:rsidR="004F4955" w:rsidRDefault="004F4955">
            <w:pPr>
              <w:pStyle w:val="NormalWeb"/>
              <w:jc w:val="center"/>
              <w:rPr>
                <w:rFonts w:eastAsia="Courier New"/>
                <w:b/>
                <w:lang w:val="en-GB"/>
              </w:rPr>
            </w:pPr>
            <w:r>
              <w:rPr>
                <w:b/>
                <w:lang w:val="es-ES"/>
              </w:rPr>
              <w:t>De 25 años o menos</w:t>
            </w:r>
          </w:p>
        </w:tc>
        <w:tc>
          <w:tcPr>
            <w:tcW w:w="1300" w:type="dxa"/>
            <w:tcBorders>
              <w:top w:val="nil"/>
              <w:left w:val="nil"/>
              <w:bottom w:val="single" w:sz="4" w:space="0" w:color="auto"/>
              <w:right w:val="single" w:sz="4" w:space="0" w:color="auto"/>
            </w:tcBorders>
          </w:tcPr>
          <w:p w:rsidR="004F4955" w:rsidRDefault="004F4955">
            <w:pPr>
              <w:pStyle w:val="NormalWeb"/>
              <w:jc w:val="center"/>
              <w:rPr>
                <w:rFonts w:eastAsia="Courier New"/>
                <w:b/>
                <w:lang w:val="en-GB"/>
              </w:rPr>
            </w:pPr>
            <w:r>
              <w:rPr>
                <w:b/>
                <w:lang w:val="es-ES"/>
              </w:rPr>
              <w:t>De más de 50 años</w:t>
            </w:r>
          </w:p>
        </w:tc>
        <w:tc>
          <w:tcPr>
            <w:tcW w:w="1563" w:type="dxa"/>
            <w:tcBorders>
              <w:top w:val="nil"/>
              <w:left w:val="nil"/>
              <w:bottom w:val="single" w:sz="4" w:space="0" w:color="auto"/>
              <w:right w:val="single" w:sz="4" w:space="0" w:color="auto"/>
            </w:tcBorders>
          </w:tcPr>
          <w:p w:rsidR="004F4955" w:rsidRDefault="004F4955">
            <w:pPr>
              <w:pStyle w:val="NormalWeb"/>
              <w:jc w:val="center"/>
              <w:rPr>
                <w:rFonts w:eastAsia="Courier New"/>
                <w:b/>
                <w:lang w:val="en-GB"/>
              </w:rPr>
            </w:pPr>
            <w:r>
              <w:rPr>
                <w:b/>
                <w:lang w:val="es-ES"/>
              </w:rPr>
              <w:t>Desempleados de larga duración</w:t>
            </w:r>
          </w:p>
        </w:tc>
      </w:tr>
      <w:tr w:rsidR="004F4955">
        <w:trPr>
          <w:cantSplit/>
        </w:trPr>
        <w:tc>
          <w:tcPr>
            <w:tcW w:w="3426" w:type="dxa"/>
            <w:tcBorders>
              <w:top w:val="single" w:sz="4" w:space="0" w:color="auto"/>
              <w:left w:val="single" w:sz="4" w:space="0" w:color="auto"/>
              <w:bottom w:val="single" w:sz="4" w:space="0" w:color="auto"/>
              <w:right w:val="single" w:sz="4" w:space="0" w:color="000000"/>
            </w:tcBorders>
          </w:tcPr>
          <w:p w:rsidR="004F4955" w:rsidRDefault="004F4955">
            <w:pPr>
              <w:pStyle w:val="NormalWeb"/>
              <w:ind w:left="160"/>
              <w:rPr>
                <w:rFonts w:eastAsia="Courier New"/>
                <w:lang w:val="en-GB"/>
              </w:rPr>
            </w:pPr>
            <w:r>
              <w:rPr>
                <w:lang w:val="es-ES"/>
              </w:rPr>
              <w:t>Total</w:t>
            </w:r>
          </w:p>
        </w:tc>
        <w:tc>
          <w:tcPr>
            <w:tcW w:w="1611"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668.102</w:t>
            </w:r>
          </w:p>
        </w:tc>
        <w:tc>
          <w:tcPr>
            <w:tcW w:w="131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260.617</w:t>
            </w:r>
          </w:p>
        </w:tc>
        <w:tc>
          <w:tcPr>
            <w:tcW w:w="1300"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92.622</w:t>
            </w:r>
          </w:p>
        </w:tc>
        <w:tc>
          <w:tcPr>
            <w:tcW w:w="156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262.937</w:t>
            </w:r>
          </w:p>
        </w:tc>
      </w:tr>
      <w:tr w:rsidR="004F4955">
        <w:trPr>
          <w:cantSplit/>
        </w:trPr>
        <w:tc>
          <w:tcPr>
            <w:tcW w:w="3426" w:type="dxa"/>
            <w:tcBorders>
              <w:top w:val="single" w:sz="4" w:space="0" w:color="auto"/>
              <w:left w:val="single" w:sz="4" w:space="0" w:color="auto"/>
              <w:bottom w:val="single" w:sz="4" w:space="0" w:color="auto"/>
              <w:right w:val="single" w:sz="4" w:space="0" w:color="000000"/>
            </w:tcBorders>
          </w:tcPr>
          <w:p w:rsidR="004F4955" w:rsidRDefault="004F4955">
            <w:pPr>
              <w:pStyle w:val="NormalWeb"/>
              <w:rPr>
                <w:rFonts w:eastAsia="Courier New"/>
                <w:lang w:val="en-GB"/>
              </w:rPr>
            </w:pPr>
            <w:r>
              <w:rPr>
                <w:lang w:val="es-ES"/>
              </w:rPr>
              <w:t>Comenzaron un trabajo subvencionado</w:t>
            </w:r>
          </w:p>
        </w:tc>
        <w:tc>
          <w:tcPr>
            <w:tcW w:w="1611"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186.659</w:t>
            </w:r>
          </w:p>
        </w:tc>
        <w:tc>
          <w:tcPr>
            <w:tcW w:w="131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39.283</w:t>
            </w:r>
          </w:p>
        </w:tc>
        <w:tc>
          <w:tcPr>
            <w:tcW w:w="1300"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37.954</w:t>
            </w:r>
          </w:p>
        </w:tc>
        <w:tc>
          <w:tcPr>
            <w:tcW w:w="156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79.498</w:t>
            </w:r>
          </w:p>
        </w:tc>
      </w:tr>
      <w:tr w:rsidR="004F4955">
        <w:trPr>
          <w:cantSplit/>
        </w:trPr>
        <w:tc>
          <w:tcPr>
            <w:tcW w:w="3426" w:type="dxa"/>
            <w:tcBorders>
              <w:top w:val="single" w:sz="4" w:space="0" w:color="auto"/>
              <w:left w:val="single" w:sz="4" w:space="0" w:color="auto"/>
              <w:bottom w:val="single" w:sz="4" w:space="0" w:color="auto"/>
              <w:right w:val="single" w:sz="4" w:space="0" w:color="000000"/>
            </w:tcBorders>
          </w:tcPr>
          <w:p w:rsidR="004F4955" w:rsidRDefault="004F4955">
            <w:pPr>
              <w:pStyle w:val="NormalWeb"/>
              <w:rPr>
                <w:rFonts w:eastAsia="Courier New"/>
                <w:lang w:val="en-GB"/>
              </w:rPr>
            </w:pPr>
            <w:r>
              <w:rPr>
                <w:lang w:val="es-ES"/>
              </w:rPr>
              <w:t>Con inclusión de:</w:t>
            </w:r>
          </w:p>
        </w:tc>
        <w:tc>
          <w:tcPr>
            <w:tcW w:w="1611"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p>
        </w:tc>
        <w:tc>
          <w:tcPr>
            <w:tcW w:w="131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p>
        </w:tc>
        <w:tc>
          <w:tcPr>
            <w:tcW w:w="1300"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p>
        </w:tc>
        <w:tc>
          <w:tcPr>
            <w:tcW w:w="156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p>
        </w:tc>
      </w:tr>
      <w:tr w:rsidR="004F4955">
        <w:trPr>
          <w:cantSplit/>
        </w:trPr>
        <w:tc>
          <w:tcPr>
            <w:tcW w:w="3426" w:type="dxa"/>
            <w:tcBorders>
              <w:top w:val="single" w:sz="4" w:space="0" w:color="auto"/>
              <w:left w:val="single" w:sz="4" w:space="0" w:color="auto"/>
              <w:bottom w:val="single" w:sz="4" w:space="0" w:color="auto"/>
              <w:right w:val="single" w:sz="4" w:space="0" w:color="000000"/>
            </w:tcBorders>
          </w:tcPr>
          <w:p w:rsidR="004F4955" w:rsidRDefault="004F4955">
            <w:pPr>
              <w:pStyle w:val="NormalWeb"/>
              <w:ind w:left="160"/>
              <w:rPr>
                <w:rFonts w:eastAsia="Courier New"/>
                <w:lang w:val="en-GB"/>
              </w:rPr>
            </w:pPr>
            <w:r>
              <w:rPr>
                <w:lang w:val="es-ES"/>
              </w:rPr>
              <w:t>Trabajo de sustitución (subvencionado)</w:t>
            </w:r>
          </w:p>
        </w:tc>
        <w:tc>
          <w:tcPr>
            <w:tcW w:w="1611"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46.042</w:t>
            </w:r>
          </w:p>
        </w:tc>
        <w:tc>
          <w:tcPr>
            <w:tcW w:w="131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14.222</w:t>
            </w:r>
          </w:p>
        </w:tc>
        <w:tc>
          <w:tcPr>
            <w:tcW w:w="1300"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11.305</w:t>
            </w:r>
          </w:p>
        </w:tc>
        <w:tc>
          <w:tcPr>
            <w:tcW w:w="156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22.372</w:t>
            </w:r>
          </w:p>
        </w:tc>
      </w:tr>
      <w:tr w:rsidR="004F4955">
        <w:trPr>
          <w:cantSplit/>
        </w:trPr>
        <w:tc>
          <w:tcPr>
            <w:tcW w:w="3426" w:type="dxa"/>
            <w:tcBorders>
              <w:top w:val="single" w:sz="4" w:space="0" w:color="auto"/>
              <w:left w:val="single" w:sz="4" w:space="0" w:color="auto"/>
              <w:bottom w:val="single" w:sz="4" w:space="0" w:color="auto"/>
              <w:right w:val="single" w:sz="4" w:space="0" w:color="000000"/>
            </w:tcBorders>
          </w:tcPr>
          <w:p w:rsidR="004F4955" w:rsidRDefault="004F4955">
            <w:pPr>
              <w:pStyle w:val="NormalWeb"/>
              <w:ind w:left="160"/>
              <w:rPr>
                <w:rFonts w:eastAsia="Courier New"/>
                <w:lang w:val="en-GB"/>
              </w:rPr>
            </w:pPr>
            <w:r>
              <w:rPr>
                <w:lang w:val="es-ES"/>
              </w:rPr>
              <w:t>Obras públicas</w:t>
            </w:r>
          </w:p>
        </w:tc>
        <w:tc>
          <w:tcPr>
            <w:tcW w:w="1611"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44.539</w:t>
            </w:r>
          </w:p>
        </w:tc>
        <w:tc>
          <w:tcPr>
            <w:tcW w:w="131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2.817</w:t>
            </w:r>
          </w:p>
        </w:tc>
        <w:tc>
          <w:tcPr>
            <w:tcW w:w="1300"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18.145</w:t>
            </w:r>
          </w:p>
        </w:tc>
        <w:tc>
          <w:tcPr>
            <w:tcW w:w="156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30.159</w:t>
            </w:r>
          </w:p>
        </w:tc>
      </w:tr>
      <w:tr w:rsidR="004F4955">
        <w:trPr>
          <w:cantSplit/>
        </w:trPr>
        <w:tc>
          <w:tcPr>
            <w:tcW w:w="3426" w:type="dxa"/>
            <w:tcBorders>
              <w:top w:val="single" w:sz="4" w:space="0" w:color="auto"/>
              <w:left w:val="single" w:sz="4" w:space="0" w:color="auto"/>
              <w:bottom w:val="single" w:sz="4" w:space="0" w:color="auto"/>
              <w:right w:val="single" w:sz="4" w:space="0" w:color="000000"/>
            </w:tcBorders>
          </w:tcPr>
          <w:p w:rsidR="004F4955" w:rsidRDefault="004F4955">
            <w:pPr>
              <w:pStyle w:val="NormalWeb"/>
              <w:ind w:left="160"/>
              <w:rPr>
                <w:rFonts w:eastAsia="Courier New"/>
                <w:lang w:val="en-GB"/>
              </w:rPr>
            </w:pPr>
            <w:r>
              <w:rPr>
                <w:lang w:val="es-ES"/>
              </w:rPr>
              <w:t>Actividad comercial</w:t>
            </w:r>
          </w:p>
        </w:tc>
        <w:tc>
          <w:tcPr>
            <w:tcW w:w="1611"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51.945</w:t>
            </w:r>
          </w:p>
        </w:tc>
        <w:tc>
          <w:tcPr>
            <w:tcW w:w="131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9.096</w:t>
            </w:r>
          </w:p>
        </w:tc>
        <w:tc>
          <w:tcPr>
            <w:tcW w:w="1300"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3.592</w:t>
            </w:r>
          </w:p>
        </w:tc>
        <w:tc>
          <w:tcPr>
            <w:tcW w:w="156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15.178</w:t>
            </w:r>
          </w:p>
        </w:tc>
      </w:tr>
      <w:tr w:rsidR="004F4955">
        <w:trPr>
          <w:cantSplit/>
        </w:trPr>
        <w:tc>
          <w:tcPr>
            <w:tcW w:w="3426" w:type="dxa"/>
            <w:tcBorders>
              <w:top w:val="single" w:sz="4" w:space="0" w:color="auto"/>
              <w:left w:val="single" w:sz="4" w:space="0" w:color="auto"/>
              <w:bottom w:val="single" w:sz="4" w:space="0" w:color="auto"/>
              <w:right w:val="single" w:sz="4" w:space="0" w:color="000000"/>
            </w:tcBorders>
          </w:tcPr>
          <w:p w:rsidR="004F4955" w:rsidRDefault="004F4955">
            <w:pPr>
              <w:pStyle w:val="NormalWeb"/>
              <w:ind w:left="160"/>
              <w:rPr>
                <w:rFonts w:eastAsia="Courier New"/>
                <w:lang w:val="es-ES"/>
              </w:rPr>
            </w:pPr>
            <w:r>
              <w:rPr>
                <w:lang w:val="es-ES"/>
              </w:rPr>
              <w:t>Trabajo con reembolso de los costos del empleo de desempleados</w:t>
            </w:r>
          </w:p>
        </w:tc>
        <w:tc>
          <w:tcPr>
            <w:tcW w:w="1611"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39.695</w:t>
            </w:r>
          </w:p>
        </w:tc>
        <w:tc>
          <w:tcPr>
            <w:tcW w:w="131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12.685</w:t>
            </w:r>
          </w:p>
        </w:tc>
        <w:tc>
          <w:tcPr>
            <w:tcW w:w="1300"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3.392</w:t>
            </w:r>
          </w:p>
        </w:tc>
        <w:tc>
          <w:tcPr>
            <w:tcW w:w="156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10.019</w:t>
            </w:r>
          </w:p>
        </w:tc>
      </w:tr>
      <w:tr w:rsidR="004F4955">
        <w:trPr>
          <w:cantSplit/>
        </w:trPr>
        <w:tc>
          <w:tcPr>
            <w:tcW w:w="3426" w:type="dxa"/>
            <w:tcBorders>
              <w:top w:val="single" w:sz="4" w:space="0" w:color="auto"/>
              <w:left w:val="single" w:sz="4" w:space="0" w:color="auto"/>
              <w:bottom w:val="single" w:sz="4" w:space="0" w:color="auto"/>
              <w:right w:val="single" w:sz="4" w:space="0" w:color="000000"/>
            </w:tcBorders>
          </w:tcPr>
          <w:p w:rsidR="004F4955" w:rsidRDefault="004F4955">
            <w:pPr>
              <w:pStyle w:val="NormalWeb"/>
              <w:ind w:left="160"/>
              <w:rPr>
                <w:rFonts w:eastAsia="Courier New"/>
                <w:lang w:val="en-GB"/>
              </w:rPr>
            </w:pPr>
            <w:r>
              <w:rPr>
                <w:lang w:val="es-ES"/>
              </w:rPr>
              <w:t>Otro</w:t>
            </w:r>
          </w:p>
        </w:tc>
        <w:tc>
          <w:tcPr>
            <w:tcW w:w="1611"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4.438</w:t>
            </w:r>
          </w:p>
        </w:tc>
        <w:tc>
          <w:tcPr>
            <w:tcW w:w="131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463</w:t>
            </w:r>
          </w:p>
        </w:tc>
        <w:tc>
          <w:tcPr>
            <w:tcW w:w="1300"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1.520</w:t>
            </w:r>
          </w:p>
        </w:tc>
        <w:tc>
          <w:tcPr>
            <w:tcW w:w="156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1.770</w:t>
            </w:r>
          </w:p>
        </w:tc>
      </w:tr>
      <w:tr w:rsidR="004F4955">
        <w:trPr>
          <w:cantSplit/>
        </w:trPr>
        <w:tc>
          <w:tcPr>
            <w:tcW w:w="3426" w:type="dxa"/>
            <w:tcBorders>
              <w:top w:val="single" w:sz="4" w:space="0" w:color="auto"/>
              <w:left w:val="single" w:sz="4" w:space="0" w:color="auto"/>
              <w:bottom w:val="single" w:sz="4" w:space="0" w:color="auto"/>
              <w:right w:val="single" w:sz="4" w:space="0" w:color="000000"/>
            </w:tcBorders>
          </w:tcPr>
          <w:p w:rsidR="004F4955" w:rsidRDefault="004F4955">
            <w:pPr>
              <w:pStyle w:val="NormalWeb"/>
              <w:rPr>
                <w:rFonts w:eastAsia="Courier New"/>
                <w:lang w:val="en-GB"/>
              </w:rPr>
            </w:pPr>
            <w:r>
              <w:rPr>
                <w:lang w:val="es-ES"/>
              </w:rPr>
              <w:t>Comenzaron a recibir formación</w:t>
            </w:r>
          </w:p>
        </w:tc>
        <w:tc>
          <w:tcPr>
            <w:tcW w:w="1611"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168.374</w:t>
            </w:r>
          </w:p>
        </w:tc>
        <w:tc>
          <w:tcPr>
            <w:tcW w:w="131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42.172</w:t>
            </w:r>
          </w:p>
        </w:tc>
        <w:tc>
          <w:tcPr>
            <w:tcW w:w="1300"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21.569</w:t>
            </w:r>
          </w:p>
        </w:tc>
        <w:tc>
          <w:tcPr>
            <w:tcW w:w="156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62.379</w:t>
            </w:r>
          </w:p>
        </w:tc>
      </w:tr>
      <w:tr w:rsidR="004F4955">
        <w:trPr>
          <w:cantSplit/>
        </w:trPr>
        <w:tc>
          <w:tcPr>
            <w:tcW w:w="3426" w:type="dxa"/>
            <w:tcBorders>
              <w:top w:val="single" w:sz="4" w:space="0" w:color="auto"/>
              <w:left w:val="single" w:sz="4" w:space="0" w:color="auto"/>
              <w:bottom w:val="single" w:sz="4" w:space="0" w:color="auto"/>
              <w:right w:val="single" w:sz="4" w:space="0" w:color="000000"/>
            </w:tcBorders>
          </w:tcPr>
          <w:p w:rsidR="004F4955" w:rsidRDefault="004F4955">
            <w:pPr>
              <w:pStyle w:val="NormalWeb"/>
              <w:rPr>
                <w:rFonts w:eastAsia="Courier New"/>
                <w:lang w:val="en-GB"/>
              </w:rPr>
            </w:pPr>
            <w:r>
              <w:rPr>
                <w:rFonts w:eastAsia="Courier New"/>
                <w:lang w:val="en-GB"/>
              </w:rPr>
              <w:t>Started internship</w:t>
            </w:r>
          </w:p>
        </w:tc>
        <w:tc>
          <w:tcPr>
            <w:tcW w:w="1611"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169.860</w:t>
            </w:r>
          </w:p>
        </w:tc>
        <w:tc>
          <w:tcPr>
            <w:tcW w:w="131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159.457</w:t>
            </w:r>
          </w:p>
        </w:tc>
        <w:tc>
          <w:tcPr>
            <w:tcW w:w="1300"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x</w:t>
            </w:r>
          </w:p>
        </w:tc>
        <w:tc>
          <w:tcPr>
            <w:tcW w:w="156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18.436</w:t>
            </w:r>
          </w:p>
        </w:tc>
      </w:tr>
      <w:tr w:rsidR="004F4955">
        <w:trPr>
          <w:cantSplit/>
        </w:trPr>
        <w:tc>
          <w:tcPr>
            <w:tcW w:w="3426" w:type="dxa"/>
            <w:tcBorders>
              <w:top w:val="single" w:sz="4" w:space="0" w:color="auto"/>
              <w:left w:val="single" w:sz="4" w:space="0" w:color="auto"/>
              <w:bottom w:val="single" w:sz="4" w:space="0" w:color="auto"/>
              <w:right w:val="single" w:sz="4" w:space="0" w:color="000000"/>
            </w:tcBorders>
          </w:tcPr>
          <w:p w:rsidR="004F4955" w:rsidRDefault="004F4955">
            <w:pPr>
              <w:pStyle w:val="NormalWeb"/>
              <w:rPr>
                <w:rFonts w:eastAsia="Courier New"/>
                <w:lang w:val="es-ES"/>
              </w:rPr>
            </w:pPr>
            <w:r>
              <w:rPr>
                <w:lang w:val="es-ES"/>
              </w:rPr>
              <w:t>Comenzaron formación en el lugar de trabajo</w:t>
            </w:r>
          </w:p>
        </w:tc>
        <w:tc>
          <w:tcPr>
            <w:tcW w:w="1611"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79.440</w:t>
            </w:r>
          </w:p>
        </w:tc>
        <w:tc>
          <w:tcPr>
            <w:tcW w:w="131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16.691</w:t>
            </w:r>
          </w:p>
        </w:tc>
        <w:tc>
          <w:tcPr>
            <w:tcW w:w="1300"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11.017</w:t>
            </w:r>
          </w:p>
        </w:tc>
        <w:tc>
          <w:tcPr>
            <w:tcW w:w="156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48.841</w:t>
            </w:r>
          </w:p>
        </w:tc>
      </w:tr>
      <w:tr w:rsidR="004F4955">
        <w:trPr>
          <w:cantSplit/>
        </w:trPr>
        <w:tc>
          <w:tcPr>
            <w:tcW w:w="3426" w:type="dxa"/>
            <w:tcBorders>
              <w:top w:val="single" w:sz="4" w:space="0" w:color="auto"/>
              <w:left w:val="single" w:sz="4" w:space="0" w:color="auto"/>
              <w:bottom w:val="single" w:sz="4" w:space="0" w:color="auto"/>
              <w:right w:val="single" w:sz="4" w:space="0" w:color="000000"/>
            </w:tcBorders>
          </w:tcPr>
          <w:p w:rsidR="004F4955" w:rsidRDefault="004F4955">
            <w:pPr>
              <w:pStyle w:val="NormalWeb"/>
              <w:rPr>
                <w:rFonts w:eastAsia="Courier New"/>
                <w:lang w:val="en-GB"/>
              </w:rPr>
            </w:pPr>
            <w:r>
              <w:rPr>
                <w:lang w:val="es-ES"/>
              </w:rPr>
              <w:t>Comenzaron trabajo comunitario</w:t>
            </w:r>
          </w:p>
        </w:tc>
        <w:tc>
          <w:tcPr>
            <w:tcW w:w="1611"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63.769</w:t>
            </w:r>
          </w:p>
        </w:tc>
        <w:tc>
          <w:tcPr>
            <w:tcW w:w="131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3.014</w:t>
            </w:r>
          </w:p>
        </w:tc>
        <w:tc>
          <w:tcPr>
            <w:tcW w:w="1300"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22.082</w:t>
            </w:r>
          </w:p>
        </w:tc>
        <w:tc>
          <w:tcPr>
            <w:tcW w:w="1563" w:type="dxa"/>
            <w:tcBorders>
              <w:top w:val="nil"/>
              <w:left w:val="nil"/>
              <w:bottom w:val="single" w:sz="4" w:space="0" w:color="auto"/>
              <w:right w:val="single" w:sz="4" w:space="0" w:color="auto"/>
            </w:tcBorders>
          </w:tcPr>
          <w:p w:rsidR="004F4955" w:rsidRDefault="004F4955">
            <w:pPr>
              <w:pStyle w:val="NormalWeb"/>
              <w:ind w:right="295"/>
              <w:jc w:val="right"/>
              <w:rPr>
                <w:rFonts w:eastAsia="Courier New"/>
                <w:lang w:val="en-GB"/>
              </w:rPr>
            </w:pPr>
            <w:r>
              <w:rPr>
                <w:rFonts w:eastAsia="Courier New"/>
                <w:lang w:val="en-GB"/>
              </w:rPr>
              <w:t>53.783</w:t>
            </w:r>
          </w:p>
        </w:tc>
      </w:tr>
    </w:tbl>
    <w:p w:rsidR="004F4955" w:rsidRDefault="004F4955">
      <w:pPr>
        <w:pStyle w:val="NormalWeb"/>
        <w:spacing w:before="0" w:beforeAutospacing="0" w:after="0" w:afterAutospacing="0"/>
        <w:rPr>
          <w:rFonts w:eastAsia="Courier New"/>
          <w:lang w:val="es-ES" w:eastAsia="en-US"/>
        </w:rPr>
      </w:pPr>
    </w:p>
    <w:p w:rsidR="004F4955" w:rsidRDefault="004F4955">
      <w:pPr>
        <w:keepNext/>
        <w:keepLines/>
        <w:spacing w:after="0"/>
        <w:jc w:val="center"/>
        <w:rPr>
          <w:b/>
          <w:szCs w:val="24"/>
        </w:rPr>
      </w:pPr>
      <w:r>
        <w:rPr>
          <w:b/>
          <w:szCs w:val="24"/>
        </w:rPr>
        <w:t>Cuadro 32</w:t>
      </w:r>
    </w:p>
    <w:p w:rsidR="004F4955" w:rsidRDefault="004F4955">
      <w:pPr>
        <w:keepNext/>
        <w:keepLines/>
        <w:spacing w:after="0"/>
        <w:jc w:val="center"/>
        <w:rPr>
          <w:b/>
          <w:szCs w:val="24"/>
        </w:rPr>
      </w:pPr>
    </w:p>
    <w:p w:rsidR="004F4955" w:rsidRDefault="004F4955">
      <w:pPr>
        <w:keepNext/>
        <w:keepLines/>
        <w:spacing w:after="0"/>
        <w:jc w:val="center"/>
        <w:rPr>
          <w:b/>
          <w:bCs/>
          <w:szCs w:val="24"/>
        </w:rPr>
      </w:pPr>
      <w:r>
        <w:rPr>
          <w:b/>
          <w:bCs/>
          <w:szCs w:val="24"/>
        </w:rPr>
        <w:t>Trabajo subvencionado, 2008</w:t>
      </w:r>
    </w:p>
    <w:p w:rsidR="004F4955" w:rsidRDefault="004F4955">
      <w:pPr>
        <w:pStyle w:val="NormalWeb"/>
        <w:keepNext/>
        <w:keepLines/>
        <w:spacing w:before="0" w:beforeAutospacing="0" w:after="0" w:afterAutospacing="0"/>
        <w:rPr>
          <w:rFonts w:eastAsia="Courier New"/>
          <w:lang w:val="es-ES" w:eastAsia="en-US"/>
        </w:rPr>
      </w:pPr>
    </w:p>
    <w:tbl>
      <w:tblPr>
        <w:tblW w:w="9530"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3050"/>
        <w:gridCol w:w="1680"/>
        <w:gridCol w:w="1670"/>
        <w:gridCol w:w="1440"/>
        <w:gridCol w:w="1690"/>
      </w:tblGrid>
      <w:tr w:rsidR="004F4955">
        <w:trPr>
          <w:cantSplit/>
        </w:trPr>
        <w:tc>
          <w:tcPr>
            <w:tcW w:w="3050" w:type="dxa"/>
            <w:vMerge w:val="restart"/>
            <w:vAlign w:val="center"/>
          </w:tcPr>
          <w:p w:rsidR="004F4955" w:rsidRDefault="004F4955">
            <w:pPr>
              <w:keepNext/>
              <w:keepLines/>
              <w:spacing w:after="0"/>
              <w:jc w:val="center"/>
              <w:rPr>
                <w:szCs w:val="24"/>
              </w:rPr>
            </w:pPr>
          </w:p>
        </w:tc>
        <w:tc>
          <w:tcPr>
            <w:tcW w:w="1680" w:type="dxa"/>
            <w:vMerge w:val="restart"/>
            <w:vAlign w:val="center"/>
          </w:tcPr>
          <w:p w:rsidR="004F4955" w:rsidRDefault="004F4955">
            <w:pPr>
              <w:keepNext/>
              <w:keepLines/>
              <w:spacing w:after="0"/>
              <w:jc w:val="center"/>
              <w:rPr>
                <w:b/>
                <w:szCs w:val="24"/>
              </w:rPr>
            </w:pPr>
            <w:r>
              <w:rPr>
                <w:b/>
                <w:szCs w:val="24"/>
              </w:rPr>
              <w:t>Desempleados</w:t>
            </w:r>
          </w:p>
        </w:tc>
        <w:tc>
          <w:tcPr>
            <w:tcW w:w="4800" w:type="dxa"/>
            <w:gridSpan w:val="3"/>
            <w:vAlign w:val="center"/>
          </w:tcPr>
          <w:p w:rsidR="004F4955" w:rsidRDefault="004F4955">
            <w:pPr>
              <w:keepNext/>
              <w:keepLines/>
              <w:spacing w:after="0"/>
              <w:jc w:val="center"/>
              <w:rPr>
                <w:b/>
                <w:szCs w:val="24"/>
              </w:rPr>
            </w:pPr>
            <w:r>
              <w:rPr>
                <w:b/>
                <w:szCs w:val="24"/>
              </w:rPr>
              <w:t>De ellos:</w:t>
            </w:r>
          </w:p>
        </w:tc>
      </w:tr>
      <w:tr w:rsidR="004F4955">
        <w:trPr>
          <w:cantSplit/>
        </w:trPr>
        <w:tc>
          <w:tcPr>
            <w:tcW w:w="3050" w:type="dxa"/>
            <w:vMerge/>
            <w:vAlign w:val="center"/>
          </w:tcPr>
          <w:p w:rsidR="004F4955" w:rsidRDefault="004F4955">
            <w:pPr>
              <w:keepNext/>
              <w:keepLines/>
              <w:spacing w:after="0"/>
              <w:jc w:val="center"/>
              <w:rPr>
                <w:szCs w:val="24"/>
              </w:rPr>
            </w:pPr>
          </w:p>
        </w:tc>
        <w:tc>
          <w:tcPr>
            <w:tcW w:w="1680" w:type="dxa"/>
            <w:vMerge/>
            <w:vAlign w:val="center"/>
          </w:tcPr>
          <w:p w:rsidR="004F4955" w:rsidRDefault="004F4955">
            <w:pPr>
              <w:keepNext/>
              <w:keepLines/>
              <w:spacing w:after="0"/>
              <w:jc w:val="center"/>
              <w:rPr>
                <w:b/>
                <w:szCs w:val="24"/>
              </w:rPr>
            </w:pPr>
          </w:p>
        </w:tc>
        <w:tc>
          <w:tcPr>
            <w:tcW w:w="1670" w:type="dxa"/>
            <w:vAlign w:val="center"/>
          </w:tcPr>
          <w:p w:rsidR="004F4955" w:rsidRDefault="004F4955">
            <w:pPr>
              <w:keepNext/>
              <w:keepLines/>
              <w:spacing w:after="0"/>
              <w:jc w:val="center"/>
              <w:rPr>
                <w:b/>
                <w:szCs w:val="24"/>
              </w:rPr>
            </w:pPr>
            <w:r>
              <w:rPr>
                <w:b/>
                <w:szCs w:val="24"/>
              </w:rPr>
              <w:t>De 25 años o menos</w:t>
            </w:r>
          </w:p>
        </w:tc>
        <w:tc>
          <w:tcPr>
            <w:tcW w:w="1440" w:type="dxa"/>
            <w:vAlign w:val="center"/>
          </w:tcPr>
          <w:p w:rsidR="004F4955" w:rsidRDefault="004F4955">
            <w:pPr>
              <w:keepNext/>
              <w:keepLines/>
              <w:spacing w:after="0"/>
              <w:jc w:val="center"/>
              <w:rPr>
                <w:b/>
                <w:szCs w:val="24"/>
              </w:rPr>
            </w:pPr>
            <w:r>
              <w:rPr>
                <w:b/>
                <w:szCs w:val="24"/>
              </w:rPr>
              <w:t>De más de 50 años</w:t>
            </w:r>
          </w:p>
        </w:tc>
        <w:tc>
          <w:tcPr>
            <w:tcW w:w="1690" w:type="dxa"/>
            <w:vAlign w:val="center"/>
          </w:tcPr>
          <w:p w:rsidR="004F4955" w:rsidRDefault="004F4955">
            <w:pPr>
              <w:keepNext/>
              <w:keepLines/>
              <w:spacing w:after="0"/>
              <w:jc w:val="center"/>
              <w:rPr>
                <w:b/>
                <w:szCs w:val="24"/>
              </w:rPr>
            </w:pPr>
            <w:r>
              <w:rPr>
                <w:b/>
                <w:szCs w:val="24"/>
              </w:rPr>
              <w:t>Desempleados de larga duración</w:t>
            </w:r>
          </w:p>
        </w:tc>
      </w:tr>
      <w:tr w:rsidR="004F4955">
        <w:tc>
          <w:tcPr>
            <w:tcW w:w="3050" w:type="dxa"/>
            <w:vAlign w:val="bottom"/>
          </w:tcPr>
          <w:p w:rsidR="004F4955" w:rsidRDefault="004F4955">
            <w:pPr>
              <w:keepNext/>
              <w:keepLines/>
              <w:spacing w:after="0"/>
              <w:ind w:left="340"/>
              <w:rPr>
                <w:szCs w:val="24"/>
              </w:rPr>
            </w:pPr>
            <w:r>
              <w:rPr>
                <w:szCs w:val="24"/>
              </w:rPr>
              <w:t xml:space="preserve">Total </w:t>
            </w:r>
          </w:p>
        </w:tc>
        <w:tc>
          <w:tcPr>
            <w:tcW w:w="1680" w:type="dxa"/>
            <w:vAlign w:val="center"/>
          </w:tcPr>
          <w:p w:rsidR="004F4955" w:rsidRDefault="004F4955">
            <w:pPr>
              <w:keepNext/>
              <w:keepLines/>
              <w:spacing w:after="0"/>
              <w:ind w:right="370"/>
              <w:jc w:val="right"/>
              <w:rPr>
                <w:szCs w:val="24"/>
              </w:rPr>
            </w:pPr>
            <w:r>
              <w:rPr>
                <w:szCs w:val="24"/>
              </w:rPr>
              <w:t>186.659</w:t>
            </w:r>
          </w:p>
        </w:tc>
        <w:tc>
          <w:tcPr>
            <w:tcW w:w="1670" w:type="dxa"/>
            <w:vAlign w:val="center"/>
          </w:tcPr>
          <w:p w:rsidR="004F4955" w:rsidRDefault="004F4955">
            <w:pPr>
              <w:keepNext/>
              <w:keepLines/>
              <w:spacing w:after="0"/>
              <w:ind w:right="370"/>
              <w:jc w:val="right"/>
              <w:rPr>
                <w:szCs w:val="24"/>
              </w:rPr>
            </w:pPr>
            <w:r>
              <w:rPr>
                <w:szCs w:val="24"/>
              </w:rPr>
              <w:t>39.283</w:t>
            </w:r>
          </w:p>
        </w:tc>
        <w:tc>
          <w:tcPr>
            <w:tcW w:w="1440" w:type="dxa"/>
            <w:vAlign w:val="center"/>
          </w:tcPr>
          <w:p w:rsidR="004F4955" w:rsidRDefault="004F4955">
            <w:pPr>
              <w:keepNext/>
              <w:keepLines/>
              <w:spacing w:after="0"/>
              <w:ind w:right="370"/>
              <w:jc w:val="right"/>
              <w:rPr>
                <w:szCs w:val="24"/>
              </w:rPr>
            </w:pPr>
            <w:r>
              <w:rPr>
                <w:szCs w:val="24"/>
              </w:rPr>
              <w:t>37.954</w:t>
            </w:r>
          </w:p>
        </w:tc>
        <w:tc>
          <w:tcPr>
            <w:tcW w:w="1690" w:type="dxa"/>
            <w:vAlign w:val="center"/>
          </w:tcPr>
          <w:p w:rsidR="004F4955" w:rsidRDefault="004F4955">
            <w:pPr>
              <w:keepNext/>
              <w:keepLines/>
              <w:spacing w:after="0"/>
              <w:ind w:right="370"/>
              <w:jc w:val="right"/>
              <w:rPr>
                <w:szCs w:val="24"/>
              </w:rPr>
            </w:pPr>
            <w:r>
              <w:rPr>
                <w:szCs w:val="24"/>
              </w:rPr>
              <w:t>79.498</w:t>
            </w:r>
          </w:p>
        </w:tc>
      </w:tr>
      <w:tr w:rsidR="004F4955">
        <w:trPr>
          <w:cantSplit/>
        </w:trPr>
        <w:tc>
          <w:tcPr>
            <w:tcW w:w="9530" w:type="dxa"/>
            <w:gridSpan w:val="5"/>
            <w:vAlign w:val="bottom"/>
          </w:tcPr>
          <w:p w:rsidR="004F4955" w:rsidRDefault="004F4955">
            <w:pPr>
              <w:pStyle w:val="FootnoteText"/>
              <w:keepNext/>
              <w:keepLines/>
              <w:spacing w:after="0"/>
              <w:rPr>
                <w:rFonts w:eastAsia="Courier New"/>
                <w:szCs w:val="24"/>
                <w:lang w:eastAsia="en-US"/>
              </w:rPr>
            </w:pPr>
            <w:r>
              <w:rPr>
                <w:rFonts w:eastAsia="Courier New"/>
                <w:szCs w:val="24"/>
                <w:lang w:eastAsia="en-US"/>
              </w:rPr>
              <w:t>Con inclusión de:</w:t>
            </w:r>
          </w:p>
        </w:tc>
      </w:tr>
      <w:tr w:rsidR="004F4955">
        <w:tc>
          <w:tcPr>
            <w:tcW w:w="3050" w:type="dxa"/>
            <w:vAlign w:val="center"/>
          </w:tcPr>
          <w:p w:rsidR="004F4955" w:rsidRDefault="004F4955">
            <w:pPr>
              <w:keepNext/>
              <w:keepLines/>
              <w:spacing w:after="0"/>
              <w:ind w:left="160"/>
              <w:rPr>
                <w:szCs w:val="24"/>
              </w:rPr>
            </w:pPr>
            <w:r>
              <w:rPr>
                <w:szCs w:val="24"/>
              </w:rPr>
              <w:t>Actividad comercial</w:t>
            </w:r>
          </w:p>
        </w:tc>
        <w:tc>
          <w:tcPr>
            <w:tcW w:w="1680" w:type="dxa"/>
            <w:vAlign w:val="center"/>
          </w:tcPr>
          <w:p w:rsidR="004F4955" w:rsidRDefault="004F4955">
            <w:pPr>
              <w:keepNext/>
              <w:keepLines/>
              <w:spacing w:after="0"/>
              <w:ind w:right="370"/>
              <w:jc w:val="right"/>
              <w:rPr>
                <w:szCs w:val="24"/>
              </w:rPr>
            </w:pPr>
            <w:r>
              <w:rPr>
                <w:szCs w:val="24"/>
              </w:rPr>
              <w:t>51.945</w:t>
            </w:r>
          </w:p>
        </w:tc>
        <w:tc>
          <w:tcPr>
            <w:tcW w:w="1670" w:type="dxa"/>
            <w:vAlign w:val="center"/>
          </w:tcPr>
          <w:p w:rsidR="004F4955" w:rsidRDefault="004F4955">
            <w:pPr>
              <w:keepNext/>
              <w:keepLines/>
              <w:spacing w:after="0"/>
              <w:ind w:right="370"/>
              <w:jc w:val="right"/>
              <w:rPr>
                <w:szCs w:val="24"/>
              </w:rPr>
            </w:pPr>
            <w:r>
              <w:rPr>
                <w:szCs w:val="24"/>
              </w:rPr>
              <w:t>9.096</w:t>
            </w:r>
          </w:p>
        </w:tc>
        <w:tc>
          <w:tcPr>
            <w:tcW w:w="1440" w:type="dxa"/>
            <w:vAlign w:val="center"/>
          </w:tcPr>
          <w:p w:rsidR="004F4955" w:rsidRDefault="004F4955">
            <w:pPr>
              <w:keepNext/>
              <w:keepLines/>
              <w:spacing w:after="0"/>
              <w:ind w:right="370"/>
              <w:jc w:val="right"/>
              <w:rPr>
                <w:szCs w:val="24"/>
              </w:rPr>
            </w:pPr>
            <w:r>
              <w:rPr>
                <w:szCs w:val="24"/>
              </w:rPr>
              <w:t>3.592</w:t>
            </w:r>
          </w:p>
        </w:tc>
        <w:tc>
          <w:tcPr>
            <w:tcW w:w="1690" w:type="dxa"/>
            <w:vAlign w:val="center"/>
          </w:tcPr>
          <w:p w:rsidR="004F4955" w:rsidRDefault="004F4955">
            <w:pPr>
              <w:keepNext/>
              <w:keepLines/>
              <w:spacing w:after="0"/>
              <w:ind w:right="370"/>
              <w:jc w:val="right"/>
              <w:rPr>
                <w:szCs w:val="24"/>
              </w:rPr>
            </w:pPr>
            <w:r>
              <w:rPr>
                <w:szCs w:val="24"/>
              </w:rPr>
              <w:t>15.178</w:t>
            </w:r>
          </w:p>
        </w:tc>
      </w:tr>
      <w:tr w:rsidR="004F4955">
        <w:tc>
          <w:tcPr>
            <w:tcW w:w="3050" w:type="dxa"/>
            <w:vAlign w:val="center"/>
          </w:tcPr>
          <w:p w:rsidR="004F4955" w:rsidRDefault="004F4955">
            <w:pPr>
              <w:keepNext/>
              <w:keepLines/>
              <w:spacing w:after="0"/>
              <w:ind w:left="160"/>
              <w:rPr>
                <w:szCs w:val="24"/>
              </w:rPr>
            </w:pPr>
            <w:r>
              <w:rPr>
                <w:szCs w:val="24"/>
              </w:rPr>
              <w:t>Trabajo con reembolso de los costos del empleo de desempleados</w:t>
            </w:r>
          </w:p>
        </w:tc>
        <w:tc>
          <w:tcPr>
            <w:tcW w:w="1680" w:type="dxa"/>
            <w:vAlign w:val="center"/>
          </w:tcPr>
          <w:p w:rsidR="004F4955" w:rsidRDefault="004F4955">
            <w:pPr>
              <w:keepNext/>
              <w:keepLines/>
              <w:spacing w:after="0"/>
              <w:ind w:right="370"/>
              <w:jc w:val="right"/>
              <w:rPr>
                <w:szCs w:val="24"/>
              </w:rPr>
            </w:pPr>
            <w:r>
              <w:rPr>
                <w:szCs w:val="24"/>
              </w:rPr>
              <w:t>39.695</w:t>
            </w:r>
          </w:p>
        </w:tc>
        <w:tc>
          <w:tcPr>
            <w:tcW w:w="1670" w:type="dxa"/>
            <w:vAlign w:val="center"/>
          </w:tcPr>
          <w:p w:rsidR="004F4955" w:rsidRDefault="004F4955">
            <w:pPr>
              <w:keepNext/>
              <w:keepLines/>
              <w:spacing w:after="0"/>
              <w:ind w:right="370"/>
              <w:jc w:val="right"/>
              <w:rPr>
                <w:szCs w:val="24"/>
              </w:rPr>
            </w:pPr>
            <w:r>
              <w:rPr>
                <w:szCs w:val="24"/>
              </w:rPr>
              <w:t>12.685</w:t>
            </w:r>
          </w:p>
        </w:tc>
        <w:tc>
          <w:tcPr>
            <w:tcW w:w="1440" w:type="dxa"/>
            <w:vAlign w:val="center"/>
          </w:tcPr>
          <w:p w:rsidR="004F4955" w:rsidRDefault="004F4955">
            <w:pPr>
              <w:keepNext/>
              <w:keepLines/>
              <w:spacing w:after="0"/>
              <w:ind w:right="370"/>
              <w:jc w:val="right"/>
              <w:rPr>
                <w:szCs w:val="24"/>
              </w:rPr>
            </w:pPr>
            <w:r>
              <w:rPr>
                <w:szCs w:val="24"/>
              </w:rPr>
              <w:t>3.392</w:t>
            </w:r>
          </w:p>
        </w:tc>
        <w:tc>
          <w:tcPr>
            <w:tcW w:w="1690" w:type="dxa"/>
            <w:vAlign w:val="center"/>
          </w:tcPr>
          <w:p w:rsidR="004F4955" w:rsidRDefault="004F4955">
            <w:pPr>
              <w:keepNext/>
              <w:keepLines/>
              <w:spacing w:after="0"/>
              <w:ind w:right="370"/>
              <w:jc w:val="right"/>
              <w:rPr>
                <w:szCs w:val="24"/>
              </w:rPr>
            </w:pPr>
            <w:r>
              <w:rPr>
                <w:szCs w:val="24"/>
              </w:rPr>
              <w:t>10.019</w:t>
            </w:r>
          </w:p>
        </w:tc>
      </w:tr>
    </w:tbl>
    <w:p w:rsidR="004F4955" w:rsidRDefault="004F4955">
      <w:pPr>
        <w:numPr>
          <w:ilvl w:val="0"/>
          <w:numId w:val="9"/>
        </w:numPr>
        <w:tabs>
          <w:tab w:val="clear" w:pos="720"/>
        </w:tabs>
        <w:spacing w:before="480"/>
        <w:ind w:left="0" w:firstLine="0"/>
        <w:rPr>
          <w:szCs w:val="24"/>
        </w:rPr>
      </w:pPr>
      <w:r>
        <w:rPr>
          <w:szCs w:val="24"/>
        </w:rPr>
        <w:t xml:space="preserve">En 2008 se introdujeron modificaciones en la </w:t>
      </w:r>
      <w:bookmarkStart w:id="124" w:name="OLE_LINK102"/>
      <w:bookmarkStart w:id="125" w:name="OLE_LINK105"/>
      <w:r>
        <w:rPr>
          <w:szCs w:val="24"/>
        </w:rPr>
        <w:t>Ley de 20 de abril de 2004 sobre promoción del empleo e instituciones del mercado laboral</w:t>
      </w:r>
      <w:bookmarkEnd w:id="124"/>
      <w:bookmarkEnd w:id="125"/>
      <w:r>
        <w:rPr>
          <w:szCs w:val="24"/>
        </w:rPr>
        <w:t>, que entraron en vigor el 1º de febrero de 2009. Las modificaciones tenían por objeto facilitar a los desempleados y las personas en busca de empleo la reanudación del trabajo o el comienzo de una actividad profesional.</w:t>
      </w:r>
    </w:p>
    <w:p w:rsidR="004F4955" w:rsidRDefault="004F4955">
      <w:pPr>
        <w:numPr>
          <w:ilvl w:val="0"/>
          <w:numId w:val="9"/>
        </w:numPr>
        <w:tabs>
          <w:tab w:val="clear" w:pos="720"/>
        </w:tabs>
        <w:ind w:left="0" w:firstLine="0"/>
        <w:rPr>
          <w:bCs/>
          <w:szCs w:val="24"/>
        </w:rPr>
      </w:pPr>
      <w:r>
        <w:rPr>
          <w:szCs w:val="24"/>
        </w:rPr>
        <w:t>Se conseguirá un aumento sustancial d</w:t>
      </w:r>
      <w:r>
        <w:rPr>
          <w:rFonts w:eastAsia="Times New Roman"/>
          <w:szCs w:val="24"/>
          <w:lang w:eastAsia="pl-PL"/>
        </w:rPr>
        <w:t xml:space="preserve">el estímulo </w:t>
      </w:r>
      <w:r>
        <w:rPr>
          <w:szCs w:val="24"/>
        </w:rPr>
        <w:t>profesional de los desempleados, incluidos los que están en una situación difícil en el mercado laboral, mediante</w:t>
      </w:r>
      <w:r>
        <w:rPr>
          <w:bCs/>
          <w:szCs w:val="24"/>
        </w:rPr>
        <w:t>:</w:t>
      </w:r>
    </w:p>
    <w:p w:rsidR="004F4955" w:rsidRDefault="004F4955">
      <w:pPr>
        <w:numPr>
          <w:ilvl w:val="0"/>
          <w:numId w:val="51"/>
        </w:numPr>
        <w:tabs>
          <w:tab w:val="clear" w:pos="360"/>
        </w:tabs>
        <w:ind w:left="0" w:firstLine="567"/>
        <w:rPr>
          <w:szCs w:val="24"/>
        </w:rPr>
      </w:pPr>
      <w:r>
        <w:rPr>
          <w:szCs w:val="24"/>
        </w:rPr>
        <w:t>La introducción de la posibilidad de proporcionar a las personas desempleadas o en busca de empleo un plan de acción individual y la preparación obligatoria de dichos planes para los desempleados que tienen dificultades especiales para comenzar o reanudar un empleo. Se ha de someter a todas las personas desempleadas a un plan de acción individual si tienen problemas para encontrar trabajo o no encuentran empleo por lo menos en los seis meses posteriores a la inscripción;</w:t>
      </w:r>
    </w:p>
    <w:p w:rsidR="004F4955" w:rsidRDefault="004F4955">
      <w:pPr>
        <w:numPr>
          <w:ilvl w:val="0"/>
          <w:numId w:val="51"/>
        </w:numPr>
        <w:tabs>
          <w:tab w:val="clear" w:pos="360"/>
        </w:tabs>
        <w:ind w:left="0" w:firstLine="567"/>
        <w:rPr>
          <w:szCs w:val="24"/>
        </w:rPr>
      </w:pPr>
      <w:r>
        <w:rPr>
          <w:szCs w:val="24"/>
        </w:rPr>
        <w:t>El aumento de la motivación para participar en actividades destinadas a</w:t>
      </w:r>
      <w:r>
        <w:rPr>
          <w:rFonts w:eastAsia="Times New Roman"/>
          <w:szCs w:val="24"/>
          <w:lang w:eastAsia="pl-PL"/>
        </w:rPr>
        <w:t xml:space="preserve">l estímulo </w:t>
      </w:r>
      <w:r>
        <w:rPr>
          <w:szCs w:val="24"/>
        </w:rPr>
        <w:t xml:space="preserve">de los desempleados, animándolos a cooperar activamente con las oficinas de empleo y a utilizar medidas de </w:t>
      </w:r>
      <w:r>
        <w:rPr>
          <w:rFonts w:eastAsia="Times New Roman"/>
          <w:szCs w:val="24"/>
          <w:lang w:eastAsia="pl-PL"/>
        </w:rPr>
        <w:t>estímulo</w:t>
      </w:r>
      <w:r>
        <w:rPr>
          <w:szCs w:val="24"/>
        </w:rPr>
        <w:t>: incentivos financieros en forma de becas asignadas en relación con la participación en sesiones de formación, pasantías, formación en el trabajo para adultos y formación permanente en el marco de la educación escolar;</w:t>
      </w:r>
    </w:p>
    <w:p w:rsidR="004F4955" w:rsidRDefault="004F4955">
      <w:pPr>
        <w:numPr>
          <w:ilvl w:val="0"/>
          <w:numId w:val="51"/>
        </w:numPr>
        <w:tabs>
          <w:tab w:val="clear" w:pos="360"/>
        </w:tabs>
        <w:ind w:left="0" w:firstLine="567"/>
        <w:rPr>
          <w:szCs w:val="24"/>
        </w:rPr>
      </w:pPr>
      <w:r>
        <w:rPr>
          <w:szCs w:val="24"/>
        </w:rPr>
        <w:t xml:space="preserve">La introducción de la preferencia por la formación permanente, y en general la inversión en capital humano: las nuevas normas aumentan el atractivo de la participación en sesiones de formación organizadas por las oficinas de empleo y otras formas de aprendizaje (estudios de posgrado, continuación de la educación en la escuela, préstamos para educación) y también su mayor accesibilidad para las personas interesadas. Se introdujo un nuevo instrumento del mercado laboral, es decir, la formación profesional de adultos, que permite a las personas desempleadas obtener nuevas calificaciones, confirmadas mediante un certificado que acredita la concesión de una titulación profesional, un certificado de trabajador cualificado o un certificado de un centro docente; el certificado se expide cuando los adultos han concluido la formación práctica en el trabajo o el aprendizaje de un nuevo empleo, mediante acuerdos entre las oficinas de empleo y los empleadores y las instituciones de formación. Esta forma de </w:t>
      </w:r>
      <w:r>
        <w:rPr>
          <w:rFonts w:eastAsia="Times New Roman"/>
          <w:szCs w:val="24"/>
          <w:lang w:eastAsia="pl-PL"/>
        </w:rPr>
        <w:t xml:space="preserve">estímulo </w:t>
      </w:r>
      <w:r>
        <w:rPr>
          <w:szCs w:val="24"/>
        </w:rPr>
        <w:t>profesional es mucho más beneficiosa para el desempleado que la participación en pasantías, y también será atractiva para los empleadores.</w:t>
      </w:r>
    </w:p>
    <w:p w:rsidR="004F4955" w:rsidRDefault="004F4955">
      <w:pPr>
        <w:numPr>
          <w:ilvl w:val="0"/>
          <w:numId w:val="9"/>
        </w:numPr>
        <w:tabs>
          <w:tab w:val="clear" w:pos="720"/>
        </w:tabs>
        <w:ind w:left="0" w:firstLine="0"/>
        <w:rPr>
          <w:szCs w:val="24"/>
        </w:rPr>
      </w:pPr>
      <w:r>
        <w:rPr>
          <w:szCs w:val="24"/>
        </w:rPr>
        <w:t xml:space="preserve">Los cambios introducidos están orientados a apoyar y aumentar el empleo de las personas de 50 años o más. Por consiguiente, estos cambios respaldan la realización del programa del Gobierno Solidaridad entre generaciones: actividades para fomentar </w:t>
      </w:r>
      <w:r>
        <w:rPr>
          <w:rFonts w:eastAsia="Times New Roman"/>
          <w:szCs w:val="24"/>
          <w:lang w:eastAsia="pl-PL"/>
        </w:rPr>
        <w:t xml:space="preserve">el estímulo </w:t>
      </w:r>
      <w:r>
        <w:rPr>
          <w:szCs w:val="24"/>
        </w:rPr>
        <w:t>de las personas de 50 años o más. En las soluciones propuestas se establecen, entre otras cosas, tasas más altas de apoyo financiero a este grupo de edad, asignadas por su participación en sesiones de formación financiadas por el Fondo del Trabajo. Los empleadores que dan trabajo a personas desempleadas de 50 años o más quedan exentos temporalmente del pago de las contribuciones al Fondo del Trabajo y al Fondo de Garantía de Prestaciones a los Empleados, mientras que en el caso de todas las personas de más de 60 años (hombres) y 55 años (mujeres) desaparece esta obligación.</w:t>
      </w:r>
    </w:p>
    <w:p w:rsidR="004F4955" w:rsidRDefault="004F4955">
      <w:pPr>
        <w:numPr>
          <w:ilvl w:val="0"/>
          <w:numId w:val="9"/>
        </w:numPr>
        <w:tabs>
          <w:tab w:val="clear" w:pos="720"/>
        </w:tabs>
        <w:ind w:left="0" w:firstLine="0"/>
        <w:rPr>
          <w:bCs/>
          <w:szCs w:val="24"/>
        </w:rPr>
      </w:pPr>
      <w:r>
        <w:rPr>
          <w:szCs w:val="24"/>
        </w:rPr>
        <w:t>Los cambios introducidos potencian el acceso a los servicios del mercado laboral. Las oficinas de empleo estarán más "abiertas" que nunca a los clientes. Las normas modificadas permitirán aumentar el número de beneficiarios de los servicios del mercado laboral, de manera que quienes buscan empleo (incluidas las personas empleadas de más de 45 años, los cónyuges de agricultores con derecho a la seguridad social obligatoria de los agricultores y quienes tienen intención de comenzar a trabajar, cambiar de empleo o comenzar una actividad comercial fuera del sector de la agricultura, así como los trabajadores migrantes) podrán utilizar algunos de los servicios de las oficinas de empleo. El proceso de inscripción y obtención de información sobre las personas que buscan trabajo se ha simplificado</w:t>
      </w:r>
      <w:r>
        <w:rPr>
          <w:bCs/>
          <w:szCs w:val="24"/>
        </w:rPr>
        <w:t>.</w:t>
      </w:r>
    </w:p>
    <w:p w:rsidR="004F4955" w:rsidRDefault="004F4955">
      <w:pPr>
        <w:numPr>
          <w:ilvl w:val="0"/>
          <w:numId w:val="9"/>
        </w:numPr>
        <w:tabs>
          <w:tab w:val="clear" w:pos="720"/>
        </w:tabs>
        <w:ind w:left="0" w:firstLine="0"/>
        <w:rPr>
          <w:szCs w:val="24"/>
        </w:rPr>
      </w:pPr>
      <w:r>
        <w:rPr>
          <w:szCs w:val="24"/>
        </w:rPr>
        <w:t>El apoyo que ofrecen las oficinas de empleo se ha ampliado y flexibilizado mediante programas especiales. Se han introducido nuevas soluciones, a fin de identificar y estimular a los desempleados que necesitan asistencia especial para poder asumir un empleo. Se pueden destinar programas de apoyo especiales a dichas personas desempleadas. Los participantes en los programas y el alcance de las medidas de</w:t>
      </w:r>
      <w:r>
        <w:rPr>
          <w:rFonts w:eastAsia="Times New Roman"/>
          <w:szCs w:val="24"/>
          <w:lang w:eastAsia="pl-PL"/>
        </w:rPr>
        <w:t xml:space="preserve"> estímulo </w:t>
      </w:r>
      <w:r>
        <w:rPr>
          <w:szCs w:val="24"/>
        </w:rPr>
        <w:t xml:space="preserve">se determinarán en los </w:t>
      </w:r>
      <w:r>
        <w:rPr>
          <w:i/>
          <w:szCs w:val="24"/>
        </w:rPr>
        <w:t>powiats</w:t>
      </w:r>
      <w:r>
        <w:rPr>
          <w:szCs w:val="24"/>
        </w:rPr>
        <w:t>, es decir, en el nivel en el que mejor se conocen las necesidades de los desempleados y del mercado laboral.</w:t>
      </w:r>
    </w:p>
    <w:p w:rsidR="004F4955" w:rsidRDefault="004F4955">
      <w:pPr>
        <w:numPr>
          <w:ilvl w:val="0"/>
          <w:numId w:val="9"/>
        </w:numPr>
        <w:tabs>
          <w:tab w:val="clear" w:pos="720"/>
        </w:tabs>
        <w:ind w:left="0" w:firstLine="0"/>
        <w:rPr>
          <w:bCs/>
          <w:szCs w:val="24"/>
        </w:rPr>
      </w:pPr>
      <w:r>
        <w:rPr>
          <w:szCs w:val="24"/>
        </w:rPr>
        <w:t>La Ley de promoción del empleo e instituciones del mercado laboral en su forma modificada ha introducido nuevas soluciones, como proyectos piloto, que ponen en marcha y llevan a cabo los servicios públicos de empleo de manera independiente o en colaboración con otras instituciones del mercado laboral; los proyectos consisten en la aplicación de nuevos métodos, instrumentos y mecanismos de ayuda a los desempleados, las personas en busca de empleo o los empleadores, a fin de preparar soluciones para todo el sistema. Dichas tareas tendrán como objetivo someter a prueba soluciones ajustadas a las condiciones específicas de un mercado laboral determinado (local) antes de llegar a soluciones a nivel nacional o para todo el sistema. La realización de los proyectos piloto también debería aumentar las posibilidades de mejora de los servicios públicos de empleo y potenciar el apoyo que prestan. El Ministerio de Trabajo y Política Social destinará cinco millones de zlotys a las actividades en este ámbito</w:t>
      </w:r>
      <w:r>
        <w:rPr>
          <w:bCs/>
          <w:szCs w:val="24"/>
        </w:rPr>
        <w:t>.</w:t>
      </w:r>
    </w:p>
    <w:p w:rsidR="004F4955" w:rsidRDefault="004F4955">
      <w:pPr>
        <w:numPr>
          <w:ilvl w:val="0"/>
          <w:numId w:val="9"/>
        </w:numPr>
        <w:tabs>
          <w:tab w:val="clear" w:pos="720"/>
        </w:tabs>
        <w:ind w:left="0" w:firstLine="0"/>
        <w:rPr>
          <w:szCs w:val="24"/>
        </w:rPr>
      </w:pPr>
      <w:r>
        <w:rPr>
          <w:szCs w:val="24"/>
        </w:rPr>
        <w:t xml:space="preserve">En 2008, el Ministro de Trabajo y Política Social destinó la reserva del Fondo del Trabajo a la realización del programa 45/50 PLUS, con objeto de mejorar las posibilidades de empleo de las personas mayores de 50 años. Las oficinas de empleo de los </w:t>
      </w:r>
      <w:r>
        <w:rPr>
          <w:i/>
          <w:szCs w:val="24"/>
        </w:rPr>
        <w:t>powiats</w:t>
      </w:r>
      <w:r>
        <w:rPr>
          <w:szCs w:val="24"/>
        </w:rPr>
        <w:t xml:space="preserve"> prepararon y llevaron a cabo los proyectos de estímulo profesional de las personas de esa edad con una movilidad limitada. Se invirtió en el programa una suma de 51,7 millones de zlotys. Recibieron fondos en total 164 oficinas de empleo de </w:t>
      </w:r>
      <w:r>
        <w:rPr>
          <w:i/>
          <w:szCs w:val="24"/>
        </w:rPr>
        <w:t>powiats</w:t>
      </w:r>
      <w:r>
        <w:rPr>
          <w:szCs w:val="24"/>
        </w:rPr>
        <w:t xml:space="preserve"> y utilizaron medidas de estímulo 8.911 de los desempleados que tenían más de 45 años. </w:t>
      </w:r>
    </w:p>
    <w:p w:rsidR="004F4955" w:rsidRDefault="004F4955">
      <w:pPr>
        <w:jc w:val="center"/>
        <w:rPr>
          <w:b/>
          <w:bCs/>
          <w:szCs w:val="24"/>
        </w:rPr>
      </w:pPr>
      <w:r>
        <w:rPr>
          <w:b/>
          <w:bCs/>
          <w:szCs w:val="24"/>
        </w:rPr>
        <w:t>B.  Artículo 7.   El derecho a condiciones equitativas y satisfactorias de trabajo</w:t>
      </w:r>
    </w:p>
    <w:p w:rsidR="004F4955" w:rsidRDefault="004F4955">
      <w:pPr>
        <w:ind w:left="1418" w:hanging="1418"/>
        <w:rPr>
          <w:b/>
          <w:bCs/>
          <w:szCs w:val="24"/>
        </w:rPr>
      </w:pPr>
      <w:r>
        <w:rPr>
          <w:b/>
          <w:bCs/>
          <w:szCs w:val="24"/>
        </w:rPr>
        <w:t>Pregunta 16.</w:t>
      </w:r>
      <w:r>
        <w:rPr>
          <w:b/>
          <w:bCs/>
          <w:szCs w:val="24"/>
        </w:rPr>
        <w:tab/>
        <w:t xml:space="preserve">Sírvanse proporcionar información detallada sobre la aplicación de la legislación y las políticas destinadas a eliminar la discriminación sexual en el ámbito del empleo, e indicar las medidas que el Estado parte ha previsto para corregir las persistentes diferencias de salario entre hombres y mujeres y la representación excesiva de mujeres en los empleos temporales o a tiempo parcial. ¿Por qué el derecho de hombres y mujeres a igual remuneración por igual trabajo no se reconoce expresamente en el artículo 18, párrafo 3 c) del Código del Trabajo? ¿Ha adoptado el Estado parte alguna medida especial de carácter temporal, de conformidad con el artículo 18, párrafo 3 b) del Código del Trabajo, para que las mujeres se beneficien de las mismas oportunidades de empleo que los hombres (E/C.12/POL/5, párrs. 121 a 159,  </w:t>
      </w:r>
      <w:smartTag w:uri="urn:schemas-microsoft-com:office:smarttags" w:element="metricconverter">
        <w:smartTagPr>
          <w:attr w:name="ProductID" w:val="182 a"/>
        </w:smartTagPr>
        <w:r>
          <w:rPr>
            <w:b/>
            <w:bCs/>
            <w:szCs w:val="24"/>
          </w:rPr>
          <w:t>182 a</w:t>
        </w:r>
      </w:smartTag>
      <w:r>
        <w:rPr>
          <w:b/>
          <w:bCs/>
          <w:szCs w:val="24"/>
        </w:rPr>
        <w:t xml:space="preserve"> 193 y 912 a 916)?</w:t>
      </w:r>
    </w:p>
    <w:p w:rsidR="004F4955" w:rsidRDefault="004F4955">
      <w:pPr>
        <w:numPr>
          <w:ilvl w:val="0"/>
          <w:numId w:val="9"/>
        </w:numPr>
        <w:tabs>
          <w:tab w:val="clear" w:pos="720"/>
        </w:tabs>
        <w:ind w:left="0" w:firstLine="0"/>
        <w:rPr>
          <w:szCs w:val="24"/>
        </w:rPr>
      </w:pPr>
      <w:r>
        <w:rPr>
          <w:szCs w:val="24"/>
        </w:rPr>
        <w:t>Con arreglo al artículo 18</w:t>
      </w:r>
      <w:r>
        <w:rPr>
          <w:szCs w:val="24"/>
          <w:vertAlign w:val="superscript"/>
        </w:rPr>
        <w:t>3c</w:t>
      </w:r>
      <w:r>
        <w:rPr>
          <w:szCs w:val="24"/>
        </w:rPr>
        <w:t xml:space="preserve"> del Código del Trabajo, los empleados tienen derecho a igual remuneración por el mismo trabajo o por el trabajo del mismo valor. Esta disposición no se refiere directamente al criterio de discriminación por motivos de género.</w:t>
      </w:r>
    </w:p>
    <w:p w:rsidR="004F4955" w:rsidRDefault="004F4955">
      <w:pPr>
        <w:numPr>
          <w:ilvl w:val="0"/>
          <w:numId w:val="9"/>
        </w:numPr>
        <w:tabs>
          <w:tab w:val="clear" w:pos="720"/>
        </w:tabs>
        <w:ind w:left="0" w:firstLine="0"/>
        <w:rPr>
          <w:szCs w:val="24"/>
        </w:rPr>
      </w:pPr>
      <w:r>
        <w:rPr>
          <w:szCs w:val="24"/>
        </w:rPr>
        <w:t xml:space="preserve">En la redacción anterior, la disposición se refería a los trabajadores "con independencia de su género". Esto se debía al hecho de que con anterioridad en el capítulo IIa de </w:t>
      </w:r>
      <w:smartTag w:uri="urn:schemas-microsoft-com:office:smarttags" w:element="PersonName">
        <w:smartTagPr>
          <w:attr w:name="ProductID" w:val="la secci￳n I"/>
        </w:smartTagPr>
        <w:r>
          <w:rPr>
            <w:szCs w:val="24"/>
          </w:rPr>
          <w:t>la sección I</w:t>
        </w:r>
      </w:smartTag>
      <w:r>
        <w:rPr>
          <w:szCs w:val="24"/>
        </w:rPr>
        <w:t xml:space="preserve"> del Código del Trabajo estaba reglamentada la igualdad de trato de hombres y mujeres. Durante el ajuste del derecho laboral a la legislación de </w:t>
      </w:r>
      <w:smartTag w:uri="urn:schemas-microsoft-com:office:smarttags" w:element="PersonName">
        <w:smartTagPr>
          <w:attr w:name="ProductID" w:val="la Uni￳n Europea"/>
        </w:smartTagPr>
        <w:r>
          <w:rPr>
            <w:szCs w:val="24"/>
          </w:rPr>
          <w:t>la Unión Europea</w:t>
        </w:r>
      </w:smartTag>
      <w:r>
        <w:rPr>
          <w:szCs w:val="24"/>
        </w:rPr>
        <w:t xml:space="preserve">, por medio de la Ley de 14 de noviembre de 2003 por la que se modifican la Ley del Código del Trabajo y algunas otras leyes, se amplió el ámbito de esas disposiciones a todos los criterios que podrían ser motivo de discriminación; el título del capítulo IIa de </w:t>
      </w:r>
      <w:smartTag w:uri="urn:schemas-microsoft-com:office:smarttags" w:element="PersonName">
        <w:smartTagPr>
          <w:attr w:name="ProductID" w:val="la secci￳n I"/>
        </w:smartTagPr>
        <w:r>
          <w:rPr>
            <w:szCs w:val="24"/>
          </w:rPr>
          <w:t>la sección I</w:t>
        </w:r>
      </w:smartTag>
      <w:r>
        <w:rPr>
          <w:szCs w:val="24"/>
        </w:rPr>
        <w:t xml:space="preserve"> del Código del Trabajo se cambió de manera apropiada a "Igualdad de trato en el lugar de trabajo". Ahora las disposiciones del capítulo IIa se refieren a la igualdad de trato con respecto al empleo, con independencia del motivo (párrafo 1 del artículo 18</w:t>
      </w:r>
      <w:r>
        <w:rPr>
          <w:szCs w:val="24"/>
          <w:vertAlign w:val="superscript"/>
        </w:rPr>
        <w:t>3a</w:t>
      </w:r>
      <w:r>
        <w:rPr>
          <w:szCs w:val="24"/>
        </w:rPr>
        <w:t xml:space="preserve"> del Código del Trabajo: Los empleados recibirán igual trato con respecto al establecimiento y la terminación de las relaciones de empleo, sus condiciones, la promoción y el acceso a la formación a fin de mejorar las calificaciones profesionales, en particular con independencia del género, la edad, la discapacidad, la raza, la religión, la nacionalidad, las opiniones políticas, la pertenencia a un sindicato, el origen étnico, la religión, la orientación sexual o debido a tener un empleo por un período limitado o indefinido o bien de jornada completa o parcial). El establecimiento de normas separadas con respecto a cada criterio de discriminación sería irracional, ilegible e incompatible con la técnica legislativa.</w:t>
      </w:r>
    </w:p>
    <w:p w:rsidR="004F4955" w:rsidRDefault="004F4955">
      <w:pPr>
        <w:numPr>
          <w:ilvl w:val="0"/>
          <w:numId w:val="9"/>
        </w:numPr>
        <w:tabs>
          <w:tab w:val="clear" w:pos="720"/>
        </w:tabs>
        <w:ind w:left="0" w:firstLine="0"/>
        <w:rPr>
          <w:szCs w:val="24"/>
        </w:rPr>
      </w:pPr>
      <w:bookmarkStart w:id="126" w:name="OLE_LINK113"/>
      <w:bookmarkStart w:id="127" w:name="OLE_LINK114"/>
      <w:r>
        <w:rPr>
          <w:szCs w:val="24"/>
        </w:rPr>
        <w:t xml:space="preserve">En el período de 2006-2007, </w:t>
      </w:r>
      <w:smartTag w:uri="urn:schemas-microsoft-com:office:smarttags" w:element="PersonName">
        <w:smartTagPr>
          <w:attr w:name="ProductID" w:val="la Inspecci￳n Nacional"/>
        </w:smartTagPr>
        <w:r>
          <w:rPr>
            <w:szCs w:val="24"/>
          </w:rPr>
          <w:t>la Inspección Nacional</w:t>
        </w:r>
      </w:smartTag>
      <w:r>
        <w:rPr>
          <w:szCs w:val="24"/>
        </w:rPr>
        <w:t xml:space="preserve"> de Trabajo recibió 88 denuncias de discriminación por motivos de género; 40 de ellas se referían a discriminación con respecto al comienzo o la terminación de la relación de empleo; 38 eran de discriminación al establecer la remuneración u otras condiciones del empleo; ocho correspondían a discriminación con respecto a la promoción u otras prestaciones relacionadas con el trabajo; y dos eran por discriminación al realizar la selección para recibir formación a fin de mejorar las calificaciones. Como consecuencia de las denuncias, se llevaron a cabo 75 inspecciones. En ellas se puso de manifiesto que seis estaban justificadas (tres se referían a discriminación con respecto al comienzo o la terminación de la relación de empleo y las otras tres a discriminación al establecer la remuneración u otras condiciones del empleo). Hubo en total 45 denuncias que se consideró que estaban justificadas en parte (19 se referían a discriminación con respecto al comienzo o la terminación de la relación de empleo; </w:t>
      </w:r>
      <w:smartTag w:uri="urn:schemas-microsoft-com:office:smarttags" w:element="metricconverter">
        <w:smartTagPr>
          <w:attr w:name="ProductID" w:val="19 a"/>
        </w:smartTagPr>
        <w:r>
          <w:rPr>
            <w:szCs w:val="24"/>
          </w:rPr>
          <w:t>19 a</w:t>
        </w:r>
      </w:smartTag>
      <w:r>
        <w:rPr>
          <w:szCs w:val="24"/>
        </w:rPr>
        <w:t xml:space="preserve"> discriminación al establecer la remuneración u otras condiciones del empleo; y siete a discriminación con respecto a la promoción u otras prestaciones relacionadas con el trabajo). Como consecuencia de las inspecciones, los empleadores recibieron cartas en las que los inspectores de trabajo presentaban siete demandas con respecto a la observancia de las normas sobre la no discriminación por motivos de género. En total, como resultado de las inspecciones llevadas a cabo por </w:t>
      </w:r>
      <w:smartTag w:uri="urn:schemas-microsoft-com:office:smarttags" w:element="PersonName">
        <w:smartTagPr>
          <w:attr w:name="ProductID" w:val="la Inspecci￳n Nacional"/>
        </w:smartTagPr>
        <w:r>
          <w:rPr>
            <w:szCs w:val="24"/>
          </w:rPr>
          <w:t>la Inspección Nacional</w:t>
        </w:r>
      </w:smartTag>
      <w:r>
        <w:rPr>
          <w:szCs w:val="24"/>
        </w:rPr>
        <w:t xml:space="preserve"> de Trabajo en los años 2006-2007, los empleadores recibieron 12 de dichas demandas</w:t>
      </w:r>
      <w:bookmarkEnd w:id="126"/>
      <w:bookmarkEnd w:id="127"/>
      <w:r>
        <w:rPr>
          <w:szCs w:val="24"/>
        </w:rPr>
        <w:t>.</w:t>
      </w:r>
    </w:p>
    <w:p w:rsidR="004F4955" w:rsidRDefault="004F4955">
      <w:pPr>
        <w:numPr>
          <w:ilvl w:val="0"/>
          <w:numId w:val="9"/>
        </w:numPr>
        <w:tabs>
          <w:tab w:val="clear" w:pos="720"/>
        </w:tabs>
        <w:ind w:left="0" w:firstLine="0"/>
        <w:rPr>
          <w:szCs w:val="24"/>
        </w:rPr>
      </w:pPr>
      <w:r>
        <w:rPr>
          <w:szCs w:val="24"/>
        </w:rPr>
        <w:t xml:space="preserve">En 2008, </w:t>
      </w:r>
      <w:bookmarkStart w:id="128" w:name="OLE_LINK115"/>
      <w:bookmarkStart w:id="129" w:name="OLE_LINK116"/>
      <w:smartTag w:uri="urn:schemas-microsoft-com:office:smarttags" w:element="PersonName">
        <w:smartTagPr>
          <w:attr w:name="ProductID" w:val="la Inspecci￳n Nacional"/>
        </w:smartTagPr>
        <w:r>
          <w:rPr>
            <w:szCs w:val="24"/>
          </w:rPr>
          <w:t>la Inspección Nacional</w:t>
        </w:r>
      </w:smartTag>
      <w:r>
        <w:rPr>
          <w:szCs w:val="24"/>
        </w:rPr>
        <w:t xml:space="preserve"> de Trabajo </w:t>
      </w:r>
      <w:bookmarkEnd w:id="128"/>
      <w:bookmarkEnd w:id="129"/>
      <w:r>
        <w:rPr>
          <w:szCs w:val="24"/>
        </w:rPr>
        <w:t>recibió 28 denuncias de discriminación por motivos de género. De ellas, 11 se referían a discriminación con respecto al comienzo o la terminación de la relación de empleo, 14 eran de discriminación al establecer la remuneración u otras condiciones del empleo, dos correspondían a discriminación con respecto a la promoción u otras prestaciones relacionadas con el trabajo y una era por discriminación al realizar la selección para recibir formación a fin de mejorar las calificaciones. Como consecuencia de las inspecciones, los empleadores recibieron cartas en las que los inspectores de trabajo presentaban dos demandas con respecto a la observancia de las normas sobre la no discriminación por motivos de género. En un caso se presentó una instancia en los tribunales, solicitando una sanción por la infracción de lo dispuesto en el artículo 123 de la Ley de 20 de abril de 2004 sobre promoción del empleo e instituciones del mercado laboral.</w:t>
      </w:r>
    </w:p>
    <w:p w:rsidR="004F4955" w:rsidRDefault="004F4955">
      <w:pPr>
        <w:numPr>
          <w:ilvl w:val="0"/>
          <w:numId w:val="9"/>
        </w:numPr>
        <w:tabs>
          <w:tab w:val="clear" w:pos="720"/>
        </w:tabs>
        <w:ind w:left="0" w:firstLine="0"/>
        <w:rPr>
          <w:szCs w:val="24"/>
        </w:rPr>
      </w:pPr>
      <w:r>
        <w:rPr>
          <w:szCs w:val="24"/>
        </w:rPr>
        <w:t xml:space="preserve">Además de adoptar medidas una vez recibidas las denuncias sobre discriminación, </w:t>
      </w:r>
      <w:smartTag w:uri="urn:schemas-microsoft-com:office:smarttags" w:element="PersonName">
        <w:smartTagPr>
          <w:attr w:name="ProductID" w:val="la Inspecci￳n Nacional"/>
        </w:smartTagPr>
        <w:r>
          <w:rPr>
            <w:szCs w:val="24"/>
          </w:rPr>
          <w:t>la Inspección Nacional</w:t>
        </w:r>
      </w:smartTag>
      <w:r>
        <w:rPr>
          <w:szCs w:val="24"/>
        </w:rPr>
        <w:t xml:space="preserve"> de Trabajo lleva a cabo actividades de información, a fin de dar a conocer ampliamente las normas sobre la igualdad de trato, incluidos los derechos de los empleados y las obligaciones de los empleadores con respecto a la prohibición de </w:t>
      </w:r>
      <w:smartTag w:uri="urn:schemas-microsoft-com:office:smarttags" w:element="PersonName">
        <w:smartTagPr>
          <w:attr w:name="ProductID" w:val="la discriminaci￳n. Como"/>
        </w:smartTagPr>
        <w:r>
          <w:rPr>
            <w:szCs w:val="24"/>
          </w:rPr>
          <w:t>la discriminación. Como</w:t>
        </w:r>
      </w:smartTag>
      <w:r>
        <w:rPr>
          <w:szCs w:val="24"/>
        </w:rPr>
        <w:t xml:space="preserve"> parte de dichas actividades, se imprimieron folletos relativos a este tema (www.pip.gov.pl). Además, </w:t>
      </w:r>
      <w:smartTag w:uri="urn:schemas-microsoft-com:office:smarttags" w:element="PersonName">
        <w:smartTagPr>
          <w:attr w:name="ProductID" w:val="la Inspecci￳n Nacional"/>
        </w:smartTagPr>
        <w:r>
          <w:rPr>
            <w:szCs w:val="24"/>
          </w:rPr>
          <w:t>la Inspección Nacional</w:t>
        </w:r>
      </w:smartTag>
      <w:r>
        <w:rPr>
          <w:szCs w:val="24"/>
        </w:rPr>
        <w:t xml:space="preserve"> de Trabajo facilita asesoramiento jurídico sobre la igualdad de trato a los empleados, los candidatos a un empleo y los empleadores. Los números de teléfono de las inspecciones regionales de trabajo y </w:t>
      </w:r>
      <w:smartTag w:uri="urn:schemas-microsoft-com:office:smarttags" w:element="PersonName">
        <w:smartTagPr>
          <w:attr w:name="ProductID" w:val="la Inspecci￳n Nacional"/>
        </w:smartTagPr>
        <w:r>
          <w:rPr>
            <w:szCs w:val="24"/>
          </w:rPr>
          <w:t>la Inspección Nacional</w:t>
        </w:r>
      </w:smartTag>
      <w:r>
        <w:rPr>
          <w:szCs w:val="24"/>
        </w:rPr>
        <w:t xml:space="preserve"> de Trabajo a los que se puede llamar para recibir asesoramiento jurídico relativo a las normas sobre la igualdad de trato se pueden encontrar en el sitio web www.pip.gov.pl.</w:t>
      </w:r>
    </w:p>
    <w:p w:rsidR="004F4955" w:rsidRDefault="004F4955">
      <w:pPr>
        <w:numPr>
          <w:ilvl w:val="0"/>
          <w:numId w:val="9"/>
        </w:numPr>
        <w:tabs>
          <w:tab w:val="clear" w:pos="720"/>
        </w:tabs>
        <w:spacing w:after="0"/>
        <w:ind w:left="0" w:firstLine="0"/>
        <w:rPr>
          <w:szCs w:val="24"/>
        </w:rPr>
      </w:pPr>
      <w:r>
        <w:rPr>
          <w:szCs w:val="24"/>
        </w:rPr>
        <w:t xml:space="preserve">Para más información sobre los programas en curso, véase también la respuesta a la pregunta 13 </w:t>
      </w:r>
      <w:r>
        <w:rPr>
          <w:i/>
          <w:szCs w:val="24"/>
        </w:rPr>
        <w:t>supra</w:t>
      </w:r>
      <w:r>
        <w:rPr>
          <w:szCs w:val="24"/>
        </w:rPr>
        <w:t>.</w:t>
      </w:r>
    </w:p>
    <w:p w:rsidR="004F4955" w:rsidRDefault="004F4955">
      <w:pPr>
        <w:jc w:val="center"/>
        <w:rPr>
          <w:szCs w:val="24"/>
        </w:rPr>
        <w:sectPr w:rsidR="004F4955">
          <w:headerReference w:type="even" r:id="rId11"/>
          <w:headerReference w:type="default" r:id="rId12"/>
          <w:footerReference w:type="even" r:id="rId13"/>
          <w:footerReference w:type="default" r:id="rId14"/>
          <w:headerReference w:type="first" r:id="rId15"/>
          <w:type w:val="continuous"/>
          <w:pgSz w:w="11906" w:h="16838" w:code="9"/>
          <w:pgMar w:top="1134" w:right="851" w:bottom="1985" w:left="1701" w:header="709" w:footer="709" w:gutter="0"/>
          <w:cols w:space="720"/>
          <w:titlePg/>
          <w:docGrid w:linePitch="360"/>
        </w:sectPr>
      </w:pPr>
    </w:p>
    <w:p w:rsidR="004F4955" w:rsidRDefault="004F4955">
      <w:pPr>
        <w:framePr w:w="4300" w:wrap="auto" w:hAnchor="text"/>
        <w:jc w:val="center"/>
        <w:rPr>
          <w:szCs w:val="24"/>
          <w:lang w:val="pt-BR"/>
        </w:rPr>
        <w:sectPr w:rsidR="004F4955">
          <w:type w:val="continuous"/>
          <w:pgSz w:w="11906" w:h="16838" w:code="9"/>
          <w:pgMar w:top="1134" w:right="851" w:bottom="1985" w:left="1701" w:header="709" w:footer="709" w:gutter="0"/>
          <w:cols w:space="720"/>
          <w:titlePg/>
          <w:docGrid w:linePitch="360"/>
        </w:sectPr>
      </w:pPr>
    </w:p>
    <w:p w:rsidR="004F4955" w:rsidRDefault="004F4955">
      <w:pPr>
        <w:spacing w:after="120"/>
        <w:jc w:val="center"/>
        <w:rPr>
          <w:rFonts w:eastAsia="Times New Roman"/>
          <w:b/>
          <w:szCs w:val="24"/>
          <w:lang w:eastAsia="pl-PL"/>
        </w:rPr>
      </w:pPr>
      <w:r>
        <w:rPr>
          <w:rFonts w:eastAsia="Times New Roman"/>
          <w:b/>
          <w:szCs w:val="24"/>
          <w:lang w:eastAsia="pl-PL"/>
        </w:rPr>
        <w:t>Cuadro 33</w:t>
      </w:r>
    </w:p>
    <w:p w:rsidR="004F4955" w:rsidRDefault="004F4955">
      <w:pPr>
        <w:spacing w:after="120"/>
        <w:jc w:val="center"/>
        <w:rPr>
          <w:rFonts w:eastAsia="Times New Roman"/>
          <w:b/>
          <w:bCs/>
          <w:szCs w:val="24"/>
          <w:lang w:eastAsia="pl-PL"/>
        </w:rPr>
      </w:pPr>
      <w:r>
        <w:rPr>
          <w:b/>
          <w:bCs/>
          <w:szCs w:val="24"/>
        </w:rPr>
        <w:t>Reclamaciones de indemnización por la infracción de los principios de la igualdad de trato de hombres</w:t>
      </w:r>
      <w:r>
        <w:rPr>
          <w:b/>
          <w:bCs/>
          <w:szCs w:val="24"/>
        </w:rPr>
        <w:br/>
        <w:t>y mujeres - artículo 18</w:t>
      </w:r>
      <w:r>
        <w:rPr>
          <w:b/>
          <w:bCs/>
          <w:szCs w:val="24"/>
          <w:vertAlign w:val="superscript"/>
        </w:rPr>
        <w:t>3d</w:t>
      </w:r>
      <w:r>
        <w:rPr>
          <w:b/>
          <w:bCs/>
          <w:szCs w:val="24"/>
        </w:rPr>
        <w:t xml:space="preserve"> del Código del Trabajo</w:t>
      </w:r>
    </w:p>
    <w:p w:rsidR="004F4955" w:rsidRDefault="004F4955">
      <w:pPr>
        <w:spacing w:after="120"/>
        <w:jc w:val="center"/>
        <w:rPr>
          <w:rFonts w:eastAsia="Times New Roman"/>
          <w:b/>
          <w:bCs/>
          <w:szCs w:val="24"/>
          <w:lang w:eastAsia="pl-PL"/>
        </w:rPr>
      </w:pPr>
      <w:r>
        <w:rPr>
          <w:rFonts w:eastAsia="Times New Roman"/>
          <w:b/>
          <w:bCs/>
          <w:szCs w:val="24"/>
          <w:lang w:eastAsia="pl-PL"/>
        </w:rPr>
        <w:t>Tribunales de distrito</w:t>
      </w:r>
    </w:p>
    <w:tbl>
      <w:tblPr>
        <w:tblW w:w="13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2"/>
        <w:gridCol w:w="1080"/>
        <w:gridCol w:w="1093"/>
        <w:gridCol w:w="1608"/>
        <w:gridCol w:w="1200"/>
        <w:gridCol w:w="1789"/>
        <w:gridCol w:w="1568"/>
        <w:gridCol w:w="1073"/>
        <w:gridCol w:w="1923"/>
      </w:tblGrid>
      <w:tr w:rsidR="004F4955">
        <w:trPr>
          <w:cantSplit/>
          <w:tblHeader/>
          <w:jc w:val="center"/>
        </w:trPr>
        <w:tc>
          <w:tcPr>
            <w:tcW w:w="1762" w:type="dxa"/>
            <w:vMerge w:val="restart"/>
            <w:vAlign w:val="center"/>
          </w:tcPr>
          <w:p w:rsidR="004F4955" w:rsidRDefault="004F4955">
            <w:pPr>
              <w:keepNext/>
              <w:spacing w:after="0"/>
              <w:jc w:val="center"/>
              <w:outlineLvl w:val="1"/>
              <w:rPr>
                <w:rFonts w:eastAsia="Times New Roman"/>
                <w:b/>
                <w:sz w:val="22"/>
                <w:szCs w:val="22"/>
                <w:lang w:eastAsia="pl-PL"/>
              </w:rPr>
            </w:pPr>
            <w:r>
              <w:rPr>
                <w:rFonts w:eastAsia="Times New Roman"/>
                <w:b/>
                <w:sz w:val="22"/>
                <w:szCs w:val="22"/>
                <w:lang w:eastAsia="pl-PL"/>
              </w:rPr>
              <w:t>Denuncia presentada por:</w:t>
            </w:r>
          </w:p>
        </w:tc>
        <w:tc>
          <w:tcPr>
            <w:tcW w:w="1080" w:type="dxa"/>
            <w:vMerge w:val="restart"/>
            <w:vAlign w:val="center"/>
          </w:tcPr>
          <w:p w:rsidR="004F4955" w:rsidRDefault="004F4955">
            <w:pPr>
              <w:spacing w:after="0"/>
              <w:jc w:val="center"/>
              <w:rPr>
                <w:rFonts w:eastAsia="Times New Roman"/>
                <w:b/>
                <w:sz w:val="22"/>
                <w:szCs w:val="22"/>
                <w:lang w:eastAsia="pl-PL"/>
              </w:rPr>
            </w:pPr>
            <w:r>
              <w:rPr>
                <w:rFonts w:eastAsia="Times New Roman"/>
                <w:b/>
                <w:sz w:val="22"/>
                <w:szCs w:val="22"/>
                <w:lang w:eastAsia="pl-PL"/>
              </w:rPr>
              <w:t>Casos por resolver</w:t>
            </w:r>
          </w:p>
        </w:tc>
        <w:tc>
          <w:tcPr>
            <w:tcW w:w="1093" w:type="dxa"/>
            <w:vMerge w:val="restart"/>
            <w:vAlign w:val="center"/>
          </w:tcPr>
          <w:p w:rsidR="004F4955" w:rsidRDefault="004F4955">
            <w:pPr>
              <w:spacing w:after="0"/>
              <w:outlineLvl w:val="0"/>
              <w:rPr>
                <w:rFonts w:eastAsia="Times New Roman"/>
                <w:b/>
                <w:kern w:val="36"/>
                <w:sz w:val="22"/>
                <w:szCs w:val="22"/>
                <w:lang w:eastAsia="pl-PL"/>
              </w:rPr>
            </w:pPr>
            <w:r>
              <w:rPr>
                <w:rFonts w:eastAsia="Times New Roman"/>
                <w:b/>
                <w:kern w:val="36"/>
                <w:sz w:val="22"/>
                <w:szCs w:val="22"/>
                <w:lang w:eastAsia="pl-PL"/>
              </w:rPr>
              <w:t>Resueltos</w:t>
            </w:r>
          </w:p>
        </w:tc>
        <w:tc>
          <w:tcPr>
            <w:tcW w:w="7238" w:type="dxa"/>
            <w:gridSpan w:val="5"/>
            <w:vAlign w:val="center"/>
          </w:tcPr>
          <w:p w:rsidR="004F4955" w:rsidRDefault="004F4955">
            <w:pPr>
              <w:spacing w:after="0"/>
              <w:jc w:val="center"/>
              <w:rPr>
                <w:rFonts w:eastAsia="Times New Roman"/>
                <w:b/>
                <w:sz w:val="22"/>
                <w:szCs w:val="22"/>
                <w:lang w:eastAsia="pl-PL"/>
              </w:rPr>
            </w:pPr>
            <w:r>
              <w:rPr>
                <w:rFonts w:eastAsia="Times New Roman"/>
                <w:b/>
                <w:sz w:val="22"/>
                <w:szCs w:val="22"/>
                <w:lang w:eastAsia="pl-PL"/>
              </w:rPr>
              <w:t>De los que:</w:t>
            </w:r>
          </w:p>
        </w:tc>
        <w:tc>
          <w:tcPr>
            <w:tcW w:w="1923" w:type="dxa"/>
            <w:vMerge w:val="restart"/>
            <w:vAlign w:val="center"/>
          </w:tcPr>
          <w:p w:rsidR="004F4955" w:rsidRDefault="004F4955">
            <w:pPr>
              <w:spacing w:after="0"/>
              <w:jc w:val="center"/>
              <w:rPr>
                <w:rFonts w:eastAsia="Times New Roman"/>
                <w:b/>
                <w:sz w:val="22"/>
                <w:szCs w:val="22"/>
                <w:lang w:eastAsia="pl-PL"/>
              </w:rPr>
            </w:pPr>
            <w:r>
              <w:rPr>
                <w:rFonts w:eastAsia="Times New Roman"/>
                <w:b/>
                <w:sz w:val="22"/>
                <w:szCs w:val="22"/>
                <w:lang w:eastAsia="pl-PL"/>
              </w:rPr>
              <w:t>Pendientes para el siguiente período</w:t>
            </w:r>
          </w:p>
        </w:tc>
      </w:tr>
      <w:tr w:rsidR="004F4955">
        <w:trPr>
          <w:cantSplit/>
          <w:trHeight w:val="70"/>
          <w:tblHeader/>
          <w:jc w:val="center"/>
        </w:trPr>
        <w:tc>
          <w:tcPr>
            <w:tcW w:w="1762" w:type="dxa"/>
            <w:vMerge/>
            <w:vAlign w:val="center"/>
          </w:tcPr>
          <w:p w:rsidR="004F4955" w:rsidRDefault="004F4955">
            <w:pPr>
              <w:spacing w:after="0"/>
              <w:jc w:val="center"/>
              <w:rPr>
                <w:rFonts w:eastAsia="Times New Roman"/>
                <w:sz w:val="22"/>
                <w:szCs w:val="22"/>
                <w:lang w:eastAsia="pl-PL"/>
              </w:rPr>
            </w:pPr>
          </w:p>
        </w:tc>
        <w:tc>
          <w:tcPr>
            <w:tcW w:w="1080" w:type="dxa"/>
            <w:vMerge/>
            <w:vAlign w:val="center"/>
          </w:tcPr>
          <w:p w:rsidR="004F4955" w:rsidRDefault="004F4955">
            <w:pPr>
              <w:spacing w:after="0"/>
              <w:jc w:val="center"/>
              <w:rPr>
                <w:rFonts w:eastAsia="Times New Roman"/>
                <w:sz w:val="22"/>
                <w:szCs w:val="22"/>
                <w:lang w:eastAsia="pl-PL"/>
              </w:rPr>
            </w:pPr>
          </w:p>
        </w:tc>
        <w:tc>
          <w:tcPr>
            <w:tcW w:w="1093" w:type="dxa"/>
            <w:vMerge/>
            <w:vAlign w:val="center"/>
          </w:tcPr>
          <w:p w:rsidR="004F4955" w:rsidRDefault="004F4955">
            <w:pPr>
              <w:spacing w:after="0"/>
              <w:jc w:val="center"/>
              <w:rPr>
                <w:rFonts w:eastAsia="Times New Roman"/>
                <w:sz w:val="22"/>
                <w:szCs w:val="22"/>
                <w:lang w:eastAsia="pl-PL"/>
              </w:rPr>
            </w:pPr>
          </w:p>
        </w:tc>
        <w:tc>
          <w:tcPr>
            <w:tcW w:w="1608" w:type="dxa"/>
            <w:vMerge w:val="restart"/>
            <w:vAlign w:val="center"/>
          </w:tcPr>
          <w:p w:rsidR="004F4955" w:rsidRDefault="004F4955">
            <w:pPr>
              <w:spacing w:after="0"/>
              <w:jc w:val="center"/>
              <w:rPr>
                <w:rFonts w:eastAsia="Times New Roman"/>
                <w:b/>
                <w:sz w:val="22"/>
                <w:szCs w:val="22"/>
                <w:lang w:eastAsia="pl-PL"/>
              </w:rPr>
            </w:pPr>
            <w:r>
              <w:rPr>
                <w:rFonts w:eastAsia="Times New Roman"/>
                <w:b/>
                <w:sz w:val="22"/>
                <w:szCs w:val="22"/>
                <w:lang w:eastAsia="pl-PL"/>
              </w:rPr>
              <w:t>Admitidos totalmente o en parte</w:t>
            </w:r>
          </w:p>
        </w:tc>
        <w:tc>
          <w:tcPr>
            <w:tcW w:w="1200" w:type="dxa"/>
            <w:vMerge w:val="restart"/>
            <w:vAlign w:val="center"/>
          </w:tcPr>
          <w:p w:rsidR="004F4955" w:rsidRDefault="004F4955">
            <w:pPr>
              <w:spacing w:after="0"/>
              <w:jc w:val="center"/>
              <w:rPr>
                <w:rFonts w:eastAsia="Times New Roman"/>
                <w:b/>
                <w:sz w:val="22"/>
                <w:szCs w:val="22"/>
                <w:lang w:eastAsia="pl-PL"/>
              </w:rPr>
            </w:pPr>
            <w:r>
              <w:rPr>
                <w:rFonts w:eastAsia="Times New Roman"/>
                <w:b/>
                <w:sz w:val="22"/>
                <w:szCs w:val="22"/>
                <w:lang w:eastAsia="pl-PL"/>
              </w:rPr>
              <w:t>Acuerdo alcanzado</w:t>
            </w:r>
          </w:p>
        </w:tc>
        <w:tc>
          <w:tcPr>
            <w:tcW w:w="1789" w:type="dxa"/>
            <w:vMerge w:val="restart"/>
            <w:vAlign w:val="center"/>
          </w:tcPr>
          <w:p w:rsidR="004F4955" w:rsidRDefault="004F4955">
            <w:pPr>
              <w:spacing w:after="0"/>
              <w:ind w:left="-105" w:right="-237"/>
              <w:jc w:val="center"/>
              <w:rPr>
                <w:rFonts w:eastAsia="Times New Roman"/>
                <w:b/>
                <w:sz w:val="22"/>
                <w:szCs w:val="22"/>
                <w:lang w:eastAsia="pl-PL"/>
              </w:rPr>
            </w:pPr>
            <w:r>
              <w:rPr>
                <w:rFonts w:eastAsia="Times New Roman"/>
                <w:b/>
                <w:sz w:val="22"/>
                <w:szCs w:val="22"/>
                <w:lang w:eastAsia="pl-PL"/>
              </w:rPr>
              <w:t>Desestimados</w:t>
            </w:r>
          </w:p>
        </w:tc>
        <w:tc>
          <w:tcPr>
            <w:tcW w:w="1568" w:type="dxa"/>
            <w:vAlign w:val="center"/>
          </w:tcPr>
          <w:p w:rsidR="004F4955" w:rsidRDefault="004F4955">
            <w:pPr>
              <w:spacing w:after="0"/>
              <w:jc w:val="center"/>
              <w:rPr>
                <w:rFonts w:eastAsia="Times New Roman"/>
                <w:b/>
                <w:sz w:val="22"/>
                <w:szCs w:val="22"/>
                <w:lang w:eastAsia="pl-PL"/>
              </w:rPr>
            </w:pPr>
            <w:r>
              <w:rPr>
                <w:rFonts w:eastAsia="Times New Roman"/>
                <w:b/>
                <w:sz w:val="22"/>
                <w:szCs w:val="22"/>
                <w:lang w:eastAsia="pl-PL"/>
              </w:rPr>
              <w:t>Devolución</w:t>
            </w:r>
          </w:p>
        </w:tc>
        <w:tc>
          <w:tcPr>
            <w:tcW w:w="1073" w:type="dxa"/>
            <w:vAlign w:val="center"/>
          </w:tcPr>
          <w:p w:rsidR="004F4955" w:rsidRDefault="004F4955">
            <w:pPr>
              <w:spacing w:after="0"/>
              <w:jc w:val="center"/>
              <w:rPr>
                <w:rFonts w:eastAsia="Times New Roman"/>
                <w:b/>
                <w:sz w:val="22"/>
                <w:szCs w:val="22"/>
                <w:lang w:eastAsia="pl-PL"/>
              </w:rPr>
            </w:pPr>
            <w:r>
              <w:rPr>
                <w:b/>
                <w:sz w:val="22"/>
                <w:szCs w:val="22"/>
              </w:rPr>
              <w:t>Rechazo</w:t>
            </w:r>
          </w:p>
        </w:tc>
        <w:tc>
          <w:tcPr>
            <w:tcW w:w="1923" w:type="dxa"/>
            <w:vMerge/>
            <w:vAlign w:val="center"/>
          </w:tcPr>
          <w:p w:rsidR="004F4955" w:rsidRDefault="004F4955">
            <w:pPr>
              <w:spacing w:after="0"/>
              <w:jc w:val="center"/>
              <w:rPr>
                <w:rFonts w:eastAsia="Times New Roman"/>
                <w:sz w:val="22"/>
                <w:szCs w:val="22"/>
                <w:lang w:eastAsia="pl-PL"/>
              </w:rPr>
            </w:pPr>
          </w:p>
        </w:tc>
      </w:tr>
      <w:tr w:rsidR="004F4955">
        <w:trPr>
          <w:cantSplit/>
          <w:tblHeader/>
          <w:jc w:val="center"/>
        </w:trPr>
        <w:tc>
          <w:tcPr>
            <w:tcW w:w="1762" w:type="dxa"/>
            <w:vMerge/>
            <w:vAlign w:val="center"/>
          </w:tcPr>
          <w:p w:rsidR="004F4955" w:rsidRDefault="004F4955">
            <w:pPr>
              <w:spacing w:after="0"/>
              <w:jc w:val="center"/>
              <w:rPr>
                <w:rFonts w:eastAsia="Times New Roman"/>
                <w:sz w:val="22"/>
                <w:szCs w:val="22"/>
                <w:lang w:eastAsia="pl-PL"/>
              </w:rPr>
            </w:pPr>
          </w:p>
        </w:tc>
        <w:tc>
          <w:tcPr>
            <w:tcW w:w="1080" w:type="dxa"/>
            <w:vMerge/>
            <w:vAlign w:val="center"/>
          </w:tcPr>
          <w:p w:rsidR="004F4955" w:rsidRDefault="004F4955">
            <w:pPr>
              <w:spacing w:after="0"/>
              <w:jc w:val="center"/>
              <w:rPr>
                <w:rFonts w:eastAsia="Times New Roman"/>
                <w:sz w:val="22"/>
                <w:szCs w:val="22"/>
                <w:lang w:eastAsia="pl-PL"/>
              </w:rPr>
            </w:pPr>
          </w:p>
        </w:tc>
        <w:tc>
          <w:tcPr>
            <w:tcW w:w="1093" w:type="dxa"/>
            <w:vMerge/>
            <w:vAlign w:val="center"/>
          </w:tcPr>
          <w:p w:rsidR="004F4955" w:rsidRDefault="004F4955">
            <w:pPr>
              <w:spacing w:after="0"/>
              <w:jc w:val="center"/>
              <w:rPr>
                <w:rFonts w:eastAsia="Times New Roman"/>
                <w:sz w:val="22"/>
                <w:szCs w:val="22"/>
                <w:lang w:eastAsia="pl-PL"/>
              </w:rPr>
            </w:pPr>
          </w:p>
        </w:tc>
        <w:tc>
          <w:tcPr>
            <w:tcW w:w="1608" w:type="dxa"/>
            <w:vMerge/>
            <w:vAlign w:val="center"/>
          </w:tcPr>
          <w:p w:rsidR="004F4955" w:rsidRDefault="004F4955">
            <w:pPr>
              <w:spacing w:after="0"/>
              <w:jc w:val="center"/>
              <w:rPr>
                <w:rFonts w:eastAsia="Times New Roman"/>
                <w:b/>
                <w:sz w:val="22"/>
                <w:szCs w:val="22"/>
                <w:lang w:eastAsia="pl-PL"/>
              </w:rPr>
            </w:pPr>
          </w:p>
        </w:tc>
        <w:tc>
          <w:tcPr>
            <w:tcW w:w="1200" w:type="dxa"/>
            <w:vMerge/>
            <w:vAlign w:val="center"/>
          </w:tcPr>
          <w:p w:rsidR="004F4955" w:rsidRDefault="004F4955">
            <w:pPr>
              <w:spacing w:after="0"/>
              <w:jc w:val="center"/>
              <w:rPr>
                <w:rFonts w:eastAsia="Times New Roman"/>
                <w:b/>
                <w:sz w:val="22"/>
                <w:szCs w:val="22"/>
                <w:lang w:eastAsia="pl-PL"/>
              </w:rPr>
            </w:pPr>
          </w:p>
        </w:tc>
        <w:tc>
          <w:tcPr>
            <w:tcW w:w="1789" w:type="dxa"/>
            <w:vMerge/>
            <w:vAlign w:val="center"/>
          </w:tcPr>
          <w:p w:rsidR="004F4955" w:rsidRDefault="004F4955">
            <w:pPr>
              <w:spacing w:after="0"/>
              <w:jc w:val="center"/>
              <w:rPr>
                <w:rFonts w:eastAsia="Times New Roman"/>
                <w:b/>
                <w:sz w:val="22"/>
                <w:szCs w:val="22"/>
                <w:lang w:eastAsia="pl-PL"/>
              </w:rPr>
            </w:pPr>
          </w:p>
        </w:tc>
        <w:tc>
          <w:tcPr>
            <w:tcW w:w="2641" w:type="dxa"/>
            <w:gridSpan w:val="2"/>
            <w:vAlign w:val="center"/>
          </w:tcPr>
          <w:p w:rsidR="004F4955" w:rsidRDefault="004F4955">
            <w:pPr>
              <w:spacing w:after="0"/>
              <w:jc w:val="center"/>
              <w:rPr>
                <w:rFonts w:eastAsia="Times New Roman"/>
                <w:b/>
                <w:sz w:val="22"/>
                <w:szCs w:val="22"/>
                <w:lang w:eastAsia="pl-PL"/>
              </w:rPr>
            </w:pPr>
            <w:r>
              <w:rPr>
                <w:rFonts w:eastAsia="Times New Roman"/>
                <w:b/>
                <w:sz w:val="22"/>
                <w:szCs w:val="22"/>
                <w:lang w:eastAsia="pl-PL"/>
              </w:rPr>
              <w:t>de la reclamación/moción</w:t>
            </w:r>
          </w:p>
        </w:tc>
        <w:tc>
          <w:tcPr>
            <w:tcW w:w="1923" w:type="dxa"/>
            <w:vMerge/>
            <w:vAlign w:val="center"/>
          </w:tcPr>
          <w:p w:rsidR="004F4955" w:rsidRDefault="004F4955">
            <w:pPr>
              <w:spacing w:after="0"/>
              <w:jc w:val="center"/>
              <w:rPr>
                <w:rFonts w:eastAsia="Times New Roman"/>
                <w:sz w:val="22"/>
                <w:szCs w:val="22"/>
                <w:lang w:eastAsia="pl-PL"/>
              </w:rPr>
            </w:pPr>
          </w:p>
        </w:tc>
      </w:tr>
      <w:tr w:rsidR="004F4955">
        <w:trPr>
          <w:cantSplit/>
          <w:jc w:val="center"/>
        </w:trPr>
        <w:tc>
          <w:tcPr>
            <w:tcW w:w="13096" w:type="dxa"/>
            <w:gridSpan w:val="9"/>
            <w:vAlign w:val="center"/>
          </w:tcPr>
          <w:p w:rsidR="004F4955" w:rsidRDefault="004F4955">
            <w:pPr>
              <w:spacing w:after="0"/>
              <w:jc w:val="center"/>
              <w:rPr>
                <w:rFonts w:eastAsia="Times New Roman"/>
                <w:szCs w:val="24"/>
                <w:lang w:eastAsia="pl-PL"/>
              </w:rPr>
            </w:pPr>
            <w:r>
              <w:rPr>
                <w:rFonts w:eastAsia="Times New Roman"/>
                <w:szCs w:val="24"/>
                <w:lang w:eastAsia="pl-PL"/>
              </w:rPr>
              <w:t>2002</w:t>
            </w:r>
          </w:p>
        </w:tc>
      </w:tr>
      <w:tr w:rsidR="004F4955">
        <w:trPr>
          <w:cantSplit/>
          <w:jc w:val="center"/>
        </w:trPr>
        <w:tc>
          <w:tcPr>
            <w:tcW w:w="1762" w:type="dxa"/>
            <w:vAlign w:val="center"/>
          </w:tcPr>
          <w:p w:rsidR="004F4955" w:rsidRDefault="004F4955">
            <w:pPr>
              <w:spacing w:after="0"/>
              <w:rPr>
                <w:rFonts w:eastAsia="Times New Roman"/>
                <w:sz w:val="20"/>
                <w:lang w:eastAsia="pl-PL"/>
              </w:rPr>
            </w:pPr>
            <w:r>
              <w:rPr>
                <w:rFonts w:eastAsia="Times New Roman"/>
                <w:sz w:val="20"/>
                <w:lang w:eastAsia="pl-PL"/>
              </w:rPr>
              <w:t>Hombres o mujeres*</w:t>
            </w:r>
          </w:p>
        </w:tc>
        <w:tc>
          <w:tcPr>
            <w:tcW w:w="108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w:t>
            </w:r>
          </w:p>
        </w:tc>
        <w:tc>
          <w:tcPr>
            <w:tcW w:w="109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60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20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789"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56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07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923" w:type="dxa"/>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1</w:t>
            </w:r>
          </w:p>
        </w:tc>
      </w:tr>
      <w:tr w:rsidR="004F4955">
        <w:trPr>
          <w:cantSplit/>
          <w:jc w:val="center"/>
        </w:trPr>
        <w:tc>
          <w:tcPr>
            <w:tcW w:w="13096" w:type="dxa"/>
            <w:gridSpan w:val="9"/>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2003</w:t>
            </w:r>
          </w:p>
        </w:tc>
      </w:tr>
      <w:tr w:rsidR="004F4955">
        <w:trPr>
          <w:cantSplit/>
          <w:jc w:val="center"/>
        </w:trPr>
        <w:tc>
          <w:tcPr>
            <w:tcW w:w="1762" w:type="dxa"/>
            <w:vAlign w:val="center"/>
          </w:tcPr>
          <w:p w:rsidR="004F4955" w:rsidRDefault="004F4955">
            <w:pPr>
              <w:spacing w:after="0"/>
              <w:rPr>
                <w:rFonts w:eastAsia="Times New Roman"/>
                <w:sz w:val="20"/>
                <w:lang w:eastAsia="pl-PL"/>
              </w:rPr>
            </w:pPr>
            <w:r>
              <w:rPr>
                <w:rFonts w:eastAsia="Times New Roman"/>
                <w:sz w:val="20"/>
                <w:lang w:eastAsia="pl-PL"/>
              </w:rPr>
              <w:t>Mujeres</w:t>
            </w:r>
          </w:p>
        </w:tc>
        <w:tc>
          <w:tcPr>
            <w:tcW w:w="108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15</w:t>
            </w:r>
          </w:p>
        </w:tc>
        <w:tc>
          <w:tcPr>
            <w:tcW w:w="109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10</w:t>
            </w:r>
          </w:p>
        </w:tc>
        <w:tc>
          <w:tcPr>
            <w:tcW w:w="160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w:t>
            </w:r>
          </w:p>
        </w:tc>
        <w:tc>
          <w:tcPr>
            <w:tcW w:w="120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789"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2</w:t>
            </w:r>
          </w:p>
        </w:tc>
        <w:tc>
          <w:tcPr>
            <w:tcW w:w="156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07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923" w:type="dxa"/>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5</w:t>
            </w:r>
          </w:p>
        </w:tc>
      </w:tr>
      <w:tr w:rsidR="004F4955">
        <w:trPr>
          <w:cantSplit/>
          <w:jc w:val="center"/>
        </w:trPr>
        <w:tc>
          <w:tcPr>
            <w:tcW w:w="1762" w:type="dxa"/>
            <w:vAlign w:val="center"/>
          </w:tcPr>
          <w:p w:rsidR="004F4955" w:rsidRDefault="004F4955">
            <w:pPr>
              <w:spacing w:after="0"/>
              <w:rPr>
                <w:rFonts w:eastAsia="Times New Roman"/>
                <w:sz w:val="20"/>
                <w:lang w:eastAsia="pl-PL"/>
              </w:rPr>
            </w:pPr>
            <w:r>
              <w:rPr>
                <w:rFonts w:eastAsia="Times New Roman"/>
                <w:sz w:val="20"/>
                <w:lang w:eastAsia="pl-PL"/>
              </w:rPr>
              <w:t>Hombres</w:t>
            </w:r>
          </w:p>
        </w:tc>
        <w:tc>
          <w:tcPr>
            <w:tcW w:w="108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5</w:t>
            </w:r>
          </w:p>
        </w:tc>
        <w:tc>
          <w:tcPr>
            <w:tcW w:w="109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3</w:t>
            </w:r>
          </w:p>
        </w:tc>
        <w:tc>
          <w:tcPr>
            <w:tcW w:w="160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w:t>
            </w:r>
          </w:p>
        </w:tc>
        <w:tc>
          <w:tcPr>
            <w:tcW w:w="120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789"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w:t>
            </w:r>
          </w:p>
        </w:tc>
        <w:tc>
          <w:tcPr>
            <w:tcW w:w="156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07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923" w:type="dxa"/>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2</w:t>
            </w:r>
          </w:p>
        </w:tc>
      </w:tr>
      <w:tr w:rsidR="004F4955">
        <w:trPr>
          <w:cantSplit/>
          <w:jc w:val="center"/>
        </w:trPr>
        <w:tc>
          <w:tcPr>
            <w:tcW w:w="13096" w:type="dxa"/>
            <w:gridSpan w:val="9"/>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2004</w:t>
            </w:r>
          </w:p>
        </w:tc>
      </w:tr>
      <w:tr w:rsidR="004F4955">
        <w:trPr>
          <w:cantSplit/>
          <w:jc w:val="center"/>
        </w:trPr>
        <w:tc>
          <w:tcPr>
            <w:tcW w:w="1762" w:type="dxa"/>
            <w:vAlign w:val="center"/>
          </w:tcPr>
          <w:p w:rsidR="004F4955" w:rsidRDefault="004F4955">
            <w:pPr>
              <w:spacing w:after="0"/>
              <w:rPr>
                <w:rFonts w:eastAsia="Times New Roman"/>
                <w:sz w:val="20"/>
                <w:lang w:eastAsia="pl-PL"/>
              </w:rPr>
            </w:pPr>
            <w:r>
              <w:rPr>
                <w:rFonts w:eastAsia="Times New Roman"/>
                <w:sz w:val="20"/>
                <w:lang w:eastAsia="pl-PL"/>
              </w:rPr>
              <w:t>Mujeres</w:t>
            </w:r>
          </w:p>
        </w:tc>
        <w:tc>
          <w:tcPr>
            <w:tcW w:w="108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128</w:t>
            </w:r>
          </w:p>
        </w:tc>
        <w:tc>
          <w:tcPr>
            <w:tcW w:w="109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58</w:t>
            </w:r>
          </w:p>
        </w:tc>
        <w:tc>
          <w:tcPr>
            <w:tcW w:w="160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w:t>
            </w:r>
          </w:p>
        </w:tc>
        <w:tc>
          <w:tcPr>
            <w:tcW w:w="120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2</w:t>
            </w:r>
          </w:p>
        </w:tc>
        <w:tc>
          <w:tcPr>
            <w:tcW w:w="1789"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5</w:t>
            </w:r>
          </w:p>
        </w:tc>
        <w:tc>
          <w:tcPr>
            <w:tcW w:w="156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07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923" w:type="dxa"/>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70</w:t>
            </w:r>
          </w:p>
        </w:tc>
      </w:tr>
      <w:tr w:rsidR="004F4955">
        <w:trPr>
          <w:cantSplit/>
          <w:trHeight w:val="240"/>
          <w:jc w:val="center"/>
        </w:trPr>
        <w:tc>
          <w:tcPr>
            <w:tcW w:w="1762" w:type="dxa"/>
            <w:vAlign w:val="center"/>
          </w:tcPr>
          <w:p w:rsidR="004F4955" w:rsidRDefault="004F4955">
            <w:pPr>
              <w:spacing w:after="0"/>
              <w:rPr>
                <w:rFonts w:eastAsia="Times New Roman"/>
                <w:sz w:val="20"/>
                <w:lang w:eastAsia="pl-PL"/>
              </w:rPr>
            </w:pPr>
            <w:r>
              <w:rPr>
                <w:rFonts w:eastAsia="Times New Roman"/>
                <w:sz w:val="20"/>
                <w:lang w:eastAsia="pl-PL"/>
              </w:rPr>
              <w:t>Hombres</w:t>
            </w:r>
          </w:p>
        </w:tc>
        <w:tc>
          <w:tcPr>
            <w:tcW w:w="108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109</w:t>
            </w:r>
          </w:p>
        </w:tc>
        <w:tc>
          <w:tcPr>
            <w:tcW w:w="109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75</w:t>
            </w:r>
          </w:p>
        </w:tc>
        <w:tc>
          <w:tcPr>
            <w:tcW w:w="160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w:t>
            </w:r>
          </w:p>
        </w:tc>
        <w:tc>
          <w:tcPr>
            <w:tcW w:w="120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w:t>
            </w:r>
          </w:p>
        </w:tc>
        <w:tc>
          <w:tcPr>
            <w:tcW w:w="1789"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6</w:t>
            </w:r>
          </w:p>
        </w:tc>
        <w:tc>
          <w:tcPr>
            <w:tcW w:w="156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w:t>
            </w:r>
          </w:p>
        </w:tc>
        <w:tc>
          <w:tcPr>
            <w:tcW w:w="107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923" w:type="dxa"/>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34</w:t>
            </w:r>
          </w:p>
        </w:tc>
      </w:tr>
      <w:tr w:rsidR="004F4955">
        <w:trPr>
          <w:cantSplit/>
          <w:jc w:val="center"/>
        </w:trPr>
        <w:tc>
          <w:tcPr>
            <w:tcW w:w="13096" w:type="dxa"/>
            <w:gridSpan w:val="9"/>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2005</w:t>
            </w:r>
          </w:p>
        </w:tc>
      </w:tr>
      <w:tr w:rsidR="004F4955">
        <w:trPr>
          <w:cantSplit/>
          <w:jc w:val="center"/>
        </w:trPr>
        <w:tc>
          <w:tcPr>
            <w:tcW w:w="1762" w:type="dxa"/>
            <w:vAlign w:val="center"/>
          </w:tcPr>
          <w:p w:rsidR="004F4955" w:rsidRDefault="004F4955">
            <w:pPr>
              <w:spacing w:after="0"/>
              <w:rPr>
                <w:rFonts w:eastAsia="Times New Roman"/>
                <w:sz w:val="20"/>
                <w:lang w:eastAsia="pl-PL"/>
              </w:rPr>
            </w:pPr>
            <w:r>
              <w:rPr>
                <w:rFonts w:eastAsia="Times New Roman"/>
                <w:sz w:val="20"/>
                <w:lang w:eastAsia="pl-PL"/>
              </w:rPr>
              <w:t>Mujeres</w:t>
            </w:r>
          </w:p>
        </w:tc>
        <w:tc>
          <w:tcPr>
            <w:tcW w:w="108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139</w:t>
            </w:r>
          </w:p>
        </w:tc>
        <w:tc>
          <w:tcPr>
            <w:tcW w:w="109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87</w:t>
            </w:r>
          </w:p>
        </w:tc>
        <w:tc>
          <w:tcPr>
            <w:tcW w:w="160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13</w:t>
            </w:r>
          </w:p>
        </w:tc>
        <w:tc>
          <w:tcPr>
            <w:tcW w:w="120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5</w:t>
            </w:r>
          </w:p>
        </w:tc>
        <w:tc>
          <w:tcPr>
            <w:tcW w:w="1789"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20</w:t>
            </w:r>
          </w:p>
        </w:tc>
        <w:tc>
          <w:tcPr>
            <w:tcW w:w="156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3</w:t>
            </w:r>
          </w:p>
        </w:tc>
        <w:tc>
          <w:tcPr>
            <w:tcW w:w="107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923" w:type="dxa"/>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52</w:t>
            </w:r>
          </w:p>
        </w:tc>
      </w:tr>
      <w:tr w:rsidR="004F4955">
        <w:trPr>
          <w:cantSplit/>
          <w:jc w:val="center"/>
        </w:trPr>
        <w:tc>
          <w:tcPr>
            <w:tcW w:w="1762" w:type="dxa"/>
            <w:vAlign w:val="center"/>
          </w:tcPr>
          <w:p w:rsidR="004F4955" w:rsidRDefault="004F4955">
            <w:pPr>
              <w:spacing w:after="0"/>
              <w:rPr>
                <w:rFonts w:eastAsia="Times New Roman"/>
                <w:sz w:val="20"/>
                <w:lang w:eastAsia="pl-PL"/>
              </w:rPr>
            </w:pPr>
            <w:r>
              <w:rPr>
                <w:rFonts w:eastAsia="Times New Roman"/>
                <w:sz w:val="20"/>
                <w:lang w:eastAsia="pl-PL"/>
              </w:rPr>
              <w:t>Hombres</w:t>
            </w:r>
          </w:p>
        </w:tc>
        <w:tc>
          <w:tcPr>
            <w:tcW w:w="108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81</w:t>
            </w:r>
          </w:p>
        </w:tc>
        <w:tc>
          <w:tcPr>
            <w:tcW w:w="109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58</w:t>
            </w:r>
          </w:p>
        </w:tc>
        <w:tc>
          <w:tcPr>
            <w:tcW w:w="160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8</w:t>
            </w:r>
          </w:p>
        </w:tc>
        <w:tc>
          <w:tcPr>
            <w:tcW w:w="120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3</w:t>
            </w:r>
          </w:p>
        </w:tc>
        <w:tc>
          <w:tcPr>
            <w:tcW w:w="1789"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16</w:t>
            </w:r>
          </w:p>
        </w:tc>
        <w:tc>
          <w:tcPr>
            <w:tcW w:w="156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w:t>
            </w:r>
          </w:p>
        </w:tc>
        <w:tc>
          <w:tcPr>
            <w:tcW w:w="107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923" w:type="dxa"/>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23</w:t>
            </w:r>
          </w:p>
        </w:tc>
      </w:tr>
      <w:tr w:rsidR="004F4955">
        <w:trPr>
          <w:cantSplit/>
          <w:jc w:val="center"/>
        </w:trPr>
        <w:tc>
          <w:tcPr>
            <w:tcW w:w="13096" w:type="dxa"/>
            <w:gridSpan w:val="9"/>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2006</w:t>
            </w:r>
          </w:p>
        </w:tc>
      </w:tr>
      <w:tr w:rsidR="004F4955">
        <w:trPr>
          <w:cantSplit/>
          <w:jc w:val="center"/>
        </w:trPr>
        <w:tc>
          <w:tcPr>
            <w:tcW w:w="1762" w:type="dxa"/>
            <w:vAlign w:val="center"/>
          </w:tcPr>
          <w:p w:rsidR="004F4955" w:rsidRDefault="004F4955">
            <w:pPr>
              <w:spacing w:after="0"/>
              <w:rPr>
                <w:rFonts w:eastAsia="Times New Roman"/>
                <w:sz w:val="20"/>
                <w:lang w:eastAsia="pl-PL"/>
              </w:rPr>
            </w:pPr>
            <w:r>
              <w:rPr>
                <w:rFonts w:eastAsia="Times New Roman"/>
                <w:sz w:val="20"/>
                <w:lang w:eastAsia="pl-PL"/>
              </w:rPr>
              <w:t>Mujeres</w:t>
            </w:r>
          </w:p>
        </w:tc>
        <w:tc>
          <w:tcPr>
            <w:tcW w:w="108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95</w:t>
            </w:r>
          </w:p>
        </w:tc>
        <w:tc>
          <w:tcPr>
            <w:tcW w:w="109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62</w:t>
            </w:r>
          </w:p>
        </w:tc>
        <w:tc>
          <w:tcPr>
            <w:tcW w:w="160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7</w:t>
            </w:r>
          </w:p>
        </w:tc>
        <w:tc>
          <w:tcPr>
            <w:tcW w:w="1200" w:type="dxa"/>
            <w:vAlign w:val="center"/>
          </w:tcPr>
          <w:p w:rsidR="004F4955" w:rsidRDefault="004F4955">
            <w:pPr>
              <w:spacing w:after="0"/>
              <w:ind w:left="-46" w:right="290"/>
              <w:jc w:val="right"/>
              <w:rPr>
                <w:rFonts w:eastAsia="Times New Roman"/>
                <w:sz w:val="20"/>
                <w:lang w:eastAsia="pl-PL"/>
              </w:rPr>
            </w:pPr>
          </w:p>
        </w:tc>
        <w:tc>
          <w:tcPr>
            <w:tcW w:w="1789"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18</w:t>
            </w:r>
          </w:p>
        </w:tc>
        <w:tc>
          <w:tcPr>
            <w:tcW w:w="1568" w:type="dxa"/>
            <w:vAlign w:val="center"/>
          </w:tcPr>
          <w:p w:rsidR="004F4955" w:rsidRDefault="004F4955">
            <w:pPr>
              <w:spacing w:after="0"/>
              <w:ind w:left="-46" w:right="290"/>
              <w:jc w:val="right"/>
              <w:rPr>
                <w:rFonts w:eastAsia="Times New Roman"/>
                <w:sz w:val="20"/>
                <w:lang w:eastAsia="pl-PL"/>
              </w:rPr>
            </w:pPr>
          </w:p>
        </w:tc>
        <w:tc>
          <w:tcPr>
            <w:tcW w:w="107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w:t>
            </w:r>
          </w:p>
        </w:tc>
        <w:tc>
          <w:tcPr>
            <w:tcW w:w="1923" w:type="dxa"/>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33</w:t>
            </w:r>
          </w:p>
        </w:tc>
      </w:tr>
      <w:tr w:rsidR="004F4955">
        <w:trPr>
          <w:cantSplit/>
          <w:jc w:val="center"/>
        </w:trPr>
        <w:tc>
          <w:tcPr>
            <w:tcW w:w="1762" w:type="dxa"/>
            <w:vAlign w:val="center"/>
          </w:tcPr>
          <w:p w:rsidR="004F4955" w:rsidRDefault="004F4955">
            <w:pPr>
              <w:spacing w:after="0"/>
              <w:rPr>
                <w:rFonts w:eastAsia="Times New Roman"/>
                <w:sz w:val="20"/>
                <w:lang w:eastAsia="pl-PL"/>
              </w:rPr>
            </w:pPr>
            <w:r>
              <w:rPr>
                <w:rFonts w:eastAsia="Times New Roman"/>
                <w:sz w:val="20"/>
                <w:lang w:eastAsia="pl-PL"/>
              </w:rPr>
              <w:t>Hombres</w:t>
            </w:r>
          </w:p>
        </w:tc>
        <w:tc>
          <w:tcPr>
            <w:tcW w:w="108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100</w:t>
            </w:r>
          </w:p>
        </w:tc>
        <w:tc>
          <w:tcPr>
            <w:tcW w:w="109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70</w:t>
            </w:r>
          </w:p>
        </w:tc>
        <w:tc>
          <w:tcPr>
            <w:tcW w:w="160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7</w:t>
            </w:r>
          </w:p>
        </w:tc>
        <w:tc>
          <w:tcPr>
            <w:tcW w:w="1200" w:type="dxa"/>
            <w:vAlign w:val="center"/>
          </w:tcPr>
          <w:p w:rsidR="004F4955" w:rsidRDefault="004F4955">
            <w:pPr>
              <w:spacing w:after="0"/>
              <w:ind w:left="-46" w:right="290"/>
              <w:jc w:val="right"/>
              <w:rPr>
                <w:rFonts w:eastAsia="Times New Roman"/>
                <w:sz w:val="20"/>
                <w:lang w:eastAsia="pl-PL"/>
              </w:rPr>
            </w:pPr>
          </w:p>
        </w:tc>
        <w:tc>
          <w:tcPr>
            <w:tcW w:w="1789"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39</w:t>
            </w:r>
          </w:p>
        </w:tc>
        <w:tc>
          <w:tcPr>
            <w:tcW w:w="156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3</w:t>
            </w:r>
          </w:p>
        </w:tc>
        <w:tc>
          <w:tcPr>
            <w:tcW w:w="1073" w:type="dxa"/>
            <w:vAlign w:val="center"/>
          </w:tcPr>
          <w:p w:rsidR="004F4955" w:rsidRDefault="004F4955">
            <w:pPr>
              <w:spacing w:after="0"/>
              <w:ind w:left="-46" w:right="290"/>
              <w:jc w:val="right"/>
              <w:rPr>
                <w:rFonts w:eastAsia="Times New Roman"/>
                <w:sz w:val="20"/>
                <w:lang w:eastAsia="pl-PL"/>
              </w:rPr>
            </w:pPr>
          </w:p>
        </w:tc>
        <w:tc>
          <w:tcPr>
            <w:tcW w:w="1923" w:type="dxa"/>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30</w:t>
            </w:r>
          </w:p>
        </w:tc>
      </w:tr>
      <w:tr w:rsidR="004F4955">
        <w:trPr>
          <w:cantSplit/>
          <w:jc w:val="center"/>
        </w:trPr>
        <w:tc>
          <w:tcPr>
            <w:tcW w:w="13096" w:type="dxa"/>
            <w:gridSpan w:val="9"/>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2007</w:t>
            </w:r>
          </w:p>
        </w:tc>
      </w:tr>
      <w:tr w:rsidR="004F4955">
        <w:trPr>
          <w:cantSplit/>
          <w:jc w:val="center"/>
        </w:trPr>
        <w:tc>
          <w:tcPr>
            <w:tcW w:w="1762" w:type="dxa"/>
            <w:vAlign w:val="center"/>
          </w:tcPr>
          <w:p w:rsidR="004F4955" w:rsidRDefault="004F4955">
            <w:pPr>
              <w:spacing w:after="0"/>
              <w:rPr>
                <w:rFonts w:eastAsia="Times New Roman"/>
                <w:sz w:val="20"/>
                <w:lang w:eastAsia="pl-PL"/>
              </w:rPr>
            </w:pPr>
            <w:r>
              <w:rPr>
                <w:rFonts w:eastAsia="Times New Roman"/>
                <w:sz w:val="20"/>
                <w:lang w:eastAsia="pl-PL"/>
              </w:rPr>
              <w:t>Mujeres</w:t>
            </w:r>
          </w:p>
        </w:tc>
        <w:tc>
          <w:tcPr>
            <w:tcW w:w="108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190</w:t>
            </w:r>
          </w:p>
        </w:tc>
        <w:tc>
          <w:tcPr>
            <w:tcW w:w="109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126</w:t>
            </w:r>
          </w:p>
        </w:tc>
        <w:tc>
          <w:tcPr>
            <w:tcW w:w="160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9</w:t>
            </w:r>
          </w:p>
        </w:tc>
        <w:tc>
          <w:tcPr>
            <w:tcW w:w="120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6</w:t>
            </w:r>
          </w:p>
        </w:tc>
        <w:tc>
          <w:tcPr>
            <w:tcW w:w="1789"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26</w:t>
            </w:r>
          </w:p>
        </w:tc>
        <w:tc>
          <w:tcPr>
            <w:tcW w:w="156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07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w:t>
            </w:r>
          </w:p>
        </w:tc>
        <w:tc>
          <w:tcPr>
            <w:tcW w:w="1923" w:type="dxa"/>
            <w:vAlign w:val="center"/>
          </w:tcPr>
          <w:p w:rsidR="004F4955" w:rsidRDefault="004F4955">
            <w:pPr>
              <w:spacing w:after="0"/>
              <w:ind w:left="-46" w:right="50"/>
              <w:jc w:val="center"/>
              <w:rPr>
                <w:rFonts w:eastAsia="Times New Roman"/>
                <w:sz w:val="20"/>
                <w:lang w:eastAsia="pl-PL"/>
              </w:rPr>
            </w:pPr>
            <w:r>
              <w:rPr>
                <w:rFonts w:eastAsia="Times New Roman"/>
                <w:sz w:val="20"/>
                <w:lang w:eastAsia="pl-PL"/>
              </w:rPr>
              <w:t>64</w:t>
            </w:r>
          </w:p>
        </w:tc>
      </w:tr>
      <w:tr w:rsidR="004F4955">
        <w:trPr>
          <w:cantSplit/>
          <w:jc w:val="center"/>
        </w:trPr>
        <w:tc>
          <w:tcPr>
            <w:tcW w:w="1762" w:type="dxa"/>
            <w:vAlign w:val="center"/>
          </w:tcPr>
          <w:p w:rsidR="004F4955" w:rsidRDefault="004F4955">
            <w:pPr>
              <w:spacing w:after="0"/>
              <w:rPr>
                <w:rFonts w:eastAsia="Times New Roman"/>
                <w:sz w:val="20"/>
                <w:lang w:eastAsia="pl-PL"/>
              </w:rPr>
            </w:pPr>
            <w:r>
              <w:rPr>
                <w:rFonts w:eastAsia="Times New Roman"/>
                <w:sz w:val="20"/>
                <w:lang w:eastAsia="pl-PL"/>
              </w:rPr>
              <w:t>Hombres</w:t>
            </w:r>
          </w:p>
        </w:tc>
        <w:tc>
          <w:tcPr>
            <w:tcW w:w="108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129</w:t>
            </w:r>
          </w:p>
        </w:tc>
        <w:tc>
          <w:tcPr>
            <w:tcW w:w="109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83</w:t>
            </w:r>
          </w:p>
        </w:tc>
        <w:tc>
          <w:tcPr>
            <w:tcW w:w="160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17</w:t>
            </w:r>
          </w:p>
        </w:tc>
        <w:tc>
          <w:tcPr>
            <w:tcW w:w="1200"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7</w:t>
            </w:r>
          </w:p>
        </w:tc>
        <w:tc>
          <w:tcPr>
            <w:tcW w:w="1789"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21</w:t>
            </w:r>
          </w:p>
        </w:tc>
        <w:tc>
          <w:tcPr>
            <w:tcW w:w="1568"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2</w:t>
            </w:r>
          </w:p>
        </w:tc>
        <w:tc>
          <w:tcPr>
            <w:tcW w:w="1073" w:type="dxa"/>
            <w:vAlign w:val="center"/>
          </w:tcPr>
          <w:p w:rsidR="004F4955" w:rsidRDefault="004F4955">
            <w:pPr>
              <w:spacing w:after="0"/>
              <w:ind w:left="-46" w:right="290"/>
              <w:jc w:val="right"/>
              <w:rPr>
                <w:rFonts w:eastAsia="Times New Roman"/>
                <w:sz w:val="20"/>
                <w:lang w:eastAsia="pl-PL"/>
              </w:rPr>
            </w:pPr>
            <w:r>
              <w:rPr>
                <w:rFonts w:eastAsia="Times New Roman"/>
                <w:sz w:val="20"/>
                <w:lang w:eastAsia="pl-PL"/>
              </w:rPr>
              <w:t>2</w:t>
            </w:r>
          </w:p>
        </w:tc>
        <w:tc>
          <w:tcPr>
            <w:tcW w:w="1923" w:type="dxa"/>
            <w:vAlign w:val="center"/>
          </w:tcPr>
          <w:p w:rsidR="004F4955" w:rsidRDefault="004F4955">
            <w:pPr>
              <w:spacing w:after="0"/>
              <w:ind w:left="-46"/>
              <w:jc w:val="center"/>
              <w:rPr>
                <w:rFonts w:eastAsia="Times New Roman"/>
                <w:sz w:val="20"/>
                <w:lang w:eastAsia="pl-PL"/>
              </w:rPr>
            </w:pPr>
            <w:r>
              <w:rPr>
                <w:rFonts w:eastAsia="Times New Roman"/>
                <w:sz w:val="20"/>
                <w:lang w:eastAsia="pl-PL"/>
              </w:rPr>
              <w:t>46</w:t>
            </w:r>
          </w:p>
        </w:tc>
      </w:tr>
      <w:tr w:rsidR="004F4955">
        <w:trPr>
          <w:cantSplit/>
          <w:jc w:val="center"/>
        </w:trPr>
        <w:tc>
          <w:tcPr>
            <w:tcW w:w="1762" w:type="dxa"/>
            <w:vAlign w:val="center"/>
          </w:tcPr>
          <w:p w:rsidR="004F4955" w:rsidRDefault="004F4955">
            <w:pPr>
              <w:spacing w:after="0"/>
              <w:rPr>
                <w:rFonts w:eastAsia="Times New Roman"/>
                <w:sz w:val="20"/>
                <w:lang w:eastAsia="pl-PL"/>
              </w:rPr>
            </w:pPr>
          </w:p>
        </w:tc>
        <w:tc>
          <w:tcPr>
            <w:tcW w:w="1080" w:type="dxa"/>
            <w:vAlign w:val="center"/>
          </w:tcPr>
          <w:p w:rsidR="004F4955" w:rsidRDefault="004F4955">
            <w:pPr>
              <w:spacing w:after="0"/>
              <w:ind w:left="-46" w:right="290"/>
              <w:jc w:val="right"/>
              <w:rPr>
                <w:rFonts w:eastAsia="Times New Roman"/>
                <w:sz w:val="20"/>
                <w:lang w:eastAsia="pl-PL"/>
              </w:rPr>
            </w:pPr>
          </w:p>
        </w:tc>
        <w:tc>
          <w:tcPr>
            <w:tcW w:w="1093" w:type="dxa"/>
            <w:vAlign w:val="center"/>
          </w:tcPr>
          <w:p w:rsidR="004F4955" w:rsidRDefault="004F4955">
            <w:pPr>
              <w:spacing w:after="0"/>
              <w:ind w:left="-46" w:right="290"/>
              <w:jc w:val="right"/>
              <w:rPr>
                <w:rFonts w:eastAsia="Times New Roman"/>
                <w:sz w:val="20"/>
                <w:lang w:eastAsia="pl-PL"/>
              </w:rPr>
            </w:pPr>
          </w:p>
        </w:tc>
        <w:tc>
          <w:tcPr>
            <w:tcW w:w="1608" w:type="dxa"/>
            <w:vAlign w:val="center"/>
          </w:tcPr>
          <w:p w:rsidR="004F4955" w:rsidRDefault="004F4955">
            <w:pPr>
              <w:spacing w:after="0"/>
              <w:ind w:left="-46" w:right="290"/>
              <w:jc w:val="right"/>
              <w:rPr>
                <w:rFonts w:eastAsia="Times New Roman"/>
                <w:sz w:val="20"/>
                <w:lang w:eastAsia="pl-PL"/>
              </w:rPr>
            </w:pPr>
          </w:p>
        </w:tc>
        <w:tc>
          <w:tcPr>
            <w:tcW w:w="1200" w:type="dxa"/>
            <w:vAlign w:val="center"/>
          </w:tcPr>
          <w:p w:rsidR="004F4955" w:rsidRDefault="004F4955">
            <w:pPr>
              <w:spacing w:after="0"/>
              <w:ind w:left="-46" w:right="290"/>
              <w:jc w:val="right"/>
              <w:rPr>
                <w:rFonts w:eastAsia="Times New Roman"/>
                <w:sz w:val="20"/>
                <w:lang w:eastAsia="pl-PL"/>
              </w:rPr>
            </w:pPr>
          </w:p>
        </w:tc>
        <w:tc>
          <w:tcPr>
            <w:tcW w:w="1789" w:type="dxa"/>
            <w:vAlign w:val="center"/>
          </w:tcPr>
          <w:p w:rsidR="004F4955" w:rsidRDefault="004F4955">
            <w:pPr>
              <w:spacing w:after="0"/>
              <w:ind w:left="-46" w:right="290"/>
              <w:jc w:val="right"/>
              <w:rPr>
                <w:rFonts w:eastAsia="Times New Roman"/>
                <w:sz w:val="20"/>
                <w:lang w:eastAsia="pl-PL"/>
              </w:rPr>
            </w:pPr>
          </w:p>
        </w:tc>
        <w:tc>
          <w:tcPr>
            <w:tcW w:w="1568" w:type="dxa"/>
            <w:vAlign w:val="center"/>
          </w:tcPr>
          <w:p w:rsidR="004F4955" w:rsidRDefault="004F4955">
            <w:pPr>
              <w:spacing w:after="0"/>
              <w:ind w:left="-46" w:right="290"/>
              <w:jc w:val="right"/>
              <w:rPr>
                <w:rFonts w:eastAsia="Times New Roman"/>
                <w:sz w:val="20"/>
                <w:lang w:eastAsia="pl-PL"/>
              </w:rPr>
            </w:pPr>
          </w:p>
        </w:tc>
        <w:tc>
          <w:tcPr>
            <w:tcW w:w="1073" w:type="dxa"/>
            <w:vAlign w:val="center"/>
          </w:tcPr>
          <w:p w:rsidR="004F4955" w:rsidRDefault="004F4955">
            <w:pPr>
              <w:spacing w:after="0"/>
              <w:ind w:left="-46" w:right="290"/>
              <w:jc w:val="right"/>
              <w:rPr>
                <w:rFonts w:eastAsia="Times New Roman"/>
                <w:sz w:val="20"/>
                <w:lang w:eastAsia="pl-PL"/>
              </w:rPr>
            </w:pPr>
          </w:p>
        </w:tc>
        <w:tc>
          <w:tcPr>
            <w:tcW w:w="1923" w:type="dxa"/>
            <w:vAlign w:val="center"/>
          </w:tcPr>
          <w:p w:rsidR="004F4955" w:rsidRDefault="004F4955">
            <w:pPr>
              <w:spacing w:after="0"/>
              <w:ind w:left="-46"/>
              <w:jc w:val="center"/>
              <w:rPr>
                <w:rFonts w:eastAsia="Times New Roman"/>
                <w:sz w:val="20"/>
                <w:lang w:val="pt-BR" w:eastAsia="pl-PL"/>
              </w:rPr>
            </w:pPr>
          </w:p>
        </w:tc>
      </w:tr>
      <w:tr w:rsidR="004F4955">
        <w:trPr>
          <w:cantSplit/>
          <w:jc w:val="center"/>
        </w:trPr>
        <w:tc>
          <w:tcPr>
            <w:tcW w:w="13096" w:type="dxa"/>
            <w:gridSpan w:val="9"/>
            <w:vAlign w:val="center"/>
          </w:tcPr>
          <w:p w:rsidR="004F4955" w:rsidRDefault="004F4955">
            <w:pPr>
              <w:keepNext/>
              <w:keepLines/>
              <w:spacing w:after="0"/>
              <w:ind w:left="-46" w:right="290"/>
              <w:jc w:val="center"/>
              <w:rPr>
                <w:rFonts w:eastAsia="Times New Roman"/>
                <w:sz w:val="20"/>
                <w:lang w:eastAsia="pl-PL"/>
              </w:rPr>
            </w:pPr>
            <w:r>
              <w:rPr>
                <w:rFonts w:eastAsia="Times New Roman"/>
                <w:sz w:val="20"/>
                <w:lang w:eastAsia="pl-PL"/>
              </w:rPr>
              <w:t>2008</w:t>
            </w:r>
          </w:p>
        </w:tc>
      </w:tr>
      <w:tr w:rsidR="004F4955">
        <w:trPr>
          <w:cantSplit/>
          <w:jc w:val="center"/>
        </w:trPr>
        <w:tc>
          <w:tcPr>
            <w:tcW w:w="1762" w:type="dxa"/>
            <w:vAlign w:val="center"/>
          </w:tcPr>
          <w:p w:rsidR="004F4955" w:rsidRDefault="004F4955">
            <w:pPr>
              <w:spacing w:after="0"/>
              <w:rPr>
                <w:rFonts w:eastAsia="Times New Roman"/>
                <w:sz w:val="20"/>
                <w:lang w:eastAsia="pl-PL"/>
              </w:rPr>
            </w:pPr>
            <w:r>
              <w:rPr>
                <w:rFonts w:eastAsia="Times New Roman"/>
                <w:sz w:val="20"/>
                <w:lang w:eastAsia="pl-PL"/>
              </w:rPr>
              <w:t>Mujeres</w:t>
            </w:r>
          </w:p>
        </w:tc>
        <w:tc>
          <w:tcPr>
            <w:tcW w:w="1080" w:type="dxa"/>
            <w:vAlign w:val="center"/>
          </w:tcPr>
          <w:p w:rsidR="004F4955" w:rsidRDefault="004F4955">
            <w:pPr>
              <w:spacing w:after="0"/>
              <w:ind w:left="-46" w:right="-70"/>
              <w:jc w:val="center"/>
              <w:rPr>
                <w:rFonts w:eastAsia="Times New Roman"/>
                <w:sz w:val="20"/>
                <w:lang w:eastAsia="pl-PL"/>
              </w:rPr>
            </w:pPr>
            <w:r>
              <w:rPr>
                <w:rFonts w:eastAsia="Times New Roman"/>
                <w:sz w:val="20"/>
                <w:lang w:eastAsia="pl-PL"/>
              </w:rPr>
              <w:t>698</w:t>
            </w:r>
          </w:p>
        </w:tc>
        <w:tc>
          <w:tcPr>
            <w:tcW w:w="1093" w:type="dxa"/>
            <w:vAlign w:val="center"/>
          </w:tcPr>
          <w:p w:rsidR="004F4955" w:rsidRDefault="004F4955">
            <w:pPr>
              <w:spacing w:after="0"/>
              <w:ind w:left="-46" w:right="-70"/>
              <w:jc w:val="center"/>
              <w:rPr>
                <w:rFonts w:eastAsia="Times New Roman"/>
                <w:sz w:val="20"/>
                <w:lang w:eastAsia="pl-PL"/>
              </w:rPr>
            </w:pPr>
            <w:r>
              <w:rPr>
                <w:rFonts w:eastAsia="Times New Roman"/>
                <w:sz w:val="20"/>
                <w:lang w:eastAsia="pl-PL"/>
              </w:rPr>
              <w:t>603</w:t>
            </w:r>
          </w:p>
        </w:tc>
        <w:tc>
          <w:tcPr>
            <w:tcW w:w="1608" w:type="dxa"/>
            <w:vAlign w:val="center"/>
          </w:tcPr>
          <w:p w:rsidR="004F4955" w:rsidRDefault="004F4955">
            <w:pPr>
              <w:spacing w:after="0"/>
              <w:ind w:left="-46" w:right="-70"/>
              <w:jc w:val="center"/>
              <w:rPr>
                <w:rFonts w:eastAsia="Times New Roman"/>
                <w:sz w:val="20"/>
                <w:lang w:eastAsia="pl-PL"/>
              </w:rPr>
            </w:pPr>
            <w:r>
              <w:rPr>
                <w:rFonts w:eastAsia="Times New Roman"/>
                <w:sz w:val="20"/>
                <w:lang w:eastAsia="pl-PL"/>
              </w:rPr>
              <w:t>25</w:t>
            </w:r>
          </w:p>
        </w:tc>
        <w:tc>
          <w:tcPr>
            <w:tcW w:w="1200" w:type="dxa"/>
            <w:vAlign w:val="center"/>
          </w:tcPr>
          <w:p w:rsidR="004F4955" w:rsidRDefault="004F4955">
            <w:pPr>
              <w:keepNext/>
              <w:keepLines/>
              <w:spacing w:after="0"/>
              <w:ind w:left="-46" w:right="-70"/>
              <w:jc w:val="center"/>
              <w:rPr>
                <w:rFonts w:eastAsia="Times New Roman"/>
                <w:sz w:val="20"/>
                <w:lang w:eastAsia="pl-PL"/>
              </w:rPr>
            </w:pPr>
            <w:r>
              <w:rPr>
                <w:rFonts w:eastAsia="Times New Roman"/>
                <w:sz w:val="20"/>
                <w:lang w:eastAsia="pl-PL"/>
              </w:rPr>
              <w:t>4</w:t>
            </w:r>
          </w:p>
        </w:tc>
        <w:tc>
          <w:tcPr>
            <w:tcW w:w="1789" w:type="dxa"/>
            <w:vAlign w:val="center"/>
          </w:tcPr>
          <w:p w:rsidR="004F4955" w:rsidRDefault="004F4955">
            <w:pPr>
              <w:spacing w:after="0"/>
              <w:ind w:left="-46" w:right="-70"/>
              <w:jc w:val="center"/>
              <w:rPr>
                <w:rFonts w:eastAsia="Times New Roman"/>
                <w:sz w:val="20"/>
                <w:lang w:eastAsia="pl-PL"/>
              </w:rPr>
            </w:pPr>
            <w:r>
              <w:rPr>
                <w:rFonts w:eastAsia="Times New Roman"/>
                <w:sz w:val="20"/>
                <w:lang w:eastAsia="pl-PL"/>
              </w:rPr>
              <w:t>37</w:t>
            </w:r>
          </w:p>
        </w:tc>
        <w:tc>
          <w:tcPr>
            <w:tcW w:w="1568" w:type="dxa"/>
            <w:vAlign w:val="center"/>
          </w:tcPr>
          <w:p w:rsidR="004F4955" w:rsidRDefault="004F4955">
            <w:pPr>
              <w:spacing w:after="0"/>
              <w:ind w:left="-46"/>
              <w:jc w:val="center"/>
              <w:rPr>
                <w:rFonts w:eastAsia="Times New Roman"/>
                <w:sz w:val="20"/>
                <w:lang w:eastAsia="pl-PL"/>
              </w:rPr>
            </w:pPr>
            <w:r>
              <w:rPr>
                <w:rFonts w:eastAsia="Times New Roman"/>
                <w:sz w:val="20"/>
                <w:lang w:eastAsia="pl-PL"/>
              </w:rPr>
              <w:t>6</w:t>
            </w:r>
          </w:p>
        </w:tc>
        <w:tc>
          <w:tcPr>
            <w:tcW w:w="1073" w:type="dxa"/>
            <w:vAlign w:val="center"/>
          </w:tcPr>
          <w:p w:rsidR="004F4955" w:rsidRDefault="004F4955">
            <w:pPr>
              <w:spacing w:after="0"/>
              <w:ind w:left="-46"/>
              <w:jc w:val="center"/>
              <w:rPr>
                <w:rFonts w:eastAsia="Times New Roman"/>
                <w:sz w:val="20"/>
                <w:lang w:eastAsia="pl-PL"/>
              </w:rPr>
            </w:pPr>
            <w:r>
              <w:rPr>
                <w:rFonts w:eastAsia="Times New Roman"/>
                <w:sz w:val="20"/>
                <w:lang w:eastAsia="pl-PL"/>
              </w:rPr>
              <w:t>1</w:t>
            </w:r>
          </w:p>
        </w:tc>
        <w:tc>
          <w:tcPr>
            <w:tcW w:w="1923" w:type="dxa"/>
            <w:vAlign w:val="center"/>
          </w:tcPr>
          <w:p w:rsidR="004F4955" w:rsidRDefault="004F4955">
            <w:pPr>
              <w:tabs>
                <w:tab w:val="left" w:pos="1610"/>
              </w:tabs>
              <w:spacing w:after="0"/>
              <w:ind w:left="-46" w:right="-70"/>
              <w:jc w:val="center"/>
              <w:rPr>
                <w:rFonts w:eastAsia="Times New Roman"/>
                <w:sz w:val="20"/>
                <w:lang w:eastAsia="pl-PL"/>
              </w:rPr>
            </w:pPr>
            <w:r>
              <w:rPr>
                <w:rFonts w:eastAsia="Times New Roman"/>
                <w:sz w:val="20"/>
                <w:lang w:eastAsia="pl-PL"/>
              </w:rPr>
              <w:t>95</w:t>
            </w:r>
          </w:p>
        </w:tc>
      </w:tr>
      <w:tr w:rsidR="004F4955">
        <w:trPr>
          <w:cantSplit/>
          <w:jc w:val="center"/>
        </w:trPr>
        <w:tc>
          <w:tcPr>
            <w:tcW w:w="1762" w:type="dxa"/>
            <w:vAlign w:val="center"/>
          </w:tcPr>
          <w:p w:rsidR="004F4955" w:rsidRDefault="004F4955">
            <w:pPr>
              <w:spacing w:after="0"/>
              <w:rPr>
                <w:rFonts w:eastAsia="Times New Roman"/>
                <w:sz w:val="20"/>
                <w:lang w:eastAsia="pl-PL"/>
              </w:rPr>
            </w:pPr>
            <w:r>
              <w:rPr>
                <w:rFonts w:eastAsia="Times New Roman"/>
                <w:sz w:val="20"/>
                <w:lang w:eastAsia="pl-PL"/>
              </w:rPr>
              <w:t>Hombres</w:t>
            </w:r>
          </w:p>
        </w:tc>
        <w:tc>
          <w:tcPr>
            <w:tcW w:w="1080" w:type="dxa"/>
            <w:vAlign w:val="center"/>
          </w:tcPr>
          <w:p w:rsidR="004F4955" w:rsidRDefault="004F4955">
            <w:pPr>
              <w:spacing w:after="0"/>
              <w:ind w:left="-46" w:right="-70"/>
              <w:jc w:val="center"/>
              <w:rPr>
                <w:rFonts w:eastAsia="Times New Roman"/>
                <w:sz w:val="20"/>
                <w:lang w:eastAsia="pl-PL"/>
              </w:rPr>
            </w:pPr>
            <w:r>
              <w:rPr>
                <w:rFonts w:eastAsia="Times New Roman"/>
                <w:sz w:val="20"/>
                <w:lang w:eastAsia="pl-PL"/>
              </w:rPr>
              <w:t>291</w:t>
            </w:r>
          </w:p>
        </w:tc>
        <w:tc>
          <w:tcPr>
            <w:tcW w:w="1093" w:type="dxa"/>
            <w:vAlign w:val="center"/>
          </w:tcPr>
          <w:p w:rsidR="004F4955" w:rsidRDefault="004F4955">
            <w:pPr>
              <w:spacing w:after="0"/>
              <w:ind w:left="-46" w:right="-70"/>
              <w:jc w:val="center"/>
              <w:rPr>
                <w:rFonts w:eastAsia="Times New Roman"/>
                <w:sz w:val="20"/>
                <w:lang w:eastAsia="pl-PL"/>
              </w:rPr>
            </w:pPr>
            <w:r>
              <w:rPr>
                <w:rFonts w:eastAsia="Times New Roman"/>
                <w:sz w:val="20"/>
                <w:lang w:eastAsia="pl-PL"/>
              </w:rPr>
              <w:t>221</w:t>
            </w:r>
          </w:p>
        </w:tc>
        <w:tc>
          <w:tcPr>
            <w:tcW w:w="1608" w:type="dxa"/>
            <w:vAlign w:val="center"/>
          </w:tcPr>
          <w:p w:rsidR="004F4955" w:rsidRDefault="004F4955">
            <w:pPr>
              <w:spacing w:after="0"/>
              <w:ind w:left="-46" w:right="-70"/>
              <w:jc w:val="center"/>
              <w:rPr>
                <w:rFonts w:eastAsia="Times New Roman"/>
                <w:sz w:val="20"/>
                <w:lang w:eastAsia="pl-PL"/>
              </w:rPr>
            </w:pPr>
            <w:r>
              <w:rPr>
                <w:rFonts w:eastAsia="Times New Roman"/>
                <w:sz w:val="20"/>
                <w:lang w:eastAsia="pl-PL"/>
              </w:rPr>
              <w:t>22</w:t>
            </w:r>
          </w:p>
        </w:tc>
        <w:tc>
          <w:tcPr>
            <w:tcW w:w="1200" w:type="dxa"/>
            <w:vAlign w:val="center"/>
          </w:tcPr>
          <w:p w:rsidR="004F4955" w:rsidRDefault="004F4955">
            <w:pPr>
              <w:spacing w:after="0"/>
              <w:ind w:left="-46" w:right="-70"/>
              <w:jc w:val="center"/>
              <w:rPr>
                <w:rFonts w:eastAsia="Times New Roman"/>
                <w:sz w:val="20"/>
                <w:lang w:eastAsia="pl-PL"/>
              </w:rPr>
            </w:pPr>
            <w:r>
              <w:rPr>
                <w:rFonts w:eastAsia="Times New Roman"/>
                <w:sz w:val="20"/>
                <w:lang w:eastAsia="pl-PL"/>
              </w:rPr>
              <w:t>8</w:t>
            </w:r>
          </w:p>
        </w:tc>
        <w:tc>
          <w:tcPr>
            <w:tcW w:w="1789" w:type="dxa"/>
            <w:vAlign w:val="center"/>
          </w:tcPr>
          <w:p w:rsidR="004F4955" w:rsidRDefault="004F4955">
            <w:pPr>
              <w:spacing w:after="0"/>
              <w:ind w:left="-46" w:right="-70"/>
              <w:jc w:val="center"/>
              <w:rPr>
                <w:rFonts w:eastAsia="Times New Roman"/>
                <w:sz w:val="20"/>
                <w:lang w:eastAsia="pl-PL"/>
              </w:rPr>
            </w:pPr>
            <w:r>
              <w:rPr>
                <w:rFonts w:eastAsia="Times New Roman"/>
                <w:sz w:val="20"/>
                <w:lang w:eastAsia="pl-PL"/>
              </w:rPr>
              <w:t>38</w:t>
            </w:r>
          </w:p>
        </w:tc>
        <w:tc>
          <w:tcPr>
            <w:tcW w:w="1568" w:type="dxa"/>
            <w:vAlign w:val="center"/>
          </w:tcPr>
          <w:p w:rsidR="004F4955" w:rsidRDefault="004F4955">
            <w:pPr>
              <w:spacing w:after="0"/>
              <w:ind w:left="-46"/>
              <w:jc w:val="center"/>
              <w:rPr>
                <w:rFonts w:eastAsia="Times New Roman"/>
                <w:sz w:val="20"/>
                <w:lang w:eastAsia="pl-PL"/>
              </w:rPr>
            </w:pPr>
            <w:r>
              <w:rPr>
                <w:rFonts w:eastAsia="Times New Roman"/>
                <w:sz w:val="20"/>
                <w:lang w:eastAsia="pl-PL"/>
              </w:rPr>
              <w:t>4</w:t>
            </w:r>
          </w:p>
        </w:tc>
        <w:tc>
          <w:tcPr>
            <w:tcW w:w="1073" w:type="dxa"/>
            <w:vAlign w:val="center"/>
          </w:tcPr>
          <w:p w:rsidR="004F4955" w:rsidRDefault="004F4955">
            <w:pPr>
              <w:spacing w:after="0"/>
              <w:ind w:left="-46"/>
              <w:jc w:val="center"/>
              <w:rPr>
                <w:rFonts w:eastAsia="Times New Roman"/>
                <w:sz w:val="20"/>
                <w:lang w:eastAsia="pl-PL"/>
              </w:rPr>
            </w:pPr>
            <w:r>
              <w:rPr>
                <w:rFonts w:eastAsia="Times New Roman"/>
                <w:sz w:val="20"/>
                <w:lang w:eastAsia="pl-PL"/>
              </w:rPr>
              <w:t>1</w:t>
            </w:r>
          </w:p>
        </w:tc>
        <w:tc>
          <w:tcPr>
            <w:tcW w:w="1923" w:type="dxa"/>
            <w:vAlign w:val="center"/>
          </w:tcPr>
          <w:p w:rsidR="004F4955" w:rsidRDefault="004F4955">
            <w:pPr>
              <w:tabs>
                <w:tab w:val="left" w:pos="1610"/>
              </w:tabs>
              <w:spacing w:after="0"/>
              <w:ind w:left="-46" w:right="-70"/>
              <w:jc w:val="center"/>
              <w:rPr>
                <w:rFonts w:eastAsia="Times New Roman"/>
                <w:sz w:val="20"/>
                <w:lang w:eastAsia="pl-PL"/>
              </w:rPr>
            </w:pPr>
            <w:r>
              <w:rPr>
                <w:rFonts w:eastAsia="Times New Roman"/>
                <w:sz w:val="20"/>
                <w:lang w:eastAsia="pl-PL"/>
              </w:rPr>
              <w:t>70</w:t>
            </w:r>
          </w:p>
        </w:tc>
      </w:tr>
    </w:tbl>
    <w:p w:rsidR="004F4955" w:rsidRDefault="004F4955">
      <w:pPr>
        <w:spacing w:after="0"/>
        <w:rPr>
          <w:rFonts w:eastAsia="Times New Roman"/>
          <w:szCs w:val="24"/>
          <w:lang w:eastAsia="pl-PL"/>
        </w:rPr>
      </w:pPr>
    </w:p>
    <w:p w:rsidR="004F4955" w:rsidRDefault="004F4955">
      <w:pPr>
        <w:spacing w:after="0"/>
        <w:rPr>
          <w:rFonts w:eastAsia="Times New Roman"/>
          <w:szCs w:val="24"/>
          <w:lang w:eastAsia="pl-PL"/>
        </w:rPr>
      </w:pPr>
      <w:r>
        <w:rPr>
          <w:rFonts w:eastAsia="Times New Roman"/>
          <w:szCs w:val="24"/>
          <w:lang w:eastAsia="pl-PL"/>
        </w:rPr>
        <w:t xml:space="preserve">         * </w:t>
      </w:r>
      <w:r>
        <w:rPr>
          <w:szCs w:val="24"/>
        </w:rPr>
        <w:t>No se da la identificación del género de los demandantes debido a los métodos de registro utilizados entonces</w:t>
      </w:r>
      <w:r>
        <w:rPr>
          <w:rFonts w:eastAsia="Times New Roman"/>
          <w:szCs w:val="24"/>
          <w:lang w:eastAsia="pl-PL"/>
        </w:rPr>
        <w:t>.</w:t>
      </w:r>
    </w:p>
    <w:p w:rsidR="004F4955" w:rsidRDefault="004F4955">
      <w:pPr>
        <w:spacing w:after="0"/>
        <w:jc w:val="center"/>
        <w:rPr>
          <w:rFonts w:eastAsia="Times New Roman"/>
          <w:b/>
          <w:bCs/>
          <w:szCs w:val="24"/>
          <w:lang w:eastAsia="pl-PL"/>
        </w:rPr>
      </w:pPr>
      <w:r>
        <w:rPr>
          <w:rFonts w:eastAsia="Times New Roman"/>
          <w:szCs w:val="24"/>
          <w:lang w:eastAsia="pl-PL"/>
        </w:rPr>
        <w:br w:type="page"/>
      </w:r>
    </w:p>
    <w:p w:rsidR="004F4955" w:rsidRDefault="004F4955">
      <w:pPr>
        <w:spacing w:after="0"/>
        <w:jc w:val="center"/>
        <w:rPr>
          <w:rFonts w:eastAsia="Times New Roman"/>
          <w:b/>
          <w:bCs/>
          <w:szCs w:val="24"/>
          <w:lang w:eastAsia="pl-PL"/>
        </w:rPr>
      </w:pPr>
      <w:r>
        <w:rPr>
          <w:rFonts w:eastAsia="Times New Roman"/>
          <w:b/>
          <w:bCs/>
          <w:szCs w:val="24"/>
          <w:lang w:eastAsia="pl-PL"/>
        </w:rPr>
        <w:t>Tribunales regionales</w:t>
      </w:r>
    </w:p>
    <w:p w:rsidR="004F4955" w:rsidRDefault="004F4955">
      <w:pPr>
        <w:spacing w:after="0"/>
        <w:jc w:val="center"/>
        <w:rPr>
          <w:rFonts w:eastAsia="Times New Roman"/>
          <w:b/>
          <w:bCs/>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9"/>
        <w:gridCol w:w="1325"/>
        <w:gridCol w:w="1390"/>
        <w:gridCol w:w="1480"/>
        <w:gridCol w:w="1358"/>
        <w:gridCol w:w="1572"/>
        <w:gridCol w:w="1613"/>
        <w:gridCol w:w="1504"/>
        <w:gridCol w:w="1841"/>
        <w:gridCol w:w="14"/>
      </w:tblGrid>
      <w:tr w:rsidR="004F4955">
        <w:trPr>
          <w:cantSplit/>
        </w:trPr>
        <w:tc>
          <w:tcPr>
            <w:tcW w:w="545" w:type="pct"/>
            <w:vMerge w:val="restart"/>
            <w:vAlign w:val="center"/>
          </w:tcPr>
          <w:p w:rsidR="004F4955" w:rsidRDefault="004F4955">
            <w:pPr>
              <w:keepNext/>
              <w:spacing w:after="0"/>
              <w:ind w:left="50"/>
              <w:jc w:val="center"/>
              <w:outlineLvl w:val="1"/>
              <w:rPr>
                <w:rFonts w:eastAsia="Times New Roman"/>
                <w:b/>
                <w:szCs w:val="24"/>
                <w:lang w:eastAsia="pl-PL"/>
              </w:rPr>
            </w:pPr>
            <w:r>
              <w:rPr>
                <w:rFonts w:eastAsia="Times New Roman"/>
                <w:b/>
                <w:szCs w:val="24"/>
                <w:lang w:eastAsia="pl-PL"/>
              </w:rPr>
              <w:t>Denuncia presentada por:</w:t>
            </w:r>
          </w:p>
        </w:tc>
        <w:tc>
          <w:tcPr>
            <w:tcW w:w="488" w:type="pct"/>
            <w:vMerge w:val="restart"/>
            <w:vAlign w:val="center"/>
          </w:tcPr>
          <w:p w:rsidR="004F4955" w:rsidRDefault="004F4955">
            <w:pPr>
              <w:spacing w:after="0"/>
              <w:jc w:val="center"/>
              <w:rPr>
                <w:rFonts w:eastAsia="Times New Roman"/>
                <w:b/>
                <w:szCs w:val="24"/>
                <w:lang w:eastAsia="pl-PL"/>
              </w:rPr>
            </w:pPr>
            <w:r>
              <w:rPr>
                <w:rFonts w:eastAsia="Times New Roman"/>
                <w:b/>
                <w:szCs w:val="24"/>
                <w:lang w:eastAsia="pl-PL"/>
              </w:rPr>
              <w:t>Casos por resolver</w:t>
            </w:r>
          </w:p>
        </w:tc>
        <w:tc>
          <w:tcPr>
            <w:tcW w:w="512" w:type="pct"/>
            <w:vMerge w:val="restart"/>
            <w:vAlign w:val="center"/>
          </w:tcPr>
          <w:p w:rsidR="004F4955" w:rsidRDefault="004F4955">
            <w:pPr>
              <w:spacing w:after="0"/>
              <w:jc w:val="center"/>
              <w:outlineLvl w:val="0"/>
              <w:rPr>
                <w:rFonts w:eastAsia="Times New Roman"/>
                <w:b/>
                <w:kern w:val="36"/>
                <w:szCs w:val="24"/>
                <w:lang w:eastAsia="pl-PL"/>
              </w:rPr>
            </w:pPr>
            <w:r>
              <w:rPr>
                <w:rFonts w:eastAsia="Times New Roman"/>
                <w:b/>
                <w:kern w:val="36"/>
                <w:szCs w:val="24"/>
                <w:lang w:eastAsia="pl-PL"/>
              </w:rPr>
              <w:t>Resueltos</w:t>
            </w:r>
          </w:p>
        </w:tc>
        <w:tc>
          <w:tcPr>
            <w:tcW w:w="2771" w:type="pct"/>
            <w:gridSpan w:val="5"/>
            <w:vAlign w:val="center"/>
          </w:tcPr>
          <w:p w:rsidR="004F4955" w:rsidRDefault="004F4955">
            <w:pPr>
              <w:spacing w:after="0"/>
              <w:jc w:val="center"/>
              <w:rPr>
                <w:rFonts w:eastAsia="Times New Roman"/>
                <w:b/>
                <w:szCs w:val="24"/>
                <w:lang w:eastAsia="pl-PL"/>
              </w:rPr>
            </w:pPr>
            <w:r>
              <w:rPr>
                <w:rFonts w:eastAsia="Times New Roman"/>
                <w:b/>
                <w:szCs w:val="24"/>
                <w:lang w:eastAsia="pl-PL"/>
              </w:rPr>
              <w:t>De los que:</w:t>
            </w:r>
          </w:p>
        </w:tc>
        <w:tc>
          <w:tcPr>
            <w:tcW w:w="684" w:type="pct"/>
            <w:gridSpan w:val="2"/>
            <w:vMerge w:val="restart"/>
            <w:vAlign w:val="center"/>
          </w:tcPr>
          <w:p w:rsidR="004F4955" w:rsidRDefault="004F4955">
            <w:pPr>
              <w:spacing w:after="0"/>
              <w:jc w:val="center"/>
              <w:rPr>
                <w:rFonts w:eastAsia="Times New Roman"/>
                <w:b/>
                <w:szCs w:val="24"/>
                <w:lang w:eastAsia="pl-PL"/>
              </w:rPr>
            </w:pPr>
            <w:r>
              <w:rPr>
                <w:rFonts w:eastAsia="Times New Roman"/>
                <w:b/>
                <w:szCs w:val="24"/>
                <w:lang w:eastAsia="pl-PL"/>
              </w:rPr>
              <w:t>Pendientes para el siguiente período</w:t>
            </w:r>
          </w:p>
        </w:tc>
      </w:tr>
      <w:tr w:rsidR="004F4955">
        <w:trPr>
          <w:cantSplit/>
        </w:trPr>
        <w:tc>
          <w:tcPr>
            <w:tcW w:w="545" w:type="pct"/>
            <w:vMerge/>
            <w:vAlign w:val="center"/>
          </w:tcPr>
          <w:p w:rsidR="004F4955" w:rsidRDefault="004F4955">
            <w:pPr>
              <w:spacing w:after="0"/>
              <w:jc w:val="center"/>
              <w:rPr>
                <w:rFonts w:eastAsia="Times New Roman"/>
                <w:b/>
                <w:szCs w:val="24"/>
                <w:lang w:eastAsia="pl-PL"/>
              </w:rPr>
            </w:pPr>
          </w:p>
        </w:tc>
        <w:tc>
          <w:tcPr>
            <w:tcW w:w="488" w:type="pct"/>
            <w:vMerge/>
            <w:vAlign w:val="center"/>
          </w:tcPr>
          <w:p w:rsidR="004F4955" w:rsidRDefault="004F4955">
            <w:pPr>
              <w:spacing w:after="0"/>
              <w:jc w:val="center"/>
              <w:rPr>
                <w:rFonts w:eastAsia="Times New Roman"/>
                <w:b/>
                <w:szCs w:val="24"/>
                <w:lang w:eastAsia="pl-PL"/>
              </w:rPr>
            </w:pPr>
          </w:p>
        </w:tc>
        <w:tc>
          <w:tcPr>
            <w:tcW w:w="512" w:type="pct"/>
            <w:vMerge/>
            <w:vAlign w:val="center"/>
          </w:tcPr>
          <w:p w:rsidR="004F4955" w:rsidRDefault="004F4955">
            <w:pPr>
              <w:spacing w:after="0"/>
              <w:jc w:val="center"/>
              <w:rPr>
                <w:rFonts w:eastAsia="Times New Roman"/>
                <w:b/>
                <w:szCs w:val="24"/>
                <w:lang w:eastAsia="pl-PL"/>
              </w:rPr>
            </w:pPr>
          </w:p>
        </w:tc>
        <w:tc>
          <w:tcPr>
            <w:tcW w:w="545" w:type="pct"/>
            <w:vMerge w:val="restart"/>
            <w:vAlign w:val="center"/>
          </w:tcPr>
          <w:p w:rsidR="004F4955" w:rsidRDefault="004F4955">
            <w:pPr>
              <w:spacing w:after="0"/>
              <w:jc w:val="center"/>
              <w:rPr>
                <w:rFonts w:eastAsia="Times New Roman"/>
                <w:b/>
                <w:szCs w:val="24"/>
                <w:lang w:eastAsia="pl-PL"/>
              </w:rPr>
            </w:pPr>
            <w:r>
              <w:rPr>
                <w:rFonts w:eastAsia="Times New Roman"/>
                <w:b/>
                <w:szCs w:val="24"/>
                <w:lang w:eastAsia="pl-PL"/>
              </w:rPr>
              <w:t>Admitidos totalmente o en parte</w:t>
            </w:r>
          </w:p>
        </w:tc>
        <w:tc>
          <w:tcPr>
            <w:tcW w:w="500" w:type="pct"/>
            <w:vMerge w:val="restart"/>
            <w:vAlign w:val="center"/>
          </w:tcPr>
          <w:p w:rsidR="004F4955" w:rsidRDefault="004F4955">
            <w:pPr>
              <w:spacing w:after="0"/>
              <w:jc w:val="center"/>
              <w:rPr>
                <w:rFonts w:eastAsia="Times New Roman"/>
                <w:b/>
                <w:szCs w:val="24"/>
                <w:lang w:eastAsia="pl-PL"/>
              </w:rPr>
            </w:pPr>
            <w:r>
              <w:rPr>
                <w:rFonts w:eastAsia="Times New Roman"/>
                <w:b/>
                <w:szCs w:val="24"/>
                <w:lang w:eastAsia="pl-PL"/>
              </w:rPr>
              <w:t>Acuerdo alcanzado</w:t>
            </w:r>
          </w:p>
        </w:tc>
        <w:tc>
          <w:tcPr>
            <w:tcW w:w="579" w:type="pct"/>
            <w:vMerge w:val="restart"/>
            <w:vAlign w:val="center"/>
          </w:tcPr>
          <w:p w:rsidR="004F4955" w:rsidRDefault="004F4955">
            <w:pPr>
              <w:spacing w:after="0"/>
              <w:jc w:val="center"/>
              <w:rPr>
                <w:rFonts w:eastAsia="Times New Roman"/>
                <w:b/>
                <w:szCs w:val="24"/>
                <w:lang w:eastAsia="pl-PL"/>
              </w:rPr>
            </w:pPr>
            <w:r>
              <w:rPr>
                <w:rFonts w:eastAsia="Times New Roman"/>
                <w:b/>
                <w:szCs w:val="24"/>
                <w:lang w:eastAsia="pl-PL"/>
              </w:rPr>
              <w:t>Desestimados</w:t>
            </w:r>
          </w:p>
        </w:tc>
        <w:tc>
          <w:tcPr>
            <w:tcW w:w="594" w:type="pct"/>
            <w:vAlign w:val="center"/>
          </w:tcPr>
          <w:p w:rsidR="004F4955" w:rsidRDefault="004F4955">
            <w:pPr>
              <w:spacing w:after="0"/>
              <w:jc w:val="center"/>
              <w:rPr>
                <w:rFonts w:eastAsia="Times New Roman"/>
                <w:b/>
                <w:szCs w:val="24"/>
                <w:lang w:eastAsia="pl-PL"/>
              </w:rPr>
            </w:pPr>
            <w:r>
              <w:rPr>
                <w:rFonts w:eastAsia="Times New Roman"/>
                <w:b/>
                <w:szCs w:val="24"/>
                <w:lang w:eastAsia="pl-PL"/>
              </w:rPr>
              <w:t>Devolución</w:t>
            </w:r>
          </w:p>
        </w:tc>
        <w:tc>
          <w:tcPr>
            <w:tcW w:w="554" w:type="pct"/>
            <w:vAlign w:val="center"/>
          </w:tcPr>
          <w:p w:rsidR="004F4955" w:rsidRDefault="004F4955">
            <w:pPr>
              <w:spacing w:after="0"/>
              <w:jc w:val="center"/>
              <w:rPr>
                <w:rFonts w:eastAsia="Times New Roman"/>
                <w:b/>
                <w:szCs w:val="24"/>
                <w:lang w:eastAsia="pl-PL"/>
              </w:rPr>
            </w:pPr>
            <w:r>
              <w:rPr>
                <w:b/>
                <w:szCs w:val="24"/>
              </w:rPr>
              <w:t>Rechazo</w:t>
            </w:r>
          </w:p>
        </w:tc>
        <w:tc>
          <w:tcPr>
            <w:tcW w:w="684" w:type="pct"/>
            <w:gridSpan w:val="2"/>
            <w:vMerge/>
            <w:vAlign w:val="center"/>
          </w:tcPr>
          <w:p w:rsidR="004F4955" w:rsidRDefault="004F4955">
            <w:pPr>
              <w:spacing w:after="0"/>
              <w:jc w:val="center"/>
              <w:rPr>
                <w:rFonts w:eastAsia="Times New Roman"/>
                <w:b/>
                <w:szCs w:val="24"/>
                <w:lang w:eastAsia="pl-PL"/>
              </w:rPr>
            </w:pPr>
          </w:p>
        </w:tc>
      </w:tr>
      <w:tr w:rsidR="004F4955">
        <w:trPr>
          <w:cantSplit/>
        </w:trPr>
        <w:tc>
          <w:tcPr>
            <w:tcW w:w="545" w:type="pct"/>
            <w:vMerge/>
            <w:vAlign w:val="center"/>
          </w:tcPr>
          <w:p w:rsidR="004F4955" w:rsidRDefault="004F4955">
            <w:pPr>
              <w:spacing w:after="0"/>
              <w:jc w:val="center"/>
              <w:rPr>
                <w:rFonts w:eastAsia="Times New Roman"/>
                <w:b/>
                <w:szCs w:val="24"/>
                <w:lang w:eastAsia="pl-PL"/>
              </w:rPr>
            </w:pPr>
          </w:p>
        </w:tc>
        <w:tc>
          <w:tcPr>
            <w:tcW w:w="488" w:type="pct"/>
            <w:vMerge/>
            <w:vAlign w:val="center"/>
          </w:tcPr>
          <w:p w:rsidR="004F4955" w:rsidRDefault="004F4955">
            <w:pPr>
              <w:spacing w:after="0"/>
              <w:jc w:val="center"/>
              <w:rPr>
                <w:rFonts w:eastAsia="Times New Roman"/>
                <w:b/>
                <w:szCs w:val="24"/>
                <w:lang w:eastAsia="pl-PL"/>
              </w:rPr>
            </w:pPr>
          </w:p>
        </w:tc>
        <w:tc>
          <w:tcPr>
            <w:tcW w:w="512" w:type="pct"/>
            <w:vMerge/>
            <w:vAlign w:val="center"/>
          </w:tcPr>
          <w:p w:rsidR="004F4955" w:rsidRDefault="004F4955">
            <w:pPr>
              <w:spacing w:after="0"/>
              <w:jc w:val="center"/>
              <w:rPr>
                <w:rFonts w:eastAsia="Times New Roman"/>
                <w:b/>
                <w:szCs w:val="24"/>
                <w:lang w:eastAsia="pl-PL"/>
              </w:rPr>
            </w:pPr>
          </w:p>
        </w:tc>
        <w:tc>
          <w:tcPr>
            <w:tcW w:w="545" w:type="pct"/>
            <w:vMerge/>
            <w:vAlign w:val="center"/>
          </w:tcPr>
          <w:p w:rsidR="004F4955" w:rsidRDefault="004F4955">
            <w:pPr>
              <w:spacing w:after="0"/>
              <w:jc w:val="center"/>
              <w:rPr>
                <w:rFonts w:eastAsia="Times New Roman"/>
                <w:b/>
                <w:szCs w:val="24"/>
                <w:lang w:eastAsia="pl-PL"/>
              </w:rPr>
            </w:pPr>
          </w:p>
        </w:tc>
        <w:tc>
          <w:tcPr>
            <w:tcW w:w="500" w:type="pct"/>
            <w:vMerge/>
            <w:vAlign w:val="center"/>
          </w:tcPr>
          <w:p w:rsidR="004F4955" w:rsidRDefault="004F4955">
            <w:pPr>
              <w:spacing w:after="0"/>
              <w:jc w:val="center"/>
              <w:rPr>
                <w:rFonts w:eastAsia="Times New Roman"/>
                <w:b/>
                <w:szCs w:val="24"/>
                <w:lang w:eastAsia="pl-PL"/>
              </w:rPr>
            </w:pPr>
          </w:p>
        </w:tc>
        <w:tc>
          <w:tcPr>
            <w:tcW w:w="579" w:type="pct"/>
            <w:vMerge/>
            <w:vAlign w:val="center"/>
          </w:tcPr>
          <w:p w:rsidR="004F4955" w:rsidRDefault="004F4955">
            <w:pPr>
              <w:spacing w:after="0"/>
              <w:jc w:val="center"/>
              <w:rPr>
                <w:rFonts w:eastAsia="Times New Roman"/>
                <w:b/>
                <w:szCs w:val="24"/>
                <w:lang w:eastAsia="pl-PL"/>
              </w:rPr>
            </w:pPr>
          </w:p>
        </w:tc>
        <w:tc>
          <w:tcPr>
            <w:tcW w:w="1148" w:type="pct"/>
            <w:gridSpan w:val="2"/>
            <w:vAlign w:val="center"/>
          </w:tcPr>
          <w:p w:rsidR="004F4955" w:rsidRDefault="004F4955">
            <w:pPr>
              <w:spacing w:after="0"/>
              <w:jc w:val="center"/>
              <w:rPr>
                <w:rFonts w:eastAsia="Times New Roman"/>
                <w:b/>
                <w:szCs w:val="24"/>
                <w:lang w:eastAsia="pl-PL"/>
              </w:rPr>
            </w:pPr>
            <w:r>
              <w:rPr>
                <w:rFonts w:eastAsia="Times New Roman"/>
                <w:b/>
                <w:szCs w:val="24"/>
                <w:lang w:eastAsia="pl-PL"/>
              </w:rPr>
              <w:t>de la reclamación/moción</w:t>
            </w:r>
          </w:p>
        </w:tc>
        <w:tc>
          <w:tcPr>
            <w:tcW w:w="684" w:type="pct"/>
            <w:gridSpan w:val="2"/>
            <w:vMerge/>
          </w:tcPr>
          <w:p w:rsidR="004F4955" w:rsidRDefault="004F4955">
            <w:pPr>
              <w:spacing w:after="0"/>
              <w:jc w:val="center"/>
              <w:rPr>
                <w:rFonts w:eastAsia="Times New Roman"/>
                <w:b/>
                <w:szCs w:val="24"/>
                <w:lang w:eastAsia="pl-PL"/>
              </w:rPr>
            </w:pPr>
          </w:p>
        </w:tc>
      </w:tr>
      <w:tr w:rsidR="004F4955">
        <w:trPr>
          <w:gridAfter w:val="1"/>
          <w:wAfter w:w="5" w:type="pct"/>
          <w:cantSplit/>
        </w:trPr>
        <w:tc>
          <w:tcPr>
            <w:tcW w:w="4995" w:type="pct"/>
            <w:gridSpan w:val="9"/>
            <w:vAlign w:val="center"/>
          </w:tcPr>
          <w:p w:rsidR="004F4955" w:rsidRDefault="004F4955">
            <w:pPr>
              <w:spacing w:after="0"/>
              <w:jc w:val="center"/>
              <w:rPr>
                <w:rFonts w:eastAsia="Times New Roman"/>
                <w:szCs w:val="24"/>
                <w:lang w:eastAsia="pl-PL"/>
              </w:rPr>
            </w:pPr>
            <w:r>
              <w:rPr>
                <w:rFonts w:eastAsia="Times New Roman"/>
                <w:szCs w:val="24"/>
                <w:lang w:eastAsia="pl-PL"/>
              </w:rPr>
              <w:t>2002</w:t>
            </w:r>
          </w:p>
        </w:tc>
      </w:tr>
      <w:tr w:rsidR="004F4955">
        <w:trPr>
          <w:gridAfter w:val="1"/>
          <w:wAfter w:w="5" w:type="pct"/>
          <w:cantSplit/>
          <w:trHeight w:val="70"/>
        </w:trPr>
        <w:tc>
          <w:tcPr>
            <w:tcW w:w="545" w:type="pct"/>
            <w:vAlign w:val="center"/>
          </w:tcPr>
          <w:p w:rsidR="004F4955" w:rsidRDefault="004F4955">
            <w:pPr>
              <w:spacing w:after="0"/>
              <w:rPr>
                <w:rFonts w:eastAsia="Times New Roman"/>
                <w:szCs w:val="24"/>
                <w:lang w:eastAsia="pl-PL"/>
              </w:rPr>
            </w:pPr>
            <w:r>
              <w:rPr>
                <w:rFonts w:eastAsia="Times New Roman"/>
                <w:szCs w:val="24"/>
                <w:lang w:eastAsia="pl-PL"/>
              </w:rPr>
              <w:t>Hombres o mujeres</w:t>
            </w:r>
          </w:p>
        </w:tc>
        <w:tc>
          <w:tcPr>
            <w:tcW w:w="488"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12" w:type="pct"/>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45"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00" w:type="pct"/>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79"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94"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55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678" w:type="pct"/>
          </w:tcPr>
          <w:p w:rsidR="004F4955" w:rsidRDefault="004F4955">
            <w:pPr>
              <w:spacing w:after="0"/>
              <w:ind w:right="-41"/>
              <w:jc w:val="center"/>
              <w:rPr>
                <w:rFonts w:eastAsia="Times New Roman"/>
                <w:szCs w:val="24"/>
                <w:lang w:eastAsia="pl-PL"/>
              </w:rPr>
            </w:pPr>
            <w:r>
              <w:rPr>
                <w:rFonts w:eastAsia="Times New Roman"/>
                <w:szCs w:val="24"/>
                <w:lang w:eastAsia="pl-PL"/>
              </w:rPr>
              <w:t>-</w:t>
            </w:r>
          </w:p>
        </w:tc>
      </w:tr>
      <w:tr w:rsidR="004F4955">
        <w:trPr>
          <w:gridAfter w:val="1"/>
          <w:wAfter w:w="5" w:type="pct"/>
          <w:cantSplit/>
        </w:trPr>
        <w:tc>
          <w:tcPr>
            <w:tcW w:w="4995" w:type="pct"/>
            <w:gridSpan w:val="9"/>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2003</w:t>
            </w:r>
          </w:p>
        </w:tc>
      </w:tr>
      <w:tr w:rsidR="004F4955">
        <w:trPr>
          <w:gridAfter w:val="1"/>
          <w:wAfter w:w="5" w:type="pct"/>
          <w:cantSplit/>
        </w:trPr>
        <w:tc>
          <w:tcPr>
            <w:tcW w:w="545" w:type="pct"/>
            <w:vAlign w:val="center"/>
          </w:tcPr>
          <w:p w:rsidR="004F4955" w:rsidRDefault="004F4955">
            <w:pPr>
              <w:spacing w:after="0"/>
              <w:rPr>
                <w:rFonts w:eastAsia="Times New Roman"/>
                <w:szCs w:val="24"/>
                <w:lang w:eastAsia="pl-PL"/>
              </w:rPr>
            </w:pPr>
            <w:r>
              <w:rPr>
                <w:rFonts w:eastAsia="Times New Roman"/>
                <w:szCs w:val="24"/>
                <w:lang w:eastAsia="pl-PL"/>
              </w:rPr>
              <w:t>Mujeres</w:t>
            </w:r>
          </w:p>
        </w:tc>
        <w:tc>
          <w:tcPr>
            <w:tcW w:w="488"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12"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45"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00"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79"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9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5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678" w:type="pct"/>
            <w:vAlign w:val="center"/>
          </w:tcPr>
          <w:p w:rsidR="004F4955" w:rsidRDefault="004F4955">
            <w:pPr>
              <w:spacing w:after="0"/>
              <w:ind w:right="-41"/>
              <w:jc w:val="center"/>
              <w:rPr>
                <w:rFonts w:eastAsia="Times New Roman"/>
                <w:szCs w:val="24"/>
                <w:lang w:eastAsia="pl-PL"/>
              </w:rPr>
            </w:pPr>
            <w:r>
              <w:rPr>
                <w:rFonts w:eastAsia="Times New Roman"/>
                <w:szCs w:val="24"/>
                <w:lang w:eastAsia="pl-PL"/>
              </w:rPr>
              <w:t>-</w:t>
            </w:r>
          </w:p>
        </w:tc>
      </w:tr>
      <w:tr w:rsidR="004F4955">
        <w:trPr>
          <w:gridAfter w:val="1"/>
          <w:wAfter w:w="5" w:type="pct"/>
          <w:cantSplit/>
        </w:trPr>
        <w:tc>
          <w:tcPr>
            <w:tcW w:w="545" w:type="pct"/>
            <w:vAlign w:val="center"/>
          </w:tcPr>
          <w:p w:rsidR="004F4955" w:rsidRDefault="004F4955">
            <w:pPr>
              <w:spacing w:after="0"/>
              <w:rPr>
                <w:rFonts w:eastAsia="Times New Roman"/>
                <w:szCs w:val="24"/>
                <w:lang w:eastAsia="pl-PL"/>
              </w:rPr>
            </w:pPr>
            <w:r>
              <w:rPr>
                <w:rFonts w:eastAsia="Times New Roman"/>
                <w:szCs w:val="24"/>
                <w:lang w:eastAsia="pl-PL"/>
              </w:rPr>
              <w:t>Hombres</w:t>
            </w:r>
          </w:p>
        </w:tc>
        <w:tc>
          <w:tcPr>
            <w:tcW w:w="488"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1</w:t>
            </w:r>
          </w:p>
        </w:tc>
        <w:tc>
          <w:tcPr>
            <w:tcW w:w="512"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1</w:t>
            </w:r>
          </w:p>
        </w:tc>
        <w:tc>
          <w:tcPr>
            <w:tcW w:w="545"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00"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79"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9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5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678" w:type="pct"/>
            <w:vAlign w:val="center"/>
          </w:tcPr>
          <w:p w:rsidR="004F4955" w:rsidRDefault="004F4955">
            <w:pPr>
              <w:spacing w:after="0"/>
              <w:ind w:right="-41"/>
              <w:jc w:val="center"/>
              <w:rPr>
                <w:rFonts w:eastAsia="Times New Roman"/>
                <w:szCs w:val="24"/>
                <w:lang w:eastAsia="pl-PL"/>
              </w:rPr>
            </w:pPr>
            <w:r>
              <w:rPr>
                <w:rFonts w:eastAsia="Times New Roman"/>
                <w:szCs w:val="24"/>
                <w:lang w:eastAsia="pl-PL"/>
              </w:rPr>
              <w:t>-</w:t>
            </w:r>
          </w:p>
        </w:tc>
      </w:tr>
      <w:tr w:rsidR="004F4955">
        <w:trPr>
          <w:gridAfter w:val="1"/>
          <w:wAfter w:w="5" w:type="pct"/>
          <w:cantSplit/>
        </w:trPr>
        <w:tc>
          <w:tcPr>
            <w:tcW w:w="4995" w:type="pct"/>
            <w:gridSpan w:val="9"/>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2004</w:t>
            </w:r>
          </w:p>
        </w:tc>
      </w:tr>
      <w:tr w:rsidR="004F4955">
        <w:trPr>
          <w:gridAfter w:val="1"/>
          <w:wAfter w:w="5" w:type="pct"/>
          <w:cantSplit/>
        </w:trPr>
        <w:tc>
          <w:tcPr>
            <w:tcW w:w="545" w:type="pct"/>
            <w:vAlign w:val="center"/>
          </w:tcPr>
          <w:p w:rsidR="004F4955" w:rsidRDefault="004F4955">
            <w:pPr>
              <w:spacing w:after="0"/>
              <w:rPr>
                <w:rFonts w:eastAsia="Times New Roman"/>
                <w:szCs w:val="24"/>
                <w:lang w:eastAsia="pl-PL"/>
              </w:rPr>
            </w:pPr>
            <w:r>
              <w:rPr>
                <w:rFonts w:eastAsia="Times New Roman"/>
                <w:szCs w:val="24"/>
                <w:lang w:eastAsia="pl-PL"/>
              </w:rPr>
              <w:t>Mujeres</w:t>
            </w:r>
          </w:p>
        </w:tc>
        <w:tc>
          <w:tcPr>
            <w:tcW w:w="488"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17</w:t>
            </w:r>
          </w:p>
        </w:tc>
        <w:tc>
          <w:tcPr>
            <w:tcW w:w="512"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6</w:t>
            </w:r>
          </w:p>
        </w:tc>
        <w:tc>
          <w:tcPr>
            <w:tcW w:w="545"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00"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79" w:type="pct"/>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59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5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678" w:type="pct"/>
            <w:vAlign w:val="center"/>
          </w:tcPr>
          <w:p w:rsidR="004F4955" w:rsidRDefault="004F4955">
            <w:pPr>
              <w:spacing w:after="0"/>
              <w:ind w:right="-41"/>
              <w:jc w:val="center"/>
              <w:rPr>
                <w:rFonts w:eastAsia="Times New Roman"/>
                <w:szCs w:val="24"/>
                <w:lang w:eastAsia="pl-PL"/>
              </w:rPr>
            </w:pPr>
            <w:r>
              <w:rPr>
                <w:rFonts w:eastAsia="Times New Roman"/>
                <w:szCs w:val="24"/>
                <w:lang w:eastAsia="pl-PL"/>
              </w:rPr>
              <w:t>11</w:t>
            </w:r>
          </w:p>
        </w:tc>
      </w:tr>
      <w:tr w:rsidR="004F4955">
        <w:trPr>
          <w:gridAfter w:val="1"/>
          <w:wAfter w:w="5" w:type="pct"/>
          <w:cantSplit/>
        </w:trPr>
        <w:tc>
          <w:tcPr>
            <w:tcW w:w="545" w:type="pct"/>
            <w:vAlign w:val="center"/>
          </w:tcPr>
          <w:p w:rsidR="004F4955" w:rsidRDefault="004F4955">
            <w:pPr>
              <w:spacing w:after="0"/>
              <w:rPr>
                <w:rFonts w:eastAsia="Times New Roman"/>
                <w:szCs w:val="24"/>
                <w:lang w:eastAsia="pl-PL"/>
              </w:rPr>
            </w:pPr>
            <w:r>
              <w:rPr>
                <w:rFonts w:eastAsia="Times New Roman"/>
                <w:szCs w:val="24"/>
                <w:lang w:eastAsia="pl-PL"/>
              </w:rPr>
              <w:t>Hombres</w:t>
            </w:r>
          </w:p>
        </w:tc>
        <w:tc>
          <w:tcPr>
            <w:tcW w:w="488"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19</w:t>
            </w:r>
          </w:p>
        </w:tc>
        <w:tc>
          <w:tcPr>
            <w:tcW w:w="512"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5</w:t>
            </w:r>
          </w:p>
        </w:tc>
        <w:tc>
          <w:tcPr>
            <w:tcW w:w="545"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00"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79" w:type="pct"/>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59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5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678" w:type="pct"/>
            <w:vAlign w:val="center"/>
          </w:tcPr>
          <w:p w:rsidR="004F4955" w:rsidRDefault="004F4955">
            <w:pPr>
              <w:spacing w:after="0"/>
              <w:ind w:right="-41"/>
              <w:jc w:val="center"/>
              <w:rPr>
                <w:rFonts w:eastAsia="Times New Roman"/>
                <w:szCs w:val="24"/>
                <w:lang w:eastAsia="pl-PL"/>
              </w:rPr>
            </w:pPr>
            <w:r>
              <w:rPr>
                <w:rFonts w:eastAsia="Times New Roman"/>
                <w:szCs w:val="24"/>
                <w:lang w:eastAsia="pl-PL"/>
              </w:rPr>
              <w:t>14</w:t>
            </w:r>
          </w:p>
        </w:tc>
      </w:tr>
      <w:tr w:rsidR="004F4955">
        <w:trPr>
          <w:gridAfter w:val="1"/>
          <w:wAfter w:w="5" w:type="pct"/>
          <w:cantSplit/>
        </w:trPr>
        <w:tc>
          <w:tcPr>
            <w:tcW w:w="4995" w:type="pct"/>
            <w:gridSpan w:val="9"/>
            <w:vAlign w:val="center"/>
          </w:tcPr>
          <w:p w:rsidR="004F4955" w:rsidRDefault="004F4955">
            <w:pPr>
              <w:keepNext/>
              <w:spacing w:after="0"/>
              <w:ind w:right="-102"/>
              <w:jc w:val="center"/>
              <w:outlineLvl w:val="2"/>
              <w:rPr>
                <w:rFonts w:eastAsia="Times New Roman"/>
                <w:szCs w:val="24"/>
                <w:lang w:eastAsia="pl-PL"/>
              </w:rPr>
            </w:pPr>
            <w:r>
              <w:rPr>
                <w:rFonts w:eastAsia="Times New Roman"/>
                <w:szCs w:val="24"/>
                <w:lang w:eastAsia="pl-PL"/>
              </w:rPr>
              <w:t>2005</w:t>
            </w:r>
          </w:p>
        </w:tc>
      </w:tr>
      <w:tr w:rsidR="004F4955">
        <w:trPr>
          <w:gridAfter w:val="1"/>
          <w:wAfter w:w="5" w:type="pct"/>
          <w:cantSplit/>
        </w:trPr>
        <w:tc>
          <w:tcPr>
            <w:tcW w:w="545" w:type="pct"/>
            <w:vAlign w:val="center"/>
          </w:tcPr>
          <w:p w:rsidR="004F4955" w:rsidRDefault="004F4955">
            <w:pPr>
              <w:spacing w:after="0"/>
              <w:rPr>
                <w:rFonts w:eastAsia="Times New Roman"/>
                <w:szCs w:val="24"/>
                <w:lang w:eastAsia="pl-PL"/>
              </w:rPr>
            </w:pPr>
            <w:r>
              <w:rPr>
                <w:rFonts w:eastAsia="Times New Roman"/>
                <w:szCs w:val="24"/>
                <w:lang w:eastAsia="pl-PL"/>
              </w:rPr>
              <w:t>Mujeres</w:t>
            </w:r>
          </w:p>
        </w:tc>
        <w:tc>
          <w:tcPr>
            <w:tcW w:w="488"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23</w:t>
            </w:r>
          </w:p>
        </w:tc>
        <w:tc>
          <w:tcPr>
            <w:tcW w:w="512"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15</w:t>
            </w:r>
          </w:p>
        </w:tc>
        <w:tc>
          <w:tcPr>
            <w:tcW w:w="545"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1</w:t>
            </w:r>
          </w:p>
        </w:tc>
        <w:tc>
          <w:tcPr>
            <w:tcW w:w="500"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79" w:type="pct"/>
            <w:vAlign w:val="center"/>
          </w:tcPr>
          <w:p w:rsidR="004F4955" w:rsidRDefault="004F4955">
            <w:pPr>
              <w:spacing w:after="0"/>
              <w:jc w:val="center"/>
              <w:rPr>
                <w:rFonts w:eastAsia="Times New Roman"/>
                <w:szCs w:val="24"/>
                <w:lang w:eastAsia="pl-PL"/>
              </w:rPr>
            </w:pPr>
            <w:r>
              <w:rPr>
                <w:rFonts w:eastAsia="Times New Roman"/>
                <w:szCs w:val="24"/>
                <w:lang w:eastAsia="pl-PL"/>
              </w:rPr>
              <w:t>8</w:t>
            </w:r>
          </w:p>
        </w:tc>
        <w:tc>
          <w:tcPr>
            <w:tcW w:w="59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5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678" w:type="pct"/>
            <w:vAlign w:val="center"/>
          </w:tcPr>
          <w:p w:rsidR="004F4955" w:rsidRDefault="004F4955">
            <w:pPr>
              <w:spacing w:after="0"/>
              <w:ind w:right="-41"/>
              <w:jc w:val="center"/>
              <w:rPr>
                <w:rFonts w:eastAsia="Times New Roman"/>
                <w:szCs w:val="24"/>
                <w:lang w:eastAsia="pl-PL"/>
              </w:rPr>
            </w:pPr>
            <w:r>
              <w:rPr>
                <w:rFonts w:eastAsia="Times New Roman"/>
                <w:szCs w:val="24"/>
                <w:lang w:eastAsia="pl-PL"/>
              </w:rPr>
              <w:t>8</w:t>
            </w:r>
          </w:p>
        </w:tc>
      </w:tr>
      <w:tr w:rsidR="004F4955">
        <w:trPr>
          <w:gridAfter w:val="1"/>
          <w:wAfter w:w="5" w:type="pct"/>
          <w:cantSplit/>
        </w:trPr>
        <w:tc>
          <w:tcPr>
            <w:tcW w:w="545" w:type="pct"/>
            <w:vAlign w:val="center"/>
          </w:tcPr>
          <w:p w:rsidR="004F4955" w:rsidRDefault="004F4955">
            <w:pPr>
              <w:spacing w:after="0"/>
              <w:rPr>
                <w:rFonts w:eastAsia="Times New Roman"/>
                <w:szCs w:val="24"/>
                <w:lang w:eastAsia="pl-PL"/>
              </w:rPr>
            </w:pPr>
            <w:r>
              <w:rPr>
                <w:rFonts w:eastAsia="Times New Roman"/>
                <w:szCs w:val="24"/>
                <w:lang w:eastAsia="pl-PL"/>
              </w:rPr>
              <w:t>Hombres</w:t>
            </w:r>
          </w:p>
        </w:tc>
        <w:tc>
          <w:tcPr>
            <w:tcW w:w="488"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23</w:t>
            </w:r>
          </w:p>
        </w:tc>
        <w:tc>
          <w:tcPr>
            <w:tcW w:w="512"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13</w:t>
            </w:r>
          </w:p>
        </w:tc>
        <w:tc>
          <w:tcPr>
            <w:tcW w:w="545"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00"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79" w:type="pct"/>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c>
          <w:tcPr>
            <w:tcW w:w="59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5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678" w:type="pct"/>
            <w:vAlign w:val="center"/>
          </w:tcPr>
          <w:p w:rsidR="004F4955" w:rsidRDefault="004F4955">
            <w:pPr>
              <w:spacing w:after="0"/>
              <w:ind w:right="-41"/>
              <w:jc w:val="center"/>
              <w:rPr>
                <w:rFonts w:eastAsia="Times New Roman"/>
                <w:szCs w:val="24"/>
                <w:lang w:eastAsia="pl-PL"/>
              </w:rPr>
            </w:pPr>
            <w:r>
              <w:rPr>
                <w:rFonts w:eastAsia="Times New Roman"/>
                <w:szCs w:val="24"/>
                <w:lang w:eastAsia="pl-PL"/>
              </w:rPr>
              <w:t>10</w:t>
            </w:r>
          </w:p>
        </w:tc>
      </w:tr>
      <w:tr w:rsidR="004F4955">
        <w:trPr>
          <w:gridAfter w:val="1"/>
          <w:wAfter w:w="5" w:type="pct"/>
          <w:cantSplit/>
        </w:trPr>
        <w:tc>
          <w:tcPr>
            <w:tcW w:w="4995" w:type="pct"/>
            <w:gridSpan w:val="9"/>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2006</w:t>
            </w:r>
          </w:p>
        </w:tc>
      </w:tr>
      <w:tr w:rsidR="004F4955">
        <w:trPr>
          <w:gridAfter w:val="1"/>
          <w:wAfter w:w="5" w:type="pct"/>
          <w:cantSplit/>
        </w:trPr>
        <w:tc>
          <w:tcPr>
            <w:tcW w:w="545" w:type="pct"/>
            <w:vAlign w:val="center"/>
          </w:tcPr>
          <w:p w:rsidR="004F4955" w:rsidRDefault="004F4955">
            <w:pPr>
              <w:spacing w:after="0"/>
              <w:rPr>
                <w:rFonts w:eastAsia="Times New Roman"/>
                <w:szCs w:val="24"/>
                <w:lang w:eastAsia="pl-PL"/>
              </w:rPr>
            </w:pPr>
            <w:r>
              <w:rPr>
                <w:rFonts w:eastAsia="Times New Roman"/>
                <w:szCs w:val="24"/>
                <w:lang w:eastAsia="pl-PL"/>
              </w:rPr>
              <w:t>Mujeres</w:t>
            </w:r>
          </w:p>
        </w:tc>
        <w:tc>
          <w:tcPr>
            <w:tcW w:w="488"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14</w:t>
            </w:r>
          </w:p>
        </w:tc>
        <w:tc>
          <w:tcPr>
            <w:tcW w:w="512"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11</w:t>
            </w:r>
          </w:p>
        </w:tc>
        <w:tc>
          <w:tcPr>
            <w:tcW w:w="545"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3</w:t>
            </w:r>
          </w:p>
        </w:tc>
        <w:tc>
          <w:tcPr>
            <w:tcW w:w="500"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79" w:type="pct"/>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59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5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678" w:type="pct"/>
            <w:vAlign w:val="center"/>
          </w:tcPr>
          <w:p w:rsidR="004F4955" w:rsidRDefault="004F4955">
            <w:pPr>
              <w:spacing w:after="0"/>
              <w:ind w:right="-41"/>
              <w:jc w:val="center"/>
              <w:rPr>
                <w:rFonts w:eastAsia="Times New Roman"/>
                <w:szCs w:val="24"/>
                <w:lang w:eastAsia="pl-PL"/>
              </w:rPr>
            </w:pPr>
            <w:r>
              <w:rPr>
                <w:rFonts w:eastAsia="Times New Roman"/>
                <w:szCs w:val="24"/>
                <w:lang w:eastAsia="pl-PL"/>
              </w:rPr>
              <w:t>3</w:t>
            </w:r>
          </w:p>
        </w:tc>
      </w:tr>
      <w:tr w:rsidR="004F4955">
        <w:trPr>
          <w:gridAfter w:val="1"/>
          <w:wAfter w:w="5" w:type="pct"/>
          <w:cantSplit/>
        </w:trPr>
        <w:tc>
          <w:tcPr>
            <w:tcW w:w="545" w:type="pct"/>
            <w:vAlign w:val="center"/>
          </w:tcPr>
          <w:p w:rsidR="004F4955" w:rsidRDefault="004F4955">
            <w:pPr>
              <w:spacing w:after="0"/>
              <w:rPr>
                <w:rFonts w:eastAsia="Times New Roman"/>
                <w:szCs w:val="24"/>
                <w:lang w:eastAsia="pl-PL"/>
              </w:rPr>
            </w:pPr>
            <w:r>
              <w:rPr>
                <w:rFonts w:eastAsia="Times New Roman"/>
                <w:szCs w:val="24"/>
                <w:lang w:eastAsia="pl-PL"/>
              </w:rPr>
              <w:t>Hombres</w:t>
            </w:r>
          </w:p>
        </w:tc>
        <w:tc>
          <w:tcPr>
            <w:tcW w:w="488"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20</w:t>
            </w:r>
          </w:p>
        </w:tc>
        <w:tc>
          <w:tcPr>
            <w:tcW w:w="512"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12</w:t>
            </w:r>
          </w:p>
        </w:tc>
        <w:tc>
          <w:tcPr>
            <w:tcW w:w="545"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2</w:t>
            </w:r>
          </w:p>
        </w:tc>
        <w:tc>
          <w:tcPr>
            <w:tcW w:w="500"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79" w:type="pct"/>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59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5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678" w:type="pct"/>
            <w:vAlign w:val="center"/>
          </w:tcPr>
          <w:p w:rsidR="004F4955" w:rsidRDefault="004F4955">
            <w:pPr>
              <w:spacing w:after="0"/>
              <w:ind w:right="-41"/>
              <w:jc w:val="center"/>
              <w:rPr>
                <w:rFonts w:eastAsia="Times New Roman"/>
                <w:szCs w:val="24"/>
                <w:lang w:eastAsia="pl-PL"/>
              </w:rPr>
            </w:pPr>
            <w:r>
              <w:rPr>
                <w:rFonts w:eastAsia="Times New Roman"/>
                <w:szCs w:val="24"/>
                <w:lang w:eastAsia="pl-PL"/>
              </w:rPr>
              <w:t>8</w:t>
            </w:r>
          </w:p>
        </w:tc>
      </w:tr>
      <w:tr w:rsidR="004F4955">
        <w:trPr>
          <w:gridAfter w:val="1"/>
          <w:wAfter w:w="5" w:type="pct"/>
          <w:cantSplit/>
        </w:trPr>
        <w:tc>
          <w:tcPr>
            <w:tcW w:w="4995" w:type="pct"/>
            <w:gridSpan w:val="9"/>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2007</w:t>
            </w:r>
          </w:p>
        </w:tc>
      </w:tr>
      <w:tr w:rsidR="004F4955">
        <w:trPr>
          <w:gridAfter w:val="1"/>
          <w:wAfter w:w="5" w:type="pct"/>
          <w:cantSplit/>
        </w:trPr>
        <w:tc>
          <w:tcPr>
            <w:tcW w:w="545" w:type="pct"/>
            <w:vAlign w:val="center"/>
          </w:tcPr>
          <w:p w:rsidR="004F4955" w:rsidRDefault="004F4955">
            <w:pPr>
              <w:spacing w:after="0"/>
              <w:rPr>
                <w:rFonts w:eastAsia="Times New Roman"/>
                <w:szCs w:val="24"/>
                <w:lang w:eastAsia="pl-PL"/>
              </w:rPr>
            </w:pPr>
            <w:r>
              <w:rPr>
                <w:rFonts w:eastAsia="Times New Roman"/>
                <w:szCs w:val="24"/>
                <w:lang w:eastAsia="pl-PL"/>
              </w:rPr>
              <w:t>Mujeres</w:t>
            </w:r>
          </w:p>
        </w:tc>
        <w:tc>
          <w:tcPr>
            <w:tcW w:w="488"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16</w:t>
            </w:r>
          </w:p>
        </w:tc>
        <w:tc>
          <w:tcPr>
            <w:tcW w:w="512"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2</w:t>
            </w:r>
          </w:p>
        </w:tc>
        <w:tc>
          <w:tcPr>
            <w:tcW w:w="545"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00"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79"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9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5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678" w:type="pct"/>
            <w:vAlign w:val="center"/>
          </w:tcPr>
          <w:p w:rsidR="004F4955" w:rsidRDefault="004F4955">
            <w:pPr>
              <w:spacing w:after="0"/>
              <w:ind w:right="-41"/>
              <w:jc w:val="center"/>
              <w:rPr>
                <w:rFonts w:eastAsia="Times New Roman"/>
                <w:szCs w:val="24"/>
                <w:lang w:eastAsia="pl-PL"/>
              </w:rPr>
            </w:pPr>
            <w:r>
              <w:rPr>
                <w:rFonts w:eastAsia="Times New Roman"/>
                <w:szCs w:val="24"/>
                <w:lang w:eastAsia="pl-PL"/>
              </w:rPr>
              <w:t>14</w:t>
            </w:r>
          </w:p>
        </w:tc>
      </w:tr>
      <w:tr w:rsidR="004F4955">
        <w:trPr>
          <w:gridAfter w:val="1"/>
          <w:wAfter w:w="5" w:type="pct"/>
          <w:cantSplit/>
        </w:trPr>
        <w:tc>
          <w:tcPr>
            <w:tcW w:w="545" w:type="pct"/>
            <w:vAlign w:val="center"/>
          </w:tcPr>
          <w:p w:rsidR="004F4955" w:rsidRDefault="004F4955">
            <w:pPr>
              <w:spacing w:after="0"/>
              <w:rPr>
                <w:rFonts w:eastAsia="Times New Roman"/>
                <w:szCs w:val="24"/>
                <w:lang w:eastAsia="pl-PL"/>
              </w:rPr>
            </w:pPr>
            <w:r>
              <w:rPr>
                <w:rFonts w:eastAsia="Times New Roman"/>
                <w:szCs w:val="24"/>
                <w:lang w:eastAsia="pl-PL"/>
              </w:rPr>
              <w:t>Hombres</w:t>
            </w:r>
          </w:p>
        </w:tc>
        <w:tc>
          <w:tcPr>
            <w:tcW w:w="488"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20</w:t>
            </w:r>
          </w:p>
        </w:tc>
        <w:tc>
          <w:tcPr>
            <w:tcW w:w="512"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12</w:t>
            </w:r>
          </w:p>
        </w:tc>
        <w:tc>
          <w:tcPr>
            <w:tcW w:w="545"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00"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79" w:type="pct"/>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59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5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678" w:type="pct"/>
            <w:vAlign w:val="center"/>
          </w:tcPr>
          <w:p w:rsidR="004F4955" w:rsidRDefault="004F4955">
            <w:pPr>
              <w:spacing w:after="0"/>
              <w:ind w:right="-41"/>
              <w:jc w:val="center"/>
              <w:rPr>
                <w:rFonts w:eastAsia="Times New Roman"/>
                <w:szCs w:val="24"/>
                <w:lang w:eastAsia="pl-PL"/>
              </w:rPr>
            </w:pPr>
            <w:r>
              <w:rPr>
                <w:rFonts w:eastAsia="Times New Roman"/>
                <w:szCs w:val="24"/>
                <w:lang w:eastAsia="pl-PL"/>
              </w:rPr>
              <w:t>8</w:t>
            </w:r>
          </w:p>
        </w:tc>
      </w:tr>
      <w:tr w:rsidR="004F4955">
        <w:trPr>
          <w:gridAfter w:val="1"/>
          <w:wAfter w:w="5" w:type="pct"/>
          <w:cantSplit/>
        </w:trPr>
        <w:tc>
          <w:tcPr>
            <w:tcW w:w="4995" w:type="pct"/>
            <w:gridSpan w:val="9"/>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2008</w:t>
            </w:r>
          </w:p>
        </w:tc>
      </w:tr>
      <w:tr w:rsidR="004F4955">
        <w:trPr>
          <w:gridAfter w:val="1"/>
          <w:wAfter w:w="5" w:type="pct"/>
          <w:cantSplit/>
        </w:trPr>
        <w:tc>
          <w:tcPr>
            <w:tcW w:w="545" w:type="pct"/>
            <w:vAlign w:val="center"/>
          </w:tcPr>
          <w:p w:rsidR="004F4955" w:rsidRDefault="004F4955">
            <w:pPr>
              <w:spacing w:after="0"/>
              <w:rPr>
                <w:rFonts w:eastAsia="Times New Roman"/>
                <w:szCs w:val="24"/>
                <w:lang w:eastAsia="pl-PL"/>
              </w:rPr>
            </w:pPr>
            <w:r>
              <w:rPr>
                <w:rFonts w:eastAsia="Times New Roman"/>
                <w:szCs w:val="24"/>
                <w:lang w:eastAsia="pl-PL"/>
              </w:rPr>
              <w:t>Mujeres</w:t>
            </w:r>
          </w:p>
        </w:tc>
        <w:tc>
          <w:tcPr>
            <w:tcW w:w="488"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20</w:t>
            </w:r>
          </w:p>
        </w:tc>
        <w:tc>
          <w:tcPr>
            <w:tcW w:w="512"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9</w:t>
            </w:r>
          </w:p>
        </w:tc>
        <w:tc>
          <w:tcPr>
            <w:tcW w:w="545"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2</w:t>
            </w:r>
          </w:p>
        </w:tc>
        <w:tc>
          <w:tcPr>
            <w:tcW w:w="500"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79" w:type="pct"/>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594" w:type="pct"/>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55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678" w:type="pct"/>
            <w:vAlign w:val="center"/>
          </w:tcPr>
          <w:p w:rsidR="004F4955" w:rsidRDefault="004F4955">
            <w:pPr>
              <w:spacing w:after="0"/>
              <w:ind w:right="-41"/>
              <w:jc w:val="center"/>
              <w:rPr>
                <w:rFonts w:eastAsia="Times New Roman"/>
                <w:szCs w:val="24"/>
                <w:lang w:eastAsia="pl-PL"/>
              </w:rPr>
            </w:pPr>
            <w:r>
              <w:rPr>
                <w:rFonts w:eastAsia="Times New Roman"/>
                <w:szCs w:val="24"/>
                <w:lang w:eastAsia="pl-PL"/>
              </w:rPr>
              <w:t>11</w:t>
            </w:r>
          </w:p>
        </w:tc>
      </w:tr>
      <w:tr w:rsidR="004F4955">
        <w:trPr>
          <w:gridAfter w:val="1"/>
          <w:wAfter w:w="5" w:type="pct"/>
          <w:cantSplit/>
        </w:trPr>
        <w:tc>
          <w:tcPr>
            <w:tcW w:w="545" w:type="pct"/>
            <w:vAlign w:val="center"/>
          </w:tcPr>
          <w:p w:rsidR="004F4955" w:rsidRDefault="004F4955">
            <w:pPr>
              <w:spacing w:after="0"/>
              <w:rPr>
                <w:rFonts w:eastAsia="Times New Roman"/>
                <w:szCs w:val="24"/>
                <w:lang w:eastAsia="pl-PL"/>
              </w:rPr>
            </w:pPr>
            <w:bookmarkStart w:id="130" w:name="OLE_LINK125"/>
            <w:bookmarkStart w:id="131" w:name="OLE_LINK126"/>
            <w:r>
              <w:rPr>
                <w:rFonts w:eastAsia="Times New Roman"/>
                <w:szCs w:val="24"/>
                <w:lang w:eastAsia="pl-PL"/>
              </w:rPr>
              <w:t>Hombres</w:t>
            </w:r>
            <w:bookmarkEnd w:id="130"/>
            <w:bookmarkEnd w:id="131"/>
          </w:p>
        </w:tc>
        <w:tc>
          <w:tcPr>
            <w:tcW w:w="488"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19</w:t>
            </w:r>
          </w:p>
        </w:tc>
        <w:tc>
          <w:tcPr>
            <w:tcW w:w="512"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6</w:t>
            </w:r>
          </w:p>
        </w:tc>
        <w:tc>
          <w:tcPr>
            <w:tcW w:w="545"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00" w:type="pct"/>
            <w:vAlign w:val="center"/>
          </w:tcPr>
          <w:p w:rsidR="004F4955" w:rsidRDefault="004F4955">
            <w:pPr>
              <w:spacing w:after="0"/>
              <w:ind w:right="-102"/>
              <w:jc w:val="center"/>
              <w:rPr>
                <w:rFonts w:eastAsia="Times New Roman"/>
                <w:szCs w:val="24"/>
                <w:lang w:eastAsia="pl-PL"/>
              </w:rPr>
            </w:pPr>
            <w:r>
              <w:rPr>
                <w:rFonts w:eastAsia="Times New Roman"/>
                <w:szCs w:val="24"/>
                <w:lang w:eastAsia="pl-PL"/>
              </w:rPr>
              <w:t>-</w:t>
            </w:r>
          </w:p>
        </w:tc>
        <w:tc>
          <w:tcPr>
            <w:tcW w:w="579" w:type="pct"/>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594" w:type="pct"/>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554" w:type="pct"/>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678" w:type="pct"/>
            <w:vAlign w:val="center"/>
          </w:tcPr>
          <w:p w:rsidR="004F4955" w:rsidRDefault="004F4955">
            <w:pPr>
              <w:spacing w:after="0"/>
              <w:ind w:right="-41"/>
              <w:jc w:val="center"/>
              <w:rPr>
                <w:rFonts w:eastAsia="Times New Roman"/>
                <w:szCs w:val="24"/>
                <w:lang w:eastAsia="pl-PL"/>
              </w:rPr>
            </w:pPr>
            <w:r>
              <w:rPr>
                <w:rFonts w:eastAsia="Times New Roman"/>
                <w:szCs w:val="24"/>
                <w:lang w:eastAsia="pl-PL"/>
              </w:rPr>
              <w:t>13</w:t>
            </w:r>
          </w:p>
        </w:tc>
      </w:tr>
    </w:tbl>
    <w:p w:rsidR="004F4955" w:rsidRDefault="004F4955">
      <w:pPr>
        <w:spacing w:after="0"/>
        <w:jc w:val="both"/>
        <w:rPr>
          <w:rFonts w:eastAsia="Times New Roman"/>
          <w:szCs w:val="24"/>
          <w:lang w:eastAsia="pl-PL"/>
        </w:rPr>
      </w:pPr>
    </w:p>
    <w:p w:rsidR="004F4955" w:rsidRDefault="004F4955">
      <w:pPr>
        <w:spacing w:after="120"/>
        <w:jc w:val="center"/>
        <w:rPr>
          <w:rFonts w:eastAsia="Times New Roman"/>
          <w:b/>
          <w:szCs w:val="24"/>
          <w:lang w:eastAsia="pl-PL"/>
        </w:rPr>
      </w:pPr>
      <w:r>
        <w:rPr>
          <w:rFonts w:eastAsia="Times New Roman"/>
          <w:szCs w:val="24"/>
          <w:lang w:eastAsia="pl-PL"/>
        </w:rPr>
        <w:br w:type="page"/>
      </w:r>
      <w:r>
        <w:rPr>
          <w:rFonts w:eastAsia="Times New Roman"/>
          <w:b/>
          <w:szCs w:val="24"/>
          <w:lang w:eastAsia="pl-PL"/>
        </w:rPr>
        <w:t>Cuadro 34</w:t>
      </w:r>
    </w:p>
    <w:p w:rsidR="004F4955" w:rsidRDefault="004F4955">
      <w:pPr>
        <w:spacing w:after="120"/>
        <w:jc w:val="center"/>
        <w:rPr>
          <w:rFonts w:eastAsia="Times New Roman"/>
          <w:b/>
          <w:bCs/>
          <w:szCs w:val="24"/>
          <w:lang w:eastAsia="pl-PL"/>
        </w:rPr>
      </w:pPr>
      <w:r>
        <w:rPr>
          <w:b/>
          <w:bCs/>
          <w:szCs w:val="24"/>
        </w:rPr>
        <w:t>Reclamaciones de indemnización y reparación como consecuencia de formas específicas de discriminación</w:t>
      </w:r>
    </w:p>
    <w:p w:rsidR="004F4955" w:rsidRDefault="004F4955">
      <w:pPr>
        <w:spacing w:after="120"/>
        <w:jc w:val="center"/>
        <w:rPr>
          <w:rFonts w:eastAsia="Times New Roman"/>
          <w:b/>
          <w:bCs/>
          <w:szCs w:val="24"/>
          <w:lang w:eastAsia="pl-PL"/>
        </w:rPr>
      </w:pPr>
      <w:r>
        <w:rPr>
          <w:rFonts w:eastAsia="Times New Roman"/>
          <w:b/>
          <w:bCs/>
          <w:szCs w:val="24"/>
          <w:lang w:eastAsia="pl-PL"/>
        </w:rPr>
        <w:t>2005</w:t>
      </w:r>
    </w:p>
    <w:p w:rsidR="004F4955" w:rsidRDefault="004F4955">
      <w:pPr>
        <w:spacing w:after="0"/>
        <w:jc w:val="center"/>
        <w:rPr>
          <w:rFonts w:eastAsia="Times New Roman"/>
          <w:b/>
          <w:bCs/>
          <w:szCs w:val="24"/>
          <w:lang w:eastAsia="pl-PL"/>
        </w:rPr>
      </w:pPr>
      <w:r>
        <w:rPr>
          <w:rFonts w:eastAsia="Times New Roman"/>
          <w:b/>
          <w:bCs/>
          <w:szCs w:val="24"/>
          <w:lang w:eastAsia="pl-PL"/>
        </w:rPr>
        <w:t>Tribunales de distrito</w:t>
      </w:r>
    </w:p>
    <w:p w:rsidR="004F4955" w:rsidRDefault="004F4955">
      <w:pPr>
        <w:spacing w:after="0"/>
        <w:jc w:val="center"/>
        <w:rPr>
          <w:rFonts w:eastAsia="Times New Roman"/>
          <w:b/>
          <w:bCs/>
          <w:szCs w:val="24"/>
          <w:lang w:val="pt-BR" w:eastAsia="pl-PL"/>
        </w:rPr>
      </w:pPr>
    </w:p>
    <w:tbl>
      <w:tblPr>
        <w:tblW w:w="12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634"/>
        <w:gridCol w:w="995"/>
        <w:gridCol w:w="949"/>
        <w:gridCol w:w="960"/>
        <w:gridCol w:w="841"/>
        <w:gridCol w:w="1151"/>
        <w:gridCol w:w="1009"/>
        <w:gridCol w:w="840"/>
        <w:gridCol w:w="900"/>
        <w:gridCol w:w="870"/>
        <w:gridCol w:w="1080"/>
        <w:gridCol w:w="1132"/>
        <w:gridCol w:w="1112"/>
      </w:tblGrid>
      <w:tr w:rsidR="004F4955">
        <w:trPr>
          <w:cantSplit/>
          <w:tblHeader/>
          <w:jc w:val="center"/>
        </w:trPr>
        <w:tc>
          <w:tcPr>
            <w:tcW w:w="2578" w:type="dxa"/>
            <w:gridSpan w:val="3"/>
            <w:vMerge w:val="restart"/>
            <w:vAlign w:val="center"/>
          </w:tcPr>
          <w:p w:rsidR="004F4955" w:rsidRDefault="004F4955">
            <w:pPr>
              <w:keepNext/>
              <w:spacing w:after="0"/>
              <w:ind w:left="360"/>
              <w:jc w:val="center"/>
              <w:outlineLvl w:val="1"/>
              <w:rPr>
                <w:rFonts w:eastAsia="Times New Roman"/>
                <w:sz w:val="20"/>
                <w:u w:val="single"/>
                <w:lang w:val="pt-BR" w:eastAsia="pl-PL"/>
              </w:rPr>
            </w:pPr>
          </w:p>
        </w:tc>
        <w:tc>
          <w:tcPr>
            <w:tcW w:w="960"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Casos por resolver</w:t>
            </w:r>
          </w:p>
        </w:tc>
        <w:tc>
          <w:tcPr>
            <w:tcW w:w="841" w:type="dxa"/>
            <w:vMerge w:val="restart"/>
            <w:vAlign w:val="center"/>
          </w:tcPr>
          <w:p w:rsidR="004F4955" w:rsidRDefault="004F4955">
            <w:pPr>
              <w:spacing w:after="0"/>
              <w:jc w:val="center"/>
              <w:outlineLvl w:val="0"/>
              <w:rPr>
                <w:rFonts w:eastAsia="Times New Roman"/>
                <w:b/>
                <w:kern w:val="36"/>
                <w:sz w:val="20"/>
                <w:lang w:eastAsia="pl-PL"/>
              </w:rPr>
            </w:pPr>
            <w:r>
              <w:rPr>
                <w:rFonts w:eastAsia="Times New Roman"/>
                <w:b/>
                <w:kern w:val="36"/>
                <w:sz w:val="20"/>
                <w:lang w:eastAsia="pl-PL"/>
              </w:rPr>
              <w:t>Resuel-tos</w:t>
            </w:r>
          </w:p>
        </w:tc>
        <w:tc>
          <w:tcPr>
            <w:tcW w:w="5850" w:type="dxa"/>
            <w:gridSpan w:val="6"/>
            <w:vAlign w:val="center"/>
          </w:tcPr>
          <w:p w:rsidR="004F4955" w:rsidRDefault="004F4955">
            <w:pPr>
              <w:spacing w:after="0"/>
              <w:jc w:val="center"/>
              <w:rPr>
                <w:rFonts w:eastAsia="Times New Roman"/>
                <w:b/>
                <w:sz w:val="20"/>
                <w:lang w:eastAsia="pl-PL"/>
              </w:rPr>
            </w:pPr>
            <w:r>
              <w:rPr>
                <w:rFonts w:eastAsia="Times New Roman"/>
                <w:b/>
                <w:sz w:val="20"/>
                <w:lang w:eastAsia="pl-PL"/>
              </w:rPr>
              <w:t>De los que:</w:t>
            </w:r>
          </w:p>
        </w:tc>
        <w:tc>
          <w:tcPr>
            <w:tcW w:w="1132" w:type="dxa"/>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Aplazados</w:t>
            </w:r>
          </w:p>
        </w:tc>
        <w:tc>
          <w:tcPr>
            <w:tcW w:w="1112"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Pendientes para el siguiente período</w:t>
            </w:r>
          </w:p>
        </w:tc>
      </w:tr>
      <w:tr w:rsidR="004F4955">
        <w:trPr>
          <w:cantSplit/>
          <w:tblHeader/>
          <w:jc w:val="center"/>
        </w:trPr>
        <w:tc>
          <w:tcPr>
            <w:tcW w:w="2578" w:type="dxa"/>
            <w:gridSpan w:val="3"/>
            <w:vMerge/>
            <w:tcBorders>
              <w:bottom w:val="single" w:sz="4" w:space="0" w:color="auto"/>
            </w:tcBorders>
            <w:vAlign w:val="center"/>
          </w:tcPr>
          <w:p w:rsidR="004F4955" w:rsidRDefault="004F4955">
            <w:pPr>
              <w:spacing w:after="0"/>
              <w:jc w:val="center"/>
              <w:rPr>
                <w:rFonts w:eastAsia="Times New Roman"/>
                <w:sz w:val="20"/>
                <w:lang w:eastAsia="pl-PL"/>
              </w:rPr>
            </w:pPr>
          </w:p>
        </w:tc>
        <w:tc>
          <w:tcPr>
            <w:tcW w:w="960" w:type="dxa"/>
            <w:vMerge/>
            <w:tcBorders>
              <w:bottom w:val="single" w:sz="4" w:space="0" w:color="auto"/>
            </w:tcBorders>
            <w:vAlign w:val="center"/>
          </w:tcPr>
          <w:p w:rsidR="004F4955" w:rsidRDefault="004F4955">
            <w:pPr>
              <w:spacing w:after="0"/>
              <w:jc w:val="center"/>
              <w:rPr>
                <w:rFonts w:eastAsia="Times New Roman"/>
                <w:sz w:val="20"/>
                <w:lang w:eastAsia="pl-PL"/>
              </w:rPr>
            </w:pPr>
          </w:p>
        </w:tc>
        <w:tc>
          <w:tcPr>
            <w:tcW w:w="841" w:type="dxa"/>
            <w:vMerge/>
            <w:tcBorders>
              <w:bottom w:val="single" w:sz="4" w:space="0" w:color="auto"/>
            </w:tcBorders>
            <w:vAlign w:val="center"/>
          </w:tcPr>
          <w:p w:rsidR="004F4955" w:rsidRDefault="004F4955">
            <w:pPr>
              <w:spacing w:after="0"/>
              <w:jc w:val="center"/>
              <w:rPr>
                <w:rFonts w:eastAsia="Times New Roman"/>
                <w:sz w:val="20"/>
                <w:lang w:eastAsia="pl-PL"/>
              </w:rPr>
            </w:pPr>
          </w:p>
        </w:tc>
        <w:tc>
          <w:tcPr>
            <w:tcW w:w="1151"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Admitidos totalmente o en parte</w:t>
            </w:r>
          </w:p>
        </w:tc>
        <w:tc>
          <w:tcPr>
            <w:tcW w:w="1009"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Acuerdo alcanzado</w:t>
            </w:r>
          </w:p>
        </w:tc>
        <w:tc>
          <w:tcPr>
            <w:tcW w:w="84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Desesti-mados</w:t>
            </w:r>
          </w:p>
        </w:tc>
        <w:tc>
          <w:tcPr>
            <w:tcW w:w="90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Devuel-</w:t>
            </w:r>
          </w:p>
          <w:p w:rsidR="004F4955" w:rsidRDefault="004F4955">
            <w:pPr>
              <w:spacing w:after="0"/>
              <w:jc w:val="center"/>
              <w:rPr>
                <w:rFonts w:eastAsia="Times New Roman"/>
                <w:b/>
                <w:sz w:val="20"/>
                <w:lang w:eastAsia="pl-PL"/>
              </w:rPr>
            </w:pPr>
            <w:r>
              <w:rPr>
                <w:rFonts w:eastAsia="Times New Roman"/>
                <w:b/>
                <w:sz w:val="20"/>
                <w:lang w:eastAsia="pl-PL"/>
              </w:rPr>
              <w:t>tos</w:t>
            </w:r>
          </w:p>
        </w:tc>
        <w:tc>
          <w:tcPr>
            <w:tcW w:w="87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Recha-zados</w:t>
            </w:r>
          </w:p>
        </w:tc>
        <w:tc>
          <w:tcPr>
            <w:tcW w:w="108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Remitidos a otro tribunal</w:t>
            </w:r>
          </w:p>
        </w:tc>
        <w:tc>
          <w:tcPr>
            <w:tcW w:w="1132" w:type="dxa"/>
            <w:vMerge/>
            <w:tcBorders>
              <w:bottom w:val="single" w:sz="4" w:space="0" w:color="auto"/>
            </w:tcBorders>
            <w:vAlign w:val="center"/>
          </w:tcPr>
          <w:p w:rsidR="004F4955" w:rsidRDefault="004F4955">
            <w:pPr>
              <w:spacing w:after="0"/>
              <w:jc w:val="center"/>
              <w:rPr>
                <w:rFonts w:eastAsia="Times New Roman"/>
                <w:sz w:val="20"/>
                <w:lang w:eastAsia="pl-PL"/>
              </w:rPr>
            </w:pPr>
          </w:p>
        </w:tc>
        <w:tc>
          <w:tcPr>
            <w:tcW w:w="1112" w:type="dxa"/>
            <w:vMerge/>
            <w:tcBorders>
              <w:bottom w:val="single" w:sz="4" w:space="0" w:color="auto"/>
            </w:tcBorders>
            <w:vAlign w:val="center"/>
          </w:tcPr>
          <w:p w:rsidR="004F4955" w:rsidRDefault="004F4955">
            <w:pPr>
              <w:spacing w:after="0"/>
              <w:jc w:val="center"/>
              <w:rPr>
                <w:rFonts w:eastAsia="Times New Roman"/>
                <w:sz w:val="20"/>
                <w:lang w:eastAsia="pl-PL"/>
              </w:rPr>
            </w:pPr>
          </w:p>
        </w:tc>
      </w:tr>
      <w:tr w:rsidR="004F4955">
        <w:trPr>
          <w:cantSplit/>
          <w:trHeight w:val="493"/>
          <w:jc w:val="center"/>
        </w:trPr>
        <w:tc>
          <w:tcPr>
            <w:tcW w:w="1629" w:type="dxa"/>
            <w:gridSpan w:val="2"/>
            <w:vMerge w:val="restart"/>
            <w:vAlign w:val="center"/>
          </w:tcPr>
          <w:p w:rsidR="004F4955" w:rsidRDefault="004F4955">
            <w:pPr>
              <w:spacing w:after="0"/>
              <w:rPr>
                <w:rFonts w:eastAsia="Times New Roman"/>
                <w:sz w:val="20"/>
                <w:lang w:eastAsia="pl-PL"/>
              </w:rPr>
            </w:pPr>
            <w:r>
              <w:rPr>
                <w:sz w:val="20"/>
              </w:rPr>
              <w:t xml:space="preserve">Indemnización por acoso sexual como una de las formas de discriminación en el trabajo, artículos </w:t>
            </w:r>
            <w:bookmarkStart w:id="132" w:name="OLE_LINK139"/>
            <w:bookmarkStart w:id="133" w:name="OLE_LINK140"/>
            <w:r>
              <w:rPr>
                <w:sz w:val="20"/>
              </w:rPr>
              <w:t>18</w:t>
            </w:r>
            <w:r>
              <w:rPr>
                <w:sz w:val="20"/>
                <w:vertAlign w:val="superscript"/>
              </w:rPr>
              <w:t>3a</w:t>
            </w:r>
            <w:r>
              <w:rPr>
                <w:sz w:val="20"/>
              </w:rPr>
              <w:t>, párrafo</w:t>
            </w:r>
            <w:r>
              <w:rPr>
                <w:sz w:val="20"/>
                <w:vertAlign w:val="superscript"/>
              </w:rPr>
              <w:t xml:space="preserve"> </w:t>
            </w:r>
            <w:r>
              <w:rPr>
                <w:sz w:val="20"/>
              </w:rPr>
              <w:t>6, y 18</w:t>
            </w:r>
            <w:r>
              <w:rPr>
                <w:sz w:val="20"/>
                <w:vertAlign w:val="superscript"/>
              </w:rPr>
              <w:t>3d</w:t>
            </w:r>
            <w:r>
              <w:rPr>
                <w:sz w:val="20"/>
              </w:rPr>
              <w:t xml:space="preserve"> </w:t>
            </w:r>
            <w:bookmarkEnd w:id="132"/>
            <w:bookmarkEnd w:id="133"/>
            <w:r>
              <w:rPr>
                <w:sz w:val="20"/>
              </w:rPr>
              <w:t>del Código del Trabajo</w:t>
            </w:r>
          </w:p>
        </w:tc>
        <w:tc>
          <w:tcPr>
            <w:tcW w:w="949" w:type="dxa"/>
            <w:tcBorders>
              <w:bottom w:val="single" w:sz="4" w:space="0" w:color="auto"/>
            </w:tcBorders>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6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4</w:t>
            </w:r>
          </w:p>
        </w:tc>
        <w:tc>
          <w:tcPr>
            <w:tcW w:w="841"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3</w:t>
            </w:r>
          </w:p>
        </w:tc>
        <w:tc>
          <w:tcPr>
            <w:tcW w:w="1151"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09"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4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90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7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8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132"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1112"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1</w:t>
            </w:r>
          </w:p>
        </w:tc>
      </w:tr>
      <w:tr w:rsidR="004F4955">
        <w:trPr>
          <w:cantSplit/>
          <w:jc w:val="center"/>
        </w:trPr>
        <w:tc>
          <w:tcPr>
            <w:tcW w:w="1629" w:type="dxa"/>
            <w:gridSpan w:val="2"/>
            <w:vMerge/>
            <w:tcBorders>
              <w:bottom w:val="single" w:sz="4" w:space="0" w:color="auto"/>
            </w:tcBorders>
            <w:vAlign w:val="center"/>
          </w:tcPr>
          <w:p w:rsidR="004F4955" w:rsidRDefault="004F4955">
            <w:pPr>
              <w:spacing w:after="0"/>
              <w:rPr>
                <w:rFonts w:eastAsia="Times New Roman"/>
                <w:sz w:val="20"/>
                <w:lang w:eastAsia="pl-PL"/>
              </w:rPr>
            </w:pPr>
          </w:p>
        </w:tc>
        <w:tc>
          <w:tcPr>
            <w:tcW w:w="949" w:type="dxa"/>
            <w:tcBorders>
              <w:bottom w:val="single" w:sz="4" w:space="0" w:color="auto"/>
            </w:tcBorders>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6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41"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151"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09"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4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90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7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8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132"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112"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r>
      <w:tr w:rsidR="004F4955">
        <w:trPr>
          <w:cantSplit/>
          <w:jc w:val="center"/>
        </w:trPr>
        <w:tc>
          <w:tcPr>
            <w:tcW w:w="634" w:type="dxa"/>
            <w:vMerge w:val="restart"/>
            <w:shd w:val="clear" w:color="auto" w:fill="auto"/>
            <w:textDirection w:val="btLr"/>
            <w:vAlign w:val="center"/>
          </w:tcPr>
          <w:p w:rsidR="004F4955" w:rsidRDefault="004F4955">
            <w:pPr>
              <w:spacing w:after="0"/>
              <w:ind w:left="113" w:right="113"/>
              <w:rPr>
                <w:sz w:val="20"/>
              </w:rPr>
            </w:pPr>
            <w:r>
              <w:rPr>
                <w:sz w:val="20"/>
              </w:rPr>
              <w:t>Indemnización y reparación</w:t>
            </w:r>
          </w:p>
          <w:p w:rsidR="004F4955" w:rsidRDefault="004F4955">
            <w:pPr>
              <w:spacing w:after="0"/>
              <w:ind w:left="113" w:right="113"/>
              <w:rPr>
                <w:rFonts w:eastAsia="Times New Roman"/>
                <w:sz w:val="20"/>
                <w:lang w:eastAsia="pl-PL"/>
              </w:rPr>
            </w:pPr>
            <w:r>
              <w:rPr>
                <w:sz w:val="20"/>
              </w:rPr>
              <w:t xml:space="preserve"> por acoso laboral</w:t>
            </w:r>
          </w:p>
        </w:tc>
        <w:tc>
          <w:tcPr>
            <w:tcW w:w="995"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w:t>
            </w:r>
            <w:r>
              <w:rPr>
                <w:rFonts w:eastAsia="Times New Roman"/>
                <w:sz w:val="20"/>
                <w:vertAlign w:val="superscript"/>
                <w:lang w:eastAsia="pl-PL"/>
              </w:rPr>
              <w:t xml:space="preserve"> </w:t>
            </w:r>
            <w:r>
              <w:rPr>
                <w:rFonts w:eastAsia="Times New Roman"/>
                <w:sz w:val="20"/>
                <w:lang w:eastAsia="pl-PL"/>
              </w:rPr>
              <w:t>2, del Código del Trabajo</w:t>
            </w:r>
          </w:p>
        </w:tc>
        <w:tc>
          <w:tcPr>
            <w:tcW w:w="949"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60" w:type="dxa"/>
            <w:vAlign w:val="center"/>
          </w:tcPr>
          <w:p w:rsidR="004F4955" w:rsidRDefault="004F4955">
            <w:pPr>
              <w:spacing w:after="0"/>
              <w:jc w:val="center"/>
              <w:rPr>
                <w:rFonts w:eastAsia="Times New Roman"/>
                <w:sz w:val="20"/>
                <w:lang w:eastAsia="pl-PL"/>
              </w:rPr>
            </w:pPr>
            <w:r>
              <w:rPr>
                <w:rFonts w:eastAsia="Times New Roman"/>
                <w:sz w:val="20"/>
                <w:lang w:eastAsia="pl-PL"/>
              </w:rPr>
              <w:t>50</w:t>
            </w:r>
          </w:p>
        </w:tc>
        <w:tc>
          <w:tcPr>
            <w:tcW w:w="841" w:type="dxa"/>
            <w:vAlign w:val="center"/>
          </w:tcPr>
          <w:p w:rsidR="004F4955" w:rsidRDefault="004F4955">
            <w:pPr>
              <w:spacing w:after="0"/>
              <w:jc w:val="center"/>
              <w:rPr>
                <w:rFonts w:eastAsia="Times New Roman"/>
                <w:sz w:val="20"/>
                <w:lang w:eastAsia="pl-PL"/>
              </w:rPr>
            </w:pPr>
            <w:r>
              <w:rPr>
                <w:rFonts w:eastAsia="Times New Roman"/>
                <w:sz w:val="20"/>
                <w:lang w:eastAsia="pl-PL"/>
              </w:rPr>
              <w:t>20</w:t>
            </w:r>
          </w:p>
        </w:tc>
        <w:tc>
          <w:tcPr>
            <w:tcW w:w="1151"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09"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3</w:t>
            </w:r>
          </w:p>
        </w:tc>
        <w:tc>
          <w:tcPr>
            <w:tcW w:w="900" w:type="dxa"/>
            <w:vAlign w:val="center"/>
          </w:tcPr>
          <w:p w:rsidR="004F4955" w:rsidRDefault="004F4955">
            <w:pPr>
              <w:spacing w:after="0"/>
              <w:jc w:val="center"/>
              <w:rPr>
                <w:rFonts w:eastAsia="Times New Roman"/>
                <w:sz w:val="20"/>
                <w:lang w:eastAsia="pl-PL"/>
              </w:rPr>
            </w:pPr>
            <w:r>
              <w:rPr>
                <w:rFonts w:eastAsia="Times New Roman"/>
                <w:sz w:val="20"/>
                <w:lang w:eastAsia="pl-PL"/>
              </w:rPr>
              <w:t>4</w:t>
            </w:r>
          </w:p>
        </w:tc>
        <w:tc>
          <w:tcPr>
            <w:tcW w:w="87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6</w:t>
            </w:r>
          </w:p>
        </w:tc>
        <w:tc>
          <w:tcPr>
            <w:tcW w:w="1132" w:type="dxa"/>
            <w:vAlign w:val="center"/>
          </w:tcPr>
          <w:p w:rsidR="004F4955" w:rsidRDefault="004F4955">
            <w:pPr>
              <w:spacing w:after="0"/>
              <w:jc w:val="center"/>
              <w:rPr>
                <w:rFonts w:eastAsia="Times New Roman"/>
                <w:sz w:val="20"/>
                <w:lang w:eastAsia="pl-PL"/>
              </w:rPr>
            </w:pPr>
            <w:r>
              <w:rPr>
                <w:rFonts w:eastAsia="Times New Roman"/>
                <w:sz w:val="20"/>
                <w:lang w:eastAsia="pl-PL"/>
              </w:rPr>
              <w:t>29</w:t>
            </w:r>
          </w:p>
        </w:tc>
        <w:tc>
          <w:tcPr>
            <w:tcW w:w="1112" w:type="dxa"/>
            <w:vAlign w:val="center"/>
          </w:tcPr>
          <w:p w:rsidR="004F4955" w:rsidRDefault="004F4955">
            <w:pPr>
              <w:spacing w:after="0"/>
              <w:jc w:val="center"/>
              <w:rPr>
                <w:rFonts w:eastAsia="Times New Roman"/>
                <w:sz w:val="20"/>
                <w:lang w:eastAsia="pl-PL"/>
              </w:rPr>
            </w:pPr>
            <w:r>
              <w:rPr>
                <w:rFonts w:eastAsia="Times New Roman"/>
                <w:sz w:val="20"/>
                <w:lang w:eastAsia="pl-PL"/>
              </w:rPr>
              <w:t>30</w:t>
            </w:r>
          </w:p>
        </w:tc>
      </w:tr>
      <w:tr w:rsidR="004F4955">
        <w:trPr>
          <w:cantSplit/>
          <w:jc w:val="center"/>
        </w:trPr>
        <w:tc>
          <w:tcPr>
            <w:tcW w:w="634" w:type="dxa"/>
            <w:vMerge/>
            <w:vAlign w:val="center"/>
          </w:tcPr>
          <w:p w:rsidR="004F4955" w:rsidRDefault="004F4955">
            <w:pPr>
              <w:spacing w:after="0"/>
              <w:jc w:val="center"/>
              <w:rPr>
                <w:rFonts w:eastAsia="Times New Roman"/>
                <w:sz w:val="20"/>
                <w:lang w:eastAsia="pl-PL"/>
              </w:rPr>
            </w:pPr>
          </w:p>
        </w:tc>
        <w:tc>
          <w:tcPr>
            <w:tcW w:w="995" w:type="dxa"/>
            <w:vMerge/>
            <w:vAlign w:val="center"/>
          </w:tcPr>
          <w:p w:rsidR="004F4955" w:rsidRDefault="004F4955">
            <w:pPr>
              <w:spacing w:after="0"/>
              <w:rPr>
                <w:rFonts w:eastAsia="Times New Roman"/>
                <w:sz w:val="20"/>
                <w:lang w:eastAsia="pl-PL"/>
              </w:rPr>
            </w:pPr>
          </w:p>
        </w:tc>
        <w:tc>
          <w:tcPr>
            <w:tcW w:w="949"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60" w:type="dxa"/>
            <w:vAlign w:val="center"/>
          </w:tcPr>
          <w:p w:rsidR="004F4955" w:rsidRDefault="004F4955">
            <w:pPr>
              <w:spacing w:after="0"/>
              <w:jc w:val="center"/>
              <w:rPr>
                <w:rFonts w:eastAsia="Times New Roman"/>
                <w:sz w:val="20"/>
                <w:lang w:eastAsia="pl-PL"/>
              </w:rPr>
            </w:pPr>
            <w:r>
              <w:rPr>
                <w:rFonts w:eastAsia="Times New Roman"/>
                <w:sz w:val="20"/>
                <w:lang w:eastAsia="pl-PL"/>
              </w:rPr>
              <w:t>30</w:t>
            </w:r>
          </w:p>
        </w:tc>
        <w:tc>
          <w:tcPr>
            <w:tcW w:w="841" w:type="dxa"/>
            <w:vAlign w:val="center"/>
          </w:tcPr>
          <w:p w:rsidR="004F4955" w:rsidRDefault="004F4955">
            <w:pPr>
              <w:spacing w:after="0"/>
              <w:jc w:val="center"/>
              <w:rPr>
                <w:rFonts w:eastAsia="Times New Roman"/>
                <w:sz w:val="20"/>
                <w:lang w:eastAsia="pl-PL"/>
              </w:rPr>
            </w:pPr>
            <w:r>
              <w:rPr>
                <w:rFonts w:eastAsia="Times New Roman"/>
                <w:sz w:val="20"/>
                <w:lang w:eastAsia="pl-PL"/>
              </w:rPr>
              <w:t>13</w:t>
            </w:r>
          </w:p>
        </w:tc>
        <w:tc>
          <w:tcPr>
            <w:tcW w:w="1151"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09"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90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70"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5</w:t>
            </w:r>
          </w:p>
        </w:tc>
        <w:tc>
          <w:tcPr>
            <w:tcW w:w="1132" w:type="dxa"/>
            <w:vAlign w:val="center"/>
          </w:tcPr>
          <w:p w:rsidR="004F4955" w:rsidRDefault="004F4955">
            <w:pPr>
              <w:spacing w:after="0"/>
              <w:jc w:val="center"/>
              <w:rPr>
                <w:rFonts w:eastAsia="Times New Roman"/>
                <w:sz w:val="20"/>
                <w:lang w:eastAsia="pl-PL"/>
              </w:rPr>
            </w:pPr>
            <w:r>
              <w:rPr>
                <w:rFonts w:eastAsia="Times New Roman"/>
                <w:sz w:val="20"/>
                <w:lang w:eastAsia="pl-PL"/>
              </w:rPr>
              <w:t>17</w:t>
            </w:r>
          </w:p>
        </w:tc>
        <w:tc>
          <w:tcPr>
            <w:tcW w:w="1112" w:type="dxa"/>
            <w:vAlign w:val="center"/>
          </w:tcPr>
          <w:p w:rsidR="004F4955" w:rsidRDefault="004F4955">
            <w:pPr>
              <w:spacing w:after="0"/>
              <w:jc w:val="center"/>
              <w:rPr>
                <w:rFonts w:eastAsia="Times New Roman"/>
                <w:sz w:val="20"/>
                <w:lang w:eastAsia="pl-PL"/>
              </w:rPr>
            </w:pPr>
            <w:r>
              <w:rPr>
                <w:rFonts w:eastAsia="Times New Roman"/>
                <w:sz w:val="20"/>
                <w:lang w:eastAsia="pl-PL"/>
              </w:rPr>
              <w:t>17</w:t>
            </w:r>
          </w:p>
        </w:tc>
      </w:tr>
      <w:tr w:rsidR="004F4955">
        <w:trPr>
          <w:cantSplit/>
          <w:trHeight w:val="1517"/>
          <w:jc w:val="center"/>
        </w:trPr>
        <w:tc>
          <w:tcPr>
            <w:tcW w:w="634" w:type="dxa"/>
            <w:vMerge/>
            <w:tcBorders>
              <w:bottom w:val="nil"/>
            </w:tcBorders>
            <w:vAlign w:val="center"/>
          </w:tcPr>
          <w:p w:rsidR="004F4955" w:rsidRDefault="004F4955">
            <w:pPr>
              <w:spacing w:after="0"/>
              <w:jc w:val="center"/>
              <w:rPr>
                <w:rFonts w:eastAsia="Times New Roman"/>
                <w:sz w:val="20"/>
                <w:lang w:eastAsia="pl-PL"/>
              </w:rPr>
            </w:pPr>
          </w:p>
        </w:tc>
        <w:tc>
          <w:tcPr>
            <w:tcW w:w="995" w:type="dxa"/>
            <w:vMerge w:val="restart"/>
            <w:vAlign w:val="center"/>
          </w:tcPr>
          <w:p w:rsidR="004F4955" w:rsidRDefault="004F4955">
            <w:pPr>
              <w:keepNext/>
              <w:keepLines/>
              <w:spacing w:after="0"/>
              <w:rPr>
                <w:rFonts w:eastAsia="Times New Roman"/>
                <w:sz w:val="20"/>
                <w:lang w:eastAsia="pl-PL"/>
              </w:rPr>
            </w:pPr>
            <w:r>
              <w:rPr>
                <w:rFonts w:eastAsia="Times New Roman"/>
                <w:sz w:val="20"/>
                <w:lang w:eastAsia="pl-PL"/>
              </w:rPr>
              <w:t>Artículo</w:t>
            </w:r>
          </w:p>
          <w:p w:rsidR="004F4955" w:rsidRDefault="004F4955">
            <w:pPr>
              <w:keepNext/>
              <w:keepLines/>
              <w:spacing w:after="0"/>
              <w:rPr>
                <w:rFonts w:eastAsia="Times New Roman"/>
                <w:sz w:val="20"/>
                <w:lang w:eastAsia="pl-PL"/>
              </w:rPr>
            </w:pPr>
            <w:r>
              <w:rPr>
                <w:rFonts w:eastAsia="Times New Roman"/>
                <w:sz w:val="20"/>
                <w:lang w:eastAsia="pl-PL"/>
              </w:rPr>
              <w:t>94</w:t>
            </w:r>
            <w:r>
              <w:rPr>
                <w:rFonts w:eastAsia="Times New Roman"/>
                <w:sz w:val="20"/>
                <w:vertAlign w:val="superscript"/>
                <w:lang w:eastAsia="pl-PL"/>
              </w:rPr>
              <w:t>3</w:t>
            </w:r>
            <w:r>
              <w:rPr>
                <w:rFonts w:eastAsia="Times New Roman"/>
                <w:sz w:val="20"/>
                <w:lang w:eastAsia="pl-PL"/>
              </w:rPr>
              <w:t>, párrafo</w:t>
            </w:r>
            <w:r>
              <w:rPr>
                <w:rFonts w:eastAsia="Times New Roman"/>
                <w:sz w:val="20"/>
                <w:vertAlign w:val="superscript"/>
                <w:lang w:eastAsia="pl-PL"/>
              </w:rPr>
              <w:t xml:space="preserve"> </w:t>
            </w:r>
            <w:r>
              <w:rPr>
                <w:rFonts w:eastAsia="Times New Roman"/>
                <w:sz w:val="20"/>
                <w:lang w:eastAsia="pl-PL"/>
              </w:rPr>
              <w:t>3, del Código del Trabajo</w:t>
            </w:r>
          </w:p>
        </w:tc>
        <w:tc>
          <w:tcPr>
            <w:tcW w:w="949" w:type="dxa"/>
            <w:vAlign w:val="center"/>
          </w:tcPr>
          <w:p w:rsidR="004F4955" w:rsidRDefault="004F4955">
            <w:pPr>
              <w:keepNext/>
              <w:keepLines/>
              <w:spacing w:after="0"/>
              <w:jc w:val="both"/>
              <w:rPr>
                <w:rFonts w:eastAsia="Times New Roman"/>
                <w:sz w:val="20"/>
                <w:lang w:eastAsia="pl-PL"/>
              </w:rPr>
            </w:pPr>
            <w:r>
              <w:rPr>
                <w:rFonts w:eastAsia="Times New Roman"/>
                <w:sz w:val="20"/>
                <w:lang w:eastAsia="pl-PL"/>
              </w:rPr>
              <w:t>Mujeres</w:t>
            </w:r>
          </w:p>
        </w:tc>
        <w:tc>
          <w:tcPr>
            <w:tcW w:w="960" w:type="dxa"/>
            <w:vAlign w:val="center"/>
          </w:tcPr>
          <w:p w:rsidR="004F4955" w:rsidRDefault="004F4955">
            <w:pPr>
              <w:keepNext/>
              <w:keepLines/>
              <w:spacing w:after="0"/>
              <w:jc w:val="center"/>
              <w:rPr>
                <w:rFonts w:eastAsia="Times New Roman"/>
                <w:sz w:val="20"/>
                <w:lang w:eastAsia="pl-PL"/>
              </w:rPr>
            </w:pPr>
            <w:r>
              <w:rPr>
                <w:rFonts w:eastAsia="Times New Roman"/>
                <w:sz w:val="20"/>
                <w:lang w:eastAsia="pl-PL"/>
              </w:rPr>
              <w:t>33</w:t>
            </w:r>
          </w:p>
        </w:tc>
        <w:tc>
          <w:tcPr>
            <w:tcW w:w="841" w:type="dxa"/>
            <w:vAlign w:val="center"/>
          </w:tcPr>
          <w:p w:rsidR="004F4955" w:rsidRDefault="004F4955">
            <w:pPr>
              <w:keepNext/>
              <w:keepLines/>
              <w:spacing w:after="0"/>
              <w:jc w:val="center"/>
              <w:rPr>
                <w:rFonts w:eastAsia="Times New Roman"/>
                <w:sz w:val="20"/>
                <w:lang w:eastAsia="pl-PL"/>
              </w:rPr>
            </w:pPr>
            <w:r>
              <w:rPr>
                <w:rFonts w:eastAsia="Times New Roman"/>
                <w:sz w:val="20"/>
                <w:lang w:eastAsia="pl-PL"/>
              </w:rPr>
              <w:t>11</w:t>
            </w:r>
          </w:p>
        </w:tc>
        <w:tc>
          <w:tcPr>
            <w:tcW w:w="1151"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09"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3</w:t>
            </w:r>
          </w:p>
        </w:tc>
        <w:tc>
          <w:tcPr>
            <w:tcW w:w="90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7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1132" w:type="dxa"/>
            <w:vAlign w:val="center"/>
          </w:tcPr>
          <w:p w:rsidR="004F4955" w:rsidRDefault="004F4955">
            <w:pPr>
              <w:spacing w:after="0"/>
              <w:jc w:val="center"/>
              <w:rPr>
                <w:rFonts w:eastAsia="Times New Roman"/>
                <w:sz w:val="20"/>
                <w:lang w:eastAsia="pl-PL"/>
              </w:rPr>
            </w:pPr>
            <w:r>
              <w:rPr>
                <w:rFonts w:eastAsia="Times New Roman"/>
                <w:sz w:val="20"/>
                <w:lang w:eastAsia="pl-PL"/>
              </w:rPr>
              <w:t>38</w:t>
            </w:r>
          </w:p>
        </w:tc>
        <w:tc>
          <w:tcPr>
            <w:tcW w:w="1112" w:type="dxa"/>
            <w:vAlign w:val="center"/>
          </w:tcPr>
          <w:p w:rsidR="004F4955" w:rsidRDefault="004F4955">
            <w:pPr>
              <w:spacing w:after="0"/>
              <w:jc w:val="center"/>
              <w:rPr>
                <w:rFonts w:eastAsia="Times New Roman"/>
                <w:sz w:val="20"/>
                <w:lang w:eastAsia="pl-PL"/>
              </w:rPr>
            </w:pPr>
            <w:r>
              <w:rPr>
                <w:rFonts w:eastAsia="Times New Roman"/>
                <w:sz w:val="20"/>
                <w:lang w:eastAsia="pl-PL"/>
              </w:rPr>
              <w:t>22</w:t>
            </w:r>
          </w:p>
        </w:tc>
      </w:tr>
      <w:tr w:rsidR="004F4955">
        <w:trPr>
          <w:cantSplit/>
          <w:jc w:val="center"/>
        </w:trPr>
        <w:tc>
          <w:tcPr>
            <w:tcW w:w="634" w:type="dxa"/>
            <w:vMerge w:val="restart"/>
            <w:tcBorders>
              <w:top w:val="nil"/>
            </w:tcBorders>
            <w:shd w:val="clear" w:color="auto" w:fill="auto"/>
            <w:vAlign w:val="center"/>
          </w:tcPr>
          <w:p w:rsidR="004F4955" w:rsidRDefault="004F4955">
            <w:pPr>
              <w:keepNext/>
              <w:keepLines/>
              <w:spacing w:after="0"/>
              <w:jc w:val="center"/>
              <w:rPr>
                <w:rFonts w:eastAsia="Times New Roman"/>
                <w:sz w:val="20"/>
                <w:lang w:eastAsia="pl-PL"/>
              </w:rPr>
            </w:pPr>
          </w:p>
        </w:tc>
        <w:tc>
          <w:tcPr>
            <w:tcW w:w="995" w:type="dxa"/>
            <w:vMerge/>
            <w:tcBorders>
              <w:bottom w:val="single" w:sz="4" w:space="0" w:color="auto"/>
            </w:tcBorders>
            <w:vAlign w:val="center"/>
          </w:tcPr>
          <w:p w:rsidR="004F4955" w:rsidRDefault="004F4955">
            <w:pPr>
              <w:keepNext/>
              <w:keepLines/>
              <w:spacing w:after="0"/>
              <w:rPr>
                <w:rFonts w:eastAsia="Times New Roman"/>
                <w:sz w:val="20"/>
                <w:lang w:eastAsia="pl-PL"/>
              </w:rPr>
            </w:pPr>
          </w:p>
        </w:tc>
        <w:tc>
          <w:tcPr>
            <w:tcW w:w="949" w:type="dxa"/>
            <w:vAlign w:val="center"/>
          </w:tcPr>
          <w:p w:rsidR="004F4955" w:rsidRDefault="004F4955">
            <w:pPr>
              <w:keepNext/>
              <w:keepLines/>
              <w:spacing w:after="0"/>
              <w:jc w:val="both"/>
              <w:rPr>
                <w:rFonts w:eastAsia="Times New Roman"/>
                <w:sz w:val="20"/>
                <w:lang w:eastAsia="pl-PL"/>
              </w:rPr>
            </w:pPr>
            <w:r>
              <w:rPr>
                <w:rFonts w:eastAsia="Times New Roman"/>
                <w:sz w:val="20"/>
                <w:lang w:eastAsia="pl-PL"/>
              </w:rPr>
              <w:t>Hombres</w:t>
            </w:r>
          </w:p>
        </w:tc>
        <w:tc>
          <w:tcPr>
            <w:tcW w:w="960" w:type="dxa"/>
            <w:vAlign w:val="center"/>
          </w:tcPr>
          <w:p w:rsidR="004F4955" w:rsidRDefault="004F4955">
            <w:pPr>
              <w:keepNext/>
              <w:keepLines/>
              <w:spacing w:after="0"/>
              <w:jc w:val="center"/>
              <w:rPr>
                <w:rFonts w:eastAsia="Times New Roman"/>
                <w:sz w:val="20"/>
                <w:lang w:eastAsia="pl-PL"/>
              </w:rPr>
            </w:pPr>
            <w:r>
              <w:rPr>
                <w:rFonts w:eastAsia="Times New Roman"/>
                <w:sz w:val="20"/>
                <w:lang w:eastAsia="pl-PL"/>
              </w:rPr>
              <w:t>22</w:t>
            </w:r>
          </w:p>
        </w:tc>
        <w:tc>
          <w:tcPr>
            <w:tcW w:w="841" w:type="dxa"/>
            <w:vAlign w:val="center"/>
          </w:tcPr>
          <w:p w:rsidR="004F4955" w:rsidRDefault="004F4955">
            <w:pPr>
              <w:keepNext/>
              <w:keepLines/>
              <w:spacing w:after="0"/>
              <w:jc w:val="center"/>
              <w:rPr>
                <w:rFonts w:eastAsia="Times New Roman"/>
                <w:sz w:val="20"/>
                <w:lang w:eastAsia="pl-PL"/>
              </w:rPr>
            </w:pPr>
            <w:r>
              <w:rPr>
                <w:rFonts w:eastAsia="Times New Roman"/>
                <w:sz w:val="20"/>
                <w:lang w:eastAsia="pl-PL"/>
              </w:rPr>
              <w:t>15</w:t>
            </w:r>
          </w:p>
        </w:tc>
        <w:tc>
          <w:tcPr>
            <w:tcW w:w="1151"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09"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5</w:t>
            </w:r>
          </w:p>
        </w:tc>
        <w:tc>
          <w:tcPr>
            <w:tcW w:w="900"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87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4</w:t>
            </w:r>
          </w:p>
        </w:tc>
        <w:tc>
          <w:tcPr>
            <w:tcW w:w="1132" w:type="dxa"/>
            <w:vAlign w:val="center"/>
          </w:tcPr>
          <w:p w:rsidR="004F4955" w:rsidRDefault="004F4955">
            <w:pPr>
              <w:spacing w:after="0"/>
              <w:jc w:val="center"/>
              <w:rPr>
                <w:rFonts w:eastAsia="Times New Roman"/>
                <w:sz w:val="20"/>
                <w:lang w:eastAsia="pl-PL"/>
              </w:rPr>
            </w:pPr>
            <w:r>
              <w:rPr>
                <w:rFonts w:eastAsia="Times New Roman"/>
                <w:sz w:val="20"/>
                <w:lang w:eastAsia="pl-PL"/>
              </w:rPr>
              <w:t>18</w:t>
            </w:r>
          </w:p>
        </w:tc>
        <w:tc>
          <w:tcPr>
            <w:tcW w:w="1112" w:type="dxa"/>
            <w:vAlign w:val="center"/>
          </w:tcPr>
          <w:p w:rsidR="004F4955" w:rsidRDefault="004F4955">
            <w:pPr>
              <w:spacing w:after="0"/>
              <w:jc w:val="center"/>
              <w:rPr>
                <w:rFonts w:eastAsia="Times New Roman"/>
                <w:sz w:val="20"/>
                <w:lang w:eastAsia="pl-PL"/>
              </w:rPr>
            </w:pPr>
            <w:r>
              <w:rPr>
                <w:rFonts w:eastAsia="Times New Roman"/>
                <w:sz w:val="20"/>
                <w:lang w:eastAsia="pl-PL"/>
              </w:rPr>
              <w:t>7</w:t>
            </w:r>
          </w:p>
        </w:tc>
      </w:tr>
      <w:tr w:rsidR="004F4955">
        <w:trPr>
          <w:cantSplit/>
          <w:jc w:val="center"/>
        </w:trPr>
        <w:tc>
          <w:tcPr>
            <w:tcW w:w="634" w:type="dxa"/>
            <w:vMerge/>
            <w:vAlign w:val="center"/>
          </w:tcPr>
          <w:p w:rsidR="004F4955" w:rsidRDefault="004F4955">
            <w:pPr>
              <w:keepNext/>
              <w:keepLines/>
              <w:spacing w:after="0"/>
              <w:jc w:val="center"/>
              <w:rPr>
                <w:rFonts w:eastAsia="Times New Roman"/>
                <w:sz w:val="20"/>
                <w:lang w:eastAsia="pl-PL"/>
              </w:rPr>
            </w:pPr>
          </w:p>
        </w:tc>
        <w:tc>
          <w:tcPr>
            <w:tcW w:w="995" w:type="dxa"/>
            <w:vMerge w:val="restart"/>
            <w:tcBorders>
              <w:top w:val="single" w:sz="4" w:space="0" w:color="auto"/>
            </w:tcBorders>
            <w:vAlign w:val="center"/>
          </w:tcPr>
          <w:p w:rsidR="004F4955" w:rsidRDefault="004F4955">
            <w:pPr>
              <w:keepNext/>
              <w:keepLines/>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w:t>
            </w:r>
            <w:r>
              <w:rPr>
                <w:rFonts w:eastAsia="Times New Roman"/>
                <w:sz w:val="20"/>
                <w:vertAlign w:val="superscript"/>
                <w:lang w:eastAsia="pl-PL"/>
              </w:rPr>
              <w:t xml:space="preserve"> </w:t>
            </w:r>
            <w:r>
              <w:rPr>
                <w:rFonts w:eastAsia="Times New Roman"/>
                <w:sz w:val="20"/>
                <w:lang w:eastAsia="pl-PL"/>
              </w:rPr>
              <w:t>4, del Código del Trabajo</w:t>
            </w:r>
          </w:p>
        </w:tc>
        <w:tc>
          <w:tcPr>
            <w:tcW w:w="949"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60" w:type="dxa"/>
            <w:vAlign w:val="center"/>
          </w:tcPr>
          <w:p w:rsidR="004F4955" w:rsidRDefault="004F4955">
            <w:pPr>
              <w:spacing w:after="0"/>
              <w:jc w:val="center"/>
              <w:rPr>
                <w:rFonts w:eastAsia="Times New Roman"/>
                <w:sz w:val="20"/>
                <w:lang w:eastAsia="pl-PL"/>
              </w:rPr>
            </w:pPr>
            <w:r>
              <w:rPr>
                <w:rFonts w:eastAsia="Times New Roman"/>
                <w:sz w:val="20"/>
                <w:lang w:eastAsia="pl-PL"/>
              </w:rPr>
              <w:t>12</w:t>
            </w:r>
          </w:p>
        </w:tc>
        <w:tc>
          <w:tcPr>
            <w:tcW w:w="841" w:type="dxa"/>
            <w:vAlign w:val="center"/>
          </w:tcPr>
          <w:p w:rsidR="004F4955" w:rsidRDefault="004F4955">
            <w:pPr>
              <w:spacing w:after="0"/>
              <w:jc w:val="center"/>
              <w:rPr>
                <w:rFonts w:eastAsia="Times New Roman"/>
                <w:sz w:val="20"/>
                <w:lang w:eastAsia="pl-PL"/>
              </w:rPr>
            </w:pPr>
            <w:r>
              <w:rPr>
                <w:rFonts w:eastAsia="Times New Roman"/>
                <w:sz w:val="20"/>
                <w:lang w:eastAsia="pl-PL"/>
              </w:rPr>
              <w:t>5</w:t>
            </w:r>
          </w:p>
        </w:tc>
        <w:tc>
          <w:tcPr>
            <w:tcW w:w="1151"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09"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90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7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3</w:t>
            </w:r>
          </w:p>
        </w:tc>
        <w:tc>
          <w:tcPr>
            <w:tcW w:w="1132" w:type="dxa"/>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1112" w:type="dxa"/>
            <w:vAlign w:val="center"/>
          </w:tcPr>
          <w:p w:rsidR="004F4955" w:rsidRDefault="004F4955">
            <w:pPr>
              <w:spacing w:after="0"/>
              <w:jc w:val="center"/>
              <w:rPr>
                <w:rFonts w:eastAsia="Times New Roman"/>
                <w:sz w:val="20"/>
                <w:lang w:eastAsia="pl-PL"/>
              </w:rPr>
            </w:pPr>
            <w:r>
              <w:rPr>
                <w:rFonts w:eastAsia="Times New Roman"/>
                <w:sz w:val="20"/>
                <w:lang w:eastAsia="pl-PL"/>
              </w:rPr>
              <w:t>7</w:t>
            </w:r>
          </w:p>
        </w:tc>
      </w:tr>
      <w:tr w:rsidR="004F4955">
        <w:trPr>
          <w:cantSplit/>
          <w:jc w:val="center"/>
        </w:trPr>
        <w:tc>
          <w:tcPr>
            <w:tcW w:w="634" w:type="dxa"/>
            <w:vMerge/>
            <w:vAlign w:val="center"/>
          </w:tcPr>
          <w:p w:rsidR="004F4955" w:rsidRDefault="004F4955">
            <w:pPr>
              <w:spacing w:after="0"/>
              <w:jc w:val="center"/>
              <w:rPr>
                <w:rFonts w:eastAsia="Times New Roman"/>
                <w:sz w:val="20"/>
                <w:lang w:eastAsia="pl-PL"/>
              </w:rPr>
            </w:pPr>
          </w:p>
        </w:tc>
        <w:tc>
          <w:tcPr>
            <w:tcW w:w="995" w:type="dxa"/>
            <w:vMerge/>
            <w:vAlign w:val="center"/>
          </w:tcPr>
          <w:p w:rsidR="004F4955" w:rsidRDefault="004F4955">
            <w:pPr>
              <w:spacing w:after="0"/>
              <w:jc w:val="both"/>
              <w:rPr>
                <w:rFonts w:eastAsia="Times New Roman"/>
                <w:sz w:val="20"/>
                <w:lang w:eastAsia="pl-PL"/>
              </w:rPr>
            </w:pPr>
          </w:p>
        </w:tc>
        <w:tc>
          <w:tcPr>
            <w:tcW w:w="949"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60" w:type="dxa"/>
            <w:vAlign w:val="center"/>
          </w:tcPr>
          <w:p w:rsidR="004F4955" w:rsidRDefault="004F4955">
            <w:pPr>
              <w:spacing w:after="0"/>
              <w:jc w:val="center"/>
              <w:rPr>
                <w:rFonts w:eastAsia="Times New Roman"/>
                <w:sz w:val="20"/>
                <w:lang w:eastAsia="pl-PL"/>
              </w:rPr>
            </w:pPr>
            <w:r>
              <w:rPr>
                <w:rFonts w:eastAsia="Times New Roman"/>
                <w:sz w:val="20"/>
                <w:lang w:eastAsia="pl-PL"/>
              </w:rPr>
              <w:t>12</w:t>
            </w:r>
          </w:p>
        </w:tc>
        <w:tc>
          <w:tcPr>
            <w:tcW w:w="841" w:type="dxa"/>
            <w:vAlign w:val="center"/>
          </w:tcPr>
          <w:p w:rsidR="004F4955" w:rsidRDefault="004F4955">
            <w:pPr>
              <w:spacing w:after="0"/>
              <w:jc w:val="center"/>
              <w:rPr>
                <w:rFonts w:eastAsia="Times New Roman"/>
                <w:sz w:val="20"/>
                <w:lang w:eastAsia="pl-PL"/>
              </w:rPr>
            </w:pPr>
            <w:r>
              <w:rPr>
                <w:rFonts w:eastAsia="Times New Roman"/>
                <w:sz w:val="20"/>
                <w:lang w:eastAsia="pl-PL"/>
              </w:rPr>
              <w:t>10</w:t>
            </w:r>
          </w:p>
        </w:tc>
        <w:tc>
          <w:tcPr>
            <w:tcW w:w="1151"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09"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90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7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1132" w:type="dxa"/>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1112" w:type="dxa"/>
            <w:vAlign w:val="center"/>
          </w:tcPr>
          <w:p w:rsidR="004F4955" w:rsidRDefault="004F4955">
            <w:pPr>
              <w:spacing w:after="0"/>
              <w:jc w:val="center"/>
              <w:rPr>
                <w:rFonts w:eastAsia="Times New Roman"/>
                <w:sz w:val="20"/>
                <w:lang w:eastAsia="pl-PL"/>
              </w:rPr>
            </w:pPr>
            <w:r>
              <w:rPr>
                <w:rFonts w:eastAsia="Times New Roman"/>
                <w:sz w:val="20"/>
                <w:lang w:eastAsia="pl-PL"/>
              </w:rPr>
              <w:t>2</w:t>
            </w:r>
          </w:p>
        </w:tc>
      </w:tr>
      <w:tr w:rsidR="004F4955">
        <w:trPr>
          <w:cantSplit/>
          <w:jc w:val="center"/>
        </w:trPr>
        <w:tc>
          <w:tcPr>
            <w:tcW w:w="2578" w:type="dxa"/>
            <w:gridSpan w:val="3"/>
            <w:vAlign w:val="center"/>
          </w:tcPr>
          <w:p w:rsidR="004F4955" w:rsidRDefault="004F4955">
            <w:pPr>
              <w:spacing w:after="0"/>
              <w:rPr>
                <w:rFonts w:eastAsia="Times New Roman"/>
                <w:sz w:val="20"/>
                <w:lang w:eastAsia="pl-PL"/>
              </w:rPr>
            </w:pPr>
            <w:r>
              <w:rPr>
                <w:sz w:val="20"/>
              </w:rPr>
              <w:t>Discriminación en el empleo: artículo 11</w:t>
            </w:r>
            <w:r>
              <w:rPr>
                <w:sz w:val="20"/>
                <w:vertAlign w:val="superscript"/>
              </w:rPr>
              <w:t>3</w:t>
            </w:r>
            <w:r>
              <w:rPr>
                <w:sz w:val="20"/>
              </w:rPr>
              <w:t xml:space="preserve"> del Código del Trabajo</w:t>
            </w:r>
          </w:p>
        </w:tc>
        <w:tc>
          <w:tcPr>
            <w:tcW w:w="960" w:type="dxa"/>
            <w:vAlign w:val="center"/>
          </w:tcPr>
          <w:p w:rsidR="004F4955" w:rsidRDefault="004F4955">
            <w:pPr>
              <w:spacing w:after="0"/>
              <w:jc w:val="center"/>
              <w:rPr>
                <w:rFonts w:eastAsia="Times New Roman"/>
                <w:sz w:val="20"/>
                <w:lang w:eastAsia="pl-PL"/>
              </w:rPr>
            </w:pPr>
            <w:r>
              <w:rPr>
                <w:rFonts w:eastAsia="Times New Roman"/>
                <w:sz w:val="20"/>
                <w:lang w:eastAsia="pl-PL"/>
              </w:rPr>
              <w:t>53</w:t>
            </w:r>
          </w:p>
        </w:tc>
        <w:tc>
          <w:tcPr>
            <w:tcW w:w="841" w:type="dxa"/>
            <w:vAlign w:val="center"/>
          </w:tcPr>
          <w:p w:rsidR="004F4955" w:rsidRDefault="004F4955">
            <w:pPr>
              <w:spacing w:after="0"/>
              <w:jc w:val="center"/>
              <w:rPr>
                <w:rFonts w:eastAsia="Times New Roman"/>
                <w:sz w:val="20"/>
                <w:lang w:eastAsia="pl-PL"/>
              </w:rPr>
            </w:pPr>
            <w:r>
              <w:rPr>
                <w:rFonts w:eastAsia="Times New Roman"/>
                <w:sz w:val="20"/>
                <w:lang w:eastAsia="pl-PL"/>
              </w:rPr>
              <w:t>32</w:t>
            </w:r>
          </w:p>
        </w:tc>
        <w:tc>
          <w:tcPr>
            <w:tcW w:w="1151" w:type="dxa"/>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1009" w:type="dxa"/>
            <w:vAlign w:val="center"/>
          </w:tcPr>
          <w:p w:rsidR="004F4955" w:rsidRDefault="004F4955">
            <w:pPr>
              <w:spacing w:after="0"/>
              <w:jc w:val="center"/>
              <w:rPr>
                <w:rFonts w:eastAsia="Times New Roman"/>
                <w:sz w:val="20"/>
                <w:lang w:eastAsia="pl-PL"/>
              </w:rPr>
            </w:pP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900"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870"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5</w:t>
            </w:r>
          </w:p>
        </w:tc>
        <w:tc>
          <w:tcPr>
            <w:tcW w:w="1132" w:type="dxa"/>
            <w:vAlign w:val="center"/>
          </w:tcPr>
          <w:p w:rsidR="004F4955" w:rsidRDefault="004F4955">
            <w:pPr>
              <w:spacing w:after="0"/>
              <w:jc w:val="center"/>
              <w:rPr>
                <w:rFonts w:eastAsia="Times New Roman"/>
                <w:sz w:val="20"/>
                <w:lang w:eastAsia="pl-PL"/>
              </w:rPr>
            </w:pPr>
            <w:r>
              <w:rPr>
                <w:rFonts w:eastAsia="Times New Roman"/>
                <w:sz w:val="20"/>
                <w:lang w:eastAsia="pl-PL"/>
              </w:rPr>
              <w:t>26</w:t>
            </w:r>
          </w:p>
        </w:tc>
        <w:tc>
          <w:tcPr>
            <w:tcW w:w="1112" w:type="dxa"/>
            <w:vAlign w:val="center"/>
          </w:tcPr>
          <w:p w:rsidR="004F4955" w:rsidRDefault="004F4955">
            <w:pPr>
              <w:spacing w:after="0"/>
              <w:jc w:val="center"/>
              <w:rPr>
                <w:rFonts w:eastAsia="Times New Roman"/>
                <w:sz w:val="20"/>
                <w:lang w:eastAsia="pl-PL"/>
              </w:rPr>
            </w:pPr>
            <w:r>
              <w:rPr>
                <w:rFonts w:eastAsia="Times New Roman"/>
                <w:sz w:val="20"/>
                <w:lang w:eastAsia="pl-PL"/>
              </w:rPr>
              <w:t>21</w:t>
            </w:r>
          </w:p>
        </w:tc>
      </w:tr>
    </w:tbl>
    <w:p w:rsidR="004F4955" w:rsidRDefault="004F4955">
      <w:pPr>
        <w:spacing w:after="0"/>
        <w:jc w:val="center"/>
        <w:rPr>
          <w:rFonts w:eastAsia="Times New Roman"/>
          <w:b/>
          <w:bCs/>
          <w:szCs w:val="24"/>
          <w:lang w:eastAsia="pl-PL"/>
        </w:rPr>
      </w:pPr>
    </w:p>
    <w:p w:rsidR="004F4955" w:rsidRDefault="004F4955">
      <w:pPr>
        <w:spacing w:after="0"/>
        <w:jc w:val="center"/>
        <w:rPr>
          <w:rFonts w:eastAsia="Times New Roman"/>
          <w:b/>
          <w:bCs/>
          <w:szCs w:val="24"/>
          <w:lang w:eastAsia="pl-PL"/>
        </w:rPr>
      </w:pPr>
      <w:r>
        <w:rPr>
          <w:rFonts w:eastAsia="Times New Roman"/>
          <w:b/>
          <w:bCs/>
          <w:szCs w:val="24"/>
          <w:lang w:eastAsia="pl-PL"/>
        </w:rPr>
        <w:br w:type="page"/>
        <w:t>Tribunales regionales</w:t>
      </w:r>
    </w:p>
    <w:p w:rsidR="004F4955" w:rsidRDefault="004F4955">
      <w:pPr>
        <w:spacing w:after="0"/>
        <w:jc w:val="center"/>
        <w:rPr>
          <w:rFonts w:eastAsia="Times New Roman"/>
          <w:b/>
          <w:bCs/>
          <w:szCs w:val="24"/>
          <w:lang w:eastAsia="pl-PL"/>
        </w:rPr>
      </w:pPr>
    </w:p>
    <w:tbl>
      <w:tblPr>
        <w:tblW w:w="12696" w:type="dxa"/>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696"/>
        <w:gridCol w:w="1239"/>
        <w:gridCol w:w="876"/>
        <w:gridCol w:w="960"/>
        <w:gridCol w:w="720"/>
        <w:gridCol w:w="1163"/>
        <w:gridCol w:w="1026"/>
        <w:gridCol w:w="990"/>
        <w:gridCol w:w="886"/>
        <w:gridCol w:w="960"/>
        <w:gridCol w:w="1077"/>
        <w:gridCol w:w="1036"/>
        <w:gridCol w:w="1067"/>
      </w:tblGrid>
      <w:tr w:rsidR="004F4955">
        <w:trPr>
          <w:cantSplit/>
          <w:jc w:val="center"/>
        </w:trPr>
        <w:tc>
          <w:tcPr>
            <w:tcW w:w="2811" w:type="dxa"/>
            <w:gridSpan w:val="3"/>
            <w:vMerge w:val="restart"/>
            <w:vAlign w:val="center"/>
          </w:tcPr>
          <w:p w:rsidR="004F4955" w:rsidRDefault="004F4955">
            <w:pPr>
              <w:keepNext/>
              <w:spacing w:after="0"/>
              <w:ind w:left="360"/>
              <w:jc w:val="center"/>
              <w:outlineLvl w:val="1"/>
              <w:rPr>
                <w:rFonts w:eastAsia="Times New Roman"/>
                <w:szCs w:val="24"/>
                <w:u w:val="single"/>
                <w:lang w:eastAsia="pl-PL"/>
              </w:rPr>
            </w:pPr>
          </w:p>
        </w:tc>
        <w:tc>
          <w:tcPr>
            <w:tcW w:w="960"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Casos por resolver</w:t>
            </w:r>
          </w:p>
        </w:tc>
        <w:tc>
          <w:tcPr>
            <w:tcW w:w="720" w:type="dxa"/>
            <w:vMerge w:val="restart"/>
            <w:vAlign w:val="center"/>
          </w:tcPr>
          <w:p w:rsidR="004F4955" w:rsidRDefault="004F4955">
            <w:pPr>
              <w:spacing w:after="0"/>
              <w:jc w:val="center"/>
              <w:outlineLvl w:val="0"/>
              <w:rPr>
                <w:rFonts w:eastAsia="Times New Roman"/>
                <w:b/>
                <w:kern w:val="36"/>
                <w:sz w:val="20"/>
                <w:lang w:eastAsia="pl-PL"/>
              </w:rPr>
            </w:pPr>
            <w:r>
              <w:rPr>
                <w:rFonts w:eastAsia="Times New Roman"/>
                <w:b/>
                <w:kern w:val="36"/>
                <w:sz w:val="20"/>
                <w:lang w:eastAsia="pl-PL"/>
              </w:rPr>
              <w:t>Resuel-tos</w:t>
            </w:r>
          </w:p>
        </w:tc>
        <w:tc>
          <w:tcPr>
            <w:tcW w:w="6102" w:type="dxa"/>
            <w:gridSpan w:val="6"/>
            <w:vAlign w:val="center"/>
          </w:tcPr>
          <w:p w:rsidR="004F4955" w:rsidRDefault="004F4955">
            <w:pPr>
              <w:spacing w:after="0"/>
              <w:jc w:val="center"/>
              <w:rPr>
                <w:rFonts w:eastAsia="Times New Roman"/>
                <w:b/>
                <w:sz w:val="20"/>
                <w:lang w:eastAsia="pl-PL"/>
              </w:rPr>
            </w:pPr>
            <w:r>
              <w:rPr>
                <w:rFonts w:eastAsia="Times New Roman"/>
                <w:b/>
                <w:sz w:val="20"/>
                <w:lang w:eastAsia="pl-PL"/>
              </w:rPr>
              <w:t>De los que:</w:t>
            </w:r>
          </w:p>
        </w:tc>
        <w:tc>
          <w:tcPr>
            <w:tcW w:w="1036" w:type="dxa"/>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Aplazados</w:t>
            </w:r>
          </w:p>
        </w:tc>
        <w:tc>
          <w:tcPr>
            <w:tcW w:w="1067"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Pendientes para el siguiente período</w:t>
            </w:r>
          </w:p>
        </w:tc>
      </w:tr>
      <w:tr w:rsidR="004F4955">
        <w:trPr>
          <w:cantSplit/>
          <w:jc w:val="center"/>
        </w:trPr>
        <w:tc>
          <w:tcPr>
            <w:tcW w:w="2811" w:type="dxa"/>
            <w:gridSpan w:val="3"/>
            <w:vMerge/>
            <w:tcBorders>
              <w:bottom w:val="single" w:sz="4" w:space="0" w:color="auto"/>
            </w:tcBorders>
            <w:vAlign w:val="center"/>
          </w:tcPr>
          <w:p w:rsidR="004F4955" w:rsidRDefault="004F4955">
            <w:pPr>
              <w:spacing w:after="0"/>
              <w:jc w:val="center"/>
              <w:rPr>
                <w:rFonts w:eastAsia="Times New Roman"/>
                <w:szCs w:val="24"/>
                <w:lang w:eastAsia="pl-PL"/>
              </w:rPr>
            </w:pPr>
          </w:p>
        </w:tc>
        <w:tc>
          <w:tcPr>
            <w:tcW w:w="960" w:type="dxa"/>
            <w:vMerge/>
            <w:tcBorders>
              <w:bottom w:val="single" w:sz="4" w:space="0" w:color="auto"/>
            </w:tcBorders>
            <w:vAlign w:val="center"/>
          </w:tcPr>
          <w:p w:rsidR="004F4955" w:rsidRDefault="004F4955">
            <w:pPr>
              <w:spacing w:after="0"/>
              <w:jc w:val="center"/>
              <w:rPr>
                <w:rFonts w:eastAsia="Times New Roman"/>
                <w:b/>
                <w:sz w:val="20"/>
                <w:lang w:eastAsia="pl-PL"/>
              </w:rPr>
            </w:pPr>
          </w:p>
        </w:tc>
        <w:tc>
          <w:tcPr>
            <w:tcW w:w="720" w:type="dxa"/>
            <w:vMerge/>
            <w:tcBorders>
              <w:bottom w:val="single" w:sz="4" w:space="0" w:color="auto"/>
            </w:tcBorders>
            <w:vAlign w:val="center"/>
          </w:tcPr>
          <w:p w:rsidR="004F4955" w:rsidRDefault="004F4955">
            <w:pPr>
              <w:spacing w:after="0"/>
              <w:jc w:val="center"/>
              <w:rPr>
                <w:rFonts w:eastAsia="Times New Roman"/>
                <w:b/>
                <w:sz w:val="20"/>
                <w:lang w:eastAsia="pl-PL"/>
              </w:rPr>
            </w:pPr>
          </w:p>
        </w:tc>
        <w:tc>
          <w:tcPr>
            <w:tcW w:w="1163"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Admitidos totalmente o en parte</w:t>
            </w:r>
          </w:p>
        </w:tc>
        <w:tc>
          <w:tcPr>
            <w:tcW w:w="1026"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Acuerdo alcanzado</w:t>
            </w:r>
          </w:p>
        </w:tc>
        <w:tc>
          <w:tcPr>
            <w:tcW w:w="99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Deses-</w:t>
            </w:r>
          </w:p>
          <w:p w:rsidR="004F4955" w:rsidRDefault="004F4955">
            <w:pPr>
              <w:spacing w:after="0"/>
              <w:jc w:val="center"/>
              <w:rPr>
                <w:rFonts w:eastAsia="Times New Roman"/>
                <w:b/>
                <w:sz w:val="20"/>
                <w:lang w:eastAsia="pl-PL"/>
              </w:rPr>
            </w:pPr>
            <w:r>
              <w:rPr>
                <w:rFonts w:eastAsia="Times New Roman"/>
                <w:b/>
                <w:sz w:val="20"/>
                <w:lang w:eastAsia="pl-PL"/>
              </w:rPr>
              <w:t>timados</w:t>
            </w:r>
          </w:p>
        </w:tc>
        <w:tc>
          <w:tcPr>
            <w:tcW w:w="886"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Devuel-tos</w:t>
            </w:r>
          </w:p>
        </w:tc>
        <w:tc>
          <w:tcPr>
            <w:tcW w:w="96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Recha-zados</w:t>
            </w:r>
          </w:p>
        </w:tc>
        <w:tc>
          <w:tcPr>
            <w:tcW w:w="1077"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Remitidos a otro tribunal</w:t>
            </w:r>
          </w:p>
        </w:tc>
        <w:tc>
          <w:tcPr>
            <w:tcW w:w="1036" w:type="dxa"/>
            <w:vMerge/>
            <w:tcBorders>
              <w:bottom w:val="single" w:sz="4" w:space="0" w:color="auto"/>
            </w:tcBorders>
            <w:vAlign w:val="center"/>
          </w:tcPr>
          <w:p w:rsidR="004F4955" w:rsidRDefault="004F4955">
            <w:pPr>
              <w:spacing w:after="0"/>
              <w:jc w:val="center"/>
              <w:rPr>
                <w:rFonts w:eastAsia="Times New Roman"/>
                <w:b/>
                <w:sz w:val="20"/>
                <w:lang w:eastAsia="pl-PL"/>
              </w:rPr>
            </w:pPr>
          </w:p>
        </w:tc>
        <w:tc>
          <w:tcPr>
            <w:tcW w:w="1067" w:type="dxa"/>
            <w:vMerge/>
            <w:tcBorders>
              <w:bottom w:val="single" w:sz="4" w:space="0" w:color="auto"/>
            </w:tcBorders>
            <w:vAlign w:val="center"/>
          </w:tcPr>
          <w:p w:rsidR="004F4955" w:rsidRDefault="004F4955">
            <w:pPr>
              <w:spacing w:after="0"/>
              <w:jc w:val="center"/>
              <w:rPr>
                <w:rFonts w:eastAsia="Times New Roman"/>
                <w:b/>
                <w:sz w:val="20"/>
                <w:lang w:eastAsia="pl-PL"/>
              </w:rPr>
            </w:pPr>
          </w:p>
        </w:tc>
      </w:tr>
      <w:tr w:rsidR="004F4955">
        <w:trPr>
          <w:cantSplit/>
          <w:trHeight w:val="427"/>
          <w:jc w:val="center"/>
        </w:trPr>
        <w:tc>
          <w:tcPr>
            <w:tcW w:w="1935" w:type="dxa"/>
            <w:gridSpan w:val="2"/>
            <w:vMerge w:val="restart"/>
            <w:vAlign w:val="center"/>
          </w:tcPr>
          <w:p w:rsidR="004F4955" w:rsidRDefault="004F4955">
            <w:pPr>
              <w:spacing w:after="0"/>
              <w:rPr>
                <w:rFonts w:eastAsia="Times New Roman"/>
                <w:bCs/>
                <w:sz w:val="20"/>
                <w:lang w:eastAsia="pl-PL"/>
              </w:rPr>
            </w:pPr>
            <w:r>
              <w:rPr>
                <w:rFonts w:eastAsia="Times New Roman"/>
                <w:bCs/>
                <w:sz w:val="20"/>
                <w:lang w:eastAsia="pl-PL"/>
              </w:rPr>
              <w:t xml:space="preserve">Indemnización por acoso sexual como una de las formas de discriminación en el trabajo, artículos </w:t>
            </w:r>
            <w:r>
              <w:rPr>
                <w:sz w:val="20"/>
              </w:rPr>
              <w:t>18</w:t>
            </w:r>
            <w:r>
              <w:rPr>
                <w:sz w:val="20"/>
                <w:vertAlign w:val="superscript"/>
              </w:rPr>
              <w:t>3a</w:t>
            </w:r>
            <w:r>
              <w:rPr>
                <w:sz w:val="20"/>
              </w:rPr>
              <w:t>, párrafo</w:t>
            </w:r>
            <w:r>
              <w:rPr>
                <w:sz w:val="20"/>
                <w:vertAlign w:val="superscript"/>
              </w:rPr>
              <w:t xml:space="preserve"> </w:t>
            </w:r>
            <w:r>
              <w:rPr>
                <w:sz w:val="20"/>
              </w:rPr>
              <w:t>6, y 18</w:t>
            </w:r>
            <w:r>
              <w:rPr>
                <w:sz w:val="20"/>
                <w:vertAlign w:val="superscript"/>
              </w:rPr>
              <w:t>3d</w:t>
            </w:r>
            <w:r>
              <w:rPr>
                <w:sz w:val="20"/>
              </w:rPr>
              <w:t xml:space="preserve"> </w:t>
            </w:r>
            <w:r>
              <w:rPr>
                <w:rFonts w:eastAsia="Times New Roman"/>
                <w:bCs/>
                <w:sz w:val="20"/>
                <w:lang w:eastAsia="pl-PL"/>
              </w:rPr>
              <w:t>del Código del Trabajo</w:t>
            </w:r>
          </w:p>
        </w:tc>
        <w:tc>
          <w:tcPr>
            <w:tcW w:w="876" w:type="dxa"/>
            <w:tcBorders>
              <w:bottom w:val="single" w:sz="4" w:space="0" w:color="auto"/>
            </w:tcBorders>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72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163"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26"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9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86"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77"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36"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67"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cantSplit/>
          <w:jc w:val="center"/>
        </w:trPr>
        <w:tc>
          <w:tcPr>
            <w:tcW w:w="1935" w:type="dxa"/>
            <w:gridSpan w:val="2"/>
            <w:vMerge/>
            <w:tcBorders>
              <w:bottom w:val="single" w:sz="4" w:space="0" w:color="auto"/>
            </w:tcBorders>
            <w:vAlign w:val="center"/>
          </w:tcPr>
          <w:p w:rsidR="004F4955" w:rsidRDefault="004F4955">
            <w:pPr>
              <w:spacing w:after="0"/>
              <w:rPr>
                <w:rFonts w:eastAsia="Times New Roman"/>
                <w:sz w:val="20"/>
                <w:lang w:eastAsia="pl-PL"/>
              </w:rPr>
            </w:pPr>
          </w:p>
        </w:tc>
        <w:tc>
          <w:tcPr>
            <w:tcW w:w="876" w:type="dxa"/>
            <w:tcBorders>
              <w:bottom w:val="single" w:sz="4" w:space="0" w:color="auto"/>
            </w:tcBorders>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72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163"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26"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9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86"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77"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036"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067"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r>
      <w:tr w:rsidR="004F4955">
        <w:trPr>
          <w:cantSplit/>
          <w:jc w:val="center"/>
        </w:trPr>
        <w:tc>
          <w:tcPr>
            <w:tcW w:w="696" w:type="dxa"/>
            <w:vMerge w:val="restart"/>
            <w:textDirection w:val="btLr"/>
            <w:vAlign w:val="center"/>
          </w:tcPr>
          <w:p w:rsidR="004F4955" w:rsidRDefault="004F4955">
            <w:pPr>
              <w:spacing w:after="0"/>
              <w:ind w:left="113" w:right="113"/>
              <w:jc w:val="center"/>
              <w:rPr>
                <w:rFonts w:eastAsia="Times New Roman"/>
                <w:sz w:val="20"/>
                <w:lang w:eastAsia="pl-PL"/>
              </w:rPr>
            </w:pPr>
            <w:r>
              <w:rPr>
                <w:rFonts w:eastAsia="Times New Roman"/>
                <w:sz w:val="20"/>
                <w:lang w:eastAsia="pl-PL"/>
              </w:rPr>
              <w:t>Indemnización y reparación por acoso laboral</w:t>
            </w:r>
          </w:p>
        </w:tc>
        <w:tc>
          <w:tcPr>
            <w:tcW w:w="1239"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w:t>
            </w:r>
            <w:r>
              <w:rPr>
                <w:rFonts w:eastAsia="Times New Roman"/>
                <w:sz w:val="20"/>
                <w:vertAlign w:val="superscript"/>
                <w:lang w:eastAsia="pl-PL"/>
              </w:rPr>
              <w:t xml:space="preserve"> </w:t>
            </w:r>
            <w:r>
              <w:rPr>
                <w:rFonts w:eastAsia="Times New Roman"/>
                <w:sz w:val="20"/>
                <w:lang w:eastAsia="pl-PL"/>
              </w:rPr>
              <w:t>2, del Código del Trabajo</w:t>
            </w:r>
          </w:p>
        </w:tc>
        <w:tc>
          <w:tcPr>
            <w:tcW w:w="876"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21</w:t>
            </w:r>
          </w:p>
        </w:tc>
        <w:tc>
          <w:tcPr>
            <w:tcW w:w="720"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16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2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9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8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77"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36" w:type="dxa"/>
            <w:vAlign w:val="center"/>
          </w:tcPr>
          <w:p w:rsidR="004F4955" w:rsidRDefault="004F4955">
            <w:pPr>
              <w:spacing w:after="0"/>
              <w:jc w:val="center"/>
              <w:rPr>
                <w:rFonts w:eastAsia="Times New Roman"/>
                <w:szCs w:val="24"/>
                <w:lang w:eastAsia="pl-PL"/>
              </w:rPr>
            </w:pPr>
            <w:r>
              <w:rPr>
                <w:rFonts w:eastAsia="Times New Roman"/>
                <w:szCs w:val="24"/>
                <w:lang w:eastAsia="pl-PL"/>
              </w:rPr>
              <w:t>10</w:t>
            </w:r>
          </w:p>
        </w:tc>
        <w:tc>
          <w:tcPr>
            <w:tcW w:w="1067" w:type="dxa"/>
            <w:vAlign w:val="center"/>
          </w:tcPr>
          <w:p w:rsidR="004F4955" w:rsidRDefault="004F4955">
            <w:pPr>
              <w:spacing w:after="0"/>
              <w:jc w:val="center"/>
              <w:rPr>
                <w:rFonts w:eastAsia="Times New Roman"/>
                <w:szCs w:val="24"/>
                <w:lang w:eastAsia="pl-PL"/>
              </w:rPr>
            </w:pPr>
            <w:r>
              <w:rPr>
                <w:rFonts w:eastAsia="Times New Roman"/>
                <w:szCs w:val="24"/>
                <w:lang w:eastAsia="pl-PL"/>
              </w:rPr>
              <w:t>19</w:t>
            </w:r>
          </w:p>
        </w:tc>
      </w:tr>
      <w:tr w:rsidR="004F4955">
        <w:trPr>
          <w:cantSplit/>
          <w:jc w:val="center"/>
        </w:trPr>
        <w:tc>
          <w:tcPr>
            <w:tcW w:w="696" w:type="dxa"/>
            <w:vMerge/>
            <w:vAlign w:val="center"/>
          </w:tcPr>
          <w:p w:rsidR="004F4955" w:rsidRDefault="004F4955">
            <w:pPr>
              <w:spacing w:after="0"/>
              <w:jc w:val="both"/>
              <w:rPr>
                <w:rFonts w:eastAsia="Times New Roman"/>
                <w:sz w:val="20"/>
                <w:lang w:eastAsia="pl-PL"/>
              </w:rPr>
            </w:pPr>
          </w:p>
        </w:tc>
        <w:tc>
          <w:tcPr>
            <w:tcW w:w="1239" w:type="dxa"/>
            <w:vMerge/>
            <w:vAlign w:val="center"/>
          </w:tcPr>
          <w:p w:rsidR="004F4955" w:rsidRDefault="004F4955">
            <w:pPr>
              <w:spacing w:after="0"/>
              <w:rPr>
                <w:rFonts w:eastAsia="Times New Roman"/>
                <w:sz w:val="20"/>
                <w:lang w:eastAsia="pl-PL"/>
              </w:rPr>
            </w:pPr>
          </w:p>
        </w:tc>
        <w:tc>
          <w:tcPr>
            <w:tcW w:w="876"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24</w:t>
            </w:r>
          </w:p>
        </w:tc>
        <w:tc>
          <w:tcPr>
            <w:tcW w:w="720" w:type="dxa"/>
            <w:vAlign w:val="center"/>
          </w:tcPr>
          <w:p w:rsidR="004F4955" w:rsidRDefault="004F4955">
            <w:pPr>
              <w:spacing w:after="0"/>
              <w:jc w:val="center"/>
              <w:rPr>
                <w:rFonts w:eastAsia="Times New Roman"/>
                <w:szCs w:val="24"/>
                <w:lang w:eastAsia="pl-PL"/>
              </w:rPr>
            </w:pPr>
            <w:r>
              <w:rPr>
                <w:rFonts w:eastAsia="Times New Roman"/>
                <w:szCs w:val="24"/>
                <w:lang w:eastAsia="pl-PL"/>
              </w:rPr>
              <w:t>14</w:t>
            </w:r>
          </w:p>
        </w:tc>
        <w:tc>
          <w:tcPr>
            <w:tcW w:w="116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2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90"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c>
          <w:tcPr>
            <w:tcW w:w="88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77" w:type="dxa"/>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1036" w:type="dxa"/>
            <w:vAlign w:val="center"/>
          </w:tcPr>
          <w:p w:rsidR="004F4955" w:rsidRDefault="004F4955">
            <w:pPr>
              <w:spacing w:after="0"/>
              <w:jc w:val="center"/>
              <w:rPr>
                <w:rFonts w:eastAsia="Times New Roman"/>
                <w:szCs w:val="24"/>
                <w:lang w:eastAsia="pl-PL"/>
              </w:rPr>
            </w:pPr>
            <w:r>
              <w:rPr>
                <w:rFonts w:eastAsia="Times New Roman"/>
                <w:szCs w:val="24"/>
                <w:lang w:eastAsia="pl-PL"/>
              </w:rPr>
              <w:t>16</w:t>
            </w:r>
          </w:p>
        </w:tc>
        <w:tc>
          <w:tcPr>
            <w:tcW w:w="1067" w:type="dxa"/>
            <w:vAlign w:val="center"/>
          </w:tcPr>
          <w:p w:rsidR="004F4955" w:rsidRDefault="004F4955">
            <w:pPr>
              <w:spacing w:after="0"/>
              <w:jc w:val="center"/>
              <w:rPr>
                <w:rFonts w:eastAsia="Times New Roman"/>
                <w:szCs w:val="24"/>
                <w:lang w:eastAsia="pl-PL"/>
              </w:rPr>
            </w:pPr>
            <w:r>
              <w:rPr>
                <w:rFonts w:eastAsia="Times New Roman"/>
                <w:szCs w:val="24"/>
                <w:lang w:eastAsia="pl-PL"/>
              </w:rPr>
              <w:t>10</w:t>
            </w:r>
          </w:p>
        </w:tc>
      </w:tr>
      <w:tr w:rsidR="004F4955">
        <w:trPr>
          <w:cantSplit/>
          <w:jc w:val="center"/>
        </w:trPr>
        <w:tc>
          <w:tcPr>
            <w:tcW w:w="696" w:type="dxa"/>
            <w:vMerge/>
            <w:vAlign w:val="center"/>
          </w:tcPr>
          <w:p w:rsidR="004F4955" w:rsidRDefault="004F4955">
            <w:pPr>
              <w:spacing w:after="0"/>
              <w:jc w:val="both"/>
              <w:rPr>
                <w:rFonts w:eastAsia="Times New Roman"/>
                <w:sz w:val="20"/>
                <w:lang w:eastAsia="pl-PL"/>
              </w:rPr>
            </w:pPr>
          </w:p>
        </w:tc>
        <w:tc>
          <w:tcPr>
            <w:tcW w:w="1239"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 3, del Código del Trabajo</w:t>
            </w:r>
          </w:p>
        </w:tc>
        <w:tc>
          <w:tcPr>
            <w:tcW w:w="876"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72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16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2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9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8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77"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36" w:type="dxa"/>
            <w:vAlign w:val="center"/>
          </w:tcPr>
          <w:p w:rsidR="004F4955" w:rsidRDefault="004F4955">
            <w:pPr>
              <w:spacing w:after="0"/>
              <w:jc w:val="center"/>
              <w:rPr>
                <w:rFonts w:eastAsia="Times New Roman"/>
                <w:szCs w:val="24"/>
                <w:lang w:eastAsia="pl-PL"/>
              </w:rPr>
            </w:pPr>
            <w:r>
              <w:rPr>
                <w:rFonts w:eastAsia="Times New Roman"/>
                <w:szCs w:val="24"/>
                <w:lang w:eastAsia="pl-PL"/>
              </w:rPr>
              <w:t>8</w:t>
            </w:r>
          </w:p>
        </w:tc>
        <w:tc>
          <w:tcPr>
            <w:tcW w:w="1067"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r>
      <w:tr w:rsidR="004F4955">
        <w:trPr>
          <w:cantSplit/>
          <w:jc w:val="center"/>
        </w:trPr>
        <w:tc>
          <w:tcPr>
            <w:tcW w:w="696" w:type="dxa"/>
            <w:vMerge/>
            <w:vAlign w:val="center"/>
          </w:tcPr>
          <w:p w:rsidR="004F4955" w:rsidRDefault="004F4955">
            <w:pPr>
              <w:spacing w:after="0"/>
              <w:jc w:val="both"/>
              <w:rPr>
                <w:rFonts w:eastAsia="Times New Roman"/>
                <w:sz w:val="20"/>
                <w:lang w:eastAsia="pl-PL"/>
              </w:rPr>
            </w:pPr>
          </w:p>
        </w:tc>
        <w:tc>
          <w:tcPr>
            <w:tcW w:w="1239" w:type="dxa"/>
            <w:vMerge/>
            <w:vAlign w:val="center"/>
          </w:tcPr>
          <w:p w:rsidR="004F4955" w:rsidRDefault="004F4955">
            <w:pPr>
              <w:spacing w:after="0"/>
              <w:rPr>
                <w:rFonts w:eastAsia="Times New Roman"/>
                <w:sz w:val="20"/>
                <w:lang w:eastAsia="pl-PL"/>
              </w:rPr>
            </w:pPr>
          </w:p>
        </w:tc>
        <w:tc>
          <w:tcPr>
            <w:tcW w:w="876"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12</w:t>
            </w:r>
          </w:p>
        </w:tc>
        <w:tc>
          <w:tcPr>
            <w:tcW w:w="720" w:type="dxa"/>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116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2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9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8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77"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36" w:type="dxa"/>
            <w:vAlign w:val="center"/>
          </w:tcPr>
          <w:p w:rsidR="004F4955" w:rsidRDefault="004F4955">
            <w:pPr>
              <w:spacing w:after="0"/>
              <w:jc w:val="center"/>
              <w:rPr>
                <w:rFonts w:eastAsia="Times New Roman"/>
                <w:szCs w:val="24"/>
                <w:lang w:eastAsia="pl-PL"/>
              </w:rPr>
            </w:pPr>
            <w:r>
              <w:rPr>
                <w:rFonts w:eastAsia="Times New Roman"/>
                <w:szCs w:val="24"/>
                <w:lang w:eastAsia="pl-PL"/>
              </w:rPr>
              <w:t>10</w:t>
            </w:r>
          </w:p>
        </w:tc>
        <w:tc>
          <w:tcPr>
            <w:tcW w:w="1067" w:type="dxa"/>
            <w:vAlign w:val="center"/>
          </w:tcPr>
          <w:p w:rsidR="004F4955" w:rsidRDefault="004F4955">
            <w:pPr>
              <w:spacing w:after="0"/>
              <w:jc w:val="center"/>
              <w:rPr>
                <w:rFonts w:eastAsia="Times New Roman"/>
                <w:szCs w:val="24"/>
                <w:lang w:eastAsia="pl-PL"/>
              </w:rPr>
            </w:pPr>
            <w:r>
              <w:rPr>
                <w:rFonts w:eastAsia="Times New Roman"/>
                <w:szCs w:val="24"/>
                <w:lang w:eastAsia="pl-PL"/>
              </w:rPr>
              <w:t>8</w:t>
            </w:r>
          </w:p>
        </w:tc>
      </w:tr>
      <w:tr w:rsidR="004F4955">
        <w:trPr>
          <w:cantSplit/>
          <w:jc w:val="center"/>
        </w:trPr>
        <w:tc>
          <w:tcPr>
            <w:tcW w:w="696" w:type="dxa"/>
            <w:vMerge/>
            <w:vAlign w:val="center"/>
          </w:tcPr>
          <w:p w:rsidR="004F4955" w:rsidRDefault="004F4955">
            <w:pPr>
              <w:spacing w:after="0"/>
              <w:jc w:val="both"/>
              <w:rPr>
                <w:rFonts w:eastAsia="Times New Roman"/>
                <w:sz w:val="20"/>
                <w:lang w:eastAsia="pl-PL"/>
              </w:rPr>
            </w:pPr>
          </w:p>
        </w:tc>
        <w:tc>
          <w:tcPr>
            <w:tcW w:w="1239"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 4, del Código del Trabajo</w:t>
            </w:r>
          </w:p>
        </w:tc>
        <w:tc>
          <w:tcPr>
            <w:tcW w:w="876"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72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16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2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9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8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77"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36"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067"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r>
      <w:tr w:rsidR="004F4955">
        <w:trPr>
          <w:cantSplit/>
          <w:jc w:val="center"/>
        </w:trPr>
        <w:tc>
          <w:tcPr>
            <w:tcW w:w="696" w:type="dxa"/>
            <w:vMerge/>
            <w:vAlign w:val="center"/>
          </w:tcPr>
          <w:p w:rsidR="004F4955" w:rsidRDefault="004F4955">
            <w:pPr>
              <w:spacing w:after="0"/>
              <w:jc w:val="both"/>
              <w:rPr>
                <w:rFonts w:eastAsia="Times New Roman"/>
                <w:sz w:val="20"/>
                <w:lang w:eastAsia="pl-PL"/>
              </w:rPr>
            </w:pPr>
          </w:p>
        </w:tc>
        <w:tc>
          <w:tcPr>
            <w:tcW w:w="1239" w:type="dxa"/>
            <w:vMerge/>
            <w:vAlign w:val="center"/>
          </w:tcPr>
          <w:p w:rsidR="004F4955" w:rsidRDefault="004F4955">
            <w:pPr>
              <w:spacing w:after="0"/>
              <w:jc w:val="both"/>
              <w:rPr>
                <w:rFonts w:eastAsia="Times New Roman"/>
                <w:sz w:val="20"/>
                <w:lang w:eastAsia="pl-PL"/>
              </w:rPr>
            </w:pPr>
          </w:p>
        </w:tc>
        <w:tc>
          <w:tcPr>
            <w:tcW w:w="876"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72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16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2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9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8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77"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36"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1067"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r>
      <w:tr w:rsidR="004F4955">
        <w:trPr>
          <w:cantSplit/>
          <w:jc w:val="center"/>
        </w:trPr>
        <w:tc>
          <w:tcPr>
            <w:tcW w:w="2811" w:type="dxa"/>
            <w:gridSpan w:val="3"/>
            <w:vAlign w:val="center"/>
          </w:tcPr>
          <w:p w:rsidR="004F4955" w:rsidRDefault="004F4955">
            <w:pPr>
              <w:spacing w:after="0"/>
              <w:rPr>
                <w:rFonts w:eastAsia="Times New Roman"/>
                <w:szCs w:val="24"/>
                <w:lang w:eastAsia="pl-PL"/>
              </w:rPr>
            </w:pPr>
            <w:r>
              <w:rPr>
                <w:szCs w:val="24"/>
              </w:rPr>
              <w:t>Discriminación en el empleo: artículo 11</w:t>
            </w:r>
            <w:r>
              <w:rPr>
                <w:szCs w:val="24"/>
                <w:vertAlign w:val="superscript"/>
              </w:rPr>
              <w:t>3</w:t>
            </w:r>
            <w:r>
              <w:rPr>
                <w:szCs w:val="24"/>
              </w:rPr>
              <w:t xml:space="preserve"> del Código del Trabajo</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72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16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2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9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86"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77"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36"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1067"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r>
    </w:tbl>
    <w:p w:rsidR="004F4955" w:rsidRDefault="004F4955">
      <w:pPr>
        <w:spacing w:after="0"/>
        <w:jc w:val="center"/>
        <w:rPr>
          <w:rFonts w:eastAsia="Times New Roman"/>
          <w:b/>
          <w:bCs/>
          <w:szCs w:val="24"/>
          <w:lang w:eastAsia="pl-PL"/>
        </w:rPr>
      </w:pPr>
    </w:p>
    <w:p w:rsidR="004F4955" w:rsidRDefault="004F4955">
      <w:pPr>
        <w:spacing w:after="0"/>
        <w:jc w:val="center"/>
        <w:rPr>
          <w:rFonts w:eastAsia="Times New Roman"/>
          <w:b/>
          <w:bCs/>
          <w:szCs w:val="24"/>
          <w:lang w:eastAsia="pl-PL"/>
        </w:rPr>
      </w:pPr>
      <w:r>
        <w:rPr>
          <w:rFonts w:eastAsia="Times New Roman"/>
          <w:b/>
          <w:bCs/>
          <w:szCs w:val="24"/>
          <w:lang w:eastAsia="pl-PL"/>
        </w:rPr>
        <w:br w:type="page"/>
        <w:t>2006</w:t>
      </w:r>
    </w:p>
    <w:p w:rsidR="004F4955" w:rsidRDefault="004F4955">
      <w:pPr>
        <w:spacing w:after="0"/>
        <w:jc w:val="center"/>
        <w:rPr>
          <w:rFonts w:eastAsia="Times New Roman"/>
          <w:b/>
          <w:bCs/>
          <w:szCs w:val="24"/>
          <w:lang w:val="pt-BR" w:eastAsia="pl-PL"/>
        </w:rPr>
      </w:pPr>
    </w:p>
    <w:p w:rsidR="004F4955" w:rsidRDefault="004F4955">
      <w:pPr>
        <w:spacing w:after="0"/>
        <w:jc w:val="center"/>
        <w:rPr>
          <w:rFonts w:eastAsia="Times New Roman"/>
          <w:b/>
          <w:bCs/>
          <w:szCs w:val="24"/>
          <w:lang w:eastAsia="pl-PL"/>
        </w:rPr>
      </w:pPr>
      <w:r>
        <w:rPr>
          <w:rFonts w:eastAsia="Times New Roman"/>
          <w:b/>
          <w:bCs/>
          <w:szCs w:val="24"/>
          <w:lang w:eastAsia="pl-PL"/>
        </w:rPr>
        <w:t>Tribunales de distrito</w:t>
      </w:r>
    </w:p>
    <w:p w:rsidR="004F4955" w:rsidRDefault="004F4955">
      <w:pPr>
        <w:spacing w:after="0"/>
        <w:jc w:val="center"/>
        <w:rPr>
          <w:rFonts w:eastAsia="Times New Roman"/>
          <w:b/>
          <w:bCs/>
          <w:szCs w:val="24"/>
          <w:lang w:eastAsia="pl-PL"/>
        </w:rPr>
      </w:pPr>
    </w:p>
    <w:tbl>
      <w:tblPr>
        <w:tblW w:w="13038"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
        <w:gridCol w:w="1428"/>
        <w:gridCol w:w="963"/>
        <w:gridCol w:w="1001"/>
        <w:gridCol w:w="995"/>
        <w:gridCol w:w="1073"/>
        <w:gridCol w:w="1049"/>
        <w:gridCol w:w="1006"/>
        <w:gridCol w:w="893"/>
        <w:gridCol w:w="840"/>
        <w:gridCol w:w="1092"/>
        <w:gridCol w:w="828"/>
        <w:gridCol w:w="1133"/>
      </w:tblGrid>
      <w:tr w:rsidR="004F4955">
        <w:trPr>
          <w:cantSplit/>
          <w:jc w:val="center"/>
        </w:trPr>
        <w:tc>
          <w:tcPr>
            <w:tcW w:w="3128" w:type="dxa"/>
            <w:gridSpan w:val="3"/>
            <w:vMerge w:val="restart"/>
            <w:vAlign w:val="center"/>
          </w:tcPr>
          <w:p w:rsidR="004F4955" w:rsidRDefault="004F4955">
            <w:pPr>
              <w:keepNext/>
              <w:spacing w:after="0"/>
              <w:ind w:left="360"/>
              <w:jc w:val="center"/>
              <w:outlineLvl w:val="1"/>
              <w:rPr>
                <w:rFonts w:eastAsia="Times New Roman"/>
                <w:szCs w:val="24"/>
                <w:u w:val="single"/>
                <w:lang w:eastAsia="pl-PL"/>
              </w:rPr>
            </w:pPr>
          </w:p>
        </w:tc>
        <w:tc>
          <w:tcPr>
            <w:tcW w:w="1001"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Casos por resolver</w:t>
            </w:r>
          </w:p>
        </w:tc>
        <w:tc>
          <w:tcPr>
            <w:tcW w:w="995" w:type="dxa"/>
            <w:vMerge w:val="restart"/>
            <w:vAlign w:val="center"/>
          </w:tcPr>
          <w:p w:rsidR="004F4955" w:rsidRDefault="004F4955">
            <w:pPr>
              <w:spacing w:after="0"/>
              <w:jc w:val="center"/>
              <w:outlineLvl w:val="0"/>
              <w:rPr>
                <w:rFonts w:eastAsia="Times New Roman"/>
                <w:b/>
                <w:kern w:val="36"/>
                <w:sz w:val="20"/>
                <w:lang w:eastAsia="pl-PL"/>
              </w:rPr>
            </w:pPr>
            <w:r>
              <w:rPr>
                <w:rFonts w:eastAsia="Times New Roman"/>
                <w:b/>
                <w:kern w:val="36"/>
                <w:sz w:val="20"/>
                <w:lang w:eastAsia="pl-PL"/>
              </w:rPr>
              <w:t>Resuel-tos</w:t>
            </w:r>
          </w:p>
        </w:tc>
        <w:tc>
          <w:tcPr>
            <w:tcW w:w="5953" w:type="dxa"/>
            <w:gridSpan w:val="6"/>
            <w:vAlign w:val="center"/>
          </w:tcPr>
          <w:p w:rsidR="004F4955" w:rsidRDefault="004F4955">
            <w:pPr>
              <w:spacing w:after="0"/>
              <w:jc w:val="center"/>
              <w:rPr>
                <w:rFonts w:eastAsia="Times New Roman"/>
                <w:b/>
                <w:sz w:val="20"/>
                <w:lang w:eastAsia="pl-PL"/>
              </w:rPr>
            </w:pPr>
            <w:r>
              <w:rPr>
                <w:rFonts w:eastAsia="Times New Roman"/>
                <w:b/>
                <w:sz w:val="20"/>
                <w:lang w:eastAsia="pl-PL"/>
              </w:rPr>
              <w:t>De los que:</w:t>
            </w:r>
          </w:p>
        </w:tc>
        <w:tc>
          <w:tcPr>
            <w:tcW w:w="828" w:type="dxa"/>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Aplaza-dos</w:t>
            </w:r>
          </w:p>
        </w:tc>
        <w:tc>
          <w:tcPr>
            <w:tcW w:w="1133"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Pendientes para el siguiente período</w:t>
            </w:r>
          </w:p>
        </w:tc>
      </w:tr>
      <w:tr w:rsidR="004F4955">
        <w:trPr>
          <w:cantSplit/>
          <w:jc w:val="center"/>
        </w:trPr>
        <w:tc>
          <w:tcPr>
            <w:tcW w:w="3128" w:type="dxa"/>
            <w:gridSpan w:val="3"/>
            <w:vMerge/>
            <w:vAlign w:val="center"/>
          </w:tcPr>
          <w:p w:rsidR="004F4955" w:rsidRDefault="004F4955">
            <w:pPr>
              <w:spacing w:after="0"/>
              <w:jc w:val="center"/>
              <w:rPr>
                <w:rFonts w:eastAsia="Times New Roman"/>
                <w:szCs w:val="24"/>
                <w:lang w:eastAsia="pl-PL"/>
              </w:rPr>
            </w:pPr>
          </w:p>
        </w:tc>
        <w:tc>
          <w:tcPr>
            <w:tcW w:w="1001" w:type="dxa"/>
            <w:vMerge/>
            <w:vAlign w:val="center"/>
          </w:tcPr>
          <w:p w:rsidR="004F4955" w:rsidRDefault="004F4955">
            <w:pPr>
              <w:spacing w:after="0"/>
              <w:jc w:val="center"/>
              <w:rPr>
                <w:rFonts w:eastAsia="Times New Roman"/>
                <w:b/>
                <w:sz w:val="20"/>
                <w:lang w:eastAsia="pl-PL"/>
              </w:rPr>
            </w:pPr>
          </w:p>
        </w:tc>
        <w:tc>
          <w:tcPr>
            <w:tcW w:w="995" w:type="dxa"/>
            <w:vMerge/>
            <w:vAlign w:val="center"/>
          </w:tcPr>
          <w:p w:rsidR="004F4955" w:rsidRDefault="004F4955">
            <w:pPr>
              <w:spacing w:after="0"/>
              <w:jc w:val="center"/>
              <w:rPr>
                <w:rFonts w:eastAsia="Times New Roman"/>
                <w:b/>
                <w:sz w:val="20"/>
                <w:lang w:eastAsia="pl-PL"/>
              </w:rPr>
            </w:pPr>
          </w:p>
        </w:tc>
        <w:tc>
          <w:tcPr>
            <w:tcW w:w="1073" w:type="dxa"/>
            <w:vAlign w:val="center"/>
          </w:tcPr>
          <w:p w:rsidR="004F4955" w:rsidRDefault="004F4955">
            <w:pPr>
              <w:spacing w:after="0"/>
              <w:jc w:val="center"/>
              <w:rPr>
                <w:rFonts w:eastAsia="Times New Roman"/>
                <w:b/>
                <w:sz w:val="20"/>
                <w:lang w:eastAsia="pl-PL"/>
              </w:rPr>
            </w:pPr>
            <w:r>
              <w:rPr>
                <w:rFonts w:eastAsia="Times New Roman"/>
                <w:b/>
                <w:sz w:val="20"/>
                <w:lang w:eastAsia="pl-PL"/>
              </w:rPr>
              <w:t>Admitidos totalmente o en parte</w:t>
            </w:r>
          </w:p>
        </w:tc>
        <w:tc>
          <w:tcPr>
            <w:tcW w:w="1049" w:type="dxa"/>
            <w:vAlign w:val="center"/>
          </w:tcPr>
          <w:p w:rsidR="004F4955" w:rsidRDefault="004F4955">
            <w:pPr>
              <w:spacing w:after="0"/>
              <w:jc w:val="center"/>
              <w:rPr>
                <w:rFonts w:eastAsia="Times New Roman"/>
                <w:b/>
                <w:sz w:val="20"/>
                <w:lang w:eastAsia="pl-PL"/>
              </w:rPr>
            </w:pPr>
            <w:r>
              <w:rPr>
                <w:rFonts w:eastAsia="Times New Roman"/>
                <w:b/>
                <w:sz w:val="20"/>
                <w:lang w:eastAsia="pl-PL"/>
              </w:rPr>
              <w:t>Acuerdo alcanzado</w:t>
            </w:r>
          </w:p>
        </w:tc>
        <w:tc>
          <w:tcPr>
            <w:tcW w:w="1006" w:type="dxa"/>
            <w:vAlign w:val="center"/>
          </w:tcPr>
          <w:p w:rsidR="004F4955" w:rsidRDefault="004F4955">
            <w:pPr>
              <w:spacing w:after="0"/>
              <w:jc w:val="center"/>
              <w:rPr>
                <w:rFonts w:eastAsia="Times New Roman"/>
                <w:b/>
                <w:sz w:val="20"/>
                <w:lang w:eastAsia="pl-PL"/>
              </w:rPr>
            </w:pPr>
            <w:r>
              <w:rPr>
                <w:rFonts w:eastAsia="Times New Roman"/>
                <w:b/>
                <w:sz w:val="20"/>
                <w:lang w:eastAsia="pl-PL"/>
              </w:rPr>
              <w:t>Desesti-</w:t>
            </w:r>
          </w:p>
          <w:p w:rsidR="004F4955" w:rsidRDefault="004F4955">
            <w:pPr>
              <w:spacing w:after="0"/>
              <w:jc w:val="center"/>
              <w:rPr>
                <w:rFonts w:eastAsia="Times New Roman"/>
                <w:b/>
                <w:sz w:val="20"/>
                <w:lang w:eastAsia="pl-PL"/>
              </w:rPr>
            </w:pPr>
            <w:r>
              <w:rPr>
                <w:rFonts w:eastAsia="Times New Roman"/>
                <w:b/>
                <w:sz w:val="20"/>
                <w:lang w:eastAsia="pl-PL"/>
              </w:rPr>
              <w:t>mados</w:t>
            </w:r>
          </w:p>
        </w:tc>
        <w:tc>
          <w:tcPr>
            <w:tcW w:w="893" w:type="dxa"/>
            <w:vAlign w:val="center"/>
          </w:tcPr>
          <w:p w:rsidR="004F4955" w:rsidRDefault="004F4955">
            <w:pPr>
              <w:spacing w:after="0"/>
              <w:jc w:val="center"/>
              <w:rPr>
                <w:rFonts w:eastAsia="Times New Roman"/>
                <w:b/>
                <w:sz w:val="20"/>
                <w:lang w:eastAsia="pl-PL"/>
              </w:rPr>
            </w:pPr>
            <w:r>
              <w:rPr>
                <w:rFonts w:eastAsia="Times New Roman"/>
                <w:b/>
                <w:sz w:val="20"/>
                <w:lang w:eastAsia="pl-PL"/>
              </w:rPr>
              <w:t>Devuel-tos</w:t>
            </w:r>
          </w:p>
        </w:tc>
        <w:tc>
          <w:tcPr>
            <w:tcW w:w="840" w:type="dxa"/>
            <w:vAlign w:val="center"/>
          </w:tcPr>
          <w:p w:rsidR="004F4955" w:rsidRDefault="004F4955">
            <w:pPr>
              <w:spacing w:after="0"/>
              <w:jc w:val="center"/>
              <w:rPr>
                <w:rFonts w:eastAsia="Times New Roman"/>
                <w:b/>
                <w:sz w:val="20"/>
                <w:lang w:eastAsia="pl-PL"/>
              </w:rPr>
            </w:pPr>
            <w:r>
              <w:rPr>
                <w:rFonts w:eastAsia="Times New Roman"/>
                <w:b/>
                <w:sz w:val="20"/>
                <w:lang w:eastAsia="pl-PL"/>
              </w:rPr>
              <w:t>Recha-zados</w:t>
            </w:r>
          </w:p>
        </w:tc>
        <w:tc>
          <w:tcPr>
            <w:tcW w:w="1092" w:type="dxa"/>
            <w:vAlign w:val="center"/>
          </w:tcPr>
          <w:p w:rsidR="004F4955" w:rsidRDefault="004F4955">
            <w:pPr>
              <w:spacing w:after="0"/>
              <w:jc w:val="center"/>
              <w:rPr>
                <w:rFonts w:eastAsia="Times New Roman"/>
                <w:b/>
                <w:sz w:val="20"/>
                <w:lang w:eastAsia="pl-PL"/>
              </w:rPr>
            </w:pPr>
            <w:r>
              <w:rPr>
                <w:rFonts w:eastAsia="Times New Roman"/>
                <w:b/>
                <w:sz w:val="20"/>
                <w:lang w:eastAsia="pl-PL"/>
              </w:rPr>
              <w:t>Remitidos a otro tribunal</w:t>
            </w:r>
          </w:p>
        </w:tc>
        <w:tc>
          <w:tcPr>
            <w:tcW w:w="828" w:type="dxa"/>
            <w:vMerge/>
            <w:vAlign w:val="center"/>
          </w:tcPr>
          <w:p w:rsidR="004F4955" w:rsidRDefault="004F4955">
            <w:pPr>
              <w:spacing w:after="0"/>
              <w:jc w:val="center"/>
              <w:rPr>
                <w:rFonts w:eastAsia="Times New Roman"/>
                <w:b/>
                <w:sz w:val="20"/>
                <w:lang w:eastAsia="pl-PL"/>
              </w:rPr>
            </w:pPr>
          </w:p>
        </w:tc>
        <w:tc>
          <w:tcPr>
            <w:tcW w:w="1133" w:type="dxa"/>
            <w:vMerge/>
            <w:vAlign w:val="center"/>
          </w:tcPr>
          <w:p w:rsidR="004F4955" w:rsidRDefault="004F4955">
            <w:pPr>
              <w:spacing w:after="0"/>
              <w:jc w:val="center"/>
              <w:rPr>
                <w:rFonts w:eastAsia="Times New Roman"/>
                <w:b/>
                <w:sz w:val="20"/>
                <w:lang w:eastAsia="pl-PL"/>
              </w:rPr>
            </w:pPr>
          </w:p>
        </w:tc>
      </w:tr>
      <w:tr w:rsidR="004F4955">
        <w:trPr>
          <w:cantSplit/>
          <w:trHeight w:val="414"/>
          <w:jc w:val="center"/>
        </w:trPr>
        <w:tc>
          <w:tcPr>
            <w:tcW w:w="2165" w:type="dxa"/>
            <w:gridSpan w:val="2"/>
            <w:vMerge w:val="restart"/>
            <w:vAlign w:val="center"/>
          </w:tcPr>
          <w:p w:rsidR="004F4955" w:rsidRDefault="004F4955">
            <w:pPr>
              <w:spacing w:after="0"/>
              <w:rPr>
                <w:rFonts w:eastAsia="Times New Roman"/>
                <w:bCs/>
                <w:sz w:val="20"/>
                <w:lang w:eastAsia="pl-PL"/>
              </w:rPr>
            </w:pPr>
            <w:r>
              <w:rPr>
                <w:rFonts w:eastAsia="Times New Roman"/>
                <w:bCs/>
                <w:sz w:val="20"/>
                <w:lang w:eastAsia="pl-PL"/>
              </w:rPr>
              <w:t xml:space="preserve">Indemnización por acoso sexual como una de las formas de discriminación en el trabajo, artículos </w:t>
            </w:r>
            <w:r>
              <w:rPr>
                <w:sz w:val="20"/>
              </w:rPr>
              <w:t>18</w:t>
            </w:r>
            <w:r>
              <w:rPr>
                <w:sz w:val="20"/>
                <w:vertAlign w:val="superscript"/>
              </w:rPr>
              <w:t>3a</w:t>
            </w:r>
            <w:r>
              <w:rPr>
                <w:sz w:val="20"/>
              </w:rPr>
              <w:t>, párrafo</w:t>
            </w:r>
            <w:r>
              <w:rPr>
                <w:sz w:val="20"/>
                <w:vertAlign w:val="superscript"/>
              </w:rPr>
              <w:t xml:space="preserve"> </w:t>
            </w:r>
            <w:r>
              <w:rPr>
                <w:sz w:val="20"/>
              </w:rPr>
              <w:t>6, y 18</w:t>
            </w:r>
            <w:r>
              <w:rPr>
                <w:sz w:val="20"/>
                <w:vertAlign w:val="superscript"/>
              </w:rPr>
              <w:t>3d</w:t>
            </w:r>
            <w:r>
              <w:rPr>
                <w:sz w:val="20"/>
              </w:rPr>
              <w:t xml:space="preserve"> </w:t>
            </w:r>
            <w:r>
              <w:rPr>
                <w:rFonts w:eastAsia="Times New Roman"/>
                <w:bCs/>
                <w:sz w:val="20"/>
                <w:lang w:eastAsia="pl-PL"/>
              </w:rPr>
              <w:t>del Código del Trabajo</w:t>
            </w:r>
          </w:p>
        </w:tc>
        <w:tc>
          <w:tcPr>
            <w:tcW w:w="963"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1001"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995"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c>
          <w:tcPr>
            <w:tcW w:w="107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49"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6"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9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92"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28"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1133"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r>
      <w:tr w:rsidR="004F4955">
        <w:trPr>
          <w:cantSplit/>
          <w:jc w:val="center"/>
        </w:trPr>
        <w:tc>
          <w:tcPr>
            <w:tcW w:w="2165" w:type="dxa"/>
            <w:gridSpan w:val="2"/>
            <w:vMerge/>
            <w:vAlign w:val="center"/>
          </w:tcPr>
          <w:p w:rsidR="004F4955" w:rsidRDefault="004F4955">
            <w:pPr>
              <w:spacing w:after="0"/>
              <w:rPr>
                <w:rFonts w:eastAsia="Times New Roman"/>
                <w:sz w:val="20"/>
                <w:lang w:eastAsia="pl-PL"/>
              </w:rPr>
            </w:pPr>
          </w:p>
        </w:tc>
        <w:tc>
          <w:tcPr>
            <w:tcW w:w="963"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1001"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995"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7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49"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6"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9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92"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28"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133"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r>
      <w:tr w:rsidR="004F4955">
        <w:trPr>
          <w:cantSplit/>
          <w:jc w:val="center"/>
        </w:trPr>
        <w:tc>
          <w:tcPr>
            <w:tcW w:w="737" w:type="dxa"/>
            <w:vMerge w:val="restart"/>
            <w:textDirection w:val="btLr"/>
            <w:vAlign w:val="center"/>
          </w:tcPr>
          <w:p w:rsidR="004F4955" w:rsidRDefault="004F4955">
            <w:pPr>
              <w:spacing w:after="0"/>
              <w:ind w:left="113" w:right="113"/>
              <w:jc w:val="center"/>
              <w:rPr>
                <w:rFonts w:eastAsia="Times New Roman"/>
                <w:szCs w:val="24"/>
                <w:lang w:eastAsia="pl-PL"/>
              </w:rPr>
            </w:pPr>
            <w:r>
              <w:rPr>
                <w:rFonts w:eastAsia="Times New Roman"/>
                <w:sz w:val="20"/>
                <w:lang w:eastAsia="pl-PL"/>
              </w:rPr>
              <w:t>Indemnización y reparación por acoso</w:t>
            </w:r>
            <w:r>
              <w:rPr>
                <w:rFonts w:eastAsia="Times New Roman"/>
                <w:szCs w:val="24"/>
                <w:lang w:eastAsia="pl-PL"/>
              </w:rPr>
              <w:t xml:space="preserve"> </w:t>
            </w:r>
            <w:r>
              <w:rPr>
                <w:rFonts w:eastAsia="Times New Roman"/>
                <w:sz w:val="20"/>
                <w:lang w:eastAsia="pl-PL"/>
              </w:rPr>
              <w:t>laboral</w:t>
            </w:r>
          </w:p>
        </w:tc>
        <w:tc>
          <w:tcPr>
            <w:tcW w:w="1428"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 2, del Código del Trabajo</w:t>
            </w:r>
          </w:p>
        </w:tc>
        <w:tc>
          <w:tcPr>
            <w:tcW w:w="963"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1001" w:type="dxa"/>
            <w:vAlign w:val="center"/>
          </w:tcPr>
          <w:p w:rsidR="004F4955" w:rsidRDefault="004F4955">
            <w:pPr>
              <w:spacing w:after="0"/>
              <w:jc w:val="center"/>
              <w:rPr>
                <w:rFonts w:eastAsia="Times New Roman"/>
                <w:szCs w:val="24"/>
                <w:lang w:eastAsia="pl-PL"/>
              </w:rPr>
            </w:pPr>
            <w:r>
              <w:rPr>
                <w:rFonts w:eastAsia="Times New Roman"/>
                <w:szCs w:val="24"/>
                <w:lang w:eastAsia="pl-PL"/>
              </w:rPr>
              <w:t>119</w:t>
            </w:r>
          </w:p>
        </w:tc>
        <w:tc>
          <w:tcPr>
            <w:tcW w:w="995" w:type="dxa"/>
            <w:vAlign w:val="center"/>
          </w:tcPr>
          <w:p w:rsidR="004F4955" w:rsidRDefault="004F4955">
            <w:pPr>
              <w:spacing w:after="0"/>
              <w:jc w:val="center"/>
              <w:rPr>
                <w:rFonts w:eastAsia="Times New Roman"/>
                <w:szCs w:val="24"/>
                <w:lang w:eastAsia="pl-PL"/>
              </w:rPr>
            </w:pPr>
            <w:r>
              <w:rPr>
                <w:rFonts w:eastAsia="Times New Roman"/>
                <w:szCs w:val="24"/>
                <w:lang w:eastAsia="pl-PL"/>
              </w:rPr>
              <w:t>61</w:t>
            </w:r>
          </w:p>
        </w:tc>
        <w:tc>
          <w:tcPr>
            <w:tcW w:w="1073"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1049"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6" w:type="dxa"/>
            <w:vAlign w:val="center"/>
          </w:tcPr>
          <w:p w:rsidR="004F4955" w:rsidRDefault="004F4955">
            <w:pPr>
              <w:spacing w:after="0"/>
              <w:jc w:val="center"/>
              <w:rPr>
                <w:rFonts w:eastAsia="Times New Roman"/>
                <w:szCs w:val="24"/>
                <w:lang w:eastAsia="pl-PL"/>
              </w:rPr>
            </w:pPr>
            <w:r>
              <w:rPr>
                <w:rFonts w:eastAsia="Times New Roman"/>
                <w:szCs w:val="24"/>
                <w:lang w:eastAsia="pl-PL"/>
              </w:rPr>
              <w:t>22</w:t>
            </w:r>
          </w:p>
        </w:tc>
        <w:tc>
          <w:tcPr>
            <w:tcW w:w="893" w:type="dxa"/>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92" w:type="dxa"/>
            <w:vAlign w:val="center"/>
          </w:tcPr>
          <w:p w:rsidR="004F4955" w:rsidRDefault="004F4955">
            <w:pPr>
              <w:spacing w:after="0"/>
              <w:jc w:val="center"/>
              <w:rPr>
                <w:rFonts w:eastAsia="Times New Roman"/>
                <w:szCs w:val="24"/>
                <w:lang w:eastAsia="pl-PL"/>
              </w:rPr>
            </w:pPr>
            <w:r>
              <w:rPr>
                <w:rFonts w:eastAsia="Times New Roman"/>
                <w:szCs w:val="24"/>
                <w:lang w:eastAsia="pl-PL"/>
              </w:rPr>
              <w:t>11</w:t>
            </w:r>
          </w:p>
        </w:tc>
        <w:tc>
          <w:tcPr>
            <w:tcW w:w="828" w:type="dxa"/>
            <w:vAlign w:val="center"/>
          </w:tcPr>
          <w:p w:rsidR="004F4955" w:rsidRDefault="004F4955">
            <w:pPr>
              <w:spacing w:after="0"/>
              <w:jc w:val="center"/>
              <w:rPr>
                <w:rFonts w:eastAsia="Times New Roman"/>
                <w:szCs w:val="24"/>
                <w:lang w:eastAsia="pl-PL"/>
              </w:rPr>
            </w:pPr>
            <w:r>
              <w:rPr>
                <w:rFonts w:eastAsia="Times New Roman"/>
                <w:szCs w:val="24"/>
                <w:lang w:eastAsia="pl-PL"/>
              </w:rPr>
              <w:t>153</w:t>
            </w:r>
          </w:p>
        </w:tc>
        <w:tc>
          <w:tcPr>
            <w:tcW w:w="1133" w:type="dxa"/>
            <w:vAlign w:val="center"/>
          </w:tcPr>
          <w:p w:rsidR="004F4955" w:rsidRDefault="004F4955">
            <w:pPr>
              <w:spacing w:after="0"/>
              <w:jc w:val="center"/>
              <w:rPr>
                <w:rFonts w:eastAsia="Times New Roman"/>
                <w:szCs w:val="24"/>
                <w:lang w:eastAsia="pl-PL"/>
              </w:rPr>
            </w:pPr>
            <w:r>
              <w:rPr>
                <w:rFonts w:eastAsia="Times New Roman"/>
                <w:szCs w:val="24"/>
                <w:lang w:eastAsia="pl-PL"/>
              </w:rPr>
              <w:t>58</w:t>
            </w:r>
          </w:p>
        </w:tc>
      </w:tr>
      <w:tr w:rsidR="004F4955">
        <w:trPr>
          <w:cantSplit/>
          <w:jc w:val="center"/>
        </w:trPr>
        <w:tc>
          <w:tcPr>
            <w:tcW w:w="737" w:type="dxa"/>
            <w:vMerge/>
            <w:vAlign w:val="center"/>
          </w:tcPr>
          <w:p w:rsidR="004F4955" w:rsidRDefault="004F4955">
            <w:pPr>
              <w:spacing w:after="0"/>
              <w:jc w:val="center"/>
              <w:rPr>
                <w:rFonts w:eastAsia="Times New Roman"/>
                <w:szCs w:val="24"/>
                <w:lang w:eastAsia="pl-PL"/>
              </w:rPr>
            </w:pPr>
          </w:p>
        </w:tc>
        <w:tc>
          <w:tcPr>
            <w:tcW w:w="1428" w:type="dxa"/>
            <w:vMerge/>
            <w:vAlign w:val="center"/>
          </w:tcPr>
          <w:p w:rsidR="004F4955" w:rsidRDefault="004F4955">
            <w:pPr>
              <w:spacing w:after="0"/>
              <w:rPr>
                <w:rFonts w:eastAsia="Times New Roman"/>
                <w:sz w:val="20"/>
                <w:lang w:eastAsia="pl-PL"/>
              </w:rPr>
            </w:pPr>
          </w:p>
        </w:tc>
        <w:tc>
          <w:tcPr>
            <w:tcW w:w="963"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1001" w:type="dxa"/>
            <w:vAlign w:val="center"/>
          </w:tcPr>
          <w:p w:rsidR="004F4955" w:rsidRDefault="004F4955">
            <w:pPr>
              <w:spacing w:after="0"/>
              <w:jc w:val="center"/>
              <w:rPr>
                <w:rFonts w:eastAsia="Times New Roman"/>
                <w:szCs w:val="24"/>
                <w:lang w:eastAsia="pl-PL"/>
              </w:rPr>
            </w:pPr>
            <w:r>
              <w:rPr>
                <w:rFonts w:eastAsia="Times New Roman"/>
                <w:szCs w:val="24"/>
                <w:lang w:eastAsia="pl-PL"/>
              </w:rPr>
              <w:t>100</w:t>
            </w:r>
          </w:p>
        </w:tc>
        <w:tc>
          <w:tcPr>
            <w:tcW w:w="995" w:type="dxa"/>
            <w:vAlign w:val="center"/>
          </w:tcPr>
          <w:p w:rsidR="004F4955" w:rsidRDefault="004F4955">
            <w:pPr>
              <w:spacing w:after="0"/>
              <w:jc w:val="center"/>
              <w:rPr>
                <w:rFonts w:eastAsia="Times New Roman"/>
                <w:szCs w:val="24"/>
                <w:lang w:eastAsia="pl-PL"/>
              </w:rPr>
            </w:pPr>
            <w:r>
              <w:rPr>
                <w:rFonts w:eastAsia="Times New Roman"/>
                <w:szCs w:val="24"/>
                <w:lang w:eastAsia="pl-PL"/>
              </w:rPr>
              <w:t>65</w:t>
            </w:r>
          </w:p>
        </w:tc>
        <w:tc>
          <w:tcPr>
            <w:tcW w:w="1073"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49"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6" w:type="dxa"/>
            <w:vAlign w:val="center"/>
          </w:tcPr>
          <w:p w:rsidR="004F4955" w:rsidRDefault="004F4955">
            <w:pPr>
              <w:spacing w:after="0"/>
              <w:jc w:val="center"/>
              <w:rPr>
                <w:rFonts w:eastAsia="Times New Roman"/>
                <w:szCs w:val="24"/>
                <w:lang w:eastAsia="pl-PL"/>
              </w:rPr>
            </w:pPr>
            <w:r>
              <w:rPr>
                <w:rFonts w:eastAsia="Times New Roman"/>
                <w:szCs w:val="24"/>
                <w:lang w:eastAsia="pl-PL"/>
              </w:rPr>
              <w:t>25</w:t>
            </w:r>
          </w:p>
        </w:tc>
        <w:tc>
          <w:tcPr>
            <w:tcW w:w="893" w:type="dxa"/>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1092" w:type="dxa"/>
            <w:vAlign w:val="center"/>
          </w:tcPr>
          <w:p w:rsidR="004F4955" w:rsidRDefault="004F4955">
            <w:pPr>
              <w:spacing w:after="0"/>
              <w:jc w:val="center"/>
              <w:rPr>
                <w:rFonts w:eastAsia="Times New Roman"/>
                <w:szCs w:val="24"/>
                <w:lang w:eastAsia="pl-PL"/>
              </w:rPr>
            </w:pPr>
            <w:r>
              <w:rPr>
                <w:rFonts w:eastAsia="Times New Roman"/>
                <w:szCs w:val="24"/>
                <w:lang w:eastAsia="pl-PL"/>
              </w:rPr>
              <w:t>13</w:t>
            </w:r>
          </w:p>
        </w:tc>
        <w:tc>
          <w:tcPr>
            <w:tcW w:w="828" w:type="dxa"/>
            <w:vAlign w:val="center"/>
          </w:tcPr>
          <w:p w:rsidR="004F4955" w:rsidRDefault="004F4955">
            <w:pPr>
              <w:spacing w:after="0"/>
              <w:jc w:val="center"/>
              <w:rPr>
                <w:rFonts w:eastAsia="Times New Roman"/>
                <w:szCs w:val="24"/>
                <w:lang w:eastAsia="pl-PL"/>
              </w:rPr>
            </w:pPr>
            <w:r>
              <w:rPr>
                <w:rFonts w:eastAsia="Times New Roman"/>
                <w:szCs w:val="24"/>
                <w:lang w:eastAsia="pl-PL"/>
              </w:rPr>
              <w:t>128</w:t>
            </w:r>
          </w:p>
        </w:tc>
        <w:tc>
          <w:tcPr>
            <w:tcW w:w="1133" w:type="dxa"/>
            <w:vAlign w:val="center"/>
          </w:tcPr>
          <w:p w:rsidR="004F4955" w:rsidRDefault="004F4955">
            <w:pPr>
              <w:spacing w:after="0"/>
              <w:jc w:val="center"/>
              <w:rPr>
                <w:rFonts w:eastAsia="Times New Roman"/>
                <w:szCs w:val="24"/>
                <w:lang w:eastAsia="pl-PL"/>
              </w:rPr>
            </w:pPr>
            <w:r>
              <w:rPr>
                <w:rFonts w:eastAsia="Times New Roman"/>
                <w:szCs w:val="24"/>
                <w:lang w:eastAsia="pl-PL"/>
              </w:rPr>
              <w:t>35</w:t>
            </w:r>
          </w:p>
        </w:tc>
      </w:tr>
      <w:tr w:rsidR="004F4955">
        <w:trPr>
          <w:cantSplit/>
          <w:jc w:val="center"/>
        </w:trPr>
        <w:tc>
          <w:tcPr>
            <w:tcW w:w="737" w:type="dxa"/>
            <w:vMerge/>
            <w:vAlign w:val="center"/>
          </w:tcPr>
          <w:p w:rsidR="004F4955" w:rsidRDefault="004F4955">
            <w:pPr>
              <w:spacing w:after="0"/>
              <w:jc w:val="center"/>
              <w:rPr>
                <w:rFonts w:eastAsia="Times New Roman"/>
                <w:szCs w:val="24"/>
                <w:lang w:eastAsia="pl-PL"/>
              </w:rPr>
            </w:pPr>
          </w:p>
        </w:tc>
        <w:tc>
          <w:tcPr>
            <w:tcW w:w="1428"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w:t>
            </w:r>
            <w:r>
              <w:rPr>
                <w:rFonts w:eastAsia="Times New Roman"/>
                <w:sz w:val="20"/>
                <w:vertAlign w:val="superscript"/>
                <w:lang w:eastAsia="pl-PL"/>
              </w:rPr>
              <w:t xml:space="preserve"> </w:t>
            </w:r>
            <w:r>
              <w:rPr>
                <w:rFonts w:eastAsia="Times New Roman"/>
                <w:sz w:val="20"/>
                <w:lang w:eastAsia="pl-PL"/>
              </w:rPr>
              <w:t>3, del Código del Trabajo</w:t>
            </w:r>
          </w:p>
        </w:tc>
        <w:tc>
          <w:tcPr>
            <w:tcW w:w="963"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1001" w:type="dxa"/>
            <w:vAlign w:val="center"/>
          </w:tcPr>
          <w:p w:rsidR="004F4955" w:rsidRDefault="004F4955">
            <w:pPr>
              <w:spacing w:after="0"/>
              <w:jc w:val="center"/>
              <w:rPr>
                <w:rFonts w:eastAsia="Times New Roman"/>
                <w:szCs w:val="24"/>
                <w:lang w:eastAsia="pl-PL"/>
              </w:rPr>
            </w:pPr>
            <w:r>
              <w:rPr>
                <w:rFonts w:eastAsia="Times New Roman"/>
                <w:szCs w:val="24"/>
                <w:lang w:eastAsia="pl-PL"/>
              </w:rPr>
              <w:t>85</w:t>
            </w:r>
          </w:p>
        </w:tc>
        <w:tc>
          <w:tcPr>
            <w:tcW w:w="995" w:type="dxa"/>
            <w:vAlign w:val="center"/>
          </w:tcPr>
          <w:p w:rsidR="004F4955" w:rsidRDefault="004F4955">
            <w:pPr>
              <w:spacing w:after="0"/>
              <w:jc w:val="center"/>
              <w:rPr>
                <w:rFonts w:eastAsia="Times New Roman"/>
                <w:szCs w:val="24"/>
                <w:lang w:eastAsia="pl-PL"/>
              </w:rPr>
            </w:pPr>
            <w:r>
              <w:rPr>
                <w:rFonts w:eastAsia="Times New Roman"/>
                <w:szCs w:val="24"/>
                <w:lang w:eastAsia="pl-PL"/>
              </w:rPr>
              <w:t>49</w:t>
            </w:r>
          </w:p>
        </w:tc>
        <w:tc>
          <w:tcPr>
            <w:tcW w:w="1073"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049"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6" w:type="dxa"/>
            <w:vAlign w:val="center"/>
          </w:tcPr>
          <w:p w:rsidR="004F4955" w:rsidRDefault="004F4955">
            <w:pPr>
              <w:spacing w:after="0"/>
              <w:jc w:val="center"/>
              <w:rPr>
                <w:rFonts w:eastAsia="Times New Roman"/>
                <w:szCs w:val="24"/>
                <w:lang w:eastAsia="pl-PL"/>
              </w:rPr>
            </w:pPr>
            <w:r>
              <w:rPr>
                <w:rFonts w:eastAsia="Times New Roman"/>
                <w:szCs w:val="24"/>
                <w:lang w:eastAsia="pl-PL"/>
              </w:rPr>
              <w:t>15</w:t>
            </w:r>
          </w:p>
        </w:tc>
        <w:tc>
          <w:tcPr>
            <w:tcW w:w="893"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92" w:type="dxa"/>
            <w:vAlign w:val="center"/>
          </w:tcPr>
          <w:p w:rsidR="004F4955" w:rsidRDefault="004F4955">
            <w:pPr>
              <w:spacing w:after="0"/>
              <w:jc w:val="center"/>
              <w:rPr>
                <w:rFonts w:eastAsia="Times New Roman"/>
                <w:szCs w:val="24"/>
                <w:lang w:eastAsia="pl-PL"/>
              </w:rPr>
            </w:pPr>
            <w:r>
              <w:rPr>
                <w:rFonts w:eastAsia="Times New Roman"/>
                <w:szCs w:val="24"/>
                <w:lang w:eastAsia="pl-PL"/>
              </w:rPr>
              <w:t>10</w:t>
            </w:r>
          </w:p>
        </w:tc>
        <w:tc>
          <w:tcPr>
            <w:tcW w:w="828" w:type="dxa"/>
            <w:vAlign w:val="center"/>
          </w:tcPr>
          <w:p w:rsidR="004F4955" w:rsidRDefault="004F4955">
            <w:pPr>
              <w:spacing w:after="0"/>
              <w:jc w:val="center"/>
              <w:rPr>
                <w:rFonts w:eastAsia="Times New Roman"/>
                <w:szCs w:val="24"/>
                <w:lang w:eastAsia="pl-PL"/>
              </w:rPr>
            </w:pPr>
            <w:r>
              <w:rPr>
                <w:rFonts w:eastAsia="Times New Roman"/>
                <w:szCs w:val="24"/>
                <w:lang w:eastAsia="pl-PL"/>
              </w:rPr>
              <w:t>131</w:t>
            </w:r>
          </w:p>
        </w:tc>
        <w:tc>
          <w:tcPr>
            <w:tcW w:w="1133" w:type="dxa"/>
            <w:vAlign w:val="center"/>
          </w:tcPr>
          <w:p w:rsidR="004F4955" w:rsidRDefault="004F4955">
            <w:pPr>
              <w:spacing w:after="0"/>
              <w:jc w:val="center"/>
              <w:rPr>
                <w:rFonts w:eastAsia="Times New Roman"/>
                <w:szCs w:val="24"/>
                <w:lang w:eastAsia="pl-PL"/>
              </w:rPr>
            </w:pPr>
            <w:r>
              <w:rPr>
                <w:rFonts w:eastAsia="Times New Roman"/>
                <w:szCs w:val="24"/>
                <w:lang w:eastAsia="pl-PL"/>
              </w:rPr>
              <w:t>36</w:t>
            </w:r>
          </w:p>
        </w:tc>
      </w:tr>
      <w:tr w:rsidR="004F4955">
        <w:trPr>
          <w:cantSplit/>
          <w:jc w:val="center"/>
        </w:trPr>
        <w:tc>
          <w:tcPr>
            <w:tcW w:w="737" w:type="dxa"/>
            <w:vMerge/>
            <w:vAlign w:val="center"/>
          </w:tcPr>
          <w:p w:rsidR="004F4955" w:rsidRDefault="004F4955">
            <w:pPr>
              <w:spacing w:after="0"/>
              <w:jc w:val="center"/>
              <w:rPr>
                <w:rFonts w:eastAsia="Times New Roman"/>
                <w:szCs w:val="24"/>
                <w:lang w:eastAsia="pl-PL"/>
              </w:rPr>
            </w:pPr>
          </w:p>
        </w:tc>
        <w:tc>
          <w:tcPr>
            <w:tcW w:w="1428" w:type="dxa"/>
            <w:vMerge/>
            <w:vAlign w:val="center"/>
          </w:tcPr>
          <w:p w:rsidR="004F4955" w:rsidRDefault="004F4955">
            <w:pPr>
              <w:spacing w:after="0"/>
              <w:rPr>
                <w:rFonts w:eastAsia="Times New Roman"/>
                <w:sz w:val="20"/>
                <w:lang w:eastAsia="pl-PL"/>
              </w:rPr>
            </w:pPr>
          </w:p>
        </w:tc>
        <w:tc>
          <w:tcPr>
            <w:tcW w:w="963"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1001" w:type="dxa"/>
            <w:vAlign w:val="center"/>
          </w:tcPr>
          <w:p w:rsidR="004F4955" w:rsidRDefault="004F4955">
            <w:pPr>
              <w:spacing w:after="0"/>
              <w:jc w:val="center"/>
              <w:rPr>
                <w:rFonts w:eastAsia="Times New Roman"/>
                <w:szCs w:val="24"/>
                <w:lang w:eastAsia="pl-PL"/>
              </w:rPr>
            </w:pPr>
            <w:r>
              <w:rPr>
                <w:rFonts w:eastAsia="Times New Roman"/>
                <w:szCs w:val="24"/>
                <w:lang w:eastAsia="pl-PL"/>
              </w:rPr>
              <w:t>72</w:t>
            </w:r>
          </w:p>
        </w:tc>
        <w:tc>
          <w:tcPr>
            <w:tcW w:w="995" w:type="dxa"/>
            <w:vAlign w:val="center"/>
          </w:tcPr>
          <w:p w:rsidR="004F4955" w:rsidRDefault="004F4955">
            <w:pPr>
              <w:spacing w:after="0"/>
              <w:jc w:val="center"/>
              <w:rPr>
                <w:rFonts w:eastAsia="Times New Roman"/>
                <w:szCs w:val="24"/>
                <w:lang w:eastAsia="pl-PL"/>
              </w:rPr>
            </w:pPr>
            <w:r>
              <w:rPr>
                <w:rFonts w:eastAsia="Times New Roman"/>
                <w:szCs w:val="24"/>
                <w:lang w:eastAsia="pl-PL"/>
              </w:rPr>
              <w:t>37</w:t>
            </w:r>
          </w:p>
        </w:tc>
        <w:tc>
          <w:tcPr>
            <w:tcW w:w="1073"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049"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6" w:type="dxa"/>
            <w:vAlign w:val="center"/>
          </w:tcPr>
          <w:p w:rsidR="004F4955" w:rsidRDefault="004F4955">
            <w:pPr>
              <w:spacing w:after="0"/>
              <w:jc w:val="center"/>
              <w:rPr>
                <w:rFonts w:eastAsia="Times New Roman"/>
                <w:szCs w:val="24"/>
                <w:lang w:eastAsia="pl-PL"/>
              </w:rPr>
            </w:pPr>
            <w:r>
              <w:rPr>
                <w:rFonts w:eastAsia="Times New Roman"/>
                <w:szCs w:val="24"/>
                <w:lang w:eastAsia="pl-PL"/>
              </w:rPr>
              <w:t>13</w:t>
            </w:r>
          </w:p>
        </w:tc>
        <w:tc>
          <w:tcPr>
            <w:tcW w:w="89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92"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c>
          <w:tcPr>
            <w:tcW w:w="828" w:type="dxa"/>
            <w:vAlign w:val="center"/>
          </w:tcPr>
          <w:p w:rsidR="004F4955" w:rsidRDefault="004F4955">
            <w:pPr>
              <w:spacing w:after="0"/>
              <w:jc w:val="center"/>
              <w:rPr>
                <w:rFonts w:eastAsia="Times New Roman"/>
                <w:szCs w:val="24"/>
                <w:lang w:eastAsia="pl-PL"/>
              </w:rPr>
            </w:pPr>
            <w:r>
              <w:rPr>
                <w:rFonts w:eastAsia="Times New Roman"/>
                <w:szCs w:val="24"/>
                <w:lang w:eastAsia="pl-PL"/>
              </w:rPr>
              <w:t>73</w:t>
            </w:r>
          </w:p>
        </w:tc>
        <w:tc>
          <w:tcPr>
            <w:tcW w:w="1133" w:type="dxa"/>
            <w:vAlign w:val="center"/>
          </w:tcPr>
          <w:p w:rsidR="004F4955" w:rsidRDefault="004F4955">
            <w:pPr>
              <w:spacing w:after="0"/>
              <w:jc w:val="center"/>
              <w:rPr>
                <w:rFonts w:eastAsia="Times New Roman"/>
                <w:szCs w:val="24"/>
                <w:lang w:eastAsia="pl-PL"/>
              </w:rPr>
            </w:pPr>
            <w:r>
              <w:rPr>
                <w:rFonts w:eastAsia="Times New Roman"/>
                <w:szCs w:val="24"/>
                <w:lang w:eastAsia="pl-PL"/>
              </w:rPr>
              <w:t>35</w:t>
            </w:r>
          </w:p>
        </w:tc>
      </w:tr>
      <w:tr w:rsidR="004F4955">
        <w:trPr>
          <w:cantSplit/>
          <w:jc w:val="center"/>
        </w:trPr>
        <w:tc>
          <w:tcPr>
            <w:tcW w:w="737" w:type="dxa"/>
            <w:vMerge/>
            <w:vAlign w:val="center"/>
          </w:tcPr>
          <w:p w:rsidR="004F4955" w:rsidRDefault="004F4955">
            <w:pPr>
              <w:spacing w:after="0"/>
              <w:jc w:val="center"/>
              <w:rPr>
                <w:rFonts w:eastAsia="Times New Roman"/>
                <w:szCs w:val="24"/>
                <w:lang w:eastAsia="pl-PL"/>
              </w:rPr>
            </w:pPr>
          </w:p>
        </w:tc>
        <w:tc>
          <w:tcPr>
            <w:tcW w:w="1428"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w:t>
            </w:r>
            <w:r>
              <w:rPr>
                <w:rFonts w:eastAsia="Times New Roman"/>
                <w:sz w:val="20"/>
                <w:vertAlign w:val="superscript"/>
                <w:lang w:eastAsia="pl-PL"/>
              </w:rPr>
              <w:t xml:space="preserve"> </w:t>
            </w:r>
            <w:r>
              <w:rPr>
                <w:rFonts w:eastAsia="Times New Roman"/>
                <w:sz w:val="20"/>
                <w:lang w:eastAsia="pl-PL"/>
              </w:rPr>
              <w:t>4, del Código del Trabajo</w:t>
            </w:r>
          </w:p>
        </w:tc>
        <w:tc>
          <w:tcPr>
            <w:tcW w:w="963"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1001" w:type="dxa"/>
            <w:vAlign w:val="center"/>
          </w:tcPr>
          <w:p w:rsidR="004F4955" w:rsidRDefault="004F4955">
            <w:pPr>
              <w:spacing w:after="0"/>
              <w:jc w:val="center"/>
              <w:rPr>
                <w:rFonts w:eastAsia="Times New Roman"/>
                <w:szCs w:val="24"/>
                <w:lang w:eastAsia="pl-PL"/>
              </w:rPr>
            </w:pPr>
            <w:r>
              <w:rPr>
                <w:rFonts w:eastAsia="Times New Roman"/>
                <w:szCs w:val="24"/>
                <w:lang w:eastAsia="pl-PL"/>
              </w:rPr>
              <w:t>11</w:t>
            </w:r>
          </w:p>
        </w:tc>
        <w:tc>
          <w:tcPr>
            <w:tcW w:w="995"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1073"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49"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6"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9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92"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28" w:type="dxa"/>
            <w:vAlign w:val="center"/>
          </w:tcPr>
          <w:p w:rsidR="004F4955" w:rsidRDefault="004F4955">
            <w:pPr>
              <w:spacing w:after="0"/>
              <w:jc w:val="center"/>
              <w:rPr>
                <w:rFonts w:eastAsia="Times New Roman"/>
                <w:szCs w:val="24"/>
                <w:lang w:eastAsia="pl-PL"/>
              </w:rPr>
            </w:pPr>
            <w:r>
              <w:rPr>
                <w:rFonts w:eastAsia="Times New Roman"/>
                <w:szCs w:val="24"/>
                <w:lang w:eastAsia="pl-PL"/>
              </w:rPr>
              <w:t>17</w:t>
            </w:r>
          </w:p>
        </w:tc>
        <w:tc>
          <w:tcPr>
            <w:tcW w:w="1133"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r>
      <w:tr w:rsidR="004F4955">
        <w:trPr>
          <w:cantSplit/>
          <w:jc w:val="center"/>
        </w:trPr>
        <w:tc>
          <w:tcPr>
            <w:tcW w:w="737" w:type="dxa"/>
            <w:vMerge/>
            <w:vAlign w:val="center"/>
          </w:tcPr>
          <w:p w:rsidR="004F4955" w:rsidRDefault="004F4955">
            <w:pPr>
              <w:spacing w:after="0"/>
              <w:jc w:val="center"/>
              <w:rPr>
                <w:rFonts w:eastAsia="Times New Roman"/>
                <w:szCs w:val="24"/>
                <w:lang w:eastAsia="pl-PL"/>
              </w:rPr>
            </w:pPr>
          </w:p>
        </w:tc>
        <w:tc>
          <w:tcPr>
            <w:tcW w:w="1428" w:type="dxa"/>
            <w:vMerge/>
            <w:vAlign w:val="center"/>
          </w:tcPr>
          <w:p w:rsidR="004F4955" w:rsidRDefault="004F4955">
            <w:pPr>
              <w:spacing w:after="0"/>
              <w:rPr>
                <w:rFonts w:eastAsia="Times New Roman"/>
                <w:szCs w:val="24"/>
                <w:lang w:eastAsia="pl-PL"/>
              </w:rPr>
            </w:pPr>
          </w:p>
        </w:tc>
        <w:tc>
          <w:tcPr>
            <w:tcW w:w="963"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1001" w:type="dxa"/>
            <w:vAlign w:val="center"/>
          </w:tcPr>
          <w:p w:rsidR="004F4955" w:rsidRDefault="004F4955">
            <w:pPr>
              <w:spacing w:after="0"/>
              <w:jc w:val="center"/>
              <w:rPr>
                <w:rFonts w:eastAsia="Times New Roman"/>
                <w:szCs w:val="24"/>
                <w:lang w:eastAsia="pl-PL"/>
              </w:rPr>
            </w:pPr>
            <w:r>
              <w:rPr>
                <w:rFonts w:eastAsia="Times New Roman"/>
                <w:szCs w:val="24"/>
                <w:lang w:eastAsia="pl-PL"/>
              </w:rPr>
              <w:t>16</w:t>
            </w:r>
          </w:p>
        </w:tc>
        <w:tc>
          <w:tcPr>
            <w:tcW w:w="995" w:type="dxa"/>
            <w:vAlign w:val="center"/>
          </w:tcPr>
          <w:p w:rsidR="004F4955" w:rsidRDefault="004F4955">
            <w:pPr>
              <w:spacing w:after="0"/>
              <w:jc w:val="center"/>
              <w:rPr>
                <w:rFonts w:eastAsia="Times New Roman"/>
                <w:szCs w:val="24"/>
                <w:lang w:eastAsia="pl-PL"/>
              </w:rPr>
            </w:pPr>
            <w:r>
              <w:rPr>
                <w:rFonts w:eastAsia="Times New Roman"/>
                <w:szCs w:val="24"/>
                <w:lang w:eastAsia="pl-PL"/>
              </w:rPr>
              <w:t>8</w:t>
            </w:r>
          </w:p>
        </w:tc>
        <w:tc>
          <w:tcPr>
            <w:tcW w:w="107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49"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6"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893"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92"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28" w:type="dxa"/>
            <w:vAlign w:val="center"/>
          </w:tcPr>
          <w:p w:rsidR="004F4955" w:rsidRDefault="004F4955">
            <w:pPr>
              <w:spacing w:after="0"/>
              <w:jc w:val="center"/>
              <w:rPr>
                <w:rFonts w:eastAsia="Times New Roman"/>
                <w:szCs w:val="24"/>
                <w:lang w:eastAsia="pl-PL"/>
              </w:rPr>
            </w:pPr>
            <w:r>
              <w:rPr>
                <w:rFonts w:eastAsia="Times New Roman"/>
                <w:szCs w:val="24"/>
                <w:lang w:eastAsia="pl-PL"/>
              </w:rPr>
              <w:t>14</w:t>
            </w:r>
          </w:p>
        </w:tc>
        <w:tc>
          <w:tcPr>
            <w:tcW w:w="1133" w:type="dxa"/>
            <w:vAlign w:val="center"/>
          </w:tcPr>
          <w:p w:rsidR="004F4955" w:rsidRDefault="004F4955">
            <w:pPr>
              <w:spacing w:after="0"/>
              <w:jc w:val="center"/>
              <w:rPr>
                <w:rFonts w:eastAsia="Times New Roman"/>
                <w:szCs w:val="24"/>
                <w:lang w:eastAsia="pl-PL"/>
              </w:rPr>
            </w:pPr>
            <w:r>
              <w:rPr>
                <w:rFonts w:eastAsia="Times New Roman"/>
                <w:szCs w:val="24"/>
                <w:lang w:eastAsia="pl-PL"/>
              </w:rPr>
              <w:t>8</w:t>
            </w:r>
          </w:p>
        </w:tc>
      </w:tr>
      <w:tr w:rsidR="004F4955">
        <w:trPr>
          <w:cantSplit/>
          <w:jc w:val="center"/>
        </w:trPr>
        <w:tc>
          <w:tcPr>
            <w:tcW w:w="3128" w:type="dxa"/>
            <w:gridSpan w:val="3"/>
            <w:vAlign w:val="center"/>
          </w:tcPr>
          <w:p w:rsidR="004F4955" w:rsidRDefault="004F4955">
            <w:pPr>
              <w:spacing w:after="0"/>
              <w:rPr>
                <w:rFonts w:eastAsia="Times New Roman"/>
                <w:sz w:val="20"/>
                <w:lang w:eastAsia="pl-PL"/>
              </w:rPr>
            </w:pPr>
            <w:r>
              <w:rPr>
                <w:sz w:val="20"/>
              </w:rPr>
              <w:t>Discriminación en el empleo: artículo 11</w:t>
            </w:r>
            <w:r>
              <w:rPr>
                <w:sz w:val="20"/>
                <w:vertAlign w:val="superscript"/>
              </w:rPr>
              <w:t>3</w:t>
            </w:r>
            <w:r>
              <w:rPr>
                <w:sz w:val="20"/>
              </w:rPr>
              <w:t xml:space="preserve"> del Código del Trabajo</w:t>
            </w:r>
          </w:p>
        </w:tc>
        <w:tc>
          <w:tcPr>
            <w:tcW w:w="1001" w:type="dxa"/>
            <w:vAlign w:val="center"/>
          </w:tcPr>
          <w:p w:rsidR="004F4955" w:rsidRDefault="004F4955">
            <w:pPr>
              <w:spacing w:after="0"/>
              <w:jc w:val="center"/>
              <w:rPr>
                <w:rFonts w:eastAsia="Times New Roman"/>
                <w:szCs w:val="24"/>
                <w:lang w:eastAsia="pl-PL"/>
              </w:rPr>
            </w:pPr>
            <w:r>
              <w:rPr>
                <w:rFonts w:eastAsia="Times New Roman"/>
                <w:szCs w:val="24"/>
                <w:lang w:eastAsia="pl-PL"/>
              </w:rPr>
              <w:t>126</w:t>
            </w:r>
          </w:p>
        </w:tc>
        <w:tc>
          <w:tcPr>
            <w:tcW w:w="995" w:type="dxa"/>
            <w:vAlign w:val="center"/>
          </w:tcPr>
          <w:p w:rsidR="004F4955" w:rsidRDefault="004F4955">
            <w:pPr>
              <w:spacing w:after="0"/>
              <w:jc w:val="center"/>
              <w:rPr>
                <w:rFonts w:eastAsia="Times New Roman"/>
                <w:szCs w:val="24"/>
                <w:lang w:eastAsia="pl-PL"/>
              </w:rPr>
            </w:pPr>
            <w:r>
              <w:rPr>
                <w:rFonts w:eastAsia="Times New Roman"/>
                <w:szCs w:val="24"/>
                <w:lang w:eastAsia="pl-PL"/>
              </w:rPr>
              <w:t>99</w:t>
            </w:r>
          </w:p>
        </w:tc>
        <w:tc>
          <w:tcPr>
            <w:tcW w:w="1073" w:type="dxa"/>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1049"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6" w:type="dxa"/>
            <w:vAlign w:val="center"/>
          </w:tcPr>
          <w:p w:rsidR="004F4955" w:rsidRDefault="004F4955">
            <w:pPr>
              <w:spacing w:after="0"/>
              <w:jc w:val="center"/>
              <w:rPr>
                <w:rFonts w:eastAsia="Times New Roman"/>
                <w:szCs w:val="24"/>
                <w:lang w:eastAsia="pl-PL"/>
              </w:rPr>
            </w:pPr>
            <w:r>
              <w:rPr>
                <w:rFonts w:eastAsia="Times New Roman"/>
                <w:szCs w:val="24"/>
                <w:lang w:eastAsia="pl-PL"/>
              </w:rPr>
              <w:t>28</w:t>
            </w:r>
          </w:p>
        </w:tc>
        <w:tc>
          <w:tcPr>
            <w:tcW w:w="893" w:type="dxa"/>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092" w:type="dxa"/>
            <w:vAlign w:val="center"/>
          </w:tcPr>
          <w:p w:rsidR="004F4955" w:rsidRDefault="004F4955">
            <w:pPr>
              <w:spacing w:after="0"/>
              <w:jc w:val="center"/>
              <w:rPr>
                <w:rFonts w:eastAsia="Times New Roman"/>
                <w:szCs w:val="24"/>
                <w:lang w:eastAsia="pl-PL"/>
              </w:rPr>
            </w:pPr>
            <w:r>
              <w:rPr>
                <w:rFonts w:eastAsia="Times New Roman"/>
                <w:szCs w:val="24"/>
                <w:lang w:eastAsia="pl-PL"/>
              </w:rPr>
              <w:t>35</w:t>
            </w:r>
          </w:p>
        </w:tc>
        <w:tc>
          <w:tcPr>
            <w:tcW w:w="828" w:type="dxa"/>
            <w:vAlign w:val="center"/>
          </w:tcPr>
          <w:p w:rsidR="004F4955" w:rsidRDefault="004F4955">
            <w:pPr>
              <w:spacing w:after="0"/>
              <w:jc w:val="center"/>
              <w:rPr>
                <w:rFonts w:eastAsia="Times New Roman"/>
                <w:szCs w:val="24"/>
                <w:lang w:eastAsia="pl-PL"/>
              </w:rPr>
            </w:pPr>
            <w:r>
              <w:rPr>
                <w:rFonts w:eastAsia="Times New Roman"/>
                <w:szCs w:val="24"/>
                <w:lang w:eastAsia="pl-PL"/>
              </w:rPr>
              <w:t>97</w:t>
            </w:r>
          </w:p>
        </w:tc>
        <w:tc>
          <w:tcPr>
            <w:tcW w:w="1133" w:type="dxa"/>
            <w:vAlign w:val="center"/>
          </w:tcPr>
          <w:p w:rsidR="004F4955" w:rsidRDefault="004F4955">
            <w:pPr>
              <w:spacing w:after="0"/>
              <w:jc w:val="center"/>
              <w:rPr>
                <w:rFonts w:eastAsia="Times New Roman"/>
                <w:szCs w:val="24"/>
                <w:lang w:eastAsia="pl-PL"/>
              </w:rPr>
            </w:pPr>
            <w:r>
              <w:rPr>
                <w:rFonts w:eastAsia="Times New Roman"/>
                <w:szCs w:val="24"/>
                <w:lang w:eastAsia="pl-PL"/>
              </w:rPr>
              <w:t>27</w:t>
            </w:r>
          </w:p>
        </w:tc>
      </w:tr>
    </w:tbl>
    <w:p w:rsidR="004F4955" w:rsidRDefault="004F4955">
      <w:pPr>
        <w:spacing w:after="0"/>
        <w:jc w:val="center"/>
        <w:rPr>
          <w:rFonts w:eastAsia="Times New Roman"/>
          <w:szCs w:val="24"/>
          <w:lang w:eastAsia="pl-PL"/>
        </w:rPr>
      </w:pPr>
    </w:p>
    <w:p w:rsidR="004F4955" w:rsidRDefault="004F4955">
      <w:pPr>
        <w:spacing w:after="0"/>
        <w:jc w:val="center"/>
        <w:rPr>
          <w:rFonts w:eastAsia="Times New Roman"/>
          <w:b/>
          <w:bCs/>
          <w:szCs w:val="24"/>
          <w:lang w:eastAsia="pl-PL"/>
        </w:rPr>
      </w:pPr>
      <w:r>
        <w:rPr>
          <w:rFonts w:eastAsia="Times New Roman"/>
          <w:b/>
          <w:bCs/>
          <w:szCs w:val="24"/>
          <w:lang w:eastAsia="pl-PL"/>
        </w:rPr>
        <w:br w:type="page"/>
        <w:t>Tribunales regionales</w:t>
      </w:r>
    </w:p>
    <w:p w:rsidR="004F4955" w:rsidRDefault="004F4955">
      <w:pPr>
        <w:spacing w:after="0"/>
        <w:jc w:val="center"/>
        <w:rPr>
          <w:rFonts w:eastAsia="Times New Roman"/>
          <w:b/>
          <w:bCs/>
          <w:szCs w:val="24"/>
          <w:lang w:eastAsia="pl-PL"/>
        </w:rPr>
      </w:pPr>
    </w:p>
    <w:tbl>
      <w:tblPr>
        <w:tblW w:w="13122" w:type="dxa"/>
        <w:jc w:val="center"/>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1225"/>
        <w:gridCol w:w="976"/>
        <w:gridCol w:w="1022"/>
        <w:gridCol w:w="840"/>
        <w:gridCol w:w="1051"/>
        <w:gridCol w:w="1002"/>
        <w:gridCol w:w="1060"/>
        <w:gridCol w:w="840"/>
        <w:gridCol w:w="840"/>
        <w:gridCol w:w="1195"/>
        <w:gridCol w:w="845"/>
        <w:gridCol w:w="1448"/>
      </w:tblGrid>
      <w:tr w:rsidR="004F4955">
        <w:trPr>
          <w:cantSplit/>
          <w:jc w:val="center"/>
        </w:trPr>
        <w:tc>
          <w:tcPr>
            <w:tcW w:w="2979" w:type="dxa"/>
            <w:gridSpan w:val="3"/>
            <w:vMerge w:val="restart"/>
            <w:vAlign w:val="center"/>
          </w:tcPr>
          <w:p w:rsidR="004F4955" w:rsidRDefault="004F4955">
            <w:pPr>
              <w:keepNext/>
              <w:spacing w:after="0"/>
              <w:ind w:left="360"/>
              <w:jc w:val="center"/>
              <w:outlineLvl w:val="1"/>
              <w:rPr>
                <w:rFonts w:eastAsia="Times New Roman"/>
                <w:szCs w:val="24"/>
                <w:u w:val="single"/>
                <w:lang w:eastAsia="pl-PL"/>
              </w:rPr>
            </w:pPr>
          </w:p>
        </w:tc>
        <w:tc>
          <w:tcPr>
            <w:tcW w:w="1022"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Casos por resolver</w:t>
            </w:r>
          </w:p>
        </w:tc>
        <w:tc>
          <w:tcPr>
            <w:tcW w:w="840" w:type="dxa"/>
            <w:vMerge w:val="restart"/>
            <w:vAlign w:val="center"/>
          </w:tcPr>
          <w:p w:rsidR="004F4955" w:rsidRDefault="004F4955">
            <w:pPr>
              <w:spacing w:after="0"/>
              <w:jc w:val="center"/>
              <w:outlineLvl w:val="0"/>
              <w:rPr>
                <w:rFonts w:eastAsia="Times New Roman"/>
                <w:b/>
                <w:kern w:val="36"/>
                <w:sz w:val="20"/>
                <w:lang w:eastAsia="pl-PL"/>
              </w:rPr>
            </w:pPr>
            <w:r>
              <w:rPr>
                <w:rFonts w:eastAsia="Times New Roman"/>
                <w:b/>
                <w:kern w:val="36"/>
                <w:sz w:val="20"/>
                <w:lang w:eastAsia="pl-PL"/>
              </w:rPr>
              <w:t>Resuel-tos</w:t>
            </w:r>
          </w:p>
        </w:tc>
        <w:tc>
          <w:tcPr>
            <w:tcW w:w="5988" w:type="dxa"/>
            <w:gridSpan w:val="6"/>
            <w:vAlign w:val="center"/>
          </w:tcPr>
          <w:p w:rsidR="004F4955" w:rsidRDefault="004F4955">
            <w:pPr>
              <w:spacing w:after="0"/>
              <w:jc w:val="center"/>
              <w:rPr>
                <w:rFonts w:eastAsia="Times New Roman"/>
                <w:b/>
                <w:sz w:val="20"/>
                <w:lang w:eastAsia="pl-PL"/>
              </w:rPr>
            </w:pPr>
            <w:r>
              <w:rPr>
                <w:rFonts w:eastAsia="Times New Roman"/>
                <w:b/>
                <w:sz w:val="20"/>
                <w:lang w:eastAsia="pl-PL"/>
              </w:rPr>
              <w:t>De los que:</w:t>
            </w:r>
          </w:p>
        </w:tc>
        <w:tc>
          <w:tcPr>
            <w:tcW w:w="845" w:type="dxa"/>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Aplaza-</w:t>
            </w:r>
          </w:p>
          <w:p w:rsidR="004F4955" w:rsidRDefault="004F4955">
            <w:pPr>
              <w:spacing w:after="0"/>
              <w:jc w:val="center"/>
              <w:rPr>
                <w:rFonts w:eastAsia="Times New Roman"/>
                <w:b/>
                <w:sz w:val="20"/>
                <w:lang w:eastAsia="pl-PL"/>
              </w:rPr>
            </w:pPr>
            <w:r>
              <w:rPr>
                <w:rFonts w:eastAsia="Times New Roman"/>
                <w:b/>
                <w:sz w:val="20"/>
                <w:lang w:eastAsia="pl-PL"/>
              </w:rPr>
              <w:t>dos</w:t>
            </w:r>
          </w:p>
        </w:tc>
        <w:tc>
          <w:tcPr>
            <w:tcW w:w="1448"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Pendientes para el siguiente período</w:t>
            </w:r>
          </w:p>
        </w:tc>
      </w:tr>
      <w:tr w:rsidR="004F4955">
        <w:trPr>
          <w:cantSplit/>
          <w:jc w:val="center"/>
        </w:trPr>
        <w:tc>
          <w:tcPr>
            <w:tcW w:w="2979" w:type="dxa"/>
            <w:gridSpan w:val="3"/>
            <w:vMerge/>
            <w:vAlign w:val="center"/>
          </w:tcPr>
          <w:p w:rsidR="004F4955" w:rsidRDefault="004F4955">
            <w:pPr>
              <w:spacing w:after="0"/>
              <w:jc w:val="center"/>
              <w:rPr>
                <w:rFonts w:eastAsia="Times New Roman"/>
                <w:szCs w:val="24"/>
                <w:lang w:eastAsia="pl-PL"/>
              </w:rPr>
            </w:pPr>
          </w:p>
        </w:tc>
        <w:tc>
          <w:tcPr>
            <w:tcW w:w="1022" w:type="dxa"/>
            <w:vMerge/>
            <w:vAlign w:val="center"/>
          </w:tcPr>
          <w:p w:rsidR="004F4955" w:rsidRDefault="004F4955">
            <w:pPr>
              <w:spacing w:after="0"/>
              <w:jc w:val="center"/>
              <w:rPr>
                <w:rFonts w:eastAsia="Times New Roman"/>
                <w:szCs w:val="24"/>
                <w:lang w:eastAsia="pl-PL"/>
              </w:rPr>
            </w:pPr>
          </w:p>
        </w:tc>
        <w:tc>
          <w:tcPr>
            <w:tcW w:w="840" w:type="dxa"/>
            <w:vMerge/>
            <w:vAlign w:val="center"/>
          </w:tcPr>
          <w:p w:rsidR="004F4955" w:rsidRDefault="004F4955">
            <w:pPr>
              <w:spacing w:after="0"/>
              <w:jc w:val="center"/>
              <w:rPr>
                <w:rFonts w:eastAsia="Times New Roman"/>
                <w:szCs w:val="24"/>
                <w:lang w:eastAsia="pl-PL"/>
              </w:rPr>
            </w:pPr>
          </w:p>
        </w:tc>
        <w:tc>
          <w:tcPr>
            <w:tcW w:w="1051" w:type="dxa"/>
            <w:vAlign w:val="center"/>
          </w:tcPr>
          <w:p w:rsidR="004F4955" w:rsidRDefault="004F4955">
            <w:pPr>
              <w:spacing w:after="0"/>
              <w:jc w:val="center"/>
              <w:rPr>
                <w:rFonts w:eastAsia="Times New Roman"/>
                <w:b/>
                <w:sz w:val="20"/>
                <w:lang w:eastAsia="pl-PL"/>
              </w:rPr>
            </w:pPr>
            <w:r>
              <w:rPr>
                <w:rFonts w:eastAsia="Times New Roman"/>
                <w:b/>
                <w:sz w:val="20"/>
                <w:lang w:eastAsia="pl-PL"/>
              </w:rPr>
              <w:t>Admitidos totalmente o en parte</w:t>
            </w:r>
          </w:p>
        </w:tc>
        <w:tc>
          <w:tcPr>
            <w:tcW w:w="1002" w:type="dxa"/>
            <w:vAlign w:val="center"/>
          </w:tcPr>
          <w:p w:rsidR="004F4955" w:rsidRDefault="004F4955">
            <w:pPr>
              <w:spacing w:after="0"/>
              <w:jc w:val="center"/>
              <w:rPr>
                <w:rFonts w:eastAsia="Times New Roman"/>
                <w:b/>
                <w:sz w:val="20"/>
                <w:lang w:eastAsia="pl-PL"/>
              </w:rPr>
            </w:pPr>
            <w:r>
              <w:rPr>
                <w:rFonts w:eastAsia="Times New Roman"/>
                <w:b/>
                <w:sz w:val="20"/>
                <w:lang w:eastAsia="pl-PL"/>
              </w:rPr>
              <w:t>Acuerdo alcanzado</w:t>
            </w:r>
          </w:p>
        </w:tc>
        <w:tc>
          <w:tcPr>
            <w:tcW w:w="1060" w:type="dxa"/>
            <w:vAlign w:val="center"/>
          </w:tcPr>
          <w:p w:rsidR="004F4955" w:rsidRDefault="004F4955">
            <w:pPr>
              <w:spacing w:after="0"/>
              <w:jc w:val="center"/>
              <w:rPr>
                <w:rFonts w:eastAsia="Times New Roman"/>
                <w:b/>
                <w:sz w:val="20"/>
                <w:lang w:eastAsia="pl-PL"/>
              </w:rPr>
            </w:pPr>
            <w:r>
              <w:rPr>
                <w:rFonts w:eastAsia="Times New Roman"/>
                <w:b/>
                <w:sz w:val="20"/>
                <w:lang w:eastAsia="pl-PL"/>
              </w:rPr>
              <w:t>Desesti-</w:t>
            </w:r>
          </w:p>
          <w:p w:rsidR="004F4955" w:rsidRDefault="004F4955">
            <w:pPr>
              <w:spacing w:after="0"/>
              <w:jc w:val="center"/>
              <w:rPr>
                <w:rFonts w:eastAsia="Times New Roman"/>
                <w:b/>
                <w:sz w:val="20"/>
                <w:lang w:eastAsia="pl-PL"/>
              </w:rPr>
            </w:pPr>
            <w:r>
              <w:rPr>
                <w:rFonts w:eastAsia="Times New Roman"/>
                <w:b/>
                <w:sz w:val="20"/>
                <w:lang w:eastAsia="pl-PL"/>
              </w:rPr>
              <w:t>mados</w:t>
            </w:r>
          </w:p>
        </w:tc>
        <w:tc>
          <w:tcPr>
            <w:tcW w:w="840" w:type="dxa"/>
            <w:vAlign w:val="center"/>
          </w:tcPr>
          <w:p w:rsidR="004F4955" w:rsidRDefault="004F4955">
            <w:pPr>
              <w:spacing w:after="0"/>
              <w:jc w:val="center"/>
              <w:rPr>
                <w:rFonts w:eastAsia="Times New Roman"/>
                <w:b/>
                <w:sz w:val="20"/>
                <w:lang w:eastAsia="pl-PL"/>
              </w:rPr>
            </w:pPr>
            <w:r>
              <w:rPr>
                <w:rFonts w:eastAsia="Times New Roman"/>
                <w:b/>
                <w:sz w:val="20"/>
                <w:lang w:eastAsia="pl-PL"/>
              </w:rPr>
              <w:t>Devuel-tos</w:t>
            </w:r>
          </w:p>
        </w:tc>
        <w:tc>
          <w:tcPr>
            <w:tcW w:w="840" w:type="dxa"/>
            <w:vAlign w:val="center"/>
          </w:tcPr>
          <w:p w:rsidR="004F4955" w:rsidRDefault="004F4955">
            <w:pPr>
              <w:spacing w:after="0"/>
              <w:jc w:val="center"/>
              <w:rPr>
                <w:rFonts w:eastAsia="Times New Roman"/>
                <w:b/>
                <w:sz w:val="20"/>
                <w:lang w:eastAsia="pl-PL"/>
              </w:rPr>
            </w:pPr>
            <w:r>
              <w:rPr>
                <w:rFonts w:eastAsia="Times New Roman"/>
                <w:b/>
                <w:sz w:val="20"/>
                <w:lang w:eastAsia="pl-PL"/>
              </w:rPr>
              <w:t>Recha-zados</w:t>
            </w:r>
          </w:p>
        </w:tc>
        <w:tc>
          <w:tcPr>
            <w:tcW w:w="1195" w:type="dxa"/>
            <w:vAlign w:val="center"/>
          </w:tcPr>
          <w:p w:rsidR="004F4955" w:rsidRDefault="004F4955">
            <w:pPr>
              <w:spacing w:after="0"/>
              <w:jc w:val="center"/>
              <w:rPr>
                <w:rFonts w:eastAsia="Times New Roman"/>
                <w:b/>
                <w:sz w:val="20"/>
                <w:lang w:eastAsia="pl-PL"/>
              </w:rPr>
            </w:pPr>
            <w:r>
              <w:rPr>
                <w:rFonts w:eastAsia="Times New Roman"/>
                <w:b/>
                <w:sz w:val="20"/>
                <w:lang w:eastAsia="pl-PL"/>
              </w:rPr>
              <w:t>Remitidos a otro tribunal</w:t>
            </w:r>
          </w:p>
        </w:tc>
        <w:tc>
          <w:tcPr>
            <w:tcW w:w="845" w:type="dxa"/>
            <w:vMerge/>
            <w:vAlign w:val="center"/>
          </w:tcPr>
          <w:p w:rsidR="004F4955" w:rsidRDefault="004F4955">
            <w:pPr>
              <w:spacing w:after="0"/>
              <w:jc w:val="center"/>
              <w:rPr>
                <w:rFonts w:eastAsia="Times New Roman"/>
                <w:szCs w:val="24"/>
                <w:lang w:eastAsia="pl-PL"/>
              </w:rPr>
            </w:pPr>
          </w:p>
        </w:tc>
        <w:tc>
          <w:tcPr>
            <w:tcW w:w="1448" w:type="dxa"/>
            <w:vMerge/>
            <w:vAlign w:val="center"/>
          </w:tcPr>
          <w:p w:rsidR="004F4955" w:rsidRDefault="004F4955">
            <w:pPr>
              <w:spacing w:after="0"/>
              <w:jc w:val="center"/>
              <w:rPr>
                <w:rFonts w:eastAsia="Times New Roman"/>
                <w:szCs w:val="24"/>
                <w:lang w:eastAsia="pl-PL"/>
              </w:rPr>
            </w:pPr>
          </w:p>
        </w:tc>
      </w:tr>
      <w:tr w:rsidR="004F4955">
        <w:trPr>
          <w:cantSplit/>
          <w:trHeight w:val="363"/>
          <w:jc w:val="center"/>
        </w:trPr>
        <w:tc>
          <w:tcPr>
            <w:tcW w:w="2003" w:type="dxa"/>
            <w:gridSpan w:val="2"/>
            <w:vMerge w:val="restart"/>
            <w:vAlign w:val="center"/>
          </w:tcPr>
          <w:p w:rsidR="004F4955" w:rsidRDefault="004F4955">
            <w:pPr>
              <w:spacing w:after="0"/>
              <w:rPr>
                <w:rFonts w:eastAsia="Times New Roman"/>
                <w:sz w:val="20"/>
                <w:lang w:eastAsia="pl-PL"/>
              </w:rPr>
            </w:pPr>
            <w:r>
              <w:rPr>
                <w:rFonts w:eastAsia="Times New Roman"/>
                <w:sz w:val="20"/>
                <w:lang w:eastAsia="pl-PL"/>
              </w:rPr>
              <w:t xml:space="preserve">Indemnización por acoso sexual como una de las formas de discriminación en el trabajo, artículos </w:t>
            </w:r>
            <w:r>
              <w:rPr>
                <w:sz w:val="20"/>
              </w:rPr>
              <w:t>18</w:t>
            </w:r>
            <w:r>
              <w:rPr>
                <w:sz w:val="20"/>
                <w:vertAlign w:val="superscript"/>
              </w:rPr>
              <w:t>3a</w:t>
            </w:r>
            <w:r>
              <w:rPr>
                <w:sz w:val="20"/>
              </w:rPr>
              <w:t>, párrafo</w:t>
            </w:r>
            <w:r>
              <w:rPr>
                <w:sz w:val="20"/>
                <w:vertAlign w:val="superscript"/>
              </w:rPr>
              <w:t xml:space="preserve"> </w:t>
            </w:r>
            <w:r>
              <w:rPr>
                <w:sz w:val="20"/>
              </w:rPr>
              <w:t>6, y 18</w:t>
            </w:r>
            <w:r>
              <w:rPr>
                <w:sz w:val="20"/>
                <w:vertAlign w:val="superscript"/>
              </w:rPr>
              <w:t>3d</w:t>
            </w:r>
            <w:r>
              <w:rPr>
                <w:sz w:val="20"/>
              </w:rPr>
              <w:t xml:space="preserve"> </w:t>
            </w:r>
            <w:r>
              <w:rPr>
                <w:rFonts w:eastAsia="Times New Roman"/>
                <w:sz w:val="20"/>
                <w:lang w:eastAsia="pl-PL"/>
              </w:rPr>
              <w:t>del Código del Trabajo</w:t>
            </w:r>
          </w:p>
        </w:tc>
        <w:tc>
          <w:tcPr>
            <w:tcW w:w="976"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1022"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051"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2"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6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19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448"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cantSplit/>
          <w:jc w:val="center"/>
        </w:trPr>
        <w:tc>
          <w:tcPr>
            <w:tcW w:w="2003" w:type="dxa"/>
            <w:gridSpan w:val="2"/>
            <w:vMerge/>
            <w:vAlign w:val="center"/>
          </w:tcPr>
          <w:p w:rsidR="004F4955" w:rsidRDefault="004F4955">
            <w:pPr>
              <w:spacing w:after="0"/>
              <w:jc w:val="center"/>
              <w:rPr>
                <w:rFonts w:eastAsia="Times New Roman"/>
                <w:sz w:val="20"/>
                <w:lang w:eastAsia="pl-PL"/>
              </w:rPr>
            </w:pPr>
          </w:p>
        </w:tc>
        <w:tc>
          <w:tcPr>
            <w:tcW w:w="976"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1022"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51"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2"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19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448"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cantSplit/>
          <w:jc w:val="center"/>
        </w:trPr>
        <w:tc>
          <w:tcPr>
            <w:tcW w:w="778" w:type="dxa"/>
            <w:vMerge w:val="restart"/>
            <w:textDirection w:val="btLr"/>
            <w:vAlign w:val="center"/>
          </w:tcPr>
          <w:p w:rsidR="004F4955" w:rsidRDefault="004F4955">
            <w:pPr>
              <w:spacing w:after="0"/>
              <w:ind w:left="113" w:right="113"/>
              <w:jc w:val="center"/>
              <w:rPr>
                <w:rFonts w:eastAsia="Times New Roman"/>
                <w:sz w:val="20"/>
                <w:lang w:eastAsia="pl-PL"/>
              </w:rPr>
            </w:pPr>
            <w:r>
              <w:rPr>
                <w:rFonts w:eastAsia="Times New Roman"/>
                <w:sz w:val="20"/>
                <w:lang w:eastAsia="pl-PL"/>
              </w:rPr>
              <w:t>Indemnización y reparación por acoso laboral</w:t>
            </w:r>
          </w:p>
        </w:tc>
        <w:tc>
          <w:tcPr>
            <w:tcW w:w="1225"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w:t>
            </w:r>
            <w:r>
              <w:rPr>
                <w:rFonts w:eastAsia="Times New Roman"/>
                <w:sz w:val="20"/>
                <w:vertAlign w:val="superscript"/>
                <w:lang w:eastAsia="pl-PL"/>
              </w:rPr>
              <w:t xml:space="preserve"> </w:t>
            </w:r>
            <w:r>
              <w:rPr>
                <w:rFonts w:eastAsia="Times New Roman"/>
                <w:sz w:val="20"/>
                <w:lang w:eastAsia="pl-PL"/>
              </w:rPr>
              <w:t>2, del Código del Trabajo</w:t>
            </w:r>
          </w:p>
        </w:tc>
        <w:tc>
          <w:tcPr>
            <w:tcW w:w="976" w:type="dxa"/>
            <w:vAlign w:val="center"/>
          </w:tcPr>
          <w:p w:rsidR="004F4955" w:rsidRDefault="004F4955">
            <w:pPr>
              <w:spacing w:after="0"/>
              <w:jc w:val="both"/>
              <w:rPr>
                <w:rFonts w:eastAsia="Times New Roman"/>
                <w:sz w:val="20"/>
                <w:lang w:eastAsia="pl-PL"/>
              </w:rPr>
            </w:pPr>
            <w:r>
              <w:rPr>
                <w:rFonts w:eastAsia="Times New Roman"/>
                <w:color w:val="008000"/>
                <w:sz w:val="20"/>
                <w:lang w:eastAsia="pl-PL"/>
              </w:rPr>
              <w:t>Mujeres</w:t>
            </w:r>
          </w:p>
        </w:tc>
        <w:tc>
          <w:tcPr>
            <w:tcW w:w="1022" w:type="dxa"/>
            <w:vAlign w:val="center"/>
          </w:tcPr>
          <w:p w:rsidR="004F4955" w:rsidRDefault="004F4955">
            <w:pPr>
              <w:spacing w:after="0"/>
              <w:jc w:val="center"/>
              <w:rPr>
                <w:rFonts w:eastAsia="Times New Roman"/>
                <w:szCs w:val="24"/>
                <w:lang w:eastAsia="pl-PL"/>
              </w:rPr>
            </w:pPr>
            <w:r>
              <w:rPr>
                <w:rFonts w:eastAsia="Times New Roman"/>
                <w:szCs w:val="24"/>
                <w:lang w:eastAsia="pl-PL"/>
              </w:rPr>
              <w:t>10</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10</w:t>
            </w:r>
          </w:p>
        </w:tc>
        <w:tc>
          <w:tcPr>
            <w:tcW w:w="1051"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2"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60"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19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5"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448" w:type="dxa"/>
            <w:vAlign w:val="center"/>
          </w:tcPr>
          <w:p w:rsidR="004F4955" w:rsidRDefault="004F4955">
            <w:pPr>
              <w:spacing w:after="0"/>
              <w:jc w:val="center"/>
              <w:rPr>
                <w:rFonts w:eastAsia="Times New Roman"/>
                <w:szCs w:val="24"/>
                <w:lang w:eastAsia="pl-PL"/>
              </w:rPr>
            </w:pPr>
          </w:p>
        </w:tc>
      </w:tr>
      <w:tr w:rsidR="004F4955">
        <w:trPr>
          <w:cantSplit/>
          <w:jc w:val="center"/>
        </w:trPr>
        <w:tc>
          <w:tcPr>
            <w:tcW w:w="778" w:type="dxa"/>
            <w:vMerge/>
            <w:vAlign w:val="center"/>
          </w:tcPr>
          <w:p w:rsidR="004F4955" w:rsidRDefault="004F4955">
            <w:pPr>
              <w:spacing w:after="0"/>
              <w:jc w:val="center"/>
              <w:rPr>
                <w:rFonts w:eastAsia="Times New Roman"/>
                <w:sz w:val="20"/>
                <w:lang w:eastAsia="pl-PL"/>
              </w:rPr>
            </w:pPr>
          </w:p>
        </w:tc>
        <w:tc>
          <w:tcPr>
            <w:tcW w:w="1225" w:type="dxa"/>
            <w:vMerge/>
            <w:vAlign w:val="center"/>
          </w:tcPr>
          <w:p w:rsidR="004F4955" w:rsidRDefault="004F4955">
            <w:pPr>
              <w:spacing w:after="0"/>
              <w:rPr>
                <w:rFonts w:eastAsia="Times New Roman"/>
                <w:sz w:val="20"/>
                <w:lang w:eastAsia="pl-PL"/>
              </w:rPr>
            </w:pPr>
          </w:p>
        </w:tc>
        <w:tc>
          <w:tcPr>
            <w:tcW w:w="976"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1022" w:type="dxa"/>
            <w:vAlign w:val="center"/>
          </w:tcPr>
          <w:p w:rsidR="004F4955" w:rsidRDefault="004F4955">
            <w:pPr>
              <w:spacing w:after="0"/>
              <w:jc w:val="center"/>
              <w:rPr>
                <w:rFonts w:eastAsia="Times New Roman"/>
                <w:szCs w:val="24"/>
                <w:lang w:eastAsia="pl-PL"/>
              </w:rPr>
            </w:pPr>
            <w:r>
              <w:rPr>
                <w:rFonts w:eastAsia="Times New Roman"/>
                <w:szCs w:val="24"/>
                <w:lang w:eastAsia="pl-PL"/>
              </w:rPr>
              <w:t>9</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c>
          <w:tcPr>
            <w:tcW w:w="1051"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2"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60"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19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5"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1448"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r>
      <w:tr w:rsidR="004F4955">
        <w:trPr>
          <w:cantSplit/>
          <w:jc w:val="center"/>
        </w:trPr>
        <w:tc>
          <w:tcPr>
            <w:tcW w:w="778" w:type="dxa"/>
            <w:vMerge/>
            <w:vAlign w:val="center"/>
          </w:tcPr>
          <w:p w:rsidR="004F4955" w:rsidRDefault="004F4955">
            <w:pPr>
              <w:spacing w:after="0"/>
              <w:jc w:val="center"/>
              <w:rPr>
                <w:rFonts w:eastAsia="Times New Roman"/>
                <w:sz w:val="20"/>
                <w:lang w:eastAsia="pl-PL"/>
              </w:rPr>
            </w:pPr>
          </w:p>
        </w:tc>
        <w:tc>
          <w:tcPr>
            <w:tcW w:w="1225" w:type="dxa"/>
            <w:vMerge w:val="restart"/>
            <w:vAlign w:val="center"/>
          </w:tcPr>
          <w:p w:rsidR="004F4955" w:rsidRDefault="004F4955">
            <w:pPr>
              <w:spacing w:after="0"/>
              <w:rPr>
                <w:rFonts w:eastAsia="Times New Roman"/>
                <w:color w:val="008000"/>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w:t>
            </w:r>
            <w:r>
              <w:rPr>
                <w:rFonts w:eastAsia="Times New Roman"/>
                <w:sz w:val="20"/>
                <w:vertAlign w:val="superscript"/>
                <w:lang w:eastAsia="pl-PL"/>
              </w:rPr>
              <w:t xml:space="preserve"> </w:t>
            </w:r>
            <w:r>
              <w:rPr>
                <w:rFonts w:eastAsia="Times New Roman"/>
                <w:sz w:val="20"/>
                <w:lang w:eastAsia="pl-PL"/>
              </w:rPr>
              <w:t>3, del Código del Trabajo</w:t>
            </w:r>
          </w:p>
        </w:tc>
        <w:tc>
          <w:tcPr>
            <w:tcW w:w="976"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1022" w:type="dxa"/>
            <w:vAlign w:val="center"/>
          </w:tcPr>
          <w:p w:rsidR="004F4955" w:rsidRDefault="004F4955">
            <w:pPr>
              <w:spacing w:after="0"/>
              <w:jc w:val="center"/>
              <w:rPr>
                <w:rFonts w:eastAsia="Times New Roman"/>
                <w:szCs w:val="24"/>
                <w:lang w:eastAsia="pl-PL"/>
              </w:rPr>
            </w:pPr>
            <w:r>
              <w:rPr>
                <w:rFonts w:eastAsia="Times New Roman"/>
                <w:szCs w:val="24"/>
                <w:lang w:eastAsia="pl-PL"/>
              </w:rPr>
              <w:t>10</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8</w:t>
            </w:r>
          </w:p>
        </w:tc>
        <w:tc>
          <w:tcPr>
            <w:tcW w:w="1051"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2"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10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19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5"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1448"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r>
      <w:tr w:rsidR="004F4955">
        <w:trPr>
          <w:cantSplit/>
          <w:jc w:val="center"/>
        </w:trPr>
        <w:tc>
          <w:tcPr>
            <w:tcW w:w="778" w:type="dxa"/>
            <w:vMerge/>
            <w:vAlign w:val="center"/>
          </w:tcPr>
          <w:p w:rsidR="004F4955" w:rsidRDefault="004F4955">
            <w:pPr>
              <w:spacing w:after="0"/>
              <w:jc w:val="center"/>
              <w:rPr>
                <w:rFonts w:eastAsia="Times New Roman"/>
                <w:sz w:val="20"/>
                <w:lang w:eastAsia="pl-PL"/>
              </w:rPr>
            </w:pPr>
          </w:p>
        </w:tc>
        <w:tc>
          <w:tcPr>
            <w:tcW w:w="1225" w:type="dxa"/>
            <w:vMerge/>
            <w:vAlign w:val="center"/>
          </w:tcPr>
          <w:p w:rsidR="004F4955" w:rsidRDefault="004F4955">
            <w:pPr>
              <w:spacing w:after="0"/>
              <w:rPr>
                <w:rFonts w:eastAsia="Times New Roman"/>
                <w:sz w:val="20"/>
                <w:lang w:eastAsia="pl-PL"/>
              </w:rPr>
            </w:pPr>
          </w:p>
        </w:tc>
        <w:tc>
          <w:tcPr>
            <w:tcW w:w="976"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1022"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1051"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02"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19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448"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r>
      <w:tr w:rsidR="004F4955">
        <w:trPr>
          <w:cantSplit/>
          <w:jc w:val="center"/>
        </w:trPr>
        <w:tc>
          <w:tcPr>
            <w:tcW w:w="778" w:type="dxa"/>
            <w:vMerge/>
            <w:vAlign w:val="center"/>
          </w:tcPr>
          <w:p w:rsidR="004F4955" w:rsidRDefault="004F4955">
            <w:pPr>
              <w:spacing w:after="0"/>
              <w:jc w:val="center"/>
              <w:rPr>
                <w:rFonts w:eastAsia="Times New Roman"/>
                <w:sz w:val="20"/>
                <w:lang w:eastAsia="pl-PL"/>
              </w:rPr>
            </w:pPr>
          </w:p>
        </w:tc>
        <w:tc>
          <w:tcPr>
            <w:tcW w:w="1225"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w:t>
            </w:r>
            <w:r>
              <w:rPr>
                <w:rFonts w:eastAsia="Times New Roman"/>
                <w:sz w:val="20"/>
                <w:vertAlign w:val="superscript"/>
                <w:lang w:eastAsia="pl-PL"/>
              </w:rPr>
              <w:t xml:space="preserve"> </w:t>
            </w:r>
            <w:r>
              <w:rPr>
                <w:rFonts w:eastAsia="Times New Roman"/>
                <w:sz w:val="20"/>
                <w:lang w:eastAsia="pl-PL"/>
              </w:rPr>
              <w:t>4, del Código del Trabajo</w:t>
            </w:r>
          </w:p>
        </w:tc>
        <w:tc>
          <w:tcPr>
            <w:tcW w:w="976"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1022"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51"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2"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19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448"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cantSplit/>
          <w:jc w:val="center"/>
        </w:trPr>
        <w:tc>
          <w:tcPr>
            <w:tcW w:w="778" w:type="dxa"/>
            <w:vMerge/>
            <w:vAlign w:val="center"/>
          </w:tcPr>
          <w:p w:rsidR="004F4955" w:rsidRDefault="004F4955">
            <w:pPr>
              <w:spacing w:after="0"/>
              <w:jc w:val="center"/>
              <w:rPr>
                <w:rFonts w:eastAsia="Times New Roman"/>
                <w:sz w:val="20"/>
                <w:lang w:eastAsia="pl-PL"/>
              </w:rPr>
            </w:pPr>
          </w:p>
        </w:tc>
        <w:tc>
          <w:tcPr>
            <w:tcW w:w="1225" w:type="dxa"/>
            <w:vMerge/>
            <w:vAlign w:val="center"/>
          </w:tcPr>
          <w:p w:rsidR="004F4955" w:rsidRDefault="004F4955">
            <w:pPr>
              <w:spacing w:after="0"/>
              <w:jc w:val="center"/>
              <w:rPr>
                <w:rFonts w:eastAsia="Times New Roman"/>
                <w:sz w:val="20"/>
                <w:lang w:eastAsia="pl-PL"/>
              </w:rPr>
            </w:pPr>
          </w:p>
        </w:tc>
        <w:tc>
          <w:tcPr>
            <w:tcW w:w="976"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1022"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51"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2"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6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19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448"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cantSplit/>
          <w:jc w:val="center"/>
        </w:trPr>
        <w:tc>
          <w:tcPr>
            <w:tcW w:w="2979" w:type="dxa"/>
            <w:gridSpan w:val="3"/>
            <w:vAlign w:val="center"/>
          </w:tcPr>
          <w:p w:rsidR="004F4955" w:rsidRDefault="004F4955">
            <w:pPr>
              <w:spacing w:after="0"/>
              <w:rPr>
                <w:rFonts w:eastAsia="Times New Roman"/>
                <w:sz w:val="20"/>
                <w:lang w:eastAsia="pl-PL"/>
              </w:rPr>
            </w:pPr>
            <w:r>
              <w:rPr>
                <w:sz w:val="20"/>
              </w:rPr>
              <w:t>Discriminación en el empleo: artículo 11</w:t>
            </w:r>
            <w:r>
              <w:rPr>
                <w:sz w:val="20"/>
                <w:vertAlign w:val="superscript"/>
              </w:rPr>
              <w:t>3</w:t>
            </w:r>
            <w:r>
              <w:rPr>
                <w:sz w:val="20"/>
              </w:rPr>
              <w:t xml:space="preserve"> del Código del Trabajo</w:t>
            </w:r>
          </w:p>
        </w:tc>
        <w:tc>
          <w:tcPr>
            <w:tcW w:w="1022"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1051"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02"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60"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19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5"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448"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r>
    </w:tbl>
    <w:p w:rsidR="004F4955" w:rsidRDefault="004F4955">
      <w:pPr>
        <w:spacing w:after="0"/>
        <w:jc w:val="center"/>
        <w:rPr>
          <w:rFonts w:eastAsia="Times New Roman"/>
          <w:b/>
          <w:bCs/>
          <w:szCs w:val="24"/>
          <w:lang w:eastAsia="pl-PL"/>
        </w:rPr>
      </w:pPr>
      <w:r>
        <w:rPr>
          <w:rFonts w:eastAsia="Times New Roman"/>
          <w:szCs w:val="24"/>
          <w:lang w:val="pt-BR" w:eastAsia="pl-PL"/>
        </w:rPr>
        <w:br w:type="page"/>
      </w:r>
      <w:r>
        <w:rPr>
          <w:rFonts w:eastAsia="Times New Roman"/>
          <w:b/>
          <w:bCs/>
          <w:szCs w:val="24"/>
          <w:lang w:eastAsia="pl-PL"/>
        </w:rPr>
        <w:t>2007</w:t>
      </w:r>
    </w:p>
    <w:p w:rsidR="004F4955" w:rsidRDefault="004F4955">
      <w:pPr>
        <w:spacing w:after="0"/>
        <w:jc w:val="center"/>
        <w:rPr>
          <w:rFonts w:eastAsia="Times New Roman"/>
          <w:b/>
          <w:bCs/>
          <w:szCs w:val="24"/>
          <w:lang w:val="pt-BR" w:eastAsia="pl-PL"/>
        </w:rPr>
      </w:pPr>
    </w:p>
    <w:p w:rsidR="004F4955" w:rsidRDefault="004F4955">
      <w:pPr>
        <w:jc w:val="center"/>
        <w:rPr>
          <w:rFonts w:eastAsia="Times New Roman"/>
          <w:b/>
          <w:bCs/>
          <w:szCs w:val="24"/>
          <w:lang w:eastAsia="pl-PL"/>
        </w:rPr>
      </w:pPr>
      <w:r>
        <w:rPr>
          <w:rFonts w:eastAsia="Times New Roman"/>
          <w:b/>
          <w:bCs/>
          <w:szCs w:val="24"/>
          <w:lang w:eastAsia="pl-PL"/>
        </w:rPr>
        <w:t>Tribunales de distrito</w:t>
      </w:r>
    </w:p>
    <w:tbl>
      <w:tblPr>
        <w:tblW w:w="13037"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41"/>
        <w:gridCol w:w="1361"/>
        <w:gridCol w:w="883"/>
        <w:gridCol w:w="960"/>
        <w:gridCol w:w="840"/>
        <w:gridCol w:w="1061"/>
        <w:gridCol w:w="1012"/>
        <w:gridCol w:w="1038"/>
        <w:gridCol w:w="960"/>
        <w:gridCol w:w="840"/>
        <w:gridCol w:w="1217"/>
        <w:gridCol w:w="882"/>
        <w:gridCol w:w="1242"/>
      </w:tblGrid>
      <w:tr w:rsidR="004F4955">
        <w:trPr>
          <w:cantSplit/>
          <w:jc w:val="center"/>
        </w:trPr>
        <w:tc>
          <w:tcPr>
            <w:tcW w:w="2985" w:type="dxa"/>
            <w:gridSpan w:val="3"/>
            <w:vMerge w:val="restart"/>
            <w:vAlign w:val="center"/>
          </w:tcPr>
          <w:p w:rsidR="004F4955" w:rsidRDefault="004F4955">
            <w:pPr>
              <w:keepNext/>
              <w:spacing w:after="0"/>
              <w:ind w:left="360"/>
              <w:jc w:val="center"/>
              <w:outlineLvl w:val="1"/>
              <w:rPr>
                <w:rFonts w:eastAsia="Times New Roman"/>
                <w:szCs w:val="24"/>
                <w:u w:val="single"/>
                <w:lang w:val="pt-BR" w:eastAsia="pl-PL"/>
              </w:rPr>
            </w:pPr>
          </w:p>
        </w:tc>
        <w:tc>
          <w:tcPr>
            <w:tcW w:w="960"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Casos por resolver</w:t>
            </w:r>
          </w:p>
        </w:tc>
        <w:tc>
          <w:tcPr>
            <w:tcW w:w="840" w:type="dxa"/>
            <w:vMerge w:val="restart"/>
            <w:vAlign w:val="center"/>
          </w:tcPr>
          <w:p w:rsidR="004F4955" w:rsidRDefault="004F4955">
            <w:pPr>
              <w:spacing w:after="0"/>
              <w:jc w:val="center"/>
              <w:outlineLvl w:val="0"/>
              <w:rPr>
                <w:rFonts w:eastAsia="Times New Roman"/>
                <w:b/>
                <w:kern w:val="36"/>
                <w:sz w:val="20"/>
                <w:lang w:eastAsia="pl-PL"/>
              </w:rPr>
            </w:pPr>
            <w:r>
              <w:rPr>
                <w:rFonts w:eastAsia="Times New Roman"/>
                <w:b/>
                <w:kern w:val="36"/>
                <w:sz w:val="20"/>
                <w:lang w:eastAsia="pl-PL"/>
              </w:rPr>
              <w:t>Resuel-tos</w:t>
            </w:r>
          </w:p>
        </w:tc>
        <w:tc>
          <w:tcPr>
            <w:tcW w:w="6128" w:type="dxa"/>
            <w:gridSpan w:val="6"/>
            <w:vAlign w:val="center"/>
          </w:tcPr>
          <w:p w:rsidR="004F4955" w:rsidRDefault="004F4955">
            <w:pPr>
              <w:spacing w:after="0"/>
              <w:jc w:val="center"/>
              <w:rPr>
                <w:rFonts w:eastAsia="Times New Roman"/>
                <w:b/>
                <w:sz w:val="20"/>
                <w:lang w:eastAsia="pl-PL"/>
              </w:rPr>
            </w:pPr>
            <w:r>
              <w:rPr>
                <w:rFonts w:eastAsia="Times New Roman"/>
                <w:b/>
                <w:sz w:val="20"/>
                <w:lang w:eastAsia="pl-PL"/>
              </w:rPr>
              <w:t>De los que:</w:t>
            </w:r>
          </w:p>
        </w:tc>
        <w:tc>
          <w:tcPr>
            <w:tcW w:w="882" w:type="dxa"/>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Aplaza-dos</w:t>
            </w:r>
          </w:p>
        </w:tc>
        <w:tc>
          <w:tcPr>
            <w:tcW w:w="1242"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Pendientes para el siguiente período</w:t>
            </w:r>
          </w:p>
        </w:tc>
      </w:tr>
      <w:tr w:rsidR="004F4955">
        <w:trPr>
          <w:cantSplit/>
          <w:jc w:val="center"/>
        </w:trPr>
        <w:tc>
          <w:tcPr>
            <w:tcW w:w="2985" w:type="dxa"/>
            <w:gridSpan w:val="3"/>
            <w:vMerge/>
            <w:tcBorders>
              <w:bottom w:val="single" w:sz="4" w:space="0" w:color="auto"/>
            </w:tcBorders>
            <w:vAlign w:val="center"/>
          </w:tcPr>
          <w:p w:rsidR="004F4955" w:rsidRDefault="004F4955">
            <w:pPr>
              <w:spacing w:after="0"/>
              <w:jc w:val="center"/>
              <w:rPr>
                <w:rFonts w:eastAsia="Times New Roman"/>
                <w:szCs w:val="24"/>
                <w:lang w:eastAsia="pl-PL"/>
              </w:rPr>
            </w:pPr>
          </w:p>
        </w:tc>
        <w:tc>
          <w:tcPr>
            <w:tcW w:w="960" w:type="dxa"/>
            <w:vMerge/>
            <w:tcBorders>
              <w:bottom w:val="single" w:sz="4" w:space="0" w:color="auto"/>
            </w:tcBorders>
            <w:vAlign w:val="center"/>
          </w:tcPr>
          <w:p w:rsidR="004F4955" w:rsidRDefault="004F4955">
            <w:pPr>
              <w:spacing w:after="0"/>
              <w:jc w:val="center"/>
              <w:rPr>
                <w:rFonts w:eastAsia="Times New Roman"/>
                <w:b/>
                <w:sz w:val="20"/>
                <w:lang w:eastAsia="pl-PL"/>
              </w:rPr>
            </w:pPr>
          </w:p>
        </w:tc>
        <w:tc>
          <w:tcPr>
            <w:tcW w:w="840" w:type="dxa"/>
            <w:vMerge/>
            <w:tcBorders>
              <w:bottom w:val="single" w:sz="4" w:space="0" w:color="auto"/>
            </w:tcBorders>
            <w:vAlign w:val="center"/>
          </w:tcPr>
          <w:p w:rsidR="004F4955" w:rsidRDefault="004F4955">
            <w:pPr>
              <w:spacing w:after="0"/>
              <w:jc w:val="center"/>
              <w:rPr>
                <w:rFonts w:eastAsia="Times New Roman"/>
                <w:b/>
                <w:sz w:val="20"/>
                <w:lang w:eastAsia="pl-PL"/>
              </w:rPr>
            </w:pPr>
          </w:p>
        </w:tc>
        <w:tc>
          <w:tcPr>
            <w:tcW w:w="1061"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Admitidos totalmente o en parte</w:t>
            </w:r>
          </w:p>
        </w:tc>
        <w:tc>
          <w:tcPr>
            <w:tcW w:w="1012"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 xml:space="preserve"> Acuerdo alcanzado</w:t>
            </w:r>
          </w:p>
        </w:tc>
        <w:tc>
          <w:tcPr>
            <w:tcW w:w="1038"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Desesti-</w:t>
            </w:r>
          </w:p>
          <w:p w:rsidR="004F4955" w:rsidRDefault="004F4955">
            <w:pPr>
              <w:spacing w:after="0"/>
              <w:jc w:val="center"/>
              <w:rPr>
                <w:rFonts w:eastAsia="Times New Roman"/>
                <w:b/>
                <w:sz w:val="20"/>
                <w:lang w:eastAsia="pl-PL"/>
              </w:rPr>
            </w:pPr>
            <w:r>
              <w:rPr>
                <w:rFonts w:eastAsia="Times New Roman"/>
                <w:b/>
                <w:sz w:val="20"/>
                <w:lang w:eastAsia="pl-PL"/>
              </w:rPr>
              <w:t>mados</w:t>
            </w:r>
          </w:p>
        </w:tc>
        <w:tc>
          <w:tcPr>
            <w:tcW w:w="96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Devuel-</w:t>
            </w:r>
          </w:p>
          <w:p w:rsidR="004F4955" w:rsidRDefault="004F4955">
            <w:pPr>
              <w:spacing w:after="0"/>
              <w:jc w:val="center"/>
              <w:rPr>
                <w:rFonts w:eastAsia="Times New Roman"/>
                <w:b/>
                <w:sz w:val="20"/>
                <w:lang w:eastAsia="pl-PL"/>
              </w:rPr>
            </w:pPr>
            <w:r>
              <w:rPr>
                <w:rFonts w:eastAsia="Times New Roman"/>
                <w:b/>
                <w:sz w:val="20"/>
                <w:lang w:eastAsia="pl-PL"/>
              </w:rPr>
              <w:t>tos</w:t>
            </w:r>
          </w:p>
        </w:tc>
        <w:tc>
          <w:tcPr>
            <w:tcW w:w="84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Recha-zados</w:t>
            </w:r>
          </w:p>
        </w:tc>
        <w:tc>
          <w:tcPr>
            <w:tcW w:w="1217"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Remitidos a otro tribunal</w:t>
            </w:r>
          </w:p>
        </w:tc>
        <w:tc>
          <w:tcPr>
            <w:tcW w:w="882" w:type="dxa"/>
            <w:vMerge/>
            <w:tcBorders>
              <w:bottom w:val="single" w:sz="4" w:space="0" w:color="auto"/>
            </w:tcBorders>
            <w:vAlign w:val="center"/>
          </w:tcPr>
          <w:p w:rsidR="004F4955" w:rsidRDefault="004F4955">
            <w:pPr>
              <w:spacing w:after="0"/>
              <w:jc w:val="center"/>
              <w:rPr>
                <w:rFonts w:eastAsia="Times New Roman"/>
                <w:b/>
                <w:sz w:val="20"/>
                <w:lang w:eastAsia="pl-PL"/>
              </w:rPr>
            </w:pPr>
          </w:p>
        </w:tc>
        <w:tc>
          <w:tcPr>
            <w:tcW w:w="1242" w:type="dxa"/>
            <w:vMerge/>
            <w:tcBorders>
              <w:bottom w:val="single" w:sz="4" w:space="0" w:color="auto"/>
            </w:tcBorders>
            <w:vAlign w:val="center"/>
          </w:tcPr>
          <w:p w:rsidR="004F4955" w:rsidRDefault="004F4955">
            <w:pPr>
              <w:spacing w:after="0"/>
              <w:jc w:val="center"/>
              <w:rPr>
                <w:rFonts w:eastAsia="Times New Roman"/>
                <w:b/>
                <w:sz w:val="20"/>
                <w:lang w:eastAsia="pl-PL"/>
              </w:rPr>
            </w:pPr>
          </w:p>
        </w:tc>
      </w:tr>
      <w:tr w:rsidR="004F4955">
        <w:trPr>
          <w:cantSplit/>
          <w:trHeight w:val="383"/>
          <w:jc w:val="center"/>
        </w:trPr>
        <w:tc>
          <w:tcPr>
            <w:tcW w:w="2102" w:type="dxa"/>
            <w:gridSpan w:val="2"/>
            <w:vMerge w:val="restart"/>
            <w:vAlign w:val="center"/>
          </w:tcPr>
          <w:p w:rsidR="004F4955" w:rsidRDefault="004F4955">
            <w:pPr>
              <w:spacing w:after="0"/>
              <w:rPr>
                <w:rFonts w:eastAsia="Times New Roman"/>
                <w:bCs/>
                <w:sz w:val="20"/>
                <w:lang w:eastAsia="pl-PL"/>
              </w:rPr>
            </w:pPr>
            <w:r>
              <w:rPr>
                <w:rFonts w:eastAsia="Times New Roman"/>
                <w:bCs/>
                <w:sz w:val="20"/>
                <w:lang w:eastAsia="pl-PL"/>
              </w:rPr>
              <w:t xml:space="preserve">Indemnización por acoso sexual como una de las formas de discriminación en el trabajo, artículos </w:t>
            </w:r>
            <w:r>
              <w:rPr>
                <w:sz w:val="20"/>
              </w:rPr>
              <w:t>18</w:t>
            </w:r>
            <w:r>
              <w:rPr>
                <w:sz w:val="20"/>
                <w:vertAlign w:val="superscript"/>
              </w:rPr>
              <w:t>3a</w:t>
            </w:r>
            <w:r>
              <w:rPr>
                <w:sz w:val="20"/>
              </w:rPr>
              <w:t>, párrafo</w:t>
            </w:r>
            <w:r>
              <w:rPr>
                <w:sz w:val="20"/>
                <w:vertAlign w:val="superscript"/>
              </w:rPr>
              <w:t xml:space="preserve"> </w:t>
            </w:r>
            <w:r>
              <w:rPr>
                <w:sz w:val="20"/>
              </w:rPr>
              <w:t>6, y 18</w:t>
            </w:r>
            <w:r>
              <w:rPr>
                <w:sz w:val="20"/>
                <w:vertAlign w:val="superscript"/>
              </w:rPr>
              <w:t>3d</w:t>
            </w:r>
            <w:r>
              <w:rPr>
                <w:sz w:val="20"/>
              </w:rPr>
              <w:t xml:space="preserve"> </w:t>
            </w:r>
            <w:r>
              <w:rPr>
                <w:rFonts w:eastAsia="Times New Roman"/>
                <w:bCs/>
                <w:sz w:val="20"/>
                <w:lang w:eastAsia="pl-PL"/>
              </w:rPr>
              <w:t>del Código del Trabajo</w:t>
            </w:r>
          </w:p>
        </w:tc>
        <w:tc>
          <w:tcPr>
            <w:tcW w:w="883" w:type="dxa"/>
            <w:tcBorders>
              <w:bottom w:val="single" w:sz="4" w:space="0" w:color="auto"/>
            </w:tcBorders>
            <w:vAlign w:val="center"/>
          </w:tcPr>
          <w:p w:rsidR="004F4955" w:rsidRDefault="004F4955">
            <w:pPr>
              <w:spacing w:after="0"/>
              <w:jc w:val="both"/>
              <w:rPr>
                <w:rFonts w:eastAsia="Times New Roman"/>
                <w:bCs/>
                <w:sz w:val="20"/>
                <w:lang w:eastAsia="pl-PL"/>
              </w:rPr>
            </w:pPr>
            <w:r>
              <w:rPr>
                <w:rFonts w:eastAsia="Times New Roman"/>
                <w:bCs/>
                <w:sz w:val="20"/>
                <w:lang w:eastAsia="pl-PL"/>
              </w:rPr>
              <w:t>Mujeres</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c>
          <w:tcPr>
            <w:tcW w:w="84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1061"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12"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38"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17"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882"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242"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r>
      <w:tr w:rsidR="004F4955">
        <w:trPr>
          <w:cantSplit/>
          <w:jc w:val="center"/>
        </w:trPr>
        <w:tc>
          <w:tcPr>
            <w:tcW w:w="2102" w:type="dxa"/>
            <w:gridSpan w:val="2"/>
            <w:vMerge/>
            <w:tcBorders>
              <w:bottom w:val="single" w:sz="4" w:space="0" w:color="auto"/>
            </w:tcBorders>
            <w:vAlign w:val="center"/>
          </w:tcPr>
          <w:p w:rsidR="004F4955" w:rsidRDefault="004F4955">
            <w:pPr>
              <w:spacing w:after="0"/>
              <w:rPr>
                <w:rFonts w:eastAsia="Times New Roman"/>
                <w:bCs/>
                <w:sz w:val="20"/>
                <w:lang w:eastAsia="pl-PL"/>
              </w:rPr>
            </w:pPr>
          </w:p>
        </w:tc>
        <w:tc>
          <w:tcPr>
            <w:tcW w:w="883" w:type="dxa"/>
            <w:tcBorders>
              <w:bottom w:val="single" w:sz="4" w:space="0" w:color="auto"/>
            </w:tcBorders>
            <w:vAlign w:val="center"/>
          </w:tcPr>
          <w:p w:rsidR="004F4955" w:rsidRDefault="004F4955">
            <w:pPr>
              <w:spacing w:after="0"/>
              <w:jc w:val="both"/>
              <w:rPr>
                <w:rFonts w:eastAsia="Times New Roman"/>
                <w:bCs/>
                <w:sz w:val="20"/>
                <w:lang w:eastAsia="pl-PL"/>
              </w:rPr>
            </w:pPr>
            <w:r>
              <w:rPr>
                <w:rFonts w:eastAsia="Times New Roman"/>
                <w:bCs/>
                <w:sz w:val="20"/>
                <w:lang w:eastAsia="pl-PL"/>
              </w:rPr>
              <w:t>Hombres</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84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061"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12"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38"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4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17"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82"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242"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r>
      <w:tr w:rsidR="004F4955">
        <w:trPr>
          <w:cantSplit/>
          <w:jc w:val="center"/>
        </w:trPr>
        <w:tc>
          <w:tcPr>
            <w:tcW w:w="741" w:type="dxa"/>
            <w:vMerge w:val="restart"/>
            <w:textDirection w:val="btLr"/>
            <w:vAlign w:val="center"/>
          </w:tcPr>
          <w:p w:rsidR="004F4955" w:rsidRDefault="004F4955">
            <w:pPr>
              <w:spacing w:after="0"/>
              <w:ind w:left="113" w:right="113"/>
              <w:jc w:val="center"/>
              <w:rPr>
                <w:rFonts w:eastAsia="Times New Roman"/>
                <w:sz w:val="20"/>
                <w:lang w:eastAsia="pl-PL"/>
              </w:rPr>
            </w:pPr>
            <w:r>
              <w:rPr>
                <w:rFonts w:eastAsia="Times New Roman"/>
                <w:sz w:val="20"/>
                <w:lang w:eastAsia="pl-PL"/>
              </w:rPr>
              <w:t>Indemnización y reparación por acoso laboral</w:t>
            </w:r>
          </w:p>
        </w:tc>
        <w:tc>
          <w:tcPr>
            <w:tcW w:w="1361"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 2, del Código del Trabajo</w:t>
            </w:r>
          </w:p>
        </w:tc>
        <w:tc>
          <w:tcPr>
            <w:tcW w:w="883"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143</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90</w:t>
            </w:r>
          </w:p>
        </w:tc>
        <w:tc>
          <w:tcPr>
            <w:tcW w:w="1061" w:type="dxa"/>
            <w:vAlign w:val="center"/>
          </w:tcPr>
          <w:p w:rsidR="004F4955" w:rsidRDefault="004F4955">
            <w:pPr>
              <w:spacing w:after="0"/>
              <w:jc w:val="center"/>
              <w:rPr>
                <w:rFonts w:eastAsia="Times New Roman"/>
                <w:szCs w:val="24"/>
                <w:lang w:eastAsia="pl-PL"/>
              </w:rPr>
            </w:pPr>
            <w:r>
              <w:rPr>
                <w:rFonts w:eastAsia="Times New Roman"/>
                <w:szCs w:val="24"/>
                <w:lang w:eastAsia="pl-PL"/>
              </w:rPr>
              <w:t>10</w:t>
            </w:r>
          </w:p>
        </w:tc>
        <w:tc>
          <w:tcPr>
            <w:tcW w:w="1012"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1038" w:type="dxa"/>
            <w:vAlign w:val="center"/>
          </w:tcPr>
          <w:p w:rsidR="004F4955" w:rsidRDefault="004F4955">
            <w:pPr>
              <w:spacing w:after="0"/>
              <w:jc w:val="center"/>
              <w:rPr>
                <w:rFonts w:eastAsia="Times New Roman"/>
                <w:szCs w:val="24"/>
                <w:lang w:eastAsia="pl-PL"/>
              </w:rPr>
            </w:pPr>
            <w:r>
              <w:rPr>
                <w:rFonts w:eastAsia="Times New Roman"/>
                <w:szCs w:val="24"/>
                <w:lang w:eastAsia="pl-PL"/>
              </w:rPr>
              <w:t>33</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1217" w:type="dxa"/>
            <w:vAlign w:val="center"/>
          </w:tcPr>
          <w:p w:rsidR="004F4955" w:rsidRDefault="004F4955">
            <w:pPr>
              <w:spacing w:after="0"/>
              <w:jc w:val="center"/>
              <w:rPr>
                <w:rFonts w:eastAsia="Times New Roman"/>
                <w:szCs w:val="24"/>
                <w:lang w:eastAsia="pl-PL"/>
              </w:rPr>
            </w:pPr>
            <w:r>
              <w:rPr>
                <w:rFonts w:eastAsia="Times New Roman"/>
                <w:szCs w:val="24"/>
                <w:lang w:eastAsia="pl-PL"/>
              </w:rPr>
              <w:t>11</w:t>
            </w:r>
          </w:p>
        </w:tc>
        <w:tc>
          <w:tcPr>
            <w:tcW w:w="882" w:type="dxa"/>
            <w:vAlign w:val="center"/>
          </w:tcPr>
          <w:p w:rsidR="004F4955" w:rsidRDefault="004F4955">
            <w:pPr>
              <w:spacing w:after="0"/>
              <w:jc w:val="center"/>
              <w:rPr>
                <w:rFonts w:eastAsia="Times New Roman"/>
                <w:szCs w:val="24"/>
                <w:lang w:eastAsia="pl-PL"/>
              </w:rPr>
            </w:pPr>
            <w:r>
              <w:rPr>
                <w:rFonts w:eastAsia="Times New Roman"/>
                <w:szCs w:val="24"/>
                <w:lang w:eastAsia="pl-PL"/>
              </w:rPr>
              <w:t>227</w:t>
            </w:r>
          </w:p>
        </w:tc>
        <w:tc>
          <w:tcPr>
            <w:tcW w:w="1242" w:type="dxa"/>
            <w:vAlign w:val="center"/>
          </w:tcPr>
          <w:p w:rsidR="004F4955" w:rsidRDefault="004F4955">
            <w:pPr>
              <w:spacing w:after="0"/>
              <w:jc w:val="center"/>
              <w:rPr>
                <w:rFonts w:eastAsia="Times New Roman"/>
                <w:szCs w:val="24"/>
                <w:lang w:eastAsia="pl-PL"/>
              </w:rPr>
            </w:pPr>
            <w:r>
              <w:rPr>
                <w:rFonts w:eastAsia="Times New Roman"/>
                <w:szCs w:val="24"/>
                <w:lang w:eastAsia="pl-PL"/>
              </w:rPr>
              <w:t>53</w:t>
            </w:r>
          </w:p>
        </w:tc>
      </w:tr>
      <w:tr w:rsidR="004F4955">
        <w:trPr>
          <w:cantSplit/>
          <w:jc w:val="center"/>
        </w:trPr>
        <w:tc>
          <w:tcPr>
            <w:tcW w:w="741" w:type="dxa"/>
            <w:vMerge/>
            <w:vAlign w:val="center"/>
          </w:tcPr>
          <w:p w:rsidR="004F4955" w:rsidRDefault="004F4955">
            <w:pPr>
              <w:spacing w:after="0"/>
              <w:jc w:val="center"/>
              <w:rPr>
                <w:rFonts w:eastAsia="Times New Roman"/>
                <w:sz w:val="20"/>
                <w:lang w:eastAsia="pl-PL"/>
              </w:rPr>
            </w:pPr>
          </w:p>
        </w:tc>
        <w:tc>
          <w:tcPr>
            <w:tcW w:w="1361" w:type="dxa"/>
            <w:vMerge/>
            <w:vAlign w:val="center"/>
          </w:tcPr>
          <w:p w:rsidR="004F4955" w:rsidRDefault="004F4955">
            <w:pPr>
              <w:spacing w:after="0"/>
              <w:rPr>
                <w:rFonts w:eastAsia="Times New Roman"/>
                <w:sz w:val="20"/>
                <w:lang w:eastAsia="pl-PL"/>
              </w:rPr>
            </w:pPr>
          </w:p>
        </w:tc>
        <w:tc>
          <w:tcPr>
            <w:tcW w:w="883"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106</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76</w:t>
            </w:r>
          </w:p>
        </w:tc>
        <w:tc>
          <w:tcPr>
            <w:tcW w:w="1061"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1012"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1038" w:type="dxa"/>
            <w:vAlign w:val="center"/>
          </w:tcPr>
          <w:p w:rsidR="004F4955" w:rsidRDefault="004F4955">
            <w:pPr>
              <w:spacing w:after="0"/>
              <w:jc w:val="center"/>
              <w:rPr>
                <w:rFonts w:eastAsia="Times New Roman"/>
                <w:szCs w:val="24"/>
                <w:lang w:eastAsia="pl-PL"/>
              </w:rPr>
            </w:pPr>
            <w:r>
              <w:rPr>
                <w:rFonts w:eastAsia="Times New Roman"/>
                <w:szCs w:val="24"/>
                <w:lang w:eastAsia="pl-PL"/>
              </w:rPr>
              <w:t>25</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217" w:type="dxa"/>
            <w:vAlign w:val="center"/>
          </w:tcPr>
          <w:p w:rsidR="004F4955" w:rsidRDefault="004F4955">
            <w:pPr>
              <w:spacing w:after="0"/>
              <w:jc w:val="center"/>
              <w:rPr>
                <w:rFonts w:eastAsia="Times New Roman"/>
                <w:szCs w:val="24"/>
                <w:lang w:eastAsia="pl-PL"/>
              </w:rPr>
            </w:pPr>
            <w:r>
              <w:rPr>
                <w:rFonts w:eastAsia="Times New Roman"/>
                <w:szCs w:val="24"/>
                <w:lang w:eastAsia="pl-PL"/>
              </w:rPr>
              <w:t>9</w:t>
            </w:r>
          </w:p>
        </w:tc>
        <w:tc>
          <w:tcPr>
            <w:tcW w:w="882" w:type="dxa"/>
            <w:vAlign w:val="center"/>
          </w:tcPr>
          <w:p w:rsidR="004F4955" w:rsidRDefault="004F4955">
            <w:pPr>
              <w:spacing w:after="0"/>
              <w:jc w:val="center"/>
              <w:rPr>
                <w:rFonts w:eastAsia="Times New Roman"/>
                <w:szCs w:val="24"/>
                <w:lang w:eastAsia="pl-PL"/>
              </w:rPr>
            </w:pPr>
            <w:r>
              <w:rPr>
                <w:rFonts w:eastAsia="Times New Roman"/>
                <w:szCs w:val="24"/>
                <w:lang w:eastAsia="pl-PL"/>
              </w:rPr>
              <w:t>139</w:t>
            </w:r>
          </w:p>
        </w:tc>
        <w:tc>
          <w:tcPr>
            <w:tcW w:w="1242" w:type="dxa"/>
            <w:vAlign w:val="center"/>
          </w:tcPr>
          <w:p w:rsidR="004F4955" w:rsidRDefault="004F4955">
            <w:pPr>
              <w:spacing w:after="0"/>
              <w:jc w:val="center"/>
              <w:rPr>
                <w:rFonts w:eastAsia="Times New Roman"/>
                <w:szCs w:val="24"/>
                <w:lang w:eastAsia="pl-PL"/>
              </w:rPr>
            </w:pPr>
            <w:r>
              <w:rPr>
                <w:rFonts w:eastAsia="Times New Roman"/>
                <w:szCs w:val="24"/>
                <w:lang w:eastAsia="pl-PL"/>
              </w:rPr>
              <w:t>30</w:t>
            </w:r>
          </w:p>
        </w:tc>
      </w:tr>
      <w:tr w:rsidR="004F4955">
        <w:trPr>
          <w:cantSplit/>
          <w:jc w:val="center"/>
        </w:trPr>
        <w:tc>
          <w:tcPr>
            <w:tcW w:w="741" w:type="dxa"/>
            <w:vMerge/>
            <w:vAlign w:val="center"/>
          </w:tcPr>
          <w:p w:rsidR="004F4955" w:rsidRDefault="004F4955">
            <w:pPr>
              <w:spacing w:after="0"/>
              <w:jc w:val="center"/>
              <w:rPr>
                <w:rFonts w:eastAsia="Times New Roman"/>
                <w:sz w:val="20"/>
                <w:lang w:eastAsia="pl-PL"/>
              </w:rPr>
            </w:pPr>
          </w:p>
        </w:tc>
        <w:tc>
          <w:tcPr>
            <w:tcW w:w="1361"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w:t>
            </w:r>
            <w:r>
              <w:rPr>
                <w:rFonts w:eastAsia="Times New Roman"/>
                <w:sz w:val="20"/>
                <w:vertAlign w:val="superscript"/>
                <w:lang w:eastAsia="pl-PL"/>
              </w:rPr>
              <w:t xml:space="preserve"> </w:t>
            </w:r>
            <w:r>
              <w:rPr>
                <w:rFonts w:eastAsia="Times New Roman"/>
                <w:sz w:val="20"/>
                <w:lang w:eastAsia="pl-PL"/>
              </w:rPr>
              <w:t>3, del Código del Trabajo</w:t>
            </w:r>
          </w:p>
        </w:tc>
        <w:tc>
          <w:tcPr>
            <w:tcW w:w="883"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122</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63</w:t>
            </w:r>
          </w:p>
        </w:tc>
        <w:tc>
          <w:tcPr>
            <w:tcW w:w="1061" w:type="dxa"/>
            <w:vAlign w:val="center"/>
          </w:tcPr>
          <w:p w:rsidR="004F4955" w:rsidRDefault="004F4955">
            <w:pPr>
              <w:spacing w:after="0"/>
              <w:jc w:val="center"/>
              <w:rPr>
                <w:rFonts w:eastAsia="Times New Roman"/>
                <w:szCs w:val="24"/>
                <w:lang w:eastAsia="pl-PL"/>
              </w:rPr>
            </w:pPr>
            <w:r>
              <w:rPr>
                <w:rFonts w:eastAsia="Times New Roman"/>
                <w:szCs w:val="24"/>
                <w:lang w:eastAsia="pl-PL"/>
              </w:rPr>
              <w:t>8</w:t>
            </w:r>
          </w:p>
        </w:tc>
        <w:tc>
          <w:tcPr>
            <w:tcW w:w="1012"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038" w:type="dxa"/>
            <w:vAlign w:val="center"/>
          </w:tcPr>
          <w:p w:rsidR="004F4955" w:rsidRDefault="004F4955">
            <w:pPr>
              <w:spacing w:after="0"/>
              <w:jc w:val="center"/>
              <w:rPr>
                <w:rFonts w:eastAsia="Times New Roman"/>
                <w:szCs w:val="24"/>
                <w:lang w:eastAsia="pl-PL"/>
              </w:rPr>
            </w:pPr>
            <w:r>
              <w:rPr>
                <w:rFonts w:eastAsia="Times New Roman"/>
                <w:szCs w:val="24"/>
                <w:lang w:eastAsia="pl-PL"/>
              </w:rPr>
              <w:t>18</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217"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882" w:type="dxa"/>
            <w:vAlign w:val="center"/>
          </w:tcPr>
          <w:p w:rsidR="004F4955" w:rsidRDefault="004F4955">
            <w:pPr>
              <w:spacing w:after="0"/>
              <w:jc w:val="center"/>
              <w:rPr>
                <w:rFonts w:eastAsia="Times New Roman"/>
                <w:szCs w:val="24"/>
                <w:lang w:eastAsia="pl-PL"/>
              </w:rPr>
            </w:pPr>
            <w:r>
              <w:rPr>
                <w:rFonts w:eastAsia="Times New Roman"/>
                <w:szCs w:val="24"/>
                <w:lang w:eastAsia="pl-PL"/>
              </w:rPr>
              <w:t>193</w:t>
            </w:r>
          </w:p>
        </w:tc>
        <w:tc>
          <w:tcPr>
            <w:tcW w:w="1242" w:type="dxa"/>
            <w:vAlign w:val="center"/>
          </w:tcPr>
          <w:p w:rsidR="004F4955" w:rsidRDefault="004F4955">
            <w:pPr>
              <w:spacing w:after="0"/>
              <w:jc w:val="center"/>
              <w:rPr>
                <w:rFonts w:eastAsia="Times New Roman"/>
                <w:szCs w:val="24"/>
                <w:lang w:eastAsia="pl-PL"/>
              </w:rPr>
            </w:pPr>
            <w:r>
              <w:rPr>
                <w:rFonts w:eastAsia="Times New Roman"/>
                <w:szCs w:val="24"/>
                <w:lang w:eastAsia="pl-PL"/>
              </w:rPr>
              <w:t>59</w:t>
            </w:r>
          </w:p>
        </w:tc>
      </w:tr>
      <w:tr w:rsidR="004F4955">
        <w:trPr>
          <w:cantSplit/>
          <w:jc w:val="center"/>
        </w:trPr>
        <w:tc>
          <w:tcPr>
            <w:tcW w:w="741" w:type="dxa"/>
            <w:vMerge/>
            <w:vAlign w:val="center"/>
          </w:tcPr>
          <w:p w:rsidR="004F4955" w:rsidRDefault="004F4955">
            <w:pPr>
              <w:spacing w:after="0"/>
              <w:jc w:val="center"/>
              <w:rPr>
                <w:rFonts w:eastAsia="Times New Roman"/>
                <w:sz w:val="20"/>
                <w:lang w:eastAsia="pl-PL"/>
              </w:rPr>
            </w:pPr>
          </w:p>
        </w:tc>
        <w:tc>
          <w:tcPr>
            <w:tcW w:w="1361" w:type="dxa"/>
            <w:vMerge/>
            <w:vAlign w:val="center"/>
          </w:tcPr>
          <w:p w:rsidR="004F4955" w:rsidRDefault="004F4955">
            <w:pPr>
              <w:spacing w:after="0"/>
              <w:rPr>
                <w:rFonts w:eastAsia="Times New Roman"/>
                <w:sz w:val="20"/>
                <w:lang w:eastAsia="pl-PL"/>
              </w:rPr>
            </w:pPr>
          </w:p>
        </w:tc>
        <w:tc>
          <w:tcPr>
            <w:tcW w:w="883"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91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61</w:t>
            </w:r>
          </w:p>
        </w:tc>
        <w:tc>
          <w:tcPr>
            <w:tcW w:w="1061"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1012"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38" w:type="dxa"/>
            <w:vAlign w:val="center"/>
          </w:tcPr>
          <w:p w:rsidR="004F4955" w:rsidRDefault="004F4955">
            <w:pPr>
              <w:spacing w:after="0"/>
              <w:jc w:val="center"/>
              <w:rPr>
                <w:rFonts w:eastAsia="Times New Roman"/>
                <w:szCs w:val="24"/>
                <w:lang w:eastAsia="pl-PL"/>
              </w:rPr>
            </w:pPr>
            <w:r>
              <w:rPr>
                <w:rFonts w:eastAsia="Times New Roman"/>
                <w:szCs w:val="24"/>
                <w:lang w:eastAsia="pl-PL"/>
              </w:rPr>
              <w:t>24</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217" w:type="dxa"/>
            <w:vAlign w:val="center"/>
          </w:tcPr>
          <w:p w:rsidR="004F4955" w:rsidRDefault="004F4955">
            <w:pPr>
              <w:spacing w:after="0"/>
              <w:jc w:val="center"/>
              <w:rPr>
                <w:rFonts w:eastAsia="Times New Roman"/>
                <w:szCs w:val="24"/>
                <w:lang w:eastAsia="pl-PL"/>
              </w:rPr>
            </w:pPr>
            <w:r>
              <w:rPr>
                <w:rFonts w:eastAsia="Times New Roman"/>
                <w:szCs w:val="24"/>
                <w:lang w:eastAsia="pl-PL"/>
              </w:rPr>
              <w:t>8</w:t>
            </w:r>
          </w:p>
        </w:tc>
        <w:tc>
          <w:tcPr>
            <w:tcW w:w="882" w:type="dxa"/>
            <w:vAlign w:val="center"/>
          </w:tcPr>
          <w:p w:rsidR="004F4955" w:rsidRDefault="004F4955">
            <w:pPr>
              <w:spacing w:after="0"/>
              <w:jc w:val="center"/>
              <w:rPr>
                <w:rFonts w:eastAsia="Times New Roman"/>
                <w:szCs w:val="24"/>
                <w:lang w:eastAsia="pl-PL"/>
              </w:rPr>
            </w:pPr>
            <w:r>
              <w:rPr>
                <w:rFonts w:eastAsia="Times New Roman"/>
                <w:szCs w:val="24"/>
                <w:lang w:eastAsia="pl-PL"/>
              </w:rPr>
              <w:t>142</w:t>
            </w:r>
          </w:p>
        </w:tc>
        <w:tc>
          <w:tcPr>
            <w:tcW w:w="1242" w:type="dxa"/>
            <w:vAlign w:val="center"/>
          </w:tcPr>
          <w:p w:rsidR="004F4955" w:rsidRDefault="004F4955">
            <w:pPr>
              <w:spacing w:after="0"/>
              <w:jc w:val="center"/>
              <w:rPr>
                <w:rFonts w:eastAsia="Times New Roman"/>
                <w:szCs w:val="24"/>
                <w:lang w:eastAsia="pl-PL"/>
              </w:rPr>
            </w:pPr>
            <w:r>
              <w:rPr>
                <w:rFonts w:eastAsia="Times New Roman"/>
                <w:szCs w:val="24"/>
                <w:lang w:eastAsia="pl-PL"/>
              </w:rPr>
              <w:t>30</w:t>
            </w:r>
          </w:p>
        </w:tc>
      </w:tr>
      <w:tr w:rsidR="004F4955">
        <w:trPr>
          <w:cantSplit/>
          <w:jc w:val="center"/>
        </w:trPr>
        <w:tc>
          <w:tcPr>
            <w:tcW w:w="741" w:type="dxa"/>
            <w:vMerge/>
            <w:vAlign w:val="center"/>
          </w:tcPr>
          <w:p w:rsidR="004F4955" w:rsidRDefault="004F4955">
            <w:pPr>
              <w:spacing w:after="0"/>
              <w:jc w:val="center"/>
              <w:rPr>
                <w:rFonts w:eastAsia="Times New Roman"/>
                <w:sz w:val="20"/>
                <w:lang w:eastAsia="pl-PL"/>
              </w:rPr>
            </w:pPr>
          </w:p>
        </w:tc>
        <w:tc>
          <w:tcPr>
            <w:tcW w:w="1361"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w:t>
            </w:r>
            <w:r>
              <w:rPr>
                <w:rFonts w:eastAsia="Times New Roman"/>
                <w:sz w:val="20"/>
                <w:vertAlign w:val="superscript"/>
                <w:lang w:eastAsia="pl-PL"/>
              </w:rPr>
              <w:t xml:space="preserve"> </w:t>
            </w:r>
            <w:r>
              <w:rPr>
                <w:rFonts w:eastAsia="Times New Roman"/>
                <w:sz w:val="20"/>
                <w:lang w:eastAsia="pl-PL"/>
              </w:rPr>
              <w:t>4 del Código del Trabajo</w:t>
            </w:r>
          </w:p>
        </w:tc>
        <w:tc>
          <w:tcPr>
            <w:tcW w:w="883"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22</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13</w:t>
            </w:r>
          </w:p>
        </w:tc>
        <w:tc>
          <w:tcPr>
            <w:tcW w:w="1061"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012"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38"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17"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82" w:type="dxa"/>
            <w:vAlign w:val="center"/>
          </w:tcPr>
          <w:p w:rsidR="004F4955" w:rsidRDefault="004F4955">
            <w:pPr>
              <w:spacing w:after="0"/>
              <w:jc w:val="center"/>
              <w:rPr>
                <w:rFonts w:eastAsia="Times New Roman"/>
                <w:szCs w:val="24"/>
                <w:lang w:eastAsia="pl-PL"/>
              </w:rPr>
            </w:pPr>
            <w:r>
              <w:rPr>
                <w:rFonts w:eastAsia="Times New Roman"/>
                <w:szCs w:val="24"/>
                <w:lang w:eastAsia="pl-PL"/>
              </w:rPr>
              <w:t>46</w:t>
            </w:r>
          </w:p>
        </w:tc>
        <w:tc>
          <w:tcPr>
            <w:tcW w:w="1242" w:type="dxa"/>
            <w:vAlign w:val="center"/>
          </w:tcPr>
          <w:p w:rsidR="004F4955" w:rsidRDefault="004F4955">
            <w:pPr>
              <w:spacing w:after="0"/>
              <w:jc w:val="center"/>
              <w:rPr>
                <w:rFonts w:eastAsia="Times New Roman"/>
                <w:szCs w:val="24"/>
                <w:lang w:eastAsia="pl-PL"/>
              </w:rPr>
            </w:pPr>
            <w:r>
              <w:rPr>
                <w:rFonts w:eastAsia="Times New Roman"/>
                <w:szCs w:val="24"/>
                <w:lang w:eastAsia="pl-PL"/>
              </w:rPr>
              <w:t>12</w:t>
            </w:r>
          </w:p>
        </w:tc>
      </w:tr>
      <w:tr w:rsidR="004F4955">
        <w:trPr>
          <w:cantSplit/>
          <w:jc w:val="center"/>
        </w:trPr>
        <w:tc>
          <w:tcPr>
            <w:tcW w:w="741" w:type="dxa"/>
            <w:vMerge/>
            <w:vAlign w:val="center"/>
          </w:tcPr>
          <w:p w:rsidR="004F4955" w:rsidRDefault="004F4955">
            <w:pPr>
              <w:spacing w:after="0"/>
              <w:jc w:val="center"/>
              <w:rPr>
                <w:rFonts w:eastAsia="Times New Roman"/>
                <w:szCs w:val="24"/>
                <w:lang w:eastAsia="pl-PL"/>
              </w:rPr>
            </w:pPr>
          </w:p>
        </w:tc>
        <w:tc>
          <w:tcPr>
            <w:tcW w:w="1361" w:type="dxa"/>
            <w:vMerge/>
            <w:vAlign w:val="center"/>
          </w:tcPr>
          <w:p w:rsidR="004F4955" w:rsidRDefault="004F4955">
            <w:pPr>
              <w:spacing w:after="0"/>
              <w:rPr>
                <w:rFonts w:eastAsia="Times New Roman"/>
                <w:szCs w:val="24"/>
                <w:lang w:eastAsia="pl-PL"/>
              </w:rPr>
            </w:pPr>
          </w:p>
        </w:tc>
        <w:tc>
          <w:tcPr>
            <w:tcW w:w="883"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22</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16</w:t>
            </w:r>
          </w:p>
        </w:tc>
        <w:tc>
          <w:tcPr>
            <w:tcW w:w="1061"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012"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038"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17"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882" w:type="dxa"/>
            <w:vAlign w:val="center"/>
          </w:tcPr>
          <w:p w:rsidR="004F4955" w:rsidRDefault="004F4955">
            <w:pPr>
              <w:spacing w:after="0"/>
              <w:jc w:val="center"/>
              <w:rPr>
                <w:rFonts w:eastAsia="Times New Roman"/>
                <w:szCs w:val="24"/>
                <w:lang w:eastAsia="pl-PL"/>
              </w:rPr>
            </w:pPr>
            <w:r>
              <w:rPr>
                <w:rFonts w:eastAsia="Times New Roman"/>
                <w:szCs w:val="24"/>
                <w:lang w:eastAsia="pl-PL"/>
              </w:rPr>
              <w:t>35</w:t>
            </w:r>
          </w:p>
        </w:tc>
        <w:tc>
          <w:tcPr>
            <w:tcW w:w="1242"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r>
      <w:tr w:rsidR="004F4955">
        <w:trPr>
          <w:cantSplit/>
          <w:jc w:val="center"/>
        </w:trPr>
        <w:tc>
          <w:tcPr>
            <w:tcW w:w="2985" w:type="dxa"/>
            <w:gridSpan w:val="3"/>
            <w:vAlign w:val="center"/>
          </w:tcPr>
          <w:p w:rsidR="004F4955" w:rsidRDefault="004F4955">
            <w:pPr>
              <w:spacing w:after="0"/>
              <w:rPr>
                <w:rFonts w:eastAsia="Times New Roman"/>
                <w:sz w:val="20"/>
                <w:lang w:eastAsia="pl-PL"/>
              </w:rPr>
            </w:pPr>
            <w:r>
              <w:rPr>
                <w:sz w:val="20"/>
              </w:rPr>
              <w:t>Discriminación en el empleo: artículo 11</w:t>
            </w:r>
            <w:r>
              <w:rPr>
                <w:sz w:val="20"/>
                <w:vertAlign w:val="superscript"/>
              </w:rPr>
              <w:t>3</w:t>
            </w:r>
            <w:r>
              <w:rPr>
                <w:sz w:val="20"/>
              </w:rPr>
              <w:t xml:space="preserve"> del Código del Trabajo</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63</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46</w:t>
            </w:r>
          </w:p>
        </w:tc>
        <w:tc>
          <w:tcPr>
            <w:tcW w:w="1061"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1012"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1038" w:type="dxa"/>
            <w:vAlign w:val="center"/>
          </w:tcPr>
          <w:p w:rsidR="004F4955" w:rsidRDefault="004F4955">
            <w:pPr>
              <w:spacing w:after="0"/>
              <w:jc w:val="center"/>
              <w:rPr>
                <w:rFonts w:eastAsia="Times New Roman"/>
                <w:szCs w:val="24"/>
                <w:lang w:eastAsia="pl-PL"/>
              </w:rPr>
            </w:pPr>
            <w:r>
              <w:rPr>
                <w:rFonts w:eastAsia="Times New Roman"/>
                <w:szCs w:val="24"/>
                <w:lang w:eastAsia="pl-PL"/>
              </w:rPr>
              <w:t>11</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217"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c>
          <w:tcPr>
            <w:tcW w:w="882" w:type="dxa"/>
            <w:vAlign w:val="center"/>
          </w:tcPr>
          <w:p w:rsidR="004F4955" w:rsidRDefault="004F4955">
            <w:pPr>
              <w:spacing w:after="0"/>
              <w:jc w:val="center"/>
              <w:rPr>
                <w:rFonts w:eastAsia="Times New Roman"/>
                <w:szCs w:val="24"/>
                <w:lang w:eastAsia="pl-PL"/>
              </w:rPr>
            </w:pPr>
            <w:r>
              <w:rPr>
                <w:rFonts w:eastAsia="Times New Roman"/>
                <w:szCs w:val="24"/>
                <w:lang w:eastAsia="pl-PL"/>
              </w:rPr>
              <w:t>63</w:t>
            </w:r>
          </w:p>
        </w:tc>
        <w:tc>
          <w:tcPr>
            <w:tcW w:w="1242" w:type="dxa"/>
            <w:vAlign w:val="center"/>
          </w:tcPr>
          <w:p w:rsidR="004F4955" w:rsidRDefault="004F4955">
            <w:pPr>
              <w:spacing w:after="0"/>
              <w:jc w:val="center"/>
              <w:rPr>
                <w:rFonts w:eastAsia="Times New Roman"/>
                <w:szCs w:val="24"/>
                <w:lang w:eastAsia="pl-PL"/>
              </w:rPr>
            </w:pPr>
            <w:r>
              <w:rPr>
                <w:rFonts w:eastAsia="Times New Roman"/>
                <w:szCs w:val="24"/>
                <w:lang w:eastAsia="pl-PL"/>
              </w:rPr>
              <w:t>17</w:t>
            </w:r>
          </w:p>
        </w:tc>
      </w:tr>
    </w:tbl>
    <w:p w:rsidR="004F4955" w:rsidRDefault="004F4955">
      <w:pPr>
        <w:spacing w:after="0"/>
        <w:jc w:val="center"/>
        <w:rPr>
          <w:rFonts w:eastAsia="Times New Roman"/>
          <w:szCs w:val="24"/>
          <w:lang w:eastAsia="pl-PL"/>
        </w:rPr>
      </w:pPr>
    </w:p>
    <w:p w:rsidR="004F4955" w:rsidRDefault="004F4955">
      <w:pPr>
        <w:spacing w:after="0"/>
        <w:jc w:val="center"/>
        <w:rPr>
          <w:rFonts w:eastAsia="Times New Roman"/>
          <w:b/>
          <w:bCs/>
          <w:szCs w:val="24"/>
          <w:lang w:eastAsia="pl-PL"/>
        </w:rPr>
      </w:pPr>
      <w:r>
        <w:rPr>
          <w:rFonts w:eastAsia="Times New Roman"/>
          <w:b/>
          <w:bCs/>
          <w:szCs w:val="24"/>
          <w:lang w:eastAsia="pl-PL"/>
        </w:rPr>
        <w:br w:type="page"/>
        <w:t>Tribunales regionales</w:t>
      </w:r>
    </w:p>
    <w:p w:rsidR="004F4955" w:rsidRDefault="004F4955">
      <w:pPr>
        <w:spacing w:after="0"/>
        <w:jc w:val="center"/>
        <w:rPr>
          <w:rFonts w:eastAsia="Times New Roman"/>
          <w:b/>
          <w:bCs/>
          <w:szCs w:val="24"/>
          <w:lang w:eastAsia="pl-PL"/>
        </w:rPr>
      </w:pPr>
    </w:p>
    <w:tbl>
      <w:tblPr>
        <w:tblW w:w="12969"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42"/>
        <w:gridCol w:w="1244"/>
        <w:gridCol w:w="924"/>
        <w:gridCol w:w="939"/>
        <w:gridCol w:w="840"/>
        <w:gridCol w:w="1105"/>
        <w:gridCol w:w="1055"/>
        <w:gridCol w:w="960"/>
        <w:gridCol w:w="840"/>
        <w:gridCol w:w="960"/>
        <w:gridCol w:w="1205"/>
        <w:gridCol w:w="955"/>
        <w:gridCol w:w="1200"/>
      </w:tblGrid>
      <w:tr w:rsidR="004F4955">
        <w:trPr>
          <w:cantSplit/>
          <w:jc w:val="center"/>
        </w:trPr>
        <w:tc>
          <w:tcPr>
            <w:tcW w:w="2910" w:type="dxa"/>
            <w:gridSpan w:val="3"/>
            <w:vMerge w:val="restart"/>
            <w:vAlign w:val="center"/>
          </w:tcPr>
          <w:p w:rsidR="004F4955" w:rsidRDefault="004F4955">
            <w:pPr>
              <w:keepNext/>
              <w:spacing w:after="0"/>
              <w:ind w:left="360"/>
              <w:jc w:val="center"/>
              <w:outlineLvl w:val="1"/>
              <w:rPr>
                <w:rFonts w:eastAsia="Times New Roman"/>
                <w:szCs w:val="24"/>
                <w:u w:val="single"/>
                <w:lang w:eastAsia="pl-PL"/>
              </w:rPr>
            </w:pPr>
          </w:p>
        </w:tc>
        <w:tc>
          <w:tcPr>
            <w:tcW w:w="939"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Casos por resolver</w:t>
            </w:r>
          </w:p>
        </w:tc>
        <w:tc>
          <w:tcPr>
            <w:tcW w:w="840" w:type="dxa"/>
            <w:vMerge w:val="restart"/>
            <w:vAlign w:val="center"/>
          </w:tcPr>
          <w:p w:rsidR="004F4955" w:rsidRDefault="004F4955">
            <w:pPr>
              <w:spacing w:after="0"/>
              <w:jc w:val="center"/>
              <w:outlineLvl w:val="0"/>
              <w:rPr>
                <w:rFonts w:eastAsia="Times New Roman"/>
                <w:b/>
                <w:kern w:val="36"/>
                <w:sz w:val="20"/>
                <w:lang w:eastAsia="pl-PL"/>
              </w:rPr>
            </w:pPr>
            <w:r>
              <w:rPr>
                <w:rFonts w:eastAsia="Times New Roman"/>
                <w:b/>
                <w:kern w:val="36"/>
                <w:sz w:val="20"/>
                <w:lang w:eastAsia="pl-PL"/>
              </w:rPr>
              <w:t>Resuel-tos</w:t>
            </w:r>
          </w:p>
        </w:tc>
        <w:tc>
          <w:tcPr>
            <w:tcW w:w="6125" w:type="dxa"/>
            <w:gridSpan w:val="6"/>
            <w:vAlign w:val="center"/>
          </w:tcPr>
          <w:p w:rsidR="004F4955" w:rsidRDefault="004F4955">
            <w:pPr>
              <w:spacing w:after="0"/>
              <w:jc w:val="center"/>
              <w:rPr>
                <w:rFonts w:eastAsia="Times New Roman"/>
                <w:b/>
                <w:sz w:val="20"/>
                <w:lang w:eastAsia="pl-PL"/>
              </w:rPr>
            </w:pPr>
            <w:r>
              <w:rPr>
                <w:rFonts w:eastAsia="Times New Roman"/>
                <w:b/>
                <w:sz w:val="20"/>
                <w:lang w:eastAsia="pl-PL"/>
              </w:rPr>
              <w:t>De los que:</w:t>
            </w:r>
          </w:p>
        </w:tc>
        <w:tc>
          <w:tcPr>
            <w:tcW w:w="955" w:type="dxa"/>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Aplaza-</w:t>
            </w:r>
          </w:p>
          <w:p w:rsidR="004F4955" w:rsidRDefault="004F4955">
            <w:pPr>
              <w:spacing w:after="0"/>
              <w:jc w:val="center"/>
              <w:rPr>
                <w:rFonts w:eastAsia="Times New Roman"/>
                <w:b/>
                <w:sz w:val="20"/>
                <w:lang w:eastAsia="pl-PL"/>
              </w:rPr>
            </w:pPr>
            <w:r>
              <w:rPr>
                <w:rFonts w:eastAsia="Times New Roman"/>
                <w:b/>
                <w:sz w:val="20"/>
                <w:lang w:eastAsia="pl-PL"/>
              </w:rPr>
              <w:t>dos</w:t>
            </w:r>
          </w:p>
        </w:tc>
        <w:tc>
          <w:tcPr>
            <w:tcW w:w="1200"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Pendientes para el siguiente período</w:t>
            </w:r>
          </w:p>
        </w:tc>
      </w:tr>
      <w:tr w:rsidR="004F4955">
        <w:trPr>
          <w:cantSplit/>
          <w:jc w:val="center"/>
        </w:trPr>
        <w:tc>
          <w:tcPr>
            <w:tcW w:w="2910" w:type="dxa"/>
            <w:gridSpan w:val="3"/>
            <w:vMerge/>
            <w:tcBorders>
              <w:bottom w:val="single" w:sz="4" w:space="0" w:color="auto"/>
            </w:tcBorders>
            <w:vAlign w:val="center"/>
          </w:tcPr>
          <w:p w:rsidR="004F4955" w:rsidRDefault="004F4955">
            <w:pPr>
              <w:spacing w:after="0"/>
              <w:jc w:val="center"/>
              <w:rPr>
                <w:rFonts w:eastAsia="Times New Roman"/>
                <w:szCs w:val="24"/>
                <w:lang w:eastAsia="pl-PL"/>
              </w:rPr>
            </w:pPr>
          </w:p>
        </w:tc>
        <w:tc>
          <w:tcPr>
            <w:tcW w:w="939" w:type="dxa"/>
            <w:vMerge/>
            <w:tcBorders>
              <w:bottom w:val="single" w:sz="4" w:space="0" w:color="auto"/>
            </w:tcBorders>
            <w:vAlign w:val="center"/>
          </w:tcPr>
          <w:p w:rsidR="004F4955" w:rsidRDefault="004F4955">
            <w:pPr>
              <w:spacing w:after="0"/>
              <w:jc w:val="center"/>
              <w:rPr>
                <w:rFonts w:eastAsia="Times New Roman"/>
                <w:szCs w:val="24"/>
                <w:lang w:eastAsia="pl-PL"/>
              </w:rPr>
            </w:pPr>
          </w:p>
        </w:tc>
        <w:tc>
          <w:tcPr>
            <w:tcW w:w="840" w:type="dxa"/>
            <w:vMerge/>
            <w:tcBorders>
              <w:bottom w:val="single" w:sz="4" w:space="0" w:color="auto"/>
            </w:tcBorders>
            <w:vAlign w:val="center"/>
          </w:tcPr>
          <w:p w:rsidR="004F4955" w:rsidRDefault="004F4955">
            <w:pPr>
              <w:spacing w:after="0"/>
              <w:jc w:val="center"/>
              <w:rPr>
                <w:rFonts w:eastAsia="Times New Roman"/>
                <w:szCs w:val="24"/>
                <w:lang w:eastAsia="pl-PL"/>
              </w:rPr>
            </w:pPr>
          </w:p>
        </w:tc>
        <w:tc>
          <w:tcPr>
            <w:tcW w:w="1105"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Admitidos totalmente o en parte</w:t>
            </w:r>
          </w:p>
        </w:tc>
        <w:tc>
          <w:tcPr>
            <w:tcW w:w="1055"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Acuerdo alcanzado</w:t>
            </w:r>
          </w:p>
        </w:tc>
        <w:tc>
          <w:tcPr>
            <w:tcW w:w="96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Desesti-</w:t>
            </w:r>
          </w:p>
          <w:p w:rsidR="004F4955" w:rsidRDefault="004F4955">
            <w:pPr>
              <w:spacing w:after="0"/>
              <w:jc w:val="center"/>
              <w:rPr>
                <w:rFonts w:eastAsia="Times New Roman"/>
                <w:b/>
                <w:sz w:val="20"/>
                <w:lang w:eastAsia="pl-PL"/>
              </w:rPr>
            </w:pPr>
            <w:r>
              <w:rPr>
                <w:rFonts w:eastAsia="Times New Roman"/>
                <w:b/>
                <w:sz w:val="20"/>
                <w:lang w:eastAsia="pl-PL"/>
              </w:rPr>
              <w:t>mados</w:t>
            </w:r>
          </w:p>
        </w:tc>
        <w:tc>
          <w:tcPr>
            <w:tcW w:w="84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Devuel-</w:t>
            </w:r>
          </w:p>
          <w:p w:rsidR="004F4955" w:rsidRDefault="004F4955">
            <w:pPr>
              <w:spacing w:after="0"/>
              <w:jc w:val="center"/>
              <w:rPr>
                <w:rFonts w:eastAsia="Times New Roman"/>
                <w:b/>
                <w:sz w:val="20"/>
                <w:lang w:eastAsia="pl-PL"/>
              </w:rPr>
            </w:pPr>
            <w:r>
              <w:rPr>
                <w:rFonts w:eastAsia="Times New Roman"/>
                <w:b/>
                <w:sz w:val="20"/>
                <w:lang w:eastAsia="pl-PL"/>
              </w:rPr>
              <w:t>tos</w:t>
            </w:r>
          </w:p>
        </w:tc>
        <w:tc>
          <w:tcPr>
            <w:tcW w:w="96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Recha-</w:t>
            </w:r>
          </w:p>
          <w:p w:rsidR="004F4955" w:rsidRDefault="004F4955">
            <w:pPr>
              <w:spacing w:after="0"/>
              <w:jc w:val="center"/>
              <w:rPr>
                <w:rFonts w:eastAsia="Times New Roman"/>
                <w:b/>
                <w:sz w:val="20"/>
                <w:lang w:eastAsia="pl-PL"/>
              </w:rPr>
            </w:pPr>
            <w:r>
              <w:rPr>
                <w:rFonts w:eastAsia="Times New Roman"/>
                <w:b/>
                <w:sz w:val="20"/>
                <w:lang w:eastAsia="pl-PL"/>
              </w:rPr>
              <w:t>zados</w:t>
            </w:r>
          </w:p>
        </w:tc>
        <w:tc>
          <w:tcPr>
            <w:tcW w:w="1205"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Remitidos a otro tribunal</w:t>
            </w:r>
          </w:p>
        </w:tc>
        <w:tc>
          <w:tcPr>
            <w:tcW w:w="955" w:type="dxa"/>
            <w:vMerge/>
            <w:tcBorders>
              <w:bottom w:val="single" w:sz="4" w:space="0" w:color="auto"/>
            </w:tcBorders>
            <w:vAlign w:val="center"/>
          </w:tcPr>
          <w:p w:rsidR="004F4955" w:rsidRDefault="004F4955">
            <w:pPr>
              <w:spacing w:after="0"/>
              <w:jc w:val="center"/>
              <w:rPr>
                <w:rFonts w:eastAsia="Times New Roman"/>
                <w:szCs w:val="24"/>
                <w:lang w:eastAsia="pl-PL"/>
              </w:rPr>
            </w:pPr>
          </w:p>
        </w:tc>
        <w:tc>
          <w:tcPr>
            <w:tcW w:w="1200" w:type="dxa"/>
            <w:vMerge/>
            <w:tcBorders>
              <w:bottom w:val="single" w:sz="4" w:space="0" w:color="auto"/>
            </w:tcBorders>
            <w:vAlign w:val="center"/>
          </w:tcPr>
          <w:p w:rsidR="004F4955" w:rsidRDefault="004F4955">
            <w:pPr>
              <w:spacing w:after="0"/>
              <w:jc w:val="center"/>
              <w:rPr>
                <w:rFonts w:eastAsia="Times New Roman"/>
                <w:szCs w:val="24"/>
                <w:lang w:eastAsia="pl-PL"/>
              </w:rPr>
            </w:pPr>
          </w:p>
        </w:tc>
      </w:tr>
      <w:tr w:rsidR="004F4955">
        <w:trPr>
          <w:cantSplit/>
          <w:trHeight w:val="483"/>
          <w:jc w:val="center"/>
        </w:trPr>
        <w:tc>
          <w:tcPr>
            <w:tcW w:w="1986" w:type="dxa"/>
            <w:gridSpan w:val="2"/>
            <w:vMerge w:val="restart"/>
            <w:vAlign w:val="center"/>
          </w:tcPr>
          <w:p w:rsidR="004F4955" w:rsidRDefault="004F4955">
            <w:pPr>
              <w:spacing w:after="0"/>
              <w:rPr>
                <w:rFonts w:eastAsia="Times New Roman"/>
                <w:sz w:val="20"/>
                <w:lang w:eastAsia="pl-PL"/>
              </w:rPr>
            </w:pPr>
            <w:r>
              <w:rPr>
                <w:rFonts w:eastAsia="Times New Roman"/>
                <w:bCs/>
                <w:sz w:val="20"/>
                <w:lang w:eastAsia="pl-PL"/>
              </w:rPr>
              <w:t xml:space="preserve">Indemnización por acoso sexual como una de las formas de discriminación en el trabajo, artículos </w:t>
            </w:r>
            <w:r>
              <w:rPr>
                <w:sz w:val="20"/>
              </w:rPr>
              <w:t>18</w:t>
            </w:r>
            <w:r>
              <w:rPr>
                <w:sz w:val="20"/>
                <w:vertAlign w:val="superscript"/>
              </w:rPr>
              <w:t>3a</w:t>
            </w:r>
            <w:r>
              <w:rPr>
                <w:sz w:val="20"/>
              </w:rPr>
              <w:t>, párrafo</w:t>
            </w:r>
            <w:r>
              <w:rPr>
                <w:sz w:val="20"/>
                <w:vertAlign w:val="superscript"/>
              </w:rPr>
              <w:t xml:space="preserve"> </w:t>
            </w:r>
            <w:r>
              <w:rPr>
                <w:sz w:val="20"/>
              </w:rPr>
              <w:t>6, y 18</w:t>
            </w:r>
            <w:r>
              <w:rPr>
                <w:sz w:val="20"/>
                <w:vertAlign w:val="superscript"/>
              </w:rPr>
              <w:t>3d</w:t>
            </w:r>
            <w:r>
              <w:rPr>
                <w:sz w:val="20"/>
              </w:rPr>
              <w:t xml:space="preserve"> </w:t>
            </w:r>
            <w:r>
              <w:rPr>
                <w:rFonts w:eastAsia="Times New Roman"/>
                <w:bCs/>
                <w:sz w:val="20"/>
                <w:lang w:eastAsia="pl-PL"/>
              </w:rPr>
              <w:t>del Código del Trabajo</w:t>
            </w:r>
          </w:p>
        </w:tc>
        <w:tc>
          <w:tcPr>
            <w:tcW w:w="924" w:type="dxa"/>
            <w:tcBorders>
              <w:bottom w:val="single" w:sz="4" w:space="0" w:color="auto"/>
            </w:tcBorders>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39"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4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105"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55"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05"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55"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20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cantSplit/>
          <w:jc w:val="center"/>
        </w:trPr>
        <w:tc>
          <w:tcPr>
            <w:tcW w:w="1986" w:type="dxa"/>
            <w:gridSpan w:val="2"/>
            <w:vMerge/>
            <w:tcBorders>
              <w:bottom w:val="single" w:sz="4" w:space="0" w:color="auto"/>
            </w:tcBorders>
            <w:vAlign w:val="center"/>
          </w:tcPr>
          <w:p w:rsidR="004F4955" w:rsidRDefault="004F4955">
            <w:pPr>
              <w:spacing w:after="0"/>
              <w:rPr>
                <w:rFonts w:eastAsia="Times New Roman"/>
                <w:sz w:val="20"/>
                <w:lang w:eastAsia="pl-PL"/>
              </w:rPr>
            </w:pPr>
          </w:p>
        </w:tc>
        <w:tc>
          <w:tcPr>
            <w:tcW w:w="924" w:type="dxa"/>
            <w:tcBorders>
              <w:bottom w:val="single" w:sz="4" w:space="0" w:color="auto"/>
            </w:tcBorders>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39"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84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105"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55"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05"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55"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120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r>
      <w:tr w:rsidR="004F4955">
        <w:trPr>
          <w:cantSplit/>
          <w:jc w:val="center"/>
        </w:trPr>
        <w:tc>
          <w:tcPr>
            <w:tcW w:w="742" w:type="dxa"/>
            <w:vMerge w:val="restart"/>
            <w:textDirection w:val="btLr"/>
            <w:vAlign w:val="center"/>
          </w:tcPr>
          <w:p w:rsidR="004F4955" w:rsidRDefault="004F4955">
            <w:pPr>
              <w:spacing w:after="0"/>
              <w:ind w:left="113" w:right="113"/>
              <w:jc w:val="center"/>
              <w:rPr>
                <w:rFonts w:eastAsia="Times New Roman"/>
                <w:sz w:val="20"/>
                <w:lang w:eastAsia="pl-PL"/>
              </w:rPr>
            </w:pPr>
            <w:r>
              <w:rPr>
                <w:rFonts w:eastAsia="Times New Roman"/>
                <w:sz w:val="20"/>
                <w:lang w:eastAsia="pl-PL"/>
              </w:rPr>
              <w:t>Indemnización y reparación por acoso laboral</w:t>
            </w:r>
          </w:p>
        </w:tc>
        <w:tc>
          <w:tcPr>
            <w:tcW w:w="1244"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w:t>
            </w:r>
            <w:r>
              <w:rPr>
                <w:rFonts w:eastAsia="Times New Roman"/>
                <w:sz w:val="20"/>
                <w:vertAlign w:val="superscript"/>
                <w:lang w:eastAsia="pl-PL"/>
              </w:rPr>
              <w:t xml:space="preserve"> </w:t>
            </w:r>
            <w:r>
              <w:rPr>
                <w:rFonts w:eastAsia="Times New Roman"/>
                <w:sz w:val="20"/>
                <w:lang w:eastAsia="pl-PL"/>
              </w:rPr>
              <w:t>2, del Código del Trabajo</w:t>
            </w:r>
          </w:p>
        </w:tc>
        <w:tc>
          <w:tcPr>
            <w:tcW w:w="924"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39" w:type="dxa"/>
            <w:vAlign w:val="center"/>
          </w:tcPr>
          <w:p w:rsidR="004F4955" w:rsidRDefault="004F4955">
            <w:pPr>
              <w:spacing w:after="0"/>
              <w:jc w:val="center"/>
              <w:rPr>
                <w:rFonts w:eastAsia="Times New Roman"/>
                <w:szCs w:val="24"/>
                <w:lang w:eastAsia="pl-PL"/>
              </w:rPr>
            </w:pPr>
            <w:r>
              <w:rPr>
                <w:rFonts w:eastAsia="Times New Roman"/>
                <w:szCs w:val="24"/>
                <w:lang w:eastAsia="pl-PL"/>
              </w:rPr>
              <w:t>48</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25</w:t>
            </w:r>
          </w:p>
        </w:tc>
        <w:tc>
          <w:tcPr>
            <w:tcW w:w="1105"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55"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9</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05" w:type="dxa"/>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955" w:type="dxa"/>
            <w:vAlign w:val="center"/>
          </w:tcPr>
          <w:p w:rsidR="004F4955" w:rsidRDefault="004F4955">
            <w:pPr>
              <w:spacing w:after="0"/>
              <w:jc w:val="center"/>
              <w:rPr>
                <w:rFonts w:eastAsia="Times New Roman"/>
                <w:szCs w:val="24"/>
                <w:lang w:eastAsia="pl-PL"/>
              </w:rPr>
            </w:pPr>
            <w:r>
              <w:rPr>
                <w:rFonts w:eastAsia="Times New Roman"/>
                <w:szCs w:val="24"/>
                <w:lang w:eastAsia="pl-PL"/>
              </w:rPr>
              <w:t>71</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23</w:t>
            </w:r>
          </w:p>
        </w:tc>
      </w:tr>
      <w:tr w:rsidR="004F4955">
        <w:trPr>
          <w:cantSplit/>
          <w:jc w:val="center"/>
        </w:trPr>
        <w:tc>
          <w:tcPr>
            <w:tcW w:w="742" w:type="dxa"/>
            <w:vMerge/>
            <w:vAlign w:val="center"/>
          </w:tcPr>
          <w:p w:rsidR="004F4955" w:rsidRDefault="004F4955">
            <w:pPr>
              <w:spacing w:after="0"/>
              <w:jc w:val="center"/>
              <w:rPr>
                <w:rFonts w:eastAsia="Times New Roman"/>
                <w:sz w:val="20"/>
                <w:lang w:eastAsia="pl-PL"/>
              </w:rPr>
            </w:pPr>
          </w:p>
        </w:tc>
        <w:tc>
          <w:tcPr>
            <w:tcW w:w="1244" w:type="dxa"/>
            <w:vMerge/>
            <w:vAlign w:val="center"/>
          </w:tcPr>
          <w:p w:rsidR="004F4955" w:rsidRDefault="004F4955">
            <w:pPr>
              <w:spacing w:after="0"/>
              <w:rPr>
                <w:rFonts w:eastAsia="Times New Roman"/>
                <w:sz w:val="20"/>
                <w:lang w:eastAsia="pl-PL"/>
              </w:rPr>
            </w:pPr>
          </w:p>
        </w:tc>
        <w:tc>
          <w:tcPr>
            <w:tcW w:w="924"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39" w:type="dxa"/>
            <w:vAlign w:val="center"/>
          </w:tcPr>
          <w:p w:rsidR="004F4955" w:rsidRDefault="004F4955">
            <w:pPr>
              <w:spacing w:after="0"/>
              <w:jc w:val="center"/>
              <w:rPr>
                <w:rFonts w:eastAsia="Times New Roman"/>
                <w:szCs w:val="24"/>
                <w:lang w:eastAsia="pl-PL"/>
              </w:rPr>
            </w:pPr>
            <w:r>
              <w:rPr>
                <w:rFonts w:eastAsia="Times New Roman"/>
                <w:szCs w:val="24"/>
                <w:lang w:eastAsia="pl-PL"/>
              </w:rPr>
              <w:t>48</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34</w:t>
            </w:r>
          </w:p>
        </w:tc>
        <w:tc>
          <w:tcPr>
            <w:tcW w:w="110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5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11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205" w:type="dxa"/>
            <w:vAlign w:val="center"/>
          </w:tcPr>
          <w:p w:rsidR="004F4955" w:rsidRDefault="004F4955">
            <w:pPr>
              <w:spacing w:after="0"/>
              <w:jc w:val="center"/>
              <w:rPr>
                <w:rFonts w:eastAsia="Times New Roman"/>
                <w:szCs w:val="24"/>
                <w:lang w:eastAsia="pl-PL"/>
              </w:rPr>
            </w:pPr>
            <w:r>
              <w:rPr>
                <w:rFonts w:eastAsia="Times New Roman"/>
                <w:szCs w:val="24"/>
                <w:lang w:eastAsia="pl-PL"/>
              </w:rPr>
              <w:t>13</w:t>
            </w:r>
          </w:p>
        </w:tc>
        <w:tc>
          <w:tcPr>
            <w:tcW w:w="955" w:type="dxa"/>
            <w:vAlign w:val="center"/>
          </w:tcPr>
          <w:p w:rsidR="004F4955" w:rsidRDefault="004F4955">
            <w:pPr>
              <w:spacing w:after="0"/>
              <w:jc w:val="center"/>
              <w:rPr>
                <w:rFonts w:eastAsia="Times New Roman"/>
                <w:szCs w:val="24"/>
                <w:lang w:eastAsia="pl-PL"/>
              </w:rPr>
            </w:pPr>
            <w:r>
              <w:rPr>
                <w:rFonts w:eastAsia="Times New Roman"/>
                <w:szCs w:val="24"/>
                <w:lang w:eastAsia="pl-PL"/>
              </w:rPr>
              <w:t>61</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14</w:t>
            </w:r>
          </w:p>
        </w:tc>
      </w:tr>
      <w:tr w:rsidR="004F4955">
        <w:trPr>
          <w:cantSplit/>
          <w:jc w:val="center"/>
        </w:trPr>
        <w:tc>
          <w:tcPr>
            <w:tcW w:w="742" w:type="dxa"/>
            <w:vMerge/>
            <w:vAlign w:val="center"/>
          </w:tcPr>
          <w:p w:rsidR="004F4955" w:rsidRDefault="004F4955">
            <w:pPr>
              <w:spacing w:after="0"/>
              <w:jc w:val="center"/>
              <w:rPr>
                <w:rFonts w:eastAsia="Times New Roman"/>
                <w:sz w:val="20"/>
                <w:lang w:eastAsia="pl-PL"/>
              </w:rPr>
            </w:pPr>
          </w:p>
        </w:tc>
        <w:tc>
          <w:tcPr>
            <w:tcW w:w="1244"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 3, del Código del Trabajo</w:t>
            </w:r>
          </w:p>
        </w:tc>
        <w:tc>
          <w:tcPr>
            <w:tcW w:w="924"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39" w:type="dxa"/>
            <w:vAlign w:val="center"/>
          </w:tcPr>
          <w:p w:rsidR="004F4955" w:rsidRDefault="004F4955">
            <w:pPr>
              <w:spacing w:after="0"/>
              <w:jc w:val="center"/>
              <w:rPr>
                <w:rFonts w:eastAsia="Times New Roman"/>
                <w:szCs w:val="24"/>
                <w:lang w:eastAsia="pl-PL"/>
              </w:rPr>
            </w:pPr>
            <w:r>
              <w:rPr>
                <w:rFonts w:eastAsia="Times New Roman"/>
                <w:szCs w:val="24"/>
                <w:lang w:eastAsia="pl-PL"/>
              </w:rPr>
              <w:t>30</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17</w:t>
            </w:r>
          </w:p>
        </w:tc>
        <w:tc>
          <w:tcPr>
            <w:tcW w:w="110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55"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05" w:type="dxa"/>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955" w:type="dxa"/>
            <w:vAlign w:val="center"/>
          </w:tcPr>
          <w:p w:rsidR="004F4955" w:rsidRDefault="004F4955">
            <w:pPr>
              <w:spacing w:after="0"/>
              <w:jc w:val="center"/>
              <w:rPr>
                <w:rFonts w:eastAsia="Times New Roman"/>
                <w:szCs w:val="24"/>
                <w:lang w:eastAsia="pl-PL"/>
              </w:rPr>
            </w:pPr>
            <w:r>
              <w:rPr>
                <w:rFonts w:eastAsia="Times New Roman"/>
                <w:szCs w:val="24"/>
                <w:lang w:eastAsia="pl-PL"/>
              </w:rPr>
              <w:t>48</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13</w:t>
            </w:r>
          </w:p>
        </w:tc>
      </w:tr>
      <w:tr w:rsidR="004F4955">
        <w:trPr>
          <w:cantSplit/>
          <w:jc w:val="center"/>
        </w:trPr>
        <w:tc>
          <w:tcPr>
            <w:tcW w:w="742" w:type="dxa"/>
            <w:vMerge/>
            <w:vAlign w:val="center"/>
          </w:tcPr>
          <w:p w:rsidR="004F4955" w:rsidRDefault="004F4955">
            <w:pPr>
              <w:spacing w:after="0"/>
              <w:jc w:val="center"/>
              <w:rPr>
                <w:rFonts w:eastAsia="Times New Roman"/>
                <w:sz w:val="20"/>
                <w:lang w:eastAsia="pl-PL"/>
              </w:rPr>
            </w:pPr>
          </w:p>
        </w:tc>
        <w:tc>
          <w:tcPr>
            <w:tcW w:w="1244" w:type="dxa"/>
            <w:vMerge/>
            <w:vAlign w:val="center"/>
          </w:tcPr>
          <w:p w:rsidR="004F4955" w:rsidRDefault="004F4955">
            <w:pPr>
              <w:spacing w:after="0"/>
              <w:rPr>
                <w:rFonts w:eastAsia="Times New Roman"/>
                <w:sz w:val="20"/>
                <w:lang w:eastAsia="pl-PL"/>
              </w:rPr>
            </w:pPr>
          </w:p>
        </w:tc>
        <w:tc>
          <w:tcPr>
            <w:tcW w:w="924"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39" w:type="dxa"/>
            <w:vAlign w:val="center"/>
          </w:tcPr>
          <w:p w:rsidR="004F4955" w:rsidRDefault="004F4955">
            <w:pPr>
              <w:spacing w:after="0"/>
              <w:jc w:val="center"/>
              <w:rPr>
                <w:rFonts w:eastAsia="Times New Roman"/>
                <w:szCs w:val="24"/>
                <w:lang w:eastAsia="pl-PL"/>
              </w:rPr>
            </w:pPr>
            <w:r>
              <w:rPr>
                <w:rFonts w:eastAsia="Times New Roman"/>
                <w:szCs w:val="24"/>
                <w:lang w:eastAsia="pl-PL"/>
              </w:rPr>
              <w:t>31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13</w:t>
            </w:r>
          </w:p>
        </w:tc>
        <w:tc>
          <w:tcPr>
            <w:tcW w:w="110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5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05"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955" w:type="dxa"/>
            <w:vAlign w:val="center"/>
          </w:tcPr>
          <w:p w:rsidR="004F4955" w:rsidRDefault="004F4955">
            <w:pPr>
              <w:spacing w:after="0"/>
              <w:jc w:val="center"/>
              <w:rPr>
                <w:rFonts w:eastAsia="Times New Roman"/>
                <w:szCs w:val="24"/>
                <w:lang w:eastAsia="pl-PL"/>
              </w:rPr>
            </w:pPr>
            <w:r>
              <w:rPr>
                <w:rFonts w:eastAsia="Times New Roman"/>
                <w:szCs w:val="24"/>
                <w:lang w:eastAsia="pl-PL"/>
              </w:rPr>
              <w:t>44</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18</w:t>
            </w:r>
          </w:p>
        </w:tc>
      </w:tr>
      <w:tr w:rsidR="004F4955">
        <w:trPr>
          <w:cantSplit/>
          <w:jc w:val="center"/>
        </w:trPr>
        <w:tc>
          <w:tcPr>
            <w:tcW w:w="742" w:type="dxa"/>
            <w:vMerge/>
            <w:vAlign w:val="center"/>
          </w:tcPr>
          <w:p w:rsidR="004F4955" w:rsidRDefault="004F4955">
            <w:pPr>
              <w:spacing w:after="0"/>
              <w:jc w:val="center"/>
              <w:rPr>
                <w:rFonts w:eastAsia="Times New Roman"/>
                <w:sz w:val="20"/>
                <w:lang w:eastAsia="pl-PL"/>
              </w:rPr>
            </w:pPr>
          </w:p>
        </w:tc>
        <w:tc>
          <w:tcPr>
            <w:tcW w:w="1244"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w:t>
            </w:r>
            <w:r>
              <w:rPr>
                <w:rFonts w:eastAsia="Times New Roman"/>
                <w:sz w:val="20"/>
                <w:vertAlign w:val="superscript"/>
                <w:lang w:eastAsia="pl-PL"/>
              </w:rPr>
              <w:t xml:space="preserve"> </w:t>
            </w:r>
            <w:r>
              <w:rPr>
                <w:rFonts w:eastAsia="Times New Roman"/>
                <w:sz w:val="20"/>
                <w:lang w:eastAsia="pl-PL"/>
              </w:rPr>
              <w:t>4, del Código del Trabajo</w:t>
            </w:r>
          </w:p>
        </w:tc>
        <w:tc>
          <w:tcPr>
            <w:tcW w:w="924"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39" w:type="dxa"/>
            <w:vAlign w:val="center"/>
          </w:tcPr>
          <w:p w:rsidR="004F4955" w:rsidRDefault="004F4955">
            <w:pPr>
              <w:spacing w:after="0"/>
              <w:jc w:val="center"/>
              <w:rPr>
                <w:rFonts w:eastAsia="Times New Roman"/>
                <w:szCs w:val="24"/>
                <w:lang w:eastAsia="pl-PL"/>
              </w:rPr>
            </w:pPr>
            <w:r>
              <w:rPr>
                <w:rFonts w:eastAsia="Times New Roman"/>
                <w:szCs w:val="24"/>
                <w:lang w:eastAsia="pl-PL"/>
              </w:rPr>
              <w:t>10</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110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5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0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55" w:type="dxa"/>
            <w:vAlign w:val="center"/>
          </w:tcPr>
          <w:p w:rsidR="004F4955" w:rsidRDefault="004F4955">
            <w:pPr>
              <w:spacing w:after="0"/>
              <w:jc w:val="center"/>
              <w:rPr>
                <w:rFonts w:eastAsia="Times New Roman"/>
                <w:szCs w:val="24"/>
                <w:lang w:eastAsia="pl-PL"/>
              </w:rPr>
            </w:pPr>
            <w:r>
              <w:rPr>
                <w:rFonts w:eastAsia="Times New Roman"/>
                <w:szCs w:val="24"/>
                <w:lang w:eastAsia="pl-PL"/>
              </w:rPr>
              <w:t>9</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r>
      <w:tr w:rsidR="004F4955">
        <w:trPr>
          <w:cantSplit/>
          <w:trHeight w:val="395"/>
          <w:jc w:val="center"/>
        </w:trPr>
        <w:tc>
          <w:tcPr>
            <w:tcW w:w="742" w:type="dxa"/>
            <w:vMerge/>
            <w:vAlign w:val="center"/>
          </w:tcPr>
          <w:p w:rsidR="004F4955" w:rsidRDefault="004F4955">
            <w:pPr>
              <w:spacing w:after="0"/>
              <w:jc w:val="center"/>
              <w:rPr>
                <w:rFonts w:eastAsia="Times New Roman"/>
                <w:sz w:val="20"/>
                <w:lang w:eastAsia="pl-PL"/>
              </w:rPr>
            </w:pPr>
          </w:p>
        </w:tc>
        <w:tc>
          <w:tcPr>
            <w:tcW w:w="1244" w:type="dxa"/>
            <w:vMerge/>
            <w:vAlign w:val="center"/>
          </w:tcPr>
          <w:p w:rsidR="004F4955" w:rsidRDefault="004F4955">
            <w:pPr>
              <w:spacing w:after="0"/>
              <w:rPr>
                <w:rFonts w:eastAsia="Times New Roman"/>
                <w:sz w:val="20"/>
                <w:lang w:eastAsia="pl-PL"/>
              </w:rPr>
            </w:pPr>
          </w:p>
        </w:tc>
        <w:tc>
          <w:tcPr>
            <w:tcW w:w="924"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39"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10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5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0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55"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r>
      <w:tr w:rsidR="004F4955">
        <w:trPr>
          <w:cantSplit/>
          <w:jc w:val="center"/>
        </w:trPr>
        <w:tc>
          <w:tcPr>
            <w:tcW w:w="2910" w:type="dxa"/>
            <w:gridSpan w:val="3"/>
            <w:vAlign w:val="center"/>
          </w:tcPr>
          <w:p w:rsidR="004F4955" w:rsidRDefault="004F4955">
            <w:pPr>
              <w:spacing w:after="0"/>
              <w:rPr>
                <w:rFonts w:eastAsia="Times New Roman"/>
                <w:sz w:val="20"/>
                <w:lang w:eastAsia="pl-PL"/>
              </w:rPr>
            </w:pPr>
            <w:r>
              <w:rPr>
                <w:sz w:val="20"/>
              </w:rPr>
              <w:t>Discriminación en el empleo: artículo 11</w:t>
            </w:r>
            <w:r>
              <w:rPr>
                <w:sz w:val="20"/>
                <w:vertAlign w:val="superscript"/>
              </w:rPr>
              <w:t>3</w:t>
            </w:r>
            <w:r>
              <w:rPr>
                <w:sz w:val="20"/>
              </w:rPr>
              <w:t xml:space="preserve"> del Código del Trabajo</w:t>
            </w:r>
          </w:p>
        </w:tc>
        <w:tc>
          <w:tcPr>
            <w:tcW w:w="939" w:type="dxa"/>
            <w:vAlign w:val="center"/>
          </w:tcPr>
          <w:p w:rsidR="004F4955" w:rsidRDefault="004F4955">
            <w:pPr>
              <w:spacing w:after="0"/>
              <w:jc w:val="center"/>
              <w:rPr>
                <w:rFonts w:eastAsia="Times New Roman"/>
                <w:szCs w:val="24"/>
                <w:lang w:eastAsia="pl-PL"/>
              </w:rPr>
            </w:pPr>
            <w:r>
              <w:rPr>
                <w:rFonts w:eastAsia="Times New Roman"/>
                <w:szCs w:val="24"/>
                <w:lang w:eastAsia="pl-PL"/>
              </w:rPr>
              <w:t>13</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110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55"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05"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955"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r>
    </w:tbl>
    <w:p w:rsidR="004F4955" w:rsidRDefault="004F4955">
      <w:pPr>
        <w:spacing w:after="0"/>
        <w:jc w:val="center"/>
        <w:rPr>
          <w:rFonts w:eastAsia="Times New Roman"/>
          <w:b/>
          <w:bCs/>
          <w:szCs w:val="24"/>
          <w:lang w:eastAsia="pl-PL"/>
        </w:rPr>
      </w:pPr>
    </w:p>
    <w:p w:rsidR="004F4955" w:rsidRDefault="004F4955">
      <w:pPr>
        <w:spacing w:after="0"/>
        <w:jc w:val="center"/>
        <w:rPr>
          <w:rFonts w:eastAsia="Times New Roman"/>
          <w:b/>
          <w:bCs/>
          <w:szCs w:val="24"/>
          <w:lang w:eastAsia="pl-PL"/>
        </w:rPr>
      </w:pPr>
      <w:r>
        <w:rPr>
          <w:rFonts w:eastAsia="Times New Roman"/>
          <w:b/>
          <w:bCs/>
          <w:szCs w:val="24"/>
          <w:lang w:eastAsia="pl-PL"/>
        </w:rPr>
        <w:br w:type="page"/>
        <w:t>2008</w:t>
      </w:r>
    </w:p>
    <w:p w:rsidR="004F4955" w:rsidRDefault="004F4955">
      <w:pPr>
        <w:spacing w:after="0"/>
        <w:jc w:val="center"/>
        <w:rPr>
          <w:rFonts w:eastAsia="Times New Roman"/>
          <w:b/>
          <w:bCs/>
          <w:szCs w:val="24"/>
          <w:lang w:val="pt-BR" w:eastAsia="pl-PL"/>
        </w:rPr>
      </w:pPr>
    </w:p>
    <w:p w:rsidR="004F4955" w:rsidRDefault="004F4955">
      <w:pPr>
        <w:jc w:val="center"/>
        <w:rPr>
          <w:rFonts w:eastAsia="Times New Roman"/>
          <w:b/>
          <w:bCs/>
          <w:szCs w:val="24"/>
          <w:lang w:eastAsia="pl-PL"/>
        </w:rPr>
      </w:pPr>
      <w:r>
        <w:rPr>
          <w:rFonts w:eastAsia="Times New Roman"/>
          <w:b/>
          <w:bCs/>
          <w:szCs w:val="24"/>
          <w:lang w:eastAsia="pl-PL"/>
        </w:rPr>
        <w:t>Tribunales de distrito</w:t>
      </w:r>
    </w:p>
    <w:tbl>
      <w:tblPr>
        <w:tblW w:w="13147" w:type="dxa"/>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818"/>
        <w:gridCol w:w="1432"/>
        <w:gridCol w:w="897"/>
        <w:gridCol w:w="970"/>
        <w:gridCol w:w="840"/>
        <w:gridCol w:w="1197"/>
        <w:gridCol w:w="1083"/>
        <w:gridCol w:w="960"/>
        <w:gridCol w:w="840"/>
        <w:gridCol w:w="750"/>
        <w:gridCol w:w="1253"/>
        <w:gridCol w:w="907"/>
        <w:gridCol w:w="1200"/>
      </w:tblGrid>
      <w:tr w:rsidR="004F4955">
        <w:trPr>
          <w:cantSplit/>
          <w:jc w:val="center"/>
        </w:trPr>
        <w:tc>
          <w:tcPr>
            <w:tcW w:w="3147" w:type="dxa"/>
            <w:gridSpan w:val="3"/>
            <w:vMerge w:val="restart"/>
            <w:vAlign w:val="center"/>
          </w:tcPr>
          <w:p w:rsidR="004F4955" w:rsidRDefault="004F4955">
            <w:pPr>
              <w:keepNext/>
              <w:spacing w:after="0"/>
              <w:ind w:left="360"/>
              <w:jc w:val="center"/>
              <w:outlineLvl w:val="1"/>
              <w:rPr>
                <w:rFonts w:eastAsia="Times New Roman"/>
                <w:szCs w:val="24"/>
                <w:u w:val="single"/>
                <w:lang w:eastAsia="pl-PL"/>
              </w:rPr>
            </w:pPr>
          </w:p>
        </w:tc>
        <w:tc>
          <w:tcPr>
            <w:tcW w:w="970"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Casos por resolver</w:t>
            </w:r>
          </w:p>
        </w:tc>
        <w:tc>
          <w:tcPr>
            <w:tcW w:w="840" w:type="dxa"/>
            <w:vMerge w:val="restart"/>
            <w:vAlign w:val="center"/>
          </w:tcPr>
          <w:p w:rsidR="004F4955" w:rsidRDefault="004F4955">
            <w:pPr>
              <w:spacing w:after="0"/>
              <w:jc w:val="center"/>
              <w:outlineLvl w:val="0"/>
              <w:rPr>
                <w:rFonts w:eastAsia="Times New Roman"/>
                <w:b/>
                <w:kern w:val="36"/>
                <w:sz w:val="20"/>
                <w:lang w:eastAsia="pl-PL"/>
              </w:rPr>
            </w:pPr>
            <w:r>
              <w:rPr>
                <w:rFonts w:eastAsia="Times New Roman"/>
                <w:b/>
                <w:kern w:val="36"/>
                <w:sz w:val="20"/>
                <w:lang w:eastAsia="pl-PL"/>
              </w:rPr>
              <w:t>Resuel-</w:t>
            </w:r>
          </w:p>
          <w:p w:rsidR="004F4955" w:rsidRDefault="004F4955">
            <w:pPr>
              <w:spacing w:after="0"/>
              <w:jc w:val="center"/>
              <w:outlineLvl w:val="0"/>
              <w:rPr>
                <w:rFonts w:eastAsia="Times New Roman"/>
                <w:b/>
                <w:kern w:val="36"/>
                <w:sz w:val="20"/>
                <w:lang w:eastAsia="pl-PL"/>
              </w:rPr>
            </w:pPr>
            <w:r>
              <w:rPr>
                <w:rFonts w:eastAsia="Times New Roman"/>
                <w:b/>
                <w:kern w:val="36"/>
                <w:sz w:val="20"/>
                <w:lang w:eastAsia="pl-PL"/>
              </w:rPr>
              <w:t>tos</w:t>
            </w:r>
          </w:p>
        </w:tc>
        <w:tc>
          <w:tcPr>
            <w:tcW w:w="6083" w:type="dxa"/>
            <w:gridSpan w:val="6"/>
            <w:vAlign w:val="center"/>
          </w:tcPr>
          <w:p w:rsidR="004F4955" w:rsidRDefault="004F4955">
            <w:pPr>
              <w:spacing w:after="0"/>
              <w:jc w:val="center"/>
              <w:rPr>
                <w:rFonts w:eastAsia="Times New Roman"/>
                <w:b/>
                <w:sz w:val="20"/>
                <w:lang w:eastAsia="pl-PL"/>
              </w:rPr>
            </w:pPr>
            <w:r>
              <w:rPr>
                <w:rFonts w:eastAsia="Times New Roman"/>
                <w:b/>
                <w:sz w:val="20"/>
                <w:lang w:eastAsia="pl-PL"/>
              </w:rPr>
              <w:t>De los que:</w:t>
            </w:r>
          </w:p>
        </w:tc>
        <w:tc>
          <w:tcPr>
            <w:tcW w:w="907" w:type="dxa"/>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Aplaza-</w:t>
            </w:r>
          </w:p>
          <w:p w:rsidR="004F4955" w:rsidRDefault="004F4955">
            <w:pPr>
              <w:spacing w:after="0"/>
              <w:jc w:val="center"/>
              <w:rPr>
                <w:rFonts w:eastAsia="Times New Roman"/>
                <w:b/>
                <w:sz w:val="20"/>
                <w:lang w:eastAsia="pl-PL"/>
              </w:rPr>
            </w:pPr>
            <w:r>
              <w:rPr>
                <w:rFonts w:eastAsia="Times New Roman"/>
                <w:b/>
                <w:sz w:val="20"/>
                <w:lang w:eastAsia="pl-PL"/>
              </w:rPr>
              <w:t>dos</w:t>
            </w:r>
          </w:p>
        </w:tc>
        <w:tc>
          <w:tcPr>
            <w:tcW w:w="1200"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Pendientes para el siguiente período</w:t>
            </w:r>
          </w:p>
        </w:tc>
      </w:tr>
      <w:tr w:rsidR="004F4955">
        <w:trPr>
          <w:cantSplit/>
          <w:jc w:val="center"/>
        </w:trPr>
        <w:tc>
          <w:tcPr>
            <w:tcW w:w="3147" w:type="dxa"/>
            <w:gridSpan w:val="3"/>
            <w:vMerge/>
            <w:tcBorders>
              <w:bottom w:val="single" w:sz="4" w:space="0" w:color="auto"/>
            </w:tcBorders>
            <w:vAlign w:val="center"/>
          </w:tcPr>
          <w:p w:rsidR="004F4955" w:rsidRDefault="004F4955">
            <w:pPr>
              <w:spacing w:after="0"/>
              <w:jc w:val="center"/>
              <w:rPr>
                <w:rFonts w:eastAsia="Times New Roman"/>
                <w:szCs w:val="24"/>
                <w:lang w:eastAsia="pl-PL"/>
              </w:rPr>
            </w:pPr>
          </w:p>
        </w:tc>
        <w:tc>
          <w:tcPr>
            <w:tcW w:w="970" w:type="dxa"/>
            <w:vMerge/>
            <w:tcBorders>
              <w:bottom w:val="single" w:sz="4" w:space="0" w:color="auto"/>
            </w:tcBorders>
            <w:vAlign w:val="center"/>
          </w:tcPr>
          <w:p w:rsidR="004F4955" w:rsidRDefault="004F4955">
            <w:pPr>
              <w:spacing w:after="0"/>
              <w:jc w:val="center"/>
              <w:rPr>
                <w:rFonts w:eastAsia="Times New Roman"/>
                <w:b/>
                <w:sz w:val="20"/>
                <w:lang w:eastAsia="pl-PL"/>
              </w:rPr>
            </w:pPr>
          </w:p>
        </w:tc>
        <w:tc>
          <w:tcPr>
            <w:tcW w:w="840" w:type="dxa"/>
            <w:vMerge/>
            <w:tcBorders>
              <w:bottom w:val="single" w:sz="4" w:space="0" w:color="auto"/>
            </w:tcBorders>
            <w:vAlign w:val="center"/>
          </w:tcPr>
          <w:p w:rsidR="004F4955" w:rsidRDefault="004F4955">
            <w:pPr>
              <w:spacing w:after="0"/>
              <w:jc w:val="center"/>
              <w:rPr>
                <w:rFonts w:eastAsia="Times New Roman"/>
                <w:b/>
                <w:sz w:val="20"/>
                <w:lang w:eastAsia="pl-PL"/>
              </w:rPr>
            </w:pPr>
          </w:p>
        </w:tc>
        <w:tc>
          <w:tcPr>
            <w:tcW w:w="1197"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Admitidos totalmente o en parte</w:t>
            </w:r>
          </w:p>
        </w:tc>
        <w:tc>
          <w:tcPr>
            <w:tcW w:w="1083"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 xml:space="preserve"> Acuerdo alcanzado</w:t>
            </w:r>
          </w:p>
        </w:tc>
        <w:tc>
          <w:tcPr>
            <w:tcW w:w="96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Deses-</w:t>
            </w:r>
          </w:p>
          <w:p w:rsidR="004F4955" w:rsidRDefault="004F4955">
            <w:pPr>
              <w:spacing w:after="0"/>
              <w:jc w:val="center"/>
              <w:rPr>
                <w:rFonts w:eastAsia="Times New Roman"/>
                <w:b/>
                <w:sz w:val="20"/>
                <w:lang w:eastAsia="pl-PL"/>
              </w:rPr>
            </w:pPr>
            <w:r>
              <w:rPr>
                <w:rFonts w:eastAsia="Times New Roman"/>
                <w:b/>
                <w:sz w:val="20"/>
                <w:lang w:eastAsia="pl-PL"/>
              </w:rPr>
              <w:t>timados</w:t>
            </w:r>
          </w:p>
        </w:tc>
        <w:tc>
          <w:tcPr>
            <w:tcW w:w="84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Devuel-</w:t>
            </w:r>
          </w:p>
          <w:p w:rsidR="004F4955" w:rsidRDefault="004F4955">
            <w:pPr>
              <w:spacing w:after="0"/>
              <w:jc w:val="center"/>
              <w:rPr>
                <w:rFonts w:eastAsia="Times New Roman"/>
                <w:b/>
                <w:sz w:val="20"/>
                <w:lang w:eastAsia="pl-PL"/>
              </w:rPr>
            </w:pPr>
            <w:r>
              <w:rPr>
                <w:rFonts w:eastAsia="Times New Roman"/>
                <w:b/>
                <w:sz w:val="20"/>
                <w:lang w:eastAsia="pl-PL"/>
              </w:rPr>
              <w:t>tos</w:t>
            </w:r>
          </w:p>
        </w:tc>
        <w:tc>
          <w:tcPr>
            <w:tcW w:w="75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Recha-zados</w:t>
            </w:r>
          </w:p>
        </w:tc>
        <w:tc>
          <w:tcPr>
            <w:tcW w:w="1253"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Remitidos a otro tribunal</w:t>
            </w:r>
          </w:p>
        </w:tc>
        <w:tc>
          <w:tcPr>
            <w:tcW w:w="907" w:type="dxa"/>
            <w:vMerge/>
            <w:tcBorders>
              <w:bottom w:val="single" w:sz="4" w:space="0" w:color="auto"/>
            </w:tcBorders>
            <w:vAlign w:val="center"/>
          </w:tcPr>
          <w:p w:rsidR="004F4955" w:rsidRDefault="004F4955">
            <w:pPr>
              <w:spacing w:after="0"/>
              <w:jc w:val="center"/>
              <w:rPr>
                <w:rFonts w:eastAsia="Times New Roman"/>
                <w:b/>
                <w:sz w:val="20"/>
                <w:lang w:eastAsia="pl-PL"/>
              </w:rPr>
            </w:pPr>
          </w:p>
        </w:tc>
        <w:tc>
          <w:tcPr>
            <w:tcW w:w="1200" w:type="dxa"/>
            <w:vMerge/>
            <w:tcBorders>
              <w:bottom w:val="single" w:sz="4" w:space="0" w:color="auto"/>
            </w:tcBorders>
            <w:vAlign w:val="center"/>
          </w:tcPr>
          <w:p w:rsidR="004F4955" w:rsidRDefault="004F4955">
            <w:pPr>
              <w:spacing w:after="0"/>
              <w:jc w:val="center"/>
              <w:rPr>
                <w:rFonts w:eastAsia="Times New Roman"/>
                <w:b/>
                <w:sz w:val="20"/>
                <w:lang w:eastAsia="pl-PL"/>
              </w:rPr>
            </w:pPr>
          </w:p>
        </w:tc>
      </w:tr>
      <w:tr w:rsidR="004F4955">
        <w:trPr>
          <w:cantSplit/>
          <w:trHeight w:val="383"/>
          <w:jc w:val="center"/>
        </w:trPr>
        <w:tc>
          <w:tcPr>
            <w:tcW w:w="2250" w:type="dxa"/>
            <w:gridSpan w:val="2"/>
            <w:vMerge w:val="restart"/>
            <w:vAlign w:val="center"/>
          </w:tcPr>
          <w:p w:rsidR="004F4955" w:rsidRDefault="004F4955">
            <w:pPr>
              <w:spacing w:after="0"/>
              <w:rPr>
                <w:rFonts w:eastAsia="Times New Roman"/>
                <w:sz w:val="20"/>
                <w:lang w:eastAsia="pl-PL"/>
              </w:rPr>
            </w:pPr>
            <w:r>
              <w:rPr>
                <w:rFonts w:eastAsia="Times New Roman"/>
                <w:sz w:val="20"/>
                <w:lang w:eastAsia="pl-PL"/>
              </w:rPr>
              <w:t xml:space="preserve">Indemnización por acoso sexual como una de las formas de discriminación en el trabajo, artículos </w:t>
            </w:r>
            <w:r>
              <w:rPr>
                <w:sz w:val="20"/>
              </w:rPr>
              <w:t>18</w:t>
            </w:r>
            <w:r>
              <w:rPr>
                <w:sz w:val="20"/>
                <w:vertAlign w:val="superscript"/>
              </w:rPr>
              <w:t>3a</w:t>
            </w:r>
            <w:r>
              <w:rPr>
                <w:sz w:val="20"/>
              </w:rPr>
              <w:t>, párrafo</w:t>
            </w:r>
            <w:r>
              <w:rPr>
                <w:sz w:val="20"/>
                <w:vertAlign w:val="superscript"/>
              </w:rPr>
              <w:t xml:space="preserve"> </w:t>
            </w:r>
            <w:r>
              <w:rPr>
                <w:sz w:val="20"/>
              </w:rPr>
              <w:t>6, y 18</w:t>
            </w:r>
            <w:r>
              <w:rPr>
                <w:sz w:val="20"/>
                <w:vertAlign w:val="superscript"/>
              </w:rPr>
              <w:t>3d</w:t>
            </w:r>
            <w:r>
              <w:rPr>
                <w:sz w:val="20"/>
              </w:rPr>
              <w:t xml:space="preserve"> </w:t>
            </w:r>
            <w:r>
              <w:rPr>
                <w:rFonts w:eastAsia="Times New Roman"/>
                <w:sz w:val="20"/>
                <w:lang w:eastAsia="pl-PL"/>
              </w:rPr>
              <w:t>del Código del Trabajo</w:t>
            </w:r>
          </w:p>
        </w:tc>
        <w:tc>
          <w:tcPr>
            <w:tcW w:w="897" w:type="dxa"/>
            <w:tcBorders>
              <w:bottom w:val="single" w:sz="4" w:space="0" w:color="auto"/>
            </w:tcBorders>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7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10</w:t>
            </w:r>
          </w:p>
        </w:tc>
        <w:tc>
          <w:tcPr>
            <w:tcW w:w="84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9</w:t>
            </w:r>
          </w:p>
        </w:tc>
        <w:tc>
          <w:tcPr>
            <w:tcW w:w="1197"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83"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84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75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53"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07"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14</w:t>
            </w:r>
          </w:p>
        </w:tc>
        <w:tc>
          <w:tcPr>
            <w:tcW w:w="120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r>
      <w:tr w:rsidR="004F4955">
        <w:trPr>
          <w:cantSplit/>
          <w:jc w:val="center"/>
        </w:trPr>
        <w:tc>
          <w:tcPr>
            <w:tcW w:w="2250" w:type="dxa"/>
            <w:gridSpan w:val="2"/>
            <w:vMerge/>
            <w:tcBorders>
              <w:bottom w:val="single" w:sz="4" w:space="0" w:color="auto"/>
            </w:tcBorders>
            <w:vAlign w:val="center"/>
          </w:tcPr>
          <w:p w:rsidR="004F4955" w:rsidRDefault="004F4955">
            <w:pPr>
              <w:spacing w:after="0"/>
              <w:rPr>
                <w:rFonts w:eastAsia="Times New Roman"/>
                <w:sz w:val="20"/>
                <w:lang w:eastAsia="pl-PL"/>
              </w:rPr>
            </w:pPr>
          </w:p>
        </w:tc>
        <w:tc>
          <w:tcPr>
            <w:tcW w:w="897" w:type="dxa"/>
            <w:tcBorders>
              <w:bottom w:val="single" w:sz="4" w:space="0" w:color="auto"/>
            </w:tcBorders>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7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84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197"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083"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8</w:t>
            </w:r>
          </w:p>
        </w:tc>
        <w:tc>
          <w:tcPr>
            <w:tcW w:w="96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84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75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53"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907"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00" w:type="dxa"/>
            <w:tcBorders>
              <w:bottom w:val="single" w:sz="4" w:space="0" w:color="auto"/>
            </w:tcBorders>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r>
      <w:tr w:rsidR="004F4955">
        <w:trPr>
          <w:cantSplit/>
          <w:jc w:val="center"/>
        </w:trPr>
        <w:tc>
          <w:tcPr>
            <w:tcW w:w="818" w:type="dxa"/>
            <w:vMerge w:val="restart"/>
            <w:textDirection w:val="btLr"/>
            <w:vAlign w:val="center"/>
          </w:tcPr>
          <w:p w:rsidR="004F4955" w:rsidRDefault="004F4955">
            <w:pPr>
              <w:spacing w:after="0"/>
              <w:ind w:left="113" w:right="113"/>
              <w:jc w:val="center"/>
              <w:rPr>
                <w:rFonts w:eastAsia="Times New Roman"/>
                <w:sz w:val="20"/>
                <w:lang w:eastAsia="pl-PL"/>
              </w:rPr>
            </w:pPr>
            <w:r>
              <w:rPr>
                <w:rFonts w:eastAsia="Times New Roman"/>
                <w:sz w:val="20"/>
                <w:lang w:eastAsia="pl-PL"/>
              </w:rPr>
              <w:t>Indemnización y reparación por acoso laboral</w:t>
            </w:r>
          </w:p>
        </w:tc>
        <w:tc>
          <w:tcPr>
            <w:tcW w:w="1432"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 2, del Código del Trabajo</w:t>
            </w:r>
          </w:p>
        </w:tc>
        <w:tc>
          <w:tcPr>
            <w:tcW w:w="897"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70" w:type="dxa"/>
            <w:vAlign w:val="center"/>
          </w:tcPr>
          <w:p w:rsidR="004F4955" w:rsidRDefault="004F4955">
            <w:pPr>
              <w:spacing w:after="0"/>
              <w:jc w:val="center"/>
              <w:rPr>
                <w:rFonts w:eastAsia="Times New Roman"/>
                <w:szCs w:val="24"/>
                <w:lang w:eastAsia="pl-PL"/>
              </w:rPr>
            </w:pPr>
            <w:r>
              <w:rPr>
                <w:rFonts w:eastAsia="Times New Roman"/>
                <w:szCs w:val="24"/>
                <w:lang w:eastAsia="pl-PL"/>
              </w:rPr>
              <w:t>149</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80</w:t>
            </w:r>
          </w:p>
        </w:tc>
        <w:tc>
          <w:tcPr>
            <w:tcW w:w="1197"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108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28</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6</w:t>
            </w:r>
          </w:p>
        </w:tc>
        <w:tc>
          <w:tcPr>
            <w:tcW w:w="750"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1253" w:type="dxa"/>
            <w:vAlign w:val="center"/>
          </w:tcPr>
          <w:p w:rsidR="004F4955" w:rsidRDefault="004F4955">
            <w:pPr>
              <w:spacing w:after="0"/>
              <w:jc w:val="center"/>
              <w:rPr>
                <w:rFonts w:eastAsia="Times New Roman"/>
                <w:szCs w:val="24"/>
                <w:lang w:eastAsia="pl-PL"/>
              </w:rPr>
            </w:pPr>
            <w:r>
              <w:rPr>
                <w:rFonts w:eastAsia="Times New Roman"/>
                <w:szCs w:val="24"/>
                <w:lang w:eastAsia="pl-PL"/>
              </w:rPr>
              <w:t>8</w:t>
            </w:r>
          </w:p>
        </w:tc>
        <w:tc>
          <w:tcPr>
            <w:tcW w:w="907" w:type="dxa"/>
            <w:vAlign w:val="center"/>
          </w:tcPr>
          <w:p w:rsidR="004F4955" w:rsidRDefault="004F4955">
            <w:pPr>
              <w:spacing w:after="0"/>
              <w:jc w:val="center"/>
              <w:rPr>
                <w:rFonts w:eastAsia="Times New Roman"/>
                <w:szCs w:val="24"/>
                <w:lang w:eastAsia="pl-PL"/>
              </w:rPr>
            </w:pPr>
            <w:r>
              <w:rPr>
                <w:rFonts w:eastAsia="Times New Roman"/>
                <w:szCs w:val="24"/>
                <w:lang w:eastAsia="pl-PL"/>
              </w:rPr>
              <w:t>253</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69</w:t>
            </w:r>
          </w:p>
        </w:tc>
      </w:tr>
      <w:tr w:rsidR="004F4955">
        <w:trPr>
          <w:cantSplit/>
          <w:jc w:val="center"/>
        </w:trPr>
        <w:tc>
          <w:tcPr>
            <w:tcW w:w="818" w:type="dxa"/>
            <w:vMerge/>
            <w:vAlign w:val="center"/>
          </w:tcPr>
          <w:p w:rsidR="004F4955" w:rsidRDefault="004F4955">
            <w:pPr>
              <w:spacing w:after="0"/>
              <w:jc w:val="center"/>
              <w:rPr>
                <w:rFonts w:eastAsia="Times New Roman"/>
                <w:sz w:val="20"/>
                <w:lang w:eastAsia="pl-PL"/>
              </w:rPr>
            </w:pPr>
          </w:p>
        </w:tc>
        <w:tc>
          <w:tcPr>
            <w:tcW w:w="1432" w:type="dxa"/>
            <w:vMerge/>
            <w:vAlign w:val="center"/>
          </w:tcPr>
          <w:p w:rsidR="004F4955" w:rsidRDefault="004F4955">
            <w:pPr>
              <w:spacing w:after="0"/>
              <w:rPr>
                <w:rFonts w:eastAsia="Times New Roman"/>
                <w:sz w:val="20"/>
                <w:lang w:eastAsia="pl-PL"/>
              </w:rPr>
            </w:pPr>
          </w:p>
        </w:tc>
        <w:tc>
          <w:tcPr>
            <w:tcW w:w="897"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70" w:type="dxa"/>
            <w:vAlign w:val="center"/>
          </w:tcPr>
          <w:p w:rsidR="004F4955" w:rsidRDefault="004F4955">
            <w:pPr>
              <w:spacing w:after="0"/>
              <w:jc w:val="center"/>
              <w:rPr>
                <w:rFonts w:eastAsia="Times New Roman"/>
                <w:szCs w:val="24"/>
                <w:lang w:eastAsia="pl-PL"/>
              </w:rPr>
            </w:pPr>
            <w:r>
              <w:rPr>
                <w:rFonts w:eastAsia="Times New Roman"/>
                <w:szCs w:val="24"/>
                <w:lang w:eastAsia="pl-PL"/>
              </w:rPr>
              <w:t>93</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49</w:t>
            </w:r>
          </w:p>
        </w:tc>
        <w:tc>
          <w:tcPr>
            <w:tcW w:w="1197"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108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13</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750"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253"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907" w:type="dxa"/>
            <w:vAlign w:val="center"/>
          </w:tcPr>
          <w:p w:rsidR="004F4955" w:rsidRDefault="004F4955">
            <w:pPr>
              <w:spacing w:after="0"/>
              <w:jc w:val="center"/>
              <w:rPr>
                <w:rFonts w:eastAsia="Times New Roman"/>
                <w:szCs w:val="24"/>
                <w:lang w:eastAsia="pl-PL"/>
              </w:rPr>
            </w:pPr>
            <w:r>
              <w:rPr>
                <w:rFonts w:eastAsia="Times New Roman"/>
                <w:szCs w:val="24"/>
                <w:lang w:eastAsia="pl-PL"/>
              </w:rPr>
              <w:t>113</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44</w:t>
            </w:r>
          </w:p>
        </w:tc>
      </w:tr>
      <w:tr w:rsidR="004F4955">
        <w:trPr>
          <w:cantSplit/>
          <w:jc w:val="center"/>
        </w:trPr>
        <w:tc>
          <w:tcPr>
            <w:tcW w:w="818" w:type="dxa"/>
            <w:vMerge/>
            <w:vAlign w:val="center"/>
          </w:tcPr>
          <w:p w:rsidR="004F4955" w:rsidRDefault="004F4955">
            <w:pPr>
              <w:spacing w:after="0"/>
              <w:jc w:val="center"/>
              <w:rPr>
                <w:rFonts w:eastAsia="Times New Roman"/>
                <w:sz w:val="20"/>
                <w:lang w:eastAsia="pl-PL"/>
              </w:rPr>
            </w:pPr>
          </w:p>
        </w:tc>
        <w:tc>
          <w:tcPr>
            <w:tcW w:w="1432"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 3, del Código del Trabajo</w:t>
            </w:r>
          </w:p>
        </w:tc>
        <w:tc>
          <w:tcPr>
            <w:tcW w:w="897"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70" w:type="dxa"/>
            <w:vAlign w:val="center"/>
          </w:tcPr>
          <w:p w:rsidR="004F4955" w:rsidRDefault="004F4955">
            <w:pPr>
              <w:spacing w:after="0"/>
              <w:jc w:val="center"/>
              <w:rPr>
                <w:rFonts w:eastAsia="Times New Roman"/>
                <w:szCs w:val="24"/>
                <w:lang w:eastAsia="pl-PL"/>
              </w:rPr>
            </w:pPr>
            <w:r>
              <w:rPr>
                <w:rFonts w:eastAsia="Times New Roman"/>
                <w:szCs w:val="24"/>
                <w:lang w:eastAsia="pl-PL"/>
              </w:rPr>
              <w:t>161</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88</w:t>
            </w:r>
          </w:p>
        </w:tc>
        <w:tc>
          <w:tcPr>
            <w:tcW w:w="1197" w:type="dxa"/>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1083" w:type="dxa"/>
            <w:vAlign w:val="center"/>
          </w:tcPr>
          <w:p w:rsidR="004F4955" w:rsidRDefault="004F4955">
            <w:pPr>
              <w:spacing w:after="0"/>
              <w:jc w:val="center"/>
              <w:rPr>
                <w:rFonts w:eastAsia="Times New Roman"/>
                <w:szCs w:val="24"/>
                <w:lang w:eastAsia="pl-PL"/>
              </w:rPr>
            </w:pPr>
            <w:r>
              <w:rPr>
                <w:rFonts w:eastAsia="Times New Roman"/>
                <w:szCs w:val="24"/>
                <w:lang w:eastAsia="pl-PL"/>
              </w:rPr>
              <w:t>12</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30</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750"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253" w:type="dxa"/>
            <w:vAlign w:val="center"/>
          </w:tcPr>
          <w:p w:rsidR="004F4955" w:rsidRDefault="004F4955">
            <w:pPr>
              <w:spacing w:after="0"/>
              <w:jc w:val="center"/>
              <w:rPr>
                <w:rFonts w:eastAsia="Times New Roman"/>
                <w:szCs w:val="24"/>
                <w:lang w:eastAsia="pl-PL"/>
              </w:rPr>
            </w:pPr>
            <w:r>
              <w:rPr>
                <w:rFonts w:eastAsia="Times New Roman"/>
                <w:szCs w:val="24"/>
                <w:lang w:eastAsia="pl-PL"/>
              </w:rPr>
              <w:t>11</w:t>
            </w:r>
          </w:p>
        </w:tc>
        <w:tc>
          <w:tcPr>
            <w:tcW w:w="907" w:type="dxa"/>
            <w:vAlign w:val="center"/>
          </w:tcPr>
          <w:p w:rsidR="004F4955" w:rsidRDefault="004F4955">
            <w:pPr>
              <w:spacing w:after="0"/>
              <w:jc w:val="center"/>
              <w:rPr>
                <w:rFonts w:eastAsia="Times New Roman"/>
                <w:szCs w:val="24"/>
                <w:lang w:eastAsia="pl-PL"/>
              </w:rPr>
            </w:pPr>
            <w:r>
              <w:rPr>
                <w:rFonts w:eastAsia="Times New Roman"/>
                <w:szCs w:val="24"/>
                <w:lang w:eastAsia="pl-PL"/>
              </w:rPr>
              <w:t>290</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73</w:t>
            </w:r>
          </w:p>
        </w:tc>
      </w:tr>
      <w:tr w:rsidR="004F4955">
        <w:trPr>
          <w:cantSplit/>
          <w:jc w:val="center"/>
        </w:trPr>
        <w:tc>
          <w:tcPr>
            <w:tcW w:w="818" w:type="dxa"/>
            <w:vMerge/>
            <w:vAlign w:val="center"/>
          </w:tcPr>
          <w:p w:rsidR="004F4955" w:rsidRDefault="004F4955">
            <w:pPr>
              <w:spacing w:after="0"/>
              <w:jc w:val="center"/>
              <w:rPr>
                <w:rFonts w:eastAsia="Times New Roman"/>
                <w:sz w:val="20"/>
                <w:lang w:eastAsia="pl-PL"/>
              </w:rPr>
            </w:pPr>
          </w:p>
        </w:tc>
        <w:tc>
          <w:tcPr>
            <w:tcW w:w="1432" w:type="dxa"/>
            <w:vMerge/>
            <w:vAlign w:val="center"/>
          </w:tcPr>
          <w:p w:rsidR="004F4955" w:rsidRDefault="004F4955">
            <w:pPr>
              <w:spacing w:after="0"/>
              <w:rPr>
                <w:rFonts w:eastAsia="Times New Roman"/>
                <w:sz w:val="20"/>
                <w:lang w:eastAsia="pl-PL"/>
              </w:rPr>
            </w:pPr>
          </w:p>
        </w:tc>
        <w:tc>
          <w:tcPr>
            <w:tcW w:w="897"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70" w:type="dxa"/>
            <w:vAlign w:val="center"/>
          </w:tcPr>
          <w:p w:rsidR="004F4955" w:rsidRDefault="004F4955">
            <w:pPr>
              <w:spacing w:after="0"/>
              <w:jc w:val="center"/>
              <w:rPr>
                <w:rFonts w:eastAsia="Times New Roman"/>
                <w:szCs w:val="24"/>
                <w:lang w:eastAsia="pl-PL"/>
              </w:rPr>
            </w:pPr>
            <w:r>
              <w:rPr>
                <w:rFonts w:eastAsia="Times New Roman"/>
                <w:szCs w:val="24"/>
                <w:lang w:eastAsia="pl-PL"/>
              </w:rPr>
              <w:t>89</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54</w:t>
            </w:r>
          </w:p>
        </w:tc>
        <w:tc>
          <w:tcPr>
            <w:tcW w:w="1197"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83" w:type="dxa"/>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20</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750"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253" w:type="dxa"/>
            <w:vAlign w:val="center"/>
          </w:tcPr>
          <w:p w:rsidR="004F4955" w:rsidRDefault="004F4955">
            <w:pPr>
              <w:spacing w:after="0"/>
              <w:jc w:val="center"/>
              <w:rPr>
                <w:rFonts w:eastAsia="Times New Roman"/>
                <w:szCs w:val="24"/>
                <w:lang w:eastAsia="pl-PL"/>
              </w:rPr>
            </w:pPr>
            <w:r>
              <w:rPr>
                <w:rFonts w:eastAsia="Times New Roman"/>
                <w:szCs w:val="24"/>
                <w:lang w:eastAsia="pl-PL"/>
              </w:rPr>
              <w:t>7</w:t>
            </w:r>
          </w:p>
        </w:tc>
        <w:tc>
          <w:tcPr>
            <w:tcW w:w="907" w:type="dxa"/>
            <w:vAlign w:val="center"/>
          </w:tcPr>
          <w:p w:rsidR="004F4955" w:rsidRDefault="004F4955">
            <w:pPr>
              <w:spacing w:after="0"/>
              <w:jc w:val="center"/>
              <w:rPr>
                <w:rFonts w:eastAsia="Times New Roman"/>
                <w:szCs w:val="24"/>
                <w:lang w:eastAsia="pl-PL"/>
              </w:rPr>
            </w:pPr>
            <w:r>
              <w:rPr>
                <w:rFonts w:eastAsia="Times New Roman"/>
                <w:szCs w:val="24"/>
                <w:lang w:eastAsia="pl-PL"/>
              </w:rPr>
              <w:t>134</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35</w:t>
            </w:r>
          </w:p>
        </w:tc>
      </w:tr>
      <w:tr w:rsidR="004F4955">
        <w:trPr>
          <w:cantSplit/>
          <w:jc w:val="center"/>
        </w:trPr>
        <w:tc>
          <w:tcPr>
            <w:tcW w:w="818" w:type="dxa"/>
            <w:vMerge/>
            <w:vAlign w:val="center"/>
          </w:tcPr>
          <w:p w:rsidR="004F4955" w:rsidRDefault="004F4955">
            <w:pPr>
              <w:spacing w:after="0"/>
              <w:jc w:val="center"/>
              <w:rPr>
                <w:rFonts w:eastAsia="Times New Roman"/>
                <w:sz w:val="20"/>
                <w:lang w:eastAsia="pl-PL"/>
              </w:rPr>
            </w:pPr>
          </w:p>
        </w:tc>
        <w:tc>
          <w:tcPr>
            <w:tcW w:w="1432"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 4, del Código del Trabajo</w:t>
            </w:r>
          </w:p>
        </w:tc>
        <w:tc>
          <w:tcPr>
            <w:tcW w:w="897"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970" w:type="dxa"/>
            <w:vAlign w:val="center"/>
          </w:tcPr>
          <w:p w:rsidR="004F4955" w:rsidRDefault="004F4955">
            <w:pPr>
              <w:spacing w:after="0"/>
              <w:jc w:val="center"/>
              <w:rPr>
                <w:rFonts w:eastAsia="Times New Roman"/>
                <w:szCs w:val="24"/>
                <w:lang w:eastAsia="pl-PL"/>
              </w:rPr>
            </w:pPr>
            <w:r>
              <w:rPr>
                <w:rFonts w:eastAsia="Times New Roman"/>
                <w:szCs w:val="24"/>
                <w:lang w:eastAsia="pl-PL"/>
              </w:rPr>
              <w:t>26</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17</w:t>
            </w:r>
          </w:p>
        </w:tc>
        <w:tc>
          <w:tcPr>
            <w:tcW w:w="1197"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83" w:type="dxa"/>
            <w:vAlign w:val="center"/>
          </w:tcPr>
          <w:p w:rsidR="004F4955" w:rsidRDefault="004F4955">
            <w:pPr>
              <w:spacing w:after="0"/>
              <w:jc w:val="center"/>
              <w:rPr>
                <w:rFonts w:eastAsia="Times New Roman"/>
                <w:szCs w:val="24"/>
                <w:lang w:eastAsia="pl-PL"/>
              </w:rPr>
            </w:pPr>
            <w:r>
              <w:rPr>
                <w:rFonts w:eastAsia="Times New Roman"/>
                <w:szCs w:val="24"/>
                <w:lang w:eastAsia="pl-PL"/>
              </w:rPr>
              <w:t>12</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75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53"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907" w:type="dxa"/>
            <w:vAlign w:val="center"/>
          </w:tcPr>
          <w:p w:rsidR="004F4955" w:rsidRDefault="004F4955">
            <w:pPr>
              <w:spacing w:after="0"/>
              <w:jc w:val="center"/>
              <w:rPr>
                <w:rFonts w:eastAsia="Times New Roman"/>
                <w:szCs w:val="24"/>
                <w:lang w:eastAsia="pl-PL"/>
              </w:rPr>
            </w:pPr>
            <w:r>
              <w:rPr>
                <w:rFonts w:eastAsia="Times New Roman"/>
                <w:szCs w:val="24"/>
                <w:lang w:eastAsia="pl-PL"/>
              </w:rPr>
              <w:t>47</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9</w:t>
            </w:r>
          </w:p>
        </w:tc>
      </w:tr>
      <w:tr w:rsidR="004F4955">
        <w:trPr>
          <w:cantSplit/>
          <w:jc w:val="center"/>
        </w:trPr>
        <w:tc>
          <w:tcPr>
            <w:tcW w:w="818" w:type="dxa"/>
            <w:vMerge/>
            <w:vAlign w:val="center"/>
          </w:tcPr>
          <w:p w:rsidR="004F4955" w:rsidRDefault="004F4955">
            <w:pPr>
              <w:spacing w:after="0"/>
              <w:jc w:val="center"/>
              <w:rPr>
                <w:rFonts w:eastAsia="Times New Roman"/>
                <w:szCs w:val="24"/>
                <w:lang w:eastAsia="pl-PL"/>
              </w:rPr>
            </w:pPr>
          </w:p>
        </w:tc>
        <w:tc>
          <w:tcPr>
            <w:tcW w:w="1432" w:type="dxa"/>
            <w:vMerge/>
            <w:vAlign w:val="center"/>
          </w:tcPr>
          <w:p w:rsidR="004F4955" w:rsidRDefault="004F4955">
            <w:pPr>
              <w:spacing w:after="0"/>
              <w:rPr>
                <w:rFonts w:eastAsia="Times New Roman"/>
                <w:szCs w:val="24"/>
                <w:lang w:eastAsia="pl-PL"/>
              </w:rPr>
            </w:pPr>
          </w:p>
        </w:tc>
        <w:tc>
          <w:tcPr>
            <w:tcW w:w="897"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970" w:type="dxa"/>
            <w:vAlign w:val="center"/>
          </w:tcPr>
          <w:p w:rsidR="004F4955" w:rsidRDefault="004F4955">
            <w:pPr>
              <w:spacing w:after="0"/>
              <w:jc w:val="center"/>
              <w:rPr>
                <w:rFonts w:eastAsia="Times New Roman"/>
                <w:szCs w:val="24"/>
                <w:lang w:eastAsia="pl-PL"/>
              </w:rPr>
            </w:pPr>
            <w:r>
              <w:rPr>
                <w:rFonts w:eastAsia="Times New Roman"/>
                <w:szCs w:val="24"/>
                <w:lang w:eastAsia="pl-PL"/>
              </w:rPr>
              <w:t>18</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13</w:t>
            </w:r>
          </w:p>
        </w:tc>
        <w:tc>
          <w:tcPr>
            <w:tcW w:w="1197" w:type="dxa"/>
            <w:vAlign w:val="center"/>
          </w:tcPr>
          <w:p w:rsidR="004F4955" w:rsidRDefault="004F4955">
            <w:pPr>
              <w:spacing w:after="0"/>
              <w:jc w:val="center"/>
              <w:rPr>
                <w:rFonts w:eastAsia="Times New Roman"/>
                <w:szCs w:val="24"/>
                <w:lang w:eastAsia="pl-PL"/>
              </w:rPr>
            </w:pPr>
            <w:r>
              <w:rPr>
                <w:rFonts w:eastAsia="Times New Roman"/>
                <w:szCs w:val="24"/>
                <w:lang w:eastAsia="pl-PL"/>
              </w:rPr>
              <w:t>1</w:t>
            </w:r>
          </w:p>
        </w:tc>
        <w:tc>
          <w:tcPr>
            <w:tcW w:w="1083"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750"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1253"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907" w:type="dxa"/>
            <w:vAlign w:val="center"/>
          </w:tcPr>
          <w:p w:rsidR="004F4955" w:rsidRDefault="004F4955">
            <w:pPr>
              <w:spacing w:after="0"/>
              <w:jc w:val="center"/>
              <w:rPr>
                <w:rFonts w:eastAsia="Times New Roman"/>
                <w:szCs w:val="24"/>
                <w:lang w:eastAsia="pl-PL"/>
              </w:rPr>
            </w:pPr>
            <w:r>
              <w:rPr>
                <w:rFonts w:eastAsia="Times New Roman"/>
                <w:szCs w:val="24"/>
                <w:lang w:eastAsia="pl-PL"/>
              </w:rPr>
              <w:t>8</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5</w:t>
            </w:r>
          </w:p>
        </w:tc>
      </w:tr>
      <w:tr w:rsidR="004F4955">
        <w:trPr>
          <w:cantSplit/>
          <w:jc w:val="center"/>
        </w:trPr>
        <w:tc>
          <w:tcPr>
            <w:tcW w:w="3147" w:type="dxa"/>
            <w:gridSpan w:val="3"/>
            <w:vAlign w:val="center"/>
          </w:tcPr>
          <w:p w:rsidR="004F4955" w:rsidRDefault="004F4955">
            <w:pPr>
              <w:spacing w:after="0"/>
              <w:rPr>
                <w:rFonts w:eastAsia="Times New Roman"/>
                <w:sz w:val="20"/>
                <w:lang w:eastAsia="pl-PL"/>
              </w:rPr>
            </w:pPr>
            <w:r>
              <w:rPr>
                <w:sz w:val="20"/>
              </w:rPr>
              <w:t>Discriminación en el empleo: artículo 11</w:t>
            </w:r>
            <w:r>
              <w:rPr>
                <w:sz w:val="20"/>
                <w:vertAlign w:val="superscript"/>
              </w:rPr>
              <w:t>3</w:t>
            </w:r>
            <w:r>
              <w:rPr>
                <w:sz w:val="20"/>
              </w:rPr>
              <w:t xml:space="preserve"> del Código del Trabajo</w:t>
            </w:r>
          </w:p>
        </w:tc>
        <w:tc>
          <w:tcPr>
            <w:tcW w:w="970" w:type="dxa"/>
            <w:vAlign w:val="center"/>
          </w:tcPr>
          <w:p w:rsidR="004F4955" w:rsidRDefault="004F4955">
            <w:pPr>
              <w:spacing w:after="0"/>
              <w:jc w:val="center"/>
              <w:rPr>
                <w:rFonts w:eastAsia="Times New Roman"/>
                <w:szCs w:val="24"/>
                <w:lang w:eastAsia="pl-PL"/>
              </w:rPr>
            </w:pPr>
            <w:r>
              <w:rPr>
                <w:rFonts w:eastAsia="Times New Roman"/>
                <w:szCs w:val="24"/>
                <w:lang w:eastAsia="pl-PL"/>
              </w:rPr>
              <w:t>103</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75</w:t>
            </w:r>
          </w:p>
        </w:tc>
        <w:tc>
          <w:tcPr>
            <w:tcW w:w="1197"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1083" w:type="dxa"/>
            <w:vAlign w:val="center"/>
          </w:tcPr>
          <w:p w:rsidR="004F4955" w:rsidRDefault="004F4955">
            <w:pPr>
              <w:spacing w:after="0"/>
              <w:jc w:val="center"/>
              <w:rPr>
                <w:rFonts w:eastAsia="Times New Roman"/>
                <w:szCs w:val="24"/>
                <w:lang w:eastAsia="pl-PL"/>
              </w:rPr>
            </w:pPr>
            <w:r>
              <w:rPr>
                <w:rFonts w:eastAsia="Times New Roman"/>
                <w:szCs w:val="24"/>
                <w:lang w:eastAsia="pl-PL"/>
              </w:rPr>
              <w:t>-</w:t>
            </w:r>
          </w:p>
        </w:tc>
        <w:tc>
          <w:tcPr>
            <w:tcW w:w="960" w:type="dxa"/>
            <w:vAlign w:val="center"/>
          </w:tcPr>
          <w:p w:rsidR="004F4955" w:rsidRDefault="004F4955">
            <w:pPr>
              <w:spacing w:after="0"/>
              <w:jc w:val="center"/>
              <w:rPr>
                <w:rFonts w:eastAsia="Times New Roman"/>
                <w:szCs w:val="24"/>
                <w:lang w:eastAsia="pl-PL"/>
              </w:rPr>
            </w:pPr>
            <w:r>
              <w:rPr>
                <w:rFonts w:eastAsia="Times New Roman"/>
                <w:szCs w:val="24"/>
                <w:lang w:eastAsia="pl-PL"/>
              </w:rPr>
              <w:t>16</w:t>
            </w:r>
          </w:p>
        </w:tc>
        <w:tc>
          <w:tcPr>
            <w:tcW w:w="840" w:type="dxa"/>
            <w:vAlign w:val="center"/>
          </w:tcPr>
          <w:p w:rsidR="004F4955" w:rsidRDefault="004F4955">
            <w:pPr>
              <w:spacing w:after="0"/>
              <w:jc w:val="center"/>
              <w:rPr>
                <w:rFonts w:eastAsia="Times New Roman"/>
                <w:szCs w:val="24"/>
                <w:lang w:eastAsia="pl-PL"/>
              </w:rPr>
            </w:pPr>
            <w:r>
              <w:rPr>
                <w:rFonts w:eastAsia="Times New Roman"/>
                <w:szCs w:val="24"/>
                <w:lang w:eastAsia="pl-PL"/>
              </w:rPr>
              <w:t>4</w:t>
            </w:r>
          </w:p>
        </w:tc>
        <w:tc>
          <w:tcPr>
            <w:tcW w:w="750" w:type="dxa"/>
            <w:vAlign w:val="center"/>
          </w:tcPr>
          <w:p w:rsidR="004F4955" w:rsidRDefault="004F4955">
            <w:pPr>
              <w:spacing w:after="0"/>
              <w:jc w:val="center"/>
              <w:rPr>
                <w:rFonts w:eastAsia="Times New Roman"/>
                <w:szCs w:val="24"/>
                <w:lang w:eastAsia="pl-PL"/>
              </w:rPr>
            </w:pPr>
            <w:r>
              <w:rPr>
                <w:rFonts w:eastAsia="Times New Roman"/>
                <w:szCs w:val="24"/>
                <w:lang w:eastAsia="pl-PL"/>
              </w:rPr>
              <w:t>2</w:t>
            </w:r>
          </w:p>
        </w:tc>
        <w:tc>
          <w:tcPr>
            <w:tcW w:w="1253" w:type="dxa"/>
            <w:vAlign w:val="center"/>
          </w:tcPr>
          <w:p w:rsidR="004F4955" w:rsidRDefault="004F4955">
            <w:pPr>
              <w:spacing w:after="0"/>
              <w:jc w:val="center"/>
              <w:rPr>
                <w:rFonts w:eastAsia="Times New Roman"/>
                <w:szCs w:val="24"/>
                <w:lang w:eastAsia="pl-PL"/>
              </w:rPr>
            </w:pPr>
            <w:r>
              <w:rPr>
                <w:rFonts w:eastAsia="Times New Roman"/>
                <w:szCs w:val="24"/>
                <w:lang w:eastAsia="pl-PL"/>
              </w:rPr>
              <w:t>3</w:t>
            </w:r>
          </w:p>
        </w:tc>
        <w:tc>
          <w:tcPr>
            <w:tcW w:w="907" w:type="dxa"/>
            <w:vAlign w:val="center"/>
          </w:tcPr>
          <w:p w:rsidR="004F4955" w:rsidRDefault="004F4955">
            <w:pPr>
              <w:spacing w:after="0"/>
              <w:jc w:val="center"/>
              <w:rPr>
                <w:rFonts w:eastAsia="Times New Roman"/>
                <w:szCs w:val="24"/>
                <w:lang w:eastAsia="pl-PL"/>
              </w:rPr>
            </w:pPr>
            <w:r>
              <w:rPr>
                <w:rFonts w:eastAsia="Times New Roman"/>
                <w:szCs w:val="24"/>
                <w:lang w:eastAsia="pl-PL"/>
              </w:rPr>
              <w:t>94</w:t>
            </w:r>
          </w:p>
        </w:tc>
        <w:tc>
          <w:tcPr>
            <w:tcW w:w="1200" w:type="dxa"/>
            <w:vAlign w:val="center"/>
          </w:tcPr>
          <w:p w:rsidR="004F4955" w:rsidRDefault="004F4955">
            <w:pPr>
              <w:spacing w:after="0"/>
              <w:jc w:val="center"/>
              <w:rPr>
                <w:rFonts w:eastAsia="Times New Roman"/>
                <w:szCs w:val="24"/>
                <w:lang w:eastAsia="pl-PL"/>
              </w:rPr>
            </w:pPr>
            <w:r>
              <w:rPr>
                <w:rFonts w:eastAsia="Times New Roman"/>
                <w:szCs w:val="24"/>
                <w:lang w:eastAsia="pl-PL"/>
              </w:rPr>
              <w:t>28</w:t>
            </w:r>
          </w:p>
        </w:tc>
      </w:tr>
    </w:tbl>
    <w:p w:rsidR="004F4955" w:rsidRDefault="004F4955">
      <w:pPr>
        <w:spacing w:after="0"/>
        <w:jc w:val="center"/>
        <w:rPr>
          <w:rFonts w:eastAsia="Times New Roman"/>
          <w:szCs w:val="24"/>
          <w:lang w:eastAsia="pl-PL"/>
        </w:rPr>
      </w:pPr>
    </w:p>
    <w:p w:rsidR="004F4955" w:rsidRDefault="004F4955">
      <w:pPr>
        <w:spacing w:after="0"/>
        <w:jc w:val="center"/>
        <w:rPr>
          <w:rFonts w:eastAsia="Times New Roman"/>
          <w:b/>
          <w:bCs/>
          <w:szCs w:val="24"/>
          <w:lang w:eastAsia="pl-PL"/>
        </w:rPr>
      </w:pPr>
    </w:p>
    <w:p w:rsidR="004F4955" w:rsidRDefault="004F4955">
      <w:pPr>
        <w:spacing w:after="0"/>
        <w:jc w:val="center"/>
        <w:rPr>
          <w:rFonts w:eastAsia="Times New Roman"/>
          <w:b/>
          <w:bCs/>
          <w:szCs w:val="24"/>
          <w:lang w:eastAsia="pl-PL"/>
        </w:rPr>
      </w:pPr>
    </w:p>
    <w:p w:rsidR="004F4955" w:rsidRDefault="004F4955">
      <w:pPr>
        <w:spacing w:after="0"/>
        <w:jc w:val="center"/>
        <w:rPr>
          <w:rFonts w:eastAsia="Times New Roman"/>
          <w:b/>
          <w:bCs/>
          <w:szCs w:val="24"/>
          <w:lang w:eastAsia="pl-PL"/>
        </w:rPr>
      </w:pPr>
    </w:p>
    <w:p w:rsidR="004F4955" w:rsidRDefault="004F4955">
      <w:pPr>
        <w:spacing w:after="0"/>
        <w:jc w:val="center"/>
        <w:rPr>
          <w:rFonts w:eastAsia="Times New Roman"/>
          <w:b/>
          <w:bCs/>
          <w:szCs w:val="24"/>
          <w:lang w:eastAsia="pl-PL"/>
        </w:rPr>
      </w:pPr>
    </w:p>
    <w:p w:rsidR="004F4955" w:rsidRDefault="004F4955">
      <w:pPr>
        <w:spacing w:after="0"/>
        <w:jc w:val="center"/>
        <w:rPr>
          <w:rFonts w:eastAsia="Times New Roman"/>
          <w:b/>
          <w:bCs/>
          <w:szCs w:val="24"/>
          <w:lang w:eastAsia="pl-PL"/>
        </w:rPr>
      </w:pPr>
      <w:r>
        <w:rPr>
          <w:rFonts w:eastAsia="Times New Roman"/>
          <w:b/>
          <w:bCs/>
          <w:szCs w:val="24"/>
          <w:lang w:eastAsia="pl-PL"/>
        </w:rPr>
        <w:br w:type="page"/>
        <w:t>Tribunales regionales</w:t>
      </w:r>
    </w:p>
    <w:p w:rsidR="004F4955" w:rsidRDefault="004F4955">
      <w:pPr>
        <w:spacing w:after="0"/>
        <w:jc w:val="center"/>
        <w:rPr>
          <w:rFonts w:eastAsia="Times New Roman"/>
          <w:b/>
          <w:bCs/>
          <w:szCs w:val="24"/>
          <w:lang w:eastAsia="pl-PL"/>
        </w:rPr>
      </w:pPr>
    </w:p>
    <w:tbl>
      <w:tblPr>
        <w:tblW w:w="12300"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87"/>
        <w:gridCol w:w="1121"/>
        <w:gridCol w:w="917"/>
        <w:gridCol w:w="830"/>
        <w:gridCol w:w="840"/>
        <w:gridCol w:w="1095"/>
        <w:gridCol w:w="1065"/>
        <w:gridCol w:w="960"/>
        <w:gridCol w:w="830"/>
        <w:gridCol w:w="840"/>
        <w:gridCol w:w="1015"/>
        <w:gridCol w:w="720"/>
        <w:gridCol w:w="1080"/>
      </w:tblGrid>
      <w:tr w:rsidR="004F4955">
        <w:trPr>
          <w:cantSplit/>
          <w:jc w:val="center"/>
        </w:trPr>
        <w:tc>
          <w:tcPr>
            <w:tcW w:w="3025" w:type="dxa"/>
            <w:gridSpan w:val="3"/>
            <w:vMerge w:val="restart"/>
            <w:vAlign w:val="center"/>
          </w:tcPr>
          <w:p w:rsidR="004F4955" w:rsidRDefault="004F4955">
            <w:pPr>
              <w:keepNext/>
              <w:spacing w:after="0"/>
              <w:ind w:left="360"/>
              <w:jc w:val="center"/>
              <w:outlineLvl w:val="1"/>
              <w:rPr>
                <w:rFonts w:eastAsia="Times New Roman"/>
                <w:szCs w:val="24"/>
                <w:u w:val="single"/>
                <w:lang w:eastAsia="pl-PL"/>
              </w:rPr>
            </w:pPr>
          </w:p>
        </w:tc>
        <w:tc>
          <w:tcPr>
            <w:tcW w:w="830" w:type="dxa"/>
            <w:vMerge w:val="restart"/>
            <w:vAlign w:val="center"/>
          </w:tcPr>
          <w:p w:rsidR="004F4955" w:rsidRDefault="004F4955">
            <w:pPr>
              <w:spacing w:after="0"/>
              <w:ind w:firstLine="8"/>
              <w:jc w:val="center"/>
              <w:rPr>
                <w:rFonts w:eastAsia="Times New Roman"/>
                <w:b/>
                <w:sz w:val="20"/>
                <w:lang w:eastAsia="pl-PL"/>
              </w:rPr>
            </w:pPr>
            <w:r>
              <w:rPr>
                <w:rFonts w:eastAsia="Times New Roman"/>
                <w:b/>
                <w:sz w:val="20"/>
                <w:lang w:eastAsia="pl-PL"/>
              </w:rPr>
              <w:t>Casos por resolver</w:t>
            </w:r>
          </w:p>
        </w:tc>
        <w:tc>
          <w:tcPr>
            <w:tcW w:w="840" w:type="dxa"/>
            <w:vMerge w:val="restart"/>
            <w:vAlign w:val="center"/>
          </w:tcPr>
          <w:p w:rsidR="004F4955" w:rsidRDefault="004F4955">
            <w:pPr>
              <w:spacing w:after="0"/>
              <w:jc w:val="center"/>
              <w:outlineLvl w:val="0"/>
              <w:rPr>
                <w:rFonts w:eastAsia="Times New Roman"/>
                <w:b/>
                <w:kern w:val="36"/>
                <w:sz w:val="20"/>
                <w:lang w:eastAsia="pl-PL"/>
              </w:rPr>
            </w:pPr>
            <w:r>
              <w:rPr>
                <w:rFonts w:eastAsia="Times New Roman"/>
                <w:b/>
                <w:kern w:val="36"/>
                <w:sz w:val="20"/>
                <w:lang w:eastAsia="pl-PL"/>
              </w:rPr>
              <w:t>Resuel-tos</w:t>
            </w:r>
          </w:p>
        </w:tc>
        <w:tc>
          <w:tcPr>
            <w:tcW w:w="5805" w:type="dxa"/>
            <w:gridSpan w:val="6"/>
            <w:vAlign w:val="center"/>
          </w:tcPr>
          <w:p w:rsidR="004F4955" w:rsidRDefault="004F4955">
            <w:pPr>
              <w:spacing w:after="0"/>
              <w:jc w:val="center"/>
              <w:rPr>
                <w:rFonts w:eastAsia="Times New Roman"/>
                <w:b/>
                <w:sz w:val="20"/>
                <w:lang w:eastAsia="pl-PL"/>
              </w:rPr>
            </w:pPr>
            <w:r>
              <w:rPr>
                <w:rFonts w:eastAsia="Times New Roman"/>
                <w:b/>
                <w:sz w:val="20"/>
                <w:lang w:eastAsia="pl-PL"/>
              </w:rPr>
              <w:t>De los que:</w:t>
            </w:r>
          </w:p>
        </w:tc>
        <w:tc>
          <w:tcPr>
            <w:tcW w:w="720" w:type="dxa"/>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Apla-zados</w:t>
            </w:r>
          </w:p>
        </w:tc>
        <w:tc>
          <w:tcPr>
            <w:tcW w:w="1080" w:type="dxa"/>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Pendientes para el siguiente período</w:t>
            </w:r>
          </w:p>
        </w:tc>
      </w:tr>
      <w:tr w:rsidR="004F4955">
        <w:trPr>
          <w:cantSplit/>
          <w:jc w:val="center"/>
        </w:trPr>
        <w:tc>
          <w:tcPr>
            <w:tcW w:w="3025" w:type="dxa"/>
            <w:gridSpan w:val="3"/>
            <w:vMerge/>
            <w:tcBorders>
              <w:bottom w:val="single" w:sz="4" w:space="0" w:color="auto"/>
            </w:tcBorders>
            <w:vAlign w:val="center"/>
          </w:tcPr>
          <w:p w:rsidR="004F4955" w:rsidRDefault="004F4955">
            <w:pPr>
              <w:spacing w:after="0"/>
              <w:jc w:val="center"/>
              <w:rPr>
                <w:rFonts w:eastAsia="Times New Roman"/>
                <w:szCs w:val="24"/>
                <w:lang w:eastAsia="pl-PL"/>
              </w:rPr>
            </w:pPr>
          </w:p>
        </w:tc>
        <w:tc>
          <w:tcPr>
            <w:tcW w:w="830" w:type="dxa"/>
            <w:vMerge/>
            <w:tcBorders>
              <w:bottom w:val="single" w:sz="4" w:space="0" w:color="auto"/>
            </w:tcBorders>
            <w:vAlign w:val="center"/>
          </w:tcPr>
          <w:p w:rsidR="004F4955" w:rsidRDefault="004F4955">
            <w:pPr>
              <w:spacing w:after="0"/>
              <w:jc w:val="center"/>
              <w:rPr>
                <w:rFonts w:eastAsia="Times New Roman"/>
                <w:szCs w:val="24"/>
                <w:lang w:eastAsia="pl-PL"/>
              </w:rPr>
            </w:pPr>
          </w:p>
        </w:tc>
        <w:tc>
          <w:tcPr>
            <w:tcW w:w="840" w:type="dxa"/>
            <w:vMerge/>
            <w:tcBorders>
              <w:bottom w:val="single" w:sz="4" w:space="0" w:color="auto"/>
            </w:tcBorders>
            <w:vAlign w:val="center"/>
          </w:tcPr>
          <w:p w:rsidR="004F4955" w:rsidRDefault="004F4955">
            <w:pPr>
              <w:spacing w:after="0"/>
              <w:jc w:val="center"/>
              <w:rPr>
                <w:rFonts w:eastAsia="Times New Roman"/>
                <w:szCs w:val="24"/>
                <w:lang w:eastAsia="pl-PL"/>
              </w:rPr>
            </w:pPr>
          </w:p>
        </w:tc>
        <w:tc>
          <w:tcPr>
            <w:tcW w:w="1095"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Admitidos totalmente o en parte</w:t>
            </w:r>
          </w:p>
        </w:tc>
        <w:tc>
          <w:tcPr>
            <w:tcW w:w="1065"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 xml:space="preserve"> Acuerdo alcanzado</w:t>
            </w:r>
          </w:p>
        </w:tc>
        <w:tc>
          <w:tcPr>
            <w:tcW w:w="96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Desesti-mados</w:t>
            </w:r>
          </w:p>
        </w:tc>
        <w:tc>
          <w:tcPr>
            <w:tcW w:w="83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Devuel-</w:t>
            </w:r>
          </w:p>
          <w:p w:rsidR="004F4955" w:rsidRDefault="004F4955">
            <w:pPr>
              <w:spacing w:after="0"/>
              <w:jc w:val="center"/>
              <w:rPr>
                <w:rFonts w:eastAsia="Times New Roman"/>
                <w:b/>
                <w:sz w:val="20"/>
                <w:lang w:eastAsia="pl-PL"/>
              </w:rPr>
            </w:pPr>
            <w:r>
              <w:rPr>
                <w:rFonts w:eastAsia="Times New Roman"/>
                <w:b/>
                <w:sz w:val="20"/>
                <w:lang w:eastAsia="pl-PL"/>
              </w:rPr>
              <w:t>tos</w:t>
            </w:r>
          </w:p>
        </w:tc>
        <w:tc>
          <w:tcPr>
            <w:tcW w:w="840"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Recha-</w:t>
            </w:r>
          </w:p>
          <w:p w:rsidR="004F4955" w:rsidRDefault="004F4955">
            <w:pPr>
              <w:spacing w:after="0"/>
              <w:jc w:val="center"/>
              <w:rPr>
                <w:rFonts w:eastAsia="Times New Roman"/>
                <w:b/>
                <w:sz w:val="20"/>
                <w:lang w:eastAsia="pl-PL"/>
              </w:rPr>
            </w:pPr>
            <w:r>
              <w:rPr>
                <w:rFonts w:eastAsia="Times New Roman"/>
                <w:b/>
                <w:sz w:val="20"/>
                <w:lang w:eastAsia="pl-PL"/>
              </w:rPr>
              <w:t>zados</w:t>
            </w:r>
          </w:p>
        </w:tc>
        <w:tc>
          <w:tcPr>
            <w:tcW w:w="1015" w:type="dxa"/>
            <w:tcBorders>
              <w:bottom w:val="single" w:sz="4" w:space="0" w:color="auto"/>
            </w:tcBorders>
            <w:vAlign w:val="center"/>
          </w:tcPr>
          <w:p w:rsidR="004F4955" w:rsidRDefault="004F4955">
            <w:pPr>
              <w:spacing w:after="0"/>
              <w:jc w:val="center"/>
              <w:rPr>
                <w:rFonts w:eastAsia="Times New Roman"/>
                <w:b/>
                <w:sz w:val="20"/>
                <w:lang w:eastAsia="pl-PL"/>
              </w:rPr>
            </w:pPr>
            <w:r>
              <w:rPr>
                <w:rFonts w:eastAsia="Times New Roman"/>
                <w:b/>
                <w:sz w:val="20"/>
                <w:lang w:eastAsia="pl-PL"/>
              </w:rPr>
              <w:t>Remitidos a otro tribunal</w:t>
            </w:r>
          </w:p>
        </w:tc>
        <w:tc>
          <w:tcPr>
            <w:tcW w:w="720" w:type="dxa"/>
            <w:vMerge/>
            <w:tcBorders>
              <w:bottom w:val="single" w:sz="4" w:space="0" w:color="auto"/>
            </w:tcBorders>
            <w:vAlign w:val="center"/>
          </w:tcPr>
          <w:p w:rsidR="004F4955" w:rsidRDefault="004F4955">
            <w:pPr>
              <w:spacing w:after="0"/>
              <w:jc w:val="center"/>
              <w:rPr>
                <w:rFonts w:eastAsia="Times New Roman"/>
                <w:szCs w:val="24"/>
                <w:lang w:eastAsia="pl-PL"/>
              </w:rPr>
            </w:pPr>
          </w:p>
        </w:tc>
        <w:tc>
          <w:tcPr>
            <w:tcW w:w="1080" w:type="dxa"/>
            <w:vMerge/>
            <w:tcBorders>
              <w:bottom w:val="single" w:sz="4" w:space="0" w:color="auto"/>
            </w:tcBorders>
            <w:vAlign w:val="center"/>
          </w:tcPr>
          <w:p w:rsidR="004F4955" w:rsidRDefault="004F4955">
            <w:pPr>
              <w:spacing w:after="0"/>
              <w:jc w:val="center"/>
              <w:rPr>
                <w:rFonts w:eastAsia="Times New Roman"/>
                <w:szCs w:val="24"/>
                <w:lang w:eastAsia="pl-PL"/>
              </w:rPr>
            </w:pPr>
          </w:p>
        </w:tc>
      </w:tr>
      <w:tr w:rsidR="004F4955">
        <w:trPr>
          <w:cantSplit/>
          <w:trHeight w:val="483"/>
          <w:jc w:val="center"/>
        </w:trPr>
        <w:tc>
          <w:tcPr>
            <w:tcW w:w="2108" w:type="dxa"/>
            <w:gridSpan w:val="2"/>
            <w:vMerge w:val="restart"/>
            <w:vAlign w:val="center"/>
          </w:tcPr>
          <w:p w:rsidR="004F4955" w:rsidRDefault="004F4955">
            <w:pPr>
              <w:spacing w:after="0"/>
              <w:rPr>
                <w:rFonts w:eastAsia="Times New Roman"/>
                <w:bCs/>
                <w:sz w:val="20"/>
                <w:lang w:eastAsia="pl-PL"/>
              </w:rPr>
            </w:pPr>
            <w:r>
              <w:rPr>
                <w:rFonts w:eastAsia="Times New Roman"/>
                <w:bCs/>
                <w:sz w:val="20"/>
                <w:lang w:eastAsia="pl-PL"/>
              </w:rPr>
              <w:t xml:space="preserve">Indemnización por acoso sexual como una de las formas de discriminación en el trabajo, artículos </w:t>
            </w:r>
            <w:r>
              <w:rPr>
                <w:sz w:val="20"/>
              </w:rPr>
              <w:t>18</w:t>
            </w:r>
            <w:r>
              <w:rPr>
                <w:sz w:val="20"/>
                <w:vertAlign w:val="superscript"/>
              </w:rPr>
              <w:t>3a</w:t>
            </w:r>
            <w:r>
              <w:rPr>
                <w:sz w:val="20"/>
              </w:rPr>
              <w:t>, párrafo</w:t>
            </w:r>
            <w:r>
              <w:rPr>
                <w:sz w:val="20"/>
                <w:vertAlign w:val="superscript"/>
              </w:rPr>
              <w:t xml:space="preserve"> </w:t>
            </w:r>
            <w:r>
              <w:rPr>
                <w:sz w:val="20"/>
              </w:rPr>
              <w:t>6, y 18</w:t>
            </w:r>
            <w:r>
              <w:rPr>
                <w:sz w:val="20"/>
                <w:vertAlign w:val="superscript"/>
              </w:rPr>
              <w:t>3d</w:t>
            </w:r>
            <w:r>
              <w:rPr>
                <w:sz w:val="20"/>
              </w:rPr>
              <w:t xml:space="preserve"> </w:t>
            </w:r>
            <w:r>
              <w:rPr>
                <w:rFonts w:eastAsia="Times New Roman"/>
                <w:bCs/>
                <w:sz w:val="20"/>
                <w:lang w:eastAsia="pl-PL"/>
              </w:rPr>
              <w:t>del Código del Trabajo</w:t>
            </w:r>
          </w:p>
        </w:tc>
        <w:tc>
          <w:tcPr>
            <w:tcW w:w="917" w:type="dxa"/>
            <w:tcBorders>
              <w:bottom w:val="single" w:sz="4" w:space="0" w:color="auto"/>
            </w:tcBorders>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83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84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95"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65"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96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3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4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15"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72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3</w:t>
            </w:r>
          </w:p>
        </w:tc>
        <w:tc>
          <w:tcPr>
            <w:tcW w:w="108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1</w:t>
            </w:r>
          </w:p>
        </w:tc>
      </w:tr>
      <w:tr w:rsidR="004F4955">
        <w:trPr>
          <w:cantSplit/>
          <w:jc w:val="center"/>
        </w:trPr>
        <w:tc>
          <w:tcPr>
            <w:tcW w:w="2108" w:type="dxa"/>
            <w:gridSpan w:val="2"/>
            <w:vMerge/>
            <w:tcBorders>
              <w:bottom w:val="single" w:sz="4" w:space="0" w:color="auto"/>
            </w:tcBorders>
            <w:vAlign w:val="center"/>
          </w:tcPr>
          <w:p w:rsidR="004F4955" w:rsidRDefault="004F4955">
            <w:pPr>
              <w:spacing w:after="0"/>
              <w:rPr>
                <w:rFonts w:eastAsia="Times New Roman"/>
                <w:sz w:val="20"/>
                <w:lang w:eastAsia="pl-PL"/>
              </w:rPr>
            </w:pPr>
          </w:p>
        </w:tc>
        <w:tc>
          <w:tcPr>
            <w:tcW w:w="917" w:type="dxa"/>
            <w:tcBorders>
              <w:bottom w:val="single" w:sz="4" w:space="0" w:color="auto"/>
            </w:tcBorders>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830" w:type="dxa"/>
            <w:tcBorders>
              <w:bottom w:val="single" w:sz="4" w:space="0" w:color="auto"/>
            </w:tcBorders>
            <w:vAlign w:val="center"/>
          </w:tcPr>
          <w:p w:rsidR="004F4955" w:rsidRDefault="004F4955">
            <w:pPr>
              <w:spacing w:after="0"/>
              <w:ind w:hanging="110"/>
              <w:jc w:val="center"/>
              <w:rPr>
                <w:rFonts w:eastAsia="Times New Roman"/>
                <w:sz w:val="20"/>
                <w:lang w:eastAsia="pl-PL"/>
              </w:rPr>
            </w:pPr>
            <w:r>
              <w:rPr>
                <w:rFonts w:eastAsia="Times New Roman"/>
                <w:sz w:val="20"/>
                <w:lang w:eastAsia="pl-PL"/>
              </w:rPr>
              <w:t>3</w:t>
            </w:r>
          </w:p>
        </w:tc>
        <w:tc>
          <w:tcPr>
            <w:tcW w:w="84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95"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65"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96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3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4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15"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72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4</w:t>
            </w:r>
          </w:p>
        </w:tc>
        <w:tc>
          <w:tcPr>
            <w:tcW w:w="1080" w:type="dxa"/>
            <w:tcBorders>
              <w:bottom w:val="single" w:sz="4" w:space="0" w:color="auto"/>
            </w:tcBorders>
            <w:vAlign w:val="center"/>
          </w:tcPr>
          <w:p w:rsidR="004F4955" w:rsidRDefault="004F4955">
            <w:pPr>
              <w:spacing w:after="0"/>
              <w:jc w:val="center"/>
              <w:rPr>
                <w:rFonts w:eastAsia="Times New Roman"/>
                <w:sz w:val="20"/>
                <w:lang w:eastAsia="pl-PL"/>
              </w:rPr>
            </w:pPr>
            <w:r>
              <w:rPr>
                <w:rFonts w:eastAsia="Times New Roman"/>
                <w:sz w:val="20"/>
                <w:lang w:eastAsia="pl-PL"/>
              </w:rPr>
              <w:t>2</w:t>
            </w:r>
          </w:p>
        </w:tc>
      </w:tr>
      <w:tr w:rsidR="004F4955">
        <w:trPr>
          <w:cantSplit/>
          <w:jc w:val="center"/>
        </w:trPr>
        <w:tc>
          <w:tcPr>
            <w:tcW w:w="987" w:type="dxa"/>
            <w:vMerge w:val="restart"/>
            <w:textDirection w:val="btLr"/>
            <w:vAlign w:val="center"/>
          </w:tcPr>
          <w:p w:rsidR="004F4955" w:rsidRDefault="004F4955">
            <w:pPr>
              <w:spacing w:after="0"/>
              <w:ind w:left="113" w:right="113"/>
              <w:jc w:val="center"/>
              <w:rPr>
                <w:rFonts w:eastAsia="Times New Roman"/>
                <w:sz w:val="20"/>
                <w:lang w:eastAsia="pl-PL"/>
              </w:rPr>
            </w:pPr>
            <w:r>
              <w:rPr>
                <w:rFonts w:eastAsia="Times New Roman"/>
                <w:sz w:val="20"/>
                <w:lang w:eastAsia="pl-PL"/>
              </w:rPr>
              <w:t>Indemnización y reparación por acoso laboral</w:t>
            </w:r>
          </w:p>
        </w:tc>
        <w:tc>
          <w:tcPr>
            <w:tcW w:w="1121"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 2, del Código del Trabajo</w:t>
            </w:r>
          </w:p>
        </w:tc>
        <w:tc>
          <w:tcPr>
            <w:tcW w:w="917"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44</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23</w:t>
            </w:r>
          </w:p>
        </w:tc>
        <w:tc>
          <w:tcPr>
            <w:tcW w:w="1095"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65"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960" w:type="dxa"/>
            <w:vAlign w:val="center"/>
          </w:tcPr>
          <w:p w:rsidR="004F4955" w:rsidRDefault="004F4955">
            <w:pPr>
              <w:spacing w:after="0"/>
              <w:jc w:val="center"/>
              <w:rPr>
                <w:rFonts w:eastAsia="Times New Roman"/>
                <w:sz w:val="20"/>
                <w:lang w:eastAsia="pl-PL"/>
              </w:rPr>
            </w:pPr>
            <w:r>
              <w:rPr>
                <w:rFonts w:eastAsia="Times New Roman"/>
                <w:sz w:val="20"/>
                <w:lang w:eastAsia="pl-PL"/>
              </w:rPr>
              <w:t>9</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15" w:type="dxa"/>
            <w:vAlign w:val="center"/>
          </w:tcPr>
          <w:p w:rsidR="004F4955" w:rsidRDefault="004F4955">
            <w:pPr>
              <w:spacing w:after="0"/>
              <w:jc w:val="center"/>
              <w:rPr>
                <w:rFonts w:eastAsia="Times New Roman"/>
                <w:sz w:val="20"/>
                <w:lang w:eastAsia="pl-PL"/>
              </w:rPr>
            </w:pPr>
            <w:r>
              <w:rPr>
                <w:rFonts w:eastAsia="Times New Roman"/>
                <w:sz w:val="20"/>
                <w:lang w:eastAsia="pl-PL"/>
              </w:rPr>
              <w:t>4</w:t>
            </w:r>
          </w:p>
        </w:tc>
        <w:tc>
          <w:tcPr>
            <w:tcW w:w="720" w:type="dxa"/>
            <w:vAlign w:val="center"/>
          </w:tcPr>
          <w:p w:rsidR="004F4955" w:rsidRDefault="004F4955">
            <w:pPr>
              <w:spacing w:after="0"/>
              <w:jc w:val="center"/>
              <w:rPr>
                <w:rFonts w:eastAsia="Times New Roman"/>
                <w:sz w:val="20"/>
                <w:lang w:eastAsia="pl-PL"/>
              </w:rPr>
            </w:pPr>
            <w:r>
              <w:rPr>
                <w:rFonts w:eastAsia="Times New Roman"/>
                <w:sz w:val="20"/>
                <w:lang w:eastAsia="pl-PL"/>
              </w:rPr>
              <w:t>55</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21</w:t>
            </w:r>
          </w:p>
        </w:tc>
      </w:tr>
      <w:tr w:rsidR="004F4955">
        <w:trPr>
          <w:cantSplit/>
          <w:jc w:val="center"/>
        </w:trPr>
        <w:tc>
          <w:tcPr>
            <w:tcW w:w="987" w:type="dxa"/>
            <w:vMerge/>
            <w:vAlign w:val="center"/>
          </w:tcPr>
          <w:p w:rsidR="004F4955" w:rsidRDefault="004F4955">
            <w:pPr>
              <w:spacing w:after="0"/>
              <w:jc w:val="center"/>
              <w:rPr>
                <w:rFonts w:eastAsia="Times New Roman"/>
                <w:sz w:val="20"/>
                <w:lang w:eastAsia="pl-PL"/>
              </w:rPr>
            </w:pPr>
          </w:p>
        </w:tc>
        <w:tc>
          <w:tcPr>
            <w:tcW w:w="1121" w:type="dxa"/>
            <w:vMerge/>
            <w:vAlign w:val="center"/>
          </w:tcPr>
          <w:p w:rsidR="004F4955" w:rsidRDefault="004F4955">
            <w:pPr>
              <w:spacing w:after="0"/>
              <w:rPr>
                <w:rFonts w:eastAsia="Times New Roman"/>
                <w:sz w:val="20"/>
                <w:lang w:eastAsia="pl-PL"/>
              </w:rPr>
            </w:pPr>
          </w:p>
        </w:tc>
        <w:tc>
          <w:tcPr>
            <w:tcW w:w="917"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31</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15</w:t>
            </w:r>
          </w:p>
        </w:tc>
        <w:tc>
          <w:tcPr>
            <w:tcW w:w="1095" w:type="dxa"/>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1065"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960" w:type="dxa"/>
            <w:vAlign w:val="center"/>
          </w:tcPr>
          <w:p w:rsidR="004F4955" w:rsidRDefault="004F4955">
            <w:pPr>
              <w:spacing w:after="0"/>
              <w:jc w:val="center"/>
              <w:rPr>
                <w:rFonts w:eastAsia="Times New Roman"/>
                <w:sz w:val="20"/>
                <w:lang w:eastAsia="pl-PL"/>
              </w:rPr>
            </w:pPr>
            <w:r>
              <w:rPr>
                <w:rFonts w:eastAsia="Times New Roman"/>
                <w:sz w:val="20"/>
                <w:lang w:eastAsia="pl-PL"/>
              </w:rPr>
              <w:t>5</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15" w:type="dxa"/>
            <w:vAlign w:val="center"/>
          </w:tcPr>
          <w:p w:rsidR="004F4955" w:rsidRDefault="004F4955">
            <w:pPr>
              <w:spacing w:after="0"/>
              <w:jc w:val="center"/>
              <w:rPr>
                <w:rFonts w:eastAsia="Times New Roman"/>
                <w:sz w:val="20"/>
                <w:lang w:eastAsia="pl-PL"/>
              </w:rPr>
            </w:pPr>
            <w:r>
              <w:rPr>
                <w:rFonts w:eastAsia="Times New Roman"/>
                <w:sz w:val="20"/>
                <w:lang w:eastAsia="pl-PL"/>
              </w:rPr>
              <w:t>6</w:t>
            </w:r>
          </w:p>
        </w:tc>
        <w:tc>
          <w:tcPr>
            <w:tcW w:w="720" w:type="dxa"/>
            <w:vAlign w:val="center"/>
          </w:tcPr>
          <w:p w:rsidR="004F4955" w:rsidRDefault="004F4955">
            <w:pPr>
              <w:spacing w:after="0"/>
              <w:jc w:val="center"/>
              <w:rPr>
                <w:rFonts w:eastAsia="Times New Roman"/>
                <w:sz w:val="20"/>
                <w:lang w:eastAsia="pl-PL"/>
              </w:rPr>
            </w:pPr>
            <w:r>
              <w:rPr>
                <w:rFonts w:eastAsia="Times New Roman"/>
                <w:sz w:val="20"/>
                <w:lang w:eastAsia="pl-PL"/>
              </w:rPr>
              <w:t>48</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16</w:t>
            </w:r>
          </w:p>
        </w:tc>
      </w:tr>
      <w:tr w:rsidR="004F4955">
        <w:trPr>
          <w:cantSplit/>
          <w:jc w:val="center"/>
        </w:trPr>
        <w:tc>
          <w:tcPr>
            <w:tcW w:w="987" w:type="dxa"/>
            <w:vMerge/>
            <w:vAlign w:val="center"/>
          </w:tcPr>
          <w:p w:rsidR="004F4955" w:rsidRDefault="004F4955">
            <w:pPr>
              <w:spacing w:after="0"/>
              <w:jc w:val="center"/>
              <w:rPr>
                <w:rFonts w:eastAsia="Times New Roman"/>
                <w:sz w:val="20"/>
                <w:lang w:eastAsia="pl-PL"/>
              </w:rPr>
            </w:pPr>
          </w:p>
        </w:tc>
        <w:tc>
          <w:tcPr>
            <w:tcW w:w="1121"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 3, del Código del Trabajo</w:t>
            </w:r>
          </w:p>
        </w:tc>
        <w:tc>
          <w:tcPr>
            <w:tcW w:w="917"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32</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14</w:t>
            </w:r>
          </w:p>
        </w:tc>
        <w:tc>
          <w:tcPr>
            <w:tcW w:w="1095"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65"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960" w:type="dxa"/>
            <w:vAlign w:val="center"/>
          </w:tcPr>
          <w:p w:rsidR="004F4955" w:rsidRDefault="004F4955">
            <w:pPr>
              <w:spacing w:after="0"/>
              <w:jc w:val="center"/>
              <w:rPr>
                <w:rFonts w:eastAsia="Times New Roman"/>
                <w:sz w:val="20"/>
                <w:lang w:eastAsia="pl-PL"/>
              </w:rPr>
            </w:pPr>
            <w:r>
              <w:rPr>
                <w:rFonts w:eastAsia="Times New Roman"/>
                <w:sz w:val="20"/>
                <w:lang w:eastAsia="pl-PL"/>
              </w:rPr>
              <w:t>3</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15" w:type="dxa"/>
            <w:vAlign w:val="center"/>
          </w:tcPr>
          <w:p w:rsidR="004F4955" w:rsidRDefault="004F4955">
            <w:pPr>
              <w:spacing w:after="0"/>
              <w:jc w:val="center"/>
              <w:rPr>
                <w:rFonts w:eastAsia="Times New Roman"/>
                <w:sz w:val="20"/>
                <w:lang w:eastAsia="pl-PL"/>
              </w:rPr>
            </w:pPr>
            <w:r>
              <w:rPr>
                <w:rFonts w:eastAsia="Times New Roman"/>
                <w:sz w:val="20"/>
                <w:lang w:eastAsia="pl-PL"/>
              </w:rPr>
              <w:t>5</w:t>
            </w:r>
          </w:p>
        </w:tc>
        <w:tc>
          <w:tcPr>
            <w:tcW w:w="720" w:type="dxa"/>
            <w:vAlign w:val="center"/>
          </w:tcPr>
          <w:p w:rsidR="004F4955" w:rsidRDefault="004F4955">
            <w:pPr>
              <w:spacing w:after="0"/>
              <w:jc w:val="center"/>
              <w:rPr>
                <w:rFonts w:eastAsia="Times New Roman"/>
                <w:sz w:val="20"/>
                <w:lang w:eastAsia="pl-PL"/>
              </w:rPr>
            </w:pPr>
            <w:r>
              <w:rPr>
                <w:rFonts w:eastAsia="Times New Roman"/>
                <w:sz w:val="20"/>
                <w:lang w:eastAsia="pl-PL"/>
              </w:rPr>
              <w:t>57</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18</w:t>
            </w:r>
          </w:p>
        </w:tc>
      </w:tr>
      <w:tr w:rsidR="004F4955">
        <w:trPr>
          <w:cantSplit/>
          <w:jc w:val="center"/>
        </w:trPr>
        <w:tc>
          <w:tcPr>
            <w:tcW w:w="987" w:type="dxa"/>
            <w:vMerge/>
            <w:vAlign w:val="center"/>
          </w:tcPr>
          <w:p w:rsidR="004F4955" w:rsidRDefault="004F4955">
            <w:pPr>
              <w:spacing w:after="0"/>
              <w:jc w:val="center"/>
              <w:rPr>
                <w:rFonts w:eastAsia="Times New Roman"/>
                <w:sz w:val="20"/>
                <w:lang w:eastAsia="pl-PL"/>
              </w:rPr>
            </w:pPr>
          </w:p>
        </w:tc>
        <w:tc>
          <w:tcPr>
            <w:tcW w:w="1121" w:type="dxa"/>
            <w:vMerge/>
            <w:vAlign w:val="center"/>
          </w:tcPr>
          <w:p w:rsidR="004F4955" w:rsidRDefault="004F4955">
            <w:pPr>
              <w:spacing w:after="0"/>
              <w:rPr>
                <w:rFonts w:eastAsia="Times New Roman"/>
                <w:sz w:val="20"/>
                <w:lang w:eastAsia="pl-PL"/>
              </w:rPr>
            </w:pPr>
          </w:p>
        </w:tc>
        <w:tc>
          <w:tcPr>
            <w:tcW w:w="917"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28</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11</w:t>
            </w:r>
          </w:p>
        </w:tc>
        <w:tc>
          <w:tcPr>
            <w:tcW w:w="1095"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65"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960" w:type="dxa"/>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15" w:type="dxa"/>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720" w:type="dxa"/>
            <w:vAlign w:val="center"/>
          </w:tcPr>
          <w:p w:rsidR="004F4955" w:rsidRDefault="004F4955">
            <w:pPr>
              <w:spacing w:after="0"/>
              <w:jc w:val="center"/>
              <w:rPr>
                <w:rFonts w:eastAsia="Times New Roman"/>
                <w:sz w:val="20"/>
                <w:lang w:eastAsia="pl-PL"/>
              </w:rPr>
            </w:pPr>
            <w:r>
              <w:rPr>
                <w:rFonts w:eastAsia="Times New Roman"/>
                <w:sz w:val="20"/>
                <w:lang w:eastAsia="pl-PL"/>
              </w:rPr>
              <w:t>24</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17</w:t>
            </w:r>
          </w:p>
        </w:tc>
      </w:tr>
      <w:tr w:rsidR="004F4955">
        <w:trPr>
          <w:cantSplit/>
          <w:jc w:val="center"/>
        </w:trPr>
        <w:tc>
          <w:tcPr>
            <w:tcW w:w="987" w:type="dxa"/>
            <w:vMerge/>
            <w:vAlign w:val="center"/>
          </w:tcPr>
          <w:p w:rsidR="004F4955" w:rsidRDefault="004F4955">
            <w:pPr>
              <w:spacing w:after="0"/>
              <w:jc w:val="center"/>
              <w:rPr>
                <w:rFonts w:eastAsia="Times New Roman"/>
                <w:sz w:val="20"/>
                <w:lang w:eastAsia="pl-PL"/>
              </w:rPr>
            </w:pPr>
          </w:p>
        </w:tc>
        <w:tc>
          <w:tcPr>
            <w:tcW w:w="1121" w:type="dxa"/>
            <w:vMerge w:val="restart"/>
            <w:vAlign w:val="center"/>
          </w:tcPr>
          <w:p w:rsidR="004F4955" w:rsidRDefault="004F4955">
            <w:pPr>
              <w:spacing w:after="0"/>
              <w:rPr>
                <w:rFonts w:eastAsia="Times New Roman"/>
                <w:sz w:val="20"/>
                <w:lang w:eastAsia="pl-PL"/>
              </w:rPr>
            </w:pPr>
            <w:r>
              <w:rPr>
                <w:rFonts w:eastAsia="Times New Roman"/>
                <w:sz w:val="20"/>
                <w:lang w:eastAsia="pl-PL"/>
              </w:rPr>
              <w:t>Artículo 94</w:t>
            </w:r>
            <w:r>
              <w:rPr>
                <w:rFonts w:eastAsia="Times New Roman"/>
                <w:sz w:val="20"/>
                <w:vertAlign w:val="superscript"/>
                <w:lang w:eastAsia="pl-PL"/>
              </w:rPr>
              <w:t>3</w:t>
            </w:r>
            <w:r>
              <w:rPr>
                <w:rFonts w:eastAsia="Times New Roman"/>
                <w:sz w:val="20"/>
                <w:lang w:eastAsia="pl-PL"/>
              </w:rPr>
              <w:t>, párrafo 4, del Código del Trabajo</w:t>
            </w:r>
          </w:p>
        </w:tc>
        <w:tc>
          <w:tcPr>
            <w:tcW w:w="917" w:type="dxa"/>
            <w:vAlign w:val="center"/>
          </w:tcPr>
          <w:p w:rsidR="004F4955" w:rsidRDefault="004F4955">
            <w:pPr>
              <w:spacing w:after="0"/>
              <w:jc w:val="both"/>
              <w:rPr>
                <w:rFonts w:eastAsia="Times New Roman"/>
                <w:sz w:val="20"/>
                <w:lang w:eastAsia="pl-PL"/>
              </w:rPr>
            </w:pPr>
            <w:r>
              <w:rPr>
                <w:rFonts w:eastAsia="Times New Roman"/>
                <w:sz w:val="20"/>
                <w:lang w:eastAsia="pl-PL"/>
              </w:rPr>
              <w:t>Mujeres</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13</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4</w:t>
            </w:r>
          </w:p>
        </w:tc>
        <w:tc>
          <w:tcPr>
            <w:tcW w:w="1095"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65"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96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1015"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720" w:type="dxa"/>
            <w:vAlign w:val="center"/>
          </w:tcPr>
          <w:p w:rsidR="004F4955" w:rsidRDefault="004F4955">
            <w:pPr>
              <w:spacing w:after="0"/>
              <w:jc w:val="center"/>
              <w:rPr>
                <w:rFonts w:eastAsia="Times New Roman"/>
                <w:sz w:val="20"/>
                <w:lang w:eastAsia="pl-PL"/>
              </w:rPr>
            </w:pPr>
            <w:r>
              <w:rPr>
                <w:rFonts w:eastAsia="Times New Roman"/>
                <w:sz w:val="20"/>
                <w:lang w:eastAsia="pl-PL"/>
              </w:rPr>
              <w:t>16</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9</w:t>
            </w:r>
          </w:p>
        </w:tc>
      </w:tr>
      <w:tr w:rsidR="004F4955">
        <w:trPr>
          <w:cantSplit/>
          <w:jc w:val="center"/>
        </w:trPr>
        <w:tc>
          <w:tcPr>
            <w:tcW w:w="987" w:type="dxa"/>
            <w:vMerge/>
            <w:vAlign w:val="center"/>
          </w:tcPr>
          <w:p w:rsidR="004F4955" w:rsidRDefault="004F4955">
            <w:pPr>
              <w:spacing w:after="0"/>
              <w:jc w:val="center"/>
              <w:rPr>
                <w:rFonts w:eastAsia="Times New Roman"/>
                <w:sz w:val="20"/>
                <w:lang w:eastAsia="pl-PL"/>
              </w:rPr>
            </w:pPr>
          </w:p>
        </w:tc>
        <w:tc>
          <w:tcPr>
            <w:tcW w:w="1121" w:type="dxa"/>
            <w:vMerge/>
            <w:vAlign w:val="center"/>
          </w:tcPr>
          <w:p w:rsidR="004F4955" w:rsidRDefault="004F4955">
            <w:pPr>
              <w:spacing w:after="0"/>
              <w:jc w:val="center"/>
              <w:rPr>
                <w:rFonts w:eastAsia="Times New Roman"/>
                <w:sz w:val="20"/>
                <w:lang w:eastAsia="pl-PL"/>
              </w:rPr>
            </w:pPr>
          </w:p>
        </w:tc>
        <w:tc>
          <w:tcPr>
            <w:tcW w:w="917" w:type="dxa"/>
            <w:vAlign w:val="center"/>
          </w:tcPr>
          <w:p w:rsidR="004F4955" w:rsidRDefault="004F4955">
            <w:pPr>
              <w:spacing w:after="0"/>
              <w:jc w:val="both"/>
              <w:rPr>
                <w:rFonts w:eastAsia="Times New Roman"/>
                <w:sz w:val="20"/>
                <w:lang w:eastAsia="pl-PL"/>
              </w:rPr>
            </w:pPr>
            <w:r>
              <w:rPr>
                <w:rFonts w:eastAsia="Times New Roman"/>
                <w:sz w:val="20"/>
                <w:lang w:eastAsia="pl-PL"/>
              </w:rPr>
              <w:t>Hombres</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7</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3</w:t>
            </w:r>
          </w:p>
        </w:tc>
        <w:tc>
          <w:tcPr>
            <w:tcW w:w="1095"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65"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960" w:type="dxa"/>
            <w:vAlign w:val="center"/>
          </w:tcPr>
          <w:p w:rsidR="004F4955" w:rsidRDefault="004F4955">
            <w:pPr>
              <w:spacing w:after="0"/>
              <w:jc w:val="center"/>
              <w:rPr>
                <w:rFonts w:eastAsia="Times New Roman"/>
                <w:sz w:val="20"/>
                <w:lang w:eastAsia="pl-PL"/>
              </w:rPr>
            </w:pPr>
            <w:r>
              <w:rPr>
                <w:rFonts w:eastAsia="Times New Roman"/>
                <w:sz w:val="20"/>
                <w:lang w:eastAsia="pl-PL"/>
              </w:rPr>
              <w:t>2</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1</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15"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720" w:type="dxa"/>
            <w:vAlign w:val="center"/>
          </w:tcPr>
          <w:p w:rsidR="004F4955" w:rsidRDefault="004F4955">
            <w:pPr>
              <w:spacing w:after="0"/>
              <w:jc w:val="center"/>
              <w:rPr>
                <w:rFonts w:eastAsia="Times New Roman"/>
                <w:sz w:val="20"/>
                <w:lang w:eastAsia="pl-PL"/>
              </w:rPr>
            </w:pPr>
            <w:r>
              <w:rPr>
                <w:rFonts w:eastAsia="Times New Roman"/>
                <w:sz w:val="20"/>
                <w:lang w:eastAsia="pl-PL"/>
              </w:rPr>
              <w:t>14</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4</w:t>
            </w:r>
          </w:p>
        </w:tc>
      </w:tr>
      <w:tr w:rsidR="004F4955">
        <w:trPr>
          <w:cantSplit/>
          <w:jc w:val="center"/>
        </w:trPr>
        <w:tc>
          <w:tcPr>
            <w:tcW w:w="3025" w:type="dxa"/>
            <w:gridSpan w:val="3"/>
            <w:vAlign w:val="center"/>
          </w:tcPr>
          <w:p w:rsidR="004F4955" w:rsidRDefault="004F4955">
            <w:pPr>
              <w:spacing w:after="0"/>
              <w:rPr>
                <w:rFonts w:eastAsia="Times New Roman"/>
                <w:sz w:val="20"/>
                <w:lang w:eastAsia="pl-PL"/>
              </w:rPr>
            </w:pPr>
            <w:r>
              <w:rPr>
                <w:sz w:val="20"/>
              </w:rPr>
              <w:t>Discriminación en el empleo: artículo 11</w:t>
            </w:r>
            <w:r>
              <w:rPr>
                <w:sz w:val="20"/>
                <w:vertAlign w:val="superscript"/>
              </w:rPr>
              <w:t>3</w:t>
            </w:r>
            <w:r>
              <w:rPr>
                <w:sz w:val="20"/>
              </w:rPr>
              <w:t xml:space="preserve"> del Código del Trabajo</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13</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7</w:t>
            </w:r>
          </w:p>
        </w:tc>
        <w:tc>
          <w:tcPr>
            <w:tcW w:w="1095"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65"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96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3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840" w:type="dxa"/>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1015" w:type="dxa"/>
            <w:vAlign w:val="center"/>
          </w:tcPr>
          <w:p w:rsidR="004F4955" w:rsidRDefault="004F4955">
            <w:pPr>
              <w:spacing w:after="0"/>
              <w:jc w:val="center"/>
              <w:rPr>
                <w:rFonts w:eastAsia="Times New Roman"/>
                <w:sz w:val="20"/>
                <w:lang w:eastAsia="pl-PL"/>
              </w:rPr>
            </w:pPr>
            <w:r>
              <w:rPr>
                <w:rFonts w:eastAsia="Times New Roman"/>
                <w:sz w:val="20"/>
                <w:lang w:eastAsia="pl-PL"/>
              </w:rPr>
              <w:t>3</w:t>
            </w:r>
          </w:p>
        </w:tc>
        <w:tc>
          <w:tcPr>
            <w:tcW w:w="720" w:type="dxa"/>
            <w:vAlign w:val="center"/>
          </w:tcPr>
          <w:p w:rsidR="004F4955" w:rsidRDefault="004F4955">
            <w:pPr>
              <w:spacing w:after="0"/>
              <w:jc w:val="center"/>
              <w:rPr>
                <w:rFonts w:eastAsia="Times New Roman"/>
                <w:sz w:val="20"/>
                <w:lang w:eastAsia="pl-PL"/>
              </w:rPr>
            </w:pPr>
            <w:r>
              <w:rPr>
                <w:rFonts w:eastAsia="Times New Roman"/>
                <w:sz w:val="20"/>
                <w:lang w:eastAsia="pl-PL"/>
              </w:rPr>
              <w:t>20</w:t>
            </w:r>
          </w:p>
        </w:tc>
        <w:tc>
          <w:tcPr>
            <w:tcW w:w="1080" w:type="dxa"/>
            <w:vAlign w:val="center"/>
          </w:tcPr>
          <w:p w:rsidR="004F4955" w:rsidRDefault="004F4955">
            <w:pPr>
              <w:spacing w:after="0"/>
              <w:jc w:val="center"/>
              <w:rPr>
                <w:rFonts w:eastAsia="Times New Roman"/>
                <w:sz w:val="20"/>
                <w:lang w:eastAsia="pl-PL"/>
              </w:rPr>
            </w:pPr>
            <w:r>
              <w:rPr>
                <w:rFonts w:eastAsia="Times New Roman"/>
                <w:sz w:val="20"/>
                <w:lang w:eastAsia="pl-PL"/>
              </w:rPr>
              <w:t>6</w:t>
            </w:r>
          </w:p>
        </w:tc>
      </w:tr>
    </w:tbl>
    <w:p w:rsidR="004F4955" w:rsidRDefault="004F4955">
      <w:pPr>
        <w:spacing w:after="0"/>
        <w:jc w:val="center"/>
        <w:rPr>
          <w:rFonts w:eastAsia="Times New Roman"/>
          <w:szCs w:val="24"/>
          <w:lang w:eastAsia="pl-PL"/>
        </w:rPr>
      </w:pPr>
    </w:p>
    <w:p w:rsidR="004F4955" w:rsidRDefault="004F4955">
      <w:pPr>
        <w:spacing w:after="0"/>
        <w:jc w:val="both"/>
        <w:rPr>
          <w:rFonts w:eastAsia="Times New Roman"/>
          <w:color w:val="008000"/>
          <w:szCs w:val="24"/>
          <w:lang w:eastAsia="pl-PL"/>
        </w:rPr>
      </w:pPr>
    </w:p>
    <w:p w:rsidR="004F4955" w:rsidRDefault="004F4955">
      <w:pPr>
        <w:spacing w:after="0"/>
        <w:jc w:val="both"/>
        <w:rPr>
          <w:rFonts w:eastAsia="Times New Roman"/>
          <w:color w:val="008000"/>
          <w:szCs w:val="24"/>
          <w:lang w:val="pt-BR" w:eastAsia="pl-PL"/>
        </w:rPr>
        <w:sectPr w:rsidR="004F4955">
          <w:headerReference w:type="even" r:id="rId16"/>
          <w:headerReference w:type="default" r:id="rId17"/>
          <w:footerReference w:type="even" r:id="rId18"/>
          <w:footerReference w:type="default" r:id="rId19"/>
          <w:pgSz w:w="16838" w:h="11906" w:orient="landscape" w:code="9"/>
          <w:pgMar w:top="1701" w:right="1701" w:bottom="1701" w:left="1701" w:header="851" w:footer="567" w:gutter="0"/>
          <w:cols w:space="720"/>
          <w:docGrid w:linePitch="360"/>
        </w:sectPr>
      </w:pPr>
    </w:p>
    <w:p w:rsidR="004F4955" w:rsidRDefault="004F4955">
      <w:pPr>
        <w:spacing w:after="0"/>
        <w:jc w:val="both"/>
        <w:rPr>
          <w:rFonts w:eastAsia="Times New Roman"/>
          <w:color w:val="008000"/>
          <w:szCs w:val="24"/>
          <w:lang w:val="pt-BR" w:eastAsia="pl-PL"/>
        </w:rPr>
        <w:sectPr w:rsidR="004F4955">
          <w:type w:val="continuous"/>
          <w:pgSz w:w="16838" w:h="11906" w:orient="landscape" w:code="9"/>
          <w:pgMar w:top="1134" w:right="851" w:bottom="1985" w:left="1701" w:header="709" w:footer="709" w:gutter="0"/>
          <w:cols w:space="720"/>
          <w:docGrid w:linePitch="360"/>
        </w:sectPr>
      </w:pPr>
    </w:p>
    <w:p w:rsidR="004F4955" w:rsidRDefault="004F4955">
      <w:pPr>
        <w:numPr>
          <w:ilvl w:val="0"/>
          <w:numId w:val="9"/>
        </w:numPr>
        <w:tabs>
          <w:tab w:val="clear" w:pos="720"/>
        </w:tabs>
        <w:ind w:left="0" w:firstLine="0"/>
        <w:rPr>
          <w:rFonts w:eastAsia="Times New Roman"/>
          <w:szCs w:val="24"/>
          <w:lang w:eastAsia="pl-PL"/>
        </w:rPr>
      </w:pPr>
      <w:r>
        <w:rPr>
          <w:szCs w:val="24"/>
        </w:rPr>
        <w:t xml:space="preserve">Al evaluar las diferencias de remuneración entre hombres y mujeres en Polonia, hay que tener en cuenta los resultados de las encuestas realizadas por </w:t>
      </w:r>
      <w:smartTag w:uri="urn:schemas-microsoft-com:office:smarttags" w:element="PersonName">
        <w:smartTagPr>
          <w:attr w:name="ProductID" w:val="la Comisi￳n Europea"/>
        </w:smartTagPr>
        <w:r>
          <w:rPr>
            <w:szCs w:val="24"/>
          </w:rPr>
          <w:t>la Comisión Europea</w:t>
        </w:r>
      </w:smartTag>
      <w:r>
        <w:rPr>
          <w:szCs w:val="24"/>
        </w:rPr>
        <w:t xml:space="preserve"> en relación con dichas diferencias en </w:t>
      </w:r>
      <w:smartTag w:uri="urn:schemas-microsoft-com:office:smarttags" w:element="PersonName">
        <w:smartTagPr>
          <w:attr w:name="ProductID" w:val="la Uni￳n Europea"/>
        </w:smartTagPr>
        <w:r>
          <w:rPr>
            <w:szCs w:val="24"/>
          </w:rPr>
          <w:t>la Unión Europea</w:t>
        </w:r>
      </w:smartTag>
      <w:r>
        <w:rPr>
          <w:rFonts w:eastAsia="Times New Roman"/>
          <w:szCs w:val="24"/>
          <w:lang w:eastAsia="pl-PL"/>
        </w:rPr>
        <w:t>:</w:t>
      </w:r>
    </w:p>
    <w:p w:rsidR="004F4955" w:rsidRDefault="004F4955">
      <w:pPr>
        <w:autoSpaceDE w:val="0"/>
        <w:autoSpaceDN w:val="0"/>
        <w:adjustRightInd w:val="0"/>
        <w:ind w:left="567"/>
        <w:rPr>
          <w:rFonts w:eastAsia="Times New Roman"/>
          <w:szCs w:val="24"/>
          <w:lang w:eastAsia="pl-PL"/>
        </w:rPr>
      </w:pPr>
      <w:r>
        <w:rPr>
          <w:szCs w:val="24"/>
        </w:rPr>
        <w:t xml:space="preserve">"Como consecuencia de todas las desigualdades de género en el mercado laboral mencionadas más arriba, en </w:t>
      </w:r>
      <w:smartTag w:uri="urn:schemas-microsoft-com:office:smarttags" w:element="PersonName">
        <w:smartTagPr>
          <w:attr w:name="ProductID" w:val="la Uni￳n Europea"/>
        </w:smartTagPr>
        <w:r>
          <w:rPr>
            <w:szCs w:val="24"/>
          </w:rPr>
          <w:t>la Unión Europea</w:t>
        </w:r>
      </w:smartTag>
      <w:r>
        <w:rPr>
          <w:szCs w:val="24"/>
        </w:rPr>
        <w:t xml:space="preserve"> hay una diferencia salarial persistente entre las mujeres y los hombres. La diferencia salarial entre las mujeres y los hombres (definida como diferencia entre la remuneración media bruta por hora entre hombres y mujeres como porcentaje de la remuneración media bruta por hora de los hombres) se estima que como promedio en 2007 era del 17,4% en </w:t>
      </w:r>
      <w:smartTag w:uri="urn:schemas-microsoft-com:office:smarttags" w:element="PersonName">
        <w:smartTagPr>
          <w:attr w:name="ProductID" w:val="la Uni￳n Europea. Era"/>
        </w:smartTagPr>
        <w:r>
          <w:rPr>
            <w:szCs w:val="24"/>
          </w:rPr>
          <w:t>la Unión Europea. Era</w:t>
        </w:r>
      </w:smartTag>
      <w:r>
        <w:rPr>
          <w:szCs w:val="24"/>
        </w:rPr>
        <w:t xml:space="preserve"> superior al 25% en dos países (Estonia y Austria) y al 20% en siete países (Eslovaquia, Países Bajos, República Checa, Chipre, Alemania, Reino Unido y Grecia). Sin embargo, era inferior al 10% en Italia, Malta, Polonia, Eslovenia y Bélgica</w:t>
      </w:r>
      <w:r>
        <w:rPr>
          <w:rFonts w:eastAsia="Times New Roman"/>
          <w:szCs w:val="24"/>
          <w:lang w:eastAsia="pl-PL"/>
        </w:rPr>
        <w:t>.</w:t>
      </w:r>
    </w:p>
    <w:p w:rsidR="004F4955" w:rsidRDefault="004F4955">
      <w:pPr>
        <w:autoSpaceDE w:val="0"/>
        <w:autoSpaceDN w:val="0"/>
        <w:adjustRightInd w:val="0"/>
        <w:ind w:left="567"/>
        <w:rPr>
          <w:rFonts w:eastAsia="Times New Roman"/>
          <w:szCs w:val="24"/>
          <w:lang w:eastAsia="pl-PL"/>
        </w:rPr>
      </w:pPr>
      <w:r>
        <w:rPr>
          <w:szCs w:val="24"/>
        </w:rPr>
        <w:t xml:space="preserve">Tras la comunicación aprobada por la Comisión en 2007, el Eurostat, en colaboración con los Estados miembros, mejoró la metodología utilizada para calcular la diferencia salarial entre hombres y mujeres en </w:t>
      </w:r>
      <w:smartTag w:uri="urn:schemas-microsoft-com:office:smarttags" w:element="PersonName">
        <w:smartTagPr>
          <w:attr w:name="ProductID" w:val="la Uni￳n Europea. En"/>
        </w:smartTagPr>
        <w:r>
          <w:rPr>
            <w:szCs w:val="24"/>
          </w:rPr>
          <w:t>la Unión Europea. En</w:t>
        </w:r>
      </w:smartTag>
      <w:r>
        <w:rPr>
          <w:szCs w:val="24"/>
        </w:rPr>
        <w:t xml:space="preserve"> lugar de una combinación de diversas fuentes nacionales, ahora se utiliza una fuente armonizada de </w:t>
      </w:r>
      <w:smartTag w:uri="urn:schemas-microsoft-com:office:smarttags" w:element="PersonName">
        <w:smartTagPr>
          <w:attr w:name="ProductID" w:val="la Uni￳n Europea"/>
        </w:smartTagPr>
        <w:r>
          <w:rPr>
            <w:szCs w:val="24"/>
          </w:rPr>
          <w:t>la Unión Europea</w:t>
        </w:r>
      </w:smartTag>
      <w:r>
        <w:rPr>
          <w:szCs w:val="24"/>
        </w:rPr>
        <w:t xml:space="preserve"> (Encuesta sobre la estructura de los salarios), con el respaldo de fuentes nacionales comparables para las estimaciones anuales. Hay que señalar que el aumento aparente (del 15% en 2004, 2005 y 2006 con la metodología antigua al 17,4% en 2007 con la nueva) no corresponde a un aumento real del indicador, sino que se debe al cambio de metodología"</w:t>
      </w:r>
      <w:r>
        <w:rPr>
          <w:rFonts w:eastAsia="Times New Roman"/>
          <w:b/>
          <w:szCs w:val="24"/>
          <w:vertAlign w:val="superscript"/>
          <w:lang w:eastAsia="pl-PL"/>
        </w:rPr>
        <w:footnoteReference w:id="6"/>
      </w:r>
      <w:r>
        <w:rPr>
          <w:szCs w:val="24"/>
        </w:rPr>
        <w:t>.</w:t>
      </w:r>
    </w:p>
    <w:p w:rsidR="004F4955" w:rsidRDefault="004F4955">
      <w:pPr>
        <w:numPr>
          <w:ilvl w:val="0"/>
          <w:numId w:val="9"/>
        </w:numPr>
        <w:tabs>
          <w:tab w:val="clear" w:pos="720"/>
        </w:tabs>
        <w:ind w:left="0" w:firstLine="0"/>
        <w:rPr>
          <w:rFonts w:eastAsia="Times New Roman"/>
          <w:szCs w:val="24"/>
          <w:lang w:eastAsia="pl-PL"/>
        </w:rPr>
      </w:pPr>
      <w:r>
        <w:rPr>
          <w:szCs w:val="24"/>
        </w:rPr>
        <w:t>Se puede encontrar información sobre el salario medio en función del género en una encuesta por muestreo sobre la estructura de los salarios por profesiones, que se realiza cada dos años. Los datos más recientes se recopilaron en 2006. Los datos hasta octubre de 2008 estarán disponibles en diciembre de 2009</w:t>
      </w:r>
      <w:r>
        <w:rPr>
          <w:rFonts w:eastAsia="Times New Roman"/>
          <w:szCs w:val="24"/>
          <w:lang w:eastAsia="pl-PL"/>
        </w:rPr>
        <w:t>.</w:t>
      </w:r>
    </w:p>
    <w:p w:rsidR="004F4955" w:rsidRDefault="004F4955">
      <w:pPr>
        <w:jc w:val="center"/>
        <w:rPr>
          <w:rFonts w:eastAsia="Times New Roman"/>
          <w:b/>
          <w:szCs w:val="24"/>
          <w:lang w:eastAsia="pl-PL"/>
        </w:rPr>
      </w:pPr>
      <w:r>
        <w:rPr>
          <w:rFonts w:eastAsia="Times New Roman"/>
          <w:b/>
          <w:szCs w:val="24"/>
          <w:lang w:eastAsia="pl-PL"/>
        </w:rPr>
        <w:t>Cuadro 35</w:t>
      </w:r>
    </w:p>
    <w:p w:rsidR="004F4955" w:rsidRDefault="004F4955">
      <w:pPr>
        <w:spacing w:after="0"/>
        <w:jc w:val="center"/>
        <w:rPr>
          <w:rFonts w:eastAsia="Times New Roman"/>
          <w:b/>
          <w:bCs/>
          <w:szCs w:val="24"/>
          <w:lang w:eastAsia="pl-PL"/>
        </w:rPr>
      </w:pPr>
      <w:r>
        <w:rPr>
          <w:b/>
          <w:bCs/>
          <w:szCs w:val="24"/>
        </w:rPr>
        <w:t>Salario medio de hombres y mujeres por grupos profesionales en Polonia</w:t>
      </w:r>
    </w:p>
    <w:p w:rsidR="004F4955" w:rsidRDefault="004F4955">
      <w:pPr>
        <w:spacing w:after="0"/>
        <w:jc w:val="both"/>
        <w:rPr>
          <w:rFonts w:eastAsia="Times New Roman"/>
          <w:b/>
          <w:bCs/>
          <w:szCs w:val="24"/>
          <w:lang w:eastAsia="pl-P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firstRow="1" w:lastRow="0" w:firstColumn="1" w:lastColumn="0" w:noHBand="0" w:noVBand="0"/>
      </w:tblPr>
      <w:tblGrid>
        <w:gridCol w:w="4871"/>
        <w:gridCol w:w="1348"/>
        <w:gridCol w:w="1325"/>
      </w:tblGrid>
      <w:tr w:rsidR="004F4955">
        <w:trPr>
          <w:cantSplit/>
          <w:tblHeader/>
          <w:jc w:val="center"/>
        </w:trPr>
        <w:tc>
          <w:tcPr>
            <w:tcW w:w="4871" w:type="dxa"/>
            <w:vMerge w:val="restart"/>
            <w:tcMar>
              <w:top w:w="0" w:type="dxa"/>
              <w:left w:w="71" w:type="dxa"/>
              <w:bottom w:w="0" w:type="dxa"/>
              <w:right w:w="71" w:type="dxa"/>
            </w:tcMar>
            <w:vAlign w:val="center"/>
          </w:tcPr>
          <w:p w:rsidR="004F4955" w:rsidRDefault="004F4955">
            <w:pPr>
              <w:spacing w:after="0"/>
              <w:jc w:val="both"/>
              <w:rPr>
                <w:rFonts w:eastAsia="Times New Roman"/>
                <w:szCs w:val="24"/>
                <w:lang w:eastAsia="pl-PL"/>
              </w:rPr>
            </w:pPr>
            <w:r>
              <w:rPr>
                <w:rFonts w:eastAsia="Times New Roman"/>
                <w:szCs w:val="24"/>
                <w:lang w:eastAsia="pl-PL"/>
              </w:rPr>
              <w:tab/>
            </w:r>
          </w:p>
          <w:p w:rsidR="004F4955" w:rsidRDefault="004F4955">
            <w:pPr>
              <w:spacing w:after="0"/>
              <w:jc w:val="both"/>
              <w:rPr>
                <w:rFonts w:eastAsia="Times New Roman"/>
                <w:szCs w:val="24"/>
                <w:lang w:eastAsia="pl-PL"/>
              </w:rPr>
            </w:pPr>
          </w:p>
        </w:tc>
        <w:tc>
          <w:tcPr>
            <w:tcW w:w="2673" w:type="dxa"/>
            <w:gridSpan w:val="2"/>
            <w:tcMar>
              <w:top w:w="0" w:type="dxa"/>
              <w:left w:w="71" w:type="dxa"/>
              <w:bottom w:w="0" w:type="dxa"/>
              <w:right w:w="71" w:type="dxa"/>
            </w:tcMar>
            <w:vAlign w:val="center"/>
          </w:tcPr>
          <w:p w:rsidR="004F4955" w:rsidRDefault="004F4955">
            <w:pPr>
              <w:spacing w:after="0"/>
              <w:jc w:val="center"/>
              <w:rPr>
                <w:rFonts w:eastAsia="Times New Roman"/>
                <w:b/>
                <w:szCs w:val="24"/>
                <w:lang w:eastAsia="pl-PL"/>
              </w:rPr>
            </w:pPr>
            <w:r>
              <w:rPr>
                <w:rFonts w:eastAsia="Times New Roman"/>
                <w:b/>
                <w:szCs w:val="24"/>
                <w:lang w:eastAsia="pl-PL"/>
              </w:rPr>
              <w:t>Sexo</w:t>
            </w:r>
          </w:p>
        </w:tc>
      </w:tr>
      <w:tr w:rsidR="004F4955">
        <w:trPr>
          <w:cantSplit/>
          <w:tblHeader/>
          <w:jc w:val="center"/>
        </w:trPr>
        <w:tc>
          <w:tcPr>
            <w:tcW w:w="4871" w:type="dxa"/>
            <w:vMerge/>
            <w:tcBorders>
              <w:bottom w:val="single" w:sz="4" w:space="0" w:color="auto"/>
            </w:tcBorders>
            <w:vAlign w:val="center"/>
          </w:tcPr>
          <w:p w:rsidR="004F4955" w:rsidRDefault="004F4955">
            <w:pPr>
              <w:spacing w:after="0"/>
              <w:rPr>
                <w:rFonts w:eastAsia="Times New Roman"/>
                <w:szCs w:val="24"/>
                <w:lang w:eastAsia="pl-PL"/>
              </w:rPr>
            </w:pPr>
          </w:p>
        </w:tc>
        <w:tc>
          <w:tcPr>
            <w:tcW w:w="1348" w:type="dxa"/>
            <w:tcMar>
              <w:top w:w="0" w:type="dxa"/>
              <w:left w:w="71" w:type="dxa"/>
              <w:bottom w:w="0" w:type="dxa"/>
              <w:right w:w="71" w:type="dxa"/>
            </w:tcMar>
            <w:vAlign w:val="center"/>
          </w:tcPr>
          <w:p w:rsidR="004F4955" w:rsidRDefault="004F4955">
            <w:pPr>
              <w:spacing w:after="0"/>
              <w:jc w:val="center"/>
              <w:rPr>
                <w:rFonts w:eastAsia="Times New Roman"/>
                <w:b/>
                <w:szCs w:val="24"/>
                <w:lang w:eastAsia="pl-PL"/>
              </w:rPr>
            </w:pPr>
            <w:r>
              <w:rPr>
                <w:rFonts w:eastAsia="Times New Roman"/>
                <w:b/>
                <w:szCs w:val="24"/>
                <w:lang w:eastAsia="pl-PL"/>
              </w:rPr>
              <w:t>Hombres</w:t>
            </w:r>
          </w:p>
        </w:tc>
        <w:tc>
          <w:tcPr>
            <w:tcW w:w="1325" w:type="dxa"/>
            <w:tcMar>
              <w:top w:w="0" w:type="dxa"/>
              <w:left w:w="71" w:type="dxa"/>
              <w:bottom w:w="0" w:type="dxa"/>
              <w:right w:w="71" w:type="dxa"/>
            </w:tcMar>
            <w:vAlign w:val="center"/>
          </w:tcPr>
          <w:p w:rsidR="004F4955" w:rsidRDefault="004F4955">
            <w:pPr>
              <w:spacing w:after="0"/>
              <w:jc w:val="center"/>
              <w:rPr>
                <w:rFonts w:eastAsia="Times New Roman"/>
                <w:b/>
                <w:szCs w:val="24"/>
                <w:lang w:eastAsia="pl-PL"/>
              </w:rPr>
            </w:pPr>
            <w:r>
              <w:rPr>
                <w:rFonts w:eastAsia="Times New Roman"/>
                <w:b/>
                <w:szCs w:val="24"/>
                <w:lang w:eastAsia="pl-PL"/>
              </w:rPr>
              <w:t>Mujeres</w:t>
            </w:r>
          </w:p>
        </w:tc>
      </w:tr>
      <w:tr w:rsidR="004F4955">
        <w:trPr>
          <w:jc w:val="center"/>
        </w:trPr>
        <w:tc>
          <w:tcPr>
            <w:tcW w:w="4871" w:type="dxa"/>
            <w:tcMar>
              <w:top w:w="0" w:type="dxa"/>
              <w:left w:w="71" w:type="dxa"/>
              <w:bottom w:w="0" w:type="dxa"/>
              <w:right w:w="71" w:type="dxa"/>
            </w:tcMar>
            <w:vAlign w:val="center"/>
          </w:tcPr>
          <w:p w:rsidR="004F4955" w:rsidRDefault="004F4955">
            <w:pPr>
              <w:spacing w:after="0"/>
              <w:rPr>
                <w:rFonts w:eastAsia="Times New Roman"/>
                <w:szCs w:val="24"/>
                <w:lang w:eastAsia="pl-PL"/>
              </w:rPr>
            </w:pPr>
            <w:r>
              <w:rPr>
                <w:szCs w:val="24"/>
              </w:rPr>
              <w:t>Promedio</w:t>
            </w:r>
          </w:p>
        </w:tc>
        <w:tc>
          <w:tcPr>
            <w:tcW w:w="1348"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2.903,68</w:t>
            </w:r>
          </w:p>
        </w:tc>
        <w:tc>
          <w:tcPr>
            <w:tcW w:w="1325"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2.385,68</w:t>
            </w:r>
          </w:p>
        </w:tc>
      </w:tr>
      <w:tr w:rsidR="004F4955">
        <w:trPr>
          <w:jc w:val="center"/>
        </w:trPr>
        <w:tc>
          <w:tcPr>
            <w:tcW w:w="4871" w:type="dxa"/>
            <w:tcMar>
              <w:top w:w="0" w:type="dxa"/>
              <w:left w:w="71" w:type="dxa"/>
              <w:bottom w:w="0" w:type="dxa"/>
              <w:right w:w="71" w:type="dxa"/>
            </w:tcMar>
            <w:vAlign w:val="center"/>
          </w:tcPr>
          <w:p w:rsidR="004F4955" w:rsidRDefault="004F4955">
            <w:pPr>
              <w:spacing w:after="0"/>
              <w:rPr>
                <w:rFonts w:eastAsia="Times New Roman"/>
                <w:szCs w:val="24"/>
                <w:lang w:eastAsia="pl-PL"/>
              </w:rPr>
            </w:pPr>
            <w:r>
              <w:rPr>
                <w:szCs w:val="24"/>
              </w:rPr>
              <w:t>Representantes de la autoridad pública, funcionarios superiores y administración</w:t>
            </w:r>
          </w:p>
        </w:tc>
        <w:tc>
          <w:tcPr>
            <w:tcW w:w="1348"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6.747,37</w:t>
            </w:r>
          </w:p>
        </w:tc>
        <w:tc>
          <w:tcPr>
            <w:tcW w:w="1325"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4.692,73</w:t>
            </w:r>
          </w:p>
        </w:tc>
      </w:tr>
      <w:tr w:rsidR="004F4955">
        <w:trPr>
          <w:jc w:val="center"/>
        </w:trPr>
        <w:tc>
          <w:tcPr>
            <w:tcW w:w="4871" w:type="dxa"/>
            <w:tcMar>
              <w:top w:w="0" w:type="dxa"/>
              <w:left w:w="71" w:type="dxa"/>
              <w:bottom w:w="0" w:type="dxa"/>
              <w:right w:w="71" w:type="dxa"/>
            </w:tcMar>
            <w:vAlign w:val="center"/>
          </w:tcPr>
          <w:p w:rsidR="004F4955" w:rsidRDefault="004F4955">
            <w:pPr>
              <w:spacing w:after="0"/>
              <w:ind w:left="284" w:hanging="284"/>
              <w:rPr>
                <w:rFonts w:eastAsia="Times New Roman"/>
                <w:szCs w:val="24"/>
                <w:lang w:eastAsia="pl-PL"/>
              </w:rPr>
            </w:pPr>
            <w:r>
              <w:rPr>
                <w:rFonts w:eastAsia="Times New Roman"/>
                <w:szCs w:val="24"/>
                <w:lang w:eastAsia="pl-PL"/>
              </w:rPr>
              <w:t>Especialistas</w:t>
            </w:r>
          </w:p>
        </w:tc>
        <w:tc>
          <w:tcPr>
            <w:tcW w:w="1348"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3.977,82</w:t>
            </w:r>
          </w:p>
        </w:tc>
        <w:tc>
          <w:tcPr>
            <w:tcW w:w="1325"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2.977,55</w:t>
            </w:r>
          </w:p>
        </w:tc>
      </w:tr>
      <w:tr w:rsidR="004F4955">
        <w:trPr>
          <w:jc w:val="center"/>
        </w:trPr>
        <w:tc>
          <w:tcPr>
            <w:tcW w:w="4871" w:type="dxa"/>
            <w:tcMar>
              <w:top w:w="0" w:type="dxa"/>
              <w:left w:w="71" w:type="dxa"/>
              <w:bottom w:w="0" w:type="dxa"/>
              <w:right w:w="71" w:type="dxa"/>
            </w:tcMar>
            <w:vAlign w:val="center"/>
          </w:tcPr>
          <w:p w:rsidR="004F4955" w:rsidRDefault="004F4955">
            <w:pPr>
              <w:spacing w:after="0"/>
              <w:ind w:left="284" w:hanging="284"/>
              <w:rPr>
                <w:rFonts w:eastAsia="Times New Roman"/>
                <w:szCs w:val="24"/>
                <w:lang w:eastAsia="pl-PL"/>
              </w:rPr>
            </w:pPr>
            <w:r>
              <w:rPr>
                <w:szCs w:val="24"/>
              </w:rPr>
              <w:t>Técnicos y profesionales asociados</w:t>
            </w:r>
          </w:p>
        </w:tc>
        <w:tc>
          <w:tcPr>
            <w:tcW w:w="1348"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3.185,56</w:t>
            </w:r>
          </w:p>
        </w:tc>
        <w:tc>
          <w:tcPr>
            <w:tcW w:w="1325"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2.541,81</w:t>
            </w:r>
          </w:p>
        </w:tc>
      </w:tr>
      <w:tr w:rsidR="004F4955">
        <w:trPr>
          <w:jc w:val="center"/>
        </w:trPr>
        <w:tc>
          <w:tcPr>
            <w:tcW w:w="4871" w:type="dxa"/>
            <w:tcMar>
              <w:top w:w="0" w:type="dxa"/>
              <w:left w:w="71" w:type="dxa"/>
              <w:bottom w:w="0" w:type="dxa"/>
              <w:right w:w="71" w:type="dxa"/>
            </w:tcMar>
            <w:vAlign w:val="center"/>
          </w:tcPr>
          <w:p w:rsidR="004F4955" w:rsidRDefault="004F4955">
            <w:pPr>
              <w:spacing w:after="0"/>
              <w:ind w:left="284" w:hanging="284"/>
              <w:rPr>
                <w:rFonts w:eastAsia="Times New Roman"/>
                <w:szCs w:val="24"/>
                <w:lang w:eastAsia="pl-PL"/>
              </w:rPr>
            </w:pPr>
            <w:r>
              <w:rPr>
                <w:szCs w:val="24"/>
              </w:rPr>
              <w:t>Personal de oficina</w:t>
            </w:r>
          </w:p>
        </w:tc>
        <w:tc>
          <w:tcPr>
            <w:tcW w:w="1348"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2.222,34</w:t>
            </w:r>
          </w:p>
        </w:tc>
        <w:tc>
          <w:tcPr>
            <w:tcW w:w="1325"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2.140,52</w:t>
            </w:r>
          </w:p>
        </w:tc>
      </w:tr>
      <w:tr w:rsidR="004F4955">
        <w:trPr>
          <w:jc w:val="center"/>
        </w:trPr>
        <w:tc>
          <w:tcPr>
            <w:tcW w:w="4871" w:type="dxa"/>
            <w:tcMar>
              <w:top w:w="0" w:type="dxa"/>
              <w:left w:w="71" w:type="dxa"/>
              <w:bottom w:w="0" w:type="dxa"/>
              <w:right w:w="71" w:type="dxa"/>
            </w:tcMar>
            <w:vAlign w:val="center"/>
          </w:tcPr>
          <w:p w:rsidR="004F4955" w:rsidRDefault="004F4955">
            <w:pPr>
              <w:spacing w:after="0"/>
              <w:rPr>
                <w:rFonts w:eastAsia="Times New Roman"/>
                <w:szCs w:val="24"/>
                <w:lang w:eastAsia="pl-PL"/>
              </w:rPr>
            </w:pPr>
            <w:r>
              <w:rPr>
                <w:szCs w:val="24"/>
              </w:rPr>
              <w:t>Trabajadores de servicios personales y de ventas</w:t>
            </w:r>
          </w:p>
        </w:tc>
        <w:tc>
          <w:tcPr>
            <w:tcW w:w="1348"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1.641,77</w:t>
            </w:r>
          </w:p>
        </w:tc>
        <w:tc>
          <w:tcPr>
            <w:tcW w:w="1325"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1.390,85</w:t>
            </w:r>
          </w:p>
        </w:tc>
      </w:tr>
      <w:tr w:rsidR="004F4955">
        <w:trPr>
          <w:cantSplit/>
          <w:jc w:val="center"/>
        </w:trPr>
        <w:tc>
          <w:tcPr>
            <w:tcW w:w="4871" w:type="dxa"/>
            <w:tcMar>
              <w:top w:w="0" w:type="dxa"/>
              <w:left w:w="71" w:type="dxa"/>
              <w:bottom w:w="0" w:type="dxa"/>
              <w:right w:w="71" w:type="dxa"/>
            </w:tcMar>
            <w:vAlign w:val="center"/>
          </w:tcPr>
          <w:p w:rsidR="004F4955" w:rsidRDefault="004F4955">
            <w:pPr>
              <w:spacing w:after="0"/>
              <w:ind w:left="1" w:hanging="1"/>
              <w:rPr>
                <w:rFonts w:eastAsia="Times New Roman"/>
                <w:szCs w:val="24"/>
                <w:lang w:eastAsia="pl-PL"/>
              </w:rPr>
            </w:pPr>
            <w:r>
              <w:rPr>
                <w:szCs w:val="24"/>
              </w:rPr>
              <w:t>Trabajadores de agricultura, jardinería, silvicultura y pesca</w:t>
            </w:r>
          </w:p>
        </w:tc>
        <w:tc>
          <w:tcPr>
            <w:tcW w:w="1348"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1.840,59</w:t>
            </w:r>
          </w:p>
        </w:tc>
        <w:tc>
          <w:tcPr>
            <w:tcW w:w="1325"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1.601,58</w:t>
            </w:r>
          </w:p>
        </w:tc>
      </w:tr>
      <w:tr w:rsidR="004F4955">
        <w:trPr>
          <w:jc w:val="center"/>
        </w:trPr>
        <w:tc>
          <w:tcPr>
            <w:tcW w:w="4871" w:type="dxa"/>
            <w:tcMar>
              <w:top w:w="0" w:type="dxa"/>
              <w:left w:w="71" w:type="dxa"/>
              <w:bottom w:w="0" w:type="dxa"/>
              <w:right w:w="71" w:type="dxa"/>
            </w:tcMar>
            <w:vAlign w:val="center"/>
          </w:tcPr>
          <w:p w:rsidR="004F4955" w:rsidRDefault="004F4955">
            <w:pPr>
              <w:spacing w:after="0"/>
              <w:ind w:left="284" w:hanging="284"/>
              <w:rPr>
                <w:rFonts w:eastAsia="Times New Roman"/>
                <w:szCs w:val="24"/>
                <w:lang w:eastAsia="pl-PL"/>
              </w:rPr>
            </w:pPr>
            <w:r>
              <w:rPr>
                <w:szCs w:val="24"/>
              </w:rPr>
              <w:t>Trabajadores industriales y artesanos</w:t>
            </w:r>
          </w:p>
        </w:tc>
        <w:tc>
          <w:tcPr>
            <w:tcW w:w="1348"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2.350,01</w:t>
            </w:r>
          </w:p>
        </w:tc>
        <w:tc>
          <w:tcPr>
            <w:tcW w:w="1325"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1.419,14</w:t>
            </w:r>
          </w:p>
        </w:tc>
      </w:tr>
      <w:tr w:rsidR="004F4955">
        <w:trPr>
          <w:jc w:val="center"/>
        </w:trPr>
        <w:tc>
          <w:tcPr>
            <w:tcW w:w="4871" w:type="dxa"/>
            <w:tcMar>
              <w:top w:w="0" w:type="dxa"/>
              <w:left w:w="71" w:type="dxa"/>
              <w:bottom w:w="0" w:type="dxa"/>
              <w:right w:w="71" w:type="dxa"/>
            </w:tcMar>
            <w:vAlign w:val="center"/>
          </w:tcPr>
          <w:p w:rsidR="004F4955" w:rsidRDefault="004F4955">
            <w:pPr>
              <w:spacing w:after="0"/>
              <w:rPr>
                <w:rFonts w:eastAsia="Times New Roman"/>
                <w:szCs w:val="24"/>
                <w:lang w:eastAsia="pl-PL"/>
              </w:rPr>
            </w:pPr>
            <w:r>
              <w:rPr>
                <w:szCs w:val="24"/>
              </w:rPr>
              <w:t>Operadores y montadores de fábricas y maquinaria</w:t>
            </w:r>
          </w:p>
        </w:tc>
        <w:tc>
          <w:tcPr>
            <w:tcW w:w="1348"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2.302,13</w:t>
            </w:r>
          </w:p>
        </w:tc>
        <w:tc>
          <w:tcPr>
            <w:tcW w:w="1325"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1.824,66</w:t>
            </w:r>
          </w:p>
        </w:tc>
      </w:tr>
      <w:tr w:rsidR="004F4955">
        <w:trPr>
          <w:jc w:val="center"/>
        </w:trPr>
        <w:tc>
          <w:tcPr>
            <w:tcW w:w="4871" w:type="dxa"/>
            <w:tcMar>
              <w:top w:w="0" w:type="dxa"/>
              <w:left w:w="71" w:type="dxa"/>
              <w:bottom w:w="0" w:type="dxa"/>
              <w:right w:w="71" w:type="dxa"/>
            </w:tcMar>
            <w:vAlign w:val="center"/>
          </w:tcPr>
          <w:p w:rsidR="004F4955" w:rsidRDefault="004F4955">
            <w:pPr>
              <w:spacing w:after="0"/>
              <w:ind w:left="284" w:hanging="284"/>
              <w:rPr>
                <w:rFonts w:eastAsia="Times New Roman"/>
                <w:szCs w:val="24"/>
                <w:lang w:eastAsia="pl-PL"/>
              </w:rPr>
            </w:pPr>
            <w:r>
              <w:rPr>
                <w:szCs w:val="24"/>
              </w:rPr>
              <w:t>Trabajadores que realizan tareas fáciles</w:t>
            </w:r>
          </w:p>
        </w:tc>
        <w:tc>
          <w:tcPr>
            <w:tcW w:w="1348"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1.666,44</w:t>
            </w:r>
          </w:p>
        </w:tc>
        <w:tc>
          <w:tcPr>
            <w:tcW w:w="1325" w:type="dxa"/>
            <w:tcMar>
              <w:top w:w="0" w:type="dxa"/>
              <w:left w:w="71" w:type="dxa"/>
              <w:bottom w:w="0" w:type="dxa"/>
              <w:right w:w="71" w:type="dxa"/>
            </w:tcMar>
            <w:vAlign w:val="center"/>
          </w:tcPr>
          <w:p w:rsidR="004F4955" w:rsidRDefault="004F4955">
            <w:pPr>
              <w:spacing w:after="0"/>
              <w:jc w:val="center"/>
              <w:rPr>
                <w:rFonts w:eastAsia="Times New Roman"/>
                <w:szCs w:val="24"/>
                <w:lang w:eastAsia="pl-PL"/>
              </w:rPr>
            </w:pPr>
            <w:r>
              <w:rPr>
                <w:rFonts w:eastAsia="Times New Roman"/>
                <w:szCs w:val="24"/>
                <w:lang w:eastAsia="pl-PL"/>
              </w:rPr>
              <w:t>1.415,00</w:t>
            </w:r>
          </w:p>
        </w:tc>
      </w:tr>
    </w:tbl>
    <w:p w:rsidR="004F4955" w:rsidRDefault="004F4955">
      <w:pPr>
        <w:spacing w:before="480" w:after="0"/>
        <w:jc w:val="center"/>
        <w:rPr>
          <w:rFonts w:eastAsia="Times New Roman"/>
          <w:b/>
          <w:szCs w:val="24"/>
          <w:lang w:eastAsia="pl-PL"/>
        </w:rPr>
      </w:pPr>
      <w:r>
        <w:rPr>
          <w:rFonts w:eastAsia="Times New Roman"/>
          <w:b/>
          <w:szCs w:val="24"/>
          <w:lang w:eastAsia="pl-PL"/>
        </w:rPr>
        <w:t>Cuadro 36</w:t>
      </w:r>
    </w:p>
    <w:p w:rsidR="004F4955" w:rsidRDefault="004F4955">
      <w:pPr>
        <w:spacing w:after="0"/>
        <w:jc w:val="center"/>
        <w:rPr>
          <w:b/>
          <w:bCs/>
          <w:szCs w:val="24"/>
        </w:rPr>
      </w:pPr>
    </w:p>
    <w:p w:rsidR="004F4955" w:rsidRDefault="004F4955">
      <w:pPr>
        <w:spacing w:after="0"/>
        <w:jc w:val="center"/>
        <w:rPr>
          <w:rFonts w:eastAsia="Times New Roman"/>
          <w:b/>
          <w:bCs/>
          <w:lang w:eastAsia="pl-PL"/>
        </w:rPr>
      </w:pPr>
      <w:r>
        <w:rPr>
          <w:b/>
          <w:bCs/>
          <w:szCs w:val="24"/>
        </w:rPr>
        <w:t>Salario medio por género, nivel de educación, edad,</w:t>
      </w:r>
      <w:r>
        <w:rPr>
          <w:b/>
          <w:bCs/>
          <w:szCs w:val="24"/>
        </w:rPr>
        <w:br/>
        <w:t>experiencia laboral y tipo de actividad</w:t>
      </w:r>
      <w:r>
        <w:rPr>
          <w:rFonts w:eastAsia="Times New Roman"/>
          <w:b/>
          <w:bCs/>
          <w:lang w:eastAsia="pl-PL"/>
        </w:rPr>
        <w:t>, 2006</w:t>
      </w:r>
    </w:p>
    <w:p w:rsidR="004F4955" w:rsidRDefault="004F4955">
      <w:pPr>
        <w:spacing w:after="0"/>
        <w:jc w:val="center"/>
        <w:rPr>
          <w:rFonts w:eastAsia="Times New Roman"/>
          <w:b/>
          <w:bCs/>
          <w:color w:val="000000"/>
          <w:lang w:eastAsia="pl-PL"/>
        </w:rPr>
      </w:pPr>
    </w:p>
    <w:tbl>
      <w:tblPr>
        <w:tblW w:w="509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0" w:type="dxa"/>
          <w:right w:w="40" w:type="dxa"/>
        </w:tblCellMar>
        <w:tblLook w:val="00AF" w:firstRow="1" w:lastRow="0" w:firstColumn="1" w:lastColumn="0" w:noHBand="0" w:noVBand="0"/>
      </w:tblPr>
      <w:tblGrid>
        <w:gridCol w:w="6235"/>
        <w:gridCol w:w="371"/>
        <w:gridCol w:w="1411"/>
        <w:gridCol w:w="1596"/>
      </w:tblGrid>
      <w:tr w:rsidR="004F4955">
        <w:tblPrEx>
          <w:tblCellMar>
            <w:top w:w="0" w:type="dxa"/>
            <w:bottom w:w="0" w:type="dxa"/>
          </w:tblCellMar>
        </w:tblPrEx>
        <w:trPr>
          <w:tblHeader/>
          <w:jc w:val="center"/>
        </w:trPr>
        <w:tc>
          <w:tcPr>
            <w:tcW w:w="3243" w:type="pct"/>
          </w:tcPr>
          <w:p w:rsidR="004F4955" w:rsidRDefault="004F4955">
            <w:pPr>
              <w:autoSpaceDE w:val="0"/>
              <w:autoSpaceDN w:val="0"/>
              <w:adjustRightInd w:val="0"/>
              <w:spacing w:after="0"/>
              <w:rPr>
                <w:rFonts w:eastAsia="Times New Roman"/>
                <w:b/>
                <w:szCs w:val="24"/>
                <w:lang w:eastAsia="pl-PL"/>
              </w:rPr>
            </w:pPr>
            <w:r>
              <w:rPr>
                <w:rFonts w:eastAsia="Times New Roman"/>
                <w:b/>
                <w:szCs w:val="24"/>
                <w:lang w:eastAsia="pl-PL"/>
              </w:rPr>
              <w:t xml:space="preserve">A: </w:t>
            </w:r>
            <w:r>
              <w:rPr>
                <w:b/>
                <w:szCs w:val="24"/>
              </w:rPr>
              <w:t>En Polonia</w:t>
            </w:r>
            <w:r>
              <w:rPr>
                <w:rFonts w:eastAsia="Times New Roman"/>
                <w:b/>
                <w:szCs w:val="24"/>
                <w:lang w:eastAsia="pl-PL"/>
              </w:rPr>
              <w:t xml:space="preserve">; B: </w:t>
            </w:r>
            <w:r>
              <w:rPr>
                <w:b/>
                <w:szCs w:val="24"/>
              </w:rPr>
              <w:t>Promedio</w:t>
            </w:r>
            <w:r>
              <w:rPr>
                <w:rFonts w:eastAsia="Times New Roman"/>
                <w:b/>
                <w:szCs w:val="24"/>
                <w:lang w:eastAsia="pl-PL"/>
              </w:rPr>
              <w:t xml:space="preserve"> = 100,0</w:t>
            </w:r>
          </w:p>
        </w:tc>
        <w:tc>
          <w:tcPr>
            <w:tcW w:w="193" w:type="pct"/>
            <w:tcBorders>
              <w:right w:val="single" w:sz="4" w:space="0" w:color="auto"/>
            </w:tcBorders>
          </w:tcPr>
          <w:p w:rsidR="004F4955" w:rsidRDefault="004F4955">
            <w:pPr>
              <w:autoSpaceDE w:val="0"/>
              <w:autoSpaceDN w:val="0"/>
              <w:adjustRightInd w:val="0"/>
              <w:spacing w:after="0"/>
              <w:jc w:val="center"/>
              <w:rPr>
                <w:rFonts w:eastAsia="Times New Roman"/>
                <w:b/>
                <w:szCs w:val="24"/>
                <w:lang w:eastAsia="pl-PL"/>
              </w:rPr>
            </w:pPr>
          </w:p>
        </w:tc>
        <w:tc>
          <w:tcPr>
            <w:tcW w:w="734" w:type="pct"/>
            <w:tcBorders>
              <w:left w:val="single" w:sz="4" w:space="0" w:color="auto"/>
            </w:tcBorders>
          </w:tcPr>
          <w:p w:rsidR="004F4955" w:rsidRDefault="004F4955">
            <w:pPr>
              <w:autoSpaceDE w:val="0"/>
              <w:autoSpaceDN w:val="0"/>
              <w:adjustRightInd w:val="0"/>
              <w:spacing w:after="0"/>
              <w:jc w:val="center"/>
              <w:rPr>
                <w:rFonts w:eastAsia="Times New Roman"/>
                <w:b/>
                <w:szCs w:val="24"/>
                <w:lang w:eastAsia="pl-PL"/>
              </w:rPr>
            </w:pPr>
            <w:r>
              <w:rPr>
                <w:rFonts w:eastAsia="Times New Roman"/>
                <w:b/>
                <w:szCs w:val="24"/>
                <w:lang w:eastAsia="pl-PL"/>
              </w:rPr>
              <w:t>Hombres</w:t>
            </w:r>
          </w:p>
        </w:tc>
        <w:tc>
          <w:tcPr>
            <w:tcW w:w="830" w:type="pct"/>
          </w:tcPr>
          <w:p w:rsidR="004F4955" w:rsidRDefault="004F4955">
            <w:pPr>
              <w:autoSpaceDE w:val="0"/>
              <w:autoSpaceDN w:val="0"/>
              <w:adjustRightInd w:val="0"/>
              <w:spacing w:after="0"/>
              <w:jc w:val="center"/>
              <w:rPr>
                <w:rFonts w:eastAsia="Times New Roman"/>
                <w:b/>
                <w:szCs w:val="24"/>
                <w:lang w:eastAsia="pl-PL"/>
              </w:rPr>
            </w:pPr>
            <w:r>
              <w:rPr>
                <w:rFonts w:eastAsia="Times New Roman"/>
                <w:b/>
                <w:szCs w:val="24"/>
                <w:lang w:eastAsia="pl-PL"/>
              </w:rPr>
              <w:t>Mujeres</w:t>
            </w:r>
          </w:p>
        </w:tc>
      </w:tr>
      <w:tr w:rsidR="004F4955">
        <w:tblPrEx>
          <w:tblCellMar>
            <w:top w:w="0" w:type="dxa"/>
            <w:bottom w:w="0" w:type="dxa"/>
          </w:tblCellMar>
        </w:tblPrEx>
        <w:trPr>
          <w:jc w:val="center"/>
        </w:trPr>
        <w:tc>
          <w:tcPr>
            <w:tcW w:w="5000" w:type="pct"/>
            <w:gridSpan w:val="4"/>
          </w:tcPr>
          <w:p w:rsidR="004F4955" w:rsidRDefault="004F4955">
            <w:pPr>
              <w:autoSpaceDE w:val="0"/>
              <w:autoSpaceDN w:val="0"/>
              <w:adjustRightInd w:val="0"/>
              <w:spacing w:after="0"/>
              <w:jc w:val="center"/>
              <w:rPr>
                <w:rFonts w:eastAsia="Times New Roman"/>
                <w:szCs w:val="24"/>
                <w:lang w:eastAsia="pl-PL"/>
              </w:rPr>
            </w:pP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rPr>
                <w:rFonts w:eastAsia="Times New Roman"/>
                <w:szCs w:val="24"/>
                <w:lang w:eastAsia="pl-PL"/>
              </w:rPr>
            </w:pPr>
            <w:r>
              <w:rPr>
                <w:szCs w:val="24"/>
              </w:rPr>
              <w:t>Promedio</w:t>
            </w:r>
          </w:p>
          <w:p w:rsidR="004F4955" w:rsidRDefault="004F4955">
            <w:pPr>
              <w:autoSpaceDE w:val="0"/>
              <w:autoSpaceDN w:val="0"/>
              <w:adjustRightInd w:val="0"/>
              <w:spacing w:after="0"/>
              <w:rPr>
                <w:rFonts w:eastAsia="Times New Roman"/>
                <w:szCs w:val="24"/>
                <w:lang w:eastAsia="pl-PL"/>
              </w:rPr>
            </w:pPr>
            <w:r>
              <w:rPr>
                <w:rFonts w:eastAsia="Times New Roman"/>
                <w:szCs w:val="24"/>
                <w:lang w:eastAsia="pl-PL"/>
              </w:rPr>
              <w:t xml:space="preserve">  del cual, según:</w:t>
            </w: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2.903,68</w:t>
            </w:r>
          </w:p>
        </w:tc>
        <w:tc>
          <w:tcPr>
            <w:tcW w:w="830" w:type="pct"/>
          </w:tcPr>
          <w:p w:rsidR="004F4955" w:rsidRDefault="004F4955">
            <w:pPr>
              <w:tabs>
                <w:tab w:val="decimal" w:pos="864"/>
                <w:tab w:val="decimal" w:pos="912"/>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2.385,68</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100,0</w:t>
            </w:r>
          </w:p>
        </w:tc>
        <w:tc>
          <w:tcPr>
            <w:tcW w:w="830" w:type="pct"/>
          </w:tcPr>
          <w:p w:rsidR="004F4955" w:rsidRDefault="004F4955">
            <w:pPr>
              <w:tabs>
                <w:tab w:val="decimal" w:pos="864"/>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100,0</w:t>
            </w:r>
          </w:p>
        </w:tc>
      </w:tr>
      <w:tr w:rsidR="004F4955">
        <w:tblPrEx>
          <w:tblCellMar>
            <w:top w:w="0" w:type="dxa"/>
            <w:bottom w:w="0" w:type="dxa"/>
          </w:tblCellMar>
        </w:tblPrEx>
        <w:trPr>
          <w:cantSplit/>
          <w:jc w:val="center"/>
        </w:trPr>
        <w:tc>
          <w:tcPr>
            <w:tcW w:w="5000" w:type="pct"/>
            <w:gridSpan w:val="4"/>
          </w:tcPr>
          <w:p w:rsidR="004F4955" w:rsidRDefault="004F4955">
            <w:pPr>
              <w:autoSpaceDE w:val="0"/>
              <w:autoSpaceDN w:val="0"/>
              <w:adjustRightInd w:val="0"/>
              <w:spacing w:after="0"/>
              <w:rPr>
                <w:rFonts w:eastAsia="Times New Roman"/>
                <w:szCs w:val="24"/>
                <w:lang w:eastAsia="pl-PL"/>
              </w:rPr>
            </w:pPr>
            <w:r>
              <w:rPr>
                <w:szCs w:val="24"/>
              </w:rPr>
              <w:t>Nivel de educación</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Enseñanza superior con un doctorado y una licenciatura o título de medicina por lo menos, o equivalente</w:t>
            </w:r>
          </w:p>
        </w:tc>
        <w:tc>
          <w:tcPr>
            <w:tcW w:w="193" w:type="pct"/>
            <w:tcBorders>
              <w:right w:val="single" w:sz="4" w:space="0" w:color="auto"/>
            </w:tcBorders>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Borders>
              <w:left w:val="single" w:sz="4" w:space="0" w:color="auto"/>
            </w:tcBorders>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4.828,78</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3.322,74</w:t>
            </w:r>
          </w:p>
        </w:tc>
      </w:tr>
      <w:tr w:rsidR="004F4955">
        <w:tblPrEx>
          <w:tblCellMar>
            <w:top w:w="0" w:type="dxa"/>
            <w:bottom w:w="0" w:type="dxa"/>
          </w:tblCellMar>
        </w:tblPrEx>
        <w:trPr>
          <w:cantSplit/>
          <w:jc w:val="center"/>
        </w:trPr>
        <w:tc>
          <w:tcPr>
            <w:tcW w:w="3243" w:type="pct"/>
            <w:vMerge/>
            <w:tcBorders>
              <w:bottom w:val="single" w:sz="4" w:space="0" w:color="auto"/>
            </w:tcBorders>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166,3</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139,3</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Enseñanza superior con un título de ingeniero, diplomado, economista calificando o equivalente</w:t>
            </w: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4.432,51</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2.934,25</w:t>
            </w:r>
          </w:p>
        </w:tc>
      </w:tr>
      <w:tr w:rsidR="004F4955">
        <w:tblPrEx>
          <w:tblCellMar>
            <w:top w:w="0" w:type="dxa"/>
            <w:bottom w:w="0" w:type="dxa"/>
          </w:tblCellMar>
        </w:tblPrEx>
        <w:trPr>
          <w:cantSplit/>
          <w:jc w:val="center"/>
        </w:trPr>
        <w:tc>
          <w:tcPr>
            <w:tcW w:w="3243" w:type="pct"/>
            <w:vMerge/>
            <w:tcBorders>
              <w:bottom w:val="single" w:sz="4" w:space="0" w:color="auto"/>
            </w:tcBorders>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152,7</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123,0</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Postsecundaria</w:t>
            </w: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2.678,78</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2.265,18</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92,3</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94,9</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Profesional secundaria</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2.623,10</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2.110,24</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90,3</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88,5</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Secundaria general</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2.492,55</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2.124,54</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85,8</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89,1</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Profesional</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2.165,93</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1.463,54</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74,6</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61,3</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Secundaria de primer ciclo</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1.795,05</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1.355,47</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61,8</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56,8</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Primaria y primaria incompleta</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2.087,52</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1.509,67</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71,9</w:t>
            </w:r>
          </w:p>
        </w:tc>
        <w:tc>
          <w:tcPr>
            <w:tcW w:w="830" w:type="pct"/>
          </w:tcPr>
          <w:p w:rsidR="004F4955" w:rsidRDefault="004F4955">
            <w:pPr>
              <w:tabs>
                <w:tab w:val="decimal" w:pos="864"/>
                <w:tab w:val="decimal" w:pos="933"/>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63,3</w:t>
            </w:r>
          </w:p>
        </w:tc>
      </w:tr>
      <w:tr w:rsidR="004F4955">
        <w:tblPrEx>
          <w:tblCellMar>
            <w:top w:w="0" w:type="dxa"/>
            <w:bottom w:w="0" w:type="dxa"/>
          </w:tblCellMar>
        </w:tblPrEx>
        <w:trPr>
          <w:cantSplit/>
          <w:jc w:val="center"/>
        </w:trPr>
        <w:tc>
          <w:tcPr>
            <w:tcW w:w="5000" w:type="pct"/>
            <w:gridSpan w:val="4"/>
          </w:tcPr>
          <w:p w:rsidR="004F4955" w:rsidRDefault="004F4955">
            <w:pPr>
              <w:autoSpaceDE w:val="0"/>
              <w:autoSpaceDN w:val="0"/>
              <w:adjustRightInd w:val="0"/>
              <w:spacing w:after="0"/>
              <w:rPr>
                <w:rFonts w:eastAsia="Times New Roman"/>
                <w:szCs w:val="24"/>
                <w:lang w:eastAsia="pl-PL"/>
              </w:rPr>
            </w:pPr>
            <w:r>
              <w:rPr>
                <w:szCs w:val="24"/>
              </w:rPr>
              <w:t>Edad</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Hasta 24 años</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Borders>
              <w:left w:val="single" w:sz="4" w:space="0" w:color="auto"/>
            </w:tcBorders>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1.703,45</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1.472,82</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58,7</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61,7</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25-34</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2.665,77</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2.235,76</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91,8</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93,7</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35-44</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3.175,33</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2.444,48</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109,4</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102,5</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45-54</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3.024,93</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2.505,73</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104,2</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105,0</w:t>
            </w:r>
          </w:p>
        </w:tc>
      </w:tr>
      <w:tr w:rsidR="004F4955">
        <w:tblPrEx>
          <w:tblCellMar>
            <w:top w:w="0" w:type="dxa"/>
            <w:bottom w:w="0" w:type="dxa"/>
          </w:tblCellMar>
        </w:tblPrEx>
        <w:trPr>
          <w:cantSplit/>
          <w:jc w:val="center"/>
        </w:trPr>
        <w:tc>
          <w:tcPr>
            <w:tcW w:w="3243" w:type="pct"/>
            <w:vMerge w:val="restart"/>
          </w:tcPr>
          <w:p w:rsidR="004F4955" w:rsidRDefault="004F4955">
            <w:pPr>
              <w:keepNext/>
              <w:keepLines/>
              <w:autoSpaceDE w:val="0"/>
              <w:autoSpaceDN w:val="0"/>
              <w:adjustRightInd w:val="0"/>
              <w:spacing w:after="0"/>
              <w:ind w:left="272"/>
              <w:rPr>
                <w:rFonts w:eastAsia="Times New Roman"/>
                <w:szCs w:val="24"/>
                <w:lang w:eastAsia="pl-PL"/>
              </w:rPr>
            </w:pPr>
            <w:r>
              <w:rPr>
                <w:rFonts w:eastAsia="Times New Roman"/>
                <w:szCs w:val="24"/>
                <w:lang w:eastAsia="pl-PL"/>
              </w:rPr>
              <w:t>55-59</w:t>
            </w:r>
          </w:p>
          <w:p w:rsidR="004F4955" w:rsidRDefault="004F4955">
            <w:pPr>
              <w:keepNext/>
              <w:keepLines/>
              <w:autoSpaceDE w:val="0"/>
              <w:autoSpaceDN w:val="0"/>
              <w:adjustRightInd w:val="0"/>
              <w:spacing w:after="0"/>
              <w:ind w:left="272"/>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3.281,18</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3.005,60</w:t>
            </w:r>
          </w:p>
        </w:tc>
      </w:tr>
      <w:tr w:rsidR="004F4955">
        <w:tblPrEx>
          <w:tblCellMar>
            <w:top w:w="0" w:type="dxa"/>
            <w:bottom w:w="0" w:type="dxa"/>
          </w:tblCellMar>
        </w:tblPrEx>
        <w:trPr>
          <w:cantSplit/>
          <w:jc w:val="center"/>
        </w:trPr>
        <w:tc>
          <w:tcPr>
            <w:tcW w:w="3243" w:type="pct"/>
            <w:vMerge/>
          </w:tcPr>
          <w:p w:rsidR="004F4955" w:rsidRDefault="004F4955">
            <w:pPr>
              <w:keepNext/>
              <w:keepLines/>
              <w:autoSpaceDE w:val="0"/>
              <w:autoSpaceDN w:val="0"/>
              <w:adjustRightInd w:val="0"/>
              <w:spacing w:after="0"/>
              <w:ind w:left="272"/>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113,0</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126,0</w:t>
            </w:r>
          </w:p>
        </w:tc>
      </w:tr>
      <w:tr w:rsidR="004F4955">
        <w:tblPrEx>
          <w:tblCellMar>
            <w:top w:w="0" w:type="dxa"/>
            <w:bottom w:w="0" w:type="dxa"/>
          </w:tblCellMar>
        </w:tblPrEx>
        <w:trPr>
          <w:cantSplit/>
          <w:jc w:val="center"/>
        </w:trPr>
        <w:tc>
          <w:tcPr>
            <w:tcW w:w="3243" w:type="pct"/>
            <w:vMerge w:val="restart"/>
          </w:tcPr>
          <w:p w:rsidR="004F4955" w:rsidRDefault="004F4955">
            <w:pPr>
              <w:keepNext/>
              <w:keepLines/>
              <w:autoSpaceDE w:val="0"/>
              <w:autoSpaceDN w:val="0"/>
              <w:adjustRightInd w:val="0"/>
              <w:spacing w:after="0"/>
              <w:ind w:left="272"/>
              <w:rPr>
                <w:rFonts w:eastAsia="Times New Roman"/>
                <w:szCs w:val="24"/>
                <w:lang w:eastAsia="pl-PL"/>
              </w:rPr>
            </w:pPr>
            <w:r>
              <w:rPr>
                <w:rFonts w:eastAsia="Times New Roman"/>
                <w:szCs w:val="24"/>
                <w:lang w:eastAsia="pl-PL"/>
              </w:rPr>
              <w:t>60-64</w:t>
            </w:r>
          </w:p>
          <w:p w:rsidR="004F4955" w:rsidRDefault="004F4955">
            <w:pPr>
              <w:keepNext/>
              <w:keepLines/>
              <w:autoSpaceDE w:val="0"/>
              <w:autoSpaceDN w:val="0"/>
              <w:adjustRightInd w:val="0"/>
              <w:spacing w:after="0"/>
              <w:ind w:left="272"/>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3.754,57</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3.210,95</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129,3</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134,6</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65 años o más</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3.930,69</w:t>
            </w:r>
          </w:p>
        </w:tc>
        <w:tc>
          <w:tcPr>
            <w:tcW w:w="830" w:type="pct"/>
          </w:tcPr>
          <w:p w:rsidR="004F4955" w:rsidRDefault="004F4955">
            <w:pPr>
              <w:tabs>
                <w:tab w:val="decimal" w:pos="864"/>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3.037,04</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135,4</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127,3</w:t>
            </w:r>
          </w:p>
        </w:tc>
      </w:tr>
      <w:tr w:rsidR="004F4955">
        <w:tblPrEx>
          <w:tblCellMar>
            <w:top w:w="0" w:type="dxa"/>
            <w:bottom w:w="0" w:type="dxa"/>
          </w:tblCellMar>
        </w:tblPrEx>
        <w:trPr>
          <w:cantSplit/>
          <w:jc w:val="center"/>
        </w:trPr>
        <w:tc>
          <w:tcPr>
            <w:tcW w:w="3243" w:type="pct"/>
            <w:vMerge w:val="restart"/>
          </w:tcPr>
          <w:p w:rsidR="004F4955" w:rsidRDefault="004F4955">
            <w:pPr>
              <w:keepNext/>
              <w:keepLines/>
              <w:autoSpaceDE w:val="0"/>
              <w:autoSpaceDN w:val="0"/>
              <w:adjustRightInd w:val="0"/>
              <w:spacing w:after="0"/>
              <w:ind w:left="270"/>
              <w:rPr>
                <w:rFonts w:eastAsia="Times New Roman"/>
                <w:szCs w:val="24"/>
                <w:lang w:eastAsia="pl-PL"/>
              </w:rPr>
            </w:pPr>
            <w:r>
              <w:rPr>
                <w:szCs w:val="24"/>
              </w:rPr>
              <w:t>Incluidos en la edad móvil (18-44 años</w:t>
            </w:r>
            <w:r>
              <w:rPr>
                <w:rFonts w:eastAsia="Times New Roman"/>
                <w:szCs w:val="24"/>
                <w:lang w:eastAsia="pl-PL"/>
              </w:rPr>
              <w:t>)</w:t>
            </w:r>
          </w:p>
          <w:p w:rsidR="004F4955" w:rsidRDefault="004F4955">
            <w:pPr>
              <w:keepNext/>
              <w:keepLines/>
              <w:autoSpaceDE w:val="0"/>
              <w:autoSpaceDN w:val="0"/>
              <w:adjustRightInd w:val="0"/>
              <w:spacing w:after="0"/>
              <w:ind w:left="270"/>
              <w:rPr>
                <w:rFonts w:eastAsia="Times New Roman"/>
                <w:szCs w:val="24"/>
                <w:lang w:eastAsia="pl-PL"/>
              </w:rPr>
            </w:pPr>
          </w:p>
        </w:tc>
        <w:tc>
          <w:tcPr>
            <w:tcW w:w="193" w:type="pct"/>
          </w:tcPr>
          <w:p w:rsidR="004F4955" w:rsidRDefault="004F4955">
            <w:pPr>
              <w:keepNext/>
              <w:keepLines/>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keepNext/>
              <w:keepLines/>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2.752,56</w:t>
            </w:r>
          </w:p>
        </w:tc>
        <w:tc>
          <w:tcPr>
            <w:tcW w:w="830" w:type="pct"/>
          </w:tcPr>
          <w:p w:rsidR="004F4955" w:rsidRDefault="004F4955">
            <w:pPr>
              <w:keepNext/>
              <w:keepLines/>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2.257,14</w:t>
            </w:r>
          </w:p>
        </w:tc>
      </w:tr>
      <w:tr w:rsidR="004F4955">
        <w:tblPrEx>
          <w:tblCellMar>
            <w:top w:w="0" w:type="dxa"/>
            <w:bottom w:w="0" w:type="dxa"/>
          </w:tblCellMar>
        </w:tblPrEx>
        <w:trPr>
          <w:cantSplit/>
          <w:jc w:val="center"/>
        </w:trPr>
        <w:tc>
          <w:tcPr>
            <w:tcW w:w="3243" w:type="pct"/>
            <w:vMerge/>
          </w:tcPr>
          <w:p w:rsidR="004F4955" w:rsidRDefault="004F4955">
            <w:pPr>
              <w:keepNext/>
              <w:keepLines/>
              <w:autoSpaceDE w:val="0"/>
              <w:autoSpaceDN w:val="0"/>
              <w:adjustRightInd w:val="0"/>
              <w:spacing w:after="0"/>
              <w:rPr>
                <w:rFonts w:eastAsia="Times New Roman"/>
                <w:szCs w:val="24"/>
                <w:lang w:eastAsia="pl-PL"/>
              </w:rPr>
            </w:pPr>
          </w:p>
        </w:tc>
        <w:tc>
          <w:tcPr>
            <w:tcW w:w="193" w:type="pct"/>
          </w:tcPr>
          <w:p w:rsidR="004F4955" w:rsidRDefault="004F4955">
            <w:pPr>
              <w:keepNext/>
              <w:keepLines/>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keepNext/>
              <w:keepLines/>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94,8</w:t>
            </w:r>
          </w:p>
        </w:tc>
        <w:tc>
          <w:tcPr>
            <w:tcW w:w="830" w:type="pct"/>
          </w:tcPr>
          <w:p w:rsidR="004F4955" w:rsidRDefault="004F4955">
            <w:pPr>
              <w:keepNext/>
              <w:keepLines/>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94,6</w:t>
            </w:r>
          </w:p>
        </w:tc>
      </w:tr>
      <w:tr w:rsidR="004F4955">
        <w:tblPrEx>
          <w:tblCellMar>
            <w:top w:w="0" w:type="dxa"/>
            <w:bottom w:w="0" w:type="dxa"/>
          </w:tblCellMar>
        </w:tblPrEx>
        <w:trPr>
          <w:cantSplit/>
          <w:jc w:val="center"/>
        </w:trPr>
        <w:tc>
          <w:tcPr>
            <w:tcW w:w="5000" w:type="pct"/>
            <w:gridSpan w:val="4"/>
          </w:tcPr>
          <w:p w:rsidR="004F4955" w:rsidRDefault="004F4955">
            <w:pPr>
              <w:pStyle w:val="FootnoteText"/>
              <w:keepNext/>
              <w:keepLines/>
              <w:autoSpaceDE w:val="0"/>
              <w:autoSpaceDN w:val="0"/>
              <w:adjustRightInd w:val="0"/>
              <w:rPr>
                <w:szCs w:val="24"/>
              </w:rPr>
            </w:pPr>
            <w:r>
              <w:rPr>
                <w:rFonts w:cs="Calibri"/>
                <w:szCs w:val="24"/>
              </w:rPr>
              <w:t>Experiencia laboral</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Hasta 1,9 años</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1.921,56</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1.624,55</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66,2</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68,1</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 xml:space="preserve">2-4,9 </w:t>
            </w:r>
            <w:r>
              <w:rPr>
                <w:szCs w:val="24"/>
              </w:rPr>
              <w:t>años</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2.381,41</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1.976,68</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82,0</w:t>
            </w:r>
          </w:p>
        </w:tc>
        <w:tc>
          <w:tcPr>
            <w:tcW w:w="830" w:type="pct"/>
          </w:tcPr>
          <w:p w:rsidR="004F4955" w:rsidRDefault="004F4955">
            <w:pPr>
              <w:tabs>
                <w:tab w:val="decimal" w:pos="864"/>
                <w:tab w:val="decimal" w:pos="965"/>
                <w:tab w:val="decimal" w:pos="1044"/>
                <w:tab w:val="decimal" w:pos="1102"/>
              </w:tabs>
              <w:autoSpaceDE w:val="0"/>
              <w:autoSpaceDN w:val="0"/>
              <w:adjustRightInd w:val="0"/>
              <w:spacing w:after="0"/>
              <w:ind w:right="107"/>
              <w:jc w:val="right"/>
              <w:rPr>
                <w:rFonts w:eastAsia="Times New Roman"/>
                <w:szCs w:val="24"/>
                <w:lang w:eastAsia="pl-PL"/>
              </w:rPr>
            </w:pPr>
            <w:r>
              <w:rPr>
                <w:rFonts w:eastAsia="Times New Roman"/>
                <w:szCs w:val="24"/>
                <w:lang w:eastAsia="pl-PL"/>
              </w:rPr>
              <w:t>82,9</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 xml:space="preserve">5-9,9 </w:t>
            </w:r>
            <w:r>
              <w:rPr>
                <w:szCs w:val="24"/>
              </w:rPr>
              <w:t>años</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2.920,91</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2.351,82</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100,6</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98,6</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 xml:space="preserve">10-14,9 </w:t>
            </w:r>
            <w:r>
              <w:rPr>
                <w:szCs w:val="24"/>
              </w:rPr>
              <w:t>años</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3.131,16</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2.440,54</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107,8</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102,3</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 xml:space="preserve">15-19,9 </w:t>
            </w:r>
            <w:r>
              <w:rPr>
                <w:szCs w:val="24"/>
              </w:rPr>
              <w:t>años</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3.041,02</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2.438,03</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104,7</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102,2</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 xml:space="preserve">20 </w:t>
            </w:r>
            <w:r>
              <w:rPr>
                <w:szCs w:val="24"/>
              </w:rPr>
              <w:t>años o más</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3.100,00</w:t>
            </w:r>
          </w:p>
        </w:tc>
        <w:tc>
          <w:tcPr>
            <w:tcW w:w="830" w:type="pct"/>
            <w:tcBorders>
              <w:right w:val="single" w:sz="4" w:space="0" w:color="auto"/>
            </w:tcBorders>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2.589,84</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Borders>
              <w:left w:val="single" w:sz="4" w:space="0" w:color="auto"/>
            </w:tcBorders>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106,8</w:t>
            </w:r>
          </w:p>
        </w:tc>
        <w:tc>
          <w:tcPr>
            <w:tcW w:w="830" w:type="pct"/>
            <w:tcBorders>
              <w:right w:val="single" w:sz="4" w:space="0" w:color="auto"/>
            </w:tcBorders>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108,6</w:t>
            </w:r>
          </w:p>
        </w:tc>
      </w:tr>
      <w:tr w:rsidR="004F4955">
        <w:tblPrEx>
          <w:tblCellMar>
            <w:top w:w="0" w:type="dxa"/>
            <w:bottom w:w="0" w:type="dxa"/>
          </w:tblCellMar>
        </w:tblPrEx>
        <w:trPr>
          <w:cantSplit/>
          <w:jc w:val="center"/>
        </w:trPr>
        <w:tc>
          <w:tcPr>
            <w:tcW w:w="5000" w:type="pct"/>
            <w:gridSpan w:val="4"/>
            <w:tcBorders>
              <w:right w:val="single" w:sz="4" w:space="0" w:color="auto"/>
            </w:tcBorders>
          </w:tcPr>
          <w:p w:rsidR="004F4955" w:rsidRDefault="004F4955">
            <w:pPr>
              <w:autoSpaceDE w:val="0"/>
              <w:autoSpaceDN w:val="0"/>
              <w:adjustRightInd w:val="0"/>
              <w:spacing w:after="0"/>
              <w:rPr>
                <w:rFonts w:eastAsia="Times New Roman"/>
                <w:szCs w:val="24"/>
                <w:lang w:eastAsia="pl-PL"/>
              </w:rPr>
            </w:pPr>
            <w:r>
              <w:rPr>
                <w:szCs w:val="24"/>
              </w:rPr>
              <w:t>Clasificación Polaca de Actividades</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Agricultura, caza y silvicultura</w:t>
            </w:r>
            <w:r>
              <w:rPr>
                <w:rFonts w:eastAsia="Times New Roman"/>
                <w:szCs w:val="24"/>
                <w:lang w:eastAsia="pl-PL"/>
              </w:rPr>
              <w:t xml:space="preserve"> (A)</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Borders>
              <w:left w:val="single" w:sz="4" w:space="0" w:color="auto"/>
            </w:tcBorders>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2.825,11</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2.486,91</w:t>
            </w:r>
          </w:p>
        </w:tc>
      </w:tr>
      <w:tr w:rsidR="004F4955">
        <w:tblPrEx>
          <w:tblCellMar>
            <w:top w:w="0" w:type="dxa"/>
            <w:bottom w:w="0" w:type="dxa"/>
          </w:tblCellMar>
        </w:tblPrEx>
        <w:trPr>
          <w:cantSplit/>
          <w:trHeight w:val="264"/>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97,3</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104,2</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 xml:space="preserve">Pesca (B) </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2.285,38</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1.961,65</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78,7</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82,2</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Industria (C+D+E)</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2.890,94</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2.108,21</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99,6</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88,4</w:t>
            </w:r>
          </w:p>
        </w:tc>
      </w:tr>
      <w:tr w:rsidR="004F4955">
        <w:tblPrEx>
          <w:tblCellMar>
            <w:top w:w="0" w:type="dxa"/>
            <w:bottom w:w="0" w:type="dxa"/>
          </w:tblCellMar>
        </w:tblPrEx>
        <w:trPr>
          <w:cantSplit/>
          <w:jc w:val="center"/>
        </w:trPr>
        <w:tc>
          <w:tcPr>
            <w:tcW w:w="3243" w:type="pct"/>
            <w:tcBorders>
              <w:bottom w:val="nil"/>
            </w:tcBorders>
          </w:tcPr>
          <w:p w:rsidR="004F4955" w:rsidRDefault="004F4955">
            <w:pPr>
              <w:autoSpaceDE w:val="0"/>
              <w:autoSpaceDN w:val="0"/>
              <w:adjustRightInd w:val="0"/>
              <w:spacing w:after="0"/>
              <w:ind w:left="270"/>
              <w:rPr>
                <w:rFonts w:eastAsia="Times New Roman"/>
                <w:szCs w:val="24"/>
                <w:lang w:eastAsia="pl-PL"/>
              </w:rPr>
            </w:pPr>
            <w:r>
              <w:rPr>
                <w:szCs w:val="24"/>
              </w:rPr>
              <w:t>Explotación de minas</w:t>
            </w:r>
            <w:r>
              <w:rPr>
                <w:rFonts w:eastAsia="Times New Roman"/>
                <w:szCs w:val="24"/>
                <w:lang w:eastAsia="pl-PL"/>
              </w:rPr>
              <w:t xml:space="preserve"> (C)</w:t>
            </w: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4.533,41</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3.101,48</w:t>
            </w:r>
          </w:p>
        </w:tc>
      </w:tr>
      <w:tr w:rsidR="004F4955">
        <w:tblPrEx>
          <w:tblCellMar>
            <w:top w:w="0" w:type="dxa"/>
            <w:bottom w:w="0" w:type="dxa"/>
          </w:tblCellMar>
        </w:tblPrEx>
        <w:trPr>
          <w:cantSplit/>
          <w:jc w:val="center"/>
        </w:trPr>
        <w:tc>
          <w:tcPr>
            <w:tcW w:w="3243" w:type="pct"/>
            <w:tcBorders>
              <w:top w:val="nil"/>
            </w:tcBorders>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156,1</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130,0</w:t>
            </w:r>
          </w:p>
        </w:tc>
      </w:tr>
      <w:tr w:rsidR="004F4955">
        <w:tblPrEx>
          <w:tblCellMar>
            <w:top w:w="0" w:type="dxa"/>
            <w:bottom w:w="0" w:type="dxa"/>
          </w:tblCellMar>
        </w:tblPrEx>
        <w:trPr>
          <w:jc w:val="center"/>
        </w:trPr>
        <w:tc>
          <w:tcPr>
            <w:tcW w:w="3243" w:type="pct"/>
            <w:tcBorders>
              <w:bottom w:val="nil"/>
            </w:tcBorders>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Manufacturas (D)</w:t>
            </w: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2.673,31</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2.026,80</w:t>
            </w:r>
          </w:p>
        </w:tc>
      </w:tr>
      <w:tr w:rsidR="004F4955">
        <w:tblPrEx>
          <w:tblCellMar>
            <w:top w:w="0" w:type="dxa"/>
            <w:bottom w:w="0" w:type="dxa"/>
          </w:tblCellMar>
        </w:tblPrEx>
        <w:trPr>
          <w:cantSplit/>
          <w:jc w:val="center"/>
        </w:trPr>
        <w:tc>
          <w:tcPr>
            <w:tcW w:w="3243" w:type="pct"/>
            <w:tcBorders>
              <w:top w:val="nil"/>
            </w:tcBorders>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92,1</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85,0</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bookmarkStart w:id="134" w:name="_Hlk244578998"/>
            <w:r>
              <w:rPr>
                <w:szCs w:val="24"/>
              </w:rPr>
              <w:t>Abastecimiento de electricidad, gas y agua</w:t>
            </w:r>
            <w:r>
              <w:rPr>
                <w:rFonts w:eastAsia="Times New Roman"/>
                <w:szCs w:val="24"/>
                <w:lang w:eastAsia="pl-PL"/>
              </w:rPr>
              <w:t xml:space="preserve"> (E)</w:t>
            </w: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3.352,14</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3.100,81</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115,4</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130,0</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Construcción (F)</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2.473,47</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2.543,37</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85,2</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106,6</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Comercio al por mayor y al por menor, reparación de vehículos de motor, motocicletas y aparatos personales y del hogar</w:t>
            </w:r>
            <w:r>
              <w:rPr>
                <w:rFonts w:eastAsia="Times New Roman"/>
                <w:szCs w:val="24"/>
                <w:lang w:eastAsia="pl-PL"/>
              </w:rPr>
              <w:t xml:space="preserve"> (G)</w:t>
            </w: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2.634,73</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1.856,21</w:t>
            </w:r>
          </w:p>
        </w:tc>
      </w:tr>
      <w:tr w:rsidR="004F4955">
        <w:tblPrEx>
          <w:tblCellMar>
            <w:top w:w="0" w:type="dxa"/>
            <w:bottom w:w="0" w:type="dxa"/>
          </w:tblCellMar>
        </w:tblPrEx>
        <w:trPr>
          <w:cantSplit/>
          <w:jc w:val="center"/>
        </w:trPr>
        <w:tc>
          <w:tcPr>
            <w:tcW w:w="3243" w:type="pct"/>
            <w:vMerge/>
            <w:tcBorders>
              <w:bottom w:val="single" w:sz="6" w:space="0" w:color="000000"/>
            </w:tcBorders>
          </w:tcPr>
          <w:p w:rsidR="004F4955" w:rsidRDefault="004F4955">
            <w:pPr>
              <w:autoSpaceDE w:val="0"/>
              <w:autoSpaceDN w:val="0"/>
              <w:adjustRightInd w:val="0"/>
              <w:spacing w:after="0"/>
              <w:ind w:left="270"/>
              <w:rPr>
                <w:rFonts w:eastAsia="Times New Roman"/>
                <w:szCs w:val="24"/>
                <w:lang w:eastAsia="pl-PL"/>
              </w:rPr>
            </w:pPr>
          </w:p>
        </w:tc>
        <w:tc>
          <w:tcPr>
            <w:tcW w:w="193" w:type="pct"/>
            <w:tcBorders>
              <w:bottom w:val="single" w:sz="6" w:space="0" w:color="000000"/>
            </w:tcBorders>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Borders>
              <w:bottom w:val="single" w:sz="6" w:space="0" w:color="000000"/>
            </w:tcBorders>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90,7</w:t>
            </w:r>
          </w:p>
        </w:tc>
        <w:tc>
          <w:tcPr>
            <w:tcW w:w="830" w:type="pct"/>
            <w:tcBorders>
              <w:bottom w:val="single" w:sz="6" w:space="0" w:color="000000"/>
            </w:tcBorders>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77,8</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Hoteles y restaurantes (H)</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1.968,53</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1.678,62</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67,8</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70,4</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Transporte, almacenamiento y comunicación</w:t>
            </w:r>
            <w:r>
              <w:rPr>
                <w:rFonts w:eastAsia="Times New Roman"/>
                <w:szCs w:val="24"/>
                <w:lang w:eastAsia="pl-PL"/>
              </w:rPr>
              <w:t xml:space="preserve"> (I)</w:t>
            </w: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2.865,76</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2.728,22</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98,7</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114,4</w:t>
            </w:r>
          </w:p>
        </w:tc>
      </w:tr>
      <w:tr w:rsidR="004F4955">
        <w:tblPrEx>
          <w:tblCellMar>
            <w:top w:w="0" w:type="dxa"/>
            <w:bottom w:w="0" w:type="dxa"/>
          </w:tblCellMar>
        </w:tblPrEx>
        <w:trPr>
          <w:jc w:val="center"/>
        </w:trPr>
        <w:tc>
          <w:tcPr>
            <w:tcW w:w="3243" w:type="pct"/>
            <w:tcBorders>
              <w:bottom w:val="nil"/>
            </w:tcBorders>
          </w:tcPr>
          <w:p w:rsidR="004F4955" w:rsidRDefault="004F4955">
            <w:pPr>
              <w:keepNext/>
              <w:keepLines/>
              <w:autoSpaceDE w:val="0"/>
              <w:autoSpaceDN w:val="0"/>
              <w:adjustRightInd w:val="0"/>
              <w:spacing w:after="0"/>
              <w:ind w:left="272"/>
              <w:rPr>
                <w:rFonts w:eastAsia="Times New Roman"/>
                <w:szCs w:val="24"/>
                <w:lang w:eastAsia="pl-PL"/>
              </w:rPr>
            </w:pPr>
            <w:r>
              <w:rPr>
                <w:szCs w:val="24"/>
              </w:rPr>
              <w:t>Intermediación financiera</w:t>
            </w:r>
            <w:r>
              <w:rPr>
                <w:rFonts w:eastAsia="Times New Roman"/>
                <w:szCs w:val="24"/>
                <w:lang w:eastAsia="pl-PL"/>
              </w:rPr>
              <w:t xml:space="preserve"> (J)</w:t>
            </w: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6.443,60</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3.915,42</w:t>
            </w:r>
          </w:p>
        </w:tc>
      </w:tr>
      <w:tr w:rsidR="004F4955">
        <w:tblPrEx>
          <w:tblCellMar>
            <w:top w:w="0" w:type="dxa"/>
            <w:bottom w:w="0" w:type="dxa"/>
          </w:tblCellMar>
        </w:tblPrEx>
        <w:trPr>
          <w:cantSplit/>
          <w:jc w:val="center"/>
        </w:trPr>
        <w:tc>
          <w:tcPr>
            <w:tcW w:w="3243" w:type="pct"/>
            <w:tcBorders>
              <w:top w:val="nil"/>
            </w:tcBorders>
          </w:tcPr>
          <w:p w:rsidR="004F4955" w:rsidRDefault="004F4955">
            <w:pPr>
              <w:keepNext/>
              <w:keepLines/>
              <w:autoSpaceDE w:val="0"/>
              <w:autoSpaceDN w:val="0"/>
              <w:adjustRightInd w:val="0"/>
              <w:spacing w:after="0"/>
              <w:ind w:left="272"/>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221,9</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164,1</w:t>
            </w:r>
          </w:p>
        </w:tc>
      </w:tr>
      <w:tr w:rsidR="004F4955">
        <w:tblPrEx>
          <w:tblCellMar>
            <w:top w:w="0" w:type="dxa"/>
            <w:bottom w:w="0" w:type="dxa"/>
          </w:tblCellMar>
        </w:tblPrEx>
        <w:trPr>
          <w:cantSplit/>
          <w:jc w:val="center"/>
        </w:trPr>
        <w:tc>
          <w:tcPr>
            <w:tcW w:w="3243" w:type="pct"/>
            <w:vMerge w:val="restart"/>
          </w:tcPr>
          <w:p w:rsidR="004F4955" w:rsidRDefault="004F4955">
            <w:pPr>
              <w:keepNext/>
              <w:keepLines/>
              <w:autoSpaceDE w:val="0"/>
              <w:autoSpaceDN w:val="0"/>
              <w:adjustRightInd w:val="0"/>
              <w:spacing w:after="0"/>
              <w:ind w:left="272"/>
              <w:rPr>
                <w:rFonts w:eastAsia="Times New Roman"/>
                <w:szCs w:val="24"/>
                <w:lang w:eastAsia="pl-PL"/>
              </w:rPr>
            </w:pPr>
            <w:r>
              <w:rPr>
                <w:szCs w:val="24"/>
              </w:rPr>
              <w:t>Actividades inmobiliarias, de alquiler y empresariales</w:t>
            </w:r>
            <w:r>
              <w:rPr>
                <w:rFonts w:eastAsia="Times New Roman"/>
                <w:szCs w:val="24"/>
                <w:lang w:eastAsia="pl-PL"/>
              </w:rPr>
              <w:t xml:space="preserve"> (K)</w:t>
            </w: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2.810,62</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2.433,34</w:t>
            </w:r>
          </w:p>
        </w:tc>
      </w:tr>
      <w:tr w:rsidR="004F4955">
        <w:tblPrEx>
          <w:tblCellMar>
            <w:top w:w="0" w:type="dxa"/>
            <w:bottom w:w="0" w:type="dxa"/>
          </w:tblCellMar>
        </w:tblPrEx>
        <w:trPr>
          <w:cantSplit/>
          <w:jc w:val="center"/>
        </w:trPr>
        <w:tc>
          <w:tcPr>
            <w:tcW w:w="3243" w:type="pct"/>
            <w:vMerge/>
            <w:tcBorders>
              <w:bottom w:val="single" w:sz="4" w:space="0" w:color="auto"/>
            </w:tcBorders>
          </w:tcPr>
          <w:p w:rsidR="004F4955" w:rsidRDefault="004F4955">
            <w:pPr>
              <w:keepNext/>
              <w:keepLines/>
              <w:autoSpaceDE w:val="0"/>
              <w:autoSpaceDN w:val="0"/>
              <w:adjustRightInd w:val="0"/>
              <w:spacing w:after="0"/>
              <w:ind w:left="272"/>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96,8</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102,0</w:t>
            </w:r>
          </w:p>
        </w:tc>
      </w:tr>
      <w:tr w:rsidR="004F4955">
        <w:tblPrEx>
          <w:tblCellMar>
            <w:top w:w="0" w:type="dxa"/>
            <w:bottom w:w="0" w:type="dxa"/>
          </w:tblCellMar>
        </w:tblPrEx>
        <w:trPr>
          <w:cantSplit/>
          <w:jc w:val="center"/>
        </w:trPr>
        <w:tc>
          <w:tcPr>
            <w:tcW w:w="3243" w:type="pct"/>
            <w:vMerge w:val="restart"/>
          </w:tcPr>
          <w:p w:rsidR="004F4955" w:rsidRDefault="004F4955">
            <w:pPr>
              <w:keepNext/>
              <w:keepLines/>
              <w:autoSpaceDE w:val="0"/>
              <w:autoSpaceDN w:val="0"/>
              <w:adjustRightInd w:val="0"/>
              <w:spacing w:after="0"/>
              <w:ind w:left="272"/>
              <w:rPr>
                <w:rFonts w:eastAsia="Times New Roman"/>
                <w:szCs w:val="24"/>
                <w:lang w:eastAsia="pl-PL"/>
              </w:rPr>
            </w:pPr>
            <w:r>
              <w:rPr>
                <w:szCs w:val="24"/>
              </w:rPr>
              <w:t>Administración pública y defensa; seguridad social obligatoria y seguro médico</w:t>
            </w:r>
            <w:r>
              <w:rPr>
                <w:rFonts w:eastAsia="Times New Roman"/>
                <w:szCs w:val="24"/>
                <w:lang w:eastAsia="pl-PL"/>
              </w:rPr>
              <w:t xml:space="preserve"> (L)</w:t>
            </w: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3.772,56</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3.153,03</w:t>
            </w:r>
          </w:p>
        </w:tc>
      </w:tr>
      <w:tr w:rsidR="004F4955">
        <w:tblPrEx>
          <w:tblCellMar>
            <w:top w:w="0" w:type="dxa"/>
            <w:bottom w:w="0" w:type="dxa"/>
          </w:tblCellMar>
        </w:tblPrEx>
        <w:trPr>
          <w:cantSplit/>
          <w:jc w:val="center"/>
        </w:trPr>
        <w:tc>
          <w:tcPr>
            <w:tcW w:w="3243" w:type="pct"/>
            <w:vMerge/>
            <w:tcBorders>
              <w:bottom w:val="single" w:sz="6" w:space="0" w:color="000000"/>
            </w:tcBorders>
          </w:tcPr>
          <w:p w:rsidR="004F4955" w:rsidRDefault="004F4955">
            <w:pPr>
              <w:autoSpaceDE w:val="0"/>
              <w:autoSpaceDN w:val="0"/>
              <w:adjustRightInd w:val="0"/>
              <w:spacing w:after="0"/>
              <w:ind w:left="270"/>
              <w:rPr>
                <w:rFonts w:eastAsia="Times New Roman"/>
                <w:szCs w:val="24"/>
                <w:lang w:eastAsia="pl-PL"/>
              </w:rPr>
            </w:pPr>
          </w:p>
        </w:tc>
        <w:tc>
          <w:tcPr>
            <w:tcW w:w="193" w:type="pct"/>
            <w:tcBorders>
              <w:bottom w:val="single" w:sz="6" w:space="0" w:color="000000"/>
            </w:tcBorders>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Borders>
              <w:bottom w:val="single" w:sz="6" w:space="0" w:color="000000"/>
            </w:tcBorders>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129,9</w:t>
            </w:r>
          </w:p>
        </w:tc>
        <w:tc>
          <w:tcPr>
            <w:tcW w:w="830" w:type="pct"/>
            <w:tcBorders>
              <w:bottom w:val="single" w:sz="6" w:space="0" w:color="000000"/>
            </w:tcBorders>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132,2</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rFonts w:eastAsia="Times New Roman"/>
                <w:szCs w:val="24"/>
                <w:lang w:eastAsia="pl-PL"/>
              </w:rPr>
              <w:t>Educación (M)</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2.948,86</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2.499,30</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101,6</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104,8</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bookmarkStart w:id="135" w:name="OLE_LINK107"/>
            <w:bookmarkStart w:id="136" w:name="OLE_LINK108"/>
            <w:r>
              <w:rPr>
                <w:szCs w:val="24"/>
              </w:rPr>
              <w:t>Salud y asistencia social</w:t>
            </w:r>
            <w:r>
              <w:rPr>
                <w:rFonts w:eastAsia="Times New Roman"/>
                <w:szCs w:val="24"/>
                <w:lang w:eastAsia="pl-PL"/>
              </w:rPr>
              <w:t xml:space="preserve"> </w:t>
            </w:r>
            <w:bookmarkEnd w:id="135"/>
            <w:bookmarkEnd w:id="136"/>
            <w:r>
              <w:rPr>
                <w:rFonts w:eastAsia="Times New Roman"/>
                <w:szCs w:val="24"/>
                <w:lang w:eastAsia="pl-PL"/>
              </w:rPr>
              <w:t>(N)</w:t>
            </w:r>
          </w:p>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2.972,81</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2.288,07</w:t>
            </w:r>
          </w:p>
        </w:tc>
      </w:tr>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ind w:left="27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102,4</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95,9</w:t>
            </w:r>
          </w:p>
        </w:tc>
      </w:tr>
      <w:tr w:rsidR="004F4955">
        <w:tblPrEx>
          <w:tblCellMar>
            <w:top w:w="0" w:type="dxa"/>
            <w:bottom w:w="0" w:type="dxa"/>
          </w:tblCellMar>
        </w:tblPrEx>
        <w:trPr>
          <w:cantSplit/>
          <w:jc w:val="center"/>
        </w:trPr>
        <w:tc>
          <w:tcPr>
            <w:tcW w:w="3243" w:type="pct"/>
            <w:vMerge w:val="restart"/>
          </w:tcPr>
          <w:p w:rsidR="004F4955" w:rsidRDefault="004F4955">
            <w:pPr>
              <w:autoSpaceDE w:val="0"/>
              <w:autoSpaceDN w:val="0"/>
              <w:adjustRightInd w:val="0"/>
              <w:spacing w:after="0"/>
              <w:ind w:left="270"/>
              <w:rPr>
                <w:rFonts w:eastAsia="Times New Roman"/>
                <w:szCs w:val="24"/>
                <w:lang w:eastAsia="pl-PL"/>
              </w:rPr>
            </w:pPr>
            <w:r>
              <w:rPr>
                <w:szCs w:val="24"/>
              </w:rPr>
              <w:t>Otras actividades comunitarias, sociales y de servicios personales</w:t>
            </w:r>
            <w:r>
              <w:rPr>
                <w:rFonts w:eastAsia="Times New Roman"/>
                <w:szCs w:val="24"/>
                <w:lang w:eastAsia="pl-PL"/>
              </w:rPr>
              <w:t xml:space="preserve"> (O)</w:t>
            </w: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A</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2.589,14</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2.260,04</w:t>
            </w:r>
          </w:p>
        </w:tc>
      </w:tr>
      <w:bookmarkEnd w:id="134"/>
      <w:tr w:rsidR="004F4955">
        <w:tblPrEx>
          <w:tblCellMar>
            <w:top w:w="0" w:type="dxa"/>
            <w:bottom w:w="0" w:type="dxa"/>
          </w:tblCellMar>
        </w:tblPrEx>
        <w:trPr>
          <w:cantSplit/>
          <w:jc w:val="center"/>
        </w:trPr>
        <w:tc>
          <w:tcPr>
            <w:tcW w:w="3243" w:type="pct"/>
            <w:vMerge/>
          </w:tcPr>
          <w:p w:rsidR="004F4955" w:rsidRDefault="004F4955">
            <w:pPr>
              <w:autoSpaceDE w:val="0"/>
              <w:autoSpaceDN w:val="0"/>
              <w:adjustRightInd w:val="0"/>
              <w:spacing w:after="0"/>
              <w:rPr>
                <w:rFonts w:eastAsia="Times New Roman"/>
                <w:szCs w:val="24"/>
                <w:lang w:eastAsia="pl-PL"/>
              </w:rPr>
            </w:pPr>
          </w:p>
        </w:tc>
        <w:tc>
          <w:tcPr>
            <w:tcW w:w="193" w:type="pct"/>
          </w:tcPr>
          <w:p w:rsidR="004F4955" w:rsidRDefault="004F4955">
            <w:pPr>
              <w:autoSpaceDE w:val="0"/>
              <w:autoSpaceDN w:val="0"/>
              <w:adjustRightInd w:val="0"/>
              <w:spacing w:after="0"/>
              <w:jc w:val="center"/>
              <w:rPr>
                <w:rFonts w:eastAsia="Times New Roman"/>
                <w:szCs w:val="24"/>
                <w:lang w:eastAsia="pl-PL"/>
              </w:rPr>
            </w:pPr>
            <w:r>
              <w:rPr>
                <w:rFonts w:eastAsia="Times New Roman"/>
                <w:szCs w:val="24"/>
                <w:lang w:eastAsia="pl-PL"/>
              </w:rPr>
              <w:t>B</w:t>
            </w:r>
          </w:p>
        </w:tc>
        <w:tc>
          <w:tcPr>
            <w:tcW w:w="734"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89,2</w:t>
            </w:r>
          </w:p>
        </w:tc>
        <w:tc>
          <w:tcPr>
            <w:tcW w:w="830" w:type="pct"/>
          </w:tcPr>
          <w:p w:rsidR="004F4955" w:rsidRDefault="004F4955">
            <w:pPr>
              <w:autoSpaceDE w:val="0"/>
              <w:autoSpaceDN w:val="0"/>
              <w:adjustRightInd w:val="0"/>
              <w:spacing w:after="0"/>
              <w:ind w:right="107"/>
              <w:jc w:val="right"/>
              <w:rPr>
                <w:rFonts w:eastAsia="Times New Roman"/>
                <w:szCs w:val="24"/>
                <w:lang w:eastAsia="pl-PL"/>
              </w:rPr>
            </w:pPr>
            <w:r>
              <w:rPr>
                <w:rFonts w:eastAsia="Times New Roman"/>
                <w:szCs w:val="24"/>
                <w:lang w:eastAsia="pl-PL"/>
              </w:rPr>
              <w:t>94,7</w:t>
            </w:r>
          </w:p>
        </w:tc>
      </w:tr>
    </w:tbl>
    <w:p w:rsidR="004F4955" w:rsidRDefault="004F4955">
      <w:pPr>
        <w:numPr>
          <w:ilvl w:val="0"/>
          <w:numId w:val="9"/>
        </w:numPr>
        <w:tabs>
          <w:tab w:val="clear" w:pos="720"/>
        </w:tabs>
        <w:spacing w:before="480"/>
        <w:ind w:left="0" w:firstLine="0"/>
        <w:rPr>
          <w:szCs w:val="24"/>
        </w:rPr>
      </w:pPr>
      <w:r>
        <w:rPr>
          <w:szCs w:val="24"/>
        </w:rPr>
        <w:t>A continuación se presenta un resumen de los proyectos ejecutados en 2005-2008 y sus objetivos:</w:t>
      </w:r>
    </w:p>
    <w:p w:rsidR="004F4955" w:rsidRDefault="004F4955">
      <w:pPr>
        <w:numPr>
          <w:ilvl w:val="0"/>
          <w:numId w:val="52"/>
        </w:numPr>
        <w:tabs>
          <w:tab w:val="clear" w:pos="360"/>
        </w:tabs>
        <w:ind w:left="0" w:firstLine="567"/>
        <w:rPr>
          <w:rFonts w:eastAsia="Times New Roman"/>
          <w:szCs w:val="24"/>
          <w:lang w:eastAsia="pl-PL"/>
        </w:rPr>
      </w:pPr>
      <w:r>
        <w:rPr>
          <w:szCs w:val="24"/>
        </w:rPr>
        <w:t>Difusión de conocimientos acerca de las formas flexibles de empleo para mujeres y el aumento de su motivación para participar activamente en el mercado laboral (Formas flexibles de empleo: Combinación de carrera y maternidad - campaña en los medios de comunicación, publicación de libros y un sitio web</w:t>
      </w:r>
      <w:r>
        <w:rPr>
          <w:rFonts w:eastAsia="Times New Roman"/>
          <w:szCs w:val="24"/>
          <w:lang w:eastAsia="pl-PL"/>
        </w:rPr>
        <w:t xml:space="preserve">: </w:t>
      </w:r>
      <w:hyperlink r:id="rId20" w:history="1">
        <w:r>
          <w:rPr>
            <w:rStyle w:val="Hyperlink"/>
            <w:rFonts w:eastAsia="Times New Roman"/>
            <w:szCs w:val="24"/>
            <w:lang w:eastAsia="pl-PL"/>
          </w:rPr>
          <w:t>www.kobieta.gov.pl</w:t>
        </w:r>
      </w:hyperlink>
      <w:r>
        <w:rPr>
          <w:rFonts w:eastAsia="Times New Roman"/>
          <w:szCs w:val="24"/>
          <w:lang w:eastAsia="pl-PL"/>
        </w:rPr>
        <w:t>).</w:t>
      </w:r>
    </w:p>
    <w:p w:rsidR="004F4955" w:rsidRDefault="004F4955">
      <w:pPr>
        <w:numPr>
          <w:ilvl w:val="0"/>
          <w:numId w:val="52"/>
        </w:numPr>
        <w:tabs>
          <w:tab w:val="clear" w:pos="360"/>
        </w:tabs>
        <w:ind w:left="0" w:firstLine="567"/>
        <w:rPr>
          <w:rFonts w:eastAsia="Times New Roman"/>
          <w:szCs w:val="24"/>
          <w:lang w:eastAsia="pl-PL"/>
        </w:rPr>
      </w:pPr>
      <w:r>
        <w:rPr>
          <w:szCs w:val="24"/>
        </w:rPr>
        <w:t xml:space="preserve">Creación de actitudes positivas entre los empleadores y las mujeres que se reincorporan al mercado laboral después de dar a luz o de una licencia de maternidad o para el cuidado de los hijos, presentando a dichas mujeres como empleadas competentes y eficientes, además de mejorar la autoestima en este grupo y aumentar su motivación para incorporarse o reincorporarse al mercado laboral (Entre la familia y el trabajo: Manera de conciliar las funciones social y profesional de la mujer - </w:t>
      </w:r>
      <w:bookmarkStart w:id="137" w:name="OLE_LINK117"/>
      <w:bookmarkStart w:id="138" w:name="OLE_LINK124"/>
      <w:r>
        <w:rPr>
          <w:szCs w:val="24"/>
        </w:rPr>
        <w:t>campaña en los medios de comunicación, publicidad en la televisión y en vallas, publicación de libros y un sitio web</w:t>
      </w:r>
      <w:bookmarkEnd w:id="137"/>
      <w:bookmarkEnd w:id="138"/>
      <w:r>
        <w:rPr>
          <w:szCs w:val="24"/>
        </w:rPr>
        <w:t xml:space="preserve">: </w:t>
      </w:r>
      <w:r>
        <w:rPr>
          <w:color w:val="0000FF"/>
          <w:szCs w:val="24"/>
          <w:u w:val="single"/>
        </w:rPr>
        <w:t>www.kobieta.gov.pl</w:t>
      </w:r>
      <w:r>
        <w:rPr>
          <w:szCs w:val="24"/>
        </w:rPr>
        <w:t>).</w:t>
      </w:r>
    </w:p>
    <w:p w:rsidR="004F4955" w:rsidRDefault="004F4955">
      <w:pPr>
        <w:numPr>
          <w:ilvl w:val="0"/>
          <w:numId w:val="52"/>
        </w:numPr>
        <w:tabs>
          <w:tab w:val="clear" w:pos="360"/>
        </w:tabs>
        <w:ind w:left="0" w:firstLine="567"/>
        <w:rPr>
          <w:rFonts w:eastAsia="Times New Roman"/>
          <w:szCs w:val="24"/>
          <w:lang w:eastAsia="pl-PL"/>
        </w:rPr>
      </w:pPr>
      <w:r>
        <w:rPr>
          <w:szCs w:val="24"/>
        </w:rPr>
        <w:t xml:space="preserve">Sensibilización sobre el hecho de que en el mercado laboral hay discriminación contra las mujeres de 45 años o más (Se buscan de 45+: Fiabilidad, entrega, experiencia - campaña en los medios de comunicación, publicidad en la televisión y en vallas, publicación de libros y un sitio web: </w:t>
      </w:r>
      <w:hyperlink r:id="rId21" w:history="1">
        <w:r>
          <w:rPr>
            <w:rStyle w:val="Hyperlink"/>
            <w:szCs w:val="24"/>
          </w:rPr>
          <w:t>www.kobieta.gov.pl</w:t>
        </w:r>
      </w:hyperlink>
      <w:r>
        <w:rPr>
          <w:szCs w:val="24"/>
        </w:rPr>
        <w:t xml:space="preserve">); </w:t>
      </w:r>
    </w:p>
    <w:p w:rsidR="004F4955" w:rsidRDefault="004F4955">
      <w:pPr>
        <w:numPr>
          <w:ilvl w:val="0"/>
          <w:numId w:val="52"/>
        </w:numPr>
        <w:tabs>
          <w:tab w:val="clear" w:pos="360"/>
        </w:tabs>
        <w:autoSpaceDE w:val="0"/>
        <w:autoSpaceDN w:val="0"/>
        <w:adjustRightInd w:val="0"/>
        <w:ind w:left="0" w:firstLine="567"/>
        <w:rPr>
          <w:rFonts w:eastAsia="Times New Roman"/>
          <w:szCs w:val="24"/>
          <w:lang w:eastAsia="pl-PL"/>
        </w:rPr>
      </w:pPr>
      <w:r>
        <w:rPr>
          <w:szCs w:val="24"/>
        </w:rPr>
        <w:t>Promoción del espíritu empresarial entre las mujeres, participación más activa en la sociedad y el mercado laboral y motivación de las mujeres para adoptar medidas que les permitirán crear empleos para ellas: aportación de conocimientos sobre la manera de crear una empresa, dónde encontrar financiación para ponerla en marcha y manera de darla conocer (¡Es estupendo ser una mujer de recursos! - campaña en los medios de comunicación, programa de televisión, publicidad en la televisión, publicación de libros y un sitio web: www.kobieta.gov.pl).</w:t>
      </w:r>
    </w:p>
    <w:p w:rsidR="004F4955" w:rsidRDefault="004F4955">
      <w:pPr>
        <w:numPr>
          <w:ilvl w:val="0"/>
          <w:numId w:val="52"/>
        </w:numPr>
        <w:tabs>
          <w:tab w:val="clear" w:pos="360"/>
        </w:tabs>
        <w:autoSpaceDE w:val="0"/>
        <w:autoSpaceDN w:val="0"/>
        <w:adjustRightInd w:val="0"/>
        <w:ind w:left="0" w:firstLine="567"/>
        <w:rPr>
          <w:rFonts w:eastAsia="Times New Roman"/>
          <w:szCs w:val="24"/>
          <w:lang w:eastAsia="pl-PL"/>
        </w:rPr>
      </w:pPr>
      <w:r>
        <w:rPr>
          <w:szCs w:val="24"/>
        </w:rPr>
        <w:t>Estímulo profesional, educativo y personal mediante la creación de dirigentes locales que puedan fomentar la actividad en las zonas rurales (Estereotipos frente a igualdad de oportunidades de mujeres y hombres en las zonas rurales - seminarios, publicación de libros y un sitio web</w:t>
      </w:r>
      <w:r>
        <w:rPr>
          <w:rFonts w:eastAsia="Times New Roman"/>
          <w:szCs w:val="24"/>
          <w:lang w:eastAsia="pl-PL"/>
        </w:rPr>
        <w:t xml:space="preserve">: </w:t>
      </w:r>
      <w:hyperlink r:id="rId22" w:history="1">
        <w:r>
          <w:rPr>
            <w:rFonts w:eastAsia="Times New Roman"/>
            <w:szCs w:val="24"/>
            <w:lang w:eastAsia="pl-PL"/>
          </w:rPr>
          <w:t>www.akademiakobiet.pl</w:t>
        </w:r>
      </w:hyperlink>
      <w:r>
        <w:rPr>
          <w:rFonts w:eastAsia="Times New Roman"/>
          <w:szCs w:val="24"/>
          <w:lang w:eastAsia="pl-PL"/>
        </w:rPr>
        <w:t>).</w:t>
      </w:r>
    </w:p>
    <w:p w:rsidR="004F4955" w:rsidRDefault="004F4955">
      <w:pPr>
        <w:numPr>
          <w:ilvl w:val="0"/>
          <w:numId w:val="52"/>
        </w:numPr>
        <w:tabs>
          <w:tab w:val="clear" w:pos="360"/>
        </w:tabs>
        <w:autoSpaceDE w:val="0"/>
        <w:autoSpaceDN w:val="0"/>
        <w:adjustRightInd w:val="0"/>
        <w:ind w:left="0" w:firstLine="567"/>
        <w:rPr>
          <w:rFonts w:eastAsia="Times New Roman"/>
          <w:szCs w:val="24"/>
          <w:lang w:eastAsia="pl-PL"/>
        </w:rPr>
      </w:pPr>
      <w:r>
        <w:rPr>
          <w:szCs w:val="24"/>
        </w:rPr>
        <w:t xml:space="preserve">Mejora del conocimiento del Código del Trabajo modificado - disposiciones sobre la lucha contra la discriminación por motivos de género (Promoción de las disposiciones contra la discriminación del Código del Trabajo - folletos, artículos en el sitio web: </w:t>
      </w:r>
      <w:hyperlink r:id="rId23" w:history="1">
        <w:r>
          <w:rPr>
            <w:rStyle w:val="Hyperlink"/>
            <w:szCs w:val="24"/>
          </w:rPr>
          <w:t>www.kobieta.gov.pl</w:t>
        </w:r>
      </w:hyperlink>
      <w:r>
        <w:rPr>
          <w:szCs w:val="24"/>
        </w:rPr>
        <w:t>).</w:t>
      </w:r>
    </w:p>
    <w:p w:rsidR="004F4955" w:rsidRDefault="004F4955">
      <w:pPr>
        <w:numPr>
          <w:ilvl w:val="0"/>
          <w:numId w:val="52"/>
        </w:numPr>
        <w:tabs>
          <w:tab w:val="clear" w:pos="360"/>
        </w:tabs>
        <w:autoSpaceDE w:val="0"/>
        <w:autoSpaceDN w:val="0"/>
        <w:adjustRightInd w:val="0"/>
        <w:ind w:left="0" w:firstLine="567"/>
        <w:rPr>
          <w:rFonts w:eastAsia="Times New Roman"/>
          <w:szCs w:val="24"/>
          <w:lang w:eastAsia="pl-PL"/>
        </w:rPr>
      </w:pPr>
      <w:r>
        <w:rPr>
          <w:szCs w:val="24"/>
        </w:rPr>
        <w:t>Sensibilización con respecto a la conciliación de las funciones profesionales y familiares/privadas de las mujeres y los hombres (Colaboración en el seno de la familia: Oportunidades para las mujeres en el mercado laboral - talleres, conferencias, un folleto): promoción de la responsabilidad conjunta de las mujeres y los hombres en relación con su familia y su vida profesional y modelo de colaboración en la realización de las tareas parentales y domésticas.</w:t>
      </w:r>
    </w:p>
    <w:p w:rsidR="004F4955" w:rsidRDefault="004F4955">
      <w:pPr>
        <w:numPr>
          <w:ilvl w:val="0"/>
          <w:numId w:val="52"/>
        </w:numPr>
        <w:tabs>
          <w:tab w:val="clear" w:pos="360"/>
        </w:tabs>
        <w:autoSpaceDE w:val="0"/>
        <w:autoSpaceDN w:val="0"/>
        <w:adjustRightInd w:val="0"/>
        <w:ind w:left="0" w:firstLine="567"/>
        <w:rPr>
          <w:rFonts w:eastAsia="Times New Roman"/>
          <w:szCs w:val="24"/>
          <w:lang w:eastAsia="pl-PL"/>
        </w:rPr>
      </w:pPr>
      <w:r>
        <w:rPr>
          <w:szCs w:val="24"/>
        </w:rPr>
        <w:t>Divulgación de los resultados de un estudio sobre aspectos de la vida como la violencia, la salud, la educación y el mercado laboral (Funciones diferentes, iguales oportunidades. Vigilancia de la aplicación de la igualdad de género). Mediante la realización de este proyecto se contribuyó a la reestructuración del sitio web www.monitoring.rownystatus.gov.pl, que ofrece información sobre diversos aspectos de la vida social.</w:t>
      </w:r>
    </w:p>
    <w:p w:rsidR="004F4955" w:rsidRDefault="004F4955">
      <w:pPr>
        <w:numPr>
          <w:ilvl w:val="0"/>
          <w:numId w:val="52"/>
        </w:numPr>
        <w:tabs>
          <w:tab w:val="clear" w:pos="360"/>
        </w:tabs>
        <w:autoSpaceDE w:val="0"/>
        <w:autoSpaceDN w:val="0"/>
        <w:adjustRightInd w:val="0"/>
        <w:ind w:left="0" w:firstLine="567"/>
        <w:rPr>
          <w:rFonts w:eastAsia="Times New Roman"/>
          <w:szCs w:val="24"/>
          <w:lang w:eastAsia="pl-PL"/>
        </w:rPr>
      </w:pPr>
      <w:r>
        <w:rPr>
          <w:szCs w:val="24"/>
        </w:rPr>
        <w:t>Sensibilización con respecto a la situación de la mujer en el mercado laboral (Mujer - Familia - Trabajo - campaña en los medios de comunicación, programa de televisión, el sitio web www.kobietawpracy.eu, publicaciones relativas a la situación de la mujer en el mercado laboral.</w:t>
      </w:r>
    </w:p>
    <w:p w:rsidR="004F4955" w:rsidRDefault="004F4955">
      <w:pPr>
        <w:numPr>
          <w:ilvl w:val="0"/>
          <w:numId w:val="52"/>
        </w:numPr>
        <w:tabs>
          <w:tab w:val="clear" w:pos="360"/>
        </w:tabs>
        <w:autoSpaceDE w:val="0"/>
        <w:autoSpaceDN w:val="0"/>
        <w:adjustRightInd w:val="0"/>
        <w:ind w:left="0" w:firstLine="567"/>
        <w:rPr>
          <w:rFonts w:eastAsia="Times New Roman"/>
          <w:szCs w:val="24"/>
          <w:lang w:eastAsia="pl-PL"/>
        </w:rPr>
      </w:pPr>
      <w:r>
        <w:rPr>
          <w:szCs w:val="24"/>
        </w:rPr>
        <w:t>Análisis de la situación de la mujer en los siguientes aspectos: a) diagnóstico de la situación social y profesional de las mujeres que viven en las zonas rurales de Polonia; b) diagnóstico polifacético sobre la mujer en el mercado laboral. Los resultados permitieron tener una perspectiva de los distintos aspectos de la posición de la mujer en el mercado laboral y contribuyeron a una modificación de las estrategias orientadas al fomento de su participación en él.</w:t>
      </w:r>
    </w:p>
    <w:p w:rsidR="004F4955" w:rsidRDefault="004F4955">
      <w:pPr>
        <w:numPr>
          <w:ilvl w:val="0"/>
          <w:numId w:val="9"/>
        </w:numPr>
        <w:tabs>
          <w:tab w:val="clear" w:pos="720"/>
        </w:tabs>
        <w:ind w:left="0" w:firstLine="0"/>
        <w:rPr>
          <w:rFonts w:eastAsia="Times New Roman"/>
          <w:szCs w:val="24"/>
          <w:lang w:eastAsia="pl-PL"/>
        </w:rPr>
      </w:pPr>
      <w:r>
        <w:rPr>
          <w:szCs w:val="24"/>
        </w:rPr>
        <w:t>La ejecución de los proyectos permitió difundir conocimientos sobre las estrategias y prácticas más eficaces para combatir los fenómenos del mercado laboral que son desfavorables a la mujer y contribuyó a que se lograra la aprobación social de las soluciones sistémicas preparadas, entre ellas la modernización ulterior del Código del Trabajo y el denominado paquete de políticas para la familia</w:t>
      </w:r>
      <w:r>
        <w:rPr>
          <w:rFonts w:eastAsia="Times New Roman"/>
          <w:szCs w:val="24"/>
          <w:lang w:eastAsia="pl-PL"/>
        </w:rPr>
        <w:t>.</w:t>
      </w:r>
    </w:p>
    <w:p w:rsidR="004F4955" w:rsidRDefault="004F4955">
      <w:pPr>
        <w:numPr>
          <w:ilvl w:val="0"/>
          <w:numId w:val="9"/>
        </w:numPr>
        <w:tabs>
          <w:tab w:val="clear" w:pos="720"/>
        </w:tabs>
        <w:spacing w:after="0"/>
        <w:ind w:left="0" w:firstLine="0"/>
        <w:rPr>
          <w:rFonts w:eastAsia="Times New Roman"/>
          <w:szCs w:val="24"/>
          <w:lang w:eastAsia="pl-PL"/>
        </w:rPr>
      </w:pPr>
      <w:r>
        <w:rPr>
          <w:szCs w:val="24"/>
        </w:rPr>
        <w:t>En la actualidad se están llevando a cabo dos proyectos sistémicos importantes</w:t>
      </w:r>
    </w:p>
    <w:p w:rsidR="004F4955" w:rsidRDefault="004F4955">
      <w:pPr>
        <w:rPr>
          <w:rFonts w:eastAsia="Times New Roman"/>
          <w:szCs w:val="24"/>
          <w:lang w:eastAsia="pl-PL"/>
        </w:rPr>
      </w:pPr>
      <w:r>
        <w:rPr>
          <w:szCs w:val="24"/>
        </w:rPr>
        <w:t>(</w:t>
      </w:r>
      <w:r>
        <w:rPr>
          <w:rFonts w:eastAsia="Times New Roman"/>
          <w:szCs w:val="24"/>
          <w:lang w:eastAsia="pl-PL"/>
        </w:rPr>
        <w:t>2008-2010).</w:t>
      </w:r>
    </w:p>
    <w:p w:rsidR="004F4955" w:rsidRDefault="004F4955">
      <w:pPr>
        <w:numPr>
          <w:ilvl w:val="0"/>
          <w:numId w:val="9"/>
        </w:numPr>
        <w:tabs>
          <w:tab w:val="clear" w:pos="720"/>
        </w:tabs>
        <w:ind w:left="0" w:firstLine="0"/>
        <w:rPr>
          <w:rFonts w:eastAsia="Times New Roman"/>
          <w:szCs w:val="24"/>
          <w:lang w:eastAsia="pl-PL"/>
        </w:rPr>
      </w:pPr>
      <w:r>
        <w:rPr>
          <w:szCs w:val="24"/>
        </w:rPr>
        <w:t>El proyecto de estímulo socioeconómico de la mujer a nivel local y regional tiene por objeto promover la idea de la igualdad de oportunidades para las mujeres y los hombres en el acceso al empleo, así como métodos para su aplicación entre los funcionarios de las instituciones del mercado laboral y la sociedad en conjunto, mejorando así la situación de la mujer en el mercado laboral</w:t>
      </w:r>
      <w:r>
        <w:rPr>
          <w:rFonts w:eastAsia="Times New Roman"/>
          <w:szCs w:val="24"/>
          <w:lang w:eastAsia="pl-PL"/>
        </w:rPr>
        <w:t>.</w:t>
      </w:r>
    </w:p>
    <w:p w:rsidR="004F4955" w:rsidRDefault="004F4955">
      <w:pPr>
        <w:ind w:firstLine="567"/>
        <w:rPr>
          <w:rFonts w:eastAsia="Times New Roman"/>
          <w:szCs w:val="24"/>
          <w:lang w:eastAsia="pl-PL"/>
        </w:rPr>
      </w:pPr>
      <w:r>
        <w:rPr>
          <w:szCs w:val="24"/>
        </w:rPr>
        <w:t>Objetivos específicos</w:t>
      </w:r>
      <w:r>
        <w:rPr>
          <w:rFonts w:eastAsia="Times New Roman"/>
          <w:szCs w:val="24"/>
          <w:lang w:eastAsia="pl-PL"/>
        </w:rPr>
        <w:t>:</w:t>
      </w:r>
    </w:p>
    <w:p w:rsidR="004F4955" w:rsidRDefault="004F4955">
      <w:pPr>
        <w:numPr>
          <w:ilvl w:val="0"/>
          <w:numId w:val="53"/>
        </w:numPr>
        <w:tabs>
          <w:tab w:val="clear" w:pos="360"/>
        </w:tabs>
        <w:ind w:left="0" w:firstLine="567"/>
        <w:rPr>
          <w:rFonts w:eastAsia="Times New Roman"/>
          <w:szCs w:val="24"/>
          <w:lang w:eastAsia="pl-PL"/>
        </w:rPr>
      </w:pPr>
      <w:r>
        <w:rPr>
          <w:szCs w:val="24"/>
        </w:rPr>
        <w:t>promover un modelo moderno de sociedad en el que participen las mujeres y los hombres en condiciones de igualdad</w:t>
      </w:r>
      <w:r>
        <w:rPr>
          <w:rFonts w:eastAsia="Times New Roman"/>
          <w:szCs w:val="24"/>
          <w:lang w:eastAsia="pl-PL"/>
        </w:rPr>
        <w:t>;</w:t>
      </w:r>
    </w:p>
    <w:p w:rsidR="004F4955" w:rsidRDefault="004F4955">
      <w:pPr>
        <w:numPr>
          <w:ilvl w:val="0"/>
          <w:numId w:val="53"/>
        </w:numPr>
        <w:ind w:left="0" w:firstLine="567"/>
        <w:rPr>
          <w:rFonts w:eastAsia="Times New Roman"/>
          <w:szCs w:val="24"/>
          <w:lang w:eastAsia="pl-PL"/>
        </w:rPr>
      </w:pPr>
      <w:r>
        <w:rPr>
          <w:szCs w:val="24"/>
        </w:rPr>
        <w:t>mejorar la posición de la mujer en la vida socioeconómica, de manera que se consiga la igualdad de oportunidades en el mercado laboral, incluida la igualdad de remuneración;</w:t>
      </w:r>
    </w:p>
    <w:p w:rsidR="004F4955" w:rsidRDefault="004F4955">
      <w:pPr>
        <w:numPr>
          <w:ilvl w:val="0"/>
          <w:numId w:val="53"/>
        </w:numPr>
        <w:ind w:left="0" w:firstLine="567"/>
        <w:rPr>
          <w:rFonts w:eastAsia="Times New Roman"/>
          <w:szCs w:val="24"/>
          <w:lang w:eastAsia="pl-PL"/>
        </w:rPr>
      </w:pPr>
      <w:r>
        <w:rPr>
          <w:szCs w:val="24"/>
        </w:rPr>
        <w:t>promover las cuestiones relativas a la igualdad de oportunidades en el mercado laboral, conciliando la vida profesional y privada.</w:t>
      </w:r>
    </w:p>
    <w:p w:rsidR="004F4955" w:rsidRDefault="004F4955">
      <w:pPr>
        <w:ind w:firstLine="567"/>
        <w:jc w:val="both"/>
        <w:rPr>
          <w:rFonts w:eastAsia="Times New Roman"/>
          <w:szCs w:val="24"/>
          <w:lang w:eastAsia="pl-PL"/>
        </w:rPr>
      </w:pPr>
      <w:r>
        <w:rPr>
          <w:szCs w:val="24"/>
        </w:rPr>
        <w:t>Medidas programadas</w:t>
      </w:r>
      <w:r>
        <w:rPr>
          <w:rFonts w:eastAsia="Times New Roman"/>
          <w:szCs w:val="24"/>
          <w:lang w:eastAsia="pl-PL"/>
        </w:rPr>
        <w:t>:</w:t>
      </w:r>
    </w:p>
    <w:p w:rsidR="004F4955" w:rsidRDefault="004F4955">
      <w:pPr>
        <w:numPr>
          <w:ilvl w:val="0"/>
          <w:numId w:val="54"/>
        </w:numPr>
        <w:tabs>
          <w:tab w:val="clear" w:pos="360"/>
        </w:tabs>
        <w:ind w:left="0" w:firstLine="567"/>
        <w:rPr>
          <w:rFonts w:eastAsia="Times New Roman"/>
          <w:szCs w:val="24"/>
          <w:lang w:eastAsia="pl-PL"/>
        </w:rPr>
      </w:pPr>
      <w:r>
        <w:rPr>
          <w:szCs w:val="24"/>
        </w:rPr>
        <w:t>Elaboración de un modelo de formación relativo a la aplicación de la política de igualdad de oportunidades a las instituciones del mercado laboral, basado en parte en la publicación del Programa de las Naciones Unidas para el Desarrollo "Gender mainstreaming in practice: a handbook" (Manual sobre la incorporación de la perspectiva de género en la práctica).</w:t>
      </w:r>
    </w:p>
    <w:p w:rsidR="004F4955" w:rsidRDefault="004F4955">
      <w:pPr>
        <w:numPr>
          <w:ilvl w:val="0"/>
          <w:numId w:val="54"/>
        </w:numPr>
        <w:tabs>
          <w:tab w:val="clear" w:pos="360"/>
        </w:tabs>
        <w:ind w:left="0" w:firstLine="567"/>
        <w:rPr>
          <w:rFonts w:eastAsia="Times New Roman"/>
          <w:szCs w:val="24"/>
          <w:lang w:eastAsia="pl-PL"/>
        </w:rPr>
      </w:pPr>
      <w:r>
        <w:rPr>
          <w:szCs w:val="24"/>
        </w:rPr>
        <w:t xml:space="preserve">Seminarios para los principales funcionarios de todas las oficinas de empleo de las voivodías y los </w:t>
      </w:r>
      <w:r>
        <w:rPr>
          <w:i/>
          <w:szCs w:val="24"/>
        </w:rPr>
        <w:t>powiats</w:t>
      </w:r>
      <w:r>
        <w:rPr>
          <w:szCs w:val="24"/>
        </w:rPr>
        <w:t xml:space="preserve"> y otras instituciones del mercado laboral: 1000 personas en total. Temas: </w:t>
      </w:r>
      <w:bookmarkStart w:id="139" w:name="OLE_LINK156"/>
      <w:bookmarkStart w:id="140" w:name="OLE_LINK157"/>
      <w:r>
        <w:rPr>
          <w:szCs w:val="24"/>
        </w:rPr>
        <w:t>incorporación de la perspectiva de género, establecimiento de un presupuesto para las cuestiones de género</w:t>
      </w:r>
      <w:bookmarkEnd w:id="139"/>
      <w:bookmarkEnd w:id="140"/>
      <w:r>
        <w:rPr>
          <w:szCs w:val="24"/>
        </w:rPr>
        <w:t>, lucha contra la discriminación por motivos de género y de edad, métodos de mejora del estímulo profesional de la mujer, creación de redes con interlocutores sociales, posibilidades de utilización de la financiación del Fondo Social Europeo a fin de proporcionar igualdad de oportunidades, estrategias y programas internacionales.</w:t>
      </w:r>
    </w:p>
    <w:p w:rsidR="004F4955" w:rsidRDefault="004F4955">
      <w:pPr>
        <w:numPr>
          <w:ilvl w:val="0"/>
          <w:numId w:val="54"/>
        </w:numPr>
        <w:tabs>
          <w:tab w:val="clear" w:pos="360"/>
        </w:tabs>
        <w:ind w:left="0" w:firstLine="567"/>
        <w:rPr>
          <w:rFonts w:eastAsia="Times New Roman"/>
          <w:szCs w:val="24"/>
          <w:lang w:eastAsia="pl-PL"/>
        </w:rPr>
      </w:pPr>
      <w:r>
        <w:rPr>
          <w:szCs w:val="24"/>
        </w:rPr>
        <w:t>Campaña sobre la igualdad de oportunidades en el mercado laboral: Identificación y promoción de las cuestiones relativas a las tres etapas de la mujer en el funcionamiento del mercado laboral: incorporación al mercado, permanencia en él y su abandono. En el marco de la campaña (prensa, radio, televisión, Internet, contactos, creación de redes con entidades específicas y publicaciones), se realizará una investigación cualitativa, cuyos resultados constituirán la base de actividades de promoción.</w:t>
      </w:r>
    </w:p>
    <w:p w:rsidR="004F4955" w:rsidRDefault="004F4955">
      <w:pPr>
        <w:numPr>
          <w:ilvl w:val="0"/>
          <w:numId w:val="54"/>
        </w:numPr>
        <w:tabs>
          <w:tab w:val="clear" w:pos="360"/>
        </w:tabs>
        <w:ind w:left="0" w:firstLine="567"/>
        <w:rPr>
          <w:rFonts w:eastAsia="Times New Roman"/>
          <w:szCs w:val="24"/>
          <w:lang w:eastAsia="pl-PL"/>
        </w:rPr>
      </w:pPr>
      <w:r>
        <w:rPr>
          <w:szCs w:val="24"/>
        </w:rPr>
        <w:t>Análisis de la situación de la mujer en el mercado laboral, actividades de las instituciones del mercado laboral, incluida la manera de gestionarlo, actitudes de los empleadores y los empleados, creación de oportunidades de diálogo social sobre la igualdad de oportunidades en el mercado laboral.</w:t>
      </w:r>
    </w:p>
    <w:p w:rsidR="004F4955" w:rsidRDefault="004F4955">
      <w:pPr>
        <w:numPr>
          <w:ilvl w:val="0"/>
          <w:numId w:val="54"/>
        </w:numPr>
        <w:tabs>
          <w:tab w:val="clear" w:pos="360"/>
        </w:tabs>
        <w:ind w:left="0" w:firstLine="567"/>
        <w:rPr>
          <w:rFonts w:eastAsia="Times New Roman"/>
          <w:szCs w:val="24"/>
          <w:lang w:eastAsia="pl-PL"/>
        </w:rPr>
      </w:pPr>
      <w:r>
        <w:rPr>
          <w:szCs w:val="24"/>
        </w:rPr>
        <w:t>Portal de Internet: instrumento de información y promoción sobre la igualdad de oportunidades, que contará con los siguientes elementos</w:t>
      </w:r>
      <w:r>
        <w:rPr>
          <w:rFonts w:eastAsia="Times New Roman"/>
          <w:szCs w:val="24"/>
          <w:lang w:eastAsia="pl-PL"/>
        </w:rPr>
        <w:t>:</w:t>
      </w:r>
    </w:p>
    <w:p w:rsidR="004F4955" w:rsidRDefault="004F4955">
      <w:pPr>
        <w:numPr>
          <w:ilvl w:val="0"/>
          <w:numId w:val="102"/>
        </w:numPr>
        <w:tabs>
          <w:tab w:val="clear" w:pos="360"/>
        </w:tabs>
        <w:ind w:left="851" w:hanging="284"/>
        <w:rPr>
          <w:rFonts w:eastAsia="Times New Roman"/>
          <w:szCs w:val="24"/>
          <w:lang w:eastAsia="pl-PL"/>
        </w:rPr>
      </w:pPr>
      <w:r>
        <w:rPr>
          <w:szCs w:val="24"/>
        </w:rPr>
        <w:t xml:space="preserve">información relativa al estímulo y la igualdad de oportunidades en el mercado laboral: organización de actividades socioeconómicas, incorporación de la perspectiva de género, establecimiento de un presupuesto para las cuestiones de género, resultados y análisis de estudios sobre el funcionamiento de la vida socioeconómica y la inventiva de las mujeres, incluidas las de 50 años o más, lucha contra la discriminación de la mujer en el mercado laboral, legislación de Polonia y de </w:t>
      </w:r>
      <w:smartTag w:uri="urn:schemas-microsoft-com:office:smarttags" w:element="PersonName">
        <w:smartTagPr>
          <w:attr w:name="ProductID" w:val="la Uni￳n Europea"/>
        </w:smartTagPr>
        <w:r>
          <w:rPr>
            <w:szCs w:val="24"/>
          </w:rPr>
          <w:t>la Unión Europea</w:t>
        </w:r>
      </w:smartTag>
      <w:r>
        <w:rPr>
          <w:szCs w:val="24"/>
        </w:rPr>
        <w:t xml:space="preserve"> relativa a la igualdad de oportunidades en el mercado laboral</w:t>
      </w:r>
      <w:r>
        <w:rPr>
          <w:rFonts w:eastAsia="Times New Roman"/>
          <w:szCs w:val="24"/>
          <w:lang w:eastAsia="pl-PL"/>
        </w:rPr>
        <w:t>;</w:t>
      </w:r>
    </w:p>
    <w:p w:rsidR="004F4955" w:rsidRDefault="004F4955">
      <w:pPr>
        <w:numPr>
          <w:ilvl w:val="0"/>
          <w:numId w:val="102"/>
        </w:numPr>
        <w:tabs>
          <w:tab w:val="clear" w:pos="360"/>
        </w:tabs>
        <w:ind w:left="851" w:hanging="284"/>
        <w:rPr>
          <w:rFonts w:eastAsia="Times New Roman"/>
          <w:szCs w:val="24"/>
          <w:lang w:eastAsia="pl-PL"/>
        </w:rPr>
      </w:pPr>
      <w:r>
        <w:rPr>
          <w:szCs w:val="24"/>
        </w:rPr>
        <w:t>base de datos de buenas prácticas de las instituciones que se ocupan de la igualdad de oportunidades en el mercado laboral, entre otras cosas mediante la lucha contra el desempleo y la discriminación y la facilitación del estímulo profesional</w:t>
      </w:r>
      <w:r>
        <w:rPr>
          <w:rFonts w:eastAsia="Times New Roman"/>
          <w:szCs w:val="24"/>
          <w:lang w:eastAsia="pl-PL"/>
        </w:rPr>
        <w:t>;</w:t>
      </w:r>
    </w:p>
    <w:p w:rsidR="004F4955" w:rsidRDefault="004F4955">
      <w:pPr>
        <w:numPr>
          <w:ilvl w:val="0"/>
          <w:numId w:val="102"/>
        </w:numPr>
        <w:tabs>
          <w:tab w:val="clear" w:pos="360"/>
        </w:tabs>
        <w:ind w:left="851" w:hanging="284"/>
        <w:rPr>
          <w:rFonts w:eastAsia="Times New Roman"/>
          <w:szCs w:val="24"/>
          <w:lang w:eastAsia="pl-PL"/>
        </w:rPr>
      </w:pPr>
      <w:r>
        <w:rPr>
          <w:szCs w:val="24"/>
        </w:rPr>
        <w:t>foro para el intercambio de opiniones, experiencias, conocimientos, buenas prácticas y necesidades en relación con el respaldo de la presencia de la mujer en el mercado laboral; el foro ayudará a las instituciones del mercado laboral a crear redes y cooperar en relación con la mejora de la situación en él.</w:t>
      </w:r>
    </w:p>
    <w:p w:rsidR="004F4955" w:rsidRDefault="004F4955">
      <w:pPr>
        <w:ind w:firstLine="567"/>
        <w:jc w:val="both"/>
        <w:rPr>
          <w:rFonts w:eastAsia="Times New Roman"/>
          <w:szCs w:val="24"/>
          <w:lang w:eastAsia="pl-PL"/>
        </w:rPr>
      </w:pPr>
      <w:r>
        <w:rPr>
          <w:rFonts w:eastAsia="Times New Roman"/>
          <w:szCs w:val="24"/>
          <w:lang w:eastAsia="pl-PL"/>
        </w:rPr>
        <w:t>Resultados previstos:</w:t>
      </w:r>
    </w:p>
    <w:p w:rsidR="004F4955" w:rsidRDefault="004F4955">
      <w:pPr>
        <w:numPr>
          <w:ilvl w:val="0"/>
          <w:numId w:val="55"/>
        </w:numPr>
        <w:tabs>
          <w:tab w:val="clear" w:pos="360"/>
        </w:tabs>
        <w:ind w:left="0" w:firstLine="567"/>
        <w:rPr>
          <w:rFonts w:eastAsia="Times New Roman"/>
          <w:szCs w:val="24"/>
          <w:lang w:eastAsia="pl-PL"/>
        </w:rPr>
      </w:pPr>
      <w:r>
        <w:rPr>
          <w:szCs w:val="24"/>
        </w:rPr>
        <w:t>Lucha contra los estereotipos sobre las funciones de la mujer y el hombre en la sociedad</w:t>
      </w:r>
      <w:r>
        <w:rPr>
          <w:rFonts w:eastAsia="Times New Roman"/>
          <w:szCs w:val="24"/>
          <w:lang w:eastAsia="pl-PL"/>
        </w:rPr>
        <w:t>;</w:t>
      </w:r>
    </w:p>
    <w:p w:rsidR="004F4955" w:rsidRDefault="004F4955">
      <w:pPr>
        <w:numPr>
          <w:ilvl w:val="0"/>
          <w:numId w:val="55"/>
        </w:numPr>
        <w:tabs>
          <w:tab w:val="clear" w:pos="360"/>
        </w:tabs>
        <w:ind w:left="0" w:firstLine="567"/>
        <w:rPr>
          <w:rFonts w:eastAsia="Times New Roman"/>
          <w:szCs w:val="24"/>
          <w:lang w:eastAsia="pl-PL"/>
        </w:rPr>
      </w:pPr>
      <w:r>
        <w:rPr>
          <w:szCs w:val="24"/>
        </w:rPr>
        <w:t>Logro de mayores tasas de actividad profesional entre las mujeres</w:t>
      </w:r>
      <w:r>
        <w:rPr>
          <w:rFonts w:eastAsia="Times New Roman"/>
          <w:szCs w:val="24"/>
          <w:lang w:eastAsia="pl-PL"/>
        </w:rPr>
        <w:t>;</w:t>
      </w:r>
    </w:p>
    <w:p w:rsidR="004F4955" w:rsidRDefault="004F4955">
      <w:pPr>
        <w:numPr>
          <w:ilvl w:val="0"/>
          <w:numId w:val="55"/>
        </w:numPr>
        <w:tabs>
          <w:tab w:val="clear" w:pos="360"/>
        </w:tabs>
        <w:ind w:left="0" w:firstLine="567"/>
        <w:rPr>
          <w:rFonts w:eastAsia="Times New Roman"/>
          <w:szCs w:val="24"/>
          <w:lang w:eastAsia="pl-PL"/>
        </w:rPr>
      </w:pPr>
      <w:r>
        <w:rPr>
          <w:szCs w:val="24"/>
        </w:rPr>
        <w:t>Disminución de las diferencias de remuneración</w:t>
      </w:r>
      <w:r>
        <w:rPr>
          <w:rFonts w:eastAsia="Times New Roman"/>
          <w:szCs w:val="24"/>
          <w:lang w:eastAsia="pl-PL"/>
        </w:rPr>
        <w:t>;</w:t>
      </w:r>
    </w:p>
    <w:p w:rsidR="004F4955" w:rsidRDefault="004F4955">
      <w:pPr>
        <w:numPr>
          <w:ilvl w:val="0"/>
          <w:numId w:val="55"/>
        </w:numPr>
        <w:tabs>
          <w:tab w:val="clear" w:pos="360"/>
        </w:tabs>
        <w:ind w:left="0" w:firstLine="567"/>
        <w:rPr>
          <w:rFonts w:eastAsia="Times New Roman"/>
          <w:szCs w:val="24"/>
          <w:lang w:eastAsia="pl-PL"/>
        </w:rPr>
      </w:pPr>
      <w:r>
        <w:rPr>
          <w:szCs w:val="24"/>
        </w:rPr>
        <w:t>Difusión de conocimientos especializados sobre la mejora de la igualdad de oportunidades en el mercado laboral</w:t>
      </w:r>
      <w:r>
        <w:rPr>
          <w:rFonts w:eastAsia="Times New Roman"/>
          <w:szCs w:val="24"/>
          <w:lang w:eastAsia="pl-PL"/>
        </w:rPr>
        <w:t>;</w:t>
      </w:r>
    </w:p>
    <w:p w:rsidR="004F4955" w:rsidRDefault="004F4955">
      <w:pPr>
        <w:numPr>
          <w:ilvl w:val="0"/>
          <w:numId w:val="55"/>
        </w:numPr>
        <w:tabs>
          <w:tab w:val="clear" w:pos="360"/>
        </w:tabs>
        <w:ind w:left="0" w:firstLine="567"/>
        <w:rPr>
          <w:rFonts w:eastAsia="Times New Roman"/>
          <w:szCs w:val="24"/>
          <w:lang w:eastAsia="pl-PL"/>
        </w:rPr>
      </w:pPr>
      <w:r>
        <w:rPr>
          <w:szCs w:val="24"/>
        </w:rPr>
        <w:t>Promoción de modelos de formación relativos a la aplicación del principio de igualdad de género</w:t>
      </w:r>
      <w:r>
        <w:rPr>
          <w:rFonts w:eastAsia="Times New Roman"/>
          <w:szCs w:val="24"/>
          <w:lang w:eastAsia="pl-PL"/>
        </w:rPr>
        <w:t>;</w:t>
      </w:r>
    </w:p>
    <w:p w:rsidR="004F4955" w:rsidRDefault="004F4955">
      <w:pPr>
        <w:numPr>
          <w:ilvl w:val="0"/>
          <w:numId w:val="55"/>
        </w:numPr>
        <w:tabs>
          <w:tab w:val="clear" w:pos="360"/>
        </w:tabs>
        <w:ind w:left="0" w:firstLine="567"/>
        <w:rPr>
          <w:rFonts w:eastAsia="Times New Roman"/>
          <w:szCs w:val="24"/>
          <w:lang w:eastAsia="pl-PL"/>
        </w:rPr>
      </w:pPr>
      <w:r>
        <w:rPr>
          <w:szCs w:val="24"/>
        </w:rPr>
        <w:t>Sensibilización de los funcionarios de las instituciones del mercado laboral en relación con las cuestiones relativas a la igualdad de género en dicho mercado</w:t>
      </w:r>
      <w:r>
        <w:rPr>
          <w:rFonts w:eastAsia="Times New Roman"/>
          <w:szCs w:val="24"/>
          <w:lang w:eastAsia="pl-PL"/>
        </w:rPr>
        <w:t>;</w:t>
      </w:r>
    </w:p>
    <w:p w:rsidR="004F4955" w:rsidRDefault="004F4955">
      <w:pPr>
        <w:numPr>
          <w:ilvl w:val="0"/>
          <w:numId w:val="55"/>
        </w:numPr>
        <w:tabs>
          <w:tab w:val="clear" w:pos="360"/>
        </w:tabs>
        <w:ind w:left="0" w:firstLine="567"/>
        <w:rPr>
          <w:rFonts w:eastAsia="Times New Roman"/>
          <w:szCs w:val="24"/>
          <w:lang w:eastAsia="pl-PL"/>
        </w:rPr>
      </w:pPr>
      <w:r>
        <w:rPr>
          <w:szCs w:val="24"/>
        </w:rPr>
        <w:t>Creación de un clima positivo para las mujeres, incluidas las de más de 50 años</w:t>
      </w:r>
      <w:r>
        <w:rPr>
          <w:rFonts w:eastAsia="Times New Roman"/>
          <w:szCs w:val="24"/>
          <w:lang w:eastAsia="pl-PL"/>
        </w:rPr>
        <w:t>;</w:t>
      </w:r>
    </w:p>
    <w:p w:rsidR="004F4955" w:rsidRDefault="004F4955">
      <w:pPr>
        <w:numPr>
          <w:ilvl w:val="0"/>
          <w:numId w:val="55"/>
        </w:numPr>
        <w:tabs>
          <w:tab w:val="clear" w:pos="360"/>
        </w:tabs>
        <w:ind w:left="0" w:firstLine="567"/>
        <w:rPr>
          <w:rFonts w:eastAsia="Times New Roman"/>
          <w:szCs w:val="24"/>
          <w:lang w:eastAsia="pl-PL"/>
        </w:rPr>
      </w:pPr>
      <w:r>
        <w:rPr>
          <w:szCs w:val="24"/>
        </w:rPr>
        <w:t>Creación de redes de instituciones del mercado laboral relativas a sus actividades en beneficio de la mujer</w:t>
      </w:r>
      <w:r>
        <w:rPr>
          <w:rFonts w:eastAsia="Times New Roman"/>
          <w:szCs w:val="24"/>
          <w:lang w:eastAsia="pl-PL"/>
        </w:rPr>
        <w:t>;</w:t>
      </w:r>
    </w:p>
    <w:p w:rsidR="004F4955" w:rsidRDefault="004F4955">
      <w:pPr>
        <w:numPr>
          <w:ilvl w:val="0"/>
          <w:numId w:val="55"/>
        </w:numPr>
        <w:tabs>
          <w:tab w:val="clear" w:pos="360"/>
        </w:tabs>
        <w:ind w:left="0" w:firstLine="567"/>
        <w:rPr>
          <w:rFonts w:eastAsia="Times New Roman"/>
          <w:szCs w:val="24"/>
          <w:lang w:eastAsia="pl-PL"/>
        </w:rPr>
      </w:pPr>
      <w:r>
        <w:rPr>
          <w:szCs w:val="24"/>
        </w:rPr>
        <w:t>Creación de una base de conocimientos para la introducción de cambios institucionales en relación con el apoyo a las mujeres en el mercado laboral, incluidas las de más de 50 años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El objetivo del proyecto sobre Conciliación de la función de las mujeres y los hombres en el trabajo y la vida familiar consiste en reducir el grado de resistencia a emplear a mujeres con hijos, elaborando modelos de conciliación de estas funciones a fin de establecer legislación, políticas regionales y una política que englobe el mercado laboral y las empresas locales (divididas en pequeñas, medianas y grandes empresas). También se contemplan el examen y la promoción de buenas prácticas nacionales e internacionales, así como un modelo de colaboración familiar, por medio de campañas en los medios de comunicación de todo el país. Otro objetivo es la mejora de las calificaciones de los funcionarios de las instituciones del mercado laboral con respecto a la negociación y la cooperación con los clientes de dicho mercado a nivel local, a fin de facilitar el estímulo profesional de las mujeres</w:t>
      </w:r>
      <w:r>
        <w:rPr>
          <w:rFonts w:eastAsia="Times New Roman"/>
          <w:szCs w:val="24"/>
          <w:lang w:eastAsia="pl-PL"/>
        </w:rPr>
        <w:t>.</w:t>
      </w:r>
    </w:p>
    <w:p w:rsidR="004F4955" w:rsidRDefault="004F4955">
      <w:pPr>
        <w:ind w:firstLine="567"/>
        <w:jc w:val="both"/>
        <w:rPr>
          <w:rFonts w:eastAsia="Times New Roman"/>
          <w:szCs w:val="24"/>
          <w:lang w:eastAsia="pl-PL"/>
        </w:rPr>
      </w:pPr>
      <w:r>
        <w:rPr>
          <w:rFonts w:eastAsia="Times New Roman"/>
          <w:szCs w:val="24"/>
          <w:lang w:eastAsia="pl-PL"/>
        </w:rPr>
        <w:t>Medidas programadas:</w:t>
      </w:r>
    </w:p>
    <w:p w:rsidR="004F4955" w:rsidRDefault="004F4955">
      <w:pPr>
        <w:numPr>
          <w:ilvl w:val="0"/>
          <w:numId w:val="56"/>
        </w:numPr>
        <w:tabs>
          <w:tab w:val="clear" w:pos="360"/>
        </w:tabs>
        <w:ind w:left="0" w:firstLine="567"/>
        <w:rPr>
          <w:rFonts w:eastAsia="Times New Roman"/>
          <w:szCs w:val="24"/>
          <w:lang w:eastAsia="ar-SA"/>
        </w:rPr>
      </w:pPr>
      <w:r>
        <w:rPr>
          <w:rFonts w:eastAsia="Times New Roman"/>
          <w:szCs w:val="24"/>
          <w:lang w:eastAsia="ar-SA"/>
        </w:rPr>
        <w:t>Estudios y análisis:</w:t>
      </w:r>
    </w:p>
    <w:p w:rsidR="004F4955" w:rsidRDefault="004F4955">
      <w:pPr>
        <w:numPr>
          <w:ilvl w:val="0"/>
          <w:numId w:val="11"/>
        </w:numPr>
        <w:tabs>
          <w:tab w:val="clear" w:pos="360"/>
        </w:tabs>
        <w:ind w:left="1701" w:hanging="567"/>
        <w:rPr>
          <w:rFonts w:eastAsia="Times New Roman"/>
          <w:szCs w:val="24"/>
          <w:lang w:eastAsia="ar-SA"/>
        </w:rPr>
      </w:pPr>
      <w:r>
        <w:rPr>
          <w:szCs w:val="24"/>
        </w:rPr>
        <w:t xml:space="preserve">de las disposiciones jurídicas, con inclusión de los obstáculos y las oportunidades en relación con la conciliación de las funciones profesionales y familiares en Polonia y en algunos países concretos de </w:t>
      </w:r>
      <w:smartTag w:uri="urn:schemas-microsoft-com:office:smarttags" w:element="PersonName">
        <w:smartTagPr>
          <w:attr w:name="ProductID" w:val="la Uni￳n Europea"/>
        </w:smartTagPr>
        <w:r>
          <w:rPr>
            <w:szCs w:val="24"/>
          </w:rPr>
          <w:t>la Unión Europea</w:t>
        </w:r>
      </w:smartTag>
      <w:r>
        <w:rPr>
          <w:szCs w:val="24"/>
        </w:rPr>
        <w:t>, así como de su aplicación</w:t>
      </w:r>
      <w:r>
        <w:rPr>
          <w:rFonts w:eastAsia="Times New Roman"/>
          <w:szCs w:val="24"/>
          <w:lang w:eastAsia="ar-SA"/>
        </w:rPr>
        <w:t>;</w:t>
      </w:r>
    </w:p>
    <w:p w:rsidR="004F4955" w:rsidRDefault="004F4955">
      <w:pPr>
        <w:numPr>
          <w:ilvl w:val="0"/>
          <w:numId w:val="11"/>
        </w:numPr>
        <w:tabs>
          <w:tab w:val="clear" w:pos="360"/>
          <w:tab w:val="num" w:pos="1080"/>
        </w:tabs>
        <w:ind w:left="1701" w:hanging="567"/>
        <w:rPr>
          <w:rFonts w:eastAsia="Times New Roman"/>
          <w:szCs w:val="24"/>
          <w:lang w:eastAsia="ar-SA"/>
        </w:rPr>
      </w:pPr>
      <w:r>
        <w:rPr>
          <w:szCs w:val="24"/>
        </w:rPr>
        <w:t xml:space="preserve">de las buenas prácticas con respecto a la conciliación de las funciones como uno de los elementos fundamentales para conseguir la igualdad de oportunidades de mujeres y hombres en el mercado laboral, incluido un análisis de los costos y la rentabilidad divididos por niveles central, regionales y locales y empresas de Polonia y de los países de </w:t>
      </w:r>
      <w:smartTag w:uri="urn:schemas-microsoft-com:office:smarttags" w:element="PersonName">
        <w:smartTagPr>
          <w:attr w:name="ProductID" w:val="la Uni￳n Europea"/>
        </w:smartTagPr>
        <w:r>
          <w:rPr>
            <w:szCs w:val="24"/>
          </w:rPr>
          <w:t>la Unión Europea</w:t>
        </w:r>
      </w:smartTag>
      <w:r>
        <w:rPr>
          <w:rFonts w:eastAsia="Times New Roman"/>
          <w:szCs w:val="24"/>
          <w:lang w:eastAsia="ar-SA"/>
        </w:rPr>
        <w:t>; y la función de las instituciones del mercado laboral.</w:t>
      </w:r>
    </w:p>
    <w:p w:rsidR="004F4955" w:rsidRDefault="004F4955">
      <w:pPr>
        <w:numPr>
          <w:ilvl w:val="0"/>
          <w:numId w:val="11"/>
        </w:numPr>
        <w:tabs>
          <w:tab w:val="clear" w:pos="360"/>
          <w:tab w:val="num" w:pos="1080"/>
        </w:tabs>
        <w:ind w:left="1701" w:hanging="567"/>
        <w:rPr>
          <w:rFonts w:eastAsia="Times New Roman"/>
          <w:szCs w:val="24"/>
          <w:lang w:eastAsia="ar-SA"/>
        </w:rPr>
      </w:pPr>
      <w:r>
        <w:rPr>
          <w:szCs w:val="24"/>
        </w:rPr>
        <w:t>(cualitativos y cuantitativos) de los empleadores y los empleados con respecto a la conciliación de las funciones, a fin de determinar las expectativas y los obstáculos jurídicos y mentales en cuanto a la introducción de mecanismos para dicha conciliación en las empresas</w:t>
      </w:r>
      <w:r>
        <w:rPr>
          <w:rFonts w:eastAsia="Times New Roman"/>
          <w:szCs w:val="24"/>
          <w:lang w:eastAsia="ar-SA"/>
        </w:rPr>
        <w:t>;</w:t>
      </w:r>
    </w:p>
    <w:p w:rsidR="004F4955" w:rsidRDefault="004F4955">
      <w:pPr>
        <w:numPr>
          <w:ilvl w:val="0"/>
          <w:numId w:val="11"/>
        </w:numPr>
        <w:tabs>
          <w:tab w:val="clear" w:pos="360"/>
        </w:tabs>
        <w:ind w:left="1701" w:hanging="567"/>
        <w:rPr>
          <w:rFonts w:eastAsia="Times New Roman"/>
          <w:szCs w:val="24"/>
          <w:lang w:eastAsia="ar-SA"/>
        </w:rPr>
      </w:pPr>
      <w:r>
        <w:rPr>
          <w:szCs w:val="24"/>
        </w:rPr>
        <w:t>de los hogares en cuanto a los obstáculos culturales y económicos para la aplicación de la política de conciliación de funciones, con objeto de elaborar directrices para una campaña de promoción y educación en todo el país, así como directrices para la elaboración de un módulo de formación destinado a las organizaciones de empleadores y de empleados.</w:t>
      </w:r>
    </w:p>
    <w:p w:rsidR="004F4955" w:rsidRDefault="004F4955">
      <w:pPr>
        <w:numPr>
          <w:ilvl w:val="0"/>
          <w:numId w:val="12"/>
        </w:numPr>
        <w:tabs>
          <w:tab w:val="clear" w:pos="360"/>
        </w:tabs>
        <w:ind w:left="0" w:firstLine="567"/>
        <w:rPr>
          <w:rFonts w:eastAsia="Times New Roman"/>
          <w:szCs w:val="24"/>
          <w:lang w:eastAsia="ar-SA"/>
        </w:rPr>
      </w:pPr>
      <w:r>
        <w:rPr>
          <w:szCs w:val="24"/>
        </w:rPr>
        <w:t>Análisis de la viabilidad de las buenas prácticas internacionales relativas a la conciliación de funciones y la aplicación en gran escala de buenas prácticas nacionales de conformidad con el derecho polaco, y elaboración de propuestas legislativas.</w:t>
      </w:r>
    </w:p>
    <w:p w:rsidR="004F4955" w:rsidRDefault="004F4955">
      <w:pPr>
        <w:numPr>
          <w:ilvl w:val="0"/>
          <w:numId w:val="12"/>
        </w:numPr>
        <w:tabs>
          <w:tab w:val="clear" w:pos="360"/>
        </w:tabs>
        <w:ind w:left="0" w:firstLine="567"/>
        <w:rPr>
          <w:rFonts w:eastAsia="Times New Roman"/>
          <w:szCs w:val="24"/>
          <w:lang w:eastAsia="ar-SA"/>
        </w:rPr>
      </w:pPr>
      <w:r>
        <w:rPr>
          <w:szCs w:val="24"/>
        </w:rPr>
        <w:t>Visitas nacionales e internacionales de estudio a empresas que aplican una política de conciliación de funciones, con el fin de mejorar los análisis de las buenas prácticas.</w:t>
      </w:r>
    </w:p>
    <w:p w:rsidR="004F4955" w:rsidRDefault="004F4955">
      <w:pPr>
        <w:numPr>
          <w:ilvl w:val="0"/>
          <w:numId w:val="12"/>
        </w:numPr>
        <w:tabs>
          <w:tab w:val="clear" w:pos="360"/>
        </w:tabs>
        <w:ind w:left="0" w:firstLine="567"/>
        <w:rPr>
          <w:rFonts w:eastAsia="Times New Roman"/>
          <w:szCs w:val="24"/>
          <w:lang w:eastAsia="pl-PL"/>
        </w:rPr>
      </w:pPr>
      <w:r>
        <w:rPr>
          <w:szCs w:val="24"/>
        </w:rPr>
        <w:t>Elaboración de una Hoja de ruta nacional: conjunto de recomendaciones para la aplicación eficaz del modelo de conciliación de funciones en los órganos centrales, regionales y locales, así como en las instituciones del mercado laboral. Conferencia de ámbito nacional de promoción de la Hoja de ruta.</w:t>
      </w:r>
    </w:p>
    <w:p w:rsidR="004F4955" w:rsidRDefault="004F4955">
      <w:pPr>
        <w:numPr>
          <w:ilvl w:val="0"/>
          <w:numId w:val="12"/>
        </w:numPr>
        <w:tabs>
          <w:tab w:val="clear" w:pos="360"/>
        </w:tabs>
        <w:ind w:left="0" w:firstLine="567"/>
        <w:rPr>
          <w:rFonts w:eastAsia="Times New Roman"/>
          <w:szCs w:val="24"/>
          <w:lang w:eastAsia="ar-SA"/>
        </w:rPr>
      </w:pPr>
      <w:r>
        <w:rPr>
          <w:szCs w:val="24"/>
        </w:rPr>
        <w:t>Base de datos de buenas prácticas nacionales e internacionales en cuanto a la aplicación de la conciliación de funciones, dividida entre los niveles central, regional y local, así como por empresas (pequeñas, medianas y grandes).</w:t>
      </w:r>
    </w:p>
    <w:p w:rsidR="004F4955" w:rsidRDefault="004F4955">
      <w:pPr>
        <w:numPr>
          <w:ilvl w:val="0"/>
          <w:numId w:val="12"/>
        </w:numPr>
        <w:tabs>
          <w:tab w:val="clear" w:pos="360"/>
        </w:tabs>
        <w:ind w:left="0" w:firstLine="567"/>
        <w:rPr>
          <w:rFonts w:eastAsia="Times New Roman"/>
          <w:szCs w:val="24"/>
          <w:lang w:eastAsia="ar-SA"/>
        </w:rPr>
      </w:pPr>
      <w:r>
        <w:rPr>
          <w:szCs w:val="24"/>
        </w:rPr>
        <w:t>Actividades de información e instrucción sobre la conciliación de funciones: formación de los funcionarios de las oficinas de empleo públicas y los representantes de las organizaciones de empleadores y empleados.</w:t>
      </w:r>
    </w:p>
    <w:p w:rsidR="004F4955" w:rsidRDefault="004F4955">
      <w:pPr>
        <w:numPr>
          <w:ilvl w:val="0"/>
          <w:numId w:val="12"/>
        </w:numPr>
        <w:tabs>
          <w:tab w:val="clear" w:pos="360"/>
        </w:tabs>
        <w:ind w:left="0" w:firstLine="567"/>
        <w:rPr>
          <w:rFonts w:eastAsia="Times New Roman"/>
          <w:szCs w:val="24"/>
          <w:lang w:eastAsia="ar-SA"/>
        </w:rPr>
      </w:pPr>
      <w:r>
        <w:rPr>
          <w:szCs w:val="24"/>
        </w:rPr>
        <w:t>Actividades de promoción relativas a la conciliación de las funciones profesionales y familiares</w:t>
      </w:r>
      <w:r>
        <w:rPr>
          <w:rFonts w:eastAsia="Times New Roman"/>
          <w:szCs w:val="24"/>
          <w:lang w:eastAsia="pl-PL"/>
        </w:rPr>
        <w:t>:</w:t>
      </w:r>
    </w:p>
    <w:p w:rsidR="004F4955" w:rsidRDefault="004F4955">
      <w:pPr>
        <w:numPr>
          <w:ilvl w:val="0"/>
          <w:numId w:val="13"/>
        </w:numPr>
        <w:tabs>
          <w:tab w:val="clear" w:pos="360"/>
        </w:tabs>
        <w:ind w:left="1701" w:hanging="567"/>
        <w:rPr>
          <w:rFonts w:eastAsia="Times New Roman"/>
          <w:szCs w:val="24"/>
          <w:lang w:eastAsia="ar-SA"/>
        </w:rPr>
      </w:pPr>
      <w:r>
        <w:rPr>
          <w:szCs w:val="24"/>
        </w:rPr>
        <w:t>campaña de promoción de un modelo de colaboración familiar y de mecanismos de conciliación de funciones</w:t>
      </w:r>
      <w:r>
        <w:rPr>
          <w:rFonts w:eastAsia="Times New Roman"/>
          <w:szCs w:val="24"/>
          <w:lang w:eastAsia="ar-SA"/>
        </w:rPr>
        <w:t xml:space="preserve">. </w:t>
      </w:r>
      <w:r>
        <w:rPr>
          <w:szCs w:val="24"/>
        </w:rPr>
        <w:t>La campaña abarcará distintas actividades de promoción, como una serie de artículos publicados en un periódico de difusión nacional dedicados a cuestiones socioeconómicas, presentación de mecanismos de conciliación de funciones, 2.000 carteles y 14.000 folletos relativos a un modelo de colaboración familiar que facilite la conciliación de funciones, anuncios de televisión emitidos en las redes nacionales y regionales y programas regionales de información y educación</w:t>
      </w:r>
      <w:r>
        <w:rPr>
          <w:rFonts w:eastAsia="Times New Roman"/>
          <w:szCs w:val="24"/>
          <w:lang w:eastAsia="ar-SA"/>
        </w:rPr>
        <w:t>;</w:t>
      </w:r>
    </w:p>
    <w:p w:rsidR="004F4955" w:rsidRDefault="004F4955">
      <w:pPr>
        <w:numPr>
          <w:ilvl w:val="0"/>
          <w:numId w:val="13"/>
        </w:numPr>
        <w:tabs>
          <w:tab w:val="clear" w:pos="360"/>
          <w:tab w:val="num" w:pos="1080"/>
        </w:tabs>
        <w:ind w:left="1701" w:hanging="567"/>
        <w:rPr>
          <w:rFonts w:eastAsia="Times New Roman"/>
          <w:szCs w:val="24"/>
          <w:lang w:eastAsia="pl-PL"/>
        </w:rPr>
      </w:pPr>
      <w:r>
        <w:rPr>
          <w:szCs w:val="24"/>
        </w:rPr>
        <w:t>16 conferencias, una en cada voivodía, promoviendo las soluciones encontradas y la creación de redes en los servicios públicos de empleo y otras instituciones del mercado laboral.</w:t>
      </w:r>
    </w:p>
    <w:p w:rsidR="004F4955" w:rsidRDefault="004F4955">
      <w:pPr>
        <w:ind w:firstLine="567"/>
        <w:jc w:val="both"/>
        <w:rPr>
          <w:rFonts w:eastAsia="Times New Roman"/>
          <w:szCs w:val="24"/>
          <w:lang w:eastAsia="pl-PL"/>
        </w:rPr>
      </w:pPr>
      <w:r>
        <w:rPr>
          <w:szCs w:val="24"/>
        </w:rPr>
        <w:t>Resultados previstos</w:t>
      </w:r>
      <w:r>
        <w:rPr>
          <w:rFonts w:eastAsia="Times New Roman"/>
          <w:szCs w:val="24"/>
          <w:lang w:eastAsia="pl-PL"/>
        </w:rPr>
        <w:t>:</w:t>
      </w:r>
    </w:p>
    <w:p w:rsidR="004F4955" w:rsidRDefault="004F4955">
      <w:pPr>
        <w:numPr>
          <w:ilvl w:val="0"/>
          <w:numId w:val="57"/>
        </w:numPr>
        <w:tabs>
          <w:tab w:val="clear" w:pos="360"/>
        </w:tabs>
        <w:ind w:left="0" w:firstLine="567"/>
        <w:rPr>
          <w:rFonts w:eastAsia="Times New Roman"/>
          <w:szCs w:val="24"/>
          <w:lang w:eastAsia="pl-PL"/>
        </w:rPr>
      </w:pPr>
      <w:r>
        <w:rPr>
          <w:szCs w:val="24"/>
        </w:rPr>
        <w:t>Logro de mayores tasas de mujeres con una actividad profesional</w:t>
      </w:r>
      <w:r>
        <w:rPr>
          <w:rFonts w:eastAsia="Times New Roman"/>
          <w:szCs w:val="24"/>
          <w:lang w:eastAsia="pl-PL"/>
        </w:rPr>
        <w:t>;</w:t>
      </w:r>
    </w:p>
    <w:p w:rsidR="004F4955" w:rsidRDefault="004F4955">
      <w:pPr>
        <w:numPr>
          <w:ilvl w:val="0"/>
          <w:numId w:val="57"/>
        </w:numPr>
        <w:tabs>
          <w:tab w:val="clear" w:pos="360"/>
        </w:tabs>
        <w:ind w:left="0" w:firstLine="567"/>
        <w:rPr>
          <w:rFonts w:eastAsia="Times New Roman"/>
          <w:szCs w:val="24"/>
          <w:lang w:eastAsia="pl-PL"/>
        </w:rPr>
      </w:pPr>
      <w:r>
        <w:rPr>
          <w:szCs w:val="24"/>
        </w:rPr>
        <w:t>Incorporación de las cuestiones relativas a la conciliación de funciones en el 80% por lo menos de las asociaciones locales puestas en marcha por instituciones del mercado laboral, dando lugar a un acceso financiero y territorial mayor a formas institucionalizadas de cuidado de los niños</w:t>
      </w:r>
      <w:r>
        <w:rPr>
          <w:rFonts w:eastAsia="Times New Roman"/>
          <w:szCs w:val="24"/>
          <w:lang w:eastAsia="pl-PL"/>
        </w:rPr>
        <w:t>;</w:t>
      </w:r>
    </w:p>
    <w:p w:rsidR="004F4955" w:rsidRDefault="004F4955">
      <w:pPr>
        <w:numPr>
          <w:ilvl w:val="0"/>
          <w:numId w:val="57"/>
        </w:numPr>
        <w:tabs>
          <w:tab w:val="clear" w:pos="360"/>
        </w:tabs>
        <w:ind w:left="0" w:firstLine="567"/>
        <w:rPr>
          <w:rFonts w:eastAsia="Times New Roman"/>
          <w:szCs w:val="24"/>
          <w:lang w:eastAsia="pl-PL"/>
        </w:rPr>
      </w:pPr>
      <w:r>
        <w:rPr>
          <w:szCs w:val="24"/>
        </w:rPr>
        <w:t>Aplicación de modelos de conciliación de funciones por lo menos en 200 lugares de trabajo como referencia para las organizaciones de empleadores</w:t>
      </w:r>
      <w:r>
        <w:rPr>
          <w:rFonts w:eastAsia="Times New Roman"/>
          <w:szCs w:val="24"/>
          <w:lang w:eastAsia="pl-PL"/>
        </w:rPr>
        <w:t>;</w:t>
      </w:r>
    </w:p>
    <w:p w:rsidR="004F4955" w:rsidRDefault="004F4955">
      <w:pPr>
        <w:numPr>
          <w:ilvl w:val="0"/>
          <w:numId w:val="57"/>
        </w:numPr>
        <w:tabs>
          <w:tab w:val="clear" w:pos="360"/>
        </w:tabs>
        <w:ind w:left="0" w:firstLine="567"/>
        <w:rPr>
          <w:rFonts w:eastAsia="Times New Roman"/>
          <w:szCs w:val="24"/>
          <w:lang w:eastAsia="pl-PL"/>
        </w:rPr>
      </w:pPr>
      <w:r>
        <w:rPr>
          <w:szCs w:val="24"/>
        </w:rPr>
        <w:t>Sensibilización con respecto a las oportunidades de conciliación de las funciones profesionales y familiares</w:t>
      </w:r>
      <w:r>
        <w:rPr>
          <w:rFonts w:eastAsia="Times New Roman"/>
          <w:szCs w:val="24"/>
          <w:lang w:eastAsia="pl-PL"/>
        </w:rPr>
        <w:t>;</w:t>
      </w:r>
    </w:p>
    <w:p w:rsidR="004F4955" w:rsidRDefault="004F4955">
      <w:pPr>
        <w:numPr>
          <w:ilvl w:val="0"/>
          <w:numId w:val="57"/>
        </w:numPr>
        <w:tabs>
          <w:tab w:val="clear" w:pos="360"/>
        </w:tabs>
        <w:ind w:left="0" w:firstLine="567"/>
        <w:rPr>
          <w:rFonts w:eastAsia="Times New Roman"/>
          <w:szCs w:val="24"/>
          <w:lang w:eastAsia="pl-PL"/>
        </w:rPr>
      </w:pPr>
      <w:r>
        <w:rPr>
          <w:szCs w:val="24"/>
        </w:rPr>
        <w:t>Elaboración de un modelo de apoyo a la conciliación de las funciones profesionales y familiares a nivel central, regional, local y empresarial</w:t>
      </w:r>
      <w:r>
        <w:rPr>
          <w:rFonts w:eastAsia="Times New Roman"/>
          <w:szCs w:val="24"/>
          <w:lang w:eastAsia="pl-PL"/>
        </w:rPr>
        <w:t>;</w:t>
      </w:r>
    </w:p>
    <w:p w:rsidR="004F4955" w:rsidRDefault="004F4955">
      <w:pPr>
        <w:numPr>
          <w:ilvl w:val="0"/>
          <w:numId w:val="57"/>
        </w:numPr>
        <w:tabs>
          <w:tab w:val="clear" w:pos="360"/>
        </w:tabs>
        <w:ind w:left="0" w:firstLine="567"/>
        <w:rPr>
          <w:rFonts w:eastAsia="Times New Roman"/>
          <w:szCs w:val="24"/>
          <w:lang w:eastAsia="pl-PL"/>
        </w:rPr>
      </w:pPr>
      <w:r>
        <w:rPr>
          <w:szCs w:val="24"/>
        </w:rPr>
        <w:t>Iniciación de cooperación entre los servicios públicos de empleo y las instituciones del mercado laboral</w:t>
      </w:r>
      <w:r>
        <w:rPr>
          <w:rFonts w:eastAsia="Times New Roman"/>
          <w:szCs w:val="24"/>
          <w:lang w:eastAsia="pl-PL"/>
        </w:rPr>
        <w:t>;</w:t>
      </w:r>
    </w:p>
    <w:p w:rsidR="004F4955" w:rsidRDefault="004F4955">
      <w:pPr>
        <w:numPr>
          <w:ilvl w:val="0"/>
          <w:numId w:val="57"/>
        </w:numPr>
        <w:tabs>
          <w:tab w:val="clear" w:pos="360"/>
        </w:tabs>
        <w:ind w:left="0" w:firstLine="567"/>
        <w:rPr>
          <w:rFonts w:eastAsia="Times New Roman"/>
          <w:szCs w:val="24"/>
          <w:lang w:eastAsia="pl-PL"/>
        </w:rPr>
      </w:pPr>
      <w:r>
        <w:rPr>
          <w:szCs w:val="24"/>
        </w:rPr>
        <w:t>Aumento del conocimiento general de la legislación, las buenas prácticas y las posibles soluciones</w:t>
      </w:r>
      <w:r>
        <w:rPr>
          <w:rFonts w:eastAsia="Times New Roman"/>
          <w:szCs w:val="24"/>
          <w:lang w:eastAsia="pl-PL"/>
        </w:rPr>
        <w:t>;</w:t>
      </w:r>
    </w:p>
    <w:p w:rsidR="004F4955" w:rsidRDefault="004F4955">
      <w:pPr>
        <w:numPr>
          <w:ilvl w:val="0"/>
          <w:numId w:val="57"/>
        </w:numPr>
        <w:tabs>
          <w:tab w:val="clear" w:pos="360"/>
        </w:tabs>
        <w:ind w:left="0" w:firstLine="567"/>
        <w:rPr>
          <w:rFonts w:eastAsia="Times New Roman"/>
          <w:szCs w:val="24"/>
          <w:lang w:eastAsia="pl-PL"/>
        </w:rPr>
      </w:pPr>
      <w:r>
        <w:rPr>
          <w:szCs w:val="24"/>
        </w:rPr>
        <w:t>Lucha contra los estereotipos relativos a las funciones profesionales y familiares</w:t>
      </w:r>
      <w:r>
        <w:rPr>
          <w:rFonts w:eastAsia="Times New Roman"/>
          <w:szCs w:val="24"/>
          <w:lang w:eastAsia="pl-PL"/>
        </w:rPr>
        <w:t>;</w:t>
      </w:r>
    </w:p>
    <w:p w:rsidR="004F4955" w:rsidRDefault="004F4955">
      <w:pPr>
        <w:numPr>
          <w:ilvl w:val="0"/>
          <w:numId w:val="57"/>
        </w:numPr>
        <w:tabs>
          <w:tab w:val="clear" w:pos="360"/>
        </w:tabs>
        <w:ind w:left="0" w:firstLine="567"/>
        <w:rPr>
          <w:rFonts w:eastAsia="Times New Roman"/>
          <w:szCs w:val="24"/>
          <w:lang w:eastAsia="pl-PL"/>
        </w:rPr>
      </w:pPr>
      <w:r>
        <w:rPr>
          <w:szCs w:val="24"/>
        </w:rPr>
        <w:t>Puesta en marcha de cooperación internacional</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Se han llevado a cabo varios proyectos de ayuda a la mujer en el mercado laboral con el apoyo del Fondo Social Europeo. Cabe mencionar como ejemplo los siguientes</w:t>
      </w:r>
      <w:r>
        <w:rPr>
          <w:rFonts w:eastAsia="Times New Roman"/>
          <w:szCs w:val="24"/>
          <w:lang w:eastAsia="pl-PL"/>
        </w:rPr>
        <w:t>:</w:t>
      </w:r>
    </w:p>
    <w:p w:rsidR="004F4955" w:rsidRDefault="004F4955">
      <w:pPr>
        <w:ind w:firstLine="567"/>
        <w:jc w:val="both"/>
        <w:rPr>
          <w:rFonts w:eastAsia="Times New Roman"/>
          <w:b/>
          <w:bCs/>
          <w:szCs w:val="24"/>
          <w:lang w:eastAsia="pl-PL"/>
        </w:rPr>
      </w:pPr>
      <w:r>
        <w:rPr>
          <w:rFonts w:eastAsia="Times New Roman"/>
          <w:b/>
          <w:bCs/>
          <w:szCs w:val="24"/>
          <w:lang w:eastAsia="pl-PL"/>
        </w:rPr>
        <w:t>2007</w:t>
      </w:r>
    </w:p>
    <w:p w:rsidR="004F4955" w:rsidRDefault="004F4955">
      <w:pPr>
        <w:numPr>
          <w:ilvl w:val="0"/>
          <w:numId w:val="58"/>
        </w:numPr>
        <w:tabs>
          <w:tab w:val="clear" w:pos="360"/>
        </w:tabs>
        <w:ind w:left="567" w:firstLine="567"/>
        <w:rPr>
          <w:rFonts w:eastAsia="Times New Roman"/>
          <w:szCs w:val="24"/>
          <w:lang w:eastAsia="pl-PL"/>
        </w:rPr>
      </w:pPr>
      <w:r>
        <w:rPr>
          <w:szCs w:val="24"/>
        </w:rPr>
        <w:t>Centro de Fomento de Iniciativas Civiles (CRIS), proyecto Un padre siempre presente - Modelos de paternidad en una familia contemporánea de Silesia: campaña en los medios de comunicación dirigida a los hombres jóvenes y los padres con objeto de cambiar los estereotipos relativos a la función del hombre en la vida privada, familiar y profesional; el proyecto comprendía emisiones de radio, anuncios de televisión, entrevistas en la prensa y CD especiales para las organizaciones locales que se ocupan de estas cuestiones.</w:t>
      </w:r>
    </w:p>
    <w:p w:rsidR="004F4955" w:rsidRDefault="004F4955">
      <w:pPr>
        <w:keepNext/>
        <w:keepLines/>
        <w:ind w:firstLine="567"/>
        <w:jc w:val="both"/>
        <w:rPr>
          <w:rFonts w:eastAsia="Times New Roman"/>
          <w:b/>
          <w:bCs/>
          <w:szCs w:val="24"/>
          <w:lang w:eastAsia="pl-PL"/>
        </w:rPr>
      </w:pPr>
      <w:r>
        <w:rPr>
          <w:rFonts w:eastAsia="Times New Roman"/>
          <w:b/>
          <w:bCs/>
          <w:szCs w:val="24"/>
          <w:lang w:eastAsia="pl-PL"/>
        </w:rPr>
        <w:t>2008</w:t>
      </w:r>
    </w:p>
    <w:p w:rsidR="004F4955" w:rsidRDefault="004F4955">
      <w:pPr>
        <w:keepNext/>
        <w:keepLines/>
        <w:numPr>
          <w:ilvl w:val="0"/>
          <w:numId w:val="59"/>
        </w:numPr>
        <w:tabs>
          <w:tab w:val="clear" w:pos="360"/>
        </w:tabs>
        <w:ind w:left="567" w:firstLine="567"/>
        <w:rPr>
          <w:rFonts w:eastAsia="Times New Roman"/>
          <w:szCs w:val="24"/>
          <w:lang w:eastAsia="pl-PL"/>
        </w:rPr>
      </w:pPr>
      <w:r>
        <w:rPr>
          <w:szCs w:val="24"/>
        </w:rPr>
        <w:t>Asociación Polaca de Sordos, sección de Podkarpackie, programa de Estímulo profesional y mejora de la autoestima de las mujeres sordas y con deficiencia auditiva mayores de 50 años: organización de formación profesional para mujeres sordas y con deficiencia auditiva, creación de grupos de apoyo, suministro de formación interpersonal, orientación profesional individual y una publicación dedicada a la educación social y profesional. Todos los materiales se prepararon también en versión electrónica.</w:t>
      </w:r>
    </w:p>
    <w:p w:rsidR="004F4955" w:rsidRDefault="004F4955">
      <w:pPr>
        <w:numPr>
          <w:ilvl w:val="0"/>
          <w:numId w:val="59"/>
        </w:numPr>
        <w:tabs>
          <w:tab w:val="clear" w:pos="360"/>
        </w:tabs>
        <w:ind w:left="567" w:firstLine="567"/>
        <w:rPr>
          <w:rFonts w:eastAsia="Times New Roman"/>
          <w:szCs w:val="24"/>
          <w:lang w:eastAsia="pl-PL"/>
        </w:rPr>
      </w:pPr>
      <w:r>
        <w:rPr>
          <w:szCs w:val="24"/>
        </w:rPr>
        <w:t>Fundación Fuga Mundi, programa de Hoja de ruta para el empleo de mujeres activas, dirigido a las mujeres discapacitadas de más de 50 años. Tenía como finalidad mejorar su autoestima, así como su situación en el mercado laboral. Se organizó e impartió formación orientada a su estímulo, se elaboró un plan de acción para cada participante, se organizó formación sobre asistencia domiciliaria y una feria de empleo y se puso en marcha un sitio de Internet con toda la información relativa al proyecto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En el marco del Año Europeo de la Igualdad de Oportunidades para Todos (2007) se adoptaron, entre otras, las siguientes medidas</w:t>
      </w:r>
      <w:r>
        <w:rPr>
          <w:rFonts w:eastAsia="Times New Roman"/>
          <w:szCs w:val="24"/>
          <w:lang w:eastAsia="pl-PL"/>
        </w:rPr>
        <w:t>:</w:t>
      </w:r>
    </w:p>
    <w:p w:rsidR="004F4955" w:rsidRDefault="004F4955">
      <w:pPr>
        <w:numPr>
          <w:ilvl w:val="0"/>
          <w:numId w:val="60"/>
        </w:numPr>
        <w:tabs>
          <w:tab w:val="clear" w:pos="360"/>
        </w:tabs>
        <w:ind w:left="0" w:firstLine="567"/>
        <w:rPr>
          <w:rFonts w:eastAsia="Times New Roman"/>
          <w:szCs w:val="24"/>
          <w:lang w:eastAsia="pl-PL"/>
        </w:rPr>
      </w:pPr>
      <w:r>
        <w:rPr>
          <w:szCs w:val="24"/>
        </w:rPr>
        <w:t xml:space="preserve">Proyecto de Igualdad de oportunidades en el trabajo, Centro Europeo de Encuentro - Fundación Nowy Staw. La parte de investigación del proyecto se concentró en la discriminación de los discapacitados en el mercado laboral y la parte de promoción se orientó a los empleadores que prestan apoyo a las familias, y de manera específica a la función de </w:t>
      </w:r>
      <w:smartTag w:uri="urn:schemas-microsoft-com:office:smarttags" w:element="PersonName">
        <w:smartTagPr>
          <w:attr w:name="ProductID" w:val="la maternidad. Los"/>
        </w:smartTagPr>
        <w:r>
          <w:rPr>
            <w:szCs w:val="24"/>
          </w:rPr>
          <w:t>la maternidad. Los</w:t>
        </w:r>
      </w:smartTag>
      <w:r>
        <w:rPr>
          <w:szCs w:val="24"/>
        </w:rPr>
        <w:t xml:space="preserve"> objetivos del proyecto eran los siguientes: sensibilizar sobre la discriminación en el trabajo y las maneras de combatirla, crear un clima de tolerancia y aceptación de la diversidad en el mercado laboral entre los empleados y los empleadores e introducir buenas prácticas, con ejemplos de empresas con una actitud positiva de los empleadores hacia los discapacitados.</w:t>
      </w:r>
    </w:p>
    <w:p w:rsidR="004F4955" w:rsidRDefault="004F4955">
      <w:pPr>
        <w:numPr>
          <w:ilvl w:val="0"/>
          <w:numId w:val="60"/>
        </w:numPr>
        <w:tabs>
          <w:tab w:val="clear" w:pos="360"/>
        </w:tabs>
        <w:ind w:left="0" w:firstLine="567"/>
        <w:rPr>
          <w:rFonts w:eastAsia="Times New Roman"/>
          <w:szCs w:val="24"/>
          <w:lang w:eastAsia="pl-PL"/>
        </w:rPr>
      </w:pPr>
      <w:r>
        <w:rPr>
          <w:szCs w:val="24"/>
        </w:rPr>
        <w:t xml:space="preserve">Difusión de conocimientos sobre las disposiciones jurídicas relativas a la discriminación en el contexto de la creación de relaciones interpersonales en el lugar de trabajo, división de </w:t>
      </w:r>
      <w:r>
        <w:rPr>
          <w:rFonts w:eastAsia="Times New Roman"/>
          <w:szCs w:val="24"/>
          <w:lang w:eastAsia="pl-PL"/>
        </w:rPr>
        <w:t xml:space="preserve">Śląsko-Dąbrowski </w:t>
      </w:r>
      <w:r>
        <w:rPr>
          <w:szCs w:val="24"/>
        </w:rPr>
        <w:t>de NSZZ, "</w:t>
      </w:r>
      <w:r>
        <w:rPr>
          <w:rFonts w:eastAsia="Times New Roman"/>
          <w:szCs w:val="24"/>
          <w:lang w:eastAsia="pl-PL"/>
        </w:rPr>
        <w:t>Solidarność</w:t>
      </w:r>
      <w:r>
        <w:rPr>
          <w:szCs w:val="24"/>
        </w:rPr>
        <w:t xml:space="preserve">". Su finalidad era sensibilizar sobre la legislación relativa a la discriminación, incluida la debida a motivos de género en el lugar de trabajo, y los aspectos prácticos de su aplicación (una conferencia, una serie de seminarios para los interlocutores sociales). </w:t>
      </w:r>
      <w:smartTag w:uri="urn:schemas-microsoft-com:office:smarttags" w:element="PersonName">
        <w:smartTagPr>
          <w:attr w:name="ProductID" w:val="La Confederaci￳n Polaca"/>
        </w:smartTagPr>
        <w:r>
          <w:rPr>
            <w:szCs w:val="24"/>
          </w:rPr>
          <w:t>La Confederación Polaca</w:t>
        </w:r>
      </w:smartTag>
      <w:r>
        <w:rPr>
          <w:szCs w:val="24"/>
        </w:rPr>
        <w:t xml:space="preserve"> de Empleadores Privados "Lewiatan" llevó a cabo un proyecto análogo (Empleadores contra la discriminación).</w:t>
      </w:r>
    </w:p>
    <w:p w:rsidR="004F4955" w:rsidRDefault="004F4955">
      <w:pPr>
        <w:numPr>
          <w:ilvl w:val="0"/>
          <w:numId w:val="60"/>
        </w:numPr>
        <w:tabs>
          <w:tab w:val="clear" w:pos="360"/>
        </w:tabs>
        <w:ind w:left="0" w:firstLine="567"/>
        <w:rPr>
          <w:rFonts w:eastAsia="Times New Roman"/>
          <w:szCs w:val="24"/>
          <w:lang w:eastAsia="pl-PL"/>
        </w:rPr>
      </w:pPr>
      <w:r>
        <w:rPr>
          <w:szCs w:val="24"/>
        </w:rPr>
        <w:t xml:space="preserve">Programa de formación de empleadores y empleados, Centro de Derechos Humanos de </w:t>
      </w:r>
      <w:smartTag w:uri="urn:schemas-microsoft-com:office:smarttags" w:element="PersonName">
        <w:smartTagPr>
          <w:attr w:name="ProductID" w:val="la Universidad Jagielloniana"/>
        </w:smartTagPr>
        <w:r>
          <w:rPr>
            <w:szCs w:val="24"/>
          </w:rPr>
          <w:t>la Universidad Jagielloniana</w:t>
        </w:r>
      </w:smartTag>
      <w:r>
        <w:rPr>
          <w:szCs w:val="24"/>
        </w:rPr>
        <w:t>, para señalar a la atención de los participantes la posibilidad de discriminación en el trabajo, incluida la debida a motivos de género, y formación sobre la manera en que debe reaccionar el empleador para eliminarla. Información sobre los derechos y la igualdad de trato de los empleados en el trabajo, con independencia del género, la raza o el origen étnico, la religión, la discapacidad, la edad o la orientación sexual. También se ofrecieron consultas jurídicas relativas a la lucha contra la discriminación</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La finalidad del proyecto Índice de género 2004-2008 era mejorar la situación de las mujeres en el mercado laboral mediante la elaboración y popularización de un modelo eficaz de gestión de la diversidad en las empresas, teniendo en cuenta en particular la política de igualdad de género. En el marco del proyecto se preparó un instrumento que se puede utilizar como indicador de la igualdad de oportunidades para mujeres y hombres en el lugar de trabajo y para la aplicación apropiada de las políticas de igualdad de oportunidades por las empresas, y que indica los sectores en los que las políticas de igualdad de oportunidades tienen resultados positivos, así como los que siguen necesitando mejoras. Se han evaluado siete sectores: contratación de empleados, acceso a las promociones y la formación, protección contra el despido, remuneración, protección contra el acoso sexual y laboral y posibilidad de conciliación de los deberes profesionales y familiares. El proyecto estaba destinado a los empleadores, los gestores, los representantes de las empresas y los especialistas en recursos humanos, así como a las mujeres y los hombres del mercado laboral. Otros resultados: publicación del informe de investigación titulado "Empresa con igualdad de oportunidades - Guía de buenas prácticas" y la primera edición del informe sobre competencia "Empresa con igualdad de oportunidades", el segundo informe de investigación y el segundo informe sobre competencia, "Normas de calidad de la formación sobre la diversidad de género y la gestión de la diversidad en </w:t>
      </w:r>
      <w:smartTag w:uri="urn:schemas-microsoft-com:office:smarttags" w:element="PersonName">
        <w:smartTagPr>
          <w:attr w:name="ProductID" w:val="la Uni￳n Europea"/>
        </w:smartTagPr>
        <w:r>
          <w:rPr>
            <w:szCs w:val="24"/>
          </w:rPr>
          <w:t>la Unión Europea</w:t>
        </w:r>
      </w:smartTag>
      <w:r>
        <w:rPr>
          <w:szCs w:val="24"/>
        </w:rPr>
        <w:t xml:space="preserve"> y sobre la política de igualdad de oportunidades para mujeres y hombres", "Manera de conseguir mantener a un empleado en una organización" y el Manual de instructores sobre el índice de género. Como parte del proyecto se celebraron 42 conferencias, seminarios y reuniones</w:t>
      </w:r>
      <w:r>
        <w:rPr>
          <w:rFonts w:eastAsia="Times New Roman"/>
          <w:szCs w:val="24"/>
          <w:lang w:eastAsia="pl-PL"/>
        </w:rPr>
        <w:t>.</w:t>
      </w:r>
    </w:p>
    <w:p w:rsidR="004F4955" w:rsidRDefault="004F4955">
      <w:pPr>
        <w:ind w:left="1418" w:hanging="1418"/>
        <w:rPr>
          <w:rFonts w:eastAsia="Times New Roman"/>
          <w:b/>
          <w:bCs/>
          <w:szCs w:val="24"/>
          <w:lang w:eastAsia="pl-PL"/>
        </w:rPr>
      </w:pPr>
      <w:r>
        <w:rPr>
          <w:rFonts w:eastAsia="Times New Roman"/>
          <w:b/>
          <w:bCs/>
          <w:szCs w:val="24"/>
          <w:lang w:eastAsia="pl-PL"/>
        </w:rPr>
        <w:t>Pregunta 17.</w:t>
      </w:r>
      <w:r>
        <w:rPr>
          <w:rFonts w:eastAsia="Times New Roman"/>
          <w:b/>
          <w:bCs/>
          <w:szCs w:val="24"/>
          <w:lang w:eastAsia="pl-PL"/>
        </w:rPr>
        <w:tab/>
        <w:t xml:space="preserve">Sírvanse indicar si el salario mensual mínimo permite a los trabajadores y sus familias disfrutar de un nivel de vida adecuado. Tengan la amabilidad de proporcionar datos estadísticos recientes sobre el número de trabajadores que reciben una remuneración equivalente o inferior al salario mínimo (E/C.12/POL/5, párrs. </w:t>
      </w:r>
      <w:smartTag w:uri="urn:schemas-microsoft-com:office:smarttags" w:element="metricconverter">
        <w:smartTagPr>
          <w:attr w:name="ProductID" w:val="166 a"/>
        </w:smartTagPr>
        <w:r>
          <w:rPr>
            <w:rFonts w:eastAsia="Times New Roman"/>
            <w:b/>
            <w:bCs/>
            <w:szCs w:val="24"/>
            <w:lang w:eastAsia="pl-PL"/>
          </w:rPr>
          <w:t>166 a</w:t>
        </w:r>
      </w:smartTag>
      <w:r>
        <w:rPr>
          <w:rFonts w:eastAsia="Times New Roman"/>
          <w:b/>
          <w:bCs/>
          <w:szCs w:val="24"/>
          <w:lang w:eastAsia="pl-PL"/>
        </w:rPr>
        <w:t xml:space="preserve"> 181 y </w:t>
      </w:r>
      <w:smartTag w:uri="urn:schemas-microsoft-com:office:smarttags" w:element="metricconverter">
        <w:smartTagPr>
          <w:attr w:name="ProductID" w:val="924 a"/>
        </w:smartTagPr>
        <w:r>
          <w:rPr>
            <w:rFonts w:eastAsia="Times New Roman"/>
            <w:b/>
            <w:bCs/>
            <w:szCs w:val="24"/>
            <w:lang w:eastAsia="pl-PL"/>
          </w:rPr>
          <w:t>924 a</w:t>
        </w:r>
      </w:smartTag>
      <w:r>
        <w:rPr>
          <w:rFonts w:eastAsia="Times New Roman"/>
          <w:b/>
          <w:bCs/>
          <w:szCs w:val="24"/>
          <w:lang w:eastAsia="pl-PL"/>
        </w:rPr>
        <w:t xml:space="preserve"> 927).</w:t>
      </w:r>
    </w:p>
    <w:p w:rsidR="004F4955" w:rsidRDefault="004F4955">
      <w:pPr>
        <w:numPr>
          <w:ilvl w:val="0"/>
          <w:numId w:val="9"/>
        </w:numPr>
        <w:tabs>
          <w:tab w:val="clear" w:pos="720"/>
        </w:tabs>
        <w:ind w:left="0" w:firstLine="0"/>
        <w:rPr>
          <w:rFonts w:eastAsia="Times New Roman"/>
          <w:szCs w:val="24"/>
          <w:lang w:eastAsia="pl-PL"/>
        </w:rPr>
      </w:pPr>
      <w:r>
        <w:rPr>
          <w:szCs w:val="24"/>
        </w:rPr>
        <w:t xml:space="preserve">Los principios para el establecimiento del salario mínimo están establecidos en la Ley de 10 de octubre de 2002 sobre el salario mínimo, en la que se fija el límite obligatorio mínimo del crecimiento anual de dicho salario. La decisión sobre el crecimiento máximo se adopta a discreción de </w:t>
      </w:r>
      <w:smartTag w:uri="urn:schemas-microsoft-com:office:smarttags" w:element="PersonName">
        <w:smartTagPr>
          <w:attr w:name="ProductID" w:val="ƝԈ44 ƒԌ㺬ヸ佈ミ㹼ヸਰꗜヘᡰᙽ  ƉԌ㺬ヸ佈ミ㹼ヸਰꗜヘᣀᙽ  ƀԌ㺬ヸ佈ミ㹼ヸਰꗜヘᥘᙽ"/>
        </w:smartTagPr>
        <w:r>
          <w:rPr>
            <w:szCs w:val="24"/>
          </w:rPr>
          <w:t>la Comisión Tripartita</w:t>
        </w:r>
      </w:smartTag>
      <w:r>
        <w:rPr>
          <w:szCs w:val="24"/>
        </w:rPr>
        <w:t xml:space="preserve"> de Asuntos Socioeconómicos, que define el crecimiento mediante un acuerdo. El crecimiento mínimo garantizado equivale a un crecimiento por lo menos igual a la tasa de inflación pronosticada para un año determinado, aumentada en dos tercios del índice de crecimiento real pronosticado del PIB, en el caso de que el salario mínimo del primer trimestre del año en el que se negocia el del año siguiente sea inferior a la mitad del salario medio. Los sindicatos representados en </w:t>
      </w:r>
      <w:smartTag w:uri="urn:schemas-microsoft-com:office:smarttags" w:element="PersonName">
        <w:smartTagPr>
          <w:attr w:name="ProductID" w:val="ƝԈ44 ƒԌ㺬ヸ佈ミ㹼ヸਰꗜヘᡰᙽ  ƉԌ㺬ヸ佈ミ㹼ヸਰꗜヘᣀᙽ  ƀԌ㺬ヸ佈ミ㹼ヸਰꗜヘᥘᙽ"/>
        </w:smartTagPr>
        <w:r>
          <w:rPr>
            <w:szCs w:val="24"/>
          </w:rPr>
          <w:t>la Comisión Tripartita</w:t>
        </w:r>
      </w:smartTag>
      <w:r>
        <w:rPr>
          <w:szCs w:val="24"/>
        </w:rPr>
        <w:t xml:space="preserve"> se han inclinado por la solución de que el salario mínimo sea dependiente del salario medio en la economía nacional, siendo la proporción apropiada del 40%, y en último término no inferior al 50%</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El salario mínimo de 2008 y 2009 se determinó como el 40% del salario medio pronosticado para el año siguiente. De esta manera se consiguió un crecimiento sustancial: en 2008 aumentó un 20,3% (de 936 zlotys a 1.126) y en 2009 creció un 13,3% (hasta 1.276 zlotys)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Al mismo tiempo que presenta una propuesta de salario mínimo para el año siguiente que ha de negociar </w:t>
      </w:r>
      <w:smartTag w:uri="urn:schemas-microsoft-com:office:smarttags" w:element="PersonName">
        <w:smartTagPr>
          <w:attr w:name="ProductID" w:val="ヸ买ミ⩠ᙖ⨠ᙖ됰ǸԈ㳄ヸᲨ༌㰔ヸ买ミⲠᙖ좀ᕍ됰ǰԈ㳄ヸЀ་㰔ヸ买ミ▘ᙅ⬠ᙖ뎘ǨԈ㳄ヸ笘ᕈ㰔ヸ买ミᕑⰠᙖ됰ǠԈ佴ミਰ(⏬ᙕ⽨ᙕǛԈunǘԈǀ&quot;咀ᗕǐԈǀ&quot;᪨ᘤǈԈ佴ミਰ⸼ᙖⷈᙖ ǃԌ㺬ヸ佈ミ㹼ヸਰꗜヘ⸐ᙖ縀ᓞ ƺԈⷬᙖ⻘ᙖᙙ됰ƽԈpresenta䄠ᕦưԈ佴ミਰᙙ⺈ᙖ ƫԌ㺬ヸ佈ミ㹼ヸਰꗜヘ⻐ᙖƋЈ ƢԈ⺬ᙖ⽰ᙖ⸘ᙖƎЈƥԈ佴ミਰ&quot; ⾔ᙖ⼠ᙖ ƘԌ㺬ヸ佈ミ㹼ヸਰꗜヘ⽨ᙖde ƗԈ⽄ᙖ〰ᙖ⻘ᙖ ųЌƊԈpropuesta丰ᕖƍԈ佴ミਰ,ᙙ⿠ᙖ ƀԌ㺬ヸ佈ミ㹼ヸਰꗜヘ〨ᙖ. ſԈ〄ᙖトᙖ⽰ᙖŲԈ佴ミਰ/レᙖへᙖ ŵԌ㺬ヸ佈ミ㹼ヸਰꗜヘダᙖ ŬԈ゜ᙖㆈᙖ〰ᙖꗜヘŧԈsalario ŃЈŚԈ佴ミਰ7ㆬᙖㄸᙖ ŝԌ㺬ヸ佈ミ㹼ヸਰꗜヘㆀᙖĽЈ ŔԈㅜᙖ㉈ᙖトᙖİЈŏԈmínimoᕑᕑ īЌłԈ佴ミਰ&gt;㉬ᙖㇸᙖ ŅԌ㺬ヸ佈ミ㹼ヸਰꗜヘ㉀ᙖĥЈ ļԈ㈜ᙖ㋸ᙖㆈᙖ ĘЌķԈparaĴԈ佴ミਰC㌜ᙖ㊨ᙖ įԌ㺬ヸ佈ミ㹼ヸਰꗜヘ㋰ᙖ ĦԈ㋌ᙖ㎨ᙖ㉈ᙖਰęԈelĞԈ佴ミਰF㏌ᙖ㍘ᙖ đԌ㺬ヸ佈ミ㹼ヸਰꗜヘ㎠ᙖਰ ĈԈ㍼ᙖ㑘ᙖ㋸ᙖ㺬ヸăԈañoꗜヘĀԈ佴ミਰJ 㑼ᙖ㐈ᙖ ǻԌ㺬ヸ佈ミ㹼ヸਰꗜヘ㑐ᙖᕑ ǲԈ㐬ᙖ㔘ᙖ㎨ᙖꗜヘǵԈsiguiente ǑЈǨԈ佴ミਰT㔼ᙖ㓈ᙖ ǣԌ㺬ヸ佈ミ㹼ヸਰꗜヘ㔐ᙖᕑ ǚԈ㓬ᙖ㗈ᙖ㑘ᙖꗜヘǝԈqueǒԈ佴ミਰX㗬ᙖ㕸ᙖ ǕԌ㺬ヸ佈ミ㹼ヸਰꗜヘ㗀ᙖᕑ ǌԈ㖜ᙖ㙸ᙖ㔘ᙖꗜヘǇԈhaǄԈ佴ミਰ[㚜ᙖ㘨ᙖ ƿԌ㺬ヸ佈ミ㹼ヸਰꗜヘ㙰ᙖᕑ ƶԈ㙌ᙖ㜨ᙖ㗈ᙖꗜヘƩԈdeƮԈ佴ミਰ^㝌ᙖ㛘ᙖ ơԌ㺬ヸ佈ミ㹼ヸਰꗜヘ㜠ᙖᕑ ƘԈ㛼ᙖ㟨ᙖ㙸ᙖꗜヘƓԈnegociar ſЈƖԈ佴ミਰg㠌ᙖ㞘ᙖ ƉԌ㺬ヸ佈ミ㹼ヸਰꗜヘ㟠ᙖ ƀԈ㞼ᙖ㢘ᙖ㜨ᙖŻԈla šЈŸԈ佴ミਰj㢼ᙖ㡈ᙖ ųԌ㺬ヸ佈ミ㹼ヸਰꗜヘ㢐ᙖ縷ᕑ ŪԈ㡬ᙖ㥘ᙖ㟨ᙖꗜヘŭԈComisión ŉЈŠԈ佴ミਰs&#10;㥼ᙖ㤈ᙖ śԌ㺬ヸ佈ミ㹼ヸਰꗜヘ㥐ᙖ ŒԈ㤬ᙖ㨘ᙖ㢘ᙖŕԈTripartitaᕑ裂ᕑňԈ佴ミਰ}㨼ᙖ㧈ᙖ ŃԌ㺬ヸ佈ミ㹼ヸਰꗜヘ㨐ᙖ ĺԈ㧬ᙖ㫈ᙖ㥘ᙖĽԈ, ěЈĲԈ佴ミਰ㫬ᙖ㩸ᙖ ĵԌ㺬ヸ佈ミ㹼ヸਰꗜヘ㫀ᙖ ĬԈ㪜ᙖ㭸ᙖ㨘ᙖħԈel čЈĤԈ佴ミਰ㮜ᙖ㬨ᙖ ğԌ㺬ヸ佈ミ㹼ヸਰꗜヘ㭰ᙖ ĖԈ㭌ᙖ㰸ᙖ㫈ᙖĉԈGobiernoᕑﴰᕑ﯀ᕑČԈ佴ミਰ㱜ᙖ㯨ᙖ ćԌ㺬ヸ佈ミ㹼ヸਰꗜヘ㰰ᙖ ǾԈ㰌ᙖ㳸ᙖ㭸ᙖǱԈtambiénﴄᕑ﷠ᕑﱰᕑǴԈ佴ミਰ㴜ᙖ㲨ᙖ ǯԌ㺬ヸ佈ミ㹼ヸਰꗜヘ㳰ᙖ ǦԈ㳌ᙖ㶸ᙖ㰸ᙖǙԈfacilitaǜԈ佴ミਰ㷜ᙖ㵨ᙖ ǗԌ㺬ヸ佈ミ㹼ヸਰꗜヘ㶰ᙖﺈᕑ ǎԈ㶌ᙖ㹸ᙖ㳸ᙖ﹤ᕑǁԈinformaciónmeǄԈ佴ミਰ¨㺜ᙖ㸨ᙖ ƿԌ㺬ヸ佈ミ㹼ヸਰꗜヘ㹰ᙖｈᕑ ƶԈ㹌ᙖ㼨ᙖ㶸ᙖＤᕑƩԈ&#10;sobreƮԈ佴ミਰ®㽌ᙖ㻘ᙖ ơԌ㺬ヸ佈ミ㹼ヸਰꗜヘ㼠ᙖ ƘԈ㻼ᙖ㿘ᙖ㹸ᙖƓԈlaᕒｐᕑƐԈ佴ミਰ± 㿼ᙖ㾈ᙖ ƋԌ㺬ヸ佈ミ㹼ヸਰꗜヘ㿐ᙖ ƂԈ㾬ᙖ䂘ᙖ㼨ᙖƅԈsituaciónƀᕒᕒŸԈ佴ミਰ» 䂼ᙖ䁈ᙖ ųԌ㺬ヸ佈ミ㹼ヸਰꗜヘ䂐ᙖ ŪԈ䁬ᙖ䅘ᙖ㿘ᙖŭԈeconómicaŠԈ佴ミਰÅ䅼ᙖ䄈ᙖ śԌ㺬ヸ佈ミ㹼ヸਰꗜヘ䅐ᙖ ŒԈ䄬ᙖ䈈ᙖ䂘ᙖŕԈdelƀᕒŊԈ佴ミਰÉ䈬ᙖ䆸ᙖ ōԌ㺬ヸ佈ミ㹼ヸਰꗜヘ䈀ᙖ ńԈ䇜ᙖ䊸ᙖ䅘ᙖĿԈpaísᕒļԈ佴ミਰÎ䋜ᙖ䉨ᙖ ķԌ㺬ヸ佈ミ㹼ヸਰꗜヘ䊰ᙖ ĮԈ䊌ᙖ䍸ᙖ䈈ᙖиᕒ˰ᕒġԈteniendoeĤԈ佴ミਰ×䎜ᙖ䌨ᙖ ğԌ㺬ヸ佈ミ㹼ヸਰꗜヘ䍰ᙖ ĖԈ䍌ᙖ䐨ᙖ䊸ᙖĉԈenĎԈ佴ミਰÚ䑌ᙖ䏘ᙖ āԌ㺬ヸ佈ミ㹼ヸਰꗜヘ䐠ᙖ ǸԈ䏼ᙖ䓨ᙖ䍸ᙖǳԈcuentaǶԈ佴ミਰá䔌ᙖ䒘ᙖ ǩԌ㺬ヸ佈ミ㹼ヸਰꗜヘ䓠ᙖ ǠԈ䒼ᙖ䖘ᙖ䐨ᙖǛԈlacazǘԈ佴ミਰä䖼ᙖ䕈ᙖ ǓԌ㺬ヸ佈ミ㹼ヸਰꗜヘ䖐ᙖ ǊԈ䕬ᙖ䙈ᙖ䓨ᙖ佈ミ㹼ヸǍԈdelˠᕎǂԈ佴ミਰè䙬ᙖ䗸ᙖ ǅԌ㺬ヸ佈ミ㹼ヸਰꗜヘ䙀ᙖƥЌ ƼԈ䘜ᙖ䜈ᙖ䖘ᙖ݀ᕒƷԈpresupuestoܜᕒƪԈ佴ミਰô䜬ᙖ䚸ᙖ ƭԌ㺬ヸ佈ミ㹼ヸਰꗜヘ䜀ᙖߘᕒ ƤԈ䛜ᙖ䟈ᙖ䙈ᙖ޴ᕒƟԈnacionalЈteƒԈ佴ミਰü䟬ᙖ䝸ᙖ ƕԌ㺬ヸ佈ミ㹼ヸਰꗜヘ䟀ᙖ࢘ᕒ ƌԈ䞜ᙖ䡸ᙖ䜈ᙖࡴᕒƇԈ,ƄԈ佴ミਰþ䢜ᙖ䠨ᙖ ſԌ㺬ヸ佈ミ㹼ヸਰꗜヘ䡰ᙖैᕒ ŶԈ䡌ᙖ䤨ᙖ䟈ᙖतᕒũԈlosŮԈ佴ミਰĂ&#10;䥌ᙖ䣘ᙖ šԌ㺬ヸ佈ミ㹼ヸਰꗜヘ䤠ᙖ ŘԈ䣼ᙖ䧨ᙖ䡸ᙖœԈrequisitosŖԈ佴ミਰč䨌ᙖ䦘ᙖ ŉԌ㺬ヸ佈ミ㹼ヸਰꗜヘ䧠ᙖસᕒ ŀԈ䦼ᙖ䪘ᙖ䤨ᙖઔᕒĻԈdeĸԈ佴ミਰĐ䪼ᙖ䩈ᙖ ĳԌ㺬ヸ佈ミ㹼ヸਰꗜヘ䪐ᙖ ĪԈ䩬ᙖ䭈ᙖ䧨ᙖĭԈlaᕒીᕒĢԈ佴ミਰē䭬ᙖ䫸ᙖ ĥԌ㺬ヸ佈ミ㹼ヸਰꗜヘ䭀ᙖ ĜԈ䬜ᙖ䰈ᙖ䪘ᙖėԈpolíticaĊԈ佴ミਰĜ䰬ᙖ䮸ᙖ čԌ㺬ヸ佈ミ㹼ヸਰꗜヘ䰀ᙖ ĄԈ䯜ᙖ䲸ᙖ䭈ᙖǿԈdeᕒరᕒǼԈ佴ミਰğ䳜ᙖ䱨ᙖ ǷԌ㺬ヸ佈ミ㹼ヸਰꗜヘ䲰ᙖ ǮԈ䲌ᙖ䵸ᙖ䰈ᙖǡԈcrecimientoǤԈ佴ミਰī 䶜ᙖ䴨ᙖ ǟԌ㺬ヸ佈ミ㹼ヸਰꗜヘ䵰ᙖ ǖԈ䵌ᙖ丸ᙖ䲸ᙖǉԈeconómicoǌԈ佴ミਰĴ乜ᙖ䷨ᙖ ǇԌ㺬ヸ佈ミ㹼ヸਰꗜヘ丰ᙖ༈ᕒ ƾԈ丌ᙖ仨ᙖ䵸ᙖ໤ᕒƱԈ,ƶԈ佴ミਰĶ伌ᙖ亘ᙖ ƩԌ㺬ヸ佈ミ㹼ヸਰꗜヘ仠ᙖ ƠԈ亼ᙖ侘ᙖ丸ᙖƛԈlaᕒ༐ᕒƘԈ佴ミਰĹ侼ᙖ佈ᙖ ƓԌ㺬ヸ佈ミ㹼ヸਰꗜヘ侐ᙖ ƊԈ佬ᙖ偈ᙖ仨ᙖਰƍԈtasaƂԈ佴ミਰľ偬ᙖ俸ᙖ ƅԌ㺬ヸ佈ミ㹼ヸਰꗜヘ偀ᙖ żԈ倜ᙖ僸ᙖ侘ᙖਰŷԈdeŴԈ佴ミਰŁ&#10;儜ᙖ储ᙖ ůԌ㺬ヸ佈ミ㹼ヸਰꗜヘ僰ᙖ ŦԈ僌ᙖ冸ᙖ偈ᙖਰřԈproductividadŜԈ佴ミਰŏ凜ᙖ全ᙖ ŗԌ㺬ヸ佈ミ㹼ヸਰꗜヘ冰ᙖķЌ ŎԈ册ᙖ剨ᙖ僸ᙖኰᕒŁԈdelņԈ佴ミਰœ劌ᙖ刘ᙖ ĹԌ㺬ヸ佈ミ㹼ヸਰꗜヘ剠ᙖęЌ İԈ刼ᙖ匨ᙖ冸ᙖ፠ᕒīԈtrabajoĐЈጼᕒĮԈ佴ミਰś卌ᙖ勘ᙖ ġԌ㺬ヸ佈ミ㹼ヸਰꗜヘ匠ᙖāЌ ĘԈ勼ᙖ变ᙖ剨ᙖᐠᕒēԈyĐԈ佴ミਰŝ叼ᙖ厈ᙖ ċԌ㺬ヸ佈ミ㹼ヸਰꗜヘ叐ᙖǫЌ ĂԈ厬ᙖ咈ᙖ匨ᙖᓐᕒąԈlaǺԈ佴ミਰŠ 咬ᙖ吸ᙖ ǽԌ㺬ヸ佈ミ㹼ヸਰꗜヘ咀ᙖ ǴԈ呜ᙖ啈ᙖ变ᙖਰǯԈnecesidadǢԈ佴ミਰŪ啬ᙖ哸ᙖ ǥԌ㺬ヸ佈ミ㹼ヸਰꗜヘ啀ᙖǅЌ ǜԈ唜ᙖ嗸ᙖ咈ᙖᙀᕒǗԈdeǔԈ佴ミਰŭ嘜ᙖ喨ᙖ ǏԌ㺬ヸ佈ミ㹼ヸਰꗜヘ嗰ᙖ ǆԈ嗌ᙖ嚸ᙖ啈ᙖਰƹԈmantenerƼԈ佴ミਰŶ囜ᙖ器ᙖ ƷԌ㺬ヸ佈ミ㹼ヸਰꗜヘ嚰ᙖƗЌ ƮԈ嚌ᙖ坨ᙖ嗸ᙖឰᕒơԈunƦԈ佴ミਰŹ垌ᙖ團ᙖ ƙԌ㺬ヸ佈ミ㹼ヸਰꗜヘ坠ᙖŹЌ ƐԈ圼ᙖ堘ᙖ嚸ᙖᡠᕒƋԈ&#10;nivelƈԈ佴ミਰſ堼ᙖ埈ᙖ ƃԌ㺬ヸ佈ミ㹼ヸਰꗜヘ堐ᙖţЌ źԈ埬ᙖ壘ᙖ坨ᙖᤐᕒŽԈelevadoŚЈᣬᕒŰԈ佴ミਰƇ壼ᙖ墈ᙖ ūԌ㺬ヸ佈ミ㹼ヸਰꗜヘ壐ᙖŋЌ ŢԈ墬ᙖ妈ᙖ堘ᙖ᧐ᕒťԈdeŚԈ佴ミਰƊ妬ᙖ夸ᙖ ŝԌ㺬ヸ佈ミ㹼ヸਰꗜヘ妀ᙖĽЌ ŔԈ奜ᙖ婈ᙖ壘ᙖ᪀ᕒŏԈempleo ĴЈᩜᕒłԈ佴ミਰƐ婬ᙖ姸ᙖ ŅԌ㺬ヸ佈ミ㹼ヸਰꗜヘ婀ᙖĥЌ ļԈ娜ᙖ嫸ᙖ妈ᙖᭀᕒķԈ.ĴԈ佴ミਰƒ嬜ᙖ媨ᙖ įԌ㺬ヸ佈ミ㹼ヸਰꗜヘ嫰ᙖďЌ ĦԈ嫌ᙖ宨ᙖ婈ᙖᯰᕒęԈElĞԈ佴ミਰƕ富ᙖ存ᙖ đԌ㺬ヸ佈ミ㹼ヸਰꗜヘ宠ᙖǱЌ ĈԈ孼ᙖ屨ᙖ嫸ᙖᲠᕒăԈGobiernoЈᱼᕒĆԈ佴ミਰƞ岌ᙖ尘ᙖ ǹԌ㺬ヸ佈ミ㹼ヸਰꗜヘ屠ᙖǙЌ ǰԈ尼ᙖ崨ᙖ宨ᙖᵠᕒǫԈtambiénǐЈᴼᕒǮԈ佴ミਰƦ嵌ᙖ峘ᙖ ǡԌ㺬ヸ佈ミ㹼ヸਰꗜヘ崠ᙖ㹼ヸ ǘԈ峼ᙖ巨ᙖ屨ᙖǓԈproporcionaǖԈ佴ミਰƲ希ᙖ嶘ᙖ ǉԌ㺬ヸ佈ミ㹼ヸਰꗜヘ巠ᙖ㹼ヸ ǀԈ嶼ᙖ庨ᙖ崨ᙖƻԈdiversosᕒƾԈ佴ミਰƻ廌ᙖ幘ᙖ ƱԌ㺬ヸ佈ミ㹼ヸਰꗜヘ庠ᙖꗜヘ ƨԈ幼ᙖ彘ᙖ巨ᙖ ƔЈƣԈ&#10;datosƠԈ佴ミਰǁ彼ᙖ弈ᙖ ƛԌ㺬ヸ佈ミ㹼ヸਰꗜヘ彐ᙖ㹼ヸ ƒԈ弬ᙖ怘ᙖ庨ᙖƕԈestadísticosƈԈ佴ミਰǎ 怼ᙖ忈ᙖ ƃԌ㺬ヸ佈ミ㹼ヸਰꗜヘ怐ᙖ⃐ᕒ źԈ忬ᙖ惘ᙖ彘ᙖꗜヘŽԈrelativos řЈŰԈ佴ミਰǘ惼ᙖ悈ᙖ ūԌ㺬ヸ佈ミ㹼ヸਰꗜヘ惐ᙖ←ᕒ ŢԈ悬ᙖ憈ᙖ怘ᙖꗜヘťԈaŚԈ佴ミਰǚ憬ᙖ愸ᙖ ŝԌ㺬ヸ佈ミ㹼ヸਰꗜヘ憀ᙖ≀ᕒ ŔԈ慜ᙖ戸ᙖ惘ᙖꗜヘŏԈlasŌԈ佴ミਰǞ扜ᙖ懨ᙖ ŇԌ㺬ヸ佈ミ㹼ヸਰꗜヘ戰ᙖ⋰ᕒ ľԈ戌ᙖ拸ᙖ憈ᙖꗜヘıԈvariacionesĝЈĴԈ佴ミਰǪ挜ᙖ抨ᙖ įԌ㺬ヸ佈ミ㹼ヸਰꗜヘ拰ᙖ ĦԈ拌ᙖ推ᙖ戸ᙖęԈde ćЈĞԈ佴ミਰǭ揌ᙖ捘ᙖ đԌ㺬ヸ佈ミ㹼ヸਰꗜヘ掠ᙖ ĈԈ捼ᙖ摘ᙖ拸ᙖăԈlosǩЈĀԈ佴ミਰǱ摼ᙖ搈ᙖ ǻԌ㺬ヸ佈ミ㹼ヸਰꗜヘ摐ᙖ┐ᕒ ǲԈ搬ᙖ攘ᙖ推ᙖꗜヘǵԈprecios ǑЈǨԈ佴ミਰǹ攼ᙖ擈ᙖ ǣԌ㺬ヸ佈ミ㹼ヸਰꗜヘ攐ᙖ ǚԈ擬ᙖ旈ᙖ摘ᙖǝԈde ƻЈǒԈ佴ミਰǼ旬ᙖ數ᙖ ǕԌ㺬ヸ佈ミ㹼ヸਰꗜヘ旀ᙖ ǌԈ斜ᙖ晸ᙖ攘ᙖǇԈlosƭЈǄԈ佴ミਰȀ 暜ᙖ昨ᙖ ƿԌ㺬ヸ佈ミ㹼ヸਰꗜヘ晰ᙖ ƶԈ晌ᙖ朸ᙖ旈ᙖƩԈproductos⠰ᕒ⛀ᕒƬԈ佴ミਰȊ杜ᙖ曨ᙖ ƧԌ㺬ヸ佈ミ㹼ヸਰꗜヘ朰ᙖ ƞԈ朌ᙖ柨ᙖ晸ᙖƑԈde ſЈƖԈ佴ミਰȍ栌ᙖ枘ᙖ ƉԌ㺬ヸ佈ミ㹼ヸਰꗜヘ柠ᙖ⢠ᕒ ƀԈ枼ᙖ梨ᙖ朸ᙖꗜヘŻԈconsumo ŧЈžԈ佴ミਰȕ棌ᙖ桘ᙖ űԌ㺬ヸ佈ミ㹼ヸਰꗜヘ梠ᙖ ŨԈ桼ᙖ楘ᙖ柨ᙖţԈy ŉЈŠԈ佴ミਰȗ楼ᙖ椈ᙖ śԌ㺬ヸ佈ミ㹼ヸਰꗜヘ楐ᙖ ŒԈ椬ᙖ樈ᙖ梨ᙖŕԈlosĳЈŊԈ佴ミਰț 樬ᙖ榸ᙖ ōԌ㺬ヸ佈ミ㹼ヸਰꗜヘ樀ᙖ⫀ᕒ ńԈ槜ᙖ櫈ᙖ楘ᙖꗜヘĿԈservicios ěЈĲԈ佴ミਰȤ櫬ᙖ橸ᙖ ĵԌ㺬ヸ佈ミ㹼ヸਰꗜヘ櫀ᙖ ĬԈ檜ᙖ歸ᙖ樈ᙖħԈ, čЈĤԈ佴ミਰȦ殜ᙖ欨ᙖ ğԌ㺬ヸ佈ミ㹼ヸਰꗜヘ歰ᙖⰰᕒ ĖԈ歌ᙖ氨ᙖ櫈ᙖꗜヘĉԈlosĎԈ佴ミਰȪ汌ᙖ毘ᙖ āԌ㺬ヸ佈ミ㹼ヸਰꗜヘ氠ᙖⳠᕒ ǸԈ毼ᙖ注ᙖ歸ᙖꗜヘǳԈniveles ǟЈǶԈ佴ミਰȲ洌ᙖ沘ᙖ ǩԌ㺬ヸ佈ミ㹼ヸਰꗜヘ泠ᙖⶠᕒ ǠԈ沼ᙖ涘ᙖ氨ᙖꗜヘǛԈdeǘԈ佴ミਰȵ涼ᙖ浈ᙖ ǓԌ㺬ヸ佈ミ㹼ヸਰꗜヘ涐ᙖ⹐ᕒ ǊԈ浬ᙖ湘ᙖ注ᙖꗜヘǍԈremuneraciónЈǀԈ佴ミਰɁ湼ᙖ済ᙖ ƻԌ㺬ヸ佈ミ㹼ヸਰꗜヘ湐ᙖ ƲԈ測ᙖ漈ᙖ涘ᙖƵԈ, ƓЈƪԈ佴ミਰɃ漬ᙖ溸ᙖ ƭԌ㺬ヸ佈ミ㹼ヸਰꗜヘ漀ᙖ⿀ᕒ ƤԈ滜ᙖ澸ᙖ湘ᙖꗜヘƟԈelƜԈ佴ミਰɆ濜ᙖ潨ᙖ ƗԌ㺬ヸ佈ミ㹼ヸਰꗜヘ澰ᙖばᕒ ƎԈ澌ᙖ灨ᙖ漈ᙖꗜヘƁԈ&#10;gastoƆԈ佴ミਰɌ炌ᙖ瀘ᙖ ŹԌ㺬ヸ佈ミ㹼ヸਰꗜヘ灠ᙖㄠᕒ ŰԈ瀼ᙖ焨ᙖ澸ᙖꗜヘūԈfamiliar ŗЈŮԈ佴ミਰɕ煌ᙖ烘ᙖ šԌ㺬ヸ佈ミ㹼ヸਰꗜヘ焠ᙖ ŘԈ烼ᙖ燘ᙖ灨ᙖœԈy ĹЈŐԈ佴ミਰɗ燼ᙖ熈ᙖ ŋԌ㺬ヸ佈ミ㹼ヸਰꗜヘ燐ᙖ㊐ᕒ łԈ熬ᙖ犈ᙖ焨ᙖꗜヘŅԈlosĺԈ佴ミਰɛ犬ᙖ爸ᙖ ĽԌ㺬ヸ佈ミ㹼ヸਰꗜヘ犀ᙖ㍀ᕒ ĴԈ牜ᙖ獈ᙖ燘ᙖꗜヘįԈpronósticosċЈĢԈ佴ミਰɧ獬ᙖ狸ᙖ ĥԌ㺬ヸ佈ミ㹼ヸਰꗜヘ獀ᙖ㐀ᕒ ĜԈ猜ᙖ珸ᙖ犈ᙖꗜヘėԈdeĔԈ佴ミਰɪ琜ᙖ玨ᙖ ďԌ㺬ヸ佈ミ㹼ヸਰꗜヘ珰ᙖ㒰ᕒ ĆԈ珌ᙖ璨ᙖ獈ᙖꗜヘǹԈlosǾԈ佴ミਰɮ瓌ᙖ瑘ᙖ ǱԌ㺬ヸ佈ミ㹼ヸਰꗜヘ璠ᙖ㕠ᕒ ǨԈ瑼ᙖ畨ᙖ珸ᙖꗜヘǣԈindicadoresǏЈǦԈ佴ミਰɺ岌ᙗ甘ᙖ ǙԌ㺬ヸ佈ミ㹼ヸਰꗜヘ畠ᙖ ǐԈ甼ᙖ瘀ᙖ璨ᙖǋԈ佴ミਰʊ瘤ᙖ疰ᙖ ǎԌ㺬ヸ佈ミ㹼ヸਰꗜヘ痸ᙖ  ǅԈ痔ᙖ皰ᙖ畨ᙖਰƸԈparaƽԈ佴ミਰʏ盔ᙖ癠ᙖ ưԌ㺬ヸ佈ミ㹼ヸਰꗜヘ皨ᙖਰ ƯԈ的ᙖ睠ᙖ瘀ᙖ㺬ヸƢԈelꗜヘƧԈ佴ミਰʒ瞄ᙖ眐ᙖ ƚԌ㺬ヸ佈ミ㹼ヸਰꗜヘ睘ᙖਰ ƑԈ眴ᙖ砐ᙖ皰ᙖ㺬ヸƔԈañoꗜヘƉԈ佴ミਰʖ 破ᙖ矀ᙖ ƌԌ㺬ヸ佈ミ㹼ヸਰꗜヘ砈ᙖ ŻԈ矤ᙖ磐ᙖ睠ᙖ㥤ᕒ㣰ᕒžԈsiguienteꗜヘűԈ佴ミਰʟ磴ᙖ碀ᙖ ŴԌ㺬ヸ佈ミ㹼ヸਰꗜヘ磈ᙖਰ ţԈ碤ᙖ禀ᙖ砐ᙖ㺬ヸŦԈ.ꗜヘśԈ佴ミਰʠ禤ᙖ礰ᙖ ŞԌ㺬ヸ佈ミ㹼ヸਰꗜヘ祸ᙖs ŕԈ祔ᙖ竰ᙖ磐ᙖ㫔ᕒ㩠ᕒňԈ&#10;佈ミ㹼ヸōԈdełԈ2008ŇԈy 㧰ᕒńԈsalarioe.ĿԈmínimote. ĲԈdiferenciaciónn.11ta㭨ᕒ ĩԈ佴ミਰ꺜ᙗ꼘ᙗĬԈconsecuenciatħԈᙙᙙ禀ᙖTagĚԈdeterminó佈ミ㹼ヸĝԈ佴ミਰ/篔ᙖ筠ᙖ ĐԌ㺬ヸ佈ミ㹼ヸਰꗜヘ箨ᙖti ďԈ箄ᙖ籠ᙖᙙĂԈcomoЌćԈ佴ミਰ4粄ᙖ簐ᙖ ǺԌ㺬ヸ佈ミ㹼ヸਰꗜヘ籘ᙖǚЈ ǱԈ簴ᙖ紐ᙖ箰ᙖǴԈelǒЌǩԈ佴ミਰ7紴ᙖ糀ᙖ ǬԌ㺬ヸ佈ミ㹼ヸਰꗜヘ紈ᙖǌЈ ǛԈ糤ᙖ緀ᙖ籠ᙖǞԈ40ǄЌǓԈ佴ミਰ9緤ᙖ絰ᙖ ǖԌ㺬ヸ佈ミ㹼ヸਰꗜヘ綸ᙖƶЈ ǍԈ綔ᙖ繰ᙖ紐ᙖǀԈ% ƮЌǅԈ佴ミਰ;纔ᙖ縠ᙖ ƸԌ㺬ヸ佈ミ㹼ヸਰꗜヘ繨ᙖƘЈ ƷԈ繄ᙖ缠ᙖ緀ᙖƪԈdelƐЌƯԈ佴ミਰ?罄ᙖ绐ᙖ ƢԌ㺬ヸ佈ミ㹼ヸਰꗜヘ缘ᙖƂЈ ƙԈ维ᙖ翠ᙖ繰ᙖƜԈsalario佈ミ㹼ヸƗԈ佴ミਰG耄ᙖ羐ᙖ ƊԌ㺬ヸ佈ミ㹼ヸਰꗜヘ翘ᙖen ƁԈ羴ᙖ肐ᙖ缠ᙖƄԈ&#10;medioŹԈ佴ミਰM肴ᙖ聀ᙖ żԌ㺬ヸ佈ミ㹼ヸਰꗜヘ肈ᙖŜЈ ūԈ聤ᙖ腐ᙖ翠ᙖŗЈŮԈpronosticadoЌšԈ佴ミਰZ腴ᙖ脀ᙖ ŤԌ㺬ヸ佈ミ㹼ヸਰꗜヘ腈ᙖńЈ œԈ脤ᙖ舀ᙖ肐ᙖĿЈŖԈparaŋԈ佴ミਰ_舤ᙖ膰ᙖ ŎԌ㺬ヸ佈ミ㹼ヸਰꗜヘ臸ᙖ ŅԈ臔ᙖ芰ᙖ腐ᙖġЈĸԈelĽԈ佴ミਰb苔ᙖ艠ᙖ İԌ㺬ヸ佈ミ㹼ヸਰꗜヘ芨ᙖ įԈ芄ᙖ荠ᙖ舀ᙖċЈĢԈañoħԈ佴ミਰf 莄ᙖ茐ᙖ ĚԌ㺬ヸ佈ミ㹼ヸਰꗜヘ荘ᙖ đԈ茴ᙖ萠ᙖ芰ᙖǽЈĔԈsiguiente ǰЌďԈ佴ミਰo葄ᙖ菐ᙖ ĂԌ㺬ヸ佈ミ㹼ヸਰꗜヘ萘ᙖǢЈ ǹԈ菴ᙖ蓐ᙖ荠ᙖǥЈǼԈ.ˑǱԈ佴ミਰq蓴ᙖ蒀ᙖ ǴԌ㺬ヸ佈ミ㹼ヸਰꗜヘ蓈ᙖ ǣԈ蒤ᙖ薀ᙖ萠ᙖǏЈǦԈDeǛԈ佴ミਰt薤ᙖ蔰ᙖ ǞԌ㺬ヸ佈ミ㹼ヸਰꗜヘ蕸ᙖ ǕԈ蕔ᙖ蘰ᙖ蓐ᙖesǈԈestaǍԈ佴ミਰy虔ᙖ藠ᙖ ǀԌ㺬ヸ佈ミ㹼ヸਰꗜヘ蘨ᙖ䚴ᕒ ƿԈ蘄ᙖ蛰ᙖ薀ᙖ:ƲԈmaneraˡƵԈ佴ミਰ蜔ᙖ蚠ᙖ ƨԌ㺬ヸ佈ミ㹼ヸਰꗜヘ蛨ᙖ ƧԈ蛄ᙖ螠ᙖ蘰ᙖtaciƚԈseミਰƟԈ佴ミਰ 蟄ᙖ蝐ᙖ ƒԌ㺬ヸ佈ミ㹼ヸਰꗜヘ螘ᙖ䠤ᕒ ƉԈ蝴ᙖ衠ᙖ蛰ᙖdeƌԈconsiguió˱ ƇԈ佴ミਰ袄ᙖ蠐ᙖ źԌ㺬ヸ佈ミ㹼ヸਰꗜヘ衘ᙖ űԈ蠴ᙖ褐ᙖ螠ᙖdosŴԈunミਰũԈ佴ミਰ褴ᙖ裀ᙖ ŬԌ㺬ヸ佈ミ㹼ヸਰꗜヘ褈ᙖ䦔ᕒ śԈ裤ᙖ觐ᙖ衠ᙖ,ŞԈcrecimientoőԈ佴ミਰ&#10;觴ᙖ覀ᙖ ŔԌ㺬ヸ佈ミ㹼ヸਰꗜヘ览ᙖ ŃԈ覤ᙖ誐ᙖ褐ᙖņԈsustancialĹԈ佴ミਰ¦誴ᙖ詀ᙖ ļԌ㺬ヸ佈ミ㹼ヸਰꗜヘ誈ᙖ īԈ詤ᙖ譀ᙖ觐ᙖėЈĮԈ:̅ģԈ佴ミਰ¨譤ᙖ諰ᙖ ĦԌ㺬ヸ佈ミ㹼ヸਰꗜヘ謸ᙖ ĝԈ謔ᙖ诰ᙖ誐ᙖǹЈĐԈenĕԈ佴ミਰª谔ᙖ讠ᙖ ĈԌ㺬ヸ佈ミ㹼ヸਰꗜヘ诨ᙖ ćԈ评ᙖ負ᙖ譀ᙖioneǺԈ 佴ミਰǿԈ佴ミਰ«賄ᙖ豐ᙖ ǲԌ㺬ヸ佈ミ㹼ヸਰꗜヘ貘ᙖ䴤ᕒ ǩԈ豴ᙖ赐ᙖ诰ᙖyǬԈ2008ǡԈ佴ミਰ°赴ᙖ贀ᙖ ǤԌ㺬ヸ佈ミ㹼ヸਰꗜヘ赈ᙖ䷔ᕒ ǓԈ贤ᙖ踐ᙖ負ᙖlaǖԈaumentó̚ ǉԈ佴ミਰ¸踴ᙖ跀ᙖ ǌԌ㺬ヸ佈ミ㹼ヸਰꗜヘ踈ᙖ ƻԈ跤ᙖ軀ᙖ赐ᙖiónƾԈunミਰƳԈ佴ミਰ»軤ᙖ蹰ᙖ ƶԌ㺬ヸ佈ミ㹼ヸਰꗜヘ躸ᙖ佄ᕒ ƭԈ躔ᙖ轰ᙖ踐ᙖ,ƠԈ20ミਰƥԈ佴ミਰ½辔ᙖ輠ᙖ ƘԌ㺬ヸ佈ミ㹼ヸਰꗜヘ轨ᙖ59 ƗԈ轄ᙖ造ᙖ軀ᙖƊԈ,30ƏԈ佴ミਰ¾遄ᙖ运ᙖ ƂԌ㺬ヸ佈ミ㹼ヸਰꗜヘ逘ᙖec ŹԈ迴ᙖ郐ᙖ轰ᙖżԈ3 ŚЌűԈ佴ミਰ¿郴ᙖ邀ᙖ ŴԌ㺬ヸ佈ミ㹼ヸਰꗜヘ郈ᙖŔЈ ţԈ邤ᙖ醀ᙖ造ᙖŏЈŦԈ%̷śԈ佴ミਰÁ醤ᙖ鄰ᙖ ŞԌ㺬ヸ佈ミ㹼ヸਰꗜヘ酸ᙖ ŕԈ酔ᙖ鈰ᙖ郐ᙖıЈňԈ(̺ōԈ佴ミਰÂ鉔ᙖ釠ᙖ ŀԌ㺬ヸ佈ミ㹼ヸਰꗜヘ鈨ᙖ ĿԈ鈄ᙖ鋠ᙖ醀ᙖoĲԈdeミਰķԈ佴ミਰÅ錄ᙖ銐ᙖ ĪԌ㺬ヸ佈ミ㹼ヸਰꗜヘ鋘ᙖ卤ᕒ ġԈ銴ᙖ鎐ᙖ鈰ᙖ,ĤԈ936ਰęԈ佴ミਰÉ鎴ᙖ鍀ᙖ ĜԌ㺬ヸ佈ミ㹼ヸਰꗜヘ鎈ᙖ吔ᕒ ċԈ鍤ᙖ鑐ᙖ鋠ᙖreĎԈzlotysǫЈ佴ミਰāԈ佴ミਰÐ鑴ᙖ鐀ᙖ ĄԌ㺬ヸ佈ミ㹼ヸਰꗜヘ鑈ᙖ哔ᕒ ǳԈ鐤ᙖ销ᙖ鎐ᙖ,ǶԈa佴ミਰǫԈ佴ミਰÒ锤ᙖ钰ᙖ ǮԌ㺬ヸ佈ミ㹼ヸਰꗜヘ铸ᙖ善ᕒ ǥԈ铔ᙖ閰ᙖ鑐ᙖprǘԈ1ǝԈ佴ミਰÓ闔ᙖ镠ᙖ ǐԌ㺬ヸ佈ミ㹼ヸਰꗜヘ閨ᙖ ǏԈ閄ᙖ陠ᙖ销ᙖǂԈ.ntraǇԈ佴ミਰÔ隄ᙖ阐ᙖ ƺԌ㺬ヸ佈ミ㹼ヸਰꗜヘ陘ᙖ ƱԈ阴ᙖ霐ᙖ閰ᙖ埠ᕒ噰ᕒƴԈ126ƒЈƩԈ佴ミਰ×霴ᙖ雀ᙖ ƬԌ㺬ヸ佈ミ㹼ヸਰꗜヘ霈ᙖ ƛԈ雤ᙖ韀ᙖ陠ᙖ墐ᕒ地ᕒƞԈ)ƄЈƓԈ佴ミਰÙ韤ᙖ靰ᙖ ƖԌ㺬ヸ佈ミ㹼ヸਰꗜヘ鞸ᙖ ƍԈ鞔ᙖ顰ᙖ霐ᙖ奐ᕒ埠ᕒƀԈyŮЈƅԈ佴ミਰÛ颔ᙖ頠ᙖ ŸԌ㺬ヸ佈ミ㹼ヸਰꗜヘ顨ᙖꗜヘ ŷԈ顄ᙖ餠ᙖ韀ᙖ œЈŪԈenůԈ佴ミਰÞ饄ᙖ飐ᙖ ŢԌ㺬ヸ佈ミ㹼ヸਰꗜヘ餘ᙖꗜヘ řԈ飴ᙖ駐ᙖ顰ᙖ ŅЈŜԈ2009őԈ佴ミਰã駴ᙖ馀ᙖ ŔԌ㺬ヸ佈ミ㹼ヸਰꗜヘ駈ᙖ㹼ヸ ŃԈ馤ᙖ骐ᙖ餠ᙖņԈcrecióᕒ娀ᕒĹԈ佴ミਰê骴ᙖ驀ᙖ ļԌ㺬ヸ佈ミ㹼ヸਰꗜヘ骈ᙖꗜヘ īԈ驤ᙖ魀ᙖ駐ᙖ ėЈĮԈunģԈ佴ミਰí魤ᙖ髰ᙖ ĦԌ㺬ヸ佈ミ㹼ヸਰꗜヘ鬸ᙖ㹼ヸ ĝԈ鬔ᙖ鯰ᙖ骐ᙖĐԈ13射ᕒĕԈ佴ミਰï鰔ᙖ鮠ᙖ ĈԌ㺬ヸ佈ミ㹼ヸਰꗜヘ鯨ᙖ㹼ヸ ćԈ鯄ᙖ鲠ᙖ魀ᙖǺԈ,岴ᕒǿԈ佴ミਰð鳄ᙖ鱐ᙖ ǲԌ㺬ヸ佈ミ㹼ヸਰꗜヘ鲘ᙖǒЌ ǩԈ鱴ᙖ鵐ᙖ鯰ᙖ嶘ᕒǬԈ3ǡԈ佴ミਰñ鵴ᙖ鴀ᙖ ǤԌ㺬ヸ佈ミ㹼ヸਰꗜヘ鵈ᙖǄЌ ǓԈ鴤ᙖ鸀ᙖ鲠ᙖ幈ᕒǖԈ%ǋԈ佴ミਰó鸤ᙖ鶰ᙖ ǎԌ㺬ヸ佈ミ㹼ヸਰꗜヘ鷸ᙖƮЌ ǅԈ鷔ᙖ麰ᙖ鵐ᙖ廸ᕒƸԈ(ƽԈ佴ミਰô黔ᙖ鹠ᙖ ưԌ㺬ヸ佈ミ㹼ヸਰꗜヘ麨ᙖ&#10; ƯԈ麄ᙖ齠ᙖ鸀ᙖਰƢԈ&#10;hastaƧԈ佴ミਰú龄ᙖ鼐ᙖ ƚԌ㺬ヸ佈ミ㹼ヸਰꗜヘ齘ᙖਰ ƑԈ鼴ᙖꀐᙖ麰ᙖ.ƔԈ1㺬ヸƉԈ佴ミਰûꀴᙖ鿀ᙖ ƌԌ㺬ヸ佈ミ㹼ヸਰꗜヘꀈᙖ ŻԈ鿤ᙖꃀᙖ齠ᙖžԈ. ŤАųԈ佴ミਰüꃤᙖꁰᙖ ŶԌ㺬ヸ佈ミ㹼ヸਰꗜヘꂸᙖ&#10; ŭԈꂔᙖꅰᙖꀐᙖਰŠԈ276ťԈ佴ミਰĀꆔᙖꄠᙖ ŘԌ㺬ヸ佈ミ㹼ヸਰꗜヘꅨᙖਰ ŗԈꅄᙖꈰᙖꃀᙖ㺬ヸŊԈzlotys抈ᕒōԈ佴ミਰĆꉔᙖꇠᙖ ŀԌ㺬ヸ佈ミ㹼ヸਰꗜヘꈨᙖ ĿԈꈄᙖꋠᙖꅰᙖਰĲԈ)ķԈ佴ミਰćꌄᙖꊐᙖ ĪԌ㺬ヸ佈ミ㹼ヸਰꗜヘꋘᙖ ġԈꊴᙖꎐᙖꈰᙖਰĤԈ.ęԈ佴ミਰĈꎴᙖꍀᙖ ĜԌ㺬ヸ佈ミ㹼ヸਰꗜヘꎈᙖਰ ċԈꍤᙖꕈᙖꋠᙖ㺬ヸĎԈ&#10;ꗜヘăԈ.6ĀԈdel3ąԈ. ǺԈ"/>
        </w:smartTagPr>
        <w:r>
          <w:rPr>
            <w:szCs w:val="24"/>
          </w:rPr>
          <w:t>la Comisión Tripartita</w:t>
        </w:r>
      </w:smartTag>
      <w:r>
        <w:rPr>
          <w:szCs w:val="24"/>
        </w:rPr>
        <w:t>, el Gobierno también facilita información sobre la situación económica del país teniendo en cuenta la del presupuesto nacional, los requisitos de la política de crecimiento económico, la tasa de productividad del trabajo y la necesidad de mantener un nivel elevado de empleo. El Gobierno también proporciona diversos datos estadísticos relativos a las variaciones de los precios de los productos de consumo y los servicios, los niveles de remuneración, el gasto familiar y los pronósticos de los indicadores macroeconómicos para el año siguiente</w:t>
      </w:r>
      <w:r>
        <w:rPr>
          <w:rFonts w:eastAsia="Times New Roman"/>
          <w:szCs w:val="24"/>
          <w:lang w:eastAsia="pl-PL"/>
        </w:rPr>
        <w:t>.</w:t>
      </w:r>
    </w:p>
    <w:p w:rsidR="004F4955" w:rsidRDefault="004F4955">
      <w:pPr>
        <w:numPr>
          <w:ilvl w:val="0"/>
          <w:numId w:val="9"/>
        </w:numPr>
        <w:tabs>
          <w:tab w:val="clear" w:pos="720"/>
        </w:tabs>
        <w:ind w:left="0" w:firstLine="0"/>
        <w:rPr>
          <w:rFonts w:eastAsia="Times New Roman"/>
          <w:lang w:eastAsia="pl-PL"/>
        </w:rPr>
      </w:pPr>
      <w:r>
        <w:rPr>
          <w:szCs w:val="24"/>
        </w:rPr>
        <w:t>Como consecuencia del considerable aumento del salario mínimo, la relación entre el salario mínimo neto y el nivel mínimo social ha mejorado. Mientras que en 2006 el salario mínimo neto representaba el 81% del mínimo social para una persona, en 2008 esta relación aumentó al 99%. Se estima que el salario mínimo de 2009 supera el mínimo social para una persona</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En diciembre de 2006, el 2,3% de los empleados recibían una remuneración igual al salario mínimo. De ellos, el 21,6% recibían una suma inferior al nivel mínimo</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 xml:space="preserve">Una encuesta bienal realizada por </w:t>
      </w:r>
      <w:smartTag w:uri="urn:schemas-microsoft-com:office:smarttags" w:element="PersonName">
        <w:smartTagPr>
          <w:attr w:name="ProductID" w:val="la Oficina Central"/>
        </w:smartTagPr>
        <w:r>
          <w:rPr>
            <w:szCs w:val="24"/>
          </w:rPr>
          <w:t>la Oficina Central</w:t>
        </w:r>
      </w:smartTag>
      <w:r>
        <w:rPr>
          <w:szCs w:val="24"/>
        </w:rPr>
        <w:t xml:space="preserve"> de Estadística proporciona información detallada sobre los empleados que reciben el salario mínimo. Los resultados de la encuesta de 2006 indicaron que el grupo que recibía el salario mínimo estaba dividido casi a partes iguales entre hombres y mujeres y lo formaban sobre todo trabajadores de la industria, artesanos, trabajadores de servicios y personal de ventas, que en su gran mayoría (el 98,2%) estaban empleados en el sector privado, en pequeñas empresas (de hasta 49 personas) de los sectores de la manufactura, el comercio al por mayor y al por menor y la reparación de vehículos de motor y de aparatos personales y del hogar, y tenían 39 años o menos, educación secundaria y 14 años de experiencia laboral</w:t>
      </w:r>
      <w:r>
        <w:rPr>
          <w:rFonts w:eastAsia="Times New Roman"/>
          <w:lang w:eastAsia="pl-PL"/>
        </w:rPr>
        <w:t>.</w:t>
      </w:r>
    </w:p>
    <w:p w:rsidR="004F4955" w:rsidRDefault="004F4955">
      <w:pPr>
        <w:ind w:left="1418" w:hanging="1418"/>
        <w:rPr>
          <w:rFonts w:eastAsia="Times New Roman"/>
          <w:b/>
          <w:bCs/>
          <w:szCs w:val="24"/>
          <w:lang w:eastAsia="pl-PL"/>
        </w:rPr>
      </w:pPr>
      <w:r>
        <w:rPr>
          <w:rFonts w:eastAsia="Times New Roman"/>
          <w:b/>
          <w:bCs/>
          <w:szCs w:val="24"/>
          <w:lang w:eastAsia="pl-PL"/>
        </w:rPr>
        <w:t>Pregunta 18.</w:t>
      </w:r>
      <w:r>
        <w:rPr>
          <w:rFonts w:eastAsia="Times New Roman"/>
          <w:b/>
          <w:bCs/>
          <w:szCs w:val="24"/>
          <w:lang w:eastAsia="pl-PL"/>
        </w:rPr>
        <w:tab/>
        <w:t xml:space="preserve">Sírvanse formular observaciones sobre la eficacia de la supervisión que realiza </w:t>
      </w:r>
      <w:smartTag w:uri="urn:schemas-microsoft-com:office:smarttags" w:element="PersonName">
        <w:smartTagPr>
          <w:attr w:name="ProductID" w:val="la Inspecci￳n Nacional"/>
        </w:smartTagPr>
        <w:r>
          <w:rPr>
            <w:rFonts w:eastAsia="Times New Roman"/>
            <w:b/>
            <w:bCs/>
            <w:szCs w:val="24"/>
            <w:lang w:eastAsia="pl-PL"/>
          </w:rPr>
          <w:t>la Inspección Nacional</w:t>
        </w:r>
      </w:smartTag>
      <w:r>
        <w:rPr>
          <w:rFonts w:eastAsia="Times New Roman"/>
          <w:b/>
          <w:bCs/>
          <w:szCs w:val="24"/>
          <w:lang w:eastAsia="pl-PL"/>
        </w:rPr>
        <w:t xml:space="preserve"> de Trabajo de la aplicación de la legislación sobre salud y seguridad (en el trabajo), especialmente en el ámbito de la agricultura, la industria de la construcción y la minería, donde se producen la mayoría de los accidentes mortales. Sírvanse también proporcionar datos estadísticos recientes, desglosados por rama de actividad, sobre el número de accidentes laborales mortales o graves (E/C.12/POL/5, párrs. </w:t>
      </w:r>
      <w:smartTag w:uri="urn:schemas-microsoft-com:office:smarttags" w:element="metricconverter">
        <w:smartTagPr>
          <w:attr w:name="ProductID" w:val="195 a"/>
        </w:smartTagPr>
        <w:r>
          <w:rPr>
            <w:rFonts w:eastAsia="Times New Roman"/>
            <w:b/>
            <w:bCs/>
            <w:szCs w:val="24"/>
            <w:lang w:eastAsia="pl-PL"/>
          </w:rPr>
          <w:t>195 a</w:t>
        </w:r>
      </w:smartTag>
      <w:r>
        <w:rPr>
          <w:rFonts w:eastAsia="Times New Roman"/>
          <w:b/>
          <w:bCs/>
          <w:szCs w:val="24"/>
          <w:lang w:eastAsia="pl-PL"/>
        </w:rPr>
        <w:t xml:space="preserve"> 209 y </w:t>
      </w:r>
      <w:smartTag w:uri="urn:schemas-microsoft-com:office:smarttags" w:element="metricconverter">
        <w:smartTagPr>
          <w:attr w:name="ProductID" w:val="928 a"/>
        </w:smartTagPr>
        <w:r>
          <w:rPr>
            <w:rFonts w:eastAsia="Times New Roman"/>
            <w:b/>
            <w:bCs/>
            <w:szCs w:val="24"/>
            <w:lang w:eastAsia="pl-PL"/>
          </w:rPr>
          <w:t>928 a</w:t>
        </w:r>
      </w:smartTag>
      <w:r>
        <w:rPr>
          <w:rFonts w:eastAsia="Times New Roman"/>
          <w:b/>
          <w:bCs/>
          <w:szCs w:val="24"/>
          <w:lang w:eastAsia="pl-PL"/>
        </w:rPr>
        <w:t xml:space="preserve"> 933).</w:t>
      </w:r>
    </w:p>
    <w:p w:rsidR="004F4955" w:rsidRDefault="004F4955">
      <w:pPr>
        <w:numPr>
          <w:ilvl w:val="0"/>
          <w:numId w:val="9"/>
        </w:numPr>
        <w:tabs>
          <w:tab w:val="clear" w:pos="720"/>
        </w:tabs>
        <w:spacing w:after="480"/>
        <w:ind w:left="0" w:firstLine="0"/>
        <w:rPr>
          <w:rFonts w:eastAsia="Times New Roman"/>
          <w:szCs w:val="24"/>
          <w:lang w:eastAsia="pl-PL"/>
        </w:rPr>
      </w:pPr>
      <w:smartTag w:uri="urn:schemas-microsoft-com:office:smarttags" w:element="PersonName">
        <w:smartTagPr>
          <w:attr w:name="ProductID" w:val="la Inspecci￳n Nacional"/>
        </w:smartTagPr>
        <w:r>
          <w:rPr>
            <w:szCs w:val="24"/>
          </w:rPr>
          <w:t>La Inspección Nacional</w:t>
        </w:r>
      </w:smartTag>
      <w:r>
        <w:rPr>
          <w:szCs w:val="24"/>
        </w:rPr>
        <w:t xml:space="preserve"> de Trabajo es la autoridad competente para la supervisión del cumplimiento del Código del Trabajo, y en particular de las normas relativas a la salud y seguridad en el trabajo. Hasta el 30 de junio de 2007, su organización, tareas y competencias estaban establecidas en la Ley de 6 de marzo de 1981 sobre </w:t>
      </w:r>
      <w:smartTag w:uri="urn:schemas-microsoft-com:office:smarttags" w:element="PersonName">
        <w:smartTagPr>
          <w:attr w:name="ProductID" w:val="la Inspecci￳n Nacional"/>
        </w:smartTagPr>
        <w:r>
          <w:rPr>
            <w:szCs w:val="24"/>
          </w:rPr>
          <w:t>la Inspección Nacional</w:t>
        </w:r>
      </w:smartTag>
      <w:r>
        <w:rPr>
          <w:szCs w:val="24"/>
        </w:rPr>
        <w:t xml:space="preserve"> de Trabajo; sin embargo, el 1º de julio de 2007 entró en vigor la Ley de 13 de abril de 2007 sobre </w:t>
      </w:r>
      <w:smartTag w:uri="urn:schemas-microsoft-com:office:smarttags" w:element="PersonName">
        <w:smartTagPr>
          <w:attr w:name="ProductID" w:val="la Inspecci￳n Nacional"/>
        </w:smartTagPr>
        <w:r>
          <w:rPr>
            <w:szCs w:val="24"/>
          </w:rPr>
          <w:t>la Inspección Nacional</w:t>
        </w:r>
      </w:smartTag>
      <w:r>
        <w:rPr>
          <w:szCs w:val="24"/>
        </w:rPr>
        <w:t xml:space="preserve"> de Trabajo, en la que se ajustan las modalidades y el ámbito de las responsabilidades de dicha Inspección a los nuevos requisitos derivados de la creación y diferenciación de formas jurídicas y de organización de las entidades empleadoras. Al mismo tiempo se amplió la competencia de la Inspección en materia de control, se mejoraron los procedimientos de dicho control y de supervisión y se endurecieron las sanciones contra los empleadores que infrinjan los derechos de las personas que tienen un empleo remunerado. </w:t>
      </w:r>
      <w:smartTag w:uri="urn:schemas-microsoft-com:office:smarttags" w:element="PersonName">
        <w:smartTagPr>
          <w:attr w:name="ProductID" w:val="la Inspecci￳n Nacional"/>
        </w:smartTagPr>
        <w:r>
          <w:rPr>
            <w:szCs w:val="24"/>
          </w:rPr>
          <w:t>La Inspección Nacional</w:t>
        </w:r>
      </w:smartTag>
      <w:r>
        <w:rPr>
          <w:szCs w:val="24"/>
        </w:rPr>
        <w:t xml:space="preserve"> de Trabajo sigue estando bajo la jurisdicción del </w:t>
      </w:r>
      <w:r>
        <w:rPr>
          <w:i/>
          <w:szCs w:val="24"/>
        </w:rPr>
        <w:t>Sejm</w:t>
      </w:r>
      <w:r>
        <w:rPr>
          <w:szCs w:val="24"/>
        </w:rPr>
        <w:t xml:space="preserve"> de la República de Polonia</w:t>
      </w:r>
      <w:r>
        <w:rPr>
          <w:rFonts w:eastAsia="Times New Roman"/>
          <w:szCs w:val="24"/>
          <w:lang w:eastAsia="pl-PL"/>
        </w:rPr>
        <w:t>.</w:t>
      </w:r>
    </w:p>
    <w:p w:rsidR="004F4955" w:rsidRDefault="004F4955">
      <w:pPr>
        <w:keepNext/>
        <w:keepLines/>
        <w:jc w:val="center"/>
        <w:rPr>
          <w:rFonts w:eastAsia="Times New Roman"/>
          <w:b/>
          <w:szCs w:val="24"/>
          <w:lang w:eastAsia="pl-PL"/>
        </w:rPr>
      </w:pPr>
      <w:r>
        <w:rPr>
          <w:rFonts w:eastAsia="Times New Roman"/>
          <w:b/>
          <w:szCs w:val="24"/>
          <w:lang w:eastAsia="pl-PL"/>
        </w:rPr>
        <w:t xml:space="preserve">Cuadro </w:t>
      </w:r>
      <w:smartTag w:uri="urn:schemas-microsoft-com:office:smarttags" w:element="metricconverter">
        <w:smartTagPr>
          <w:attr w:name="ProductID" w:val="37 a"/>
        </w:smartTagPr>
        <w:r>
          <w:rPr>
            <w:rFonts w:eastAsia="Times New Roman"/>
            <w:b/>
            <w:szCs w:val="24"/>
            <w:lang w:eastAsia="pl-PL"/>
          </w:rPr>
          <w:t>37 a</w:t>
        </w:r>
      </w:smartTag>
      <w:r>
        <w:rPr>
          <w:rFonts w:eastAsia="Times New Roman"/>
          <w:b/>
          <w:szCs w:val="24"/>
          <w:lang w:eastAsia="pl-PL"/>
        </w:rPr>
        <w:t>)</w:t>
      </w:r>
    </w:p>
    <w:p w:rsidR="004F4955" w:rsidRDefault="004F4955">
      <w:pPr>
        <w:keepNext/>
        <w:keepLines/>
        <w:jc w:val="center"/>
        <w:rPr>
          <w:b/>
          <w:bCs/>
          <w:szCs w:val="24"/>
        </w:rPr>
      </w:pPr>
      <w:r>
        <w:rPr>
          <w:b/>
          <w:bCs/>
          <w:szCs w:val="24"/>
        </w:rPr>
        <w:t xml:space="preserve">Inspecciones realizadas por </w:t>
      </w:r>
      <w:smartTag w:uri="urn:schemas-microsoft-com:office:smarttags" w:element="PersonName">
        <w:smartTagPr>
          <w:attr w:name="ProductID" w:val="la Inspecci￳n Nacional"/>
        </w:smartTagPr>
        <w:r>
          <w:rPr>
            <w:b/>
            <w:bCs/>
            <w:szCs w:val="24"/>
          </w:rPr>
          <w:t>la Inspección Nacional</w:t>
        </w:r>
      </w:smartTag>
      <w:r>
        <w:rPr>
          <w:b/>
          <w:bCs/>
          <w:szCs w:val="24"/>
        </w:rPr>
        <w:t xml:space="preserve"> de Trabajo</w:t>
      </w:r>
    </w:p>
    <w:p w:rsidR="004F4955" w:rsidRDefault="004F4955">
      <w:pPr>
        <w:keepNext/>
        <w:keepLines/>
        <w:jc w:val="center"/>
        <w:rPr>
          <w:rFonts w:eastAsia="Times New Roman"/>
          <w:b/>
          <w:bCs/>
          <w:szCs w:val="24"/>
          <w:lang w:eastAsia="pl-PL"/>
        </w:rPr>
      </w:pPr>
      <w:r>
        <w:rPr>
          <w:rFonts w:eastAsia="Times New Roman"/>
          <w:b/>
          <w:bCs/>
          <w:szCs w:val="24"/>
          <w:lang w:eastAsia="pl-PL"/>
        </w:rPr>
        <w:t>2007</w:t>
      </w:r>
    </w:p>
    <w:tbl>
      <w:tblPr>
        <w:tblW w:w="8990"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3950"/>
        <w:gridCol w:w="1800"/>
        <w:gridCol w:w="1680"/>
        <w:gridCol w:w="1560"/>
      </w:tblGrid>
      <w:tr w:rsidR="004F4955">
        <w:trPr>
          <w:tblHeader/>
        </w:trPr>
        <w:tc>
          <w:tcPr>
            <w:tcW w:w="3950" w:type="dxa"/>
          </w:tcPr>
          <w:p w:rsidR="004F4955" w:rsidRDefault="004F4955">
            <w:pPr>
              <w:keepNext/>
              <w:keepLines/>
              <w:spacing w:after="0"/>
              <w:jc w:val="center"/>
              <w:rPr>
                <w:rFonts w:eastAsia="Times New Roman"/>
                <w:b/>
                <w:szCs w:val="24"/>
                <w:lang w:eastAsia="pl-PL"/>
              </w:rPr>
            </w:pPr>
          </w:p>
        </w:tc>
        <w:tc>
          <w:tcPr>
            <w:tcW w:w="1800" w:type="dxa"/>
          </w:tcPr>
          <w:p w:rsidR="004F4955" w:rsidRDefault="004F4955">
            <w:pPr>
              <w:keepNext/>
              <w:keepLines/>
              <w:spacing w:after="0"/>
              <w:jc w:val="center"/>
              <w:outlineLvl w:val="1"/>
              <w:rPr>
                <w:rFonts w:eastAsia="Times New Roman"/>
                <w:b/>
                <w:szCs w:val="24"/>
                <w:lang w:eastAsia="pl-PL"/>
              </w:rPr>
            </w:pPr>
            <w:r>
              <w:rPr>
                <w:rFonts w:eastAsia="Times New Roman"/>
                <w:b/>
                <w:szCs w:val="24"/>
                <w:lang w:eastAsia="pl-PL"/>
              </w:rPr>
              <w:t>Total</w:t>
            </w:r>
          </w:p>
        </w:tc>
        <w:tc>
          <w:tcPr>
            <w:tcW w:w="1680" w:type="dxa"/>
          </w:tcPr>
          <w:p w:rsidR="004F4955" w:rsidRDefault="004F4955">
            <w:pPr>
              <w:keepNext/>
              <w:keepLines/>
              <w:spacing w:after="0"/>
              <w:jc w:val="center"/>
              <w:outlineLvl w:val="1"/>
              <w:rPr>
                <w:rFonts w:eastAsia="Times New Roman"/>
                <w:b/>
                <w:szCs w:val="24"/>
                <w:lang w:eastAsia="pl-PL"/>
              </w:rPr>
            </w:pPr>
            <w:r>
              <w:rPr>
                <w:rFonts w:eastAsia="Times New Roman"/>
                <w:b/>
                <w:szCs w:val="24"/>
                <w:lang w:eastAsia="pl-PL"/>
              </w:rPr>
              <w:t>Sector público</w:t>
            </w:r>
          </w:p>
        </w:tc>
        <w:tc>
          <w:tcPr>
            <w:tcW w:w="1560" w:type="dxa"/>
          </w:tcPr>
          <w:p w:rsidR="004F4955" w:rsidRDefault="004F4955">
            <w:pPr>
              <w:keepNext/>
              <w:keepLines/>
              <w:spacing w:after="0"/>
              <w:jc w:val="center"/>
              <w:outlineLvl w:val="0"/>
              <w:rPr>
                <w:rFonts w:eastAsia="Times New Roman"/>
                <w:b/>
                <w:kern w:val="36"/>
                <w:szCs w:val="24"/>
                <w:lang w:eastAsia="pl-PL"/>
              </w:rPr>
            </w:pPr>
            <w:bookmarkStart w:id="141" w:name="OLE_LINK10"/>
            <w:bookmarkStart w:id="142" w:name="OLE_LINK11"/>
            <w:r>
              <w:rPr>
                <w:rFonts w:eastAsia="Times New Roman"/>
                <w:b/>
                <w:kern w:val="36"/>
                <w:szCs w:val="24"/>
                <w:lang w:eastAsia="pl-PL"/>
              </w:rPr>
              <w:t>Sector privado</w:t>
            </w:r>
            <w:bookmarkEnd w:id="141"/>
            <w:bookmarkEnd w:id="142"/>
          </w:p>
        </w:tc>
      </w:tr>
      <w:tr w:rsidR="004F4955">
        <w:tc>
          <w:tcPr>
            <w:tcW w:w="3950" w:type="dxa"/>
          </w:tcPr>
          <w:p w:rsidR="004F4955" w:rsidRDefault="004F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Cs w:val="24"/>
                <w:lang w:eastAsia="pl-PL"/>
              </w:rPr>
            </w:pPr>
            <w:r>
              <w:rPr>
                <w:szCs w:val="24"/>
              </w:rPr>
              <w:t>Número de inspecciones</w:t>
            </w:r>
          </w:p>
        </w:tc>
        <w:tc>
          <w:tcPr>
            <w:tcW w:w="180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80.525</w:t>
            </w:r>
          </w:p>
        </w:tc>
        <w:tc>
          <w:tcPr>
            <w:tcW w:w="1680" w:type="dxa"/>
          </w:tcPr>
          <w:p w:rsidR="004F4955" w:rsidRDefault="004F4955">
            <w:pPr>
              <w:tabs>
                <w:tab w:val="left" w:pos="830"/>
              </w:tabs>
              <w:spacing w:after="0"/>
              <w:ind w:right="240"/>
              <w:jc w:val="right"/>
              <w:rPr>
                <w:rFonts w:eastAsia="Times New Roman"/>
                <w:szCs w:val="24"/>
                <w:lang w:eastAsia="pl-PL"/>
              </w:rPr>
            </w:pPr>
            <w:r>
              <w:rPr>
                <w:rFonts w:eastAsia="Times New Roman"/>
                <w:szCs w:val="24"/>
                <w:lang w:eastAsia="pl-PL"/>
              </w:rPr>
              <w:t>9.417</w:t>
            </w:r>
          </w:p>
        </w:tc>
        <w:tc>
          <w:tcPr>
            <w:tcW w:w="156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70.671</w:t>
            </w:r>
          </w:p>
        </w:tc>
      </w:tr>
      <w:tr w:rsidR="004F4955">
        <w:tc>
          <w:tcPr>
            <w:tcW w:w="3950" w:type="dxa"/>
          </w:tcPr>
          <w:p w:rsidR="004F4955" w:rsidRDefault="004F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Cs w:val="24"/>
                <w:lang w:eastAsia="pl-PL"/>
              </w:rPr>
            </w:pPr>
            <w:r>
              <w:rPr>
                <w:szCs w:val="24"/>
              </w:rPr>
              <w:t>Número de entidades inspeccionadas</w:t>
            </w:r>
          </w:p>
        </w:tc>
        <w:tc>
          <w:tcPr>
            <w:tcW w:w="180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61.289</w:t>
            </w:r>
          </w:p>
        </w:tc>
        <w:tc>
          <w:tcPr>
            <w:tcW w:w="168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6.975</w:t>
            </w:r>
          </w:p>
        </w:tc>
        <w:tc>
          <w:tcPr>
            <w:tcW w:w="156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53.822</w:t>
            </w:r>
          </w:p>
        </w:tc>
      </w:tr>
      <w:tr w:rsidR="004F4955">
        <w:tc>
          <w:tcPr>
            <w:tcW w:w="3950" w:type="dxa"/>
          </w:tcPr>
          <w:p w:rsidR="004F4955" w:rsidRDefault="004F4955">
            <w:pPr>
              <w:tabs>
                <w:tab w:val="left" w:pos="708"/>
              </w:tabs>
              <w:spacing w:after="0"/>
              <w:rPr>
                <w:rFonts w:eastAsia="Times New Roman"/>
                <w:szCs w:val="24"/>
                <w:lang w:eastAsia="pl-PL"/>
              </w:rPr>
            </w:pPr>
            <w:r>
              <w:rPr>
                <w:szCs w:val="24"/>
              </w:rPr>
              <w:t>Número de empleados de las entidades inspeccionadas</w:t>
            </w:r>
          </w:p>
        </w:tc>
        <w:tc>
          <w:tcPr>
            <w:tcW w:w="180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4.461.333</w:t>
            </w:r>
          </w:p>
        </w:tc>
        <w:tc>
          <w:tcPr>
            <w:tcW w:w="168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1.663.570</w:t>
            </w:r>
          </w:p>
        </w:tc>
        <w:tc>
          <w:tcPr>
            <w:tcW w:w="156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2.789.551</w:t>
            </w:r>
          </w:p>
        </w:tc>
      </w:tr>
      <w:tr w:rsidR="004F4955">
        <w:tc>
          <w:tcPr>
            <w:tcW w:w="3950" w:type="dxa"/>
          </w:tcPr>
          <w:p w:rsidR="004F4955" w:rsidRDefault="004F4955">
            <w:pPr>
              <w:spacing w:after="0"/>
              <w:ind w:left="160"/>
              <w:rPr>
                <w:szCs w:val="24"/>
              </w:rPr>
            </w:pPr>
            <w:r>
              <w:rPr>
                <w:szCs w:val="24"/>
              </w:rPr>
              <w:t>incluidos</w:t>
            </w:r>
            <w:r>
              <w:rPr>
                <w:rFonts w:eastAsia="Times New Roman"/>
                <w:szCs w:val="24"/>
                <w:lang w:eastAsia="pl-PL"/>
              </w:rPr>
              <w:t xml:space="preserve">: - </w:t>
            </w:r>
            <w:r>
              <w:rPr>
                <w:szCs w:val="24"/>
              </w:rPr>
              <w:t>mujeres</w:t>
            </w:r>
          </w:p>
        </w:tc>
        <w:tc>
          <w:tcPr>
            <w:tcW w:w="1800" w:type="dxa"/>
          </w:tcPr>
          <w:p w:rsidR="004F4955" w:rsidRDefault="004F4955">
            <w:pPr>
              <w:tabs>
                <w:tab w:val="left" w:pos="708"/>
              </w:tabs>
              <w:spacing w:after="0"/>
              <w:ind w:right="240" w:hanging="70"/>
              <w:jc w:val="right"/>
              <w:rPr>
                <w:rFonts w:eastAsia="Times New Roman"/>
                <w:szCs w:val="24"/>
                <w:lang w:eastAsia="pl-PL"/>
              </w:rPr>
            </w:pPr>
            <w:r>
              <w:rPr>
                <w:rFonts w:eastAsia="Times New Roman"/>
                <w:szCs w:val="24"/>
                <w:lang w:eastAsia="pl-PL"/>
              </w:rPr>
              <w:t>1.392.964</w:t>
            </w:r>
          </w:p>
        </w:tc>
        <w:tc>
          <w:tcPr>
            <w:tcW w:w="1680" w:type="dxa"/>
          </w:tcPr>
          <w:p w:rsidR="004F4955" w:rsidRDefault="004F4955">
            <w:pPr>
              <w:tabs>
                <w:tab w:val="left" w:pos="708"/>
              </w:tabs>
              <w:spacing w:after="0"/>
              <w:ind w:right="240" w:hanging="212"/>
              <w:jc w:val="right"/>
              <w:rPr>
                <w:rFonts w:eastAsia="Times New Roman"/>
                <w:szCs w:val="24"/>
                <w:lang w:eastAsia="pl-PL"/>
              </w:rPr>
            </w:pPr>
            <w:r>
              <w:rPr>
                <w:rFonts w:eastAsia="Times New Roman"/>
                <w:szCs w:val="24"/>
                <w:lang w:eastAsia="pl-PL"/>
              </w:rPr>
              <w:t>587.415</w:t>
            </w:r>
          </w:p>
        </w:tc>
        <w:tc>
          <w:tcPr>
            <w:tcW w:w="1560" w:type="dxa"/>
          </w:tcPr>
          <w:p w:rsidR="004F4955" w:rsidRDefault="004F4955">
            <w:pPr>
              <w:tabs>
                <w:tab w:val="left" w:pos="708"/>
              </w:tabs>
              <w:spacing w:after="0"/>
              <w:ind w:right="240" w:hanging="210"/>
              <w:jc w:val="right"/>
              <w:rPr>
                <w:rFonts w:eastAsia="Times New Roman"/>
                <w:szCs w:val="24"/>
                <w:lang w:eastAsia="pl-PL"/>
              </w:rPr>
            </w:pPr>
            <w:r>
              <w:rPr>
                <w:rFonts w:eastAsia="Times New Roman"/>
                <w:szCs w:val="24"/>
                <w:lang w:eastAsia="pl-PL"/>
              </w:rPr>
              <w:t>799.585</w:t>
            </w:r>
          </w:p>
        </w:tc>
      </w:tr>
      <w:tr w:rsidR="004F4955">
        <w:tc>
          <w:tcPr>
            <w:tcW w:w="3950" w:type="dxa"/>
          </w:tcPr>
          <w:p w:rsidR="004F4955" w:rsidRDefault="004F4955">
            <w:pPr>
              <w:spacing w:after="0"/>
              <w:ind w:left="962"/>
              <w:rPr>
                <w:szCs w:val="24"/>
              </w:rPr>
            </w:pPr>
            <w:r>
              <w:rPr>
                <w:szCs w:val="24"/>
              </w:rPr>
              <w:t>- jóvenes</w:t>
            </w:r>
          </w:p>
        </w:tc>
        <w:tc>
          <w:tcPr>
            <w:tcW w:w="1800" w:type="dxa"/>
          </w:tcPr>
          <w:p w:rsidR="004F4955" w:rsidRDefault="004F4955">
            <w:pPr>
              <w:tabs>
                <w:tab w:val="left" w:pos="708"/>
              </w:tabs>
              <w:spacing w:after="0"/>
              <w:ind w:right="240" w:hanging="70"/>
              <w:jc w:val="right"/>
              <w:rPr>
                <w:rFonts w:eastAsia="Times New Roman"/>
                <w:szCs w:val="24"/>
                <w:lang w:eastAsia="pl-PL"/>
              </w:rPr>
            </w:pPr>
            <w:r>
              <w:rPr>
                <w:rFonts w:eastAsia="Times New Roman"/>
                <w:szCs w:val="24"/>
                <w:lang w:eastAsia="pl-PL"/>
              </w:rPr>
              <w:t>21.704</w:t>
            </w:r>
          </w:p>
        </w:tc>
        <w:tc>
          <w:tcPr>
            <w:tcW w:w="1680" w:type="dxa"/>
          </w:tcPr>
          <w:p w:rsidR="004F4955" w:rsidRDefault="004F4955">
            <w:pPr>
              <w:tabs>
                <w:tab w:val="left" w:pos="708"/>
              </w:tabs>
              <w:spacing w:after="0"/>
              <w:ind w:right="240" w:hanging="212"/>
              <w:jc w:val="right"/>
              <w:rPr>
                <w:rFonts w:eastAsia="Times New Roman"/>
                <w:szCs w:val="24"/>
                <w:lang w:eastAsia="pl-PL"/>
              </w:rPr>
            </w:pPr>
            <w:r>
              <w:rPr>
                <w:rFonts w:eastAsia="Times New Roman"/>
                <w:szCs w:val="24"/>
                <w:lang w:eastAsia="pl-PL"/>
              </w:rPr>
              <w:t>1.570</w:t>
            </w:r>
          </w:p>
        </w:tc>
        <w:tc>
          <w:tcPr>
            <w:tcW w:w="1560" w:type="dxa"/>
          </w:tcPr>
          <w:p w:rsidR="004F4955" w:rsidRDefault="004F4955">
            <w:pPr>
              <w:tabs>
                <w:tab w:val="left" w:pos="708"/>
              </w:tabs>
              <w:spacing w:after="0"/>
              <w:ind w:right="240" w:hanging="210"/>
              <w:jc w:val="right"/>
              <w:rPr>
                <w:rFonts w:eastAsia="Times New Roman"/>
                <w:szCs w:val="24"/>
                <w:lang w:eastAsia="pl-PL"/>
              </w:rPr>
            </w:pPr>
            <w:r>
              <w:rPr>
                <w:rFonts w:eastAsia="Times New Roman"/>
                <w:szCs w:val="24"/>
                <w:lang w:eastAsia="pl-PL"/>
              </w:rPr>
              <w:t>20.131</w:t>
            </w:r>
          </w:p>
        </w:tc>
      </w:tr>
      <w:tr w:rsidR="004F4955">
        <w:tc>
          <w:tcPr>
            <w:tcW w:w="3950" w:type="dxa"/>
          </w:tcPr>
          <w:p w:rsidR="004F4955" w:rsidRDefault="004F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Cs w:val="24"/>
                <w:lang w:eastAsia="pl-PL"/>
              </w:rPr>
            </w:pPr>
            <w:r>
              <w:rPr>
                <w:szCs w:val="24"/>
              </w:rPr>
              <w:t>Número de decisiones</w:t>
            </w:r>
          </w:p>
        </w:tc>
        <w:tc>
          <w:tcPr>
            <w:tcW w:w="1800" w:type="dxa"/>
          </w:tcPr>
          <w:p w:rsidR="004F4955" w:rsidRDefault="004F4955">
            <w:pPr>
              <w:tabs>
                <w:tab w:val="left" w:pos="708"/>
              </w:tabs>
              <w:spacing w:after="0"/>
              <w:ind w:right="240" w:hanging="133"/>
              <w:jc w:val="right"/>
              <w:rPr>
                <w:rFonts w:eastAsia="Times New Roman"/>
                <w:szCs w:val="24"/>
                <w:lang w:eastAsia="pl-PL"/>
              </w:rPr>
            </w:pPr>
            <w:r>
              <w:rPr>
                <w:rFonts w:eastAsia="Times New Roman"/>
                <w:szCs w:val="24"/>
                <w:lang w:eastAsia="pl-PL"/>
              </w:rPr>
              <w:t>369.483</w:t>
            </w:r>
          </w:p>
        </w:tc>
        <w:tc>
          <w:tcPr>
            <w:tcW w:w="168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36.049</w:t>
            </w:r>
          </w:p>
        </w:tc>
        <w:tc>
          <w:tcPr>
            <w:tcW w:w="1560" w:type="dxa"/>
          </w:tcPr>
          <w:p w:rsidR="004F4955" w:rsidRDefault="004F4955">
            <w:pPr>
              <w:tabs>
                <w:tab w:val="left" w:pos="708"/>
              </w:tabs>
              <w:spacing w:after="0"/>
              <w:ind w:right="240" w:hanging="70"/>
              <w:jc w:val="right"/>
              <w:rPr>
                <w:rFonts w:eastAsia="Times New Roman"/>
                <w:szCs w:val="24"/>
                <w:lang w:eastAsia="pl-PL"/>
              </w:rPr>
            </w:pPr>
            <w:r>
              <w:rPr>
                <w:rFonts w:eastAsia="Times New Roman"/>
                <w:szCs w:val="24"/>
                <w:lang w:eastAsia="pl-PL"/>
              </w:rPr>
              <w:t>333.336</w:t>
            </w:r>
          </w:p>
        </w:tc>
      </w:tr>
      <w:tr w:rsidR="004F4955">
        <w:tc>
          <w:tcPr>
            <w:tcW w:w="3950" w:type="dxa"/>
          </w:tcPr>
          <w:p w:rsidR="004F4955" w:rsidRDefault="004F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Cs w:val="24"/>
                <w:lang w:eastAsia="pl-PL"/>
              </w:rPr>
            </w:pPr>
            <w:r>
              <w:rPr>
                <w:szCs w:val="24"/>
              </w:rPr>
              <w:t>Número de instancias</w:t>
            </w:r>
          </w:p>
        </w:tc>
        <w:tc>
          <w:tcPr>
            <w:tcW w:w="180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50.606</w:t>
            </w:r>
          </w:p>
        </w:tc>
        <w:tc>
          <w:tcPr>
            <w:tcW w:w="168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5.996</w:t>
            </w:r>
          </w:p>
        </w:tc>
        <w:tc>
          <w:tcPr>
            <w:tcW w:w="156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44.600</w:t>
            </w:r>
          </w:p>
        </w:tc>
      </w:tr>
      <w:tr w:rsidR="004F4955">
        <w:tc>
          <w:tcPr>
            <w:tcW w:w="3950" w:type="dxa"/>
          </w:tcPr>
          <w:p w:rsidR="004F4955" w:rsidRDefault="004F4955">
            <w:pPr>
              <w:tabs>
                <w:tab w:val="left" w:pos="708"/>
              </w:tabs>
              <w:spacing w:after="0"/>
              <w:ind w:left="697" w:hanging="697"/>
              <w:rPr>
                <w:rFonts w:eastAsia="Times New Roman"/>
                <w:szCs w:val="24"/>
                <w:lang w:eastAsia="pl-PL"/>
              </w:rPr>
            </w:pPr>
            <w:r>
              <w:rPr>
                <w:szCs w:val="24"/>
              </w:rPr>
              <w:t>Número de infracciones identificadas</w:t>
            </w:r>
          </w:p>
        </w:tc>
        <w:tc>
          <w:tcPr>
            <w:tcW w:w="1800" w:type="dxa"/>
          </w:tcPr>
          <w:p w:rsidR="004F4955" w:rsidRDefault="004F4955">
            <w:pPr>
              <w:tabs>
                <w:tab w:val="left" w:pos="708"/>
              </w:tabs>
              <w:spacing w:after="0"/>
              <w:ind w:right="240" w:firstLine="117"/>
              <w:jc w:val="right"/>
              <w:rPr>
                <w:rFonts w:eastAsia="Times New Roman"/>
                <w:szCs w:val="24"/>
                <w:lang w:eastAsia="pl-PL"/>
              </w:rPr>
            </w:pPr>
            <w:r>
              <w:rPr>
                <w:rFonts w:eastAsia="Times New Roman"/>
                <w:szCs w:val="24"/>
                <w:lang w:eastAsia="pl-PL"/>
              </w:rPr>
              <w:t>76.508</w:t>
            </w:r>
          </w:p>
        </w:tc>
        <w:tc>
          <w:tcPr>
            <w:tcW w:w="1680" w:type="dxa"/>
          </w:tcPr>
          <w:p w:rsidR="004F4955" w:rsidRDefault="004F4955">
            <w:pPr>
              <w:tabs>
                <w:tab w:val="left" w:pos="708"/>
              </w:tabs>
              <w:spacing w:after="0"/>
              <w:ind w:right="240" w:firstLine="117"/>
              <w:jc w:val="right"/>
              <w:rPr>
                <w:rFonts w:eastAsia="Times New Roman"/>
                <w:szCs w:val="24"/>
                <w:lang w:eastAsia="pl-PL"/>
              </w:rPr>
            </w:pPr>
            <w:r>
              <w:rPr>
                <w:rFonts w:eastAsia="Times New Roman"/>
                <w:szCs w:val="24"/>
                <w:lang w:eastAsia="pl-PL"/>
              </w:rPr>
              <w:t>4.488</w:t>
            </w:r>
          </w:p>
        </w:tc>
        <w:tc>
          <w:tcPr>
            <w:tcW w:w="1560" w:type="dxa"/>
          </w:tcPr>
          <w:p w:rsidR="004F4955" w:rsidRDefault="004F4955">
            <w:pPr>
              <w:tabs>
                <w:tab w:val="left" w:pos="708"/>
              </w:tabs>
              <w:spacing w:after="0"/>
              <w:ind w:right="240" w:firstLine="117"/>
              <w:jc w:val="right"/>
              <w:rPr>
                <w:rFonts w:eastAsia="Times New Roman"/>
                <w:szCs w:val="24"/>
                <w:lang w:eastAsia="pl-PL"/>
              </w:rPr>
            </w:pPr>
            <w:r>
              <w:rPr>
                <w:rFonts w:eastAsia="Times New Roman"/>
                <w:szCs w:val="24"/>
                <w:lang w:eastAsia="pl-PL"/>
              </w:rPr>
              <w:t>71.972</w:t>
            </w:r>
          </w:p>
        </w:tc>
      </w:tr>
      <w:tr w:rsidR="004F4955">
        <w:trPr>
          <w:cantSplit/>
        </w:trPr>
        <w:tc>
          <w:tcPr>
            <w:tcW w:w="3950" w:type="dxa"/>
          </w:tcPr>
          <w:p w:rsidR="004F4955" w:rsidRDefault="004F4955">
            <w:pPr>
              <w:spacing w:after="0"/>
              <w:ind w:left="160"/>
              <w:rPr>
                <w:szCs w:val="24"/>
              </w:rPr>
            </w:pPr>
            <w:r>
              <w:rPr>
                <w:szCs w:val="24"/>
              </w:rPr>
              <w:t>de ellas por el artículo 283 del Código del Trabajo</w:t>
            </w:r>
          </w:p>
        </w:tc>
        <w:tc>
          <w:tcPr>
            <w:tcW w:w="180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44.017</w:t>
            </w:r>
          </w:p>
        </w:tc>
        <w:tc>
          <w:tcPr>
            <w:tcW w:w="168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2.075</w:t>
            </w:r>
          </w:p>
        </w:tc>
        <w:tc>
          <w:tcPr>
            <w:tcW w:w="1560" w:type="dxa"/>
          </w:tcPr>
          <w:p w:rsidR="004F4955" w:rsidRDefault="004F4955">
            <w:pPr>
              <w:tabs>
                <w:tab w:val="left" w:pos="708"/>
              </w:tabs>
              <w:spacing w:after="0"/>
              <w:ind w:right="240" w:firstLine="72"/>
              <w:jc w:val="right"/>
              <w:rPr>
                <w:rFonts w:eastAsia="Times New Roman"/>
                <w:szCs w:val="24"/>
                <w:lang w:eastAsia="pl-PL"/>
              </w:rPr>
            </w:pPr>
            <w:r>
              <w:rPr>
                <w:rFonts w:eastAsia="Times New Roman"/>
                <w:szCs w:val="24"/>
                <w:lang w:eastAsia="pl-PL"/>
              </w:rPr>
              <w:t>41.910</w:t>
            </w:r>
          </w:p>
        </w:tc>
      </w:tr>
      <w:tr w:rsidR="004F4955">
        <w:tc>
          <w:tcPr>
            <w:tcW w:w="3950" w:type="dxa"/>
          </w:tcPr>
          <w:p w:rsidR="004F4955" w:rsidRDefault="004F4955">
            <w:pPr>
              <w:tabs>
                <w:tab w:val="left" w:pos="708"/>
              </w:tabs>
              <w:spacing w:after="0"/>
              <w:rPr>
                <w:rFonts w:eastAsia="Times New Roman"/>
                <w:szCs w:val="24"/>
                <w:lang w:eastAsia="pl-PL"/>
              </w:rPr>
            </w:pPr>
            <w:r>
              <w:rPr>
                <w:szCs w:val="24"/>
              </w:rPr>
              <w:t>Número de multas impuestas</w:t>
            </w:r>
          </w:p>
        </w:tc>
        <w:tc>
          <w:tcPr>
            <w:tcW w:w="180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21.468</w:t>
            </w:r>
          </w:p>
        </w:tc>
        <w:tc>
          <w:tcPr>
            <w:tcW w:w="1680" w:type="dxa"/>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1.188</w:t>
            </w:r>
          </w:p>
        </w:tc>
        <w:tc>
          <w:tcPr>
            <w:tcW w:w="1560" w:type="dxa"/>
          </w:tcPr>
          <w:p w:rsidR="004F4955" w:rsidRDefault="004F4955">
            <w:pPr>
              <w:tabs>
                <w:tab w:val="left" w:pos="708"/>
              </w:tabs>
              <w:spacing w:after="0"/>
              <w:ind w:right="240" w:firstLine="72"/>
              <w:jc w:val="right"/>
              <w:rPr>
                <w:rFonts w:eastAsia="Times New Roman"/>
                <w:szCs w:val="24"/>
                <w:lang w:eastAsia="pl-PL"/>
              </w:rPr>
            </w:pPr>
            <w:r>
              <w:rPr>
                <w:rFonts w:eastAsia="Times New Roman"/>
                <w:szCs w:val="24"/>
                <w:lang w:eastAsia="pl-PL"/>
              </w:rPr>
              <w:t>20.269</w:t>
            </w:r>
          </w:p>
        </w:tc>
      </w:tr>
      <w:tr w:rsidR="004F4955">
        <w:tc>
          <w:tcPr>
            <w:tcW w:w="3950" w:type="dxa"/>
            <w:tcBorders>
              <w:bottom w:val="single" w:sz="4" w:space="0" w:color="auto"/>
            </w:tcBorders>
          </w:tcPr>
          <w:p w:rsidR="004F4955" w:rsidRDefault="004F4955">
            <w:pPr>
              <w:tabs>
                <w:tab w:val="left" w:pos="708"/>
              </w:tabs>
              <w:spacing w:after="0"/>
              <w:rPr>
                <w:rFonts w:eastAsia="Times New Roman"/>
                <w:szCs w:val="24"/>
                <w:lang w:eastAsia="pl-PL"/>
              </w:rPr>
            </w:pPr>
            <w:r>
              <w:rPr>
                <w:szCs w:val="24"/>
              </w:rPr>
              <w:t>Número de peticiones de castigo presentadas a los tribunales</w:t>
            </w:r>
          </w:p>
        </w:tc>
        <w:tc>
          <w:tcPr>
            <w:tcW w:w="1800" w:type="dxa"/>
            <w:tcBorders>
              <w:bottom w:val="single" w:sz="4" w:space="0" w:color="auto"/>
            </w:tcBorders>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3.608</w:t>
            </w:r>
          </w:p>
        </w:tc>
        <w:tc>
          <w:tcPr>
            <w:tcW w:w="1680" w:type="dxa"/>
            <w:tcBorders>
              <w:bottom w:val="single" w:sz="4" w:space="0" w:color="auto"/>
            </w:tcBorders>
          </w:tcPr>
          <w:p w:rsidR="004F4955" w:rsidRDefault="004F4955">
            <w:pPr>
              <w:tabs>
                <w:tab w:val="left" w:pos="708"/>
              </w:tabs>
              <w:spacing w:after="0"/>
              <w:ind w:right="240" w:firstLine="213"/>
              <w:jc w:val="right"/>
              <w:rPr>
                <w:rFonts w:eastAsia="Times New Roman"/>
                <w:szCs w:val="24"/>
                <w:lang w:eastAsia="pl-PL"/>
              </w:rPr>
            </w:pPr>
            <w:r>
              <w:rPr>
                <w:rFonts w:eastAsia="Times New Roman"/>
                <w:szCs w:val="24"/>
                <w:lang w:eastAsia="pl-PL"/>
              </w:rPr>
              <w:t>235</w:t>
            </w:r>
          </w:p>
        </w:tc>
        <w:tc>
          <w:tcPr>
            <w:tcW w:w="1560" w:type="dxa"/>
            <w:tcBorders>
              <w:bottom w:val="single" w:sz="4" w:space="0" w:color="auto"/>
            </w:tcBorders>
          </w:tcPr>
          <w:p w:rsidR="004F4955" w:rsidRDefault="004F4955">
            <w:pPr>
              <w:tabs>
                <w:tab w:val="left" w:pos="708"/>
              </w:tabs>
              <w:spacing w:after="0"/>
              <w:ind w:right="240" w:firstLine="72"/>
              <w:jc w:val="right"/>
              <w:rPr>
                <w:rFonts w:eastAsia="Times New Roman"/>
                <w:szCs w:val="24"/>
                <w:lang w:eastAsia="pl-PL"/>
              </w:rPr>
            </w:pPr>
            <w:r>
              <w:rPr>
                <w:rFonts w:eastAsia="Times New Roman"/>
                <w:szCs w:val="24"/>
                <w:lang w:eastAsia="pl-PL"/>
              </w:rPr>
              <w:t>3.368</w:t>
            </w:r>
          </w:p>
        </w:tc>
      </w:tr>
      <w:tr w:rsidR="004F4955">
        <w:tc>
          <w:tcPr>
            <w:tcW w:w="3950" w:type="dxa"/>
            <w:tcBorders>
              <w:top w:val="single" w:sz="4" w:space="0" w:color="auto"/>
              <w:left w:val="single" w:sz="4" w:space="0" w:color="auto"/>
              <w:bottom w:val="single" w:sz="4" w:space="0" w:color="auto"/>
              <w:right w:val="single" w:sz="4" w:space="0" w:color="auto"/>
            </w:tcBorders>
          </w:tcPr>
          <w:p w:rsidR="004F4955" w:rsidRDefault="004F4955">
            <w:pPr>
              <w:tabs>
                <w:tab w:val="left" w:pos="708"/>
              </w:tabs>
              <w:spacing w:after="0"/>
              <w:rPr>
                <w:rFonts w:eastAsia="Times New Roman"/>
                <w:szCs w:val="24"/>
                <w:lang w:val="pt-BR" w:eastAsia="pl-PL"/>
              </w:rPr>
            </w:pPr>
            <w:r>
              <w:rPr>
                <w:szCs w:val="24"/>
                <w:lang w:val="pt-BR"/>
              </w:rPr>
              <w:t>Número de medidas educativas aplicadas</w:t>
            </w:r>
          </w:p>
        </w:tc>
        <w:tc>
          <w:tcPr>
            <w:tcW w:w="1800" w:type="dxa"/>
            <w:tcBorders>
              <w:top w:val="single" w:sz="4" w:space="0" w:color="auto"/>
              <w:left w:val="single" w:sz="4" w:space="0" w:color="auto"/>
              <w:bottom w:val="single" w:sz="4" w:space="0" w:color="auto"/>
              <w:right w:val="single" w:sz="4" w:space="0" w:color="auto"/>
            </w:tcBorders>
          </w:tcPr>
          <w:p w:rsidR="004F4955" w:rsidRDefault="004F4955">
            <w:pPr>
              <w:tabs>
                <w:tab w:val="left" w:pos="708"/>
              </w:tabs>
              <w:spacing w:after="0"/>
              <w:ind w:right="240"/>
              <w:jc w:val="right"/>
              <w:rPr>
                <w:rFonts w:eastAsia="Times New Roman"/>
                <w:szCs w:val="24"/>
                <w:lang w:eastAsia="pl-PL"/>
              </w:rPr>
            </w:pPr>
            <w:r>
              <w:rPr>
                <w:rFonts w:eastAsia="Times New Roman"/>
                <w:szCs w:val="24"/>
                <w:lang w:eastAsia="pl-PL"/>
              </w:rPr>
              <w:t>4.809</w:t>
            </w:r>
          </w:p>
        </w:tc>
        <w:tc>
          <w:tcPr>
            <w:tcW w:w="1680" w:type="dxa"/>
            <w:tcBorders>
              <w:top w:val="single" w:sz="4" w:space="0" w:color="auto"/>
              <w:left w:val="single" w:sz="4" w:space="0" w:color="auto"/>
              <w:bottom w:val="single" w:sz="4" w:space="0" w:color="auto"/>
              <w:right w:val="single" w:sz="4" w:space="0" w:color="auto"/>
            </w:tcBorders>
          </w:tcPr>
          <w:p w:rsidR="004F4955" w:rsidRDefault="004F4955">
            <w:pPr>
              <w:tabs>
                <w:tab w:val="left" w:pos="708"/>
              </w:tabs>
              <w:spacing w:after="0"/>
              <w:ind w:right="240" w:firstLine="213"/>
              <w:jc w:val="right"/>
              <w:rPr>
                <w:rFonts w:eastAsia="Times New Roman"/>
                <w:szCs w:val="24"/>
                <w:lang w:eastAsia="pl-PL"/>
              </w:rPr>
            </w:pPr>
            <w:r>
              <w:rPr>
                <w:rFonts w:eastAsia="Times New Roman"/>
                <w:szCs w:val="24"/>
                <w:lang w:eastAsia="pl-PL"/>
              </w:rPr>
              <w:t>635</w:t>
            </w:r>
          </w:p>
        </w:tc>
        <w:tc>
          <w:tcPr>
            <w:tcW w:w="1560" w:type="dxa"/>
            <w:tcBorders>
              <w:top w:val="single" w:sz="4" w:space="0" w:color="auto"/>
              <w:left w:val="single" w:sz="4" w:space="0" w:color="auto"/>
              <w:bottom w:val="single" w:sz="4" w:space="0" w:color="auto"/>
              <w:right w:val="single" w:sz="4" w:space="0" w:color="auto"/>
            </w:tcBorders>
          </w:tcPr>
          <w:p w:rsidR="004F4955" w:rsidRDefault="004F4955">
            <w:pPr>
              <w:tabs>
                <w:tab w:val="left" w:pos="708"/>
              </w:tabs>
              <w:spacing w:after="0"/>
              <w:ind w:right="240" w:firstLine="72"/>
              <w:jc w:val="right"/>
              <w:rPr>
                <w:rFonts w:eastAsia="Times New Roman"/>
                <w:szCs w:val="24"/>
                <w:lang w:eastAsia="pl-PL"/>
              </w:rPr>
            </w:pPr>
            <w:r>
              <w:rPr>
                <w:rFonts w:eastAsia="Times New Roman"/>
                <w:szCs w:val="24"/>
                <w:lang w:eastAsia="pl-PL"/>
              </w:rPr>
              <w:t>4.173</w:t>
            </w:r>
          </w:p>
        </w:tc>
      </w:tr>
    </w:tbl>
    <w:p w:rsidR="004F4955" w:rsidRDefault="004F4955">
      <w:pPr>
        <w:spacing w:after="0"/>
        <w:jc w:val="center"/>
        <w:rPr>
          <w:rFonts w:eastAsia="Times New Roman"/>
          <w:szCs w:val="24"/>
          <w:lang w:eastAsia="pl-PL"/>
        </w:rPr>
      </w:pPr>
    </w:p>
    <w:p w:rsidR="004F4955" w:rsidRDefault="004F4955">
      <w:pPr>
        <w:jc w:val="center"/>
        <w:rPr>
          <w:rFonts w:eastAsia="Times New Roman"/>
          <w:b/>
          <w:bCs/>
          <w:szCs w:val="24"/>
          <w:lang w:eastAsia="pl-PL"/>
        </w:rPr>
      </w:pPr>
      <w:r>
        <w:rPr>
          <w:rFonts w:eastAsia="Times New Roman"/>
          <w:b/>
          <w:bCs/>
          <w:szCs w:val="24"/>
          <w:lang w:eastAsia="pl-PL"/>
        </w:rPr>
        <w:t>2008</w:t>
      </w:r>
    </w:p>
    <w:tbl>
      <w:tblPr>
        <w:tblW w:w="8998" w:type="dxa"/>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3958"/>
        <w:gridCol w:w="1800"/>
        <w:gridCol w:w="1680"/>
        <w:gridCol w:w="1560"/>
      </w:tblGrid>
      <w:tr w:rsidR="004F4955">
        <w:tc>
          <w:tcPr>
            <w:tcW w:w="3958" w:type="dxa"/>
          </w:tcPr>
          <w:p w:rsidR="004F4955" w:rsidRDefault="004F4955">
            <w:pPr>
              <w:spacing w:after="0"/>
              <w:jc w:val="center"/>
              <w:rPr>
                <w:rFonts w:eastAsia="Times New Roman"/>
                <w:szCs w:val="24"/>
                <w:lang w:eastAsia="pl-PL"/>
              </w:rPr>
            </w:pPr>
          </w:p>
        </w:tc>
        <w:tc>
          <w:tcPr>
            <w:tcW w:w="1800" w:type="dxa"/>
          </w:tcPr>
          <w:p w:rsidR="004F4955" w:rsidRDefault="004F4955">
            <w:pPr>
              <w:keepNext/>
              <w:spacing w:after="0"/>
              <w:jc w:val="center"/>
              <w:outlineLvl w:val="1"/>
              <w:rPr>
                <w:rFonts w:eastAsia="Times New Roman"/>
                <w:b/>
                <w:szCs w:val="24"/>
                <w:lang w:eastAsia="pl-PL"/>
              </w:rPr>
            </w:pPr>
            <w:r>
              <w:rPr>
                <w:rFonts w:eastAsia="Times New Roman"/>
                <w:b/>
                <w:szCs w:val="24"/>
                <w:lang w:eastAsia="pl-PL"/>
              </w:rPr>
              <w:t>Total</w:t>
            </w:r>
          </w:p>
        </w:tc>
        <w:tc>
          <w:tcPr>
            <w:tcW w:w="1680" w:type="dxa"/>
          </w:tcPr>
          <w:p w:rsidR="004F4955" w:rsidRDefault="004F4955">
            <w:pPr>
              <w:keepNext/>
              <w:spacing w:after="0"/>
              <w:jc w:val="center"/>
              <w:outlineLvl w:val="1"/>
              <w:rPr>
                <w:rFonts w:eastAsia="Times New Roman"/>
                <w:b/>
                <w:szCs w:val="24"/>
                <w:lang w:eastAsia="pl-PL"/>
              </w:rPr>
            </w:pPr>
            <w:r>
              <w:rPr>
                <w:rFonts w:eastAsia="Times New Roman"/>
                <w:b/>
                <w:szCs w:val="24"/>
                <w:lang w:eastAsia="pl-PL"/>
              </w:rPr>
              <w:t>Sector público</w:t>
            </w:r>
          </w:p>
        </w:tc>
        <w:tc>
          <w:tcPr>
            <w:tcW w:w="1560" w:type="dxa"/>
          </w:tcPr>
          <w:p w:rsidR="004F4955" w:rsidRDefault="004F4955">
            <w:pPr>
              <w:spacing w:after="0"/>
              <w:jc w:val="center"/>
              <w:outlineLvl w:val="0"/>
              <w:rPr>
                <w:rFonts w:eastAsia="Times New Roman"/>
                <w:b/>
                <w:kern w:val="36"/>
                <w:szCs w:val="24"/>
                <w:lang w:eastAsia="pl-PL"/>
              </w:rPr>
            </w:pPr>
            <w:r>
              <w:rPr>
                <w:rFonts w:eastAsia="Times New Roman"/>
                <w:b/>
                <w:kern w:val="36"/>
                <w:szCs w:val="24"/>
                <w:lang w:eastAsia="pl-PL"/>
              </w:rPr>
              <w:t>Sector privado</w:t>
            </w:r>
          </w:p>
        </w:tc>
      </w:tr>
      <w:tr w:rsidR="004F4955">
        <w:tc>
          <w:tcPr>
            <w:tcW w:w="3958" w:type="dxa"/>
          </w:tcPr>
          <w:p w:rsidR="004F4955" w:rsidRDefault="004F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Cs w:val="24"/>
                <w:lang w:eastAsia="pl-PL"/>
              </w:rPr>
            </w:pPr>
            <w:r>
              <w:rPr>
                <w:szCs w:val="24"/>
              </w:rPr>
              <w:t>Número de inspecciones</w:t>
            </w:r>
          </w:p>
        </w:tc>
        <w:tc>
          <w:tcPr>
            <w:tcW w:w="180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80.515</w:t>
            </w:r>
          </w:p>
        </w:tc>
        <w:tc>
          <w:tcPr>
            <w:tcW w:w="1680" w:type="dxa"/>
          </w:tcPr>
          <w:p w:rsidR="004F4955" w:rsidRDefault="004F4955">
            <w:pPr>
              <w:tabs>
                <w:tab w:val="left" w:pos="830"/>
              </w:tabs>
              <w:spacing w:after="0"/>
              <w:ind w:right="290"/>
              <w:jc w:val="right"/>
              <w:rPr>
                <w:rFonts w:eastAsia="Times New Roman"/>
                <w:szCs w:val="24"/>
                <w:lang w:eastAsia="pl-PL"/>
              </w:rPr>
            </w:pPr>
            <w:r>
              <w:rPr>
                <w:rFonts w:eastAsia="Times New Roman"/>
                <w:szCs w:val="24"/>
                <w:lang w:eastAsia="pl-PL"/>
              </w:rPr>
              <w:t>9.174</w:t>
            </w:r>
          </w:p>
        </w:tc>
        <w:tc>
          <w:tcPr>
            <w:tcW w:w="156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70.064</w:t>
            </w:r>
          </w:p>
        </w:tc>
      </w:tr>
      <w:tr w:rsidR="004F4955">
        <w:tc>
          <w:tcPr>
            <w:tcW w:w="3958" w:type="dxa"/>
          </w:tcPr>
          <w:p w:rsidR="004F4955" w:rsidRDefault="004F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Cs w:val="24"/>
                <w:lang w:eastAsia="pl-PL"/>
              </w:rPr>
            </w:pPr>
            <w:r>
              <w:rPr>
                <w:szCs w:val="24"/>
              </w:rPr>
              <w:t>Número de entidades inspeccionadas</w:t>
            </w:r>
          </w:p>
        </w:tc>
        <w:tc>
          <w:tcPr>
            <w:tcW w:w="180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59.355</w:t>
            </w:r>
          </w:p>
        </w:tc>
        <w:tc>
          <w:tcPr>
            <w:tcW w:w="168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6.113</w:t>
            </w:r>
          </w:p>
        </w:tc>
        <w:tc>
          <w:tcPr>
            <w:tcW w:w="156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52.979</w:t>
            </w:r>
          </w:p>
        </w:tc>
      </w:tr>
      <w:tr w:rsidR="004F4955">
        <w:tc>
          <w:tcPr>
            <w:tcW w:w="3958" w:type="dxa"/>
          </w:tcPr>
          <w:p w:rsidR="004F4955" w:rsidRDefault="004F4955">
            <w:pPr>
              <w:tabs>
                <w:tab w:val="left" w:pos="708"/>
              </w:tabs>
              <w:spacing w:after="0"/>
              <w:rPr>
                <w:rFonts w:eastAsia="Times New Roman"/>
                <w:szCs w:val="24"/>
                <w:lang w:eastAsia="pl-PL"/>
              </w:rPr>
            </w:pPr>
            <w:r>
              <w:rPr>
                <w:szCs w:val="24"/>
              </w:rPr>
              <w:t>Número de empleados de las entidades inspeccionadas,</w:t>
            </w:r>
          </w:p>
        </w:tc>
        <w:tc>
          <w:tcPr>
            <w:tcW w:w="180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3.803.376</w:t>
            </w:r>
          </w:p>
        </w:tc>
        <w:tc>
          <w:tcPr>
            <w:tcW w:w="168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1.317.742</w:t>
            </w:r>
          </w:p>
        </w:tc>
        <w:tc>
          <w:tcPr>
            <w:tcW w:w="156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2.479.921</w:t>
            </w:r>
          </w:p>
        </w:tc>
      </w:tr>
      <w:tr w:rsidR="004F4955">
        <w:tc>
          <w:tcPr>
            <w:tcW w:w="3958" w:type="dxa"/>
          </w:tcPr>
          <w:p w:rsidR="004F4955" w:rsidRDefault="004F4955">
            <w:pPr>
              <w:spacing w:after="0"/>
              <w:ind w:left="160"/>
              <w:rPr>
                <w:szCs w:val="24"/>
              </w:rPr>
            </w:pPr>
            <w:r>
              <w:rPr>
                <w:szCs w:val="24"/>
              </w:rPr>
              <w:t>incluidos</w:t>
            </w:r>
            <w:r>
              <w:rPr>
                <w:rFonts w:eastAsia="Times New Roman"/>
                <w:szCs w:val="24"/>
                <w:lang w:eastAsia="pl-PL"/>
              </w:rPr>
              <w:t xml:space="preserve">: - </w:t>
            </w:r>
            <w:r>
              <w:rPr>
                <w:szCs w:val="24"/>
              </w:rPr>
              <w:t>mujeres</w:t>
            </w:r>
          </w:p>
        </w:tc>
        <w:tc>
          <w:tcPr>
            <w:tcW w:w="1800" w:type="dxa"/>
          </w:tcPr>
          <w:p w:rsidR="004F4955" w:rsidRDefault="004F4955">
            <w:pPr>
              <w:tabs>
                <w:tab w:val="left" w:pos="708"/>
              </w:tabs>
              <w:spacing w:after="0"/>
              <w:ind w:right="290" w:hanging="70"/>
              <w:jc w:val="right"/>
              <w:rPr>
                <w:rFonts w:eastAsia="Times New Roman"/>
                <w:szCs w:val="24"/>
                <w:lang w:eastAsia="pl-PL"/>
              </w:rPr>
            </w:pPr>
            <w:r>
              <w:rPr>
                <w:rFonts w:eastAsia="Times New Roman"/>
                <w:szCs w:val="24"/>
                <w:lang w:eastAsia="pl-PL"/>
              </w:rPr>
              <w:t>1.692.745</w:t>
            </w:r>
          </w:p>
        </w:tc>
        <w:tc>
          <w:tcPr>
            <w:tcW w:w="1680" w:type="dxa"/>
          </w:tcPr>
          <w:p w:rsidR="004F4955" w:rsidRDefault="004F4955">
            <w:pPr>
              <w:tabs>
                <w:tab w:val="left" w:pos="708"/>
              </w:tabs>
              <w:spacing w:after="0"/>
              <w:ind w:right="290" w:hanging="212"/>
              <w:jc w:val="right"/>
              <w:rPr>
                <w:rFonts w:eastAsia="Times New Roman"/>
                <w:szCs w:val="24"/>
                <w:lang w:eastAsia="pl-PL"/>
              </w:rPr>
            </w:pPr>
            <w:r>
              <w:rPr>
                <w:rFonts w:eastAsia="Times New Roman"/>
                <w:szCs w:val="24"/>
                <w:lang w:eastAsia="pl-PL"/>
              </w:rPr>
              <w:t>730.017</w:t>
            </w:r>
          </w:p>
        </w:tc>
        <w:tc>
          <w:tcPr>
            <w:tcW w:w="1560" w:type="dxa"/>
          </w:tcPr>
          <w:p w:rsidR="004F4955" w:rsidRDefault="004F4955">
            <w:pPr>
              <w:tabs>
                <w:tab w:val="left" w:pos="708"/>
              </w:tabs>
              <w:spacing w:after="0"/>
              <w:ind w:right="290" w:hanging="210"/>
              <w:jc w:val="right"/>
              <w:rPr>
                <w:rFonts w:eastAsia="Times New Roman"/>
                <w:szCs w:val="24"/>
                <w:lang w:eastAsia="pl-PL"/>
              </w:rPr>
            </w:pPr>
            <w:r>
              <w:rPr>
                <w:rFonts w:eastAsia="Times New Roman"/>
                <w:szCs w:val="24"/>
                <w:lang w:eastAsia="pl-PL"/>
              </w:rPr>
              <w:t>979.537</w:t>
            </w:r>
          </w:p>
        </w:tc>
      </w:tr>
      <w:tr w:rsidR="004F4955">
        <w:tc>
          <w:tcPr>
            <w:tcW w:w="3958" w:type="dxa"/>
          </w:tcPr>
          <w:p w:rsidR="004F4955" w:rsidRDefault="004F4955">
            <w:pPr>
              <w:spacing w:after="0"/>
              <w:ind w:left="962"/>
              <w:rPr>
                <w:szCs w:val="24"/>
              </w:rPr>
            </w:pPr>
            <w:r>
              <w:rPr>
                <w:szCs w:val="24"/>
              </w:rPr>
              <w:t>- jóvenes</w:t>
            </w:r>
          </w:p>
        </w:tc>
        <w:tc>
          <w:tcPr>
            <w:tcW w:w="1800" w:type="dxa"/>
          </w:tcPr>
          <w:p w:rsidR="004F4955" w:rsidRDefault="004F4955">
            <w:pPr>
              <w:tabs>
                <w:tab w:val="left" w:pos="708"/>
              </w:tabs>
              <w:spacing w:after="0"/>
              <w:ind w:right="290" w:hanging="70"/>
              <w:jc w:val="right"/>
              <w:rPr>
                <w:rFonts w:eastAsia="Times New Roman"/>
                <w:szCs w:val="24"/>
                <w:lang w:eastAsia="pl-PL"/>
              </w:rPr>
            </w:pPr>
            <w:r>
              <w:rPr>
                <w:rFonts w:eastAsia="Times New Roman"/>
                <w:szCs w:val="24"/>
                <w:lang w:eastAsia="pl-PL"/>
              </w:rPr>
              <w:t>24.408</w:t>
            </w:r>
          </w:p>
        </w:tc>
        <w:tc>
          <w:tcPr>
            <w:tcW w:w="1680" w:type="dxa"/>
          </w:tcPr>
          <w:p w:rsidR="004F4955" w:rsidRDefault="004F4955">
            <w:pPr>
              <w:tabs>
                <w:tab w:val="left" w:pos="708"/>
              </w:tabs>
              <w:spacing w:after="0"/>
              <w:ind w:right="290" w:hanging="212"/>
              <w:jc w:val="right"/>
              <w:rPr>
                <w:rFonts w:eastAsia="Times New Roman"/>
                <w:szCs w:val="24"/>
                <w:lang w:eastAsia="pl-PL"/>
              </w:rPr>
            </w:pPr>
            <w:r>
              <w:rPr>
                <w:rFonts w:eastAsia="Times New Roman"/>
                <w:szCs w:val="24"/>
                <w:lang w:eastAsia="pl-PL"/>
              </w:rPr>
              <w:t>2.373</w:t>
            </w:r>
          </w:p>
        </w:tc>
        <w:tc>
          <w:tcPr>
            <w:tcW w:w="1560" w:type="dxa"/>
          </w:tcPr>
          <w:p w:rsidR="004F4955" w:rsidRDefault="004F4955">
            <w:pPr>
              <w:tabs>
                <w:tab w:val="left" w:pos="708"/>
              </w:tabs>
              <w:spacing w:after="0"/>
              <w:ind w:right="290" w:hanging="210"/>
              <w:jc w:val="right"/>
              <w:rPr>
                <w:rFonts w:eastAsia="Times New Roman"/>
                <w:szCs w:val="24"/>
                <w:lang w:eastAsia="pl-PL"/>
              </w:rPr>
            </w:pPr>
            <w:r>
              <w:rPr>
                <w:rFonts w:eastAsia="Times New Roman"/>
                <w:szCs w:val="24"/>
                <w:lang w:eastAsia="pl-PL"/>
              </w:rPr>
              <w:t>22.030</w:t>
            </w:r>
          </w:p>
        </w:tc>
      </w:tr>
      <w:tr w:rsidR="004F4955">
        <w:tc>
          <w:tcPr>
            <w:tcW w:w="3958" w:type="dxa"/>
          </w:tcPr>
          <w:p w:rsidR="004F4955" w:rsidRDefault="004F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Cs w:val="24"/>
                <w:lang w:eastAsia="pl-PL"/>
              </w:rPr>
            </w:pPr>
            <w:r>
              <w:rPr>
                <w:szCs w:val="24"/>
              </w:rPr>
              <w:t>Número de decisiones</w:t>
            </w:r>
          </w:p>
        </w:tc>
        <w:tc>
          <w:tcPr>
            <w:tcW w:w="1800" w:type="dxa"/>
          </w:tcPr>
          <w:p w:rsidR="004F4955" w:rsidRDefault="004F4955">
            <w:pPr>
              <w:tabs>
                <w:tab w:val="left" w:pos="708"/>
              </w:tabs>
              <w:spacing w:after="0"/>
              <w:ind w:right="290" w:hanging="133"/>
              <w:jc w:val="right"/>
              <w:rPr>
                <w:rFonts w:eastAsia="Times New Roman"/>
                <w:szCs w:val="24"/>
                <w:lang w:eastAsia="pl-PL"/>
              </w:rPr>
            </w:pPr>
            <w:r>
              <w:rPr>
                <w:rFonts w:eastAsia="Times New Roman"/>
                <w:szCs w:val="24"/>
                <w:lang w:eastAsia="pl-PL"/>
              </w:rPr>
              <w:t>364.237</w:t>
            </w:r>
          </w:p>
        </w:tc>
        <w:tc>
          <w:tcPr>
            <w:tcW w:w="168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33.780</w:t>
            </w:r>
          </w:p>
        </w:tc>
        <w:tc>
          <w:tcPr>
            <w:tcW w:w="1560" w:type="dxa"/>
          </w:tcPr>
          <w:p w:rsidR="004F4955" w:rsidRDefault="004F4955">
            <w:pPr>
              <w:tabs>
                <w:tab w:val="left" w:pos="708"/>
              </w:tabs>
              <w:spacing w:after="0"/>
              <w:ind w:right="290" w:hanging="70"/>
              <w:jc w:val="right"/>
              <w:rPr>
                <w:rFonts w:eastAsia="Times New Roman"/>
                <w:szCs w:val="24"/>
                <w:lang w:eastAsia="pl-PL"/>
              </w:rPr>
            </w:pPr>
            <w:r>
              <w:rPr>
                <w:rFonts w:eastAsia="Times New Roman"/>
                <w:szCs w:val="24"/>
                <w:lang w:eastAsia="pl-PL"/>
              </w:rPr>
              <w:t>330.353</w:t>
            </w:r>
          </w:p>
        </w:tc>
      </w:tr>
      <w:tr w:rsidR="004F4955">
        <w:tc>
          <w:tcPr>
            <w:tcW w:w="3958" w:type="dxa"/>
          </w:tcPr>
          <w:p w:rsidR="004F4955" w:rsidRDefault="004F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Cs w:val="24"/>
                <w:lang w:eastAsia="pl-PL"/>
              </w:rPr>
            </w:pPr>
            <w:r>
              <w:rPr>
                <w:szCs w:val="24"/>
              </w:rPr>
              <w:t>Número de instancias</w:t>
            </w:r>
          </w:p>
        </w:tc>
        <w:tc>
          <w:tcPr>
            <w:tcW w:w="180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53.692</w:t>
            </w:r>
          </w:p>
        </w:tc>
        <w:tc>
          <w:tcPr>
            <w:tcW w:w="168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6.089</w:t>
            </w:r>
          </w:p>
        </w:tc>
        <w:tc>
          <w:tcPr>
            <w:tcW w:w="156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47.522</w:t>
            </w:r>
          </w:p>
        </w:tc>
      </w:tr>
      <w:tr w:rsidR="004F4955">
        <w:tc>
          <w:tcPr>
            <w:tcW w:w="3958" w:type="dxa"/>
          </w:tcPr>
          <w:p w:rsidR="004F4955" w:rsidRDefault="004F4955">
            <w:pPr>
              <w:tabs>
                <w:tab w:val="left" w:pos="708"/>
              </w:tabs>
              <w:spacing w:after="0"/>
              <w:ind w:left="697" w:hanging="697"/>
              <w:rPr>
                <w:rFonts w:eastAsia="Times New Roman"/>
                <w:szCs w:val="24"/>
                <w:lang w:eastAsia="pl-PL"/>
              </w:rPr>
            </w:pPr>
            <w:r>
              <w:rPr>
                <w:szCs w:val="24"/>
              </w:rPr>
              <w:t>Número de infracciones identificadas</w:t>
            </w:r>
          </w:p>
        </w:tc>
        <w:tc>
          <w:tcPr>
            <w:tcW w:w="1800" w:type="dxa"/>
          </w:tcPr>
          <w:p w:rsidR="004F4955" w:rsidRDefault="004F4955">
            <w:pPr>
              <w:tabs>
                <w:tab w:val="left" w:pos="708"/>
              </w:tabs>
              <w:spacing w:after="0"/>
              <w:ind w:right="290" w:firstLine="117"/>
              <w:jc w:val="right"/>
              <w:rPr>
                <w:rFonts w:eastAsia="Times New Roman"/>
                <w:szCs w:val="24"/>
                <w:lang w:eastAsia="pl-PL"/>
              </w:rPr>
            </w:pPr>
            <w:r>
              <w:rPr>
                <w:rFonts w:eastAsia="Times New Roman"/>
                <w:szCs w:val="24"/>
                <w:lang w:eastAsia="pl-PL"/>
              </w:rPr>
              <w:t>79.161</w:t>
            </w:r>
          </w:p>
        </w:tc>
        <w:tc>
          <w:tcPr>
            <w:tcW w:w="1680" w:type="dxa"/>
          </w:tcPr>
          <w:p w:rsidR="004F4955" w:rsidRDefault="004F4955">
            <w:pPr>
              <w:tabs>
                <w:tab w:val="left" w:pos="708"/>
              </w:tabs>
              <w:spacing w:after="0"/>
              <w:ind w:right="290" w:firstLine="117"/>
              <w:jc w:val="right"/>
              <w:rPr>
                <w:rFonts w:eastAsia="Times New Roman"/>
                <w:szCs w:val="24"/>
                <w:lang w:eastAsia="pl-PL"/>
              </w:rPr>
            </w:pPr>
            <w:r>
              <w:rPr>
                <w:rFonts w:eastAsia="Times New Roman"/>
                <w:szCs w:val="24"/>
                <w:lang w:eastAsia="pl-PL"/>
              </w:rPr>
              <w:t>4.530</w:t>
            </w:r>
          </w:p>
        </w:tc>
        <w:tc>
          <w:tcPr>
            <w:tcW w:w="1560" w:type="dxa"/>
          </w:tcPr>
          <w:p w:rsidR="004F4955" w:rsidRDefault="004F4955">
            <w:pPr>
              <w:tabs>
                <w:tab w:val="left" w:pos="708"/>
              </w:tabs>
              <w:spacing w:after="0"/>
              <w:ind w:right="290" w:firstLine="117"/>
              <w:jc w:val="right"/>
              <w:rPr>
                <w:rFonts w:eastAsia="Times New Roman"/>
                <w:szCs w:val="24"/>
                <w:lang w:eastAsia="pl-PL"/>
              </w:rPr>
            </w:pPr>
            <w:r>
              <w:rPr>
                <w:rFonts w:eastAsia="Times New Roman"/>
                <w:szCs w:val="24"/>
                <w:lang w:eastAsia="pl-PL"/>
              </w:rPr>
              <w:t>74.585</w:t>
            </w:r>
          </w:p>
        </w:tc>
      </w:tr>
      <w:tr w:rsidR="004F4955">
        <w:tc>
          <w:tcPr>
            <w:tcW w:w="3958" w:type="dxa"/>
          </w:tcPr>
          <w:p w:rsidR="004F4955" w:rsidRDefault="004F4955">
            <w:pPr>
              <w:spacing w:after="0"/>
              <w:ind w:left="160"/>
              <w:rPr>
                <w:szCs w:val="24"/>
              </w:rPr>
            </w:pPr>
            <w:r>
              <w:rPr>
                <w:szCs w:val="24"/>
              </w:rPr>
              <w:t>de ellas por el artículo 283 del Código del Trabajo</w:t>
            </w:r>
          </w:p>
        </w:tc>
        <w:tc>
          <w:tcPr>
            <w:tcW w:w="180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43.873</w:t>
            </w:r>
          </w:p>
        </w:tc>
        <w:tc>
          <w:tcPr>
            <w:tcW w:w="168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1.926</w:t>
            </w:r>
          </w:p>
        </w:tc>
        <w:tc>
          <w:tcPr>
            <w:tcW w:w="1560" w:type="dxa"/>
          </w:tcPr>
          <w:p w:rsidR="004F4955" w:rsidRDefault="004F4955">
            <w:pPr>
              <w:tabs>
                <w:tab w:val="left" w:pos="708"/>
              </w:tabs>
              <w:spacing w:after="0"/>
              <w:ind w:right="290" w:firstLine="72"/>
              <w:jc w:val="right"/>
              <w:rPr>
                <w:rFonts w:eastAsia="Times New Roman"/>
                <w:szCs w:val="24"/>
                <w:lang w:eastAsia="pl-PL"/>
              </w:rPr>
            </w:pPr>
            <w:r>
              <w:rPr>
                <w:rFonts w:eastAsia="Times New Roman"/>
                <w:szCs w:val="24"/>
                <w:lang w:eastAsia="pl-PL"/>
              </w:rPr>
              <w:t>41.918</w:t>
            </w:r>
          </w:p>
        </w:tc>
      </w:tr>
      <w:tr w:rsidR="004F4955">
        <w:tc>
          <w:tcPr>
            <w:tcW w:w="3958" w:type="dxa"/>
          </w:tcPr>
          <w:p w:rsidR="004F4955" w:rsidRDefault="004F4955">
            <w:pPr>
              <w:tabs>
                <w:tab w:val="left" w:pos="708"/>
              </w:tabs>
              <w:spacing w:after="0"/>
              <w:rPr>
                <w:rFonts w:eastAsia="Times New Roman"/>
                <w:szCs w:val="24"/>
                <w:lang w:eastAsia="pl-PL"/>
              </w:rPr>
            </w:pPr>
            <w:r>
              <w:rPr>
                <w:szCs w:val="24"/>
              </w:rPr>
              <w:t>Número de multas impuestas</w:t>
            </w:r>
          </w:p>
        </w:tc>
        <w:tc>
          <w:tcPr>
            <w:tcW w:w="180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19.629</w:t>
            </w:r>
          </w:p>
        </w:tc>
        <w:tc>
          <w:tcPr>
            <w:tcW w:w="168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981</w:t>
            </w:r>
          </w:p>
        </w:tc>
        <w:tc>
          <w:tcPr>
            <w:tcW w:w="1560" w:type="dxa"/>
          </w:tcPr>
          <w:p w:rsidR="004F4955" w:rsidRDefault="004F4955">
            <w:pPr>
              <w:tabs>
                <w:tab w:val="left" w:pos="708"/>
              </w:tabs>
              <w:spacing w:after="0"/>
              <w:ind w:right="290" w:firstLine="72"/>
              <w:jc w:val="right"/>
              <w:rPr>
                <w:rFonts w:eastAsia="Times New Roman"/>
                <w:szCs w:val="24"/>
                <w:lang w:eastAsia="pl-PL"/>
              </w:rPr>
            </w:pPr>
            <w:r>
              <w:rPr>
                <w:rFonts w:eastAsia="Times New Roman"/>
                <w:szCs w:val="24"/>
                <w:lang w:eastAsia="pl-PL"/>
              </w:rPr>
              <w:t>18.639</w:t>
            </w:r>
          </w:p>
        </w:tc>
      </w:tr>
      <w:tr w:rsidR="004F4955">
        <w:tc>
          <w:tcPr>
            <w:tcW w:w="3958" w:type="dxa"/>
          </w:tcPr>
          <w:p w:rsidR="004F4955" w:rsidRDefault="004F4955">
            <w:pPr>
              <w:tabs>
                <w:tab w:val="left" w:pos="708"/>
              </w:tabs>
              <w:spacing w:after="0"/>
              <w:rPr>
                <w:rFonts w:eastAsia="Times New Roman"/>
                <w:szCs w:val="24"/>
                <w:lang w:eastAsia="pl-PL"/>
              </w:rPr>
            </w:pPr>
            <w:r>
              <w:rPr>
                <w:szCs w:val="24"/>
              </w:rPr>
              <w:t>Número de peticiones de castigo presentadas a los tribunales</w:t>
            </w:r>
          </w:p>
        </w:tc>
        <w:tc>
          <w:tcPr>
            <w:tcW w:w="180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5.074</w:t>
            </w:r>
          </w:p>
        </w:tc>
        <w:tc>
          <w:tcPr>
            <w:tcW w:w="1680" w:type="dxa"/>
          </w:tcPr>
          <w:p w:rsidR="004F4955" w:rsidRDefault="004F4955">
            <w:pPr>
              <w:tabs>
                <w:tab w:val="left" w:pos="708"/>
              </w:tabs>
              <w:spacing w:after="0"/>
              <w:ind w:right="290" w:firstLine="213"/>
              <w:jc w:val="right"/>
              <w:rPr>
                <w:rFonts w:eastAsia="Times New Roman"/>
                <w:szCs w:val="24"/>
                <w:lang w:eastAsia="pl-PL"/>
              </w:rPr>
            </w:pPr>
            <w:r>
              <w:rPr>
                <w:rFonts w:eastAsia="Times New Roman"/>
                <w:szCs w:val="24"/>
                <w:lang w:eastAsia="pl-PL"/>
              </w:rPr>
              <w:t>272</w:t>
            </w:r>
          </w:p>
        </w:tc>
        <w:tc>
          <w:tcPr>
            <w:tcW w:w="1560" w:type="dxa"/>
          </w:tcPr>
          <w:p w:rsidR="004F4955" w:rsidRDefault="004F4955">
            <w:pPr>
              <w:tabs>
                <w:tab w:val="left" w:pos="708"/>
              </w:tabs>
              <w:spacing w:after="0"/>
              <w:ind w:right="290" w:firstLine="72"/>
              <w:jc w:val="right"/>
              <w:rPr>
                <w:rFonts w:eastAsia="Times New Roman"/>
                <w:szCs w:val="24"/>
                <w:lang w:eastAsia="pl-PL"/>
              </w:rPr>
            </w:pPr>
            <w:r>
              <w:rPr>
                <w:rFonts w:eastAsia="Times New Roman"/>
                <w:szCs w:val="24"/>
                <w:lang w:eastAsia="pl-PL"/>
              </w:rPr>
              <w:t>4.796</w:t>
            </w:r>
          </w:p>
        </w:tc>
      </w:tr>
      <w:tr w:rsidR="004F4955">
        <w:tc>
          <w:tcPr>
            <w:tcW w:w="3958" w:type="dxa"/>
          </w:tcPr>
          <w:p w:rsidR="004F4955" w:rsidRDefault="004F4955">
            <w:pPr>
              <w:tabs>
                <w:tab w:val="left" w:pos="708"/>
              </w:tabs>
              <w:spacing w:after="0"/>
              <w:rPr>
                <w:rFonts w:eastAsia="Times New Roman"/>
                <w:szCs w:val="24"/>
                <w:lang w:val="pt-BR" w:eastAsia="pl-PL"/>
              </w:rPr>
            </w:pPr>
            <w:r>
              <w:rPr>
                <w:szCs w:val="24"/>
                <w:lang w:val="pt-BR"/>
              </w:rPr>
              <w:t>Número de medidas educativas aplicadas</w:t>
            </w:r>
          </w:p>
        </w:tc>
        <w:tc>
          <w:tcPr>
            <w:tcW w:w="1800" w:type="dxa"/>
          </w:tcPr>
          <w:p w:rsidR="004F4955" w:rsidRDefault="004F4955">
            <w:pPr>
              <w:tabs>
                <w:tab w:val="left" w:pos="708"/>
              </w:tabs>
              <w:spacing w:after="0"/>
              <w:ind w:right="290"/>
              <w:jc w:val="right"/>
              <w:rPr>
                <w:rFonts w:eastAsia="Times New Roman"/>
                <w:szCs w:val="24"/>
                <w:lang w:eastAsia="pl-PL"/>
              </w:rPr>
            </w:pPr>
            <w:r>
              <w:rPr>
                <w:rFonts w:eastAsia="Times New Roman"/>
                <w:szCs w:val="24"/>
                <w:lang w:eastAsia="pl-PL"/>
              </w:rPr>
              <w:t>7.312</w:t>
            </w:r>
          </w:p>
        </w:tc>
        <w:tc>
          <w:tcPr>
            <w:tcW w:w="1680" w:type="dxa"/>
          </w:tcPr>
          <w:p w:rsidR="004F4955" w:rsidRDefault="004F4955">
            <w:pPr>
              <w:tabs>
                <w:tab w:val="left" w:pos="708"/>
              </w:tabs>
              <w:spacing w:after="0"/>
              <w:ind w:right="290" w:firstLine="213"/>
              <w:jc w:val="right"/>
              <w:rPr>
                <w:rFonts w:eastAsia="Times New Roman"/>
                <w:szCs w:val="24"/>
                <w:lang w:eastAsia="pl-PL"/>
              </w:rPr>
            </w:pPr>
            <w:r>
              <w:rPr>
                <w:rFonts w:eastAsia="Times New Roman"/>
                <w:szCs w:val="24"/>
                <w:lang w:eastAsia="pl-PL"/>
              </w:rPr>
              <w:t>818</w:t>
            </w:r>
          </w:p>
        </w:tc>
        <w:tc>
          <w:tcPr>
            <w:tcW w:w="1560" w:type="dxa"/>
          </w:tcPr>
          <w:p w:rsidR="004F4955" w:rsidRDefault="004F4955">
            <w:pPr>
              <w:tabs>
                <w:tab w:val="left" w:pos="708"/>
              </w:tabs>
              <w:spacing w:after="0"/>
              <w:ind w:right="290" w:firstLine="72"/>
              <w:jc w:val="right"/>
              <w:rPr>
                <w:rFonts w:eastAsia="Times New Roman"/>
                <w:szCs w:val="24"/>
                <w:lang w:eastAsia="pl-PL"/>
              </w:rPr>
            </w:pPr>
            <w:r>
              <w:rPr>
                <w:rFonts w:eastAsia="Times New Roman"/>
                <w:szCs w:val="24"/>
                <w:lang w:eastAsia="pl-PL"/>
              </w:rPr>
              <w:t>6.490</w:t>
            </w:r>
          </w:p>
        </w:tc>
      </w:tr>
    </w:tbl>
    <w:p w:rsidR="004F4955" w:rsidRDefault="004F4955">
      <w:pPr>
        <w:spacing w:before="480"/>
        <w:jc w:val="center"/>
        <w:rPr>
          <w:rFonts w:eastAsia="Times New Roman"/>
          <w:b/>
          <w:bCs/>
          <w:szCs w:val="24"/>
          <w:lang w:eastAsia="pl-PL"/>
        </w:rPr>
      </w:pPr>
      <w:r>
        <w:rPr>
          <w:rFonts w:eastAsia="Times New Roman"/>
          <w:b/>
          <w:bCs/>
          <w:szCs w:val="24"/>
          <w:lang w:eastAsia="pl-PL"/>
        </w:rPr>
        <w:t>Cuadro 37 b)</w:t>
      </w:r>
    </w:p>
    <w:p w:rsidR="004F4955" w:rsidRDefault="004F4955">
      <w:pPr>
        <w:spacing w:after="0"/>
        <w:jc w:val="center"/>
        <w:rPr>
          <w:rFonts w:eastAsia="Times New Roman"/>
          <w:b/>
          <w:szCs w:val="24"/>
          <w:vertAlign w:val="superscript"/>
          <w:lang w:eastAsia="pl-PL"/>
        </w:rPr>
      </w:pPr>
      <w:r>
        <w:rPr>
          <w:b/>
          <w:bCs/>
          <w:szCs w:val="24"/>
        </w:rPr>
        <w:t>Empleados lesionados en accidentes relacionados con el trabajo, desglosados</w:t>
      </w:r>
      <w:r>
        <w:rPr>
          <w:b/>
          <w:bCs/>
          <w:szCs w:val="24"/>
        </w:rPr>
        <w:br/>
        <w:t>por sectores de la economía nacional</w:t>
      </w:r>
      <w:r>
        <w:rPr>
          <w:rFonts w:eastAsia="Times New Roman"/>
          <w:b/>
          <w:szCs w:val="24"/>
          <w:vertAlign w:val="superscript"/>
          <w:lang w:eastAsia="pl-PL"/>
        </w:rPr>
        <w:t>1</w:t>
      </w:r>
    </w:p>
    <w:p w:rsidR="004F4955" w:rsidRDefault="004F4955">
      <w:pPr>
        <w:spacing w:after="0"/>
        <w:rPr>
          <w:rFonts w:eastAsia="Times New Roman"/>
          <w:b/>
          <w:szCs w:val="24"/>
          <w:lang w:eastAsia="pl-PL"/>
        </w:rPr>
      </w:pPr>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1859"/>
        <w:gridCol w:w="476"/>
        <w:gridCol w:w="882"/>
        <w:gridCol w:w="999"/>
        <w:gridCol w:w="840"/>
        <w:gridCol w:w="773"/>
        <w:gridCol w:w="743"/>
        <w:gridCol w:w="892"/>
        <w:gridCol w:w="765"/>
        <w:gridCol w:w="1625"/>
      </w:tblGrid>
      <w:tr w:rsidR="004F4955">
        <w:tblPrEx>
          <w:tblCellMar>
            <w:top w:w="0" w:type="dxa"/>
            <w:bottom w:w="0" w:type="dxa"/>
          </w:tblCellMar>
        </w:tblPrEx>
        <w:trPr>
          <w:cantSplit/>
          <w:tblHeader/>
          <w:jc w:val="center"/>
        </w:trPr>
        <w:tc>
          <w:tcPr>
            <w:tcW w:w="2335" w:type="dxa"/>
            <w:gridSpan w:val="2"/>
            <w:vMerge w:val="restart"/>
            <w:vAlign w:val="center"/>
          </w:tcPr>
          <w:p w:rsidR="004F4955" w:rsidRDefault="004F4955">
            <w:pPr>
              <w:spacing w:after="0"/>
              <w:rPr>
                <w:rFonts w:eastAsia="Times New Roman"/>
                <w:b/>
                <w:sz w:val="18"/>
                <w:szCs w:val="18"/>
                <w:lang w:eastAsia="pl-PL"/>
              </w:rPr>
            </w:pPr>
            <w:r>
              <w:rPr>
                <w:rFonts w:eastAsia="Times New Roman"/>
                <w:b/>
                <w:sz w:val="18"/>
                <w:szCs w:val="18"/>
                <w:lang w:eastAsia="pl-PL"/>
              </w:rPr>
              <w:t xml:space="preserve">a = 2006 </w:t>
            </w:r>
          </w:p>
          <w:p w:rsidR="004F4955" w:rsidRDefault="004F4955">
            <w:pPr>
              <w:spacing w:after="0"/>
              <w:rPr>
                <w:rFonts w:eastAsia="Times New Roman"/>
                <w:b/>
                <w:sz w:val="18"/>
                <w:szCs w:val="18"/>
                <w:lang w:eastAsia="pl-PL"/>
              </w:rPr>
            </w:pPr>
            <w:r>
              <w:rPr>
                <w:rFonts w:eastAsia="Times New Roman"/>
                <w:b/>
                <w:sz w:val="18"/>
                <w:szCs w:val="18"/>
                <w:lang w:eastAsia="pl-PL"/>
              </w:rPr>
              <w:t xml:space="preserve">b = 2007 </w:t>
            </w:r>
          </w:p>
          <w:p w:rsidR="004F4955" w:rsidRDefault="004F4955">
            <w:pPr>
              <w:spacing w:after="0"/>
              <w:rPr>
                <w:rFonts w:eastAsia="Times New Roman"/>
                <w:b/>
                <w:sz w:val="18"/>
                <w:szCs w:val="18"/>
                <w:lang w:eastAsia="pl-PL"/>
              </w:rPr>
            </w:pPr>
            <w:r>
              <w:rPr>
                <w:rFonts w:eastAsia="Times New Roman"/>
                <w:b/>
                <w:sz w:val="18"/>
                <w:szCs w:val="18"/>
                <w:lang w:eastAsia="pl-PL"/>
              </w:rPr>
              <w:t xml:space="preserve">c = 2008 – </w:t>
            </w:r>
            <w:r>
              <w:rPr>
                <w:b/>
                <w:sz w:val="18"/>
                <w:szCs w:val="18"/>
              </w:rPr>
              <w:t>estimaciones iniciales</w:t>
            </w:r>
          </w:p>
        </w:tc>
        <w:tc>
          <w:tcPr>
            <w:tcW w:w="1881" w:type="dxa"/>
            <w:gridSpan w:val="2"/>
            <w:vAlign w:val="center"/>
          </w:tcPr>
          <w:p w:rsidR="004F4955" w:rsidRDefault="004F4955">
            <w:pPr>
              <w:spacing w:after="0"/>
              <w:jc w:val="center"/>
              <w:rPr>
                <w:rFonts w:eastAsia="Times New Roman"/>
                <w:b/>
                <w:caps/>
                <w:sz w:val="18"/>
                <w:szCs w:val="18"/>
                <w:lang w:eastAsia="pl-PL"/>
              </w:rPr>
            </w:pPr>
            <w:r>
              <w:rPr>
                <w:b/>
                <w:sz w:val="18"/>
                <w:szCs w:val="18"/>
              </w:rPr>
              <w:t>Número total de lesionados</w:t>
            </w:r>
          </w:p>
        </w:tc>
        <w:tc>
          <w:tcPr>
            <w:tcW w:w="2356" w:type="dxa"/>
            <w:gridSpan w:val="3"/>
            <w:vAlign w:val="center"/>
          </w:tcPr>
          <w:p w:rsidR="004F4955" w:rsidRDefault="004F4955">
            <w:pPr>
              <w:spacing w:after="0"/>
              <w:jc w:val="center"/>
              <w:rPr>
                <w:rFonts w:eastAsia="Times New Roman"/>
                <w:b/>
                <w:caps/>
                <w:sz w:val="18"/>
                <w:szCs w:val="18"/>
                <w:lang w:eastAsia="pl-PL"/>
              </w:rPr>
            </w:pPr>
            <w:r>
              <w:rPr>
                <w:b/>
                <w:sz w:val="18"/>
                <w:szCs w:val="18"/>
              </w:rPr>
              <w:t>Lesionados en accidentes</w:t>
            </w:r>
          </w:p>
        </w:tc>
        <w:tc>
          <w:tcPr>
            <w:tcW w:w="1657" w:type="dxa"/>
            <w:gridSpan w:val="2"/>
            <w:vAlign w:val="center"/>
          </w:tcPr>
          <w:p w:rsidR="004F4955" w:rsidRDefault="004F4955">
            <w:pPr>
              <w:keepNext/>
              <w:spacing w:after="0"/>
              <w:jc w:val="center"/>
              <w:outlineLvl w:val="1"/>
              <w:rPr>
                <w:rFonts w:eastAsia="Times New Roman"/>
                <w:b/>
                <w:caps/>
                <w:sz w:val="18"/>
                <w:szCs w:val="18"/>
                <w:lang w:eastAsia="pl-PL"/>
              </w:rPr>
            </w:pPr>
            <w:r>
              <w:rPr>
                <w:b/>
                <w:sz w:val="18"/>
                <w:szCs w:val="18"/>
              </w:rPr>
              <w:t>El número total comprende:</w:t>
            </w:r>
          </w:p>
        </w:tc>
        <w:tc>
          <w:tcPr>
            <w:tcW w:w="1625" w:type="dxa"/>
            <w:vMerge w:val="restart"/>
            <w:vAlign w:val="center"/>
          </w:tcPr>
          <w:p w:rsidR="004F4955" w:rsidRDefault="004F4955">
            <w:pPr>
              <w:spacing w:after="0"/>
              <w:jc w:val="center"/>
              <w:rPr>
                <w:rFonts w:eastAsia="Times New Roman"/>
                <w:b/>
                <w:caps/>
                <w:sz w:val="18"/>
                <w:szCs w:val="18"/>
                <w:lang w:eastAsia="pl-PL"/>
              </w:rPr>
            </w:pPr>
            <w:r>
              <w:rPr>
                <w:b/>
                <w:sz w:val="18"/>
                <w:szCs w:val="18"/>
              </w:rPr>
              <w:t>Número de días de incapacidad laboral</w:t>
            </w:r>
          </w:p>
        </w:tc>
      </w:tr>
      <w:tr w:rsidR="004F4955">
        <w:tblPrEx>
          <w:tblCellMar>
            <w:top w:w="0" w:type="dxa"/>
            <w:bottom w:w="0" w:type="dxa"/>
          </w:tblCellMar>
        </w:tblPrEx>
        <w:trPr>
          <w:cantSplit/>
          <w:tblHeader/>
          <w:jc w:val="center"/>
        </w:trPr>
        <w:tc>
          <w:tcPr>
            <w:tcW w:w="2335" w:type="dxa"/>
            <w:gridSpan w:val="2"/>
            <w:vMerge/>
            <w:vAlign w:val="center"/>
          </w:tcPr>
          <w:p w:rsidR="004F4955" w:rsidRDefault="004F4955">
            <w:pPr>
              <w:spacing w:after="0"/>
              <w:jc w:val="center"/>
              <w:rPr>
                <w:rFonts w:eastAsia="Times New Roman"/>
                <w:sz w:val="18"/>
                <w:szCs w:val="18"/>
                <w:lang w:eastAsia="pl-PL"/>
              </w:rPr>
            </w:pPr>
          </w:p>
        </w:tc>
        <w:tc>
          <w:tcPr>
            <w:tcW w:w="882" w:type="dxa"/>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Número absoluto</w:t>
            </w:r>
          </w:p>
        </w:tc>
        <w:tc>
          <w:tcPr>
            <w:tcW w:w="999" w:type="dxa"/>
            <w:vAlign w:val="center"/>
          </w:tcPr>
          <w:p w:rsidR="004F4955" w:rsidRDefault="004F4955">
            <w:pPr>
              <w:spacing w:after="0"/>
              <w:jc w:val="center"/>
              <w:rPr>
                <w:rFonts w:eastAsia="Times New Roman"/>
                <w:b/>
                <w:sz w:val="18"/>
                <w:szCs w:val="18"/>
                <w:lang w:eastAsia="pl-PL"/>
              </w:rPr>
            </w:pPr>
            <w:r>
              <w:rPr>
                <w:b/>
                <w:sz w:val="18"/>
                <w:szCs w:val="18"/>
              </w:rPr>
              <w:t>Porcentaje</w:t>
            </w:r>
          </w:p>
        </w:tc>
        <w:tc>
          <w:tcPr>
            <w:tcW w:w="840" w:type="dxa"/>
            <w:vAlign w:val="center"/>
          </w:tcPr>
          <w:p w:rsidR="004F4955" w:rsidRDefault="004F4955">
            <w:pPr>
              <w:spacing w:after="0"/>
              <w:jc w:val="center"/>
              <w:rPr>
                <w:rFonts w:eastAsia="Times New Roman"/>
                <w:b/>
                <w:sz w:val="18"/>
                <w:szCs w:val="18"/>
                <w:lang w:eastAsia="pl-PL"/>
              </w:rPr>
            </w:pPr>
            <w:r>
              <w:rPr>
                <w:b/>
                <w:sz w:val="18"/>
                <w:szCs w:val="18"/>
              </w:rPr>
              <w:t>Mortales</w:t>
            </w:r>
          </w:p>
        </w:tc>
        <w:tc>
          <w:tcPr>
            <w:tcW w:w="773" w:type="dxa"/>
            <w:vAlign w:val="center"/>
          </w:tcPr>
          <w:p w:rsidR="004F4955" w:rsidRDefault="004F4955">
            <w:pPr>
              <w:spacing w:after="0"/>
              <w:jc w:val="center"/>
              <w:rPr>
                <w:rFonts w:eastAsia="Times New Roman"/>
                <w:b/>
                <w:sz w:val="18"/>
                <w:szCs w:val="18"/>
                <w:vertAlign w:val="superscript"/>
                <w:lang w:eastAsia="pl-PL"/>
              </w:rPr>
            </w:pPr>
            <w:r>
              <w:rPr>
                <w:b/>
                <w:sz w:val="18"/>
                <w:szCs w:val="18"/>
              </w:rPr>
              <w:t>Graves</w:t>
            </w:r>
          </w:p>
        </w:tc>
        <w:tc>
          <w:tcPr>
            <w:tcW w:w="743" w:type="dxa"/>
            <w:vAlign w:val="center"/>
          </w:tcPr>
          <w:p w:rsidR="004F4955" w:rsidRDefault="004F4955">
            <w:pPr>
              <w:spacing w:after="0"/>
              <w:jc w:val="center"/>
              <w:rPr>
                <w:rFonts w:eastAsia="Times New Roman"/>
                <w:b/>
                <w:sz w:val="18"/>
                <w:szCs w:val="18"/>
                <w:lang w:eastAsia="pl-PL"/>
              </w:rPr>
            </w:pPr>
            <w:r>
              <w:rPr>
                <w:b/>
                <w:sz w:val="18"/>
                <w:szCs w:val="18"/>
              </w:rPr>
              <w:t>Leves</w:t>
            </w:r>
          </w:p>
        </w:tc>
        <w:tc>
          <w:tcPr>
            <w:tcW w:w="892" w:type="dxa"/>
            <w:vAlign w:val="center"/>
          </w:tcPr>
          <w:p w:rsidR="004F4955" w:rsidRDefault="004F4955">
            <w:pPr>
              <w:spacing w:after="0"/>
              <w:jc w:val="center"/>
              <w:rPr>
                <w:rFonts w:eastAsia="Times New Roman"/>
                <w:b/>
                <w:sz w:val="18"/>
                <w:szCs w:val="18"/>
                <w:lang w:eastAsia="pl-PL"/>
              </w:rPr>
            </w:pPr>
            <w:r>
              <w:rPr>
                <w:b/>
                <w:sz w:val="18"/>
                <w:szCs w:val="18"/>
              </w:rPr>
              <w:t>Mujeres</w:t>
            </w:r>
          </w:p>
        </w:tc>
        <w:tc>
          <w:tcPr>
            <w:tcW w:w="765" w:type="dxa"/>
            <w:vAlign w:val="center"/>
          </w:tcPr>
          <w:p w:rsidR="004F4955" w:rsidRDefault="004F4955">
            <w:pPr>
              <w:spacing w:after="0"/>
              <w:jc w:val="center"/>
              <w:rPr>
                <w:rFonts w:eastAsia="Times New Roman"/>
                <w:b/>
                <w:sz w:val="18"/>
                <w:szCs w:val="18"/>
                <w:lang w:eastAsia="pl-PL"/>
              </w:rPr>
            </w:pPr>
            <w:r>
              <w:rPr>
                <w:b/>
                <w:sz w:val="18"/>
                <w:szCs w:val="18"/>
              </w:rPr>
              <w:t>Jóvenes</w:t>
            </w:r>
          </w:p>
        </w:tc>
        <w:tc>
          <w:tcPr>
            <w:tcW w:w="1625" w:type="dxa"/>
            <w:vMerge/>
            <w:vAlign w:val="center"/>
          </w:tcPr>
          <w:p w:rsidR="004F4955" w:rsidRDefault="004F4955">
            <w:pPr>
              <w:spacing w:after="0"/>
              <w:jc w:val="center"/>
              <w:rPr>
                <w:rFonts w:eastAsia="Times New Roman"/>
                <w:sz w:val="18"/>
                <w:szCs w:val="18"/>
                <w:vertAlign w:val="superscript"/>
                <w:lang w:eastAsia="pl-PL"/>
              </w:rPr>
            </w:pPr>
          </w:p>
        </w:tc>
      </w:tr>
      <w:tr w:rsidR="004F4955">
        <w:tblPrEx>
          <w:tblCellMar>
            <w:top w:w="0" w:type="dxa"/>
            <w:bottom w:w="0" w:type="dxa"/>
          </w:tblCellMar>
        </w:tblPrEx>
        <w:trPr>
          <w:cantSplit/>
          <w:jc w:val="center"/>
        </w:trPr>
        <w:tc>
          <w:tcPr>
            <w:tcW w:w="1859" w:type="dxa"/>
            <w:vMerge w:val="restart"/>
            <w:vAlign w:val="center"/>
          </w:tcPr>
          <w:p w:rsidR="004F4955" w:rsidRDefault="004F4955">
            <w:pPr>
              <w:spacing w:after="0"/>
              <w:rPr>
                <w:rFonts w:eastAsia="Times New Roman"/>
                <w:sz w:val="18"/>
                <w:szCs w:val="18"/>
                <w:lang w:eastAsia="pl-PL"/>
              </w:rPr>
            </w:pPr>
            <w:r>
              <w:rPr>
                <w:rFonts w:eastAsia="Times New Roman"/>
                <w:sz w:val="18"/>
                <w:szCs w:val="18"/>
                <w:lang w:eastAsia="pl-PL"/>
              </w:rPr>
              <w:t>Total</w:t>
            </w:r>
          </w:p>
        </w:tc>
        <w:tc>
          <w:tcPr>
            <w:tcW w:w="476" w:type="dxa"/>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95.462</w:t>
            </w:r>
          </w:p>
        </w:tc>
        <w:tc>
          <w:tcPr>
            <w:tcW w:w="999" w:type="dxa"/>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100.0</w:t>
            </w:r>
          </w:p>
        </w:tc>
        <w:tc>
          <w:tcPr>
            <w:tcW w:w="840"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493</w:t>
            </w:r>
          </w:p>
        </w:tc>
        <w:tc>
          <w:tcPr>
            <w:tcW w:w="773"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976</w:t>
            </w:r>
          </w:p>
        </w:tc>
        <w:tc>
          <w:tcPr>
            <w:tcW w:w="743"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93.993</w:t>
            </w:r>
          </w:p>
        </w:tc>
        <w:tc>
          <w:tcPr>
            <w:tcW w:w="892"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26.737</w:t>
            </w:r>
          </w:p>
        </w:tc>
        <w:tc>
          <w:tcPr>
            <w:tcW w:w="765"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141</w:t>
            </w:r>
          </w:p>
        </w:tc>
        <w:tc>
          <w:tcPr>
            <w:tcW w:w="1625" w:type="dxa"/>
          </w:tcPr>
          <w:p w:rsidR="004F4955" w:rsidRDefault="004F4955">
            <w:pPr>
              <w:tabs>
                <w:tab w:val="left" w:pos="1485"/>
              </w:tabs>
              <w:spacing w:after="0"/>
              <w:ind w:left="-291" w:right="-66"/>
              <w:jc w:val="center"/>
              <w:rPr>
                <w:rFonts w:eastAsia="Times New Roman"/>
                <w:sz w:val="18"/>
                <w:szCs w:val="18"/>
                <w:lang w:eastAsia="pl-PL"/>
              </w:rPr>
            </w:pPr>
            <w:r>
              <w:rPr>
                <w:rFonts w:eastAsia="Times New Roman"/>
                <w:sz w:val="18"/>
                <w:szCs w:val="18"/>
                <w:lang w:eastAsia="pl-PL"/>
              </w:rPr>
              <w:t>4,147,170</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99.171</w:t>
            </w:r>
          </w:p>
        </w:tc>
        <w:tc>
          <w:tcPr>
            <w:tcW w:w="999" w:type="dxa"/>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100.0</w:t>
            </w:r>
          </w:p>
        </w:tc>
        <w:tc>
          <w:tcPr>
            <w:tcW w:w="840"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479</w:t>
            </w:r>
          </w:p>
        </w:tc>
        <w:tc>
          <w:tcPr>
            <w:tcW w:w="773"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975</w:t>
            </w:r>
          </w:p>
        </w:tc>
        <w:tc>
          <w:tcPr>
            <w:tcW w:w="743"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97.717</w:t>
            </w:r>
          </w:p>
        </w:tc>
        <w:tc>
          <w:tcPr>
            <w:tcW w:w="892"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27.582</w:t>
            </w:r>
          </w:p>
        </w:tc>
        <w:tc>
          <w:tcPr>
            <w:tcW w:w="765"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165</w:t>
            </w:r>
          </w:p>
        </w:tc>
        <w:tc>
          <w:tcPr>
            <w:tcW w:w="1625" w:type="dxa"/>
          </w:tcPr>
          <w:p w:rsidR="004F4955" w:rsidRDefault="004F4955">
            <w:pPr>
              <w:tabs>
                <w:tab w:val="left" w:pos="1485"/>
              </w:tabs>
              <w:spacing w:after="0"/>
              <w:ind w:left="-291" w:right="-66"/>
              <w:jc w:val="center"/>
              <w:rPr>
                <w:rFonts w:eastAsia="Times New Roman"/>
                <w:sz w:val="18"/>
                <w:szCs w:val="18"/>
                <w:lang w:eastAsia="pl-PL"/>
              </w:rPr>
            </w:pPr>
            <w:r>
              <w:rPr>
                <w:rFonts w:eastAsia="Times New Roman"/>
                <w:sz w:val="18"/>
                <w:szCs w:val="18"/>
                <w:lang w:eastAsia="pl-PL"/>
              </w:rPr>
              <w:t>4.084.929</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104.402</w:t>
            </w:r>
          </w:p>
        </w:tc>
        <w:tc>
          <w:tcPr>
            <w:tcW w:w="999" w:type="dxa"/>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100.0</w:t>
            </w:r>
          </w:p>
        </w:tc>
        <w:tc>
          <w:tcPr>
            <w:tcW w:w="840"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523</w:t>
            </w:r>
          </w:p>
        </w:tc>
        <w:tc>
          <w:tcPr>
            <w:tcW w:w="773"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902</w:t>
            </w:r>
          </w:p>
        </w:tc>
        <w:tc>
          <w:tcPr>
            <w:tcW w:w="743"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102.977</w:t>
            </w:r>
          </w:p>
        </w:tc>
        <w:tc>
          <w:tcPr>
            <w:tcW w:w="892"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29.717</w:t>
            </w:r>
          </w:p>
        </w:tc>
        <w:tc>
          <w:tcPr>
            <w:tcW w:w="765"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172</w:t>
            </w:r>
          </w:p>
        </w:tc>
        <w:tc>
          <w:tcPr>
            <w:tcW w:w="1625" w:type="dxa"/>
          </w:tcPr>
          <w:p w:rsidR="004F4955" w:rsidRDefault="004F4955">
            <w:pPr>
              <w:tabs>
                <w:tab w:val="left" w:pos="1485"/>
              </w:tabs>
              <w:spacing w:after="0"/>
              <w:ind w:left="-291" w:right="-66"/>
              <w:jc w:val="center"/>
              <w:rPr>
                <w:rFonts w:eastAsia="Times New Roman"/>
                <w:sz w:val="18"/>
                <w:szCs w:val="18"/>
                <w:lang w:eastAsia="pl-PL"/>
              </w:rPr>
            </w:pPr>
            <w:r>
              <w:rPr>
                <w:rFonts w:eastAsia="Times New Roman"/>
                <w:sz w:val="18"/>
                <w:szCs w:val="18"/>
                <w:lang w:eastAsia="pl-PL"/>
              </w:rPr>
              <w:t>3.638.805</w:t>
            </w:r>
          </w:p>
        </w:tc>
      </w:tr>
      <w:tr w:rsidR="004F4955">
        <w:tblPrEx>
          <w:tblCellMar>
            <w:top w:w="0" w:type="dxa"/>
            <w:bottom w:w="0" w:type="dxa"/>
          </w:tblCellMar>
        </w:tblPrEx>
        <w:trPr>
          <w:cantSplit/>
          <w:jc w:val="center"/>
        </w:trPr>
        <w:tc>
          <w:tcPr>
            <w:tcW w:w="1859" w:type="dxa"/>
            <w:vMerge w:val="restart"/>
            <w:vAlign w:val="center"/>
          </w:tcPr>
          <w:p w:rsidR="004F4955" w:rsidRDefault="004F4955">
            <w:pPr>
              <w:spacing w:after="0"/>
              <w:rPr>
                <w:rFonts w:eastAsia="Times New Roman"/>
                <w:sz w:val="18"/>
                <w:szCs w:val="18"/>
                <w:lang w:eastAsia="pl-PL"/>
              </w:rPr>
            </w:pPr>
            <w:r>
              <w:rPr>
                <w:rFonts w:eastAsia="Times New Roman"/>
                <w:sz w:val="18"/>
                <w:szCs w:val="18"/>
                <w:lang w:eastAsia="pl-PL"/>
              </w:rPr>
              <w:t xml:space="preserve">A. </w:t>
            </w:r>
            <w:r>
              <w:rPr>
                <w:sz w:val="18"/>
                <w:szCs w:val="18"/>
              </w:rPr>
              <w:t>Agricultura, caza y silvicultura</w:t>
            </w:r>
          </w:p>
        </w:tc>
        <w:tc>
          <w:tcPr>
            <w:tcW w:w="476" w:type="dxa"/>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1.785</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1.9</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16</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26</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1.743</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353</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w:t>
            </w:r>
          </w:p>
        </w:tc>
        <w:tc>
          <w:tcPr>
            <w:tcW w:w="1625" w:type="dxa"/>
            <w:vAlign w:val="center"/>
          </w:tcPr>
          <w:p w:rsidR="004F4955" w:rsidRDefault="004F4955">
            <w:pPr>
              <w:tabs>
                <w:tab w:val="left" w:pos="1485"/>
              </w:tabs>
              <w:spacing w:after="0"/>
              <w:ind w:left="-291" w:right="-66"/>
              <w:jc w:val="center"/>
              <w:rPr>
                <w:rFonts w:eastAsia="Times New Roman"/>
                <w:sz w:val="18"/>
                <w:szCs w:val="18"/>
                <w:lang w:eastAsia="pl-PL"/>
              </w:rPr>
            </w:pPr>
            <w:r>
              <w:rPr>
                <w:rFonts w:eastAsia="Times New Roman"/>
                <w:sz w:val="18"/>
                <w:szCs w:val="18"/>
                <w:lang w:eastAsia="pl-PL"/>
              </w:rPr>
              <w:t>86.295</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1.682</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1.7</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23</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26</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1.633</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341</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tabs>
                <w:tab w:val="left" w:pos="1485"/>
              </w:tabs>
              <w:spacing w:after="0"/>
              <w:ind w:left="-291" w:right="-66"/>
              <w:jc w:val="center"/>
              <w:rPr>
                <w:rFonts w:eastAsia="Times New Roman"/>
                <w:sz w:val="18"/>
                <w:szCs w:val="18"/>
                <w:lang w:eastAsia="pl-PL"/>
              </w:rPr>
            </w:pPr>
            <w:r>
              <w:rPr>
                <w:rFonts w:eastAsia="Times New Roman"/>
                <w:sz w:val="18"/>
                <w:szCs w:val="18"/>
                <w:lang w:eastAsia="pl-PL"/>
              </w:rPr>
              <w:t>79.442</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1.870</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1.8</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28</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18</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1.824</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395</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tabs>
                <w:tab w:val="left" w:pos="1485"/>
              </w:tabs>
              <w:spacing w:after="0"/>
              <w:ind w:left="-291" w:right="-66"/>
              <w:jc w:val="center"/>
              <w:rPr>
                <w:rFonts w:eastAsia="Times New Roman"/>
                <w:sz w:val="18"/>
                <w:szCs w:val="18"/>
                <w:lang w:eastAsia="pl-PL"/>
              </w:rPr>
            </w:pPr>
            <w:r>
              <w:rPr>
                <w:rFonts w:eastAsia="Times New Roman"/>
                <w:sz w:val="18"/>
                <w:szCs w:val="18"/>
                <w:lang w:eastAsia="pl-PL"/>
              </w:rPr>
              <w:t>75.394</w:t>
            </w:r>
          </w:p>
        </w:tc>
      </w:tr>
      <w:tr w:rsidR="004F4955">
        <w:tblPrEx>
          <w:tblCellMar>
            <w:top w:w="0" w:type="dxa"/>
            <w:bottom w:w="0" w:type="dxa"/>
          </w:tblCellMar>
        </w:tblPrEx>
        <w:trPr>
          <w:cantSplit/>
          <w:jc w:val="center"/>
        </w:trPr>
        <w:tc>
          <w:tcPr>
            <w:tcW w:w="1859" w:type="dxa"/>
            <w:vMerge w:val="restart"/>
            <w:vAlign w:val="center"/>
          </w:tcPr>
          <w:p w:rsidR="004F4955" w:rsidRDefault="004F4955">
            <w:pPr>
              <w:spacing w:after="0"/>
              <w:rPr>
                <w:rFonts w:eastAsia="Times New Roman"/>
                <w:sz w:val="18"/>
                <w:szCs w:val="18"/>
                <w:lang w:eastAsia="pl-PL"/>
              </w:rPr>
            </w:pPr>
            <w:r>
              <w:rPr>
                <w:rFonts w:eastAsia="Times New Roman"/>
                <w:sz w:val="18"/>
                <w:szCs w:val="18"/>
                <w:lang w:eastAsia="pl-PL"/>
              </w:rPr>
              <w:t xml:space="preserve">B. </w:t>
            </w:r>
            <w:r>
              <w:rPr>
                <w:sz w:val="18"/>
                <w:szCs w:val="18"/>
              </w:rPr>
              <w:t>Pesca</w:t>
            </w:r>
          </w:p>
        </w:tc>
        <w:tc>
          <w:tcPr>
            <w:tcW w:w="476" w:type="dxa"/>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55</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0.1</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54</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tabs>
                <w:tab w:val="left" w:pos="1485"/>
              </w:tabs>
              <w:spacing w:after="0"/>
              <w:ind w:left="-291" w:right="-66"/>
              <w:jc w:val="center"/>
              <w:rPr>
                <w:rFonts w:eastAsia="Times New Roman"/>
                <w:sz w:val="18"/>
                <w:szCs w:val="18"/>
                <w:lang w:eastAsia="pl-PL"/>
              </w:rPr>
            </w:pPr>
            <w:r>
              <w:rPr>
                <w:rFonts w:eastAsia="Times New Roman"/>
                <w:sz w:val="18"/>
                <w:szCs w:val="18"/>
                <w:lang w:eastAsia="pl-PL"/>
              </w:rPr>
              <w:t>2.682</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38</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37</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8</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tabs>
                <w:tab w:val="left" w:pos="1485"/>
              </w:tabs>
              <w:spacing w:after="0"/>
              <w:ind w:left="-291" w:right="-66"/>
              <w:jc w:val="center"/>
              <w:rPr>
                <w:rFonts w:eastAsia="Times New Roman"/>
                <w:sz w:val="18"/>
                <w:szCs w:val="18"/>
                <w:lang w:eastAsia="pl-PL"/>
              </w:rPr>
            </w:pPr>
            <w:r>
              <w:rPr>
                <w:rFonts w:eastAsia="Times New Roman"/>
                <w:sz w:val="18"/>
                <w:szCs w:val="18"/>
                <w:lang w:eastAsia="pl-PL"/>
              </w:rPr>
              <w:t>1.798</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35</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34</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tabs>
                <w:tab w:val="left" w:pos="1485"/>
              </w:tabs>
              <w:spacing w:after="0"/>
              <w:ind w:left="-291" w:right="-66"/>
              <w:jc w:val="center"/>
              <w:rPr>
                <w:rFonts w:eastAsia="Times New Roman"/>
                <w:sz w:val="18"/>
                <w:szCs w:val="18"/>
                <w:lang w:eastAsia="pl-PL"/>
              </w:rPr>
            </w:pPr>
            <w:r>
              <w:rPr>
                <w:rFonts w:eastAsia="Times New Roman"/>
                <w:sz w:val="18"/>
                <w:szCs w:val="18"/>
                <w:lang w:eastAsia="pl-PL"/>
              </w:rPr>
              <w:t>989</w:t>
            </w:r>
          </w:p>
        </w:tc>
      </w:tr>
      <w:tr w:rsidR="004F4955">
        <w:tblPrEx>
          <w:tblCellMar>
            <w:top w:w="0" w:type="dxa"/>
            <w:bottom w:w="0" w:type="dxa"/>
          </w:tblCellMar>
        </w:tblPrEx>
        <w:trPr>
          <w:cantSplit/>
          <w:jc w:val="center"/>
        </w:trPr>
        <w:tc>
          <w:tcPr>
            <w:tcW w:w="1859" w:type="dxa"/>
            <w:vMerge w:val="restart"/>
            <w:vAlign w:val="center"/>
          </w:tcPr>
          <w:p w:rsidR="004F4955" w:rsidRDefault="004F4955">
            <w:pPr>
              <w:keepNext/>
              <w:keepLines/>
              <w:spacing w:after="0"/>
              <w:rPr>
                <w:rFonts w:eastAsia="Times New Roman"/>
                <w:sz w:val="18"/>
                <w:szCs w:val="18"/>
                <w:lang w:eastAsia="pl-PL"/>
              </w:rPr>
            </w:pPr>
            <w:r>
              <w:rPr>
                <w:rFonts w:eastAsia="Times New Roman"/>
                <w:sz w:val="18"/>
                <w:szCs w:val="18"/>
                <w:lang w:eastAsia="pl-PL"/>
              </w:rPr>
              <w:t xml:space="preserve">C. </w:t>
            </w:r>
            <w:r>
              <w:rPr>
                <w:sz w:val="18"/>
                <w:szCs w:val="18"/>
              </w:rPr>
              <w:t>Explotación de minas y canteras</w:t>
            </w:r>
          </w:p>
        </w:tc>
        <w:tc>
          <w:tcPr>
            <w:tcW w:w="476" w:type="dxa"/>
          </w:tcPr>
          <w:p w:rsidR="004F4955" w:rsidRDefault="004F4955">
            <w:pPr>
              <w:pStyle w:val="TOC3"/>
              <w:rPr>
                <w:rFonts w:eastAsia="Courier New"/>
              </w:rPr>
            </w:pPr>
            <w:r>
              <w:rPr>
                <w:rFonts w:eastAsia="Courier New"/>
              </w:rPr>
              <w:t>a</w:t>
            </w:r>
          </w:p>
        </w:tc>
        <w:tc>
          <w:tcPr>
            <w:tcW w:w="882" w:type="dxa"/>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2.928</w:t>
            </w:r>
          </w:p>
        </w:tc>
        <w:tc>
          <w:tcPr>
            <w:tcW w:w="999" w:type="dxa"/>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3.1</w:t>
            </w:r>
          </w:p>
        </w:tc>
        <w:tc>
          <w:tcPr>
            <w:tcW w:w="840"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29</w:t>
            </w:r>
          </w:p>
        </w:tc>
        <w:tc>
          <w:tcPr>
            <w:tcW w:w="773"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21</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2.878</w:t>
            </w:r>
          </w:p>
        </w:tc>
        <w:tc>
          <w:tcPr>
            <w:tcW w:w="892"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60</w:t>
            </w:r>
          </w:p>
        </w:tc>
        <w:tc>
          <w:tcPr>
            <w:tcW w:w="765"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tcPr>
          <w:p w:rsidR="004F4955" w:rsidRDefault="004F4955">
            <w:pPr>
              <w:tabs>
                <w:tab w:val="left" w:pos="1485"/>
              </w:tabs>
              <w:spacing w:after="0"/>
              <w:ind w:left="-291" w:right="-66"/>
              <w:jc w:val="center"/>
              <w:rPr>
                <w:rFonts w:eastAsia="Times New Roman"/>
                <w:sz w:val="18"/>
                <w:szCs w:val="18"/>
                <w:lang w:eastAsia="pl-PL"/>
              </w:rPr>
            </w:pPr>
            <w:r>
              <w:rPr>
                <w:rFonts w:eastAsia="Times New Roman"/>
                <w:sz w:val="18"/>
                <w:szCs w:val="18"/>
                <w:lang w:eastAsia="pl-PL"/>
              </w:rPr>
              <w:t>193.749</w:t>
            </w:r>
          </w:p>
        </w:tc>
      </w:tr>
      <w:tr w:rsidR="004F4955">
        <w:tblPrEx>
          <w:tblCellMar>
            <w:top w:w="0" w:type="dxa"/>
            <w:bottom w:w="0" w:type="dxa"/>
          </w:tblCellMar>
        </w:tblPrEx>
        <w:trPr>
          <w:cantSplit/>
          <w:jc w:val="center"/>
        </w:trPr>
        <w:tc>
          <w:tcPr>
            <w:tcW w:w="1859" w:type="dxa"/>
            <w:vMerge/>
          </w:tcPr>
          <w:p w:rsidR="004F4955" w:rsidRDefault="004F4955">
            <w:pPr>
              <w:keepNext/>
              <w:keepLines/>
              <w:spacing w:after="0"/>
              <w:rPr>
                <w:rFonts w:eastAsia="Times New Roman"/>
                <w:sz w:val="18"/>
                <w:szCs w:val="18"/>
                <w:lang w:eastAsia="pl-PL"/>
              </w:rPr>
            </w:pPr>
          </w:p>
        </w:tc>
        <w:tc>
          <w:tcPr>
            <w:tcW w:w="476" w:type="dxa"/>
          </w:tcPr>
          <w:p w:rsidR="004F4955" w:rsidRDefault="004F4955">
            <w:pPr>
              <w:keepNext/>
              <w:keepLines/>
              <w:spacing w:after="0"/>
              <w:jc w:val="center"/>
              <w:rPr>
                <w:rFonts w:eastAsia="Times New Roman"/>
                <w:sz w:val="18"/>
                <w:szCs w:val="18"/>
                <w:lang w:eastAsia="pl-PL"/>
              </w:rPr>
            </w:pPr>
            <w:r>
              <w:rPr>
                <w:rFonts w:eastAsia="Times New Roman"/>
                <w:sz w:val="18"/>
                <w:szCs w:val="18"/>
                <w:lang w:eastAsia="pl-PL"/>
              </w:rPr>
              <w:t>b</w:t>
            </w:r>
          </w:p>
        </w:tc>
        <w:tc>
          <w:tcPr>
            <w:tcW w:w="882" w:type="dxa"/>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3.173</w:t>
            </w:r>
          </w:p>
        </w:tc>
        <w:tc>
          <w:tcPr>
            <w:tcW w:w="999" w:type="dxa"/>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3.2</w:t>
            </w:r>
          </w:p>
        </w:tc>
        <w:tc>
          <w:tcPr>
            <w:tcW w:w="840"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26</w:t>
            </w:r>
          </w:p>
        </w:tc>
        <w:tc>
          <w:tcPr>
            <w:tcW w:w="773"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32</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3.115</w:t>
            </w:r>
          </w:p>
        </w:tc>
        <w:tc>
          <w:tcPr>
            <w:tcW w:w="892"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57</w:t>
            </w:r>
          </w:p>
        </w:tc>
        <w:tc>
          <w:tcPr>
            <w:tcW w:w="765"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tcPr>
          <w:p w:rsidR="004F4955" w:rsidRDefault="004F4955">
            <w:pPr>
              <w:tabs>
                <w:tab w:val="left" w:pos="1485"/>
              </w:tabs>
              <w:spacing w:after="0"/>
              <w:ind w:left="-291" w:right="-66"/>
              <w:jc w:val="center"/>
              <w:rPr>
                <w:rFonts w:eastAsia="Times New Roman"/>
                <w:sz w:val="18"/>
                <w:szCs w:val="18"/>
                <w:lang w:eastAsia="pl-PL"/>
              </w:rPr>
            </w:pPr>
            <w:r>
              <w:rPr>
                <w:rFonts w:eastAsia="Times New Roman"/>
                <w:sz w:val="18"/>
                <w:szCs w:val="18"/>
                <w:lang w:eastAsia="pl-PL"/>
              </w:rPr>
              <w:t>133.250</w:t>
            </w:r>
          </w:p>
        </w:tc>
      </w:tr>
      <w:tr w:rsidR="004F4955">
        <w:tblPrEx>
          <w:tblCellMar>
            <w:top w:w="0" w:type="dxa"/>
            <w:bottom w:w="0" w:type="dxa"/>
          </w:tblCellMar>
        </w:tblPrEx>
        <w:trPr>
          <w:cantSplit/>
          <w:jc w:val="center"/>
        </w:trPr>
        <w:tc>
          <w:tcPr>
            <w:tcW w:w="1859" w:type="dxa"/>
            <w:vMerge/>
          </w:tcPr>
          <w:p w:rsidR="004F4955" w:rsidRDefault="004F4955">
            <w:pPr>
              <w:keepNext/>
              <w:keepLines/>
              <w:spacing w:after="0"/>
              <w:rPr>
                <w:rFonts w:eastAsia="Times New Roman"/>
                <w:sz w:val="18"/>
                <w:szCs w:val="18"/>
                <w:lang w:eastAsia="pl-PL"/>
              </w:rPr>
            </w:pPr>
          </w:p>
        </w:tc>
        <w:tc>
          <w:tcPr>
            <w:tcW w:w="476" w:type="dxa"/>
          </w:tcPr>
          <w:p w:rsidR="004F4955" w:rsidRDefault="004F4955">
            <w:pPr>
              <w:keepNext/>
              <w:keepLines/>
              <w:spacing w:after="0"/>
              <w:jc w:val="center"/>
              <w:rPr>
                <w:rFonts w:eastAsia="Times New Roman"/>
                <w:sz w:val="18"/>
                <w:szCs w:val="18"/>
                <w:lang w:eastAsia="pl-PL"/>
              </w:rPr>
            </w:pPr>
            <w:r>
              <w:rPr>
                <w:rFonts w:eastAsia="Times New Roman"/>
                <w:sz w:val="18"/>
                <w:szCs w:val="18"/>
                <w:lang w:eastAsia="pl-PL"/>
              </w:rPr>
              <w:t>c</w:t>
            </w:r>
          </w:p>
        </w:tc>
        <w:tc>
          <w:tcPr>
            <w:tcW w:w="882" w:type="dxa"/>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3.180</w:t>
            </w:r>
          </w:p>
        </w:tc>
        <w:tc>
          <w:tcPr>
            <w:tcW w:w="999" w:type="dxa"/>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3.0</w:t>
            </w:r>
          </w:p>
        </w:tc>
        <w:tc>
          <w:tcPr>
            <w:tcW w:w="840"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30</w:t>
            </w:r>
          </w:p>
        </w:tc>
        <w:tc>
          <w:tcPr>
            <w:tcW w:w="773"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26</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3.124</w:t>
            </w:r>
          </w:p>
        </w:tc>
        <w:tc>
          <w:tcPr>
            <w:tcW w:w="892"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35</w:t>
            </w:r>
          </w:p>
        </w:tc>
        <w:tc>
          <w:tcPr>
            <w:tcW w:w="765"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183.997</w:t>
            </w:r>
          </w:p>
        </w:tc>
      </w:tr>
      <w:tr w:rsidR="004F4955">
        <w:tblPrEx>
          <w:tblCellMar>
            <w:top w:w="0" w:type="dxa"/>
            <w:bottom w:w="0" w:type="dxa"/>
          </w:tblCellMar>
        </w:tblPrEx>
        <w:trPr>
          <w:cantSplit/>
          <w:jc w:val="center"/>
        </w:trPr>
        <w:tc>
          <w:tcPr>
            <w:tcW w:w="1859" w:type="dxa"/>
            <w:vMerge w:val="restart"/>
            <w:vAlign w:val="center"/>
          </w:tcPr>
          <w:p w:rsidR="004F4955" w:rsidRDefault="004F4955">
            <w:pPr>
              <w:spacing w:after="0"/>
              <w:rPr>
                <w:rFonts w:eastAsia="Times New Roman"/>
                <w:sz w:val="18"/>
                <w:szCs w:val="18"/>
                <w:lang w:eastAsia="pl-PL"/>
              </w:rPr>
            </w:pPr>
            <w:r>
              <w:rPr>
                <w:rFonts w:eastAsia="Times New Roman"/>
                <w:sz w:val="18"/>
                <w:szCs w:val="18"/>
                <w:lang w:eastAsia="pl-PL"/>
              </w:rPr>
              <w:t xml:space="preserve">D. </w:t>
            </w:r>
            <w:r>
              <w:rPr>
                <w:sz w:val="18"/>
                <w:szCs w:val="18"/>
              </w:rPr>
              <w:t>Manufacturas</w:t>
            </w:r>
          </w:p>
        </w:tc>
        <w:tc>
          <w:tcPr>
            <w:tcW w:w="476" w:type="dxa"/>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37.841</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39.6</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127</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426</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37.288</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6.621</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68</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1.602.534</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40.753</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41.1</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122</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388</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40.243</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7.700</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79</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1.671.820</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42.047</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40.3</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107</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385</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41.555</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8.223</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71</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1.426.468</w:t>
            </w:r>
          </w:p>
        </w:tc>
      </w:tr>
      <w:tr w:rsidR="004F4955">
        <w:tblPrEx>
          <w:tblCellMar>
            <w:top w:w="0" w:type="dxa"/>
            <w:bottom w:w="0" w:type="dxa"/>
          </w:tblCellMar>
        </w:tblPrEx>
        <w:trPr>
          <w:cantSplit/>
          <w:jc w:val="center"/>
        </w:trPr>
        <w:tc>
          <w:tcPr>
            <w:tcW w:w="1859" w:type="dxa"/>
            <w:vMerge w:val="restart"/>
            <w:vAlign w:val="center"/>
          </w:tcPr>
          <w:p w:rsidR="004F4955" w:rsidRDefault="004F4955">
            <w:pPr>
              <w:spacing w:after="0"/>
              <w:rPr>
                <w:rFonts w:eastAsia="Times New Roman"/>
                <w:sz w:val="18"/>
                <w:szCs w:val="18"/>
                <w:lang w:eastAsia="pl-PL"/>
              </w:rPr>
            </w:pPr>
            <w:r>
              <w:rPr>
                <w:rFonts w:eastAsia="Times New Roman"/>
                <w:sz w:val="18"/>
                <w:szCs w:val="18"/>
                <w:lang w:eastAsia="pl-PL"/>
              </w:rPr>
              <w:t xml:space="preserve">E. </w:t>
            </w:r>
            <w:r>
              <w:rPr>
                <w:sz w:val="18"/>
                <w:szCs w:val="18"/>
              </w:rPr>
              <w:t>Abastecimiento de electricidad, gas y agua</w:t>
            </w:r>
          </w:p>
        </w:tc>
        <w:tc>
          <w:tcPr>
            <w:tcW w:w="476" w:type="dxa"/>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2.102</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2.2</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12</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16</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2.074</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221</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94.587</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2.025</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2.0</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22</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19</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1.984</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181</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87.355</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1.850</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1.8</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15</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16</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1.819</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185</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67.775</w:t>
            </w:r>
          </w:p>
        </w:tc>
      </w:tr>
      <w:tr w:rsidR="004F4955">
        <w:tblPrEx>
          <w:tblCellMar>
            <w:top w:w="0" w:type="dxa"/>
            <w:bottom w:w="0" w:type="dxa"/>
          </w:tblCellMar>
        </w:tblPrEx>
        <w:trPr>
          <w:cantSplit/>
          <w:jc w:val="center"/>
        </w:trPr>
        <w:tc>
          <w:tcPr>
            <w:tcW w:w="1859" w:type="dxa"/>
            <w:vMerge w:val="restart"/>
            <w:vAlign w:val="center"/>
          </w:tcPr>
          <w:p w:rsidR="004F4955" w:rsidRDefault="004F4955">
            <w:pPr>
              <w:spacing w:after="0"/>
              <w:rPr>
                <w:rFonts w:eastAsia="Times New Roman"/>
                <w:sz w:val="18"/>
                <w:szCs w:val="18"/>
                <w:lang w:eastAsia="pl-PL"/>
              </w:rPr>
            </w:pPr>
            <w:r>
              <w:rPr>
                <w:rFonts w:eastAsia="Times New Roman"/>
                <w:sz w:val="18"/>
                <w:szCs w:val="18"/>
                <w:lang w:eastAsia="pl-PL"/>
              </w:rPr>
              <w:t>F. Construcción</w:t>
            </w: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7.883</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8.3</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113</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170</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7.600</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180</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442.410</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8.895</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9.0</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92</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206</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8.597</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189</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23</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466.065</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9.937</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9.5</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122</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164</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9.651</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240</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24</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427.286</w:t>
            </w:r>
          </w:p>
        </w:tc>
      </w:tr>
      <w:tr w:rsidR="004F4955">
        <w:tblPrEx>
          <w:tblCellMar>
            <w:top w:w="0" w:type="dxa"/>
            <w:bottom w:w="0" w:type="dxa"/>
          </w:tblCellMar>
        </w:tblPrEx>
        <w:trPr>
          <w:cantSplit/>
          <w:jc w:val="center"/>
        </w:trPr>
        <w:tc>
          <w:tcPr>
            <w:tcW w:w="1859" w:type="dxa"/>
            <w:vMerge w:val="restart"/>
            <w:vAlign w:val="center"/>
          </w:tcPr>
          <w:p w:rsidR="004F4955" w:rsidRDefault="004F4955">
            <w:pPr>
              <w:spacing w:after="0"/>
              <w:rPr>
                <w:rFonts w:eastAsia="Times New Roman"/>
                <w:sz w:val="18"/>
                <w:szCs w:val="18"/>
                <w:lang w:eastAsia="pl-PL"/>
              </w:rPr>
            </w:pPr>
            <w:r>
              <w:rPr>
                <w:rFonts w:eastAsia="Times New Roman"/>
                <w:sz w:val="18"/>
                <w:szCs w:val="18"/>
                <w:lang w:eastAsia="pl-PL"/>
              </w:rPr>
              <w:t xml:space="preserve">G. </w:t>
            </w:r>
            <w:r>
              <w:rPr>
                <w:sz w:val="18"/>
                <w:szCs w:val="18"/>
              </w:rPr>
              <w:t>Comercio al por mayor y al por menor, reparaciones</w:t>
            </w: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9.758</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10.2</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43</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99</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9.616</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3.542</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43</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388.826</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10.489</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10.6</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54</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95</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10.340</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3.935</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43</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395.404</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11.925</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11.4</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58</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82</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11.785</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4.520</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44</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369.773</w:t>
            </w:r>
          </w:p>
        </w:tc>
      </w:tr>
      <w:tr w:rsidR="004F4955">
        <w:tblPrEx>
          <w:tblCellMar>
            <w:top w:w="0" w:type="dxa"/>
            <w:bottom w:w="0" w:type="dxa"/>
          </w:tblCellMar>
        </w:tblPrEx>
        <w:trPr>
          <w:cantSplit/>
          <w:jc w:val="center"/>
        </w:trPr>
        <w:tc>
          <w:tcPr>
            <w:tcW w:w="1859" w:type="dxa"/>
            <w:vMerge w:val="restart"/>
            <w:vAlign w:val="center"/>
          </w:tcPr>
          <w:p w:rsidR="004F4955" w:rsidRDefault="004F4955">
            <w:pPr>
              <w:spacing w:after="0"/>
              <w:rPr>
                <w:rFonts w:eastAsia="Times New Roman"/>
                <w:sz w:val="18"/>
                <w:szCs w:val="18"/>
                <w:lang w:eastAsia="pl-PL"/>
              </w:rPr>
            </w:pPr>
            <w:r>
              <w:rPr>
                <w:rFonts w:eastAsia="Times New Roman"/>
                <w:sz w:val="18"/>
                <w:szCs w:val="18"/>
                <w:lang w:eastAsia="pl-PL"/>
              </w:rPr>
              <w:t>H. Hoteles y restaurantes</w:t>
            </w: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997</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1.0</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992</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563</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35.101</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1.171</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1.2</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1.161</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661</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15</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37.804</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1.245</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1.2</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11</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1.232</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699</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17</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35.161</w:t>
            </w:r>
          </w:p>
        </w:tc>
      </w:tr>
      <w:tr w:rsidR="004F4955">
        <w:tblPrEx>
          <w:tblCellMar>
            <w:top w:w="0" w:type="dxa"/>
            <w:bottom w:w="0" w:type="dxa"/>
          </w:tblCellMar>
        </w:tblPrEx>
        <w:trPr>
          <w:cantSplit/>
          <w:jc w:val="center"/>
        </w:trPr>
        <w:tc>
          <w:tcPr>
            <w:tcW w:w="1859" w:type="dxa"/>
            <w:vMerge w:val="restart"/>
            <w:vAlign w:val="center"/>
          </w:tcPr>
          <w:p w:rsidR="004F4955" w:rsidRDefault="004F4955">
            <w:pPr>
              <w:spacing w:after="0"/>
              <w:rPr>
                <w:rFonts w:eastAsia="Times New Roman"/>
                <w:sz w:val="18"/>
                <w:szCs w:val="18"/>
                <w:lang w:eastAsia="pl-PL"/>
              </w:rPr>
            </w:pPr>
            <w:r>
              <w:rPr>
                <w:rFonts w:eastAsia="Times New Roman"/>
                <w:sz w:val="18"/>
                <w:szCs w:val="18"/>
                <w:lang w:eastAsia="pl-PL"/>
              </w:rPr>
              <w:t xml:space="preserve">I. </w:t>
            </w:r>
            <w:r>
              <w:rPr>
                <w:sz w:val="18"/>
                <w:szCs w:val="18"/>
              </w:rPr>
              <w:t>Transporte, almacenamiento y comunicación</w:t>
            </w: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6.471</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6.8</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72</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57</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6.342</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1.086</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312.785</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6.512</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6.6</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61</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44</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6.407</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1.107</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295.124</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6.778</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6.5</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80</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67</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6.631</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1.220</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247.625</w:t>
            </w:r>
          </w:p>
        </w:tc>
      </w:tr>
      <w:tr w:rsidR="004F4955">
        <w:tblPrEx>
          <w:tblCellMar>
            <w:top w:w="0" w:type="dxa"/>
            <w:bottom w:w="0" w:type="dxa"/>
          </w:tblCellMar>
        </w:tblPrEx>
        <w:trPr>
          <w:cantSplit/>
          <w:jc w:val="center"/>
        </w:trPr>
        <w:tc>
          <w:tcPr>
            <w:tcW w:w="1859" w:type="dxa"/>
            <w:vMerge w:val="restart"/>
          </w:tcPr>
          <w:p w:rsidR="004F4955" w:rsidRDefault="004F4955">
            <w:pPr>
              <w:spacing w:after="0"/>
              <w:rPr>
                <w:rFonts w:eastAsia="Times New Roman"/>
                <w:sz w:val="18"/>
                <w:szCs w:val="18"/>
                <w:lang w:eastAsia="pl-PL"/>
              </w:rPr>
            </w:pPr>
            <w:r>
              <w:rPr>
                <w:rFonts w:eastAsia="Times New Roman"/>
                <w:sz w:val="18"/>
                <w:szCs w:val="18"/>
                <w:lang w:eastAsia="pl-PL"/>
              </w:rPr>
              <w:t xml:space="preserve">J. </w:t>
            </w:r>
            <w:r>
              <w:rPr>
                <w:sz w:val="18"/>
                <w:szCs w:val="18"/>
              </w:rPr>
              <w:t>Intermediación financiera</w:t>
            </w: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947</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1.0</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939</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640</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30.118</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874</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0.9</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8</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862</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588</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26.175</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972</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0.9</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7</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963</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657</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25.752</w:t>
            </w:r>
          </w:p>
        </w:tc>
      </w:tr>
      <w:tr w:rsidR="004F4955">
        <w:tblPrEx>
          <w:tblCellMar>
            <w:top w:w="0" w:type="dxa"/>
            <w:bottom w:w="0" w:type="dxa"/>
          </w:tblCellMar>
        </w:tblPrEx>
        <w:trPr>
          <w:cantSplit/>
          <w:jc w:val="center"/>
        </w:trPr>
        <w:tc>
          <w:tcPr>
            <w:tcW w:w="1859" w:type="dxa"/>
            <w:vMerge w:val="restart"/>
          </w:tcPr>
          <w:p w:rsidR="004F4955" w:rsidRDefault="004F4955">
            <w:pPr>
              <w:spacing w:after="0"/>
              <w:rPr>
                <w:rFonts w:eastAsia="Times New Roman"/>
                <w:sz w:val="18"/>
                <w:szCs w:val="18"/>
                <w:lang w:eastAsia="pl-PL"/>
              </w:rPr>
            </w:pPr>
            <w:r>
              <w:rPr>
                <w:rFonts w:eastAsia="Times New Roman"/>
                <w:sz w:val="18"/>
                <w:szCs w:val="18"/>
                <w:lang w:eastAsia="pl-PL"/>
              </w:rPr>
              <w:t xml:space="preserve">K. </w:t>
            </w:r>
            <w:r>
              <w:rPr>
                <w:sz w:val="18"/>
                <w:szCs w:val="18"/>
              </w:rPr>
              <w:t>Actividades inmobiliarias, de alquiler y empresariales</w:t>
            </w: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5.952</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6.2</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30</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49</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5.873</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1.965</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244.422</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5.709</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5.8</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30</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47</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5.632</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1.887</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232.305</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6.063</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5.8</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27</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43</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5.993</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2.245</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204.673</w:t>
            </w:r>
          </w:p>
        </w:tc>
      </w:tr>
      <w:tr w:rsidR="004F4955">
        <w:tblPrEx>
          <w:tblCellMar>
            <w:top w:w="0" w:type="dxa"/>
            <w:bottom w:w="0" w:type="dxa"/>
          </w:tblCellMar>
        </w:tblPrEx>
        <w:trPr>
          <w:cantSplit/>
          <w:jc w:val="center"/>
        </w:trPr>
        <w:tc>
          <w:tcPr>
            <w:tcW w:w="1859" w:type="dxa"/>
            <w:vMerge w:val="restart"/>
          </w:tcPr>
          <w:p w:rsidR="004F4955" w:rsidRDefault="004F4955">
            <w:pPr>
              <w:spacing w:after="0"/>
              <w:rPr>
                <w:rFonts w:eastAsia="Times New Roman"/>
                <w:sz w:val="18"/>
                <w:szCs w:val="18"/>
                <w:lang w:eastAsia="pl-PL"/>
              </w:rPr>
            </w:pPr>
            <w:r>
              <w:rPr>
                <w:rFonts w:eastAsia="Times New Roman"/>
                <w:sz w:val="18"/>
                <w:szCs w:val="18"/>
                <w:lang w:eastAsia="pl-PL"/>
              </w:rPr>
              <w:t xml:space="preserve">L. </w:t>
            </w:r>
            <w:r>
              <w:rPr>
                <w:sz w:val="18"/>
                <w:szCs w:val="18"/>
              </w:rPr>
              <w:t>Administración pública y defensa; seguridad social obligatoria y seguro médico</w:t>
            </w: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3.608</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3.8</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14</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25</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3.569</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1.732</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139.636</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3,652</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3.7</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24</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3.619</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1.771</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136.474</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3.820</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3.7</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29</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3.782</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1.904</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120.318</w:t>
            </w:r>
          </w:p>
        </w:tc>
      </w:tr>
      <w:tr w:rsidR="004F4955">
        <w:tblPrEx>
          <w:tblCellMar>
            <w:top w:w="0" w:type="dxa"/>
            <w:bottom w:w="0" w:type="dxa"/>
          </w:tblCellMar>
        </w:tblPrEx>
        <w:trPr>
          <w:cantSplit/>
          <w:jc w:val="center"/>
        </w:trPr>
        <w:tc>
          <w:tcPr>
            <w:tcW w:w="1859" w:type="dxa"/>
            <w:vMerge w:val="restart"/>
            <w:vAlign w:val="center"/>
          </w:tcPr>
          <w:p w:rsidR="004F4955" w:rsidRDefault="004F4955">
            <w:pPr>
              <w:spacing w:after="0"/>
              <w:rPr>
                <w:rFonts w:eastAsia="Times New Roman"/>
                <w:sz w:val="18"/>
                <w:szCs w:val="18"/>
                <w:lang w:eastAsia="pl-PL"/>
              </w:rPr>
            </w:pPr>
            <w:r>
              <w:rPr>
                <w:rFonts w:eastAsia="Times New Roman"/>
                <w:sz w:val="18"/>
                <w:szCs w:val="18"/>
                <w:lang w:eastAsia="pl-PL"/>
              </w:rPr>
              <w:t>M: Educación</w:t>
            </w: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4.078</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4.3</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10</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19</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4.049</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2.795</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156.942</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3.943</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4.0</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11</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18</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3.914</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2.698</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142.444</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4.296</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4.1</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10</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16</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4.270</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2.941</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134.450</w:t>
            </w:r>
          </w:p>
        </w:tc>
      </w:tr>
      <w:tr w:rsidR="004F4955">
        <w:tblPrEx>
          <w:tblCellMar>
            <w:top w:w="0" w:type="dxa"/>
            <w:bottom w:w="0" w:type="dxa"/>
          </w:tblCellMar>
        </w:tblPrEx>
        <w:trPr>
          <w:cantSplit/>
          <w:jc w:val="center"/>
        </w:trPr>
        <w:tc>
          <w:tcPr>
            <w:tcW w:w="1859" w:type="dxa"/>
            <w:vMerge w:val="restart"/>
            <w:vAlign w:val="center"/>
          </w:tcPr>
          <w:p w:rsidR="004F4955" w:rsidRDefault="004F4955">
            <w:pPr>
              <w:spacing w:after="0"/>
              <w:rPr>
                <w:rFonts w:eastAsia="Times New Roman"/>
                <w:sz w:val="18"/>
                <w:szCs w:val="18"/>
                <w:lang w:eastAsia="pl-PL"/>
              </w:rPr>
            </w:pPr>
            <w:r>
              <w:rPr>
                <w:rFonts w:eastAsia="Times New Roman"/>
                <w:sz w:val="18"/>
                <w:szCs w:val="18"/>
                <w:lang w:eastAsia="pl-PL"/>
              </w:rPr>
              <w:t xml:space="preserve">N. </w:t>
            </w:r>
            <w:r>
              <w:rPr>
                <w:sz w:val="18"/>
                <w:szCs w:val="18"/>
              </w:rPr>
              <w:t>Salud y asistencia social</w:t>
            </w: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8.485</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8.9</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10</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24</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8.451</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6.265</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301.896</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7.797</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7.9</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27</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7.766</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5.808</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276.270</w:t>
            </w:r>
          </w:p>
        </w:tc>
      </w:tr>
      <w:tr w:rsidR="004F4955">
        <w:tblPrEx>
          <w:tblCellMar>
            <w:top w:w="0" w:type="dxa"/>
            <w:bottom w:w="0" w:type="dxa"/>
          </w:tblCellMar>
        </w:tblPrEx>
        <w:trPr>
          <w:cantSplit/>
          <w:jc w:val="center"/>
        </w:trPr>
        <w:tc>
          <w:tcPr>
            <w:tcW w:w="1859" w:type="dxa"/>
            <w:vMerge/>
          </w:tcPr>
          <w:p w:rsidR="004F4955" w:rsidRDefault="004F4955">
            <w:pPr>
              <w:spacing w:after="0"/>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7.640</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7.3</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8</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17</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7.615</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5.656</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225.399</w:t>
            </w:r>
          </w:p>
        </w:tc>
      </w:tr>
      <w:tr w:rsidR="004F4955">
        <w:tblPrEx>
          <w:tblCellMar>
            <w:top w:w="0" w:type="dxa"/>
            <w:bottom w:w="0" w:type="dxa"/>
          </w:tblCellMar>
        </w:tblPrEx>
        <w:trPr>
          <w:cantSplit/>
          <w:jc w:val="center"/>
        </w:trPr>
        <w:tc>
          <w:tcPr>
            <w:tcW w:w="1859" w:type="dxa"/>
            <w:vMerge w:val="restart"/>
          </w:tcPr>
          <w:p w:rsidR="004F4955" w:rsidRDefault="004F4955">
            <w:pPr>
              <w:spacing w:after="0"/>
              <w:rPr>
                <w:rFonts w:eastAsia="Times New Roman"/>
                <w:sz w:val="18"/>
                <w:szCs w:val="18"/>
                <w:lang w:eastAsia="pl-PL"/>
              </w:rPr>
            </w:pPr>
            <w:r>
              <w:rPr>
                <w:rFonts w:eastAsia="Times New Roman"/>
                <w:sz w:val="18"/>
                <w:szCs w:val="18"/>
                <w:lang w:eastAsia="pl-PL"/>
              </w:rPr>
              <w:t xml:space="preserve">O. </w:t>
            </w:r>
            <w:r>
              <w:rPr>
                <w:sz w:val="18"/>
                <w:szCs w:val="18"/>
              </w:rPr>
              <w:t>Otras actividades comunitarias, sociales y de servicios personales</w:t>
            </w: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a</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2.572</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2.7</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13</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34</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2.525</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710</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115.187</w:t>
            </w:r>
          </w:p>
        </w:tc>
      </w:tr>
      <w:tr w:rsidR="004F4955">
        <w:tblPrEx>
          <w:tblCellMar>
            <w:top w:w="0" w:type="dxa"/>
            <w:bottom w:w="0" w:type="dxa"/>
          </w:tblCellMar>
        </w:tblPrEx>
        <w:trPr>
          <w:cantSplit/>
          <w:jc w:val="center"/>
        </w:trPr>
        <w:tc>
          <w:tcPr>
            <w:tcW w:w="1859" w:type="dxa"/>
            <w:vMerge/>
          </w:tcPr>
          <w:p w:rsidR="004F4955" w:rsidRDefault="004F4955">
            <w:pPr>
              <w:spacing w:after="0"/>
              <w:jc w:val="center"/>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b</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2.458</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2.5</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20</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31</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2.407</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651</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103.199</w:t>
            </w:r>
          </w:p>
        </w:tc>
      </w:tr>
      <w:tr w:rsidR="004F4955">
        <w:tblPrEx>
          <w:tblCellMar>
            <w:top w:w="0" w:type="dxa"/>
            <w:bottom w:w="0" w:type="dxa"/>
          </w:tblCellMar>
        </w:tblPrEx>
        <w:trPr>
          <w:cantSplit/>
          <w:jc w:val="center"/>
        </w:trPr>
        <w:tc>
          <w:tcPr>
            <w:tcW w:w="1859" w:type="dxa"/>
            <w:vMerge/>
          </w:tcPr>
          <w:p w:rsidR="004F4955" w:rsidRDefault="004F4955">
            <w:pPr>
              <w:spacing w:after="0"/>
              <w:jc w:val="center"/>
              <w:rPr>
                <w:rFonts w:eastAsia="Times New Roman"/>
                <w:sz w:val="18"/>
                <w:szCs w:val="18"/>
                <w:lang w:eastAsia="pl-PL"/>
              </w:rPr>
            </w:pPr>
          </w:p>
        </w:tc>
        <w:tc>
          <w:tcPr>
            <w:tcW w:w="476" w:type="dxa"/>
            <w:vAlign w:val="center"/>
          </w:tcPr>
          <w:p w:rsidR="004F4955" w:rsidRDefault="004F4955">
            <w:pPr>
              <w:spacing w:after="0"/>
              <w:jc w:val="center"/>
              <w:rPr>
                <w:rFonts w:eastAsia="Times New Roman"/>
                <w:sz w:val="18"/>
                <w:szCs w:val="18"/>
                <w:lang w:eastAsia="pl-PL"/>
              </w:rPr>
            </w:pPr>
            <w:r>
              <w:rPr>
                <w:rFonts w:eastAsia="Times New Roman"/>
                <w:sz w:val="18"/>
                <w:szCs w:val="18"/>
                <w:lang w:eastAsia="pl-PL"/>
              </w:rPr>
              <w:t>c</w:t>
            </w:r>
          </w:p>
        </w:tc>
        <w:tc>
          <w:tcPr>
            <w:tcW w:w="882" w:type="dxa"/>
            <w:vAlign w:val="center"/>
          </w:tcPr>
          <w:p w:rsidR="004F4955" w:rsidRDefault="004F4955">
            <w:pPr>
              <w:spacing w:after="0"/>
              <w:ind w:left="-271" w:right="113"/>
              <w:jc w:val="right"/>
              <w:rPr>
                <w:rFonts w:eastAsia="Times New Roman"/>
                <w:sz w:val="18"/>
                <w:szCs w:val="18"/>
                <w:lang w:eastAsia="pl-PL"/>
              </w:rPr>
            </w:pPr>
            <w:r>
              <w:rPr>
                <w:rFonts w:eastAsia="Times New Roman"/>
                <w:sz w:val="18"/>
                <w:szCs w:val="18"/>
                <w:lang w:eastAsia="pl-PL"/>
              </w:rPr>
              <w:t>2.744</w:t>
            </w:r>
          </w:p>
        </w:tc>
        <w:tc>
          <w:tcPr>
            <w:tcW w:w="999" w:type="dxa"/>
            <w:vAlign w:val="center"/>
          </w:tcPr>
          <w:p w:rsidR="004F4955" w:rsidRDefault="004F4955">
            <w:pPr>
              <w:spacing w:after="0"/>
              <w:ind w:left="-253" w:right="151"/>
              <w:jc w:val="right"/>
              <w:rPr>
                <w:rFonts w:eastAsia="Times New Roman"/>
                <w:sz w:val="18"/>
                <w:szCs w:val="18"/>
                <w:lang w:eastAsia="pl-PL"/>
              </w:rPr>
            </w:pPr>
            <w:r>
              <w:rPr>
                <w:rFonts w:eastAsia="Times New Roman"/>
                <w:sz w:val="18"/>
                <w:szCs w:val="18"/>
                <w:lang w:eastAsia="pl-PL"/>
              </w:rPr>
              <w:t>2.6</w:t>
            </w:r>
          </w:p>
        </w:tc>
        <w:tc>
          <w:tcPr>
            <w:tcW w:w="840"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19</w:t>
            </w:r>
          </w:p>
        </w:tc>
        <w:tc>
          <w:tcPr>
            <w:tcW w:w="77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26</w:t>
            </w:r>
          </w:p>
        </w:tc>
        <w:tc>
          <w:tcPr>
            <w:tcW w:w="743"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2.699</w:t>
            </w:r>
          </w:p>
        </w:tc>
        <w:tc>
          <w:tcPr>
            <w:tcW w:w="892"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795</w:t>
            </w:r>
          </w:p>
        </w:tc>
        <w:tc>
          <w:tcPr>
            <w:tcW w:w="76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4</w:t>
            </w:r>
          </w:p>
        </w:tc>
        <w:tc>
          <w:tcPr>
            <w:tcW w:w="1625" w:type="dxa"/>
            <w:vAlign w:val="center"/>
          </w:tcPr>
          <w:p w:rsidR="004F4955" w:rsidRDefault="004F4955">
            <w:pPr>
              <w:spacing w:after="0"/>
              <w:ind w:left="-291" w:right="127"/>
              <w:jc w:val="right"/>
              <w:rPr>
                <w:rFonts w:eastAsia="Times New Roman"/>
                <w:sz w:val="18"/>
                <w:szCs w:val="18"/>
                <w:lang w:eastAsia="pl-PL"/>
              </w:rPr>
            </w:pPr>
            <w:r>
              <w:rPr>
                <w:rFonts w:eastAsia="Times New Roman"/>
                <w:sz w:val="18"/>
                <w:szCs w:val="18"/>
                <w:lang w:eastAsia="pl-PL"/>
              </w:rPr>
              <w:t>93.745</w:t>
            </w:r>
          </w:p>
        </w:tc>
      </w:tr>
    </w:tbl>
    <w:p w:rsidR="004F4955" w:rsidRDefault="004F4955">
      <w:pPr>
        <w:spacing w:before="120" w:after="480"/>
        <w:rPr>
          <w:rFonts w:eastAsia="Times New Roman"/>
          <w:szCs w:val="24"/>
          <w:lang w:eastAsia="pl-PL"/>
        </w:rPr>
      </w:pPr>
      <w:r>
        <w:rPr>
          <w:rFonts w:eastAsia="Times New Roman"/>
          <w:szCs w:val="24"/>
          <w:vertAlign w:val="superscript"/>
          <w:lang w:eastAsia="pl-PL"/>
        </w:rPr>
        <w:t>1</w:t>
      </w:r>
      <w:r>
        <w:rPr>
          <w:rFonts w:eastAsia="Times New Roman"/>
          <w:szCs w:val="24"/>
          <w:lang w:eastAsia="pl-PL"/>
        </w:rPr>
        <w:t xml:space="preserve"> </w:t>
      </w:r>
      <w:r>
        <w:rPr>
          <w:szCs w:val="24"/>
        </w:rPr>
        <w:t>Excluidas las personas empleadas en explotaciones agrícolas individuales</w:t>
      </w:r>
      <w:r>
        <w:rPr>
          <w:rFonts w:eastAsia="Times New Roman"/>
          <w:szCs w:val="24"/>
          <w:lang w:eastAsia="pl-PL"/>
        </w:rPr>
        <w:t>.</w:t>
      </w:r>
    </w:p>
    <w:p w:rsidR="004F4955" w:rsidRDefault="004F4955">
      <w:pPr>
        <w:numPr>
          <w:ilvl w:val="0"/>
          <w:numId w:val="9"/>
        </w:numPr>
        <w:tabs>
          <w:tab w:val="clear" w:pos="720"/>
        </w:tabs>
        <w:ind w:left="0" w:firstLine="0"/>
        <w:rPr>
          <w:rFonts w:eastAsia="Times New Roman"/>
          <w:lang w:eastAsia="pl-PL"/>
        </w:rPr>
      </w:pPr>
      <w:r>
        <w:rPr>
          <w:szCs w:val="24"/>
        </w:rPr>
        <w:t xml:space="preserve">La información sobre los accidentes se debe interpretar en el contexto de los datos relativos a la situación económica. Según </w:t>
      </w:r>
      <w:smartTag w:uri="urn:schemas-microsoft-com:office:smarttags" w:element="PersonName">
        <w:smartTagPr>
          <w:attr w:name="ProductID" w:val="la Oficina Central"/>
        </w:smartTagPr>
        <w:r>
          <w:rPr>
            <w:szCs w:val="24"/>
          </w:rPr>
          <w:t>la Oficina Central</w:t>
        </w:r>
      </w:smartTag>
      <w:r>
        <w:rPr>
          <w:szCs w:val="24"/>
        </w:rPr>
        <w:t xml:space="preserve"> de Estadística, el crecimiento real del PIB en 2007 fue del 5,8%, frente a 5,2% en 2006. La producción industrial de 2008 fue un 3,3% superior a la del año anterior. La producción de las empresas que empleaban a más de nueve trabajadores fue un 3,5% mayor que la de 2007. La producción de los sectores de la construcción y el montaje, incluidas las inversiones y renovaciones realizadas por empresas que empleaban a más de nueve trabajadores, fue un 12,9% superior a la de 2007. En 2008, la producción de todas las empresas de construcción aumentó un 11%. Al mismo tiempo, la migración de mano de obra dio lugar a un déficit de empleados con calificaciones y experiencia elevadas en </w:t>
      </w:r>
      <w:smartTag w:uri="urn:schemas-microsoft-com:office:smarttags" w:element="PersonName">
        <w:smartTagPr>
          <w:attr w:name="ProductID" w:val="la econom￭a. Esto"/>
        </w:smartTagPr>
        <w:r>
          <w:rPr>
            <w:szCs w:val="24"/>
          </w:rPr>
          <w:t>la economía. Esto</w:t>
        </w:r>
      </w:smartTag>
      <w:r>
        <w:rPr>
          <w:szCs w:val="24"/>
        </w:rPr>
        <w:t xml:space="preserve"> provocó el fenómeno del empleo de trabajadores "eventuales", carentes de experiencia y de las debidas calificaciones. Todos los factores mencionados contribuyeron enormemente al aumento del número de accidentes en 2008</w:t>
      </w:r>
      <w:r>
        <w:rPr>
          <w:rFonts w:eastAsia="Times New Roman"/>
          <w:lang w:eastAsia="pl-PL"/>
        </w:rPr>
        <w:t>.</w:t>
      </w:r>
    </w:p>
    <w:p w:rsidR="004F4955" w:rsidRDefault="004F4955">
      <w:pPr>
        <w:numPr>
          <w:ilvl w:val="0"/>
          <w:numId w:val="9"/>
        </w:numPr>
        <w:tabs>
          <w:tab w:val="clear" w:pos="720"/>
        </w:tabs>
        <w:ind w:left="0" w:firstLine="0"/>
        <w:rPr>
          <w:rFonts w:eastAsia="Times New Roman"/>
          <w:bCs/>
          <w:lang w:eastAsia="pl-PL"/>
        </w:rPr>
      </w:pPr>
      <w:r>
        <w:rPr>
          <w:szCs w:val="24"/>
        </w:rPr>
        <w:t xml:space="preserve">En 2004, </w:t>
      </w:r>
      <w:smartTag w:uri="urn:schemas-microsoft-com:office:smarttags" w:element="PersonName">
        <w:smartTagPr>
          <w:attr w:name="ProductID" w:val="la Inspecci￳n Nacional"/>
        </w:smartTagPr>
        <w:r>
          <w:rPr>
            <w:szCs w:val="24"/>
          </w:rPr>
          <w:t>la Inspección Nacional</w:t>
        </w:r>
      </w:smartTag>
      <w:r>
        <w:rPr>
          <w:szCs w:val="24"/>
        </w:rPr>
        <w:t xml:space="preserve"> de Trabajo llevó a cabo una campaña piloto relativa a la seguridad en el trabajo de la construcción, en la que participaron 2.500 pequeñas y medianas empresas. Se aumentó el número de pequeñas empresas inspeccionadas y se puso en marcha una campaña de información, además de impartir formación a los empleadores, los ingenieros civiles y los jefes de obras. La campaña también estaba dirigida a las escuelas profesionales de construcción, los sindicatos, las asociaciones profesionales y las organizaciones de empleadores. </w:t>
      </w:r>
      <w:smartTag w:uri="urn:schemas-microsoft-com:office:smarttags" w:element="PersonName">
        <w:smartTagPr>
          <w:attr w:name="ProductID" w:val="la Inspecci￳n Nacional"/>
        </w:smartTagPr>
        <w:r>
          <w:rPr>
            <w:szCs w:val="24"/>
          </w:rPr>
          <w:t>La Inspección Nacional</w:t>
        </w:r>
      </w:smartTag>
      <w:r>
        <w:rPr>
          <w:szCs w:val="24"/>
        </w:rPr>
        <w:t xml:space="preserve"> de Trabajo efectuó un seguimiento de esas actividades en 2005 en el marco de una campaña en el sector de la construcción de todo el país: Seguridad del trabajo en el sector de la construcción, 2005. En 2006 se examinaron las medidas adoptadas. Se observó un progreso tecnológico apreciable en el sector de la construcción, así como una mejora del nivel de formación profesional de los empleados (incluido el nivel de conocimiento de los métodos de trabajo seguro). Los resultados de la campaña de </w:t>
      </w:r>
      <w:smartTag w:uri="urn:schemas-microsoft-com:office:smarttags" w:element="PersonName">
        <w:smartTagPr>
          <w:attr w:name="ProductID" w:val="la Inspecci￳n Nacional"/>
        </w:smartTagPr>
        <w:r>
          <w:rPr>
            <w:szCs w:val="24"/>
          </w:rPr>
          <w:t>la Inspección Nacional</w:t>
        </w:r>
      </w:smartTag>
      <w:r>
        <w:rPr>
          <w:szCs w:val="24"/>
        </w:rPr>
        <w:t xml:space="preserve"> de Trabajo indican también que en las empresas mayores, con más de 50 empleados y con proyectos importantes de inversión, la seguridad en el trabajo está garantizada en mayor medida que en las pequeñas empresas. Las grandes empresas también están más dispuestas a participar en la parte de la campaña dedicada a la prevención y alcanzar buenos resultados en cuanto a la mejora de las condiciones de salud y seguridad en el trabajo</w:t>
      </w:r>
      <w:r>
        <w:rPr>
          <w:rFonts w:eastAsia="Times New Roman"/>
          <w:bCs/>
          <w:lang w:eastAsia="pl-PL"/>
        </w:rPr>
        <w:t>.</w:t>
      </w:r>
    </w:p>
    <w:p w:rsidR="004F4955" w:rsidRDefault="004F4955">
      <w:pPr>
        <w:numPr>
          <w:ilvl w:val="0"/>
          <w:numId w:val="9"/>
        </w:numPr>
        <w:tabs>
          <w:tab w:val="clear" w:pos="720"/>
        </w:tabs>
        <w:ind w:left="0" w:firstLine="0"/>
        <w:rPr>
          <w:rFonts w:eastAsia="Times New Roman"/>
          <w:bCs/>
          <w:color w:val="000000"/>
          <w:lang w:eastAsia="pl-PL"/>
        </w:rPr>
      </w:pPr>
      <w:r>
        <w:rPr>
          <w:szCs w:val="24"/>
        </w:rPr>
        <w:t xml:space="preserve">Para 2009-2011 hay previstas medidas preventivas de </w:t>
      </w:r>
      <w:smartTag w:uri="urn:schemas-microsoft-com:office:smarttags" w:element="PersonName">
        <w:smartTagPr>
          <w:attr w:name="ProductID" w:val="la Inspecci￳n Nacional"/>
        </w:smartTagPr>
        <w:r>
          <w:rPr>
            <w:szCs w:val="24"/>
          </w:rPr>
          <w:t>la Inspección Nacional</w:t>
        </w:r>
      </w:smartTag>
      <w:r>
        <w:rPr>
          <w:szCs w:val="24"/>
        </w:rPr>
        <w:t xml:space="preserve"> de Trabajo, con el objetivo de mejorar la situación en el sector de </w:t>
      </w:r>
      <w:smartTag w:uri="urn:schemas-microsoft-com:office:smarttags" w:element="PersonName">
        <w:smartTagPr>
          <w:attr w:name="ProductID" w:val="la construcci￳n. El"/>
        </w:smartTagPr>
        <w:r>
          <w:rPr>
            <w:szCs w:val="24"/>
          </w:rPr>
          <w:t>la construcción. El</w:t>
        </w:r>
      </w:smartTag>
      <w:r>
        <w:rPr>
          <w:szCs w:val="24"/>
        </w:rPr>
        <w:t xml:space="preserve"> análisis de los accidentes en las obras de construcción indica que la reducción de los que están relacionados con el trabajo en altura (más del 50% de los accidentes mortales en la construcción y cerca del 10% en la economía nacional) tiene una gran importancia. Por consiguiente, la campaña de información de 2009, junto con las inspecciones, se concentra en los riesgos de caída desde una altura. El trabajo en los tejados y los muros externos de los edificios se inspecciona con todo detalle. Las inspecciones van precedidas del envío de información acerca de una posible visita de un funcionario de </w:t>
      </w:r>
      <w:smartTag w:uri="urn:schemas-microsoft-com:office:smarttags" w:element="PersonName">
        <w:smartTagPr>
          <w:attr w:name="ProductID" w:val="la Inspecci￳n Nacional"/>
        </w:smartTagPr>
        <w:r>
          <w:rPr>
            <w:szCs w:val="24"/>
          </w:rPr>
          <w:t>la Inspección Nacional</w:t>
        </w:r>
      </w:smartTag>
      <w:r>
        <w:rPr>
          <w:szCs w:val="24"/>
        </w:rPr>
        <w:t xml:space="preserve"> de Trabajo con una encuesta, como instrumento de autoinspección para el empleador. Los empleadores tienen la oportunidad de participar en un programa preventivo mediante la evaluación, junto con un funcionario de la Inspección, de las condiciones de trabajo en su empresa y la adopción de las medidas correctoras apropiadas. Todos los grupos participantes en el proceso de la construcción (inversores, proyectistas, empleadores, jefes de obras, capataces, empleados) recibirán información, que se complementará con una amplia campaña social</w:t>
      </w:r>
      <w:r>
        <w:rPr>
          <w:rFonts w:eastAsia="Times New Roman"/>
          <w:bCs/>
          <w:lang w:eastAsia="pl-PL"/>
        </w:rPr>
        <w:t>.</w:t>
      </w:r>
    </w:p>
    <w:p w:rsidR="004F4955" w:rsidRDefault="004F4955">
      <w:pPr>
        <w:numPr>
          <w:ilvl w:val="0"/>
          <w:numId w:val="9"/>
        </w:numPr>
        <w:tabs>
          <w:tab w:val="clear" w:pos="720"/>
        </w:tabs>
        <w:ind w:left="0" w:firstLine="0"/>
        <w:rPr>
          <w:rFonts w:eastAsia="Times New Roman"/>
          <w:lang w:eastAsia="pl-PL"/>
        </w:rPr>
      </w:pPr>
      <w:r>
        <w:rPr>
          <w:szCs w:val="24"/>
        </w:rPr>
        <w:t xml:space="preserve">En 2004-2006, </w:t>
      </w:r>
      <w:smartTag w:uri="urn:schemas-microsoft-com:office:smarttags" w:element="PersonName">
        <w:smartTagPr>
          <w:attr w:name="ProductID" w:val="la Inspecci￳n Nacional"/>
        </w:smartTagPr>
        <w:r>
          <w:rPr>
            <w:szCs w:val="24"/>
          </w:rPr>
          <w:t>la Inspección Nacional</w:t>
        </w:r>
      </w:smartTag>
      <w:r>
        <w:rPr>
          <w:szCs w:val="24"/>
        </w:rPr>
        <w:t xml:space="preserve"> de Trabajo incluyó en un programa de supervisión intensificada 92 empresas en las que se había verificado una infracción grave de las normas relativas a los factores nocivos y en las que se había descubierto un número considerable de enfermedades profesionales o una tasa elevada de accidentes. En 2006 se incluyeron en el programa de supervisión intensificada 76 empresas, que daban empleo a 81.700 trabajadores (entre ellos 15.700 mujeres y 62 jóvenes). En 16 empresas se puso fin a la supervisión intensificada, como consecuencia de su quiebra (dos empresas), de cambios en la estructura orgánica y de traslado de la producción al extranjero (dos empresas) o de mejora de las condiciones de trabajo (12 empresas). Los datos obtenidos por los funcionarios indican que en 2006 el 40% de los empleados de esas empresas (el 37% in 2005 y el 43% in 2004) trabajaban en condiciones peligrosas como consecuencia de factores ambientales, un trabajo agotador y factores mecánicos (en particular maquinaria peligrosa). En la mayoría de las empresas los empleados estaban expuestos a varios factores nocivos al mismo tiempo</w:t>
      </w:r>
      <w:r>
        <w:rPr>
          <w:rFonts w:eastAsia="Times New Roman"/>
          <w:lang w:eastAsia="pl-PL"/>
        </w:rPr>
        <w:t>.</w:t>
      </w:r>
    </w:p>
    <w:p w:rsidR="004F4955" w:rsidRDefault="004F4955">
      <w:pPr>
        <w:spacing w:before="480"/>
        <w:jc w:val="center"/>
        <w:rPr>
          <w:rFonts w:eastAsia="Times New Roman"/>
          <w:b/>
          <w:bCs/>
          <w:lang w:eastAsia="pl-PL"/>
        </w:rPr>
      </w:pPr>
      <w:r>
        <w:rPr>
          <w:rFonts w:eastAsia="Times New Roman"/>
          <w:b/>
          <w:bCs/>
          <w:lang w:eastAsia="pl-PL"/>
        </w:rPr>
        <w:t>Cuadro 38</w:t>
      </w:r>
    </w:p>
    <w:p w:rsidR="004F4955" w:rsidRDefault="004F4955">
      <w:pPr>
        <w:jc w:val="center"/>
        <w:rPr>
          <w:rFonts w:eastAsia="Times New Roman"/>
          <w:b/>
          <w:lang w:eastAsia="pl-PL"/>
        </w:rPr>
      </w:pPr>
      <w:r>
        <w:rPr>
          <w:b/>
          <w:bCs/>
          <w:szCs w:val="24"/>
        </w:rPr>
        <w:t>Accidentes de trabajo en empresas sometidas a supervisión intensificada</w:t>
      </w:r>
    </w:p>
    <w:tbl>
      <w:tblPr>
        <w:tblW w:w="0" w:type="auto"/>
        <w:jc w:val="center"/>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3135"/>
        <w:gridCol w:w="1370"/>
        <w:gridCol w:w="1370"/>
        <w:gridCol w:w="1371"/>
      </w:tblGrid>
      <w:tr w:rsidR="004F4955">
        <w:trPr>
          <w:cantSplit/>
          <w:jc w:val="center"/>
        </w:trPr>
        <w:tc>
          <w:tcPr>
            <w:tcW w:w="3135" w:type="dxa"/>
            <w:tcBorders>
              <w:top w:val="single" w:sz="4" w:space="0" w:color="auto"/>
            </w:tcBorders>
            <w:vAlign w:val="center"/>
          </w:tcPr>
          <w:p w:rsidR="004F4955" w:rsidRDefault="004F4955">
            <w:pPr>
              <w:spacing w:after="0"/>
              <w:jc w:val="center"/>
              <w:rPr>
                <w:rFonts w:eastAsia="Times New Roman"/>
                <w:szCs w:val="24"/>
                <w:lang w:eastAsia="pl-PL"/>
              </w:rPr>
            </w:pPr>
          </w:p>
        </w:tc>
        <w:tc>
          <w:tcPr>
            <w:tcW w:w="1370" w:type="dxa"/>
            <w:vAlign w:val="center"/>
          </w:tcPr>
          <w:p w:rsidR="004F4955" w:rsidRDefault="004F4955">
            <w:pPr>
              <w:spacing w:after="0"/>
              <w:jc w:val="center"/>
              <w:rPr>
                <w:rFonts w:eastAsia="Times New Roman"/>
                <w:b/>
                <w:szCs w:val="24"/>
                <w:lang w:eastAsia="pl-PL"/>
              </w:rPr>
            </w:pPr>
            <w:r>
              <w:rPr>
                <w:rFonts w:eastAsia="Times New Roman"/>
                <w:b/>
                <w:szCs w:val="24"/>
                <w:lang w:eastAsia="pl-PL"/>
              </w:rPr>
              <w:t>2004</w:t>
            </w:r>
          </w:p>
        </w:tc>
        <w:tc>
          <w:tcPr>
            <w:tcW w:w="1370" w:type="dxa"/>
            <w:vAlign w:val="center"/>
          </w:tcPr>
          <w:p w:rsidR="004F4955" w:rsidRDefault="004F4955">
            <w:pPr>
              <w:spacing w:after="0"/>
              <w:jc w:val="center"/>
              <w:rPr>
                <w:rFonts w:eastAsia="Times New Roman"/>
                <w:b/>
                <w:szCs w:val="24"/>
                <w:lang w:eastAsia="pl-PL"/>
              </w:rPr>
            </w:pPr>
            <w:r>
              <w:rPr>
                <w:rFonts w:eastAsia="Times New Roman"/>
                <w:b/>
                <w:szCs w:val="24"/>
                <w:lang w:eastAsia="pl-PL"/>
              </w:rPr>
              <w:t>2005</w:t>
            </w:r>
          </w:p>
        </w:tc>
        <w:tc>
          <w:tcPr>
            <w:tcW w:w="1371" w:type="dxa"/>
            <w:vAlign w:val="center"/>
          </w:tcPr>
          <w:p w:rsidR="004F4955" w:rsidRDefault="004F4955">
            <w:pPr>
              <w:spacing w:after="0"/>
              <w:jc w:val="center"/>
              <w:rPr>
                <w:rFonts w:eastAsia="Times New Roman"/>
                <w:b/>
                <w:szCs w:val="24"/>
                <w:lang w:eastAsia="pl-PL"/>
              </w:rPr>
            </w:pPr>
            <w:r>
              <w:rPr>
                <w:rFonts w:eastAsia="Times New Roman"/>
                <w:b/>
                <w:szCs w:val="24"/>
                <w:lang w:eastAsia="pl-PL"/>
              </w:rPr>
              <w:t>2006</w:t>
            </w:r>
          </w:p>
        </w:tc>
      </w:tr>
      <w:tr w:rsidR="004F4955">
        <w:trPr>
          <w:cantSplit/>
          <w:jc w:val="center"/>
        </w:trPr>
        <w:tc>
          <w:tcPr>
            <w:tcW w:w="3135" w:type="dxa"/>
            <w:vAlign w:val="center"/>
          </w:tcPr>
          <w:p w:rsidR="004F4955" w:rsidRDefault="004F4955">
            <w:pPr>
              <w:spacing w:after="0"/>
              <w:rPr>
                <w:rFonts w:eastAsia="Times New Roman"/>
                <w:szCs w:val="24"/>
                <w:lang w:eastAsia="pl-PL"/>
              </w:rPr>
            </w:pPr>
            <w:r>
              <w:rPr>
                <w:rFonts w:eastAsia="Times New Roman"/>
                <w:szCs w:val="24"/>
                <w:lang w:eastAsia="pl-PL"/>
              </w:rPr>
              <w:t>Total</w:t>
            </w:r>
          </w:p>
        </w:tc>
        <w:tc>
          <w:tcPr>
            <w:tcW w:w="1370" w:type="dxa"/>
            <w:vAlign w:val="center"/>
          </w:tcPr>
          <w:p w:rsidR="004F4955" w:rsidRDefault="004F4955">
            <w:pPr>
              <w:spacing w:after="0"/>
              <w:ind w:right="410"/>
              <w:jc w:val="right"/>
              <w:rPr>
                <w:rFonts w:eastAsia="Times New Roman"/>
                <w:szCs w:val="24"/>
                <w:lang w:eastAsia="pl-PL"/>
              </w:rPr>
            </w:pPr>
            <w:r>
              <w:rPr>
                <w:rFonts w:eastAsia="Times New Roman"/>
                <w:szCs w:val="24"/>
                <w:lang w:eastAsia="pl-PL"/>
              </w:rPr>
              <w:t>2.087</w:t>
            </w:r>
          </w:p>
        </w:tc>
        <w:tc>
          <w:tcPr>
            <w:tcW w:w="1370" w:type="dxa"/>
            <w:vAlign w:val="center"/>
          </w:tcPr>
          <w:p w:rsidR="004F4955" w:rsidRDefault="004F4955">
            <w:pPr>
              <w:spacing w:after="0"/>
              <w:ind w:right="410"/>
              <w:jc w:val="right"/>
              <w:rPr>
                <w:rFonts w:eastAsia="Times New Roman"/>
                <w:szCs w:val="24"/>
                <w:lang w:eastAsia="pl-PL"/>
              </w:rPr>
            </w:pPr>
            <w:r>
              <w:rPr>
                <w:rFonts w:eastAsia="Times New Roman"/>
                <w:szCs w:val="24"/>
                <w:lang w:eastAsia="pl-PL"/>
              </w:rPr>
              <w:t>2.053</w:t>
            </w:r>
          </w:p>
        </w:tc>
        <w:tc>
          <w:tcPr>
            <w:tcW w:w="1371" w:type="dxa"/>
            <w:vAlign w:val="center"/>
          </w:tcPr>
          <w:p w:rsidR="004F4955" w:rsidRDefault="004F4955">
            <w:pPr>
              <w:spacing w:after="0"/>
              <w:ind w:right="410"/>
              <w:jc w:val="right"/>
              <w:rPr>
                <w:rFonts w:eastAsia="Times New Roman"/>
                <w:szCs w:val="24"/>
                <w:lang w:eastAsia="pl-PL"/>
              </w:rPr>
            </w:pPr>
            <w:r>
              <w:rPr>
                <w:rFonts w:eastAsia="Times New Roman"/>
                <w:szCs w:val="24"/>
                <w:lang w:eastAsia="pl-PL"/>
              </w:rPr>
              <w:t>1.981</w:t>
            </w:r>
          </w:p>
        </w:tc>
      </w:tr>
      <w:tr w:rsidR="004F4955">
        <w:trPr>
          <w:cantSplit/>
          <w:jc w:val="center"/>
        </w:trPr>
        <w:tc>
          <w:tcPr>
            <w:tcW w:w="3135" w:type="dxa"/>
            <w:vAlign w:val="center"/>
          </w:tcPr>
          <w:p w:rsidR="004F4955" w:rsidRDefault="004F4955">
            <w:pPr>
              <w:spacing w:after="0"/>
              <w:rPr>
                <w:rFonts w:eastAsia="Times New Roman"/>
                <w:szCs w:val="24"/>
                <w:lang w:eastAsia="pl-PL"/>
              </w:rPr>
            </w:pPr>
            <w:r>
              <w:rPr>
                <w:szCs w:val="24"/>
              </w:rPr>
              <w:t>Mortales</w:t>
            </w:r>
          </w:p>
        </w:tc>
        <w:tc>
          <w:tcPr>
            <w:tcW w:w="1370" w:type="dxa"/>
            <w:vAlign w:val="center"/>
          </w:tcPr>
          <w:p w:rsidR="004F4955" w:rsidRDefault="004F4955">
            <w:pPr>
              <w:spacing w:after="0"/>
              <w:ind w:right="410"/>
              <w:jc w:val="right"/>
              <w:rPr>
                <w:rFonts w:eastAsia="Times New Roman"/>
                <w:szCs w:val="24"/>
                <w:lang w:eastAsia="pl-PL"/>
              </w:rPr>
            </w:pPr>
            <w:r>
              <w:rPr>
                <w:rFonts w:eastAsia="Times New Roman"/>
                <w:szCs w:val="24"/>
                <w:lang w:eastAsia="pl-PL"/>
              </w:rPr>
              <w:t>6</w:t>
            </w:r>
          </w:p>
        </w:tc>
        <w:tc>
          <w:tcPr>
            <w:tcW w:w="1370" w:type="dxa"/>
            <w:vAlign w:val="center"/>
          </w:tcPr>
          <w:p w:rsidR="004F4955" w:rsidRDefault="004F4955">
            <w:pPr>
              <w:spacing w:after="0"/>
              <w:ind w:right="410"/>
              <w:jc w:val="right"/>
              <w:rPr>
                <w:rFonts w:eastAsia="Times New Roman"/>
                <w:szCs w:val="24"/>
                <w:lang w:eastAsia="pl-PL"/>
              </w:rPr>
            </w:pPr>
            <w:r>
              <w:rPr>
                <w:rFonts w:eastAsia="Times New Roman"/>
                <w:szCs w:val="24"/>
                <w:lang w:eastAsia="pl-PL"/>
              </w:rPr>
              <w:t>10</w:t>
            </w:r>
          </w:p>
        </w:tc>
        <w:tc>
          <w:tcPr>
            <w:tcW w:w="1371" w:type="dxa"/>
            <w:vAlign w:val="center"/>
          </w:tcPr>
          <w:p w:rsidR="004F4955" w:rsidRDefault="004F4955">
            <w:pPr>
              <w:spacing w:after="0"/>
              <w:ind w:right="410"/>
              <w:jc w:val="right"/>
              <w:rPr>
                <w:rFonts w:eastAsia="Times New Roman"/>
                <w:szCs w:val="24"/>
                <w:lang w:eastAsia="pl-PL"/>
              </w:rPr>
            </w:pPr>
            <w:r>
              <w:rPr>
                <w:rFonts w:eastAsia="Times New Roman"/>
                <w:szCs w:val="24"/>
                <w:lang w:eastAsia="pl-PL"/>
              </w:rPr>
              <w:t>8</w:t>
            </w:r>
          </w:p>
        </w:tc>
      </w:tr>
      <w:tr w:rsidR="004F4955">
        <w:trPr>
          <w:cantSplit/>
          <w:jc w:val="center"/>
        </w:trPr>
        <w:tc>
          <w:tcPr>
            <w:tcW w:w="3135" w:type="dxa"/>
            <w:vAlign w:val="center"/>
          </w:tcPr>
          <w:p w:rsidR="004F4955" w:rsidRDefault="004F4955">
            <w:pPr>
              <w:spacing w:after="0"/>
              <w:rPr>
                <w:rFonts w:eastAsia="Times New Roman"/>
                <w:szCs w:val="24"/>
                <w:lang w:eastAsia="pl-PL"/>
              </w:rPr>
            </w:pPr>
            <w:r>
              <w:rPr>
                <w:szCs w:val="24"/>
              </w:rPr>
              <w:t>Graves</w:t>
            </w:r>
          </w:p>
        </w:tc>
        <w:tc>
          <w:tcPr>
            <w:tcW w:w="1370" w:type="dxa"/>
            <w:vAlign w:val="center"/>
          </w:tcPr>
          <w:p w:rsidR="004F4955" w:rsidRDefault="004F4955">
            <w:pPr>
              <w:spacing w:after="0"/>
              <w:ind w:right="410"/>
              <w:jc w:val="right"/>
              <w:rPr>
                <w:rFonts w:eastAsia="Times New Roman"/>
                <w:szCs w:val="24"/>
                <w:lang w:eastAsia="pl-PL"/>
              </w:rPr>
            </w:pPr>
            <w:r>
              <w:rPr>
                <w:rFonts w:eastAsia="Times New Roman"/>
                <w:szCs w:val="24"/>
                <w:lang w:eastAsia="pl-PL"/>
              </w:rPr>
              <w:t>23</w:t>
            </w:r>
          </w:p>
        </w:tc>
        <w:tc>
          <w:tcPr>
            <w:tcW w:w="1370" w:type="dxa"/>
            <w:vAlign w:val="center"/>
          </w:tcPr>
          <w:p w:rsidR="004F4955" w:rsidRDefault="004F4955">
            <w:pPr>
              <w:spacing w:after="0"/>
              <w:ind w:right="410"/>
              <w:jc w:val="right"/>
              <w:rPr>
                <w:rFonts w:eastAsia="Times New Roman"/>
                <w:szCs w:val="24"/>
                <w:lang w:eastAsia="pl-PL"/>
              </w:rPr>
            </w:pPr>
            <w:r>
              <w:rPr>
                <w:rFonts w:eastAsia="Times New Roman"/>
                <w:szCs w:val="24"/>
                <w:lang w:eastAsia="pl-PL"/>
              </w:rPr>
              <w:t>17</w:t>
            </w:r>
          </w:p>
        </w:tc>
        <w:tc>
          <w:tcPr>
            <w:tcW w:w="1371" w:type="dxa"/>
            <w:vAlign w:val="center"/>
          </w:tcPr>
          <w:p w:rsidR="004F4955" w:rsidRDefault="004F4955">
            <w:pPr>
              <w:spacing w:after="0"/>
              <w:ind w:right="410"/>
              <w:jc w:val="right"/>
              <w:rPr>
                <w:rFonts w:eastAsia="Times New Roman"/>
                <w:szCs w:val="24"/>
                <w:lang w:eastAsia="pl-PL"/>
              </w:rPr>
            </w:pPr>
            <w:r>
              <w:rPr>
                <w:rFonts w:eastAsia="Times New Roman"/>
                <w:szCs w:val="24"/>
                <w:lang w:eastAsia="pl-PL"/>
              </w:rPr>
              <w:t>10</w:t>
            </w:r>
          </w:p>
        </w:tc>
      </w:tr>
      <w:tr w:rsidR="004F4955">
        <w:trPr>
          <w:cantSplit/>
          <w:jc w:val="center"/>
        </w:trPr>
        <w:tc>
          <w:tcPr>
            <w:tcW w:w="3135" w:type="dxa"/>
            <w:vAlign w:val="center"/>
          </w:tcPr>
          <w:p w:rsidR="004F4955" w:rsidRDefault="004F4955">
            <w:pPr>
              <w:spacing w:after="0"/>
              <w:rPr>
                <w:rFonts w:eastAsia="Times New Roman"/>
                <w:szCs w:val="24"/>
                <w:lang w:eastAsia="pl-PL"/>
              </w:rPr>
            </w:pPr>
            <w:r>
              <w:rPr>
                <w:szCs w:val="24"/>
              </w:rPr>
              <w:t>Índices de frecuencia</w:t>
            </w:r>
          </w:p>
        </w:tc>
        <w:tc>
          <w:tcPr>
            <w:tcW w:w="1370" w:type="dxa"/>
            <w:vAlign w:val="center"/>
          </w:tcPr>
          <w:p w:rsidR="004F4955" w:rsidRDefault="004F4955">
            <w:pPr>
              <w:spacing w:after="0"/>
              <w:ind w:right="410"/>
              <w:jc w:val="right"/>
              <w:rPr>
                <w:rFonts w:eastAsia="Times New Roman"/>
                <w:szCs w:val="24"/>
                <w:lang w:eastAsia="pl-PL"/>
              </w:rPr>
            </w:pPr>
            <w:r>
              <w:rPr>
                <w:rFonts w:eastAsia="Times New Roman"/>
                <w:szCs w:val="24"/>
                <w:lang w:eastAsia="pl-PL"/>
              </w:rPr>
              <w:t>21,8</w:t>
            </w:r>
          </w:p>
        </w:tc>
        <w:tc>
          <w:tcPr>
            <w:tcW w:w="1370" w:type="dxa"/>
            <w:vAlign w:val="center"/>
          </w:tcPr>
          <w:p w:rsidR="004F4955" w:rsidRDefault="004F4955">
            <w:pPr>
              <w:spacing w:after="0"/>
              <w:ind w:right="410"/>
              <w:jc w:val="right"/>
              <w:rPr>
                <w:rFonts w:eastAsia="Times New Roman"/>
                <w:szCs w:val="24"/>
                <w:lang w:eastAsia="pl-PL"/>
              </w:rPr>
            </w:pPr>
            <w:r>
              <w:rPr>
                <w:rFonts w:eastAsia="Times New Roman"/>
                <w:szCs w:val="24"/>
                <w:lang w:eastAsia="pl-PL"/>
              </w:rPr>
              <w:t>23,4</w:t>
            </w:r>
          </w:p>
        </w:tc>
        <w:tc>
          <w:tcPr>
            <w:tcW w:w="1371" w:type="dxa"/>
            <w:vAlign w:val="center"/>
          </w:tcPr>
          <w:p w:rsidR="004F4955" w:rsidRDefault="004F4955">
            <w:pPr>
              <w:spacing w:after="0"/>
              <w:ind w:right="410"/>
              <w:jc w:val="right"/>
              <w:rPr>
                <w:rFonts w:eastAsia="Times New Roman"/>
                <w:szCs w:val="24"/>
                <w:lang w:eastAsia="pl-PL"/>
              </w:rPr>
            </w:pPr>
            <w:r>
              <w:rPr>
                <w:rFonts w:eastAsia="Times New Roman"/>
                <w:szCs w:val="24"/>
                <w:lang w:eastAsia="pl-PL"/>
              </w:rPr>
              <w:t>24,2</w:t>
            </w:r>
          </w:p>
        </w:tc>
      </w:tr>
    </w:tbl>
    <w:p w:rsidR="004F4955" w:rsidRDefault="004F4955">
      <w:pPr>
        <w:numPr>
          <w:ilvl w:val="0"/>
          <w:numId w:val="9"/>
        </w:numPr>
        <w:spacing w:before="480"/>
        <w:ind w:left="0" w:firstLine="0"/>
        <w:rPr>
          <w:rFonts w:eastAsia="Times New Roman"/>
          <w:lang w:eastAsia="pl-PL"/>
        </w:rPr>
      </w:pPr>
      <w:r>
        <w:rPr>
          <w:szCs w:val="24"/>
        </w:rPr>
        <w:t>En esas empresas se diagnosticaron en total 144 enfermedades profesionales. Las más frecuentes fueron, como en años anteriores, la neumoconiosis (76 casos) y la pérdida de audición (33 casos). La tasa de incidencia (número de enfermedades profesionales por 100.000 empleados) fue de 177. La estructura de las enfermedades profesionales demuestra que el ruido excesivo y el polvo industrial siguen siendo los riesgos laborales más graves en muchas empresas</w:t>
      </w:r>
      <w:r>
        <w:rPr>
          <w:rFonts w:eastAsia="Times New Roman"/>
          <w:lang w:eastAsia="pl-PL"/>
        </w:rPr>
        <w:t>.</w:t>
      </w:r>
    </w:p>
    <w:p w:rsidR="004F4955" w:rsidRDefault="004F4955">
      <w:pPr>
        <w:spacing w:before="480"/>
        <w:jc w:val="center"/>
        <w:rPr>
          <w:rFonts w:eastAsia="Times New Roman"/>
          <w:b/>
          <w:bCs/>
          <w:lang w:eastAsia="pl-PL"/>
        </w:rPr>
      </w:pPr>
      <w:r>
        <w:rPr>
          <w:rFonts w:eastAsia="Times New Roman"/>
          <w:b/>
          <w:bCs/>
          <w:lang w:eastAsia="pl-PL"/>
        </w:rPr>
        <w:t>Cuadro 39</w:t>
      </w:r>
    </w:p>
    <w:p w:rsidR="004F4955" w:rsidRDefault="004F4955">
      <w:pPr>
        <w:jc w:val="center"/>
        <w:rPr>
          <w:rFonts w:eastAsia="Times New Roman"/>
          <w:b/>
          <w:lang w:eastAsia="pl-PL"/>
        </w:rPr>
      </w:pPr>
      <w:r>
        <w:rPr>
          <w:b/>
          <w:bCs/>
          <w:szCs w:val="24"/>
        </w:rPr>
        <w:t>Enfermedades profesionales en empresas sometidas a supervisión intensificada</w:t>
      </w:r>
    </w:p>
    <w:tbl>
      <w:tblPr>
        <w:tblW w:w="0" w:type="auto"/>
        <w:jc w:val="center"/>
        <w:tblInd w:w="-1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3463"/>
        <w:gridCol w:w="1261"/>
        <w:gridCol w:w="1260"/>
        <w:gridCol w:w="1295"/>
      </w:tblGrid>
      <w:tr w:rsidR="004F4955">
        <w:trPr>
          <w:cantSplit/>
          <w:tblHeader/>
          <w:jc w:val="center"/>
        </w:trPr>
        <w:tc>
          <w:tcPr>
            <w:tcW w:w="3463" w:type="dxa"/>
            <w:vAlign w:val="center"/>
          </w:tcPr>
          <w:p w:rsidR="004F4955" w:rsidRDefault="004F4955">
            <w:pPr>
              <w:spacing w:after="0"/>
              <w:jc w:val="both"/>
              <w:rPr>
                <w:rFonts w:eastAsia="Times New Roman"/>
                <w:szCs w:val="24"/>
                <w:lang w:eastAsia="pl-PL"/>
              </w:rPr>
            </w:pPr>
          </w:p>
        </w:tc>
        <w:tc>
          <w:tcPr>
            <w:tcW w:w="1261" w:type="dxa"/>
            <w:vAlign w:val="center"/>
          </w:tcPr>
          <w:p w:rsidR="004F4955" w:rsidRDefault="004F4955">
            <w:pPr>
              <w:spacing w:after="0"/>
              <w:jc w:val="center"/>
              <w:rPr>
                <w:rFonts w:eastAsia="Times New Roman"/>
                <w:b/>
                <w:szCs w:val="24"/>
                <w:lang w:eastAsia="pl-PL"/>
              </w:rPr>
            </w:pPr>
            <w:r>
              <w:rPr>
                <w:rFonts w:eastAsia="Times New Roman"/>
                <w:b/>
                <w:szCs w:val="24"/>
                <w:lang w:eastAsia="pl-PL"/>
              </w:rPr>
              <w:t>2004</w:t>
            </w:r>
          </w:p>
        </w:tc>
        <w:tc>
          <w:tcPr>
            <w:tcW w:w="1260" w:type="dxa"/>
            <w:vAlign w:val="center"/>
          </w:tcPr>
          <w:p w:rsidR="004F4955" w:rsidRDefault="004F4955">
            <w:pPr>
              <w:spacing w:after="0"/>
              <w:jc w:val="center"/>
              <w:rPr>
                <w:rFonts w:eastAsia="Times New Roman"/>
                <w:b/>
                <w:szCs w:val="24"/>
                <w:lang w:eastAsia="pl-PL"/>
              </w:rPr>
            </w:pPr>
            <w:r>
              <w:rPr>
                <w:rFonts w:eastAsia="Times New Roman"/>
                <w:b/>
                <w:szCs w:val="24"/>
                <w:lang w:eastAsia="pl-PL"/>
              </w:rPr>
              <w:t>2005</w:t>
            </w:r>
          </w:p>
        </w:tc>
        <w:tc>
          <w:tcPr>
            <w:tcW w:w="1295" w:type="dxa"/>
            <w:vAlign w:val="center"/>
          </w:tcPr>
          <w:p w:rsidR="004F4955" w:rsidRDefault="004F4955">
            <w:pPr>
              <w:spacing w:after="0"/>
              <w:jc w:val="center"/>
              <w:rPr>
                <w:rFonts w:eastAsia="Times New Roman"/>
                <w:b/>
                <w:szCs w:val="24"/>
                <w:lang w:eastAsia="pl-PL"/>
              </w:rPr>
            </w:pPr>
            <w:r>
              <w:rPr>
                <w:rFonts w:eastAsia="Times New Roman"/>
                <w:b/>
                <w:szCs w:val="24"/>
                <w:lang w:eastAsia="pl-PL"/>
              </w:rPr>
              <w:t>2006</w:t>
            </w:r>
          </w:p>
        </w:tc>
      </w:tr>
      <w:tr w:rsidR="004F4955">
        <w:trPr>
          <w:cantSplit/>
          <w:jc w:val="center"/>
        </w:trPr>
        <w:tc>
          <w:tcPr>
            <w:tcW w:w="3463" w:type="dxa"/>
            <w:vAlign w:val="center"/>
          </w:tcPr>
          <w:p w:rsidR="004F4955" w:rsidRDefault="004F4955">
            <w:pPr>
              <w:spacing w:after="0"/>
              <w:rPr>
                <w:rFonts w:eastAsia="Times New Roman"/>
                <w:szCs w:val="24"/>
                <w:lang w:eastAsia="pl-PL"/>
              </w:rPr>
            </w:pPr>
            <w:r>
              <w:rPr>
                <w:rFonts w:eastAsia="Times New Roman"/>
                <w:szCs w:val="24"/>
                <w:lang w:eastAsia="pl-PL"/>
              </w:rPr>
              <w:t>Total</w:t>
            </w:r>
          </w:p>
        </w:tc>
        <w:tc>
          <w:tcPr>
            <w:tcW w:w="1261"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201</w:t>
            </w:r>
          </w:p>
        </w:tc>
        <w:tc>
          <w:tcPr>
            <w:tcW w:w="1260"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125</w:t>
            </w:r>
          </w:p>
        </w:tc>
        <w:tc>
          <w:tcPr>
            <w:tcW w:w="1295"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144</w:t>
            </w:r>
          </w:p>
        </w:tc>
      </w:tr>
      <w:tr w:rsidR="004F4955">
        <w:trPr>
          <w:cantSplit/>
          <w:jc w:val="center"/>
        </w:trPr>
        <w:tc>
          <w:tcPr>
            <w:tcW w:w="3463" w:type="dxa"/>
            <w:vAlign w:val="center"/>
          </w:tcPr>
          <w:p w:rsidR="004F4955" w:rsidRDefault="004F4955">
            <w:pPr>
              <w:spacing w:after="0"/>
              <w:ind w:left="251"/>
              <w:rPr>
                <w:rFonts w:eastAsia="Times New Roman"/>
                <w:szCs w:val="24"/>
                <w:lang w:eastAsia="pl-PL"/>
              </w:rPr>
            </w:pPr>
            <w:r>
              <w:rPr>
                <w:szCs w:val="24"/>
              </w:rPr>
              <w:t>Pérdida de audición</w:t>
            </w:r>
          </w:p>
        </w:tc>
        <w:tc>
          <w:tcPr>
            <w:tcW w:w="1261"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61</w:t>
            </w:r>
          </w:p>
        </w:tc>
        <w:tc>
          <w:tcPr>
            <w:tcW w:w="1260"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33</w:t>
            </w:r>
          </w:p>
        </w:tc>
        <w:tc>
          <w:tcPr>
            <w:tcW w:w="1295"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33</w:t>
            </w:r>
          </w:p>
        </w:tc>
      </w:tr>
      <w:tr w:rsidR="004F4955">
        <w:trPr>
          <w:cantSplit/>
          <w:jc w:val="center"/>
        </w:trPr>
        <w:tc>
          <w:tcPr>
            <w:tcW w:w="3463" w:type="dxa"/>
            <w:vAlign w:val="center"/>
          </w:tcPr>
          <w:p w:rsidR="004F4955" w:rsidRDefault="004F4955">
            <w:pPr>
              <w:spacing w:after="0"/>
              <w:ind w:left="251"/>
              <w:rPr>
                <w:rFonts w:eastAsia="Times New Roman"/>
                <w:szCs w:val="24"/>
                <w:lang w:eastAsia="pl-PL"/>
              </w:rPr>
            </w:pPr>
            <w:bookmarkStart w:id="143" w:name="OLE_LINK138"/>
            <w:bookmarkStart w:id="144" w:name="OLE_LINK141"/>
            <w:r>
              <w:rPr>
                <w:szCs w:val="24"/>
              </w:rPr>
              <w:t>Enfermedad de Raynaud</w:t>
            </w:r>
            <w:bookmarkEnd w:id="143"/>
            <w:bookmarkEnd w:id="144"/>
          </w:p>
        </w:tc>
        <w:tc>
          <w:tcPr>
            <w:tcW w:w="1261"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7</w:t>
            </w:r>
          </w:p>
        </w:tc>
        <w:tc>
          <w:tcPr>
            <w:tcW w:w="1260"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7</w:t>
            </w:r>
          </w:p>
        </w:tc>
        <w:tc>
          <w:tcPr>
            <w:tcW w:w="1295"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5</w:t>
            </w:r>
          </w:p>
        </w:tc>
      </w:tr>
      <w:tr w:rsidR="004F4955">
        <w:trPr>
          <w:cantSplit/>
          <w:jc w:val="center"/>
        </w:trPr>
        <w:tc>
          <w:tcPr>
            <w:tcW w:w="3463" w:type="dxa"/>
            <w:vAlign w:val="center"/>
          </w:tcPr>
          <w:p w:rsidR="004F4955" w:rsidRDefault="004F4955">
            <w:pPr>
              <w:spacing w:after="0"/>
              <w:ind w:left="251"/>
              <w:rPr>
                <w:rFonts w:eastAsia="Times New Roman"/>
                <w:szCs w:val="24"/>
                <w:lang w:eastAsia="pl-PL"/>
              </w:rPr>
            </w:pPr>
            <w:r>
              <w:rPr>
                <w:rFonts w:eastAsia="Times New Roman"/>
                <w:szCs w:val="24"/>
                <w:lang w:eastAsia="pl-PL"/>
              </w:rPr>
              <w:t>Neumoconiosis</w:t>
            </w:r>
          </w:p>
        </w:tc>
        <w:tc>
          <w:tcPr>
            <w:tcW w:w="1261"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105</w:t>
            </w:r>
          </w:p>
        </w:tc>
        <w:tc>
          <w:tcPr>
            <w:tcW w:w="1260"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65</w:t>
            </w:r>
          </w:p>
        </w:tc>
        <w:tc>
          <w:tcPr>
            <w:tcW w:w="1295"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76</w:t>
            </w:r>
          </w:p>
        </w:tc>
      </w:tr>
      <w:tr w:rsidR="004F4955">
        <w:trPr>
          <w:cantSplit/>
          <w:jc w:val="center"/>
        </w:trPr>
        <w:tc>
          <w:tcPr>
            <w:tcW w:w="3463" w:type="dxa"/>
            <w:vAlign w:val="center"/>
          </w:tcPr>
          <w:p w:rsidR="004F4955" w:rsidRDefault="004F4955">
            <w:pPr>
              <w:spacing w:after="0"/>
              <w:ind w:left="251"/>
              <w:rPr>
                <w:rFonts w:eastAsia="Times New Roman"/>
                <w:szCs w:val="24"/>
                <w:lang w:eastAsia="pl-PL"/>
              </w:rPr>
            </w:pPr>
            <w:r>
              <w:rPr>
                <w:szCs w:val="24"/>
              </w:rPr>
              <w:t>Enfermedades cutáneas</w:t>
            </w:r>
          </w:p>
        </w:tc>
        <w:tc>
          <w:tcPr>
            <w:tcW w:w="1261"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1</w:t>
            </w:r>
          </w:p>
        </w:tc>
        <w:tc>
          <w:tcPr>
            <w:tcW w:w="1260"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3</w:t>
            </w:r>
          </w:p>
        </w:tc>
        <w:tc>
          <w:tcPr>
            <w:tcW w:w="1295"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3</w:t>
            </w:r>
          </w:p>
        </w:tc>
      </w:tr>
      <w:tr w:rsidR="004F4955">
        <w:trPr>
          <w:cantSplit/>
          <w:jc w:val="center"/>
        </w:trPr>
        <w:tc>
          <w:tcPr>
            <w:tcW w:w="3463" w:type="dxa"/>
            <w:vAlign w:val="center"/>
          </w:tcPr>
          <w:p w:rsidR="004F4955" w:rsidRDefault="004F4955">
            <w:pPr>
              <w:spacing w:after="0"/>
              <w:rPr>
                <w:rFonts w:eastAsia="Times New Roman"/>
                <w:szCs w:val="24"/>
                <w:lang w:eastAsia="pl-PL"/>
              </w:rPr>
            </w:pPr>
            <w:r>
              <w:rPr>
                <w:szCs w:val="24"/>
              </w:rPr>
              <w:t>Tasa de incidencia</w:t>
            </w:r>
          </w:p>
        </w:tc>
        <w:tc>
          <w:tcPr>
            <w:tcW w:w="1261"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210</w:t>
            </w:r>
          </w:p>
        </w:tc>
        <w:tc>
          <w:tcPr>
            <w:tcW w:w="1260"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143</w:t>
            </w:r>
          </w:p>
        </w:tc>
        <w:tc>
          <w:tcPr>
            <w:tcW w:w="1295"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177</w:t>
            </w:r>
          </w:p>
        </w:tc>
      </w:tr>
      <w:tr w:rsidR="004F4955">
        <w:trPr>
          <w:cantSplit/>
          <w:jc w:val="center"/>
        </w:trPr>
        <w:tc>
          <w:tcPr>
            <w:tcW w:w="3463" w:type="dxa"/>
            <w:vAlign w:val="center"/>
          </w:tcPr>
          <w:p w:rsidR="004F4955" w:rsidRDefault="004F4955">
            <w:pPr>
              <w:keepNext/>
              <w:spacing w:after="0"/>
              <w:outlineLvl w:val="1"/>
              <w:rPr>
                <w:rFonts w:eastAsia="Times New Roman"/>
                <w:szCs w:val="24"/>
                <w:lang w:eastAsia="pl-PL"/>
              </w:rPr>
            </w:pPr>
            <w:r>
              <w:rPr>
                <w:szCs w:val="24"/>
              </w:rPr>
              <w:t>Número de enfermedades diagnosticadas en jubilados y pensionistas</w:t>
            </w:r>
          </w:p>
        </w:tc>
        <w:tc>
          <w:tcPr>
            <w:tcW w:w="1261"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159</w:t>
            </w:r>
          </w:p>
        </w:tc>
        <w:tc>
          <w:tcPr>
            <w:tcW w:w="1260"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81</w:t>
            </w:r>
          </w:p>
        </w:tc>
        <w:tc>
          <w:tcPr>
            <w:tcW w:w="1295" w:type="dxa"/>
            <w:vAlign w:val="center"/>
          </w:tcPr>
          <w:p w:rsidR="004F4955" w:rsidRDefault="004F4955">
            <w:pPr>
              <w:spacing w:after="0"/>
              <w:ind w:right="420"/>
              <w:jc w:val="right"/>
              <w:rPr>
                <w:rFonts w:eastAsia="Times New Roman"/>
                <w:szCs w:val="24"/>
                <w:lang w:eastAsia="pl-PL"/>
              </w:rPr>
            </w:pPr>
            <w:r>
              <w:rPr>
                <w:rFonts w:eastAsia="Times New Roman"/>
                <w:szCs w:val="24"/>
                <w:lang w:eastAsia="pl-PL"/>
              </w:rPr>
              <w:t>87</w:t>
            </w:r>
          </w:p>
        </w:tc>
      </w:tr>
    </w:tbl>
    <w:p w:rsidR="004F4955" w:rsidRDefault="004F4955">
      <w:pPr>
        <w:numPr>
          <w:ilvl w:val="0"/>
          <w:numId w:val="9"/>
        </w:numPr>
        <w:tabs>
          <w:tab w:val="clear" w:pos="720"/>
        </w:tabs>
        <w:spacing w:before="480"/>
        <w:ind w:left="0" w:firstLine="0"/>
        <w:rPr>
          <w:rFonts w:eastAsia="Times New Roman"/>
          <w:lang w:eastAsia="pl-PL"/>
        </w:rPr>
      </w:pPr>
      <w:r>
        <w:rPr>
          <w:szCs w:val="24"/>
        </w:rPr>
        <w:t>El análisis de los resultados de la inspección indica que durante un período de tres años se consiguieron mejoras en los siguientes aspectos: empleo de trabajadores en condiciones que los exponían a factores nocivos, mantenimiento y organización del sistema de transporte interno, ventilación, mantenimiento del aire acondicionado y la iluminación y funcionamiento de aparatos eléctricos y las instalaciones relacionadas con la electricidad; no obstante, la escala de irregularidades sigue siendo considerable. También se reconoció que había varias tendencias positivas en el almacenamiento de materiales, así como en la formación antes del servicio. No se ha conseguido ninguna mejora con respecto a la adaptación de la maquinaria y el equipo técnico a los requisitos de salud y seguridad, figurando entre los motivos observados con mayor frecuencia la falta de pantallas de protección, interruptores de seguridad que no funcionan o mal colocados y falta de documentación técnica u operacional. Esto se debe sobre todo a que no hay suficientes fondos para la modernización o la compra de maquinaria y equipo nuevos y más seguros</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Todos los empleadores inspeccionados en 2006 habían realizado una evaluación del riesgo laboral y solo había 10 casos en los que este análisis estaba incompleto. En el 98% de las empresas se informaba a los empleados sobre los riesgos laborales relacionados con su trabajo. Cuando la evaluación ponía de manifiesto un riesgo inaceptable, los empleadores adoptaban medidas correctoras o preventivas en los puestos de trabajo (75% de las empresas). Había en total 74 empresas que contaban con servicios de salud y seguridad en el trabajo y 50 se sometían a una inspección social del trabajo. Se crearon comisiones de salud y seguridad en el trabajo en 56 empresas, aunque las condiciones laborales en algunas de ellas no obligaban a los empleadores a hacerlo. En total, el 80% de las empresas inspeccionadas se sometieron a una labor de evaluación posterior y a inspecciones periódicas de la salud y seguridad</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 xml:space="preserve">Los funcionarios de </w:t>
      </w:r>
      <w:smartTag w:uri="urn:schemas-microsoft-com:office:smarttags" w:element="PersonName">
        <w:smartTagPr>
          <w:attr w:name="ProductID" w:val="la Inspecci￳n Nacional"/>
        </w:smartTagPr>
        <w:r>
          <w:rPr>
            <w:szCs w:val="24"/>
          </w:rPr>
          <w:t>la Inspección Nacional</w:t>
        </w:r>
      </w:smartTag>
      <w:r>
        <w:rPr>
          <w:szCs w:val="24"/>
        </w:rPr>
        <w:t xml:space="preserve"> de Trabajo asesoraron a los empleadores sobre los factores más peligrosos y les dieron instrucciones sobre la manera de mejorar las condiciones de trabajo. También promovieron sistemas más seguros de gestión del trabajo, ya que se ha demostrado que un enfoque sistemático para la gestión de la salud y la seguridad en el trabajo es el método más eficaz para mejorar dicha seguridad. Las empresas a las que se concedió un certificado de gestión de la seguridad en el trabajo, como la mina de carbón Murcki de Katowice, son los mejores ejemplos. También han comenzado a aplicar dichos sistemas otras instalaciones, como la mina de carbón Bielszowice de Ruda </w:t>
      </w:r>
      <w:r>
        <w:rPr>
          <w:rFonts w:eastAsia="Times New Roman"/>
          <w:lang w:eastAsia="pl-PL"/>
        </w:rPr>
        <w:t>Śląska</w:t>
      </w:r>
      <w:r>
        <w:rPr>
          <w:szCs w:val="24"/>
        </w:rPr>
        <w:t xml:space="preserve">, la mina de carbón Pokój de </w:t>
      </w:r>
      <w:r>
        <w:rPr>
          <w:rFonts w:eastAsia="Times New Roman"/>
          <w:lang w:eastAsia="pl-PL"/>
        </w:rPr>
        <w:t>Ruda Śląska</w:t>
      </w:r>
      <w:r>
        <w:rPr>
          <w:szCs w:val="24"/>
        </w:rPr>
        <w:t xml:space="preserve"> y la instalación minera Piekary de Piekary </w:t>
      </w:r>
      <w:r>
        <w:rPr>
          <w:rFonts w:eastAsia="Times New Roman"/>
          <w:lang w:eastAsia="pl-PL"/>
        </w:rPr>
        <w:t>Śląskie</w:t>
      </w:r>
      <w:r>
        <w:rPr>
          <w:szCs w:val="24"/>
        </w:rPr>
        <w:t xml:space="preserve">. Según los funcionarios de </w:t>
      </w:r>
      <w:smartTag w:uri="urn:schemas-microsoft-com:office:smarttags" w:element="PersonName">
        <w:smartTagPr>
          <w:attr w:name="ProductID" w:val="la Inspecci￳n Nacional"/>
        </w:smartTagPr>
        <w:r>
          <w:rPr>
            <w:szCs w:val="24"/>
          </w:rPr>
          <w:t>la Inspección Nacional</w:t>
        </w:r>
      </w:smartTag>
      <w:r>
        <w:rPr>
          <w:szCs w:val="24"/>
        </w:rPr>
        <w:t xml:space="preserve"> de Trabajo, los motivos de las irregularidades existentes no están solamente en el hecho de carecer de fondos suficientes para realizar renovaciones (modernizaciones), sino también en la falta de soluciones jurídicas que animen a los empleadores a invertir en salud y seguridad en el trabajo (ventajas fiscales, créditos de la seguridad social y cotizaciones menores a la seguridad social), así como la falta de conocimientos, o en algunas ocasiones negligencia, con respecto a la normativa en materia de salud y seguridad en el trabajo. El empleo insuficiente también da lugar a problemas de organización</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 xml:space="preserve">En el programa para 2007-2009 se realizó una supervisión intensificada en 76 empresas, incluidas 37 comprendidas en el programa de 2004-2006. Funcionan en distintos sectores y se caracterizan por infracciones graves de las normas relativas a los factores nocivos, un número considerable de enfermedades profesionales y tasas elevadas de accidentes. Había más de 24.100 empleados trabajando en condiciones peligrosas, expuestos a factores de riesgo ambientales, un trabajo agotador y maquinaria particularmente peligrosa. En la mayoría de las empresas estaban expuestos a varios factores nocivos al mismo tiempo. En 2007 se registraron 1.274 accidentes en las empresas sometidas a supervisión intensificada, uno de ellos mortal y 14 graves. El índice de frecuencia de accidentes en esas empresas fue más del triple del correspondiente a toda la economía y en 2007 ascendió a 28 casos. En el caso de tres empleadores que registraron un aumento del número de accidentes y que no cumplieron la decisión de reducir los efectos de los factores nocivos en sus empleados, los funcionarios de </w:t>
      </w:r>
      <w:smartTag w:uri="urn:schemas-microsoft-com:office:smarttags" w:element="PersonName">
        <w:smartTagPr>
          <w:attr w:name="ProductID" w:val="la Inspecci￳n Nacional"/>
        </w:smartTagPr>
        <w:r>
          <w:rPr>
            <w:szCs w:val="24"/>
          </w:rPr>
          <w:t>la Inspección Nacional</w:t>
        </w:r>
      </w:smartTag>
      <w:r>
        <w:rPr>
          <w:szCs w:val="24"/>
        </w:rPr>
        <w:t xml:space="preserve"> de Trabajo presentaron al Instituto de Seguridad Social la solicitud de que aumentara un 100% sus cotizaciones a la seguridad social. En las empresas sometidas a supervisión intensificada se registraron en total 108 enfermedades profesionales. Las más frecuentes fueron las siguientes: 61 casos de neumoconiosis (53 de ellos en minas de carbón), 21 casos de pérdida de audición, siete casos de enfermedad de Raynaud y dos casos de enfermedades bronquiales crónicas. La tasa de incidencia anual (número de enfermedades profesionales por 100.000 empleados) fue de 176, superando la de toda la economía</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En total, 71 empresas tenían servicios de salud y seguridad en el trabajo y en 41 se realizaban inspecciones sociales de trabajo. Se crearon comisiones de salud y seguridad en todas las empresas que tenían la obligación de hacerlo, aunque en cuatro la comisión no llegó ni siquiera a inspeccionar los puestos de trabajo</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Todos los empleadores inspeccionados realizaron una evaluación del riesgo laboral, pero en 16 casos este análisis fue incompleto. Las actualizaciones de las evaluaciones plantean un problema particular, especialmente después de accidentes en el trabajo y de la modernización o cambio de maquinaria, así como después de medir los factores nocivos que indican que se han superado los valores límite umbral (ruido, vibraciones, polvos industriales causantes de fibrosis). A menudo se ignoró el principio de que la evaluación se debe verificar cada vez que ocurre un accidente y después de cada introducción de nueva tecnología. Cinco empresas no aplicaron las medidas preventivas incluidas en los informes posteriores a accidentes y nueve no realizaron análisis de los accidentes en el lugar de trabajo. Las medidas preventivas propuestas fueron con mucha frecuencia inadecuadas para la causa y las circunstancias de los accidentes</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Un problema en las empresas inspeccionadas era el incumplimiento por los empleadores de la obligación de ajustar la maquinaria a unos requisitos mínimos. Con frecuencia no hay ningún tipo de restricción en las zonas peligrosas, y esto da lugar al aumento del número de accidentes en el trabajo. Las limitaciones financieras declaradas por los empleadores, principal causa de irregularidades relacionadas con el incumplimiento de los requisitos de salud y seguridad en el trabajo en la maquinaria y el equipo, también influye en las condiciones de las instalaciones, tanto dentro como fuera de ellas. Determinadas irregularidades se derivan también de una organización inapropiada del trabajo, métodos de trabajo incorrectos, negligencia en cuanto a las condiciones de peligro, falta de supervisión y nivel bajo de conocimiento y sensibilización de la administración de la empresa y de los empleados sobre los peligros, a pesar de la formación impartida</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Las inspecciones intensificadas y más frecuentes garantizarán la eliminación de esas irregularidades y obligarán a los empleadores a prestar mayor atención a la seguridad de los empleados; en las empresas que se sometieron a una supervisión intensificada durante varios años se puede observar este resultado. En este grupo de empresas se seguirán realizando inspecciones, respaldadas por actividades de prevención y promoción</w:t>
      </w:r>
      <w:r>
        <w:rPr>
          <w:rFonts w:eastAsia="Times New Roman"/>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En 2008, los servicios de inspección de explotaciones mineras supervisaron y controlaron las siguientes empresas (por lo que respecta a los minerales básicos): 42 minas subterráneas, 10 minas subterráneas que aplicaban técnicas de explotación del subsuelo, 108 minas a cielo abierto,  66 minas de pozos de perforación, 337 divisiones que realizaban actividades geológicas, 4.881 minas de minerales comunes y 1.461 sucursales de proveedores de servicios a las explotaciones mineras. El número de empleados en estas empresas era de 201.080</w:t>
      </w:r>
      <w:r>
        <w:rPr>
          <w:rFonts w:eastAsia="Times New Roman"/>
          <w:szCs w:val="24"/>
          <w:lang w:eastAsia="pl-PL"/>
        </w:rPr>
        <w:t>.</w:t>
      </w:r>
    </w:p>
    <w:p w:rsidR="004F4955" w:rsidRDefault="004F4955">
      <w:pPr>
        <w:keepNext/>
        <w:keepLines/>
        <w:spacing w:before="360"/>
        <w:jc w:val="center"/>
        <w:rPr>
          <w:rFonts w:eastAsia="Times New Roman"/>
          <w:b/>
          <w:szCs w:val="24"/>
          <w:lang w:eastAsia="pl-PL"/>
        </w:rPr>
      </w:pPr>
      <w:r>
        <w:rPr>
          <w:rFonts w:eastAsia="Times New Roman"/>
          <w:b/>
          <w:szCs w:val="24"/>
          <w:lang w:eastAsia="pl-PL"/>
        </w:rPr>
        <w:t>Cuadro 40</w:t>
      </w:r>
    </w:p>
    <w:p w:rsidR="004F4955" w:rsidRDefault="004F4955">
      <w:pPr>
        <w:keepNext/>
        <w:keepLines/>
        <w:spacing w:before="240"/>
        <w:jc w:val="center"/>
        <w:rPr>
          <w:rFonts w:eastAsia="Times New Roman"/>
          <w:b/>
          <w:bCs/>
          <w:szCs w:val="24"/>
          <w:lang w:eastAsia="pl-PL"/>
        </w:rPr>
      </w:pPr>
      <w:r>
        <w:rPr>
          <w:b/>
          <w:bCs/>
          <w:szCs w:val="24"/>
        </w:rPr>
        <w:t>Accidentes en minas de minerales básicos</w:t>
      </w:r>
      <w:r>
        <w:rPr>
          <w:rFonts w:eastAsia="Times New Roman"/>
          <w:b/>
          <w:bCs/>
          <w:szCs w:val="24"/>
          <w:lang w:eastAsia="pl-PL"/>
        </w:rPr>
        <w:t>, 2008</w:t>
      </w:r>
    </w:p>
    <w:tbl>
      <w:tblPr>
        <w:tblW w:w="0" w:type="auto"/>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6"/>
        <w:gridCol w:w="866"/>
        <w:gridCol w:w="980"/>
        <w:gridCol w:w="853"/>
        <w:gridCol w:w="841"/>
        <w:gridCol w:w="924"/>
        <w:gridCol w:w="960"/>
      </w:tblGrid>
      <w:tr w:rsidR="004F4955">
        <w:tblPrEx>
          <w:tblCellMar>
            <w:top w:w="0" w:type="dxa"/>
            <w:bottom w:w="0" w:type="dxa"/>
          </w:tblCellMar>
        </w:tblPrEx>
        <w:trPr>
          <w:jc w:val="center"/>
        </w:trPr>
        <w:tc>
          <w:tcPr>
            <w:tcW w:w="3356" w:type="dxa"/>
          </w:tcPr>
          <w:p w:rsidR="004F4955" w:rsidRDefault="004F4955">
            <w:pPr>
              <w:spacing w:after="0"/>
              <w:jc w:val="center"/>
              <w:rPr>
                <w:rFonts w:eastAsia="Times New Roman"/>
                <w:bCs/>
                <w:szCs w:val="24"/>
                <w:lang w:eastAsia="pl-PL"/>
              </w:rPr>
            </w:pPr>
          </w:p>
        </w:tc>
        <w:tc>
          <w:tcPr>
            <w:tcW w:w="1846" w:type="dxa"/>
            <w:gridSpan w:val="2"/>
          </w:tcPr>
          <w:p w:rsidR="004F4955" w:rsidRDefault="004F4955">
            <w:pPr>
              <w:spacing w:after="0"/>
              <w:jc w:val="center"/>
              <w:rPr>
                <w:rFonts w:eastAsia="Times New Roman"/>
                <w:b/>
                <w:szCs w:val="24"/>
                <w:lang w:eastAsia="pl-PL"/>
              </w:rPr>
            </w:pPr>
            <w:r>
              <w:rPr>
                <w:b/>
                <w:szCs w:val="24"/>
              </w:rPr>
              <w:t>Accidentes mortales</w:t>
            </w:r>
          </w:p>
        </w:tc>
        <w:tc>
          <w:tcPr>
            <w:tcW w:w="1694" w:type="dxa"/>
            <w:gridSpan w:val="2"/>
          </w:tcPr>
          <w:p w:rsidR="004F4955" w:rsidRDefault="004F4955">
            <w:pPr>
              <w:spacing w:after="0"/>
              <w:jc w:val="center"/>
              <w:rPr>
                <w:rFonts w:eastAsia="Times New Roman"/>
                <w:b/>
                <w:szCs w:val="24"/>
                <w:lang w:eastAsia="pl-PL"/>
              </w:rPr>
            </w:pPr>
            <w:r>
              <w:rPr>
                <w:b/>
                <w:szCs w:val="24"/>
              </w:rPr>
              <w:t>Accidentes graves</w:t>
            </w:r>
          </w:p>
        </w:tc>
        <w:tc>
          <w:tcPr>
            <w:tcW w:w="1884" w:type="dxa"/>
            <w:gridSpan w:val="2"/>
          </w:tcPr>
          <w:p w:rsidR="004F4955" w:rsidRDefault="004F4955">
            <w:pPr>
              <w:spacing w:after="0"/>
              <w:jc w:val="center"/>
              <w:rPr>
                <w:rFonts w:eastAsia="Times New Roman"/>
                <w:b/>
                <w:szCs w:val="24"/>
                <w:lang w:eastAsia="pl-PL"/>
              </w:rPr>
            </w:pPr>
            <w:r>
              <w:rPr>
                <w:rFonts w:eastAsia="Times New Roman"/>
                <w:b/>
                <w:szCs w:val="24"/>
                <w:lang w:eastAsia="pl-PL"/>
              </w:rPr>
              <w:t>Total</w:t>
            </w:r>
          </w:p>
        </w:tc>
      </w:tr>
      <w:tr w:rsidR="004F4955">
        <w:tblPrEx>
          <w:tblCellMar>
            <w:top w:w="0" w:type="dxa"/>
            <w:bottom w:w="0" w:type="dxa"/>
          </w:tblCellMar>
        </w:tblPrEx>
        <w:trPr>
          <w:jc w:val="center"/>
        </w:trPr>
        <w:tc>
          <w:tcPr>
            <w:tcW w:w="3356" w:type="dxa"/>
          </w:tcPr>
          <w:p w:rsidR="004F4955" w:rsidRDefault="004F4955">
            <w:pPr>
              <w:spacing w:after="0"/>
              <w:rPr>
                <w:rFonts w:eastAsia="Times New Roman"/>
                <w:szCs w:val="24"/>
                <w:lang w:eastAsia="pl-PL"/>
              </w:rPr>
            </w:pPr>
          </w:p>
        </w:tc>
        <w:tc>
          <w:tcPr>
            <w:tcW w:w="866" w:type="dxa"/>
            <w:vAlign w:val="center"/>
          </w:tcPr>
          <w:p w:rsidR="004F4955" w:rsidRDefault="004F4955">
            <w:pPr>
              <w:spacing w:after="0"/>
              <w:ind w:left="-113"/>
              <w:jc w:val="center"/>
              <w:rPr>
                <w:rFonts w:eastAsia="Times New Roman"/>
                <w:b/>
                <w:szCs w:val="24"/>
                <w:lang w:eastAsia="pl-PL"/>
              </w:rPr>
            </w:pPr>
            <w:r>
              <w:rPr>
                <w:rFonts w:eastAsia="Times New Roman"/>
                <w:b/>
                <w:szCs w:val="24"/>
                <w:lang w:eastAsia="pl-PL"/>
              </w:rPr>
              <w:t>2008</w:t>
            </w:r>
          </w:p>
        </w:tc>
        <w:tc>
          <w:tcPr>
            <w:tcW w:w="980" w:type="dxa"/>
            <w:vAlign w:val="center"/>
          </w:tcPr>
          <w:p w:rsidR="004F4955" w:rsidRDefault="004F4955">
            <w:pPr>
              <w:spacing w:after="0"/>
              <w:ind w:left="-113"/>
              <w:jc w:val="center"/>
              <w:rPr>
                <w:rFonts w:eastAsia="Times New Roman"/>
                <w:b/>
                <w:szCs w:val="24"/>
                <w:lang w:eastAsia="pl-PL"/>
              </w:rPr>
            </w:pPr>
            <w:r>
              <w:rPr>
                <w:rFonts w:eastAsia="Times New Roman"/>
                <w:b/>
                <w:szCs w:val="24"/>
                <w:lang w:eastAsia="pl-PL"/>
              </w:rPr>
              <w:t>2007</w:t>
            </w:r>
          </w:p>
        </w:tc>
        <w:tc>
          <w:tcPr>
            <w:tcW w:w="853" w:type="dxa"/>
            <w:vAlign w:val="center"/>
          </w:tcPr>
          <w:p w:rsidR="004F4955" w:rsidRDefault="004F4955">
            <w:pPr>
              <w:spacing w:after="0"/>
              <w:ind w:left="-113"/>
              <w:jc w:val="center"/>
              <w:rPr>
                <w:rFonts w:eastAsia="Times New Roman"/>
                <w:b/>
                <w:szCs w:val="24"/>
                <w:lang w:eastAsia="pl-PL"/>
              </w:rPr>
            </w:pPr>
            <w:r>
              <w:rPr>
                <w:rFonts w:eastAsia="Times New Roman"/>
                <w:b/>
                <w:szCs w:val="24"/>
                <w:lang w:eastAsia="pl-PL"/>
              </w:rPr>
              <w:t>2008</w:t>
            </w:r>
          </w:p>
        </w:tc>
        <w:tc>
          <w:tcPr>
            <w:tcW w:w="841" w:type="dxa"/>
            <w:vAlign w:val="center"/>
          </w:tcPr>
          <w:p w:rsidR="004F4955" w:rsidRDefault="004F4955">
            <w:pPr>
              <w:spacing w:after="0"/>
              <w:ind w:left="-113"/>
              <w:jc w:val="center"/>
              <w:rPr>
                <w:rFonts w:eastAsia="Times New Roman"/>
                <w:b/>
                <w:szCs w:val="24"/>
                <w:lang w:eastAsia="pl-PL"/>
              </w:rPr>
            </w:pPr>
            <w:r>
              <w:rPr>
                <w:rFonts w:eastAsia="Times New Roman"/>
                <w:b/>
                <w:szCs w:val="24"/>
                <w:lang w:eastAsia="pl-PL"/>
              </w:rPr>
              <w:t>2007</w:t>
            </w:r>
          </w:p>
        </w:tc>
        <w:tc>
          <w:tcPr>
            <w:tcW w:w="924" w:type="dxa"/>
            <w:vAlign w:val="center"/>
          </w:tcPr>
          <w:p w:rsidR="004F4955" w:rsidRDefault="004F4955">
            <w:pPr>
              <w:spacing w:after="0"/>
              <w:ind w:left="-113"/>
              <w:jc w:val="center"/>
              <w:rPr>
                <w:rFonts w:eastAsia="Times New Roman"/>
                <w:b/>
                <w:szCs w:val="24"/>
                <w:lang w:eastAsia="pl-PL"/>
              </w:rPr>
            </w:pPr>
            <w:r>
              <w:rPr>
                <w:rFonts w:eastAsia="Times New Roman"/>
                <w:b/>
                <w:szCs w:val="24"/>
                <w:lang w:eastAsia="pl-PL"/>
              </w:rPr>
              <w:t>2008</w:t>
            </w:r>
          </w:p>
        </w:tc>
        <w:tc>
          <w:tcPr>
            <w:tcW w:w="960" w:type="dxa"/>
            <w:vAlign w:val="center"/>
          </w:tcPr>
          <w:p w:rsidR="004F4955" w:rsidRDefault="004F4955">
            <w:pPr>
              <w:spacing w:after="0"/>
              <w:ind w:left="-113"/>
              <w:jc w:val="center"/>
              <w:rPr>
                <w:rFonts w:eastAsia="Times New Roman"/>
                <w:b/>
                <w:szCs w:val="24"/>
                <w:lang w:eastAsia="pl-PL"/>
              </w:rPr>
            </w:pPr>
            <w:r>
              <w:rPr>
                <w:rFonts w:eastAsia="Times New Roman"/>
                <w:b/>
                <w:szCs w:val="24"/>
                <w:lang w:eastAsia="pl-PL"/>
              </w:rPr>
              <w:t>2007</w:t>
            </w:r>
          </w:p>
        </w:tc>
      </w:tr>
      <w:tr w:rsidR="004F4955">
        <w:tblPrEx>
          <w:tblCellMar>
            <w:top w:w="0" w:type="dxa"/>
            <w:bottom w:w="0" w:type="dxa"/>
          </w:tblCellMar>
        </w:tblPrEx>
        <w:trPr>
          <w:jc w:val="center"/>
        </w:trPr>
        <w:tc>
          <w:tcPr>
            <w:tcW w:w="3356" w:type="dxa"/>
          </w:tcPr>
          <w:p w:rsidR="004F4955" w:rsidRDefault="004F4955">
            <w:pPr>
              <w:spacing w:after="0"/>
              <w:rPr>
                <w:rFonts w:eastAsia="Times New Roman"/>
                <w:szCs w:val="24"/>
                <w:lang w:eastAsia="pl-PL"/>
              </w:rPr>
            </w:pPr>
            <w:r>
              <w:rPr>
                <w:szCs w:val="24"/>
              </w:rPr>
              <w:t>Minas de carbón</w:t>
            </w:r>
          </w:p>
        </w:tc>
        <w:tc>
          <w:tcPr>
            <w:tcW w:w="866" w:type="dxa"/>
            <w:vAlign w:val="center"/>
          </w:tcPr>
          <w:p w:rsidR="004F4955" w:rsidRDefault="004F4955">
            <w:pPr>
              <w:spacing w:after="0"/>
              <w:ind w:left="-473" w:right="-481"/>
              <w:jc w:val="center"/>
              <w:rPr>
                <w:rFonts w:eastAsia="Times New Roman"/>
                <w:szCs w:val="24"/>
                <w:lang w:eastAsia="pl-PL"/>
              </w:rPr>
            </w:pPr>
            <w:r>
              <w:rPr>
                <w:rFonts w:eastAsia="Times New Roman"/>
                <w:szCs w:val="24"/>
                <w:lang w:eastAsia="pl-PL"/>
              </w:rPr>
              <w:t>24</w:t>
            </w:r>
          </w:p>
        </w:tc>
        <w:tc>
          <w:tcPr>
            <w:tcW w:w="980"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16</w:t>
            </w:r>
          </w:p>
        </w:tc>
        <w:tc>
          <w:tcPr>
            <w:tcW w:w="853"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19</w:t>
            </w:r>
          </w:p>
        </w:tc>
        <w:tc>
          <w:tcPr>
            <w:tcW w:w="841"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18</w:t>
            </w:r>
          </w:p>
        </w:tc>
        <w:tc>
          <w:tcPr>
            <w:tcW w:w="924"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2.551</w:t>
            </w:r>
          </w:p>
        </w:tc>
        <w:tc>
          <w:tcPr>
            <w:tcW w:w="960"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2.505</w:t>
            </w:r>
          </w:p>
        </w:tc>
      </w:tr>
      <w:tr w:rsidR="004F4955">
        <w:tblPrEx>
          <w:tblCellMar>
            <w:top w:w="0" w:type="dxa"/>
            <w:bottom w:w="0" w:type="dxa"/>
          </w:tblCellMar>
        </w:tblPrEx>
        <w:trPr>
          <w:jc w:val="center"/>
        </w:trPr>
        <w:tc>
          <w:tcPr>
            <w:tcW w:w="3356" w:type="dxa"/>
          </w:tcPr>
          <w:p w:rsidR="004F4955" w:rsidRDefault="004F4955">
            <w:pPr>
              <w:spacing w:after="0"/>
              <w:rPr>
                <w:rFonts w:eastAsia="Times New Roman"/>
                <w:szCs w:val="24"/>
                <w:lang w:eastAsia="pl-PL"/>
              </w:rPr>
            </w:pPr>
            <w:r>
              <w:rPr>
                <w:szCs w:val="24"/>
              </w:rPr>
              <w:t>Minas de mineral de cobre</w:t>
            </w:r>
          </w:p>
        </w:tc>
        <w:tc>
          <w:tcPr>
            <w:tcW w:w="866" w:type="dxa"/>
            <w:vAlign w:val="center"/>
          </w:tcPr>
          <w:p w:rsidR="004F4955" w:rsidRDefault="004F4955">
            <w:pPr>
              <w:spacing w:after="0"/>
              <w:ind w:left="-473" w:right="-481"/>
              <w:jc w:val="center"/>
              <w:rPr>
                <w:rFonts w:eastAsia="Times New Roman"/>
                <w:szCs w:val="24"/>
                <w:lang w:eastAsia="pl-PL"/>
              </w:rPr>
            </w:pPr>
            <w:r>
              <w:rPr>
                <w:rFonts w:eastAsia="Times New Roman"/>
                <w:szCs w:val="24"/>
                <w:lang w:eastAsia="pl-PL"/>
              </w:rPr>
              <w:t>4</w:t>
            </w:r>
          </w:p>
        </w:tc>
        <w:tc>
          <w:tcPr>
            <w:tcW w:w="980"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7</w:t>
            </w:r>
          </w:p>
        </w:tc>
        <w:tc>
          <w:tcPr>
            <w:tcW w:w="853"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1</w:t>
            </w:r>
          </w:p>
        </w:tc>
        <w:tc>
          <w:tcPr>
            <w:tcW w:w="841"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6</w:t>
            </w:r>
          </w:p>
        </w:tc>
        <w:tc>
          <w:tcPr>
            <w:tcW w:w="924"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635</w:t>
            </w:r>
          </w:p>
        </w:tc>
        <w:tc>
          <w:tcPr>
            <w:tcW w:w="960"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651</w:t>
            </w:r>
          </w:p>
        </w:tc>
      </w:tr>
      <w:tr w:rsidR="004F4955">
        <w:tblPrEx>
          <w:tblCellMar>
            <w:top w:w="0" w:type="dxa"/>
            <w:bottom w:w="0" w:type="dxa"/>
          </w:tblCellMar>
        </w:tblPrEx>
        <w:trPr>
          <w:jc w:val="center"/>
        </w:trPr>
        <w:tc>
          <w:tcPr>
            <w:tcW w:w="3356" w:type="dxa"/>
          </w:tcPr>
          <w:p w:rsidR="004F4955" w:rsidRDefault="004F4955">
            <w:pPr>
              <w:spacing w:after="0"/>
              <w:rPr>
                <w:rFonts w:eastAsia="Times New Roman"/>
                <w:szCs w:val="24"/>
                <w:lang w:eastAsia="pl-PL"/>
              </w:rPr>
            </w:pPr>
            <w:r>
              <w:rPr>
                <w:szCs w:val="24"/>
              </w:rPr>
              <w:t>Minas de mineral de cinc y plomo</w:t>
            </w:r>
          </w:p>
        </w:tc>
        <w:tc>
          <w:tcPr>
            <w:tcW w:w="866" w:type="dxa"/>
            <w:vAlign w:val="center"/>
          </w:tcPr>
          <w:p w:rsidR="004F4955" w:rsidRDefault="004F4955">
            <w:pPr>
              <w:spacing w:after="0"/>
              <w:ind w:left="-473" w:right="-481"/>
              <w:jc w:val="center"/>
              <w:rPr>
                <w:rFonts w:eastAsia="Times New Roman"/>
                <w:szCs w:val="24"/>
                <w:lang w:eastAsia="pl-PL"/>
              </w:rPr>
            </w:pPr>
            <w:r>
              <w:rPr>
                <w:rFonts w:eastAsia="Times New Roman"/>
                <w:szCs w:val="24"/>
                <w:lang w:eastAsia="pl-PL"/>
              </w:rPr>
              <w:t>1</w:t>
            </w:r>
          </w:p>
        </w:tc>
        <w:tc>
          <w:tcPr>
            <w:tcW w:w="980"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1</w:t>
            </w:r>
          </w:p>
        </w:tc>
        <w:tc>
          <w:tcPr>
            <w:tcW w:w="853"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0</w:t>
            </w:r>
          </w:p>
        </w:tc>
        <w:tc>
          <w:tcPr>
            <w:tcW w:w="841"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1</w:t>
            </w:r>
          </w:p>
        </w:tc>
        <w:tc>
          <w:tcPr>
            <w:tcW w:w="924"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21</w:t>
            </w:r>
          </w:p>
        </w:tc>
        <w:tc>
          <w:tcPr>
            <w:tcW w:w="960"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24</w:t>
            </w:r>
          </w:p>
        </w:tc>
      </w:tr>
      <w:tr w:rsidR="004F4955">
        <w:tblPrEx>
          <w:tblCellMar>
            <w:top w:w="0" w:type="dxa"/>
            <w:bottom w:w="0" w:type="dxa"/>
          </w:tblCellMar>
        </w:tblPrEx>
        <w:trPr>
          <w:jc w:val="center"/>
        </w:trPr>
        <w:tc>
          <w:tcPr>
            <w:tcW w:w="3356" w:type="dxa"/>
          </w:tcPr>
          <w:p w:rsidR="004F4955" w:rsidRDefault="004F4955">
            <w:pPr>
              <w:spacing w:after="0"/>
              <w:rPr>
                <w:rFonts w:eastAsia="Times New Roman"/>
                <w:szCs w:val="24"/>
                <w:lang w:eastAsia="pl-PL"/>
              </w:rPr>
            </w:pPr>
            <w:r>
              <w:rPr>
                <w:szCs w:val="24"/>
              </w:rPr>
              <w:t>Minas de sal</w:t>
            </w:r>
          </w:p>
        </w:tc>
        <w:tc>
          <w:tcPr>
            <w:tcW w:w="866" w:type="dxa"/>
            <w:vAlign w:val="center"/>
          </w:tcPr>
          <w:p w:rsidR="004F4955" w:rsidRDefault="004F4955">
            <w:pPr>
              <w:spacing w:after="0"/>
              <w:ind w:left="-473" w:right="-481"/>
              <w:jc w:val="center"/>
              <w:rPr>
                <w:rFonts w:eastAsia="Times New Roman"/>
                <w:szCs w:val="24"/>
                <w:lang w:eastAsia="pl-PL"/>
              </w:rPr>
            </w:pPr>
            <w:r>
              <w:rPr>
                <w:rFonts w:eastAsia="Times New Roman"/>
                <w:szCs w:val="24"/>
                <w:lang w:eastAsia="pl-PL"/>
              </w:rPr>
              <w:t>0</w:t>
            </w:r>
          </w:p>
        </w:tc>
        <w:tc>
          <w:tcPr>
            <w:tcW w:w="980"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0</w:t>
            </w:r>
          </w:p>
        </w:tc>
        <w:tc>
          <w:tcPr>
            <w:tcW w:w="853"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0</w:t>
            </w:r>
          </w:p>
        </w:tc>
        <w:tc>
          <w:tcPr>
            <w:tcW w:w="841"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0</w:t>
            </w:r>
          </w:p>
        </w:tc>
        <w:tc>
          <w:tcPr>
            <w:tcW w:w="924"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29</w:t>
            </w:r>
          </w:p>
        </w:tc>
        <w:tc>
          <w:tcPr>
            <w:tcW w:w="960" w:type="dxa"/>
            <w:vAlign w:val="center"/>
          </w:tcPr>
          <w:p w:rsidR="004F4955" w:rsidRDefault="004F4955">
            <w:pPr>
              <w:spacing w:after="0"/>
              <w:ind w:left="-473" w:right="-341"/>
              <w:jc w:val="center"/>
              <w:rPr>
                <w:rFonts w:eastAsia="Times New Roman"/>
                <w:szCs w:val="24"/>
                <w:lang w:eastAsia="pl-PL"/>
              </w:rPr>
            </w:pPr>
          </w:p>
        </w:tc>
      </w:tr>
      <w:tr w:rsidR="004F4955">
        <w:tblPrEx>
          <w:tblCellMar>
            <w:top w:w="0" w:type="dxa"/>
            <w:bottom w:w="0" w:type="dxa"/>
          </w:tblCellMar>
        </w:tblPrEx>
        <w:trPr>
          <w:jc w:val="center"/>
        </w:trPr>
        <w:tc>
          <w:tcPr>
            <w:tcW w:w="3356" w:type="dxa"/>
          </w:tcPr>
          <w:p w:rsidR="004F4955" w:rsidRDefault="004F4955">
            <w:pPr>
              <w:spacing w:after="0"/>
              <w:rPr>
                <w:rFonts w:eastAsia="Times New Roman"/>
                <w:szCs w:val="24"/>
                <w:lang w:eastAsia="pl-PL"/>
              </w:rPr>
            </w:pPr>
            <w:r>
              <w:rPr>
                <w:szCs w:val="24"/>
              </w:rPr>
              <w:t>Minas del lignito</w:t>
            </w:r>
          </w:p>
        </w:tc>
        <w:tc>
          <w:tcPr>
            <w:tcW w:w="866" w:type="dxa"/>
            <w:vAlign w:val="center"/>
          </w:tcPr>
          <w:p w:rsidR="004F4955" w:rsidRDefault="004F4955">
            <w:pPr>
              <w:spacing w:after="0"/>
              <w:ind w:left="-473" w:right="-481"/>
              <w:jc w:val="center"/>
              <w:rPr>
                <w:rFonts w:eastAsia="Times New Roman"/>
                <w:szCs w:val="24"/>
                <w:lang w:eastAsia="pl-PL"/>
              </w:rPr>
            </w:pPr>
            <w:r>
              <w:rPr>
                <w:rFonts w:eastAsia="Times New Roman"/>
                <w:szCs w:val="24"/>
                <w:lang w:eastAsia="pl-PL"/>
              </w:rPr>
              <w:t>0</w:t>
            </w:r>
          </w:p>
        </w:tc>
        <w:tc>
          <w:tcPr>
            <w:tcW w:w="980"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0</w:t>
            </w:r>
          </w:p>
        </w:tc>
        <w:tc>
          <w:tcPr>
            <w:tcW w:w="853"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1</w:t>
            </w:r>
          </w:p>
        </w:tc>
        <w:tc>
          <w:tcPr>
            <w:tcW w:w="841"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1</w:t>
            </w:r>
          </w:p>
        </w:tc>
        <w:tc>
          <w:tcPr>
            <w:tcW w:w="924"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58</w:t>
            </w:r>
          </w:p>
        </w:tc>
        <w:tc>
          <w:tcPr>
            <w:tcW w:w="960"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62</w:t>
            </w:r>
          </w:p>
        </w:tc>
      </w:tr>
      <w:tr w:rsidR="004F4955">
        <w:tblPrEx>
          <w:tblCellMar>
            <w:top w:w="0" w:type="dxa"/>
            <w:bottom w:w="0" w:type="dxa"/>
          </w:tblCellMar>
        </w:tblPrEx>
        <w:trPr>
          <w:jc w:val="center"/>
        </w:trPr>
        <w:tc>
          <w:tcPr>
            <w:tcW w:w="3356" w:type="dxa"/>
          </w:tcPr>
          <w:p w:rsidR="004F4955" w:rsidRDefault="004F4955">
            <w:pPr>
              <w:spacing w:after="0"/>
              <w:rPr>
                <w:rFonts w:eastAsia="Times New Roman"/>
                <w:szCs w:val="24"/>
                <w:lang w:eastAsia="pl-PL"/>
              </w:rPr>
            </w:pPr>
            <w:r>
              <w:rPr>
                <w:szCs w:val="24"/>
              </w:rPr>
              <w:t>Minas a cielo abierto (excepto las de lignito</w:t>
            </w:r>
            <w:r>
              <w:rPr>
                <w:rFonts w:eastAsia="Times New Roman"/>
                <w:szCs w:val="24"/>
                <w:lang w:eastAsia="pl-PL"/>
              </w:rPr>
              <w:t>)</w:t>
            </w:r>
          </w:p>
        </w:tc>
        <w:tc>
          <w:tcPr>
            <w:tcW w:w="866" w:type="dxa"/>
            <w:vAlign w:val="center"/>
          </w:tcPr>
          <w:p w:rsidR="004F4955" w:rsidRDefault="004F4955">
            <w:pPr>
              <w:spacing w:after="0"/>
              <w:ind w:left="-473" w:right="-481"/>
              <w:jc w:val="center"/>
              <w:rPr>
                <w:rFonts w:eastAsia="Times New Roman"/>
                <w:szCs w:val="24"/>
                <w:lang w:eastAsia="pl-PL"/>
              </w:rPr>
            </w:pPr>
            <w:r>
              <w:rPr>
                <w:rFonts w:eastAsia="Times New Roman"/>
                <w:szCs w:val="24"/>
                <w:lang w:eastAsia="pl-PL"/>
              </w:rPr>
              <w:t>0</w:t>
            </w:r>
          </w:p>
        </w:tc>
        <w:tc>
          <w:tcPr>
            <w:tcW w:w="980"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0</w:t>
            </w:r>
          </w:p>
        </w:tc>
        <w:tc>
          <w:tcPr>
            <w:tcW w:w="853"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0</w:t>
            </w:r>
          </w:p>
        </w:tc>
        <w:tc>
          <w:tcPr>
            <w:tcW w:w="841"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0</w:t>
            </w:r>
          </w:p>
        </w:tc>
        <w:tc>
          <w:tcPr>
            <w:tcW w:w="924"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12</w:t>
            </w:r>
          </w:p>
        </w:tc>
        <w:tc>
          <w:tcPr>
            <w:tcW w:w="960" w:type="dxa"/>
            <w:vAlign w:val="center"/>
          </w:tcPr>
          <w:p w:rsidR="004F4955" w:rsidRDefault="004F4955">
            <w:pPr>
              <w:spacing w:after="0"/>
              <w:ind w:left="-473" w:right="-341"/>
              <w:jc w:val="center"/>
              <w:rPr>
                <w:rFonts w:eastAsia="Times New Roman"/>
                <w:szCs w:val="24"/>
                <w:lang w:eastAsia="pl-PL"/>
              </w:rPr>
            </w:pPr>
          </w:p>
        </w:tc>
      </w:tr>
      <w:tr w:rsidR="004F4955">
        <w:tblPrEx>
          <w:tblCellMar>
            <w:top w:w="0" w:type="dxa"/>
            <w:bottom w:w="0" w:type="dxa"/>
          </w:tblCellMar>
        </w:tblPrEx>
        <w:trPr>
          <w:jc w:val="center"/>
        </w:trPr>
        <w:tc>
          <w:tcPr>
            <w:tcW w:w="3356" w:type="dxa"/>
          </w:tcPr>
          <w:p w:rsidR="004F4955" w:rsidRDefault="004F4955">
            <w:pPr>
              <w:spacing w:after="0"/>
              <w:rPr>
                <w:rFonts w:eastAsia="Times New Roman"/>
                <w:szCs w:val="24"/>
                <w:lang w:eastAsia="pl-PL"/>
              </w:rPr>
            </w:pPr>
            <w:r>
              <w:rPr>
                <w:szCs w:val="24"/>
              </w:rPr>
              <w:t>Minas de pozos de perforación</w:t>
            </w:r>
          </w:p>
        </w:tc>
        <w:tc>
          <w:tcPr>
            <w:tcW w:w="866" w:type="dxa"/>
            <w:vAlign w:val="center"/>
          </w:tcPr>
          <w:p w:rsidR="004F4955" w:rsidRDefault="004F4955">
            <w:pPr>
              <w:spacing w:after="0"/>
              <w:ind w:left="-473" w:right="-481"/>
              <w:jc w:val="center"/>
              <w:rPr>
                <w:rFonts w:eastAsia="Times New Roman"/>
                <w:szCs w:val="24"/>
                <w:lang w:eastAsia="pl-PL"/>
              </w:rPr>
            </w:pPr>
            <w:r>
              <w:rPr>
                <w:rFonts w:eastAsia="Times New Roman"/>
                <w:szCs w:val="24"/>
                <w:lang w:eastAsia="pl-PL"/>
              </w:rPr>
              <w:t>0</w:t>
            </w:r>
          </w:p>
        </w:tc>
        <w:tc>
          <w:tcPr>
            <w:tcW w:w="980"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0</w:t>
            </w:r>
          </w:p>
        </w:tc>
        <w:tc>
          <w:tcPr>
            <w:tcW w:w="853"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0</w:t>
            </w:r>
          </w:p>
        </w:tc>
        <w:tc>
          <w:tcPr>
            <w:tcW w:w="841"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0</w:t>
            </w:r>
          </w:p>
        </w:tc>
        <w:tc>
          <w:tcPr>
            <w:tcW w:w="924"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3</w:t>
            </w:r>
          </w:p>
        </w:tc>
        <w:tc>
          <w:tcPr>
            <w:tcW w:w="960" w:type="dxa"/>
            <w:vAlign w:val="center"/>
          </w:tcPr>
          <w:p w:rsidR="004F4955" w:rsidRDefault="004F4955">
            <w:pPr>
              <w:spacing w:after="0"/>
              <w:ind w:left="-473" w:right="-341"/>
              <w:jc w:val="center"/>
              <w:rPr>
                <w:rFonts w:eastAsia="Times New Roman"/>
                <w:szCs w:val="24"/>
                <w:lang w:eastAsia="pl-PL"/>
              </w:rPr>
            </w:pPr>
          </w:p>
        </w:tc>
      </w:tr>
      <w:tr w:rsidR="004F4955">
        <w:tblPrEx>
          <w:tblCellMar>
            <w:top w:w="0" w:type="dxa"/>
            <w:bottom w:w="0" w:type="dxa"/>
          </w:tblCellMar>
        </w:tblPrEx>
        <w:trPr>
          <w:jc w:val="center"/>
        </w:trPr>
        <w:tc>
          <w:tcPr>
            <w:tcW w:w="3356" w:type="dxa"/>
          </w:tcPr>
          <w:p w:rsidR="004F4955" w:rsidRDefault="004F4955">
            <w:pPr>
              <w:spacing w:after="0"/>
              <w:rPr>
                <w:rFonts w:eastAsia="Times New Roman"/>
                <w:szCs w:val="24"/>
                <w:lang w:eastAsia="pl-PL"/>
              </w:rPr>
            </w:pPr>
            <w:r>
              <w:rPr>
                <w:rFonts w:eastAsia="Times New Roman"/>
                <w:szCs w:val="24"/>
                <w:lang w:eastAsia="pl-PL"/>
              </w:rPr>
              <w:t>Otras</w:t>
            </w:r>
          </w:p>
        </w:tc>
        <w:tc>
          <w:tcPr>
            <w:tcW w:w="866" w:type="dxa"/>
            <w:vAlign w:val="center"/>
          </w:tcPr>
          <w:p w:rsidR="004F4955" w:rsidRDefault="004F4955">
            <w:pPr>
              <w:spacing w:after="0"/>
              <w:ind w:left="-473" w:right="-481"/>
              <w:jc w:val="center"/>
              <w:rPr>
                <w:rFonts w:eastAsia="Times New Roman"/>
                <w:szCs w:val="24"/>
                <w:lang w:eastAsia="pl-PL"/>
              </w:rPr>
            </w:pPr>
            <w:r>
              <w:rPr>
                <w:rFonts w:eastAsia="Times New Roman"/>
                <w:szCs w:val="24"/>
                <w:lang w:eastAsia="pl-PL"/>
              </w:rPr>
              <w:t>1</w:t>
            </w:r>
          </w:p>
        </w:tc>
        <w:tc>
          <w:tcPr>
            <w:tcW w:w="980"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0</w:t>
            </w:r>
          </w:p>
        </w:tc>
        <w:tc>
          <w:tcPr>
            <w:tcW w:w="853"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1</w:t>
            </w:r>
          </w:p>
        </w:tc>
        <w:tc>
          <w:tcPr>
            <w:tcW w:w="841"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1</w:t>
            </w:r>
          </w:p>
        </w:tc>
        <w:tc>
          <w:tcPr>
            <w:tcW w:w="924"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28</w:t>
            </w:r>
          </w:p>
        </w:tc>
        <w:tc>
          <w:tcPr>
            <w:tcW w:w="960" w:type="dxa"/>
            <w:vAlign w:val="center"/>
          </w:tcPr>
          <w:p w:rsidR="004F4955" w:rsidRDefault="004F4955">
            <w:pPr>
              <w:spacing w:after="0"/>
              <w:ind w:left="-473" w:right="-341"/>
              <w:jc w:val="center"/>
              <w:rPr>
                <w:rFonts w:eastAsia="Times New Roman"/>
                <w:szCs w:val="24"/>
                <w:lang w:eastAsia="pl-PL"/>
              </w:rPr>
            </w:pPr>
            <w:r>
              <w:rPr>
                <w:rFonts w:eastAsia="Times New Roman"/>
                <w:szCs w:val="24"/>
                <w:lang w:eastAsia="pl-PL"/>
              </w:rPr>
              <w:t>50</w:t>
            </w:r>
          </w:p>
        </w:tc>
      </w:tr>
      <w:tr w:rsidR="004F4955">
        <w:tblPrEx>
          <w:tblCellMar>
            <w:top w:w="0" w:type="dxa"/>
            <w:bottom w:w="0" w:type="dxa"/>
          </w:tblCellMar>
        </w:tblPrEx>
        <w:trPr>
          <w:jc w:val="center"/>
        </w:trPr>
        <w:tc>
          <w:tcPr>
            <w:tcW w:w="3356" w:type="dxa"/>
            <w:vAlign w:val="center"/>
          </w:tcPr>
          <w:p w:rsidR="004F4955" w:rsidRDefault="004F4955">
            <w:pPr>
              <w:spacing w:after="0"/>
              <w:rPr>
                <w:rFonts w:eastAsia="Times New Roman"/>
                <w:szCs w:val="24"/>
                <w:lang w:eastAsia="pl-PL"/>
              </w:rPr>
            </w:pPr>
            <w:r>
              <w:rPr>
                <w:rFonts w:eastAsia="Times New Roman"/>
                <w:szCs w:val="24"/>
                <w:lang w:eastAsia="pl-PL"/>
              </w:rPr>
              <w:t>Total</w:t>
            </w:r>
          </w:p>
        </w:tc>
        <w:tc>
          <w:tcPr>
            <w:tcW w:w="866" w:type="dxa"/>
          </w:tcPr>
          <w:p w:rsidR="004F4955" w:rsidRDefault="004F4955">
            <w:pPr>
              <w:spacing w:after="0"/>
              <w:ind w:left="-473" w:right="-481"/>
              <w:jc w:val="center"/>
              <w:rPr>
                <w:rFonts w:eastAsia="Times New Roman"/>
                <w:szCs w:val="24"/>
                <w:lang w:eastAsia="pl-PL"/>
              </w:rPr>
            </w:pPr>
            <w:r>
              <w:rPr>
                <w:rFonts w:eastAsia="Times New Roman"/>
                <w:szCs w:val="24"/>
                <w:lang w:eastAsia="pl-PL"/>
              </w:rPr>
              <w:t>30</w:t>
            </w:r>
          </w:p>
        </w:tc>
        <w:tc>
          <w:tcPr>
            <w:tcW w:w="980" w:type="dxa"/>
          </w:tcPr>
          <w:p w:rsidR="004F4955" w:rsidRDefault="004F4955">
            <w:pPr>
              <w:spacing w:after="0"/>
              <w:ind w:left="-473" w:right="-341"/>
              <w:jc w:val="center"/>
              <w:rPr>
                <w:rFonts w:eastAsia="Times New Roman"/>
                <w:szCs w:val="24"/>
                <w:lang w:eastAsia="pl-PL"/>
              </w:rPr>
            </w:pPr>
            <w:r>
              <w:rPr>
                <w:rFonts w:eastAsia="Times New Roman"/>
                <w:szCs w:val="24"/>
                <w:lang w:eastAsia="pl-PL"/>
              </w:rPr>
              <w:t>24</w:t>
            </w:r>
          </w:p>
        </w:tc>
        <w:tc>
          <w:tcPr>
            <w:tcW w:w="853" w:type="dxa"/>
          </w:tcPr>
          <w:p w:rsidR="004F4955" w:rsidRDefault="004F4955">
            <w:pPr>
              <w:spacing w:after="0"/>
              <w:ind w:left="-473" w:right="-341"/>
              <w:jc w:val="center"/>
              <w:rPr>
                <w:rFonts w:eastAsia="Times New Roman"/>
                <w:szCs w:val="24"/>
                <w:lang w:eastAsia="pl-PL"/>
              </w:rPr>
            </w:pPr>
            <w:r>
              <w:rPr>
                <w:rFonts w:eastAsia="Times New Roman"/>
                <w:szCs w:val="24"/>
                <w:lang w:eastAsia="pl-PL"/>
              </w:rPr>
              <w:t>22</w:t>
            </w:r>
          </w:p>
        </w:tc>
        <w:tc>
          <w:tcPr>
            <w:tcW w:w="841" w:type="dxa"/>
          </w:tcPr>
          <w:p w:rsidR="004F4955" w:rsidRDefault="004F4955">
            <w:pPr>
              <w:spacing w:after="0"/>
              <w:ind w:left="-473" w:right="-341"/>
              <w:jc w:val="center"/>
              <w:rPr>
                <w:rFonts w:eastAsia="Times New Roman"/>
                <w:szCs w:val="24"/>
                <w:lang w:eastAsia="pl-PL"/>
              </w:rPr>
            </w:pPr>
            <w:r>
              <w:rPr>
                <w:rFonts w:eastAsia="Times New Roman"/>
                <w:szCs w:val="24"/>
                <w:lang w:eastAsia="pl-PL"/>
              </w:rPr>
              <w:t>27</w:t>
            </w:r>
          </w:p>
        </w:tc>
        <w:tc>
          <w:tcPr>
            <w:tcW w:w="924" w:type="dxa"/>
          </w:tcPr>
          <w:p w:rsidR="004F4955" w:rsidRDefault="004F4955">
            <w:pPr>
              <w:spacing w:after="0"/>
              <w:ind w:left="-473" w:right="-341"/>
              <w:jc w:val="center"/>
              <w:rPr>
                <w:rFonts w:eastAsia="Times New Roman"/>
                <w:szCs w:val="24"/>
                <w:lang w:eastAsia="pl-PL"/>
              </w:rPr>
            </w:pPr>
            <w:r>
              <w:rPr>
                <w:rFonts w:eastAsia="Times New Roman"/>
                <w:szCs w:val="24"/>
                <w:lang w:eastAsia="pl-PL"/>
              </w:rPr>
              <w:t>3.337</w:t>
            </w:r>
          </w:p>
        </w:tc>
        <w:tc>
          <w:tcPr>
            <w:tcW w:w="960" w:type="dxa"/>
          </w:tcPr>
          <w:p w:rsidR="004F4955" w:rsidRDefault="004F4955">
            <w:pPr>
              <w:spacing w:after="0"/>
              <w:ind w:left="-473" w:right="-341"/>
              <w:jc w:val="center"/>
              <w:rPr>
                <w:rFonts w:eastAsia="Times New Roman"/>
                <w:szCs w:val="24"/>
                <w:lang w:eastAsia="pl-PL"/>
              </w:rPr>
            </w:pPr>
            <w:r>
              <w:rPr>
                <w:rFonts w:eastAsia="Times New Roman"/>
                <w:szCs w:val="24"/>
                <w:lang w:eastAsia="pl-PL"/>
              </w:rPr>
              <w:t>3.343</w:t>
            </w:r>
          </w:p>
        </w:tc>
      </w:tr>
    </w:tbl>
    <w:p w:rsidR="004F4955" w:rsidRDefault="004F4955">
      <w:pPr>
        <w:numPr>
          <w:ilvl w:val="0"/>
          <w:numId w:val="9"/>
        </w:numPr>
        <w:spacing w:before="480"/>
        <w:ind w:left="0" w:firstLine="0"/>
        <w:rPr>
          <w:rFonts w:eastAsia="Times New Roman"/>
          <w:szCs w:val="24"/>
          <w:lang w:eastAsia="pl-PL"/>
        </w:rPr>
      </w:pPr>
      <w:r>
        <w:rPr>
          <w:szCs w:val="24"/>
        </w:rPr>
        <w:t>En las explotaciones mineras de minerales comunes se registraron en total 31 accidentes, dos de ellos mortales y cinco graves, frente a los 37 que se produjeron en 2007, incluidos cinco mortales y dos graves</w:t>
      </w:r>
      <w:r>
        <w:rPr>
          <w:rFonts w:eastAsia="Times New Roman"/>
          <w:szCs w:val="24"/>
          <w:lang w:eastAsia="pl-PL"/>
        </w:rPr>
        <w:t>.</w:t>
      </w:r>
    </w:p>
    <w:p w:rsidR="004F4955" w:rsidRDefault="004F4955">
      <w:pPr>
        <w:jc w:val="center"/>
        <w:rPr>
          <w:rFonts w:eastAsia="Times New Roman"/>
          <w:b/>
          <w:szCs w:val="24"/>
          <w:lang w:eastAsia="pl-PL"/>
        </w:rPr>
      </w:pPr>
      <w:r>
        <w:rPr>
          <w:rFonts w:eastAsia="Times New Roman"/>
          <w:b/>
          <w:szCs w:val="24"/>
          <w:lang w:eastAsia="pl-PL"/>
        </w:rPr>
        <w:t>Cuadro 41</w:t>
      </w:r>
    </w:p>
    <w:p w:rsidR="004F4955" w:rsidRDefault="004F4955">
      <w:pPr>
        <w:jc w:val="center"/>
        <w:rPr>
          <w:rFonts w:eastAsia="Times New Roman"/>
          <w:szCs w:val="24"/>
          <w:lang w:eastAsia="pl-PL"/>
        </w:rPr>
      </w:pPr>
      <w:r>
        <w:rPr>
          <w:b/>
          <w:bCs/>
          <w:szCs w:val="24"/>
        </w:rPr>
        <w:t>Enfermedades profesionales en las explotaciones mineras</w:t>
      </w:r>
    </w:p>
    <w:tbl>
      <w:tblPr>
        <w:tblW w:w="8751" w:type="dxa"/>
        <w:jc w:val="center"/>
        <w:tblInd w:w="4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163"/>
        <w:gridCol w:w="900"/>
        <w:gridCol w:w="900"/>
        <w:gridCol w:w="900"/>
        <w:gridCol w:w="900"/>
        <w:gridCol w:w="988"/>
      </w:tblGrid>
      <w:tr w:rsidR="004F4955">
        <w:tblPrEx>
          <w:tblCellMar>
            <w:top w:w="0" w:type="dxa"/>
            <w:bottom w:w="0" w:type="dxa"/>
          </w:tblCellMar>
        </w:tblPrEx>
        <w:trPr>
          <w:jc w:val="center"/>
        </w:trPr>
        <w:tc>
          <w:tcPr>
            <w:tcW w:w="4163" w:type="dxa"/>
          </w:tcPr>
          <w:p w:rsidR="004F4955" w:rsidRDefault="004F4955">
            <w:pPr>
              <w:spacing w:after="0"/>
              <w:ind w:right="-142"/>
              <w:jc w:val="both"/>
              <w:rPr>
                <w:rFonts w:eastAsia="Times New Roman"/>
                <w:szCs w:val="24"/>
                <w:lang w:eastAsia="pl-PL"/>
              </w:rPr>
            </w:pPr>
          </w:p>
        </w:tc>
        <w:tc>
          <w:tcPr>
            <w:tcW w:w="900" w:type="dxa"/>
          </w:tcPr>
          <w:p w:rsidR="004F4955" w:rsidRDefault="004F4955">
            <w:pPr>
              <w:spacing w:after="0"/>
              <w:ind w:right="-142"/>
              <w:jc w:val="center"/>
              <w:rPr>
                <w:rFonts w:eastAsia="Times New Roman"/>
                <w:b/>
                <w:szCs w:val="24"/>
                <w:lang w:eastAsia="pl-PL"/>
              </w:rPr>
            </w:pPr>
            <w:r>
              <w:rPr>
                <w:rFonts w:eastAsia="Times New Roman"/>
                <w:b/>
                <w:szCs w:val="24"/>
                <w:lang w:eastAsia="pl-PL"/>
              </w:rPr>
              <w:t>2004</w:t>
            </w:r>
          </w:p>
        </w:tc>
        <w:tc>
          <w:tcPr>
            <w:tcW w:w="900" w:type="dxa"/>
          </w:tcPr>
          <w:p w:rsidR="004F4955" w:rsidRDefault="004F4955">
            <w:pPr>
              <w:spacing w:after="0"/>
              <w:ind w:right="-142"/>
              <w:jc w:val="center"/>
              <w:rPr>
                <w:rFonts w:eastAsia="Times New Roman"/>
                <w:b/>
                <w:szCs w:val="24"/>
                <w:lang w:eastAsia="pl-PL"/>
              </w:rPr>
            </w:pPr>
            <w:r>
              <w:rPr>
                <w:rFonts w:eastAsia="Times New Roman"/>
                <w:b/>
                <w:szCs w:val="24"/>
                <w:lang w:eastAsia="pl-PL"/>
              </w:rPr>
              <w:t>2005</w:t>
            </w:r>
          </w:p>
        </w:tc>
        <w:tc>
          <w:tcPr>
            <w:tcW w:w="900" w:type="dxa"/>
          </w:tcPr>
          <w:p w:rsidR="004F4955" w:rsidRDefault="004F4955">
            <w:pPr>
              <w:spacing w:after="0"/>
              <w:ind w:right="-142"/>
              <w:jc w:val="center"/>
              <w:rPr>
                <w:rFonts w:eastAsia="Times New Roman"/>
                <w:b/>
                <w:szCs w:val="24"/>
                <w:lang w:eastAsia="pl-PL"/>
              </w:rPr>
            </w:pPr>
            <w:r>
              <w:rPr>
                <w:rFonts w:eastAsia="Times New Roman"/>
                <w:b/>
                <w:szCs w:val="24"/>
                <w:lang w:eastAsia="pl-PL"/>
              </w:rPr>
              <w:t>2006</w:t>
            </w:r>
          </w:p>
        </w:tc>
        <w:tc>
          <w:tcPr>
            <w:tcW w:w="900" w:type="dxa"/>
          </w:tcPr>
          <w:p w:rsidR="004F4955" w:rsidRDefault="004F4955">
            <w:pPr>
              <w:spacing w:after="0"/>
              <w:ind w:right="-142"/>
              <w:jc w:val="center"/>
              <w:rPr>
                <w:rFonts w:eastAsia="Times New Roman"/>
                <w:b/>
                <w:szCs w:val="24"/>
                <w:lang w:eastAsia="pl-PL"/>
              </w:rPr>
            </w:pPr>
            <w:r>
              <w:rPr>
                <w:rFonts w:eastAsia="Times New Roman"/>
                <w:b/>
                <w:szCs w:val="24"/>
                <w:lang w:eastAsia="pl-PL"/>
              </w:rPr>
              <w:t>2007</w:t>
            </w:r>
          </w:p>
        </w:tc>
        <w:tc>
          <w:tcPr>
            <w:tcW w:w="988" w:type="dxa"/>
          </w:tcPr>
          <w:p w:rsidR="004F4955" w:rsidRDefault="004F4955">
            <w:pPr>
              <w:spacing w:after="0"/>
              <w:ind w:right="-142"/>
              <w:jc w:val="center"/>
              <w:rPr>
                <w:rFonts w:eastAsia="Times New Roman"/>
                <w:b/>
                <w:szCs w:val="24"/>
                <w:lang w:eastAsia="pl-PL"/>
              </w:rPr>
            </w:pPr>
            <w:r>
              <w:rPr>
                <w:rFonts w:eastAsia="Times New Roman"/>
                <w:b/>
                <w:szCs w:val="24"/>
                <w:lang w:eastAsia="pl-PL"/>
              </w:rPr>
              <w:t>2008</w:t>
            </w:r>
          </w:p>
        </w:tc>
      </w:tr>
      <w:tr w:rsidR="004F4955">
        <w:tblPrEx>
          <w:tblCellMar>
            <w:top w:w="0" w:type="dxa"/>
            <w:bottom w:w="0" w:type="dxa"/>
          </w:tblCellMar>
        </w:tblPrEx>
        <w:trPr>
          <w:jc w:val="center"/>
        </w:trPr>
        <w:tc>
          <w:tcPr>
            <w:tcW w:w="4163" w:type="dxa"/>
          </w:tcPr>
          <w:p w:rsidR="004F4955" w:rsidRDefault="004F4955">
            <w:pPr>
              <w:keepNext/>
              <w:spacing w:after="0"/>
              <w:ind w:right="-142"/>
              <w:jc w:val="both"/>
              <w:outlineLvl w:val="8"/>
              <w:rPr>
                <w:rFonts w:eastAsia="Times New Roman"/>
                <w:szCs w:val="24"/>
                <w:lang w:eastAsia="pl-PL"/>
              </w:rPr>
            </w:pPr>
            <w:bookmarkStart w:id="145" w:name="OLE_LINK134"/>
            <w:bookmarkStart w:id="146" w:name="OLE_LINK135"/>
            <w:r>
              <w:rPr>
                <w:szCs w:val="24"/>
              </w:rPr>
              <w:t>Número de enfermedades</w:t>
            </w:r>
            <w:bookmarkEnd w:id="145"/>
            <w:bookmarkEnd w:id="146"/>
            <w:r>
              <w:rPr>
                <w:szCs w:val="24"/>
              </w:rPr>
              <w:t xml:space="preserve"> profesionales</w:t>
            </w:r>
          </w:p>
        </w:tc>
        <w:tc>
          <w:tcPr>
            <w:tcW w:w="900" w:type="dxa"/>
          </w:tcPr>
          <w:p w:rsidR="004F4955" w:rsidRDefault="004F4955">
            <w:pPr>
              <w:spacing w:after="0"/>
              <w:ind w:right="-142"/>
              <w:jc w:val="center"/>
              <w:rPr>
                <w:rFonts w:eastAsia="Times New Roman"/>
                <w:szCs w:val="24"/>
                <w:lang w:eastAsia="pl-PL"/>
              </w:rPr>
            </w:pPr>
            <w:r>
              <w:rPr>
                <w:rFonts w:eastAsia="Times New Roman"/>
                <w:szCs w:val="24"/>
                <w:lang w:eastAsia="pl-PL"/>
              </w:rPr>
              <w:t>655</w:t>
            </w:r>
          </w:p>
        </w:tc>
        <w:tc>
          <w:tcPr>
            <w:tcW w:w="900" w:type="dxa"/>
          </w:tcPr>
          <w:p w:rsidR="004F4955" w:rsidRDefault="004F4955">
            <w:pPr>
              <w:spacing w:after="0"/>
              <w:ind w:right="-142"/>
              <w:jc w:val="center"/>
              <w:rPr>
                <w:rFonts w:eastAsia="Times New Roman"/>
                <w:szCs w:val="24"/>
                <w:lang w:eastAsia="pl-PL"/>
              </w:rPr>
            </w:pPr>
            <w:r>
              <w:rPr>
                <w:rFonts w:eastAsia="Times New Roman"/>
                <w:szCs w:val="24"/>
                <w:lang w:eastAsia="pl-PL"/>
              </w:rPr>
              <w:t>532</w:t>
            </w:r>
          </w:p>
        </w:tc>
        <w:tc>
          <w:tcPr>
            <w:tcW w:w="900" w:type="dxa"/>
          </w:tcPr>
          <w:p w:rsidR="004F4955" w:rsidRDefault="004F4955">
            <w:pPr>
              <w:spacing w:after="0"/>
              <w:ind w:right="-142"/>
              <w:jc w:val="center"/>
              <w:rPr>
                <w:rFonts w:eastAsia="Times New Roman"/>
                <w:szCs w:val="24"/>
                <w:lang w:eastAsia="pl-PL"/>
              </w:rPr>
            </w:pPr>
            <w:r>
              <w:rPr>
                <w:rFonts w:eastAsia="Times New Roman"/>
                <w:szCs w:val="24"/>
                <w:lang w:eastAsia="pl-PL"/>
              </w:rPr>
              <w:t>569</w:t>
            </w:r>
          </w:p>
        </w:tc>
        <w:tc>
          <w:tcPr>
            <w:tcW w:w="900" w:type="dxa"/>
          </w:tcPr>
          <w:p w:rsidR="004F4955" w:rsidRDefault="004F4955">
            <w:pPr>
              <w:spacing w:after="0"/>
              <w:ind w:right="-142"/>
              <w:jc w:val="center"/>
              <w:rPr>
                <w:rFonts w:eastAsia="Times New Roman"/>
                <w:szCs w:val="24"/>
                <w:lang w:eastAsia="pl-PL"/>
              </w:rPr>
            </w:pPr>
            <w:r>
              <w:rPr>
                <w:rFonts w:eastAsia="Times New Roman"/>
                <w:szCs w:val="24"/>
                <w:lang w:eastAsia="pl-PL"/>
              </w:rPr>
              <w:t>608</w:t>
            </w:r>
          </w:p>
        </w:tc>
        <w:tc>
          <w:tcPr>
            <w:tcW w:w="988" w:type="dxa"/>
          </w:tcPr>
          <w:p w:rsidR="004F4955" w:rsidRDefault="004F4955">
            <w:pPr>
              <w:spacing w:after="0"/>
              <w:ind w:right="-142"/>
              <w:jc w:val="center"/>
              <w:rPr>
                <w:rFonts w:eastAsia="Times New Roman"/>
                <w:szCs w:val="24"/>
                <w:lang w:eastAsia="pl-PL"/>
              </w:rPr>
            </w:pPr>
            <w:r>
              <w:rPr>
                <w:rFonts w:eastAsia="Times New Roman"/>
                <w:szCs w:val="24"/>
                <w:lang w:eastAsia="pl-PL"/>
              </w:rPr>
              <w:t>610</w:t>
            </w:r>
          </w:p>
        </w:tc>
      </w:tr>
      <w:tr w:rsidR="004F4955">
        <w:tblPrEx>
          <w:tblCellMar>
            <w:top w:w="0" w:type="dxa"/>
            <w:bottom w:w="0" w:type="dxa"/>
          </w:tblCellMar>
        </w:tblPrEx>
        <w:trPr>
          <w:jc w:val="center"/>
        </w:trPr>
        <w:tc>
          <w:tcPr>
            <w:tcW w:w="4163" w:type="dxa"/>
          </w:tcPr>
          <w:p w:rsidR="004F4955" w:rsidRDefault="004F4955">
            <w:pPr>
              <w:spacing w:after="0"/>
              <w:ind w:right="-142"/>
              <w:rPr>
                <w:rFonts w:eastAsia="Times New Roman"/>
                <w:szCs w:val="24"/>
                <w:lang w:eastAsia="pl-PL"/>
              </w:rPr>
            </w:pPr>
            <w:r>
              <w:rPr>
                <w:szCs w:val="24"/>
              </w:rPr>
              <w:t>Número de enfermedades profesionales por 100.000 empleados</w:t>
            </w:r>
          </w:p>
        </w:tc>
        <w:tc>
          <w:tcPr>
            <w:tcW w:w="900" w:type="dxa"/>
          </w:tcPr>
          <w:p w:rsidR="004F4955" w:rsidRDefault="004F4955">
            <w:pPr>
              <w:spacing w:after="0"/>
              <w:ind w:right="-142"/>
              <w:jc w:val="center"/>
              <w:rPr>
                <w:rFonts w:eastAsia="Times New Roman"/>
                <w:szCs w:val="24"/>
                <w:lang w:eastAsia="pl-PL"/>
              </w:rPr>
            </w:pPr>
            <w:r>
              <w:rPr>
                <w:rFonts w:eastAsia="Times New Roman"/>
                <w:szCs w:val="24"/>
                <w:lang w:eastAsia="pl-PL"/>
              </w:rPr>
              <w:t>328,9</w:t>
            </w:r>
          </w:p>
        </w:tc>
        <w:tc>
          <w:tcPr>
            <w:tcW w:w="900" w:type="dxa"/>
          </w:tcPr>
          <w:p w:rsidR="004F4955" w:rsidRDefault="004F4955">
            <w:pPr>
              <w:spacing w:after="0"/>
              <w:ind w:right="-142"/>
              <w:jc w:val="center"/>
              <w:rPr>
                <w:rFonts w:eastAsia="Times New Roman"/>
                <w:szCs w:val="24"/>
                <w:lang w:eastAsia="pl-PL"/>
              </w:rPr>
            </w:pPr>
            <w:r>
              <w:rPr>
                <w:rFonts w:eastAsia="Times New Roman"/>
                <w:szCs w:val="24"/>
                <w:lang w:eastAsia="pl-PL"/>
              </w:rPr>
              <w:t>281,7</w:t>
            </w:r>
          </w:p>
        </w:tc>
        <w:tc>
          <w:tcPr>
            <w:tcW w:w="900" w:type="dxa"/>
          </w:tcPr>
          <w:p w:rsidR="004F4955" w:rsidRDefault="004F4955">
            <w:pPr>
              <w:spacing w:after="0"/>
              <w:ind w:right="-142"/>
              <w:jc w:val="center"/>
              <w:rPr>
                <w:rFonts w:eastAsia="Times New Roman"/>
                <w:szCs w:val="24"/>
                <w:lang w:eastAsia="pl-PL"/>
              </w:rPr>
            </w:pPr>
            <w:r>
              <w:rPr>
                <w:rFonts w:eastAsia="Times New Roman"/>
                <w:szCs w:val="24"/>
                <w:lang w:eastAsia="pl-PL"/>
              </w:rPr>
              <w:t>309,1</w:t>
            </w:r>
          </w:p>
        </w:tc>
        <w:tc>
          <w:tcPr>
            <w:tcW w:w="900" w:type="dxa"/>
          </w:tcPr>
          <w:p w:rsidR="004F4955" w:rsidRDefault="004F4955">
            <w:pPr>
              <w:spacing w:after="0"/>
              <w:ind w:right="-142"/>
              <w:jc w:val="center"/>
              <w:rPr>
                <w:rFonts w:eastAsia="Times New Roman"/>
                <w:szCs w:val="24"/>
                <w:lang w:eastAsia="pl-PL"/>
              </w:rPr>
            </w:pPr>
            <w:r>
              <w:rPr>
                <w:rFonts w:eastAsia="Times New Roman"/>
                <w:szCs w:val="24"/>
                <w:lang w:eastAsia="pl-PL"/>
              </w:rPr>
              <w:t>336,61</w:t>
            </w:r>
          </w:p>
        </w:tc>
        <w:tc>
          <w:tcPr>
            <w:tcW w:w="988" w:type="dxa"/>
          </w:tcPr>
          <w:p w:rsidR="004F4955" w:rsidRDefault="004F4955">
            <w:pPr>
              <w:spacing w:after="0"/>
              <w:ind w:right="-142"/>
              <w:jc w:val="center"/>
              <w:rPr>
                <w:rFonts w:eastAsia="Times New Roman"/>
                <w:szCs w:val="24"/>
                <w:lang w:eastAsia="pl-PL"/>
              </w:rPr>
            </w:pPr>
            <w:r>
              <w:rPr>
                <w:rFonts w:eastAsia="Times New Roman"/>
                <w:szCs w:val="24"/>
                <w:lang w:eastAsia="pl-PL"/>
              </w:rPr>
              <w:t>N.D.</w:t>
            </w:r>
          </w:p>
        </w:tc>
      </w:tr>
    </w:tbl>
    <w:p w:rsidR="004F4955" w:rsidRDefault="004F4955">
      <w:pPr>
        <w:spacing w:before="480"/>
        <w:jc w:val="center"/>
        <w:rPr>
          <w:rFonts w:eastAsia="Times New Roman"/>
          <w:b/>
          <w:szCs w:val="24"/>
          <w:lang w:eastAsia="pl-PL"/>
        </w:rPr>
      </w:pPr>
      <w:r>
        <w:rPr>
          <w:rFonts w:eastAsia="Times New Roman"/>
          <w:b/>
          <w:szCs w:val="24"/>
          <w:lang w:eastAsia="pl-PL"/>
        </w:rPr>
        <w:t>Cuadro 42</w:t>
      </w:r>
    </w:p>
    <w:p w:rsidR="004F4955" w:rsidRDefault="004F4955">
      <w:pPr>
        <w:jc w:val="center"/>
        <w:rPr>
          <w:rFonts w:eastAsia="Times New Roman"/>
          <w:b/>
          <w:bCs/>
          <w:szCs w:val="24"/>
          <w:lang w:eastAsia="pl-PL"/>
        </w:rPr>
      </w:pPr>
      <w:r>
        <w:rPr>
          <w:b/>
          <w:bCs/>
          <w:szCs w:val="24"/>
        </w:rPr>
        <w:t>Estructura de la incidencia de las enfermedades profesionales en la minería</w:t>
      </w:r>
      <w:r>
        <w:rPr>
          <w:rFonts w:eastAsia="Times New Roman"/>
          <w:b/>
          <w:bCs/>
          <w:szCs w:val="24"/>
          <w:lang w:eastAsia="pl-PL"/>
        </w:rPr>
        <w:t>, 2008</w:t>
      </w:r>
    </w:p>
    <w:tbl>
      <w:tblPr>
        <w:tblW w:w="72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146"/>
        <w:gridCol w:w="2268"/>
        <w:gridCol w:w="1843"/>
      </w:tblGrid>
      <w:tr w:rsidR="004F4955">
        <w:tblPrEx>
          <w:tblCellMar>
            <w:top w:w="0" w:type="dxa"/>
            <w:bottom w:w="0" w:type="dxa"/>
          </w:tblCellMar>
        </w:tblPrEx>
        <w:trPr>
          <w:jc w:val="center"/>
        </w:trPr>
        <w:tc>
          <w:tcPr>
            <w:tcW w:w="3146" w:type="dxa"/>
          </w:tcPr>
          <w:p w:rsidR="004F4955" w:rsidRDefault="004F4955">
            <w:pPr>
              <w:spacing w:after="0"/>
              <w:ind w:right="-142"/>
              <w:rPr>
                <w:rFonts w:eastAsia="Times New Roman"/>
                <w:bCs/>
                <w:color w:val="000000"/>
                <w:szCs w:val="24"/>
                <w:lang w:eastAsia="pl-PL"/>
              </w:rPr>
            </w:pPr>
          </w:p>
        </w:tc>
        <w:tc>
          <w:tcPr>
            <w:tcW w:w="2268" w:type="dxa"/>
          </w:tcPr>
          <w:p w:rsidR="004F4955" w:rsidRDefault="004F4955">
            <w:pPr>
              <w:spacing w:after="0"/>
              <w:ind w:right="-142"/>
              <w:jc w:val="center"/>
              <w:rPr>
                <w:rFonts w:eastAsia="Times New Roman"/>
                <w:b/>
                <w:bCs/>
                <w:color w:val="000000"/>
                <w:szCs w:val="24"/>
                <w:lang w:eastAsia="pl-PL"/>
              </w:rPr>
            </w:pPr>
            <w:r>
              <w:rPr>
                <w:b/>
                <w:szCs w:val="24"/>
              </w:rPr>
              <w:t>Número de enfermedades</w:t>
            </w:r>
          </w:p>
        </w:tc>
        <w:tc>
          <w:tcPr>
            <w:tcW w:w="1843" w:type="dxa"/>
          </w:tcPr>
          <w:p w:rsidR="004F4955" w:rsidRDefault="004F4955">
            <w:pPr>
              <w:spacing w:after="0"/>
              <w:ind w:right="-142"/>
              <w:jc w:val="center"/>
              <w:rPr>
                <w:rFonts w:eastAsia="Times New Roman"/>
                <w:b/>
                <w:bCs/>
                <w:color w:val="000000"/>
                <w:szCs w:val="24"/>
                <w:lang w:eastAsia="pl-PL"/>
              </w:rPr>
            </w:pPr>
            <w:r>
              <w:rPr>
                <w:b/>
                <w:szCs w:val="24"/>
              </w:rPr>
              <w:t>Porcentaje</w:t>
            </w:r>
          </w:p>
        </w:tc>
      </w:tr>
      <w:tr w:rsidR="004F4955">
        <w:tblPrEx>
          <w:tblCellMar>
            <w:top w:w="0" w:type="dxa"/>
            <w:bottom w:w="0" w:type="dxa"/>
          </w:tblCellMar>
        </w:tblPrEx>
        <w:trPr>
          <w:cantSplit/>
          <w:jc w:val="center"/>
        </w:trPr>
        <w:tc>
          <w:tcPr>
            <w:tcW w:w="3146" w:type="dxa"/>
          </w:tcPr>
          <w:p w:rsidR="004F4955" w:rsidRDefault="004F4955">
            <w:pPr>
              <w:spacing w:after="0"/>
              <w:ind w:right="-142"/>
              <w:rPr>
                <w:rFonts w:eastAsia="Times New Roman"/>
                <w:bCs/>
                <w:szCs w:val="24"/>
                <w:lang w:eastAsia="pl-PL"/>
              </w:rPr>
            </w:pPr>
            <w:r>
              <w:rPr>
                <w:rFonts w:eastAsia="Times New Roman"/>
                <w:bCs/>
                <w:szCs w:val="24"/>
                <w:lang w:eastAsia="pl-PL"/>
              </w:rPr>
              <w:t>Neumoconiosis</w:t>
            </w:r>
          </w:p>
        </w:tc>
        <w:tc>
          <w:tcPr>
            <w:tcW w:w="2268" w:type="dxa"/>
          </w:tcPr>
          <w:p w:rsidR="004F4955" w:rsidRDefault="004F4955">
            <w:pPr>
              <w:spacing w:after="0"/>
              <w:ind w:right="774"/>
              <w:jc w:val="right"/>
              <w:rPr>
                <w:rFonts w:eastAsia="Times New Roman"/>
                <w:bCs/>
                <w:szCs w:val="24"/>
                <w:lang w:eastAsia="pl-PL"/>
              </w:rPr>
            </w:pPr>
            <w:r>
              <w:rPr>
                <w:rFonts w:eastAsia="Times New Roman"/>
                <w:bCs/>
                <w:szCs w:val="24"/>
                <w:lang w:eastAsia="pl-PL"/>
              </w:rPr>
              <w:t>466</w:t>
            </w:r>
          </w:p>
        </w:tc>
        <w:tc>
          <w:tcPr>
            <w:tcW w:w="1843" w:type="dxa"/>
          </w:tcPr>
          <w:p w:rsidR="004F4955" w:rsidRDefault="004F4955">
            <w:pPr>
              <w:spacing w:after="0"/>
              <w:ind w:right="774"/>
              <w:jc w:val="right"/>
              <w:rPr>
                <w:rFonts w:eastAsia="Times New Roman"/>
                <w:bCs/>
                <w:szCs w:val="24"/>
                <w:lang w:eastAsia="pl-PL"/>
              </w:rPr>
            </w:pPr>
            <w:r>
              <w:rPr>
                <w:rFonts w:eastAsia="Times New Roman"/>
                <w:bCs/>
                <w:szCs w:val="24"/>
                <w:lang w:eastAsia="pl-PL"/>
              </w:rPr>
              <w:t>76,4</w:t>
            </w:r>
          </w:p>
        </w:tc>
      </w:tr>
      <w:tr w:rsidR="004F4955">
        <w:tblPrEx>
          <w:tblCellMar>
            <w:top w:w="0" w:type="dxa"/>
            <w:bottom w:w="0" w:type="dxa"/>
          </w:tblCellMar>
        </w:tblPrEx>
        <w:trPr>
          <w:cantSplit/>
          <w:jc w:val="center"/>
        </w:trPr>
        <w:tc>
          <w:tcPr>
            <w:tcW w:w="3146" w:type="dxa"/>
          </w:tcPr>
          <w:p w:rsidR="004F4955" w:rsidRDefault="004F4955">
            <w:pPr>
              <w:spacing w:after="0"/>
              <w:ind w:right="-142"/>
              <w:rPr>
                <w:rFonts w:eastAsia="Times New Roman"/>
                <w:bCs/>
                <w:szCs w:val="24"/>
                <w:lang w:eastAsia="pl-PL"/>
              </w:rPr>
            </w:pPr>
            <w:r>
              <w:rPr>
                <w:szCs w:val="24"/>
              </w:rPr>
              <w:t>Pérdida permanente de audición</w:t>
            </w:r>
          </w:p>
        </w:tc>
        <w:tc>
          <w:tcPr>
            <w:tcW w:w="2268" w:type="dxa"/>
          </w:tcPr>
          <w:p w:rsidR="004F4955" w:rsidRDefault="004F4955">
            <w:pPr>
              <w:spacing w:after="0"/>
              <w:ind w:right="774"/>
              <w:jc w:val="right"/>
              <w:rPr>
                <w:rFonts w:eastAsia="Times New Roman"/>
                <w:bCs/>
                <w:szCs w:val="24"/>
                <w:lang w:eastAsia="pl-PL"/>
              </w:rPr>
            </w:pPr>
            <w:r>
              <w:rPr>
                <w:rFonts w:eastAsia="Times New Roman"/>
                <w:bCs/>
                <w:szCs w:val="24"/>
                <w:lang w:eastAsia="pl-PL"/>
              </w:rPr>
              <w:t>75</w:t>
            </w:r>
          </w:p>
        </w:tc>
        <w:tc>
          <w:tcPr>
            <w:tcW w:w="1843" w:type="dxa"/>
          </w:tcPr>
          <w:p w:rsidR="004F4955" w:rsidRDefault="004F4955">
            <w:pPr>
              <w:spacing w:after="0"/>
              <w:ind w:right="774"/>
              <w:jc w:val="right"/>
              <w:rPr>
                <w:rFonts w:eastAsia="Times New Roman"/>
                <w:bCs/>
                <w:szCs w:val="24"/>
                <w:lang w:eastAsia="pl-PL"/>
              </w:rPr>
            </w:pPr>
            <w:r>
              <w:rPr>
                <w:rFonts w:eastAsia="Times New Roman"/>
                <w:bCs/>
                <w:szCs w:val="24"/>
                <w:lang w:eastAsia="pl-PL"/>
              </w:rPr>
              <w:t>12,3</w:t>
            </w:r>
          </w:p>
        </w:tc>
      </w:tr>
      <w:tr w:rsidR="004F4955">
        <w:tblPrEx>
          <w:tblCellMar>
            <w:top w:w="0" w:type="dxa"/>
            <w:bottom w:w="0" w:type="dxa"/>
          </w:tblCellMar>
        </w:tblPrEx>
        <w:trPr>
          <w:cantSplit/>
          <w:jc w:val="center"/>
        </w:trPr>
        <w:tc>
          <w:tcPr>
            <w:tcW w:w="3146" w:type="dxa"/>
          </w:tcPr>
          <w:p w:rsidR="004F4955" w:rsidRDefault="004F4955">
            <w:pPr>
              <w:spacing w:after="0"/>
              <w:ind w:right="-142"/>
              <w:rPr>
                <w:rFonts w:eastAsia="Times New Roman"/>
                <w:bCs/>
                <w:szCs w:val="24"/>
                <w:lang w:eastAsia="pl-PL"/>
              </w:rPr>
            </w:pPr>
            <w:r>
              <w:rPr>
                <w:szCs w:val="24"/>
              </w:rPr>
              <w:t>Enfermedad de Raynaud</w:t>
            </w:r>
          </w:p>
        </w:tc>
        <w:tc>
          <w:tcPr>
            <w:tcW w:w="2268" w:type="dxa"/>
          </w:tcPr>
          <w:p w:rsidR="004F4955" w:rsidRDefault="004F4955">
            <w:pPr>
              <w:spacing w:after="0"/>
              <w:ind w:right="774"/>
              <w:jc w:val="right"/>
              <w:rPr>
                <w:rFonts w:eastAsia="Times New Roman"/>
                <w:bCs/>
                <w:szCs w:val="24"/>
                <w:lang w:eastAsia="pl-PL"/>
              </w:rPr>
            </w:pPr>
            <w:r>
              <w:rPr>
                <w:rFonts w:eastAsia="Times New Roman"/>
                <w:bCs/>
                <w:szCs w:val="24"/>
                <w:lang w:eastAsia="pl-PL"/>
              </w:rPr>
              <w:t>34</w:t>
            </w:r>
          </w:p>
        </w:tc>
        <w:tc>
          <w:tcPr>
            <w:tcW w:w="1843" w:type="dxa"/>
          </w:tcPr>
          <w:p w:rsidR="004F4955" w:rsidRDefault="004F4955">
            <w:pPr>
              <w:spacing w:after="0"/>
              <w:ind w:right="774"/>
              <w:jc w:val="right"/>
              <w:rPr>
                <w:rFonts w:eastAsia="Times New Roman"/>
                <w:bCs/>
                <w:szCs w:val="24"/>
                <w:lang w:eastAsia="pl-PL"/>
              </w:rPr>
            </w:pPr>
            <w:r>
              <w:rPr>
                <w:rFonts w:eastAsia="Times New Roman"/>
                <w:bCs/>
                <w:szCs w:val="24"/>
                <w:lang w:eastAsia="pl-PL"/>
              </w:rPr>
              <w:t>5,6</w:t>
            </w:r>
          </w:p>
        </w:tc>
      </w:tr>
      <w:tr w:rsidR="004F4955">
        <w:tblPrEx>
          <w:tblCellMar>
            <w:top w:w="0" w:type="dxa"/>
            <w:bottom w:w="0" w:type="dxa"/>
          </w:tblCellMar>
        </w:tblPrEx>
        <w:trPr>
          <w:cantSplit/>
          <w:jc w:val="center"/>
        </w:trPr>
        <w:tc>
          <w:tcPr>
            <w:tcW w:w="3146" w:type="dxa"/>
          </w:tcPr>
          <w:p w:rsidR="004F4955" w:rsidRDefault="004F4955">
            <w:pPr>
              <w:spacing w:after="0"/>
              <w:ind w:right="-142"/>
              <w:rPr>
                <w:rFonts w:eastAsia="Times New Roman"/>
                <w:bCs/>
                <w:szCs w:val="24"/>
                <w:lang w:eastAsia="pl-PL"/>
              </w:rPr>
            </w:pPr>
            <w:r>
              <w:rPr>
                <w:szCs w:val="24"/>
              </w:rPr>
              <w:t>Bronquitis crónica</w:t>
            </w:r>
          </w:p>
        </w:tc>
        <w:tc>
          <w:tcPr>
            <w:tcW w:w="2268" w:type="dxa"/>
          </w:tcPr>
          <w:p w:rsidR="004F4955" w:rsidRDefault="004F4955">
            <w:pPr>
              <w:spacing w:after="0"/>
              <w:ind w:right="774"/>
              <w:jc w:val="right"/>
              <w:rPr>
                <w:rFonts w:eastAsia="Times New Roman"/>
                <w:bCs/>
                <w:szCs w:val="24"/>
                <w:lang w:eastAsia="pl-PL"/>
              </w:rPr>
            </w:pPr>
            <w:r>
              <w:rPr>
                <w:rFonts w:eastAsia="Times New Roman"/>
                <w:bCs/>
                <w:szCs w:val="24"/>
                <w:lang w:eastAsia="pl-PL"/>
              </w:rPr>
              <w:t>2</w:t>
            </w:r>
          </w:p>
        </w:tc>
        <w:tc>
          <w:tcPr>
            <w:tcW w:w="1843" w:type="dxa"/>
          </w:tcPr>
          <w:p w:rsidR="004F4955" w:rsidRDefault="004F4955">
            <w:pPr>
              <w:spacing w:after="0"/>
              <w:ind w:right="774"/>
              <w:jc w:val="right"/>
              <w:rPr>
                <w:rFonts w:eastAsia="Times New Roman"/>
                <w:bCs/>
                <w:szCs w:val="24"/>
                <w:lang w:eastAsia="pl-PL"/>
              </w:rPr>
            </w:pPr>
            <w:r>
              <w:rPr>
                <w:rFonts w:eastAsia="Times New Roman"/>
                <w:bCs/>
                <w:szCs w:val="24"/>
                <w:lang w:eastAsia="pl-PL"/>
              </w:rPr>
              <w:t>0,3</w:t>
            </w:r>
          </w:p>
        </w:tc>
      </w:tr>
      <w:tr w:rsidR="004F4955">
        <w:tblPrEx>
          <w:tblCellMar>
            <w:top w:w="0" w:type="dxa"/>
            <w:bottom w:w="0" w:type="dxa"/>
          </w:tblCellMar>
        </w:tblPrEx>
        <w:trPr>
          <w:cantSplit/>
          <w:jc w:val="center"/>
        </w:trPr>
        <w:tc>
          <w:tcPr>
            <w:tcW w:w="3146" w:type="dxa"/>
          </w:tcPr>
          <w:p w:rsidR="004F4955" w:rsidRDefault="004F4955">
            <w:pPr>
              <w:spacing w:after="0"/>
              <w:ind w:right="-142"/>
              <w:rPr>
                <w:rFonts w:eastAsia="Times New Roman"/>
                <w:bCs/>
                <w:szCs w:val="24"/>
                <w:lang w:eastAsia="pl-PL"/>
              </w:rPr>
            </w:pPr>
            <w:r>
              <w:rPr>
                <w:szCs w:val="24"/>
              </w:rPr>
              <w:t>Otras enfermedades profesionales</w:t>
            </w:r>
          </w:p>
        </w:tc>
        <w:tc>
          <w:tcPr>
            <w:tcW w:w="2268" w:type="dxa"/>
          </w:tcPr>
          <w:p w:rsidR="004F4955" w:rsidRDefault="004F4955">
            <w:pPr>
              <w:spacing w:after="0"/>
              <w:ind w:right="774"/>
              <w:jc w:val="right"/>
              <w:rPr>
                <w:rFonts w:eastAsia="Times New Roman"/>
                <w:bCs/>
                <w:szCs w:val="24"/>
                <w:lang w:eastAsia="pl-PL"/>
              </w:rPr>
            </w:pPr>
            <w:r>
              <w:rPr>
                <w:rFonts w:eastAsia="Times New Roman"/>
                <w:bCs/>
                <w:szCs w:val="24"/>
                <w:lang w:eastAsia="pl-PL"/>
              </w:rPr>
              <w:t>33</w:t>
            </w:r>
          </w:p>
        </w:tc>
        <w:tc>
          <w:tcPr>
            <w:tcW w:w="1843" w:type="dxa"/>
          </w:tcPr>
          <w:p w:rsidR="004F4955" w:rsidRDefault="004F4955">
            <w:pPr>
              <w:spacing w:after="0"/>
              <w:ind w:right="774"/>
              <w:jc w:val="right"/>
              <w:rPr>
                <w:rFonts w:eastAsia="Times New Roman"/>
                <w:bCs/>
                <w:szCs w:val="24"/>
                <w:lang w:eastAsia="pl-PL"/>
              </w:rPr>
            </w:pPr>
            <w:r>
              <w:rPr>
                <w:rFonts w:eastAsia="Times New Roman"/>
                <w:bCs/>
                <w:szCs w:val="24"/>
                <w:lang w:eastAsia="pl-PL"/>
              </w:rPr>
              <w:t>5,4</w:t>
            </w:r>
          </w:p>
        </w:tc>
      </w:tr>
      <w:tr w:rsidR="004F4955">
        <w:tblPrEx>
          <w:tblCellMar>
            <w:top w:w="0" w:type="dxa"/>
            <w:bottom w:w="0" w:type="dxa"/>
          </w:tblCellMar>
        </w:tblPrEx>
        <w:trPr>
          <w:cantSplit/>
          <w:jc w:val="center"/>
        </w:trPr>
        <w:tc>
          <w:tcPr>
            <w:tcW w:w="3146" w:type="dxa"/>
          </w:tcPr>
          <w:p w:rsidR="004F4955" w:rsidRDefault="004F4955">
            <w:pPr>
              <w:spacing w:after="0"/>
              <w:ind w:right="-142"/>
              <w:rPr>
                <w:rFonts w:eastAsia="Times New Roman"/>
                <w:bCs/>
                <w:szCs w:val="24"/>
                <w:lang w:eastAsia="pl-PL"/>
              </w:rPr>
            </w:pPr>
            <w:r>
              <w:rPr>
                <w:rFonts w:eastAsia="Times New Roman"/>
                <w:bCs/>
                <w:szCs w:val="24"/>
                <w:lang w:eastAsia="pl-PL"/>
              </w:rPr>
              <w:t>Total</w:t>
            </w:r>
          </w:p>
        </w:tc>
        <w:tc>
          <w:tcPr>
            <w:tcW w:w="2268" w:type="dxa"/>
          </w:tcPr>
          <w:p w:rsidR="004F4955" w:rsidRDefault="004F4955">
            <w:pPr>
              <w:spacing w:after="0"/>
              <w:ind w:right="774"/>
              <w:jc w:val="right"/>
              <w:rPr>
                <w:rFonts w:eastAsia="Times New Roman"/>
                <w:bCs/>
                <w:szCs w:val="24"/>
                <w:lang w:eastAsia="pl-PL"/>
              </w:rPr>
            </w:pPr>
            <w:r>
              <w:rPr>
                <w:rFonts w:eastAsia="Times New Roman"/>
                <w:bCs/>
                <w:szCs w:val="24"/>
                <w:lang w:eastAsia="pl-PL"/>
              </w:rPr>
              <w:t>610</w:t>
            </w:r>
          </w:p>
        </w:tc>
        <w:tc>
          <w:tcPr>
            <w:tcW w:w="1843" w:type="dxa"/>
          </w:tcPr>
          <w:p w:rsidR="004F4955" w:rsidRDefault="004F4955">
            <w:pPr>
              <w:spacing w:after="0"/>
              <w:ind w:right="315"/>
              <w:jc w:val="center"/>
              <w:rPr>
                <w:rFonts w:eastAsia="Times New Roman"/>
                <w:bCs/>
                <w:szCs w:val="24"/>
                <w:lang w:eastAsia="pl-PL"/>
              </w:rPr>
            </w:pPr>
            <w:r>
              <w:rPr>
                <w:rFonts w:eastAsia="Times New Roman"/>
                <w:bCs/>
                <w:szCs w:val="24"/>
                <w:lang w:eastAsia="pl-PL"/>
              </w:rPr>
              <w:t>100</w:t>
            </w:r>
          </w:p>
        </w:tc>
      </w:tr>
    </w:tbl>
    <w:p w:rsidR="004F4955" w:rsidRDefault="004F4955">
      <w:pPr>
        <w:numPr>
          <w:ilvl w:val="0"/>
          <w:numId w:val="9"/>
        </w:numPr>
        <w:tabs>
          <w:tab w:val="clear" w:pos="720"/>
        </w:tabs>
        <w:spacing w:before="480"/>
        <w:ind w:left="0" w:firstLine="0"/>
        <w:rPr>
          <w:rFonts w:eastAsia="Times New Roman"/>
          <w:bCs/>
          <w:lang w:eastAsia="pl-PL"/>
        </w:rPr>
      </w:pPr>
      <w:r>
        <w:rPr>
          <w:szCs w:val="24"/>
        </w:rPr>
        <w:t>Al evaluar la situación de la salud y la seguridad en el trabajo, que sigue siendo deficiente, hay que recordar que, naturalmente, el trabajo en la minería se realiza en un entorno excepcionalmente nocivo. Los peligros relacionados con el trabajo en la minería son habituales y particularmente graves. La mayoría de los empleados de este sector trabajan en condiciones peligrosas y, en consecuencia, la tasa de incidencia de enfermedades profesionales es elevada</w:t>
      </w:r>
      <w:r>
        <w:rPr>
          <w:rFonts w:eastAsia="Times New Roman"/>
          <w:bCs/>
          <w:lang w:eastAsia="pl-PL"/>
        </w:rPr>
        <w:t>.</w:t>
      </w:r>
    </w:p>
    <w:p w:rsidR="004F4955" w:rsidRDefault="004F4955">
      <w:pPr>
        <w:jc w:val="center"/>
        <w:rPr>
          <w:rFonts w:eastAsia="Times New Roman"/>
          <w:b/>
          <w:bCs/>
          <w:szCs w:val="24"/>
          <w:lang w:eastAsia="pl-PL"/>
        </w:rPr>
      </w:pPr>
      <w:r>
        <w:rPr>
          <w:rFonts w:eastAsia="Times New Roman"/>
          <w:b/>
          <w:bCs/>
          <w:szCs w:val="24"/>
          <w:lang w:eastAsia="pl-PL"/>
        </w:rPr>
        <w:t>C.  Artículo 8. Los derechos sindicales</w:t>
      </w:r>
    </w:p>
    <w:p w:rsidR="004F4955" w:rsidRDefault="004F4955">
      <w:pPr>
        <w:ind w:left="1418" w:hanging="1418"/>
        <w:rPr>
          <w:rFonts w:eastAsia="Times New Roman"/>
          <w:b/>
          <w:bCs/>
          <w:szCs w:val="24"/>
          <w:lang w:eastAsia="pl-PL"/>
        </w:rPr>
      </w:pPr>
      <w:r>
        <w:rPr>
          <w:rFonts w:eastAsia="Times New Roman"/>
          <w:b/>
          <w:bCs/>
          <w:szCs w:val="24"/>
          <w:lang w:eastAsia="pl-PL"/>
        </w:rPr>
        <w:t>Pregunta 19.</w:t>
      </w:r>
      <w:r>
        <w:rPr>
          <w:rFonts w:eastAsia="Times New Roman"/>
          <w:b/>
          <w:bCs/>
          <w:szCs w:val="24"/>
          <w:lang w:eastAsia="pl-PL"/>
        </w:rPr>
        <w:tab/>
        <w:t>Sírvanse indicar si existen restricciones al derecho de los trabajadores a formar sindicatos o afiliarse a ellos, incluidos los trabajadores con un contrato individual de trabajo. Asimismo, sírvanse proporcionar información sobre las limitaciones del derecho de sindicación de los funcionarios públicos y explicar por qué éstos no pueden desempeñar funciones en los sindicatos (E/C.12/POL/5, párrs. 227, 228 y 258).</w:t>
      </w:r>
    </w:p>
    <w:p w:rsidR="004F4955" w:rsidRDefault="004F4955">
      <w:pPr>
        <w:numPr>
          <w:ilvl w:val="0"/>
          <w:numId w:val="9"/>
        </w:numPr>
        <w:tabs>
          <w:tab w:val="clear" w:pos="720"/>
        </w:tabs>
        <w:ind w:left="0" w:firstLine="0"/>
        <w:rPr>
          <w:rFonts w:eastAsia="Times New Roman"/>
          <w:szCs w:val="24"/>
          <w:lang w:eastAsia="pl-PL"/>
        </w:rPr>
      </w:pPr>
      <w:r>
        <w:rPr>
          <w:szCs w:val="24"/>
        </w:rPr>
        <w:t xml:space="preserve">Con arreglo al artículo 86 de la Ley de 23 de diciembre de 1994 sobre </w:t>
      </w:r>
      <w:smartTag w:uri="urn:schemas-microsoft-com:office:smarttags" w:element="PersonName">
        <w:smartTagPr>
          <w:attr w:name="ProductID" w:val="la C￡mara Suprema"/>
        </w:smartTagPr>
        <w:r>
          <w:rPr>
            <w:szCs w:val="24"/>
          </w:rPr>
          <w:t>la Cámara Suprema</w:t>
        </w:r>
      </w:smartTag>
      <w:r>
        <w:rPr>
          <w:szCs w:val="24"/>
        </w:rPr>
        <w:t xml:space="preserve"> de Control, los empleados que realizan actividades de supervisión o de control se pueden incorporar a sindicatos abiertos exclusivamente a ellos. En </w:t>
      </w:r>
      <w:smartTag w:uri="urn:schemas-microsoft-com:office:smarttags" w:element="PersonName">
        <w:smartTagPr>
          <w:attr w:name="ProductID" w:val="la C￡mara Suprema"/>
        </w:smartTagPr>
        <w:r>
          <w:rPr>
            <w:szCs w:val="24"/>
          </w:rPr>
          <w:t>la Cámara Suprema</w:t>
        </w:r>
      </w:smartTag>
      <w:r>
        <w:rPr>
          <w:szCs w:val="24"/>
        </w:rPr>
        <w:t xml:space="preserve"> de Control solamente puede funcionar un sindicato. El presidente, los vicepresidentes, el director general, los directores y directores adjuntos de los departamentos y los asesores del presidente no tienen derecho a afiliarse a un sindicato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De conformidad con el artículo 178 de la Constitución, los jueces no tienen derecho a pertenecer a un sindicato</w:t>
      </w:r>
      <w:r>
        <w:rPr>
          <w:rFonts w:eastAsia="Times New Roman"/>
          <w:szCs w:val="24"/>
          <w:lang w:eastAsia="pl-PL"/>
        </w:rPr>
        <w:t>.</w:t>
      </w:r>
    </w:p>
    <w:p w:rsidR="004F4955" w:rsidRDefault="004F4955">
      <w:pPr>
        <w:rPr>
          <w:rFonts w:eastAsia="Times New Roman"/>
          <w:szCs w:val="24"/>
          <w:lang w:eastAsia="pl-PL"/>
        </w:rPr>
      </w:pPr>
      <w:r>
        <w:rPr>
          <w:szCs w:val="24"/>
        </w:rPr>
        <w:t>El Presidente del Banco Nacional de Polonia no se puede afiliar a un sindicato, de acuerdo con el párrafo 4 del artículo 227 de la Constitución</w:t>
      </w:r>
      <w:r>
        <w:rPr>
          <w:rFonts w:eastAsia="Times New Roman"/>
          <w:szCs w:val="24"/>
          <w:lang w:eastAsia="pl-PL"/>
        </w:rPr>
        <w:t>.</w:t>
      </w:r>
    </w:p>
    <w:p w:rsidR="004F4955" w:rsidRDefault="004F4955">
      <w:pPr>
        <w:rPr>
          <w:rFonts w:eastAsia="Times New Roman"/>
          <w:szCs w:val="24"/>
          <w:lang w:eastAsia="pl-PL"/>
        </w:rPr>
      </w:pPr>
      <w:r>
        <w:rPr>
          <w:szCs w:val="24"/>
        </w:rPr>
        <w:t>Según lo dispuesto en el párrafo 3 del artículo 209 de la Constitución, el Comisionado para la Protección de los Derechos Civiles no se puede afiliar a un sindicato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Los miembros del Consejo Nacional de Radiodifusión y Televisión no pueden pertenecer a un sindicato, de conformidad con el párrafo 2 del artículo 214 de la Constitución</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Con arreglo al párrafo 2 del artículo 10 de la Ley de 29 de agosto de 1997 sobre la protección de la información personal, el Inspector General para la Protección de </w:t>
      </w:r>
      <w:smartTag w:uri="urn:schemas-microsoft-com:office:smarttags" w:element="PersonName">
        <w:smartTagPr>
          <w:attr w:name="ProductID" w:val="la Informaci￳n Personal"/>
        </w:smartTagPr>
        <w:r>
          <w:rPr>
            <w:szCs w:val="24"/>
          </w:rPr>
          <w:t>la Información Personal</w:t>
        </w:r>
      </w:smartTag>
      <w:r>
        <w:rPr>
          <w:szCs w:val="24"/>
        </w:rPr>
        <w:t xml:space="preserve"> no se puede afiliar a un sindicato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El personal del Organismo de Seguridad Interna y del Organismo de Inteligencia no se puede incorporar a un sindicato, de acuerdo con lo dispuesto en el párrafo 2 del artículo 81 de la Ley de 24 de mayo de 2002 sobre el Organismo de Seguridad Interna y el Organismo de Inteligencia</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De conformidad con el artículo 58 de la Ley de 16 de marzo de 2001 sobre la Oficina de Protección Gubernamental, sus funcionarios no se pueden afiliar a un sindicato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Los soldados en servicio activo no pueden formar un sindicato, afiliarse a él o participar en las actividades del sindicato al que pertenecían en el momento de su alistamiento (párrafo 5 del artículo 65 de la Ley de 21 de noviembre de 1967 sobre el deber común de proteger la República de Polonia</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Con arreglo al artículo 108 de la Ley de 11 de septiembre de 2003 sobre el servicio militar de los soldados profesionales, éstos no pueden formar un sindicato o afiliarse a él, y desde el día del comienzo del servicio militar profesional dejan de ser miembros del sindicato al que pertenecieran</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Los funcionarios del Servicio de Contrainteligencia Militar y del Servicio de Inteligencia Militar no pueden formar un sindicato o afiliarse a él (párrafo 2 del artículo 40 de la Ley de 9 de junio de 2006 sobre el Servicio de Contrainteligencia Militar y el Servicio de Inteligencia Militar</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De conformidad con el párrafo 3 del artículo 73 de la Ley de 3 de marzo de 2006 sobre </w:t>
      </w:r>
      <w:smartTag w:uri="urn:schemas-microsoft-com:office:smarttags" w:element="PersonName">
        <w:smartTagPr>
          <w:attr w:name="ProductID" w:val="la Oficina Central"/>
        </w:smartTagPr>
        <w:r>
          <w:rPr>
            <w:szCs w:val="24"/>
          </w:rPr>
          <w:t>la Oficina Central</w:t>
        </w:r>
      </w:smartTag>
      <w:r>
        <w:rPr>
          <w:szCs w:val="24"/>
        </w:rPr>
        <w:t xml:space="preserve"> de Lucha contra la Corrupción, sus funcionarios no tienen derecho a afiliarse a un sindicato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Con arreglo al artículo 67 de la Ley de 6 de abril de 1990 sobre la policía, los funcionarios de policía tienen derecho a formar un sindicato de policía. </w:t>
      </w:r>
      <w:bookmarkStart w:id="147" w:name="OLE_LINK167"/>
      <w:bookmarkStart w:id="148" w:name="OLE_LINK170"/>
      <w:r>
        <w:rPr>
          <w:szCs w:val="24"/>
        </w:rPr>
        <w:t>Las disposiciones de la Ley de sindicatos se aplican en consecuencia, con la reserva de que solamente puede haber un sindicato en la policía y no tiene derecho a ir a la huelga</w:t>
      </w:r>
      <w:bookmarkEnd w:id="147"/>
      <w:bookmarkEnd w:id="148"/>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La Ley de 26 de abril de 1996 sobre el Servicio de Prisiones </w:t>
      </w:r>
      <w:bookmarkStart w:id="149" w:name="OLE_LINK172"/>
      <w:bookmarkStart w:id="150" w:name="OLE_LINK173"/>
      <w:r>
        <w:rPr>
          <w:szCs w:val="24"/>
        </w:rPr>
        <w:t xml:space="preserve">estipula que sus funcionarios pueden afiliarse al sindicato de funcionarios del </w:t>
      </w:r>
      <w:bookmarkEnd w:id="149"/>
      <w:bookmarkEnd w:id="150"/>
      <w:r>
        <w:rPr>
          <w:szCs w:val="24"/>
        </w:rPr>
        <w:t>Servicio de Prisiones (artículo 14) y las disposiciones de la Ley de sindicatos se aplican en consecuencia, con la reserva de que solamente puede haber un sindicato en el Servicio de Prisiones y no tiene derecho a ir a la huelga</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El artículo 72 de la Ley de 12 de octubre de 1990 sobre la guardia de fronteras estipula que sus miembros pueden afiliarse al sindicato de funcionarios de la guardia de fronteras y las disposiciones de la Ley de sindicatos se aplican en consecuencia, con la reserva de que solamente puede haber un sindicato de la guardia de fronteras y no tiene derecho a ir a la huelga</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De conformidad con el párrafo 2 del artículo 58 de la Ley de 24 de agosto de 1991 sobre el Servicio de Bomberos del Estado, los bomberos que ocupen puestos por nombramiento (enumerados en la Ley) no pueden desempeñar ninguna función en los sindicatos y no están protegidos de la manera indicada en el artículo 32 de la Ley de sindicatos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El 21 de noviembre de 2008 se aprobó una nueva Ley de la administración pública, con arreglo a la cual únicamente los funcionarios públicos que ocupen un puesto superior en la administración pública no pueden desempeñar ninguna función sindical (párrafo 6 del artículo 78 de la Ley). Los puestos superiores de la administración pública son los siguientes</w:t>
      </w:r>
      <w:r>
        <w:rPr>
          <w:rFonts w:eastAsia="Times New Roman"/>
          <w:szCs w:val="24"/>
          <w:lang w:eastAsia="pl-PL"/>
        </w:rPr>
        <w:t>:</w:t>
      </w:r>
    </w:p>
    <w:p w:rsidR="004F4955" w:rsidRDefault="004F4955">
      <w:pPr>
        <w:numPr>
          <w:ilvl w:val="0"/>
          <w:numId w:val="61"/>
        </w:numPr>
        <w:tabs>
          <w:tab w:val="clear" w:pos="360"/>
        </w:tabs>
        <w:ind w:left="0" w:firstLine="567"/>
        <w:jc w:val="both"/>
        <w:rPr>
          <w:rFonts w:eastAsia="Times New Roman"/>
          <w:szCs w:val="18"/>
          <w:lang w:eastAsia="pl-PL"/>
        </w:rPr>
      </w:pPr>
      <w:r>
        <w:rPr>
          <w:szCs w:val="24"/>
        </w:rPr>
        <w:t>El director general de la oficina</w:t>
      </w:r>
      <w:r>
        <w:rPr>
          <w:rFonts w:eastAsia="Times New Roman"/>
          <w:szCs w:val="18"/>
          <w:lang w:eastAsia="pl-PL"/>
        </w:rPr>
        <w:t>;</w:t>
      </w:r>
    </w:p>
    <w:p w:rsidR="004F4955" w:rsidRDefault="004F4955">
      <w:pPr>
        <w:numPr>
          <w:ilvl w:val="0"/>
          <w:numId w:val="61"/>
        </w:numPr>
        <w:tabs>
          <w:tab w:val="clear" w:pos="360"/>
        </w:tabs>
        <w:ind w:left="0" w:firstLine="567"/>
        <w:rPr>
          <w:rFonts w:eastAsia="Times New Roman"/>
          <w:lang w:eastAsia="pl-PL"/>
        </w:rPr>
      </w:pPr>
      <w:r>
        <w:rPr>
          <w:szCs w:val="24"/>
        </w:rPr>
        <w:t>La persona encargada del departamento o dependencia de igual rango en la Cancillería del Primer Ministro, en una oficina ministerial, en una oficina que preste servicios al jefe de un comité que sea miembro del Consejo de Ministros o una oficina central de la administración pública, así como la persona encargada de un departamento o dependencia de igual rango en la oficina de una voivodía, y sus adjuntos</w:t>
      </w:r>
      <w:r>
        <w:rPr>
          <w:rFonts w:eastAsia="Times New Roman"/>
          <w:szCs w:val="18"/>
          <w:lang w:eastAsia="pl-PL"/>
        </w:rPr>
        <w:t>;</w:t>
      </w:r>
    </w:p>
    <w:p w:rsidR="004F4955" w:rsidRDefault="004F4955">
      <w:pPr>
        <w:numPr>
          <w:ilvl w:val="0"/>
          <w:numId w:val="61"/>
        </w:numPr>
        <w:tabs>
          <w:tab w:val="clear" w:pos="360"/>
        </w:tabs>
        <w:ind w:left="0" w:firstLine="567"/>
        <w:jc w:val="both"/>
        <w:rPr>
          <w:rFonts w:eastAsia="Times New Roman"/>
          <w:lang w:eastAsia="pl-PL"/>
        </w:rPr>
      </w:pPr>
      <w:r>
        <w:rPr>
          <w:szCs w:val="24"/>
        </w:rPr>
        <w:t>los veterinarios oficiales de las voivodías y sus adjuntos</w:t>
      </w:r>
      <w:r>
        <w:rPr>
          <w:rFonts w:eastAsia="Times New Roman"/>
          <w:szCs w:val="18"/>
          <w:lang w:eastAsia="pl-PL"/>
        </w:rPr>
        <w:t>;</w:t>
      </w:r>
    </w:p>
    <w:p w:rsidR="004F4955" w:rsidRDefault="004F4955">
      <w:pPr>
        <w:numPr>
          <w:ilvl w:val="0"/>
          <w:numId w:val="61"/>
        </w:numPr>
        <w:tabs>
          <w:tab w:val="clear" w:pos="360"/>
        </w:tabs>
        <w:ind w:left="0" w:firstLine="567"/>
        <w:rPr>
          <w:rFonts w:eastAsia="Times New Roman"/>
          <w:lang w:eastAsia="pl-PL"/>
        </w:rPr>
      </w:pPr>
      <w:r>
        <w:rPr>
          <w:szCs w:val="24"/>
        </w:rPr>
        <w:t>las personas encargadas de las dependencias orgánicas de la Oficina de Registro de Productos Medicinales, Aparatos Médicos y Productos Biocidas y la Oficina de Producción de Semillas Forestales, y sus adjuntos</w:t>
      </w:r>
      <w:r>
        <w:rPr>
          <w:rFonts w:eastAsia="Times New Roman"/>
          <w:szCs w:val="18"/>
          <w:lang w:eastAsia="pl-PL"/>
        </w:rPr>
        <w:t>.</w:t>
      </w:r>
    </w:p>
    <w:p w:rsidR="004F4955" w:rsidRDefault="004F4955">
      <w:pPr>
        <w:ind w:left="1418" w:hanging="1418"/>
        <w:rPr>
          <w:rFonts w:eastAsia="Times New Roman"/>
          <w:b/>
          <w:bCs/>
          <w:szCs w:val="24"/>
          <w:lang w:eastAsia="pl-PL"/>
        </w:rPr>
      </w:pPr>
      <w:r>
        <w:rPr>
          <w:rFonts w:eastAsia="Times New Roman"/>
          <w:b/>
          <w:bCs/>
          <w:szCs w:val="24"/>
          <w:lang w:eastAsia="pl-PL"/>
        </w:rPr>
        <w:t>Pregunta 20.</w:t>
      </w:r>
      <w:r>
        <w:rPr>
          <w:rFonts w:eastAsia="Times New Roman"/>
          <w:b/>
          <w:bCs/>
          <w:szCs w:val="24"/>
          <w:lang w:eastAsia="pl-PL"/>
        </w:rPr>
        <w:tab/>
        <w:t>Sírvanse proporcionar información adicional sobre la posibilidad que tienen los empleadores que atraviesan grandes dificultades financieras de suspender, con el consentimiento del sindicato de empresa, la aplicación de un convenio colectivo por un período de hasta tres años, e indicar cómo se protegen los derechos garantizados a los trabajadores en virtud de los artículos 6, 7 y 8 del Pacto durante el período de suspensión.</w:t>
      </w:r>
    </w:p>
    <w:p w:rsidR="004F4955" w:rsidRDefault="004F4955">
      <w:pPr>
        <w:numPr>
          <w:ilvl w:val="0"/>
          <w:numId w:val="9"/>
        </w:numPr>
        <w:tabs>
          <w:tab w:val="clear" w:pos="720"/>
        </w:tabs>
        <w:ind w:left="0" w:firstLine="0"/>
        <w:rPr>
          <w:rFonts w:eastAsia="Times New Roman"/>
          <w:szCs w:val="24"/>
          <w:lang w:eastAsia="pl-PL"/>
        </w:rPr>
      </w:pPr>
      <w:r>
        <w:rPr>
          <w:szCs w:val="24"/>
        </w:rPr>
        <w:t>La posibilidad de suspender la aplicación de un convenio colectivo de trabajo no reduce el alcance de la protección de los derechos de los trabajadores en virtud del Pacto. En el caso de una suspensión de la aplicación de un convenio concertado en el ámbito de la empresa, el derecho al trabajo, la posibilidad de mantenerse y el derecho a unas condiciones justas de trabajo están protegidos por las disposiciones generalmente vinculantes del Código del Trabajo y de otras leyes, incluida la Ley del salario mínimo. La suspensión de la aplicación del convenio no influye en el derecho a crear sindicatos y afiliarse a ellos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En el artículo 241</w:t>
      </w:r>
      <w:r>
        <w:rPr>
          <w:szCs w:val="24"/>
          <w:vertAlign w:val="superscript"/>
        </w:rPr>
        <w:t>27</w:t>
      </w:r>
      <w:r>
        <w:rPr>
          <w:szCs w:val="24"/>
        </w:rPr>
        <w:t xml:space="preserve"> del Código del Trabajo se contempla la posibilidad de llegar a un entendimiento para suspender, en parte o en su totalidad, durante un período no superior a tres años la aplicación de un convenio empresarial y un convenio supraempresarial, o uno de ellos, en un centro determinado de un empleador, debido a la situación financiera de este. El entendimiento sobre la suspensión está sujeto al registro de los convenios colectivos de la empresa o de los convenios colectivos supraempresariales, respectivamente. Las partes en el entendimiento facilitarán a las partes en el convenio colectivo supraempresarial información sobre la solicitud de suspensión de dicho convenio. La disposición se refiere a la "situación financiera del empleador", sin especificar su carácter. Sin embargo, la redacción de estas disposiciones permite suponer que se refiere a una situación difícil. Ambas partes en el convenio tienen que decidir si se debe definir la situación como sujeta al artículo 241</w:t>
      </w:r>
      <w:r>
        <w:rPr>
          <w:szCs w:val="24"/>
          <w:vertAlign w:val="superscript"/>
        </w:rPr>
        <w:t>27</w:t>
      </w:r>
      <w:r>
        <w:rPr>
          <w:szCs w:val="24"/>
        </w:rPr>
        <w:t xml:space="preserve"> del Código del Trabajo (así pues, el empleador no puede decidir por sí mismo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Con arreglo al párrafo 3 del artículo 241</w:t>
      </w:r>
      <w:r>
        <w:rPr>
          <w:szCs w:val="24"/>
          <w:vertAlign w:val="superscript"/>
        </w:rPr>
        <w:t>27</w:t>
      </w:r>
      <w:r>
        <w:rPr>
          <w:szCs w:val="24"/>
        </w:rPr>
        <w:t xml:space="preserve"> del Código del Trabajo, las condiciones de los contratos de trabajo y otros instrumentos jurídicos en virtud de los cuales se establece una relación de empleo, derivadas de un convenio supraempresarial y un convenio empresarial, no son aplicables en el ámbito y el período establecidos en el entendimiento. Por consiguiente, la aplicación de la suspensión se refiere solamente a los elementos negociados del Código del Trabajo (en este caso los relativos al acuerdo). En el párrafo 1 del artículo 9</w:t>
      </w:r>
      <w:r>
        <w:rPr>
          <w:szCs w:val="24"/>
          <w:vertAlign w:val="superscript"/>
        </w:rPr>
        <w:t>1</w:t>
      </w:r>
      <w:r>
        <w:rPr>
          <w:szCs w:val="24"/>
        </w:rPr>
        <w:t xml:space="preserve"> del Código del Trabajo se excluye la posibilidad de suspender la aplicación de las disposiciones generalmente vinculantes (el Código del Trabajo y otras leyes o disposiciones ejecutivas). Las disposiciones de los contratos de trabajo y otras leyes, que no están basadas en el convenio, no están sujetas a la suspensión</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El entendimiento puede no dar lugar a la violación del artículo 9 del Código del Trabajo, por lo que puede no limitar los derechos reglamentarios de los empleados o infringir el principio de igualdad de trato en materia de empleo. En cumplimiento del párrafo 2 del artículo 9 del Código del Trabajo, las disposiciones de los convenios colectivos de trabajo y los acuerdos colectivos no pueden ser menos favorables para los empleados que las disposiciones del Código del Trabajo y otras leyes y disposiciones ejecutivas. Parece que, como consecuencia de la exclusión del carácter vinculante de las disposiciones más favorables contenidas en los convenios colectivos, las disposiciones y garantías derivadas del Código del Trabajo, las leyes y las disposiciones ejecutivas "ocupan" el lugar que les corresponde</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Cuando vence el período de suspensión del convenio, las disposiciones en suspenso se convierten automáticamente en vinculantes</w:t>
      </w:r>
      <w:r>
        <w:rPr>
          <w:rFonts w:eastAsia="Times New Roman"/>
          <w:szCs w:val="24"/>
          <w:lang w:eastAsia="pl-PL"/>
        </w:rPr>
        <w:t>.</w:t>
      </w:r>
    </w:p>
    <w:p w:rsidR="004F4955" w:rsidRDefault="004F4955">
      <w:pPr>
        <w:numPr>
          <w:ilvl w:val="0"/>
          <w:numId w:val="9"/>
        </w:numPr>
        <w:tabs>
          <w:tab w:val="clear" w:pos="720"/>
        </w:tabs>
        <w:ind w:left="0" w:firstLine="0"/>
        <w:rPr>
          <w:rFonts w:eastAsia="Times New Roman"/>
          <w:color w:val="000000"/>
          <w:szCs w:val="24"/>
          <w:lang w:eastAsia="pl-PL"/>
        </w:rPr>
      </w:pPr>
      <w:r>
        <w:rPr>
          <w:szCs w:val="24"/>
        </w:rPr>
        <w:t>Hasta el momento no se ha aplicado ampliamente la posibilidad de suspender el convenio. En los casos en los que se planteó dicha posibilidad, se suspendieron las disposiciones relativas a las prestaciones correspondientes al trabajo, por ejemplo las gratificaciones por años de servicio</w:t>
      </w:r>
      <w:r>
        <w:rPr>
          <w:rFonts w:eastAsia="Times New Roman"/>
          <w:szCs w:val="24"/>
          <w:lang w:eastAsia="pl-PL"/>
        </w:rPr>
        <w:t>.</w:t>
      </w:r>
    </w:p>
    <w:p w:rsidR="004F4955" w:rsidRDefault="004F4955">
      <w:pPr>
        <w:jc w:val="center"/>
        <w:rPr>
          <w:rFonts w:eastAsia="Times New Roman"/>
          <w:b/>
          <w:bCs/>
          <w:szCs w:val="24"/>
          <w:lang w:eastAsia="pl-PL"/>
        </w:rPr>
      </w:pPr>
      <w:r>
        <w:rPr>
          <w:rFonts w:eastAsia="Times New Roman"/>
          <w:b/>
          <w:bCs/>
          <w:szCs w:val="24"/>
          <w:lang w:eastAsia="pl-PL"/>
        </w:rPr>
        <w:t>D. Artículo 9. El derecho a la seguridad social</w:t>
      </w:r>
    </w:p>
    <w:p w:rsidR="004F4955" w:rsidRDefault="004F4955">
      <w:pPr>
        <w:ind w:left="1418" w:hanging="1418"/>
        <w:rPr>
          <w:rFonts w:eastAsia="Times New Roman"/>
          <w:b/>
          <w:bCs/>
          <w:szCs w:val="24"/>
          <w:lang w:eastAsia="pl-PL"/>
        </w:rPr>
      </w:pPr>
      <w:r>
        <w:rPr>
          <w:rFonts w:eastAsia="Times New Roman"/>
          <w:b/>
          <w:bCs/>
          <w:szCs w:val="24"/>
          <w:lang w:eastAsia="pl-PL"/>
        </w:rPr>
        <w:t>Pregunta 21.</w:t>
      </w:r>
      <w:r>
        <w:rPr>
          <w:rFonts w:eastAsia="Times New Roman"/>
          <w:b/>
          <w:bCs/>
          <w:szCs w:val="24"/>
          <w:lang w:eastAsia="pl-PL"/>
        </w:rPr>
        <w:tab/>
        <w:t>Sírvanse proporcionar información sobre las medidas adoptadas por el Estado parte para garantizar el acceso de toda persona a las prestaciones de seguridad social, en condiciones de igualdad y sin discriminación alguna basada en motivos distintos de los previstos en la Ley de 1998 sobre el sistema de la seguridad social (sexo, estado civil y situación familiar).</w:t>
      </w:r>
    </w:p>
    <w:p w:rsidR="004F4955" w:rsidRDefault="004F4955">
      <w:pPr>
        <w:numPr>
          <w:ilvl w:val="0"/>
          <w:numId w:val="9"/>
        </w:numPr>
        <w:tabs>
          <w:tab w:val="clear" w:pos="720"/>
        </w:tabs>
        <w:ind w:left="0" w:firstLine="0"/>
        <w:rPr>
          <w:rFonts w:eastAsia="Times New Roman"/>
          <w:szCs w:val="24"/>
          <w:lang w:eastAsia="pl-PL"/>
        </w:rPr>
      </w:pPr>
      <w:r>
        <w:rPr>
          <w:szCs w:val="24"/>
        </w:rPr>
        <w:t xml:space="preserve">La protección contra la discriminación establecida en el artículo 2a de la Ley de 13 de diciembre de 1998 sobre el sistema de la seguridad social tiene su origen en </w:t>
      </w:r>
      <w:smartTag w:uri="urn:schemas-microsoft-com:office:smarttags" w:element="PersonName">
        <w:smartTagPr>
          <w:attr w:name="ProductID" w:val="la Constituci￳n. De"/>
        </w:smartTagPr>
        <w:r>
          <w:rPr>
            <w:szCs w:val="24"/>
          </w:rPr>
          <w:t>la Constitución. De</w:t>
        </w:r>
      </w:smartTag>
      <w:r>
        <w:rPr>
          <w:szCs w:val="24"/>
        </w:rPr>
        <w:t xml:space="preserve"> conformidad con el artículo 32 de las Constitución, todas las personas son iguales ante la ley, todas tienen derecho a la igualdad de trato por las autoridades públicas y no se puede discriminar a ninguna en la vida política, social o económica por ningún motivo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El principio de la igualdad también conlleva al derecho a la igualdad de trato por las autoridades públicas. No hay ninguna desviación o excepción del principio de la igualdad que está establecido en la Constitución, y la igualdad de derechos no solo se refiere a su significado convencional, sino también a su significado material, es decir, que las personas en una situación de hecho igual o semejante reciben un trato igual o semejante con arreglo a </w:t>
      </w:r>
      <w:smartTag w:uri="urn:schemas-microsoft-com:office:smarttags" w:element="PersonName">
        <w:smartTagPr>
          <w:attr w:name="ProductID" w:val="la ley. En"/>
        </w:smartTagPr>
        <w:r>
          <w:rPr>
            <w:szCs w:val="24"/>
          </w:rPr>
          <w:t>la ley. En</w:t>
        </w:r>
      </w:smartTag>
      <w:r>
        <w:rPr>
          <w:szCs w:val="24"/>
        </w:rPr>
        <w:t xml:space="preserve"> el marco de la actividad del organismo de pensiones, esto significa que se han de relacionar los elementos adecuados de la situación de hecho con el carácter de las relaciones jurídicas reglamentadas, teniendo en cuenta los criterios que constituyen la base de la diferenciación de los asegurados o la base de la prohibición de dicha diferenciación. Está prohibida la diferenciación de los asegurados basándose en lo que se denominan criterios rígidos, especialmente la raza, el color de la piel, el género, el idioma, la religión, las opiniones políticas o de otra índole, el origen nacional o social, la situación material y el nacimiento. Por consiguiente, cuando se encuentra con situaciones iguales o semejantes, el organismo de pensiones interpreta la ley de la misma manera y luego aborda de la misma manera los hechos pertinentes a un caso particular. Las autoridades polacas garantizan así la igualdad de acceso a las prestaciones de la seguridad social, por lo que cumplen los requisitos establecidos en el artículo 9 del Pacto</w:t>
      </w:r>
      <w:r>
        <w:rPr>
          <w:rFonts w:eastAsia="Times New Roman"/>
          <w:szCs w:val="24"/>
          <w:lang w:eastAsia="pl-PL"/>
        </w:rPr>
        <w:t>.</w:t>
      </w:r>
    </w:p>
    <w:p w:rsidR="004F4955" w:rsidRDefault="004F4955">
      <w:pPr>
        <w:ind w:left="1418" w:hanging="1418"/>
        <w:rPr>
          <w:rFonts w:eastAsia="Times New Roman"/>
          <w:b/>
          <w:bCs/>
          <w:szCs w:val="24"/>
          <w:lang w:eastAsia="pl-PL"/>
        </w:rPr>
      </w:pPr>
      <w:r>
        <w:rPr>
          <w:rFonts w:eastAsia="Times New Roman"/>
          <w:b/>
          <w:bCs/>
          <w:szCs w:val="24"/>
          <w:lang w:eastAsia="pl-PL"/>
        </w:rPr>
        <w:t>Pregunta 22.</w:t>
      </w:r>
      <w:r>
        <w:rPr>
          <w:rFonts w:eastAsia="Times New Roman"/>
          <w:b/>
          <w:bCs/>
          <w:szCs w:val="24"/>
          <w:lang w:eastAsia="pl-PL"/>
        </w:rPr>
        <w:tab/>
        <w:t>Sírvanse indicar qué medidas ha adoptado el Estado parte para revisar la cuantía mínima de las prestaciones de desempleo a fin de garantizar que proporcionan un nivel de vida adecuado a los beneficiarios que no tienen derecho a otras prestaciones de seguridad social (E/C.12/POL/5, párr. 316).</w:t>
      </w:r>
    </w:p>
    <w:p w:rsidR="004F4955" w:rsidRDefault="004F4955">
      <w:pPr>
        <w:numPr>
          <w:ilvl w:val="0"/>
          <w:numId w:val="9"/>
        </w:numPr>
        <w:tabs>
          <w:tab w:val="clear" w:pos="720"/>
        </w:tabs>
        <w:ind w:left="0" w:firstLine="0"/>
        <w:rPr>
          <w:rFonts w:eastAsia="Times New Roman"/>
          <w:szCs w:val="24"/>
          <w:lang w:eastAsia="pl-PL"/>
        </w:rPr>
      </w:pPr>
      <w:r>
        <w:rPr>
          <w:szCs w:val="24"/>
        </w:rPr>
        <w:t>En la modificación de la Ley de 20 de abril de 2004 sobre promoción del empleo e instituciones del mercado laboral, que entró en vigor el 1º de febrero de 2009, se modificó el sistema de pago del subsidio de desempleo. Se elevó su cuantía, por lo que se produjo una disminución de la diferencia entre los niveles del subsidio de desempleo y el salario mínimo. También se ha introducido un principio de regresión: en la primera fase del desempleo se recibe el 100% del subsidio, es decir, 717 zlotys al mes. Después de tres meses, el subsidio desciende a 563 zlotys al mes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La nueva solución tiene por objeto racionalizar los gastos con cargo al Fondo del Trabajo para las denominadas formas de ayuda pasiva, y se debe animar al desempleado a buscar trabajo y realizar las actividades adecuadas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La reglamentación sobre el subsidio de desempleo entrará en vigor el 1º de enero de 2010</w:t>
      </w:r>
      <w:r>
        <w:rPr>
          <w:rFonts w:eastAsia="Times New Roman"/>
          <w:szCs w:val="24"/>
          <w:lang w:eastAsia="pl-PL"/>
        </w:rPr>
        <w:t>.</w:t>
      </w:r>
    </w:p>
    <w:p w:rsidR="004F4955" w:rsidRDefault="004F4955">
      <w:pPr>
        <w:ind w:left="1418" w:hanging="1418"/>
        <w:rPr>
          <w:rFonts w:eastAsia="Times New Roman"/>
          <w:b/>
          <w:bCs/>
          <w:szCs w:val="24"/>
          <w:lang w:eastAsia="pl-PL"/>
        </w:rPr>
      </w:pPr>
      <w:r>
        <w:rPr>
          <w:rFonts w:eastAsia="Times New Roman"/>
          <w:b/>
          <w:bCs/>
          <w:szCs w:val="24"/>
          <w:lang w:eastAsia="pl-PL"/>
        </w:rPr>
        <w:t>Pregunta 23.</w:t>
      </w:r>
      <w:r>
        <w:rPr>
          <w:rFonts w:eastAsia="Times New Roman"/>
          <w:b/>
          <w:bCs/>
          <w:szCs w:val="24"/>
          <w:lang w:eastAsia="pl-PL"/>
        </w:rPr>
        <w:tab/>
        <w:t>Teniendo en cuenta la Observación general núm. 19 (2007) del Comité relativa al derecho a la seguridad social, sírvanse proporcionar datos desglosados sobre el número de personas y familias no cubiertas por el sistema de seguridad social, por ejemplo, las personas que trabajan en la economía sumergida, y sobre las medidas adoptadas por el Estado parte para garantizar, hasta el máximo de los recursos disponibles, una protección adecuada contra los riesgos y contingencias sociales.</w:t>
      </w:r>
    </w:p>
    <w:p w:rsidR="004F4955" w:rsidRDefault="004F4955">
      <w:pPr>
        <w:keepNext/>
        <w:jc w:val="both"/>
        <w:outlineLvl w:val="2"/>
        <w:rPr>
          <w:rFonts w:eastAsia="Times New Roman"/>
          <w:b/>
          <w:szCs w:val="24"/>
          <w:lang w:eastAsia="pl-PL"/>
        </w:rPr>
      </w:pPr>
      <w:r>
        <w:rPr>
          <w:b/>
          <w:bCs/>
          <w:szCs w:val="24"/>
        </w:rPr>
        <w:t>Seguro médico</w:t>
      </w:r>
    </w:p>
    <w:p w:rsidR="004F4955" w:rsidRDefault="004F4955">
      <w:pPr>
        <w:numPr>
          <w:ilvl w:val="0"/>
          <w:numId w:val="9"/>
        </w:numPr>
        <w:tabs>
          <w:tab w:val="clear" w:pos="720"/>
        </w:tabs>
        <w:ind w:left="0" w:firstLine="0"/>
        <w:rPr>
          <w:rFonts w:eastAsia="Times New Roman"/>
          <w:szCs w:val="24"/>
          <w:lang w:eastAsia="pl-PL"/>
        </w:rPr>
      </w:pPr>
      <w:r>
        <w:rPr>
          <w:szCs w:val="24"/>
        </w:rPr>
        <w:t>Hay que señalar que el 99% de las personas están cubiertas por el seguro médico general. No hay datos sobre las personas y familias que no están cubiertas por el sistema de seguridad social, incluidas las que trabajan en el denominado sector no estructurado</w:t>
      </w:r>
      <w:r>
        <w:rPr>
          <w:rFonts w:eastAsia="Times New Roman"/>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El seguro médico obligatorio garantiza el acceso general a la atención sanitaria financiada con cargo a recursos públicos. Para algunos de los asegurados, la cuota se paga con cargo a dichos recursos. Las personas que no están cubiertas por el seguro médico obligatorio tienen</w:t>
      </w:r>
      <w:r>
        <w:rPr>
          <w:rFonts w:eastAsia="Times New Roman"/>
          <w:bCs/>
          <w:szCs w:val="24"/>
          <w:lang w:eastAsia="pl-PL"/>
        </w:rPr>
        <w:t>:</w:t>
      </w:r>
    </w:p>
    <w:p w:rsidR="004F4955" w:rsidRDefault="004F4955">
      <w:pPr>
        <w:numPr>
          <w:ilvl w:val="0"/>
          <w:numId w:val="62"/>
        </w:numPr>
        <w:tabs>
          <w:tab w:val="clear" w:pos="360"/>
          <w:tab w:val="left" w:pos="1080"/>
        </w:tabs>
        <w:ind w:left="0" w:firstLine="567"/>
        <w:rPr>
          <w:rFonts w:eastAsia="Times New Roman"/>
          <w:bCs/>
          <w:szCs w:val="24"/>
          <w:lang w:eastAsia="pl-PL"/>
        </w:rPr>
      </w:pPr>
      <w:r>
        <w:rPr>
          <w:szCs w:val="24"/>
        </w:rPr>
        <w:t>acceso a un seguro voluntario dentro del seguro médico general</w:t>
      </w:r>
      <w:r>
        <w:rPr>
          <w:rFonts w:eastAsia="Times New Roman"/>
          <w:bCs/>
          <w:szCs w:val="24"/>
          <w:lang w:eastAsia="pl-PL"/>
        </w:rPr>
        <w:t>;</w:t>
      </w:r>
    </w:p>
    <w:p w:rsidR="004F4955" w:rsidRDefault="004F4955">
      <w:pPr>
        <w:numPr>
          <w:ilvl w:val="0"/>
          <w:numId w:val="62"/>
        </w:numPr>
        <w:tabs>
          <w:tab w:val="left" w:pos="1080"/>
        </w:tabs>
        <w:ind w:left="0" w:firstLine="567"/>
        <w:rPr>
          <w:rFonts w:eastAsia="Times New Roman"/>
          <w:bCs/>
          <w:szCs w:val="24"/>
          <w:lang w:eastAsia="pl-PL"/>
        </w:rPr>
      </w:pPr>
      <w:r>
        <w:rPr>
          <w:szCs w:val="24"/>
        </w:rPr>
        <w:t>acceso periódico a los servicios: personas que viven en la pobreza</w:t>
      </w:r>
      <w:r>
        <w:rPr>
          <w:rFonts w:eastAsia="Times New Roman"/>
          <w:bCs/>
          <w:szCs w:val="24"/>
          <w:lang w:eastAsia="pl-PL"/>
        </w:rPr>
        <w:t>;</w:t>
      </w:r>
    </w:p>
    <w:p w:rsidR="004F4955" w:rsidRDefault="004F4955">
      <w:pPr>
        <w:numPr>
          <w:ilvl w:val="0"/>
          <w:numId w:val="62"/>
        </w:numPr>
        <w:tabs>
          <w:tab w:val="left" w:pos="1080"/>
        </w:tabs>
        <w:ind w:left="0" w:firstLine="567"/>
        <w:rPr>
          <w:rFonts w:eastAsia="Times New Roman"/>
          <w:bCs/>
          <w:szCs w:val="24"/>
          <w:lang w:eastAsia="pl-PL"/>
        </w:rPr>
      </w:pPr>
      <w:r>
        <w:rPr>
          <w:szCs w:val="24"/>
        </w:rPr>
        <w:t>acceso a los servicios: algunos grupos sociales</w:t>
      </w:r>
      <w:r>
        <w:rPr>
          <w:rFonts w:eastAsia="Times New Roman"/>
          <w:bCs/>
          <w:szCs w:val="24"/>
          <w:lang w:eastAsia="pl-PL"/>
        </w:rPr>
        <w:t>;</w:t>
      </w:r>
    </w:p>
    <w:p w:rsidR="004F4955" w:rsidRDefault="004F4955">
      <w:pPr>
        <w:numPr>
          <w:ilvl w:val="0"/>
          <w:numId w:val="62"/>
        </w:numPr>
        <w:tabs>
          <w:tab w:val="left" w:pos="1080"/>
        </w:tabs>
        <w:ind w:left="0" w:firstLine="567"/>
        <w:rPr>
          <w:rFonts w:eastAsia="Times New Roman"/>
          <w:bCs/>
          <w:szCs w:val="24"/>
          <w:lang w:eastAsia="pl-PL"/>
        </w:rPr>
      </w:pPr>
      <w:r>
        <w:rPr>
          <w:szCs w:val="24"/>
        </w:rPr>
        <w:t>acceso a los servicios de las personas que sufren determinadas enfermedades</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Las personas que no están cubiertas por el seguro médico obligatorio se pueden asegurar de manera voluntaria, si son residentes en Polonia. Los miembros de sus familias están cubiertos también por un seguro voluntario. En 2006, el seguro voluntario cubría a 33.336 personas, incluidos 5.276 miembros de las familias. El seguro voluntario también cubre a quienes trabajan como voluntarios, es decir, las personas que por propia voluntad y sin una remuneración prestan servicios de acuerdo con los principios especificados en disposiciones separadas. Las entidades en las que realizan trabajos voluntarios (por ejemplo una ONG) pueden inscribir a esas personas en el seguro médico, siempre que no estén cubiertas por un seguro médico por cuenta propia. La base del cálculo del nivel de contribución es la cantidad equivalente al salario mínimo; la entidad que presentó la solicitud paga la contribución</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 xml:space="preserve">Desde 2004, los ciudadanos polacos que no están cubiertos por el seguro médico obligatorio o uno voluntario y cuyos ingresos no alcanzan el criterio establecido para dichos ingresos en las disposiciones tienen acceso a la atención sanitaria mediante una decisión que adopta la autoridad local. La decisión da derecho a una persona a utilizar los servicios durante 90 días desde la fecha en que se ha adoptado. Si el tratamiento dura más de 90 días, la persona interesada puede utilizar los servicios basándose en la decisión que sigue. La autoridad local puede adoptar la decisión cuando presenta una solicitud la persona interesada, de oficio o a petición del </w:t>
      </w:r>
      <w:bookmarkStart w:id="151" w:name="OLE_LINK85"/>
      <w:bookmarkStart w:id="152" w:name="OLE_LINK88"/>
      <w:r>
        <w:rPr>
          <w:szCs w:val="24"/>
        </w:rPr>
        <w:t>Fondo Naci</w:t>
      </w:r>
      <w:bookmarkEnd w:id="151"/>
      <w:bookmarkEnd w:id="152"/>
      <w:r>
        <w:rPr>
          <w:szCs w:val="24"/>
        </w:rPr>
        <w:t>onal de Salud. El Ministro de Salud cubre el costo de los servicios</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En 2006, el número de personas que no estaban aseguradas y vivían en la pobreza y que utilizaron los servicios de atención sanitaria financiados con recursos públicos fue de 3.634. El costo de los servicios ascendió a 11.038.000 zlotys</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Todos los niños que son ciudadanos polacos tienen acceso a atención sanitaria financiada con recursos públicos. Cuando no están cubiertos por el seguro médico general, financia los servicios que se les prestan el Fondo Nacional de Salud; en el caso de los niños no cubiertos por el seguro, los gastos de los servicios se sufragan con cargo al presupuesto del Estado. En el caso de las ciudadanas polacas, se aplican soluciones análogas durante el embarazo y el período posterior al parto</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Las personas que carecen de seguro pueden utilizar los servicios de atención sanitaria en relación con el tratamiento de la adicción al alcohol o las drogas, enfermedades infecciosas particulares (una lista de 59 enfermedades) y enfermedades psiquiátricas</w:t>
      </w:r>
      <w:r>
        <w:rPr>
          <w:rFonts w:eastAsia="Times New Roman"/>
          <w:bCs/>
          <w:szCs w:val="24"/>
          <w:lang w:eastAsia="pl-PL"/>
        </w:rPr>
        <w:t>.</w:t>
      </w:r>
    </w:p>
    <w:p w:rsidR="004F4955" w:rsidRDefault="004F4955">
      <w:pPr>
        <w:jc w:val="both"/>
        <w:rPr>
          <w:rFonts w:eastAsia="Times New Roman"/>
          <w:b/>
          <w:bCs/>
          <w:szCs w:val="24"/>
          <w:lang w:eastAsia="pl-PL"/>
        </w:rPr>
      </w:pPr>
      <w:r>
        <w:rPr>
          <w:b/>
          <w:bCs/>
          <w:szCs w:val="24"/>
        </w:rPr>
        <w:t>Seguro de pensiones de discapacidad y jubilación</w:t>
      </w:r>
    </w:p>
    <w:p w:rsidR="004F4955" w:rsidRDefault="004F4955">
      <w:pPr>
        <w:numPr>
          <w:ilvl w:val="0"/>
          <w:numId w:val="9"/>
        </w:numPr>
        <w:tabs>
          <w:tab w:val="clear" w:pos="720"/>
        </w:tabs>
        <w:ind w:left="0" w:firstLine="0"/>
        <w:rPr>
          <w:rFonts w:eastAsia="Times New Roman"/>
          <w:szCs w:val="24"/>
          <w:lang w:eastAsia="pl-PL"/>
        </w:rPr>
      </w:pPr>
      <w:r>
        <w:rPr>
          <w:szCs w:val="24"/>
        </w:rPr>
        <w:t>Con arreglo al artículo 83 de la Ley del sistema de seguridad social, en el caso de que el organismo de pensiones tenga conocimiento de que el cotizante no ha cumplido su obligación de presentar una notificación a la seguridad social, adopta una decisión sobre la responsabilidad del seguro. La decisión del organismo de pensiones se puede recurrir ante los tribunales ordinarios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 xml:space="preserve">Se han adoptado medidas para aumentar y racionalizar la protección del seguro, debido a los importantes cambios que está registrando la situación económica, la creciente diversidad de los tipos de trabajo y los métodos de obtener ingresos, pero también a fin de garantizar una protección adecuada frente a los riesgos y contingencias. El </w:t>
      </w:r>
      <w:r>
        <w:rPr>
          <w:i/>
          <w:szCs w:val="24"/>
        </w:rPr>
        <w:t>Sejm</w:t>
      </w:r>
      <w:r>
        <w:rPr>
          <w:szCs w:val="24"/>
        </w:rPr>
        <w:t xml:space="preserve"> de la República de Polonia está examinando ahora el proyecto de modificación de la Ley del sistema de seguridad social (en abril de 2009 el </w:t>
      </w:r>
      <w:r>
        <w:rPr>
          <w:i/>
          <w:szCs w:val="24"/>
        </w:rPr>
        <w:t>Sejm</w:t>
      </w:r>
      <w:r>
        <w:rPr>
          <w:szCs w:val="24"/>
        </w:rPr>
        <w:t xml:space="preserve"> aprobó la modificación y la está examinando el Senado de la República de Polonia</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 xml:space="preserve">El proyecto presentado al </w:t>
      </w:r>
      <w:r>
        <w:rPr>
          <w:i/>
          <w:iCs/>
          <w:szCs w:val="24"/>
        </w:rPr>
        <w:t>Sejm</w:t>
      </w:r>
      <w:r>
        <w:rPr>
          <w:szCs w:val="24"/>
        </w:rPr>
        <w:t xml:space="preserve"> contenía las siguientes propuestas de modificación</w:t>
      </w:r>
      <w:r>
        <w:rPr>
          <w:rFonts w:eastAsia="Times New Roman"/>
          <w:bCs/>
          <w:szCs w:val="24"/>
          <w:lang w:eastAsia="pl-PL"/>
        </w:rPr>
        <w:t>:</w:t>
      </w:r>
    </w:p>
    <w:p w:rsidR="004F4955" w:rsidRDefault="004F4955">
      <w:pPr>
        <w:numPr>
          <w:ilvl w:val="0"/>
          <w:numId w:val="63"/>
        </w:numPr>
        <w:tabs>
          <w:tab w:val="clear" w:pos="360"/>
        </w:tabs>
        <w:ind w:left="0" w:firstLine="567"/>
        <w:rPr>
          <w:rFonts w:eastAsia="Times New Roman"/>
          <w:szCs w:val="24"/>
          <w:lang w:eastAsia="pl-PL"/>
        </w:rPr>
      </w:pPr>
      <w:r>
        <w:rPr>
          <w:szCs w:val="24"/>
        </w:rPr>
        <w:t>Modificaciones con respecto a la responsabilidad de la seguridad social durante el período de recepción de prestaciones de maternidad o de una prestación por una cuantía igual a la de maternidad si coincide con otro seguro</w:t>
      </w:r>
      <w:r>
        <w:rPr>
          <w:rFonts w:eastAsia="Times New Roman"/>
          <w:szCs w:val="24"/>
          <w:lang w:eastAsia="pl-PL"/>
        </w:rPr>
        <w:t>.</w:t>
      </w:r>
    </w:p>
    <w:p w:rsidR="004F4955" w:rsidRDefault="004F4955">
      <w:pPr>
        <w:ind w:firstLine="567"/>
        <w:rPr>
          <w:rFonts w:eastAsia="Times New Roman"/>
          <w:szCs w:val="24"/>
          <w:lang w:eastAsia="pl-PL"/>
        </w:rPr>
      </w:pPr>
      <w:r>
        <w:rPr>
          <w:szCs w:val="24"/>
        </w:rPr>
        <w:t>Hasta ahora, las personas que recibían una prestación por maternidad o en una cuantía igual a la prestación por maternidad estaban incluidas en las prestaciones de la pensión de discapacidad y jubilación financiadas con cargo al presupuesto nacional, siempre que no estuvieran realizando otras actividades que les dieran derecho a la seguridad social y no tuvieran derecho a la pensión de discapacidad o de jubilación. De acuerdo con las modificaciones, durante el período de recepción de la prestación por maternidad o la prestación por una cuantía igual a la de maternidad, las personas con un trabajo a domicilio, las personas cuyo trabajo se basa en un acuerdo de empleo de un organismo o un contrato, las personas que realizan actividades empresariales no agrícolas (y las que cooperan con ellas), las personas que realizan un trabajo remunerado sobre la base de la asignación de trabajo mientras cumplen una condena a prisión y las pertenecientes al clero estarán sujetas al seguro obligatorio de pensión de discapacidad y jubilación para recibir la prestación de maternidad (prestación en una cuantía igual a la de maternidad), con independencia del derecho establecido a la pensión de discapacidad o jubilación. Previa petición, las personas mencionadas quedarán cubiertas por el seguro de pensión de discapacidad y jubilación. Las personas que estén sujetas al seguro obligatorio de pensión de discapacidad y jubilación para recibir la prestación de maternidad (prestación en una cuantía igual a la de maternidad) y que se conviertan en empleadas, miembros de una cooperativa o funcionarias del Servicio de Aduanas no perderán este seguro. Sin embargo, estarán sujetas a ambos seguros. Esta norma se refiere a las situaciones en las que las mujeres aceptan un empleo en el período en el que reciben la prestación por maternidad.</w:t>
      </w:r>
    </w:p>
    <w:p w:rsidR="004F4955" w:rsidRDefault="004F4955">
      <w:pPr>
        <w:ind w:firstLine="567"/>
        <w:jc w:val="both"/>
        <w:rPr>
          <w:rFonts w:eastAsia="Times New Roman"/>
          <w:szCs w:val="24"/>
          <w:lang w:eastAsia="pl-PL"/>
        </w:rPr>
      </w:pPr>
      <w:bookmarkStart w:id="153" w:name="OLE_LINK112"/>
      <w:r>
        <w:rPr>
          <w:szCs w:val="24"/>
        </w:rPr>
        <w:t xml:space="preserve">El </w:t>
      </w:r>
      <w:r>
        <w:rPr>
          <w:i/>
          <w:szCs w:val="24"/>
        </w:rPr>
        <w:t>Sejm</w:t>
      </w:r>
      <w:r>
        <w:rPr>
          <w:szCs w:val="24"/>
        </w:rPr>
        <w:t xml:space="preserve"> de la República de Polonia aprobó las modificaciones propuestas.</w:t>
      </w:r>
      <w:bookmarkEnd w:id="153"/>
    </w:p>
    <w:p w:rsidR="004F4955" w:rsidRDefault="004F4955">
      <w:pPr>
        <w:numPr>
          <w:ilvl w:val="0"/>
          <w:numId w:val="64"/>
        </w:numPr>
        <w:tabs>
          <w:tab w:val="clear" w:pos="360"/>
        </w:tabs>
        <w:ind w:left="0" w:firstLine="567"/>
        <w:rPr>
          <w:rFonts w:eastAsia="Times New Roman"/>
          <w:bCs/>
          <w:szCs w:val="24"/>
          <w:lang w:eastAsia="pl-PL"/>
        </w:rPr>
      </w:pPr>
      <w:r>
        <w:rPr>
          <w:szCs w:val="24"/>
        </w:rPr>
        <w:t>Ampliación del seguro obligatorio de accidentes de trabajo y enfermedades profesionales también a los contratistas que realizan su trabajo fuera de los locales del empleador</w:t>
      </w:r>
      <w:r>
        <w:rPr>
          <w:rFonts w:eastAsia="Times New Roman"/>
          <w:bCs/>
          <w:szCs w:val="24"/>
          <w:lang w:eastAsia="pl-PL"/>
        </w:rPr>
        <w:t>.</w:t>
      </w:r>
    </w:p>
    <w:p w:rsidR="004F4955" w:rsidRDefault="004F4955">
      <w:pPr>
        <w:ind w:firstLine="567"/>
        <w:rPr>
          <w:rFonts w:eastAsia="Times New Roman"/>
          <w:szCs w:val="24"/>
          <w:lang w:eastAsia="pl-PL"/>
        </w:rPr>
      </w:pPr>
      <w:r>
        <w:rPr>
          <w:szCs w:val="24"/>
        </w:rPr>
        <w:t>El proyecto de modificación tenía por objeto incluir a los contratistas que realizan su trabajo fuera de los locales de su empleador en el seguro obligatorio de accidentes de trabajo y enfermedades profesionales. En consecuencia, se suponía que todos los contratistas estarían cubiertos por el seguro, de la misma manera que los empleados, con independencia inicial del lugar en el que se realizase el trabajo. Hasta ahora los contratistas estaban sujetos al seguro de indemnizaciones si realizaban el trabajo en los locales de su empleador.</w:t>
      </w:r>
    </w:p>
    <w:p w:rsidR="004F4955" w:rsidRDefault="004F4955">
      <w:pPr>
        <w:ind w:firstLine="567"/>
        <w:jc w:val="both"/>
        <w:rPr>
          <w:rFonts w:eastAsia="Times New Roman"/>
          <w:szCs w:val="24"/>
          <w:lang w:eastAsia="pl-PL"/>
        </w:rPr>
      </w:pPr>
      <w:r>
        <w:rPr>
          <w:szCs w:val="24"/>
        </w:rPr>
        <w:t xml:space="preserve">El </w:t>
      </w:r>
      <w:r>
        <w:rPr>
          <w:i/>
          <w:szCs w:val="24"/>
        </w:rPr>
        <w:t>Sejm</w:t>
      </w:r>
      <w:r>
        <w:rPr>
          <w:szCs w:val="24"/>
        </w:rPr>
        <w:t xml:space="preserve"> de la República de Polonia rechazó las modificaciones propuestas.</w:t>
      </w:r>
    </w:p>
    <w:p w:rsidR="004F4955" w:rsidRDefault="004F4955">
      <w:pPr>
        <w:numPr>
          <w:ilvl w:val="0"/>
          <w:numId w:val="65"/>
        </w:numPr>
        <w:tabs>
          <w:tab w:val="clear" w:pos="360"/>
        </w:tabs>
        <w:ind w:left="0" w:firstLine="567"/>
        <w:rPr>
          <w:rFonts w:eastAsia="Times New Roman"/>
          <w:bCs/>
          <w:szCs w:val="24"/>
          <w:lang w:eastAsia="pl-PL"/>
        </w:rPr>
      </w:pPr>
      <w:r>
        <w:rPr>
          <w:szCs w:val="24"/>
        </w:rPr>
        <w:t>Derogación del plazo para la presentación de la solicitud del seguro de pensión de discapacidad y jubilación cuando una persona determinada tenga intención de seguir asegurada</w:t>
      </w:r>
      <w:r>
        <w:rPr>
          <w:rFonts w:eastAsia="Times New Roman"/>
          <w:bCs/>
          <w:szCs w:val="24"/>
          <w:lang w:eastAsia="pl-PL"/>
        </w:rPr>
        <w:t>.</w:t>
      </w:r>
    </w:p>
    <w:p w:rsidR="004F4955" w:rsidRDefault="004F4955">
      <w:pPr>
        <w:ind w:firstLine="567"/>
        <w:rPr>
          <w:rFonts w:eastAsia="Times New Roman"/>
          <w:lang w:eastAsia="pl-PL"/>
        </w:rPr>
      </w:pPr>
      <w:r>
        <w:rPr>
          <w:szCs w:val="24"/>
        </w:rPr>
        <w:t>El objetivo del proyecto de modificación es derogar la disposición que limita a 30 días a partir de la terminación del seguro obligatorio la posibilidad de presentar una solicitud efectiva de mantenimiento voluntario del seguro de pensión de discapacidad y jubilación. Teniendo en cuenta la diversidad de métodos de obtención de ingresos y las características del mercado laboral, así como las prestaciones futuras al asegurado, está justificado permitir a las personas sin ningún otro derecho al seguro de pensión de discapacidad o jubilación obtener dicho seguro mediante una continuación voluntaria en cualquier momento.</w:t>
      </w:r>
    </w:p>
    <w:p w:rsidR="004F4955" w:rsidRDefault="004F4955">
      <w:pPr>
        <w:ind w:firstLine="567"/>
        <w:jc w:val="both"/>
        <w:rPr>
          <w:rFonts w:eastAsia="Times New Roman"/>
          <w:szCs w:val="24"/>
          <w:lang w:eastAsia="pl-PL"/>
        </w:rPr>
      </w:pPr>
      <w:r>
        <w:rPr>
          <w:szCs w:val="24"/>
        </w:rPr>
        <w:t xml:space="preserve">El </w:t>
      </w:r>
      <w:r>
        <w:rPr>
          <w:i/>
          <w:szCs w:val="24"/>
        </w:rPr>
        <w:t>Sejm</w:t>
      </w:r>
      <w:r>
        <w:rPr>
          <w:szCs w:val="24"/>
        </w:rPr>
        <w:t xml:space="preserve"> de la República de Polonia aprobó las modificaciones propuestas.</w:t>
      </w:r>
    </w:p>
    <w:p w:rsidR="004F4955" w:rsidRDefault="004F4955">
      <w:pPr>
        <w:jc w:val="both"/>
        <w:rPr>
          <w:rFonts w:eastAsia="Times New Roman"/>
          <w:b/>
          <w:bCs/>
          <w:lang w:eastAsia="pl-PL"/>
        </w:rPr>
      </w:pPr>
      <w:r>
        <w:rPr>
          <w:b/>
          <w:bCs/>
          <w:szCs w:val="24"/>
        </w:rPr>
        <w:t>Prestaciones familiares</w:t>
      </w:r>
    </w:p>
    <w:p w:rsidR="004F4955" w:rsidRDefault="004F4955">
      <w:pPr>
        <w:numPr>
          <w:ilvl w:val="0"/>
          <w:numId w:val="9"/>
        </w:numPr>
        <w:tabs>
          <w:tab w:val="clear" w:pos="720"/>
        </w:tabs>
        <w:ind w:left="0" w:firstLine="0"/>
        <w:rPr>
          <w:rFonts w:eastAsia="Times New Roman"/>
          <w:lang w:eastAsia="pl-PL"/>
        </w:rPr>
      </w:pPr>
      <w:r>
        <w:rPr>
          <w:szCs w:val="24"/>
        </w:rPr>
        <w:t>La concesión del acceso a las prestaciones familiares no está relacionada con el derecho a la seguridad social, sino con la situación de una familia particular (criterio de los ingresos). Tanto las personas aseguradas como las no aseguradas y las que trabajan como las desempleadas tienen el mismo derecho a las prestaciones familiares y del fondo de pensiones alimenticias</w:t>
      </w:r>
      <w:r>
        <w:rPr>
          <w:rFonts w:eastAsia="Times New Roman"/>
          <w:lang w:eastAsia="pl-PL"/>
        </w:rPr>
        <w:t>.</w:t>
      </w:r>
    </w:p>
    <w:p w:rsidR="004F4955" w:rsidRDefault="004F4955">
      <w:pPr>
        <w:jc w:val="center"/>
        <w:rPr>
          <w:rFonts w:eastAsia="Times New Roman"/>
          <w:b/>
          <w:bCs/>
          <w:szCs w:val="24"/>
          <w:lang w:eastAsia="pl-PL"/>
        </w:rPr>
      </w:pPr>
      <w:r>
        <w:rPr>
          <w:rFonts w:eastAsia="Times New Roman"/>
          <w:b/>
          <w:bCs/>
          <w:szCs w:val="24"/>
          <w:lang w:eastAsia="pl-PL"/>
        </w:rPr>
        <w:t>E.  Artículo 10. Protección de la familia, las madres y los niños</w:t>
      </w:r>
    </w:p>
    <w:p w:rsidR="004F4955" w:rsidRDefault="004F4955">
      <w:pPr>
        <w:ind w:left="1418" w:hanging="1418"/>
        <w:rPr>
          <w:rFonts w:eastAsia="Times New Roman"/>
          <w:b/>
          <w:bCs/>
          <w:szCs w:val="24"/>
          <w:lang w:eastAsia="pl-PL"/>
        </w:rPr>
      </w:pPr>
      <w:r>
        <w:rPr>
          <w:rFonts w:eastAsia="Times New Roman"/>
          <w:b/>
          <w:bCs/>
          <w:szCs w:val="24"/>
          <w:lang w:eastAsia="pl-PL"/>
        </w:rPr>
        <w:t>Pregunta 24.</w:t>
      </w:r>
      <w:r>
        <w:rPr>
          <w:rFonts w:eastAsia="Times New Roman"/>
          <w:b/>
          <w:bCs/>
          <w:szCs w:val="24"/>
          <w:lang w:eastAsia="pl-PL"/>
        </w:rPr>
        <w:tab/>
        <w:t>Sírvanse indicar si la violencia doméstica está tipificada como delito en la legislación del Estado parte. Proporcionen información detallada sobre los progresos realizados en la aplicación de las diversas medidas legislativas y de política encaminadas a luchar contra la violencia doméstica, especialmente contra las mujeres y los niños, aportando datos estadísticos recientes sobre el número de denuncias registradas, investigaciones civiles o penales efectuadas, sanciones impuestas, e indemnizaciones otorgadas a las víctimas o a sus familias (E/C.12/POL/5, párrs. 443-446 y 937-979).</w:t>
      </w:r>
    </w:p>
    <w:p w:rsidR="004F4955" w:rsidRDefault="004F4955">
      <w:pPr>
        <w:numPr>
          <w:ilvl w:val="0"/>
          <w:numId w:val="9"/>
        </w:numPr>
        <w:tabs>
          <w:tab w:val="clear" w:pos="720"/>
        </w:tabs>
        <w:ind w:left="0" w:firstLine="0"/>
        <w:rPr>
          <w:rFonts w:eastAsia="Times New Roman"/>
          <w:iCs/>
          <w:szCs w:val="24"/>
          <w:lang w:eastAsia="pl-PL"/>
        </w:rPr>
      </w:pPr>
      <w:r>
        <w:rPr>
          <w:szCs w:val="24"/>
        </w:rPr>
        <w:t>El quinto informe periódico (párr. 400) contiene la siguiente información</w:t>
      </w:r>
      <w:r>
        <w:rPr>
          <w:rFonts w:eastAsia="Times New Roman"/>
          <w:iCs/>
          <w:szCs w:val="24"/>
          <w:lang w:eastAsia="pl-PL"/>
        </w:rPr>
        <w:t>:</w:t>
      </w:r>
    </w:p>
    <w:p w:rsidR="004F4955" w:rsidRDefault="004F4955">
      <w:pPr>
        <w:ind w:left="567"/>
        <w:rPr>
          <w:rFonts w:eastAsia="Times New Roman"/>
          <w:szCs w:val="24"/>
          <w:lang w:eastAsia="pl-PL"/>
        </w:rPr>
      </w:pPr>
      <w:r>
        <w:rPr>
          <w:rFonts w:eastAsia="Times New Roman"/>
          <w:szCs w:val="24"/>
          <w:lang w:eastAsia="pl-PL"/>
        </w:rPr>
        <w:t>"La legislación polaca prohíbe la violencia física y psíquica en el hogar. El Código Penal contiene una disposición separada sobre la crueldad con la familia (en el capítulo de “Delitos criminales contra la familia y los deberes de asistencia”):</w:t>
      </w:r>
    </w:p>
    <w:p w:rsidR="004F4955" w:rsidRDefault="004F4955">
      <w:pPr>
        <w:ind w:left="567" w:firstLine="567"/>
        <w:rPr>
          <w:rFonts w:eastAsia="Times New Roman"/>
          <w:szCs w:val="24"/>
          <w:lang w:eastAsia="pl-PL"/>
        </w:rPr>
      </w:pPr>
      <w:r>
        <w:rPr>
          <w:rFonts w:eastAsia="Times New Roman"/>
          <w:szCs w:val="24"/>
          <w:lang w:eastAsia="pl-PL"/>
        </w:rPr>
        <w:t>Artículo 207, párrafo 1. Será castigado con una pena de cárcel no inferior a tres meses ni superior a cinco años el que maltrate física o mentalmente a una persona allegada o a otra persona que se encuentre en una situación permanente o temporal de dependencia con respecto al autor, a un menor o a una persona que sea vulnerable debido a su estado mental o físico.</w:t>
      </w:r>
    </w:p>
    <w:p w:rsidR="004F4955" w:rsidRDefault="004F4955">
      <w:pPr>
        <w:ind w:left="567" w:firstLine="567"/>
        <w:rPr>
          <w:rFonts w:eastAsia="Times New Roman"/>
          <w:szCs w:val="24"/>
          <w:lang w:eastAsia="pl-PL"/>
        </w:rPr>
      </w:pPr>
      <w:r>
        <w:rPr>
          <w:rFonts w:eastAsia="Times New Roman"/>
          <w:szCs w:val="24"/>
          <w:lang w:eastAsia="pl-PL"/>
        </w:rPr>
        <w:t>Párrafo 2. Si el acto mencionado en el párrafo 1 se ejecuta con especial crueldad, el autor será castigado con una pena de cárcel no inferior a un año ni superior a 10 años.</w:t>
      </w:r>
    </w:p>
    <w:p w:rsidR="004F4955" w:rsidRDefault="004F4955">
      <w:pPr>
        <w:ind w:left="567" w:firstLine="567"/>
        <w:rPr>
          <w:rFonts w:eastAsia="Times New Roman"/>
          <w:szCs w:val="24"/>
          <w:lang w:eastAsia="pl-PL"/>
        </w:rPr>
      </w:pPr>
      <w:r>
        <w:rPr>
          <w:rFonts w:eastAsia="Times New Roman"/>
          <w:szCs w:val="24"/>
          <w:lang w:eastAsia="pl-PL"/>
        </w:rPr>
        <w:t>Párrafo 3. Si como consecuencia del acto aludido en los párrafos 1 o 2, la víctima intenta cometer suicidio, el autor será castigado con una pena de cárcel no inferior a 1 año ni superior a 12 años."</w:t>
      </w:r>
    </w:p>
    <w:p w:rsidR="004F4955" w:rsidRDefault="004F4955">
      <w:pPr>
        <w:numPr>
          <w:ilvl w:val="0"/>
          <w:numId w:val="9"/>
        </w:numPr>
        <w:tabs>
          <w:tab w:val="clear" w:pos="720"/>
        </w:tabs>
        <w:ind w:left="0" w:firstLine="0"/>
        <w:rPr>
          <w:rFonts w:eastAsia="Times New Roman"/>
          <w:bCs/>
          <w:szCs w:val="24"/>
          <w:lang w:eastAsia="pl-PL"/>
        </w:rPr>
      </w:pPr>
      <w:r>
        <w:rPr>
          <w:szCs w:val="24"/>
        </w:rPr>
        <w:t>Por maltrato se entiende todo tipo de comportamiento que tiene por objeto causar un daño físico o mental a una persona en situación de dependencia del autor del daño o que es vulnerable. Este comportamiento puede ser activo (golpear), así como pasivo (negligencia, privación de los alimentos</w:t>
      </w:r>
      <w:r>
        <w:rPr>
          <w:rFonts w:eastAsia="Times New Roman"/>
          <w:szCs w:val="24"/>
          <w:lang w:eastAsia="pl-PL"/>
        </w:rPr>
        <w:t xml:space="preserve">). </w:t>
      </w:r>
      <w:r>
        <w:rPr>
          <w:szCs w:val="24"/>
        </w:rPr>
        <w:t>El hecho de que los delitos de maltrato de miembros de la familia se persigan de oficio permite iniciar el proceso sin necesidad de que lo solicite la víctima: en el caso de que se reciba información que pueda sugerir solamente que se ha cometido un delito, la policía puede realizar una investigación del caso</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Para conocer los datos sobre los procesos incoados, concluidos y con confirmación del delito, véase el anexo I, puntos 48 y 49</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Las sanciones por los delitos que ponen en peligro la salud o la vida están establecidas en el Código Penal y corresponden a disposiciones generales que se refieren a todas las víctimas, incluidos los niños. Estas disposiciones figuran en los artículos 156, 157, 160 y 207 del Código Penal</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El 3 de febrero de 2009, el Consejo de Ministros aprobó el proyecto de ley sobre la modificación de la Ley de lucha contra la violencia doméstica y de varias otras leyes. Ya ha tenido lugar la primera lectura del proyecto de ley en la Comisión de Política Social del </w:t>
      </w:r>
      <w:r>
        <w:rPr>
          <w:i/>
          <w:szCs w:val="24"/>
        </w:rPr>
        <w:t>Sejm</w:t>
      </w:r>
      <w:r>
        <w:rPr>
          <w:szCs w:val="24"/>
        </w:rPr>
        <w:t>, así como una audiencia pública (abril de 2009). Se ha nombrado un subcomité especial para seguir trabajando en el proyecto de ley</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Entre los objetivos de las modificaciones propuestas cabe mencionar los siguientes</w:t>
      </w:r>
      <w:r>
        <w:rPr>
          <w:rFonts w:eastAsia="Times New Roman"/>
          <w:szCs w:val="24"/>
          <w:lang w:eastAsia="pl-PL"/>
        </w:rPr>
        <w:t>:</w:t>
      </w:r>
    </w:p>
    <w:p w:rsidR="004F4955" w:rsidRDefault="004F4955">
      <w:pPr>
        <w:numPr>
          <w:ilvl w:val="0"/>
          <w:numId w:val="66"/>
        </w:numPr>
        <w:tabs>
          <w:tab w:val="clear" w:pos="360"/>
          <w:tab w:val="left" w:pos="1080"/>
        </w:tabs>
        <w:ind w:left="0" w:firstLine="567"/>
        <w:rPr>
          <w:rFonts w:eastAsia="Times New Roman"/>
          <w:szCs w:val="24"/>
          <w:lang w:eastAsia="pl-PL"/>
        </w:rPr>
      </w:pPr>
      <w:r>
        <w:rPr>
          <w:szCs w:val="24"/>
        </w:rPr>
        <w:t>preparación de medidas dinámicas como forma de actuación encaminada a prevenir la violencia doméstica</w:t>
      </w:r>
      <w:r>
        <w:rPr>
          <w:rFonts w:eastAsia="Times New Roman"/>
          <w:szCs w:val="24"/>
          <w:lang w:eastAsia="pl-PL"/>
        </w:rPr>
        <w:t>;</w:t>
      </w:r>
    </w:p>
    <w:p w:rsidR="004F4955" w:rsidRDefault="004F4955">
      <w:pPr>
        <w:numPr>
          <w:ilvl w:val="0"/>
          <w:numId w:val="66"/>
        </w:numPr>
        <w:tabs>
          <w:tab w:val="left" w:pos="1080"/>
        </w:tabs>
        <w:ind w:left="0" w:firstLine="567"/>
        <w:rPr>
          <w:rFonts w:eastAsia="Times New Roman"/>
          <w:szCs w:val="24"/>
          <w:lang w:eastAsia="pl-PL"/>
        </w:rPr>
      </w:pPr>
      <w:r>
        <w:rPr>
          <w:szCs w:val="24"/>
        </w:rPr>
        <w:t>cambio de actitud de la sociedad</w:t>
      </w:r>
      <w:r>
        <w:rPr>
          <w:rFonts w:eastAsia="Times New Roman"/>
          <w:szCs w:val="24"/>
          <w:lang w:eastAsia="pl-PL"/>
        </w:rPr>
        <w:t>;</w:t>
      </w:r>
    </w:p>
    <w:p w:rsidR="004F4955" w:rsidRDefault="004F4955">
      <w:pPr>
        <w:numPr>
          <w:ilvl w:val="0"/>
          <w:numId w:val="66"/>
        </w:numPr>
        <w:tabs>
          <w:tab w:val="left" w:pos="1080"/>
        </w:tabs>
        <w:ind w:left="0" w:firstLine="567"/>
        <w:rPr>
          <w:rFonts w:eastAsia="Times New Roman"/>
          <w:szCs w:val="24"/>
          <w:lang w:eastAsia="pl-PL"/>
        </w:rPr>
      </w:pPr>
      <w:r>
        <w:rPr>
          <w:szCs w:val="24"/>
        </w:rPr>
        <w:t>protección efectiva de las víctimas de violencia, especialmente los niños</w:t>
      </w:r>
      <w:r>
        <w:rPr>
          <w:rFonts w:eastAsia="Times New Roman"/>
          <w:szCs w:val="24"/>
          <w:lang w:eastAsia="pl-PL"/>
        </w:rPr>
        <w:t>;</w:t>
      </w:r>
    </w:p>
    <w:p w:rsidR="004F4955" w:rsidRDefault="004F4955">
      <w:pPr>
        <w:numPr>
          <w:ilvl w:val="0"/>
          <w:numId w:val="66"/>
        </w:numPr>
        <w:tabs>
          <w:tab w:val="left" w:pos="1080"/>
        </w:tabs>
        <w:ind w:left="0" w:firstLine="567"/>
        <w:rPr>
          <w:rFonts w:eastAsia="Times New Roman"/>
          <w:szCs w:val="24"/>
          <w:lang w:eastAsia="pl-PL"/>
        </w:rPr>
      </w:pPr>
      <w:r>
        <w:rPr>
          <w:szCs w:val="24"/>
        </w:rPr>
        <w:t>elaboración de mecanismos que faciliten el aislamiento de los autores de violencia de sus víctimas</w:t>
      </w:r>
      <w:r>
        <w:rPr>
          <w:rFonts w:eastAsia="Times New Roman"/>
          <w:szCs w:val="24"/>
          <w:lang w:eastAsia="pl-PL"/>
        </w:rPr>
        <w:t>;</w:t>
      </w:r>
    </w:p>
    <w:p w:rsidR="004F4955" w:rsidRDefault="004F4955">
      <w:pPr>
        <w:numPr>
          <w:ilvl w:val="0"/>
          <w:numId w:val="66"/>
        </w:numPr>
        <w:tabs>
          <w:tab w:val="left" w:pos="1080"/>
        </w:tabs>
        <w:ind w:left="0" w:firstLine="567"/>
        <w:rPr>
          <w:rFonts w:eastAsia="Times New Roman"/>
          <w:szCs w:val="24"/>
          <w:lang w:eastAsia="pl-PL"/>
        </w:rPr>
      </w:pPr>
      <w:r>
        <w:rPr>
          <w:szCs w:val="24"/>
        </w:rPr>
        <w:t>cambio de actitud de las personas que recurren a la violencia doméstica sometiéndolas a medidas correctoras y educativas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Las modificaciones comprenderán los siguientes elementos</w:t>
      </w:r>
      <w:r>
        <w:rPr>
          <w:rFonts w:eastAsia="Times New Roman"/>
          <w:szCs w:val="24"/>
          <w:lang w:eastAsia="pl-PL"/>
        </w:rPr>
        <w:t>:</w:t>
      </w:r>
    </w:p>
    <w:p w:rsidR="004F4955" w:rsidRDefault="004F4955">
      <w:pPr>
        <w:ind w:firstLine="567"/>
        <w:jc w:val="both"/>
        <w:rPr>
          <w:rFonts w:eastAsia="Times New Roman"/>
          <w:szCs w:val="24"/>
          <w:lang w:eastAsia="pl-PL"/>
        </w:rPr>
      </w:pPr>
      <w:r>
        <w:rPr>
          <w:rFonts w:eastAsia="Times New Roman"/>
          <w:szCs w:val="24"/>
          <w:lang w:eastAsia="pl-PL"/>
        </w:rPr>
        <w:t>1.</w:t>
      </w:r>
      <w:r>
        <w:rPr>
          <w:rFonts w:eastAsia="Times New Roman"/>
          <w:szCs w:val="24"/>
          <w:lang w:eastAsia="pl-PL"/>
        </w:rPr>
        <w:tab/>
      </w:r>
      <w:r>
        <w:rPr>
          <w:szCs w:val="24"/>
        </w:rPr>
        <w:t>Ley de lucha contra la violencia doméstica</w:t>
      </w:r>
      <w:r>
        <w:rPr>
          <w:rFonts w:eastAsia="Times New Roman"/>
          <w:szCs w:val="24"/>
          <w:lang w:eastAsia="pl-PL"/>
        </w:rPr>
        <w:t>:</w:t>
      </w:r>
    </w:p>
    <w:p w:rsidR="004F4955" w:rsidRDefault="004F4955">
      <w:pPr>
        <w:numPr>
          <w:ilvl w:val="0"/>
          <w:numId w:val="68"/>
        </w:numPr>
        <w:tabs>
          <w:tab w:val="clear" w:pos="360"/>
        </w:tabs>
        <w:ind w:left="567" w:firstLine="567"/>
        <w:rPr>
          <w:rFonts w:eastAsia="Times New Roman"/>
          <w:szCs w:val="24"/>
          <w:lang w:eastAsia="pl-PL"/>
        </w:rPr>
      </w:pPr>
      <w:r>
        <w:rPr>
          <w:szCs w:val="24"/>
        </w:rPr>
        <w:t>encomendar a la administración pública nuevas tareas, con objeto de aumentar la eficacia de la lucha contra la violencia doméstica, en particular</w:t>
      </w:r>
      <w:r>
        <w:rPr>
          <w:rFonts w:eastAsia="Times New Roman"/>
          <w:szCs w:val="24"/>
          <w:lang w:eastAsia="pl-PL"/>
        </w:rPr>
        <w:t>:</w:t>
      </w:r>
    </w:p>
    <w:p w:rsidR="004F4955" w:rsidRDefault="004F4955">
      <w:pPr>
        <w:numPr>
          <w:ilvl w:val="0"/>
          <w:numId w:val="103"/>
        </w:numPr>
        <w:tabs>
          <w:tab w:val="clear" w:pos="2340"/>
          <w:tab w:val="left" w:pos="0"/>
        </w:tabs>
        <w:ind w:left="1418" w:hanging="284"/>
        <w:rPr>
          <w:rFonts w:eastAsia="Times New Roman"/>
          <w:szCs w:val="24"/>
          <w:lang w:eastAsia="pl-PL"/>
        </w:rPr>
      </w:pPr>
      <w:r>
        <w:rPr>
          <w:szCs w:val="24"/>
        </w:rPr>
        <w:t xml:space="preserve">necesidad de preparar y realizar un programa para combatir la violencia doméstica en las </w:t>
      </w:r>
      <w:r>
        <w:rPr>
          <w:i/>
          <w:szCs w:val="24"/>
        </w:rPr>
        <w:t>gminas</w:t>
      </w:r>
      <w:r>
        <w:rPr>
          <w:rFonts w:eastAsia="Times New Roman"/>
          <w:szCs w:val="24"/>
          <w:lang w:eastAsia="pl-PL"/>
        </w:rPr>
        <w:t>;</w:t>
      </w:r>
    </w:p>
    <w:p w:rsidR="004F4955" w:rsidRDefault="004F4955">
      <w:pPr>
        <w:numPr>
          <w:ilvl w:val="0"/>
          <w:numId w:val="103"/>
        </w:numPr>
        <w:tabs>
          <w:tab w:val="clear" w:pos="2340"/>
          <w:tab w:val="left" w:pos="0"/>
        </w:tabs>
        <w:ind w:left="1418" w:hanging="284"/>
        <w:rPr>
          <w:rFonts w:eastAsia="Times New Roman"/>
          <w:szCs w:val="24"/>
          <w:lang w:eastAsia="pl-PL"/>
        </w:rPr>
      </w:pPr>
      <w:r>
        <w:rPr>
          <w:szCs w:val="24"/>
        </w:rPr>
        <w:t>necesidad de establecer equipos interdisciplinarios</w:t>
      </w:r>
      <w:r>
        <w:rPr>
          <w:rFonts w:eastAsia="Times New Roman"/>
          <w:szCs w:val="24"/>
          <w:lang w:eastAsia="pl-PL"/>
        </w:rPr>
        <w:t>;</w:t>
      </w:r>
    </w:p>
    <w:p w:rsidR="004F4955" w:rsidRDefault="004F4955">
      <w:pPr>
        <w:numPr>
          <w:ilvl w:val="0"/>
          <w:numId w:val="14"/>
        </w:numPr>
        <w:tabs>
          <w:tab w:val="clear" w:pos="720"/>
          <w:tab w:val="left" w:pos="0"/>
        </w:tabs>
        <w:ind w:left="567" w:firstLine="567"/>
        <w:rPr>
          <w:rFonts w:eastAsia="Times New Roman"/>
          <w:szCs w:val="24"/>
          <w:lang w:eastAsia="pl-PL"/>
        </w:rPr>
      </w:pPr>
      <w:r>
        <w:rPr>
          <w:szCs w:val="24"/>
        </w:rPr>
        <w:t>imponer al voivoda la obligación de nombrar un coordinador de la voivodía para la aplicación del Programa nacional de lucha contra la violencia doméstica</w:t>
      </w:r>
      <w:r>
        <w:rPr>
          <w:rFonts w:eastAsia="Times New Roman"/>
          <w:szCs w:val="24"/>
          <w:lang w:eastAsia="pl-PL"/>
        </w:rPr>
        <w:t>;</w:t>
      </w:r>
    </w:p>
    <w:p w:rsidR="004F4955" w:rsidRDefault="004F4955">
      <w:pPr>
        <w:numPr>
          <w:ilvl w:val="0"/>
          <w:numId w:val="14"/>
        </w:numPr>
        <w:tabs>
          <w:tab w:val="clear" w:pos="720"/>
          <w:tab w:val="left" w:pos="0"/>
        </w:tabs>
        <w:ind w:left="567" w:firstLine="567"/>
        <w:rPr>
          <w:rFonts w:eastAsia="Times New Roman"/>
          <w:szCs w:val="24"/>
          <w:lang w:eastAsia="pl-PL"/>
        </w:rPr>
      </w:pPr>
      <w:r>
        <w:rPr>
          <w:szCs w:val="24"/>
        </w:rPr>
        <w:t>ampliar las tareas de los voivodas para abarcar tareas de control relativas a la violencia doméstica</w:t>
      </w:r>
      <w:r>
        <w:rPr>
          <w:rFonts w:eastAsia="Times New Roman"/>
          <w:szCs w:val="24"/>
          <w:lang w:eastAsia="pl-PL"/>
        </w:rPr>
        <w:t>;</w:t>
      </w:r>
    </w:p>
    <w:p w:rsidR="004F4955" w:rsidRDefault="004F4955">
      <w:pPr>
        <w:numPr>
          <w:ilvl w:val="0"/>
          <w:numId w:val="14"/>
        </w:numPr>
        <w:tabs>
          <w:tab w:val="clear" w:pos="720"/>
        </w:tabs>
        <w:ind w:left="567" w:firstLine="567"/>
        <w:rPr>
          <w:rFonts w:eastAsia="Times New Roman"/>
          <w:szCs w:val="24"/>
          <w:lang w:eastAsia="pl-PL"/>
        </w:rPr>
      </w:pPr>
      <w:r>
        <w:rPr>
          <w:szCs w:val="24"/>
        </w:rPr>
        <w:t>ampliar las tareas del ministro encargado de la seguridad social para incluir</w:t>
      </w:r>
      <w:r>
        <w:rPr>
          <w:rFonts w:eastAsia="Times New Roman"/>
          <w:szCs w:val="24"/>
          <w:lang w:eastAsia="pl-PL"/>
        </w:rPr>
        <w:t>:</w:t>
      </w:r>
    </w:p>
    <w:p w:rsidR="004F4955" w:rsidRDefault="004F4955">
      <w:pPr>
        <w:numPr>
          <w:ilvl w:val="0"/>
          <w:numId w:val="67"/>
        </w:numPr>
        <w:tabs>
          <w:tab w:val="clear" w:pos="1767"/>
        </w:tabs>
        <w:ind w:left="1701" w:hanging="567"/>
        <w:rPr>
          <w:rFonts w:eastAsia="Times New Roman"/>
          <w:szCs w:val="24"/>
          <w:lang w:eastAsia="pl-PL"/>
        </w:rPr>
      </w:pPr>
      <w:r>
        <w:rPr>
          <w:szCs w:val="24"/>
        </w:rPr>
        <w:t xml:space="preserve">la obligación de preparar y financiar programas de protección en el marco de la lucha contra la </w:t>
      </w:r>
      <w:bookmarkStart w:id="154" w:name="OLE_LINK166"/>
      <w:bookmarkStart w:id="155" w:name="OLE_LINK171"/>
      <w:r>
        <w:rPr>
          <w:szCs w:val="24"/>
        </w:rPr>
        <w:t>violencia doméstica</w:t>
      </w:r>
      <w:bookmarkEnd w:id="154"/>
      <w:bookmarkEnd w:id="155"/>
      <w:r>
        <w:rPr>
          <w:rFonts w:eastAsia="Times New Roman"/>
          <w:szCs w:val="24"/>
          <w:lang w:eastAsia="pl-PL"/>
        </w:rPr>
        <w:t>;</w:t>
      </w:r>
    </w:p>
    <w:p w:rsidR="004F4955" w:rsidRDefault="004F4955">
      <w:pPr>
        <w:numPr>
          <w:ilvl w:val="0"/>
          <w:numId w:val="67"/>
        </w:numPr>
        <w:tabs>
          <w:tab w:val="clear" w:pos="1767"/>
        </w:tabs>
        <w:ind w:left="1701" w:hanging="567"/>
        <w:rPr>
          <w:rFonts w:eastAsia="Times New Roman"/>
          <w:szCs w:val="24"/>
          <w:lang w:eastAsia="pl-PL"/>
        </w:rPr>
      </w:pPr>
      <w:r>
        <w:rPr>
          <w:szCs w:val="24"/>
        </w:rPr>
        <w:t>ayuda financiera a los programas de lucha contra la violencia doméstica aplicados por las dependencias de las administraciones locales o las ONG</w:t>
      </w:r>
      <w:r>
        <w:rPr>
          <w:rFonts w:eastAsia="Times New Roman"/>
          <w:szCs w:val="24"/>
          <w:lang w:eastAsia="pl-PL"/>
        </w:rPr>
        <w:t>;</w:t>
      </w:r>
    </w:p>
    <w:p w:rsidR="004F4955" w:rsidRDefault="004F4955">
      <w:pPr>
        <w:numPr>
          <w:ilvl w:val="0"/>
          <w:numId w:val="67"/>
        </w:numPr>
        <w:tabs>
          <w:tab w:val="clear" w:pos="1767"/>
        </w:tabs>
        <w:ind w:left="1701" w:hanging="567"/>
        <w:rPr>
          <w:rFonts w:eastAsia="Times New Roman"/>
          <w:szCs w:val="24"/>
          <w:lang w:eastAsia="pl-PL"/>
        </w:rPr>
      </w:pPr>
      <w:r>
        <w:rPr>
          <w:szCs w:val="24"/>
        </w:rPr>
        <w:t>la definición de los principios de los equipos interdisciplinarios</w:t>
      </w:r>
      <w:r>
        <w:rPr>
          <w:rFonts w:eastAsia="Times New Roman"/>
          <w:szCs w:val="24"/>
          <w:lang w:eastAsia="pl-PL"/>
        </w:rPr>
        <w:t>;</w:t>
      </w:r>
    </w:p>
    <w:p w:rsidR="004F4955" w:rsidRDefault="004F4955">
      <w:pPr>
        <w:numPr>
          <w:ilvl w:val="0"/>
          <w:numId w:val="67"/>
        </w:numPr>
        <w:tabs>
          <w:tab w:val="clear" w:pos="1767"/>
        </w:tabs>
        <w:ind w:left="1701" w:hanging="567"/>
        <w:rPr>
          <w:rFonts w:eastAsia="Times New Roman"/>
          <w:szCs w:val="24"/>
          <w:lang w:eastAsia="pl-PL"/>
        </w:rPr>
      </w:pPr>
      <w:r>
        <w:rPr>
          <w:szCs w:val="24"/>
        </w:rPr>
        <w:t>la ampliación de la autorización para publicar un reglamento sobre las normas relativas a los servicios que prestan los centros especializados de apoyo a las víctimas de violencia doméstica, así como sobre las medidas correctoras y educativas especiales para especificar las calificaciones del personal empleado</w:t>
      </w:r>
      <w:r>
        <w:rPr>
          <w:rFonts w:eastAsia="Times New Roman"/>
          <w:szCs w:val="24"/>
          <w:lang w:eastAsia="pl-PL"/>
        </w:rPr>
        <w:t>;</w:t>
      </w:r>
    </w:p>
    <w:p w:rsidR="004F4955" w:rsidRDefault="004F4955">
      <w:pPr>
        <w:numPr>
          <w:ilvl w:val="0"/>
          <w:numId w:val="67"/>
        </w:numPr>
        <w:tabs>
          <w:tab w:val="clear" w:pos="1767"/>
        </w:tabs>
        <w:ind w:left="1701" w:hanging="567"/>
        <w:rPr>
          <w:rFonts w:eastAsia="Times New Roman"/>
          <w:szCs w:val="24"/>
          <w:lang w:eastAsia="pl-PL"/>
        </w:rPr>
      </w:pPr>
      <w:r>
        <w:rPr>
          <w:rFonts w:eastAsia="Times New Roman"/>
          <w:szCs w:val="24"/>
          <w:lang w:eastAsia="pl-PL"/>
        </w:rPr>
        <w:t>la definición de los principios de la aplicación del procedimiento de las "Tarjetas azules";</w:t>
      </w:r>
    </w:p>
    <w:p w:rsidR="004F4955" w:rsidRDefault="004F4955">
      <w:pPr>
        <w:numPr>
          <w:ilvl w:val="0"/>
          <w:numId w:val="67"/>
        </w:numPr>
        <w:tabs>
          <w:tab w:val="clear" w:pos="1767"/>
        </w:tabs>
        <w:ind w:left="1701" w:hanging="567"/>
        <w:rPr>
          <w:rFonts w:eastAsia="Times New Roman"/>
          <w:szCs w:val="24"/>
          <w:lang w:eastAsia="pl-PL"/>
        </w:rPr>
      </w:pPr>
      <w:r>
        <w:rPr>
          <w:szCs w:val="24"/>
        </w:rPr>
        <w:t>la ampliación del tipo de apoyo a las víctimas de violencia a la posibilidad de un examen médico gratuito, a fin de determinar los motivos y el tipo de la lesión y expedir un certificado médico</w:t>
      </w:r>
      <w:r>
        <w:rPr>
          <w:rFonts w:eastAsia="Times New Roman"/>
          <w:szCs w:val="24"/>
          <w:lang w:eastAsia="pl-PL"/>
        </w:rPr>
        <w:t>;</w:t>
      </w:r>
    </w:p>
    <w:p w:rsidR="004F4955" w:rsidRDefault="004F4955">
      <w:pPr>
        <w:numPr>
          <w:ilvl w:val="0"/>
          <w:numId w:val="67"/>
        </w:numPr>
        <w:tabs>
          <w:tab w:val="clear" w:pos="1767"/>
        </w:tabs>
        <w:ind w:left="1701" w:hanging="567"/>
        <w:rPr>
          <w:rFonts w:eastAsia="Times New Roman"/>
          <w:szCs w:val="24"/>
          <w:lang w:eastAsia="pl-PL"/>
        </w:rPr>
      </w:pPr>
      <w:r>
        <w:rPr>
          <w:szCs w:val="24"/>
        </w:rPr>
        <w:t>el establecimiento de las condiciones jurídicas para la notificación de los casos de violencia doméstica por los testigos y por los servicios</w:t>
      </w:r>
      <w:r>
        <w:rPr>
          <w:rFonts w:eastAsia="Times New Roman"/>
          <w:szCs w:val="24"/>
          <w:lang w:eastAsia="pl-PL"/>
        </w:rPr>
        <w:t>;</w:t>
      </w:r>
    </w:p>
    <w:p w:rsidR="004F4955" w:rsidRDefault="004F4955">
      <w:pPr>
        <w:numPr>
          <w:ilvl w:val="0"/>
          <w:numId w:val="67"/>
        </w:numPr>
        <w:tabs>
          <w:tab w:val="clear" w:pos="1767"/>
        </w:tabs>
        <w:ind w:left="1701" w:hanging="567"/>
        <w:rPr>
          <w:rFonts w:eastAsia="Times New Roman"/>
          <w:szCs w:val="24"/>
          <w:lang w:eastAsia="pl-PL"/>
        </w:rPr>
      </w:pPr>
      <w:r>
        <w:rPr>
          <w:szCs w:val="24"/>
        </w:rPr>
        <w:t>la habilitación de los asistentes sociales con la competencia pertinente para alejar a un niño de la familia cuando su vida o su salud esté en peligro; los asistentes sociales realizarán las actividades relativas a esta facultad acompañados por funcionarios de policía o personal médico;</w:t>
      </w:r>
    </w:p>
    <w:p w:rsidR="004F4955" w:rsidRDefault="004F4955">
      <w:pPr>
        <w:numPr>
          <w:ilvl w:val="0"/>
          <w:numId w:val="67"/>
        </w:numPr>
        <w:tabs>
          <w:tab w:val="clear" w:pos="1767"/>
          <w:tab w:val="left" w:pos="0"/>
        </w:tabs>
        <w:ind w:left="1701" w:hanging="567"/>
        <w:rPr>
          <w:rFonts w:eastAsia="Times New Roman"/>
          <w:szCs w:val="24"/>
          <w:lang w:eastAsia="pl-PL"/>
        </w:rPr>
      </w:pPr>
      <w:r>
        <w:rPr>
          <w:szCs w:val="24"/>
        </w:rPr>
        <w:t>la ampliación de las facultades de los agentes de libertad vigilada para tomar decisiones en relación con las personas condenadas por delitos relacionados con la violencia doméstica que están sometidas a vigilancia, así como la especificación de los procedimientos para el arresto del condenado a fin de ordenar la ejecución de la sentencia de prisión o revocar la libertad condicional.</w:t>
      </w:r>
    </w:p>
    <w:p w:rsidR="004F4955" w:rsidRDefault="004F4955">
      <w:pPr>
        <w:tabs>
          <w:tab w:val="left" w:pos="0"/>
        </w:tabs>
        <w:ind w:left="1134"/>
        <w:jc w:val="both"/>
        <w:rPr>
          <w:rFonts w:eastAsia="Times New Roman"/>
          <w:bCs/>
          <w:szCs w:val="24"/>
          <w:lang w:eastAsia="pl-PL"/>
        </w:rPr>
      </w:pPr>
      <w:r>
        <w:rPr>
          <w:rFonts w:eastAsia="Times New Roman"/>
          <w:szCs w:val="24"/>
          <w:lang w:eastAsia="pl-PL"/>
        </w:rPr>
        <w:t xml:space="preserve"> </w:t>
      </w:r>
      <w:r>
        <w:rPr>
          <w:rFonts w:eastAsia="Times New Roman"/>
          <w:bCs/>
          <w:iCs/>
          <w:szCs w:val="24"/>
          <w:lang w:eastAsia="pl-PL"/>
        </w:rPr>
        <w:t>2.</w:t>
      </w:r>
      <w:r>
        <w:rPr>
          <w:rFonts w:eastAsia="Times New Roman"/>
          <w:bCs/>
          <w:iCs/>
          <w:szCs w:val="24"/>
          <w:lang w:eastAsia="pl-PL"/>
        </w:rPr>
        <w:tab/>
        <w:t xml:space="preserve">Código de la Familia y la Tutela: </w:t>
      </w:r>
      <w:r>
        <w:rPr>
          <w:szCs w:val="24"/>
        </w:rPr>
        <w:t>Introducción de la prohibición del castigo corporal y cualquier forma de medidas disciplinarias que causen sufrimiento mental y que lesionen la dignidad del niño.</w:t>
      </w:r>
    </w:p>
    <w:p w:rsidR="004F4955" w:rsidRDefault="004F4955">
      <w:pPr>
        <w:tabs>
          <w:tab w:val="left" w:pos="0"/>
        </w:tabs>
        <w:ind w:left="1134"/>
        <w:rPr>
          <w:rFonts w:eastAsia="Times New Roman"/>
          <w:iCs/>
          <w:szCs w:val="24"/>
          <w:lang w:eastAsia="pl-PL"/>
        </w:rPr>
      </w:pPr>
      <w:r>
        <w:rPr>
          <w:rFonts w:eastAsia="Times New Roman"/>
          <w:iCs/>
          <w:szCs w:val="24"/>
          <w:lang w:eastAsia="pl-PL"/>
        </w:rPr>
        <w:t>3.</w:t>
      </w:r>
      <w:r>
        <w:rPr>
          <w:rFonts w:eastAsia="Times New Roman"/>
          <w:iCs/>
          <w:szCs w:val="24"/>
          <w:lang w:eastAsia="pl-PL"/>
        </w:rPr>
        <w:tab/>
      </w:r>
      <w:r>
        <w:rPr>
          <w:szCs w:val="24"/>
        </w:rPr>
        <w:t>Código Penal: Imposición al autor de violencia doméstica de la obligación de participar en medidas correctoras y educativas, sin necesidad de su consentimiento.</w:t>
      </w:r>
    </w:p>
    <w:p w:rsidR="004F4955" w:rsidRDefault="004F4955">
      <w:pPr>
        <w:ind w:left="1134"/>
        <w:rPr>
          <w:rFonts w:eastAsia="Times New Roman"/>
          <w:bCs/>
          <w:iCs/>
          <w:szCs w:val="24"/>
          <w:lang w:eastAsia="pl-PL"/>
        </w:rPr>
      </w:pPr>
      <w:r>
        <w:rPr>
          <w:rFonts w:eastAsia="Times New Roman"/>
          <w:bCs/>
          <w:iCs/>
          <w:szCs w:val="24"/>
          <w:lang w:eastAsia="pl-PL"/>
        </w:rPr>
        <w:t>4.</w:t>
      </w:r>
      <w:r>
        <w:rPr>
          <w:rFonts w:eastAsia="Times New Roman"/>
          <w:bCs/>
          <w:iCs/>
          <w:szCs w:val="24"/>
          <w:lang w:eastAsia="pl-PL"/>
        </w:rPr>
        <w:tab/>
      </w:r>
      <w:r>
        <w:rPr>
          <w:szCs w:val="24"/>
        </w:rPr>
        <w:t>Código de Procedimiento Penal: Ampliación del ámbito de las medidas preventivas para incluir la orden de evitar el contacto con la víctima u otras personas de una manera particular, así como la orden de abandonar el domicilio ocupado junto con la víctima</w:t>
      </w:r>
      <w:r>
        <w:rPr>
          <w:rFonts w:eastAsia="Times New Roman"/>
          <w:bCs/>
          <w:i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Se ha preparado un proyecto de modificación del Código de Procedimiento Civil y la Ley de lucha contra la violencia doméstica a fin de transferir el texto del artículo 14 de la Ley</w:t>
      </w:r>
      <w:r>
        <w:rPr>
          <w:rFonts w:eastAsia="Times New Roman"/>
          <w:b/>
          <w:bCs/>
          <w:szCs w:val="24"/>
          <w:vertAlign w:val="superscript"/>
          <w:lang w:eastAsia="pl-PL"/>
        </w:rPr>
        <w:footnoteReference w:id="7"/>
      </w:r>
      <w:r>
        <w:rPr>
          <w:rFonts w:eastAsia="Times New Roman"/>
          <w:bCs/>
          <w:szCs w:val="24"/>
          <w:lang w:eastAsia="pl-PL"/>
        </w:rPr>
        <w:t xml:space="preserve"> </w:t>
      </w:r>
      <w:r>
        <w:rPr>
          <w:szCs w:val="24"/>
        </w:rPr>
        <w:t xml:space="preserve">al artículo 275 del Código de Procedimiento Civil. La modificación permitirá aumentar la eficacia con respecto al desalojo del autor de la violencia doméstica del domicilio ocupado con la víctima, garantizando que el desalojo adquiera el rango de procedimiento de medida preventiva en los procesos penales, además de extender a los fiscales el derecho a decidir sobre el procedimiento de desalojo. El proyecto está ahora en la fase de procedimiento legislativo en el </w:t>
      </w:r>
      <w:r>
        <w:rPr>
          <w:i/>
          <w:szCs w:val="24"/>
        </w:rPr>
        <w:t>Sejm</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En 2008, el Plenipotenciario del Gobierno para la Igualdad de Trato nombró un Subgrupo de lucha contra la violencia doméstica como parte del Equipo de lucha contra la discriminación de </w:t>
      </w:r>
      <w:smartTag w:uri="urn:schemas-microsoft-com:office:smarttags" w:element="PersonName">
        <w:smartTagPr>
          <w:attr w:name="ProductID" w:val="la mujer. Las"/>
        </w:smartTagPr>
        <w:r>
          <w:rPr>
            <w:szCs w:val="24"/>
          </w:rPr>
          <w:t>la mujer. Las</w:t>
        </w:r>
      </w:smartTag>
      <w:r>
        <w:rPr>
          <w:szCs w:val="24"/>
        </w:rPr>
        <w:t xml:space="preserve"> tareas del Subgrupo son las siguientes</w:t>
      </w:r>
      <w:r>
        <w:rPr>
          <w:rFonts w:eastAsia="Times New Roman"/>
          <w:szCs w:val="24"/>
          <w:lang w:eastAsia="pl-PL"/>
        </w:rPr>
        <w:t>:</w:t>
      </w:r>
    </w:p>
    <w:p w:rsidR="004F4955" w:rsidRDefault="004F4955">
      <w:pPr>
        <w:numPr>
          <w:ilvl w:val="0"/>
          <w:numId w:val="69"/>
        </w:numPr>
        <w:tabs>
          <w:tab w:val="clear" w:pos="360"/>
        </w:tabs>
        <w:ind w:left="0" w:firstLine="567"/>
        <w:rPr>
          <w:rFonts w:eastAsia="Times New Roman"/>
          <w:szCs w:val="24"/>
          <w:lang w:eastAsia="pl-PL"/>
        </w:rPr>
      </w:pPr>
      <w:r>
        <w:rPr>
          <w:szCs w:val="24"/>
        </w:rPr>
        <w:t>analizar la situación con respecto a la lucha contra la violencia doméstica</w:t>
      </w:r>
      <w:r>
        <w:rPr>
          <w:rFonts w:eastAsia="Times New Roman"/>
          <w:szCs w:val="24"/>
          <w:lang w:eastAsia="pl-PL"/>
        </w:rPr>
        <w:t>;</w:t>
      </w:r>
    </w:p>
    <w:p w:rsidR="004F4955" w:rsidRDefault="004F4955">
      <w:pPr>
        <w:numPr>
          <w:ilvl w:val="0"/>
          <w:numId w:val="69"/>
        </w:numPr>
        <w:tabs>
          <w:tab w:val="clear" w:pos="360"/>
        </w:tabs>
        <w:ind w:left="0" w:firstLine="567"/>
        <w:rPr>
          <w:rFonts w:eastAsia="Times New Roman"/>
          <w:szCs w:val="24"/>
          <w:lang w:eastAsia="pl-PL"/>
        </w:rPr>
      </w:pPr>
      <w:r>
        <w:rPr>
          <w:szCs w:val="24"/>
        </w:rPr>
        <w:t>vigilar la aplicación de las modificaciones de la Ley de lucha contra la violencia doméstica</w:t>
      </w:r>
      <w:r>
        <w:rPr>
          <w:rFonts w:eastAsia="Times New Roman"/>
          <w:szCs w:val="24"/>
          <w:lang w:eastAsia="pl-PL"/>
        </w:rPr>
        <w:t>;</w:t>
      </w:r>
    </w:p>
    <w:p w:rsidR="004F4955" w:rsidRDefault="004F4955">
      <w:pPr>
        <w:numPr>
          <w:ilvl w:val="0"/>
          <w:numId w:val="69"/>
        </w:numPr>
        <w:tabs>
          <w:tab w:val="clear" w:pos="360"/>
        </w:tabs>
        <w:ind w:left="0" w:firstLine="567"/>
        <w:rPr>
          <w:rFonts w:eastAsia="Times New Roman"/>
          <w:szCs w:val="24"/>
          <w:lang w:eastAsia="pl-PL"/>
        </w:rPr>
      </w:pPr>
      <w:r>
        <w:rPr>
          <w:szCs w:val="24"/>
        </w:rPr>
        <w:t>preparar propuestas relativas a la organización de actividades interdisciplinarias y estrategias de lucha contra la violencia doméstica</w:t>
      </w:r>
      <w:r>
        <w:rPr>
          <w:rFonts w:eastAsia="Times New Roman"/>
          <w:szCs w:val="24"/>
          <w:lang w:eastAsia="pl-PL"/>
        </w:rPr>
        <w:t>;</w:t>
      </w:r>
    </w:p>
    <w:p w:rsidR="004F4955" w:rsidRDefault="004F4955">
      <w:pPr>
        <w:numPr>
          <w:ilvl w:val="0"/>
          <w:numId w:val="69"/>
        </w:numPr>
        <w:tabs>
          <w:tab w:val="clear" w:pos="360"/>
        </w:tabs>
        <w:ind w:left="0" w:firstLine="567"/>
        <w:rPr>
          <w:rFonts w:eastAsia="Times New Roman"/>
          <w:szCs w:val="24"/>
          <w:lang w:eastAsia="pl-PL"/>
        </w:rPr>
      </w:pPr>
      <w:r>
        <w:rPr>
          <w:szCs w:val="24"/>
        </w:rPr>
        <w:t>preparar propuestas relativas a las campañas sociales, educativas y de información sobre la lucha contra la violencia doméstica, que se presentarán a los ministerios competentes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El equipo, en cooperación con un grupo de ONG que se ocupan de combatir la violencia doméstica, ha preparado una modificación de la Ley de lucha contra la violencia doméstica. La propuesta se presentó a la Comisión de Política Social y de la Familia del </w:t>
      </w:r>
      <w:r>
        <w:rPr>
          <w:i/>
          <w:szCs w:val="24"/>
        </w:rPr>
        <w:t>Sejm</w:t>
      </w:r>
      <w:r>
        <w:rPr>
          <w:szCs w:val="24"/>
        </w:rPr>
        <w:t xml:space="preserve">. Las modificaciones propuestas tienen por objeto, entre otras cosas: establecer mecanismos eficaces que faciliten el aislamiento de los autores de sus víctimas; proteger a las víctimas de violencia, especialmente los niños; establecer procedimientos de conducta adecuados cuando sea necesario que el asistente social aleje a los niños; garantizar el interés superior del niño; organizar la prevención contra la violencia, incluido el cambio de sensibilización social con respecto a este fenómeno; proteger mejor los datos personales de la víctima, adoptar medidas correctoras y educativas eficaces y conferir las facultades apropiadas a los equipos interdisciplinarios que actúan en las </w:t>
      </w:r>
      <w:r>
        <w:rPr>
          <w:i/>
          <w:szCs w:val="24"/>
        </w:rPr>
        <w:t>gminas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En la actualidad, el Ministerio de Trabajo y Política Social está trabajando en la creación de un sistema que permitirá mantener el flujo de información entre las instituciones, acompañando así al niño en su desarrollo. Ahora se está examinando la cuestión de si el sistema se debería organizar a nivel central o local. La supervisión de los niños desde el nacimiento hasta la edad de 18 años permitirá tener un cuadro completo de la infancia de los ciudadanos. Gracias al conocimiento del proceso de crecimiento de los niños, será posible determinar sus necesidades, y de manera indirecta las necesidades de sus familias, además de identificar las situaciones que representan un peligro para los niños en las familias desestructuradas. Para las autoridades del Estado, la observación de la evolución de la infancia es un elemento fundamental en la planificación de la política familiar. La creación de la base de datos de niños permitirá adoptar medidas coherentes en cuanto a la política social que se ha de planificar</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El procedimiento de las "Tarjetas azules", aplicado por la policía desde 1998, sirve de apoyo a las familias afectadas por la violencia doméstica, y en él se especifican los métodos y las formas de realizar las tareas relativas a la lucha contra la violencia doméstica. Ahora estas cuestiones están reglamentadas mediante la Orden núm. 162 del Jefe de Policía, de 18 de febrero de 2008, sobre los métodos y formas de realizar las tareas policiales relativas a la violencia doméstica en el marco del procedimiento de las "Tarjetas azules". La Orden amplió el ámbito de aplicación de este procedimiento en comparación con las normas vinculantes anteriores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La policía tiene la obligación de informar a las víctimas de sus derechos e indicar quiénes les pueden prestar asistencia social, jurídica, psicológica y terapéutica. En el procedimiento de las "Tarjetas azules" también se establece la cooperación y el flujo de información entre quienes prestan asistencia a las víctimas de violencia doméstica. La intervención de la policía pone en marcha el mecanismo de vigilancia del fenómeno por los oficiales de policía de distrito y da lugar a la adopción de medidas con objeto de prevenir su aumento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En 2007 se llevaron a cabo 718.819 intervenciones en hogares, de las que 81.403 estaban relacionadas con la violencia doméstica. En comparación con 2006, se observó una disminución de más de un 15% en las intervenciones debidas a violencia doméstica. En el ámbito de estas intervenciones se identificó a 130.682 víctimas de violencia doméstica (76.162 mujeres, 8.556 hombres, 31.001 niños de 13 años o menos y 14.963 jóvenes de </w:t>
      </w:r>
      <w:smartTag w:uri="urn:schemas-microsoft-com:office:smarttags" w:element="metricconverter">
        <w:smartTagPr>
          <w:attr w:name="ProductID" w:val="13 a"/>
        </w:smartTagPr>
        <w:r>
          <w:rPr>
            <w:szCs w:val="24"/>
          </w:rPr>
          <w:t>13 a</w:t>
        </w:r>
      </w:smartTag>
      <w:r>
        <w:rPr>
          <w:szCs w:val="24"/>
        </w:rPr>
        <w:t xml:space="preserve"> 18 años) y se señaló a 81.743 autores de violencia (77.939 hombres, 3.632 mujeres y 171 jóvenes). Entre los autores, 63.303 estaban bajo la influencia del alcohol (más del 77%). La policía detuvo a 36.877 personas (el 45% de los autores de violencia doméstica identificados durante las intervenciones en los hogares). Los oficiales de policía enviaron 74.921 notas a instituciones, organizaciones e instalaciones informando de los casos detectados de violencia doméstica y de la necesidad de adoptar medidas de apoyo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En los seis primeros meses de 2008 aumentó el número de intervenciones en hogares, incluidas las relacionadas con violencia doméstica. Hay que señalar que el aumento se produjo en las zonas rurales, mientras que en las ciudades se observó una pequeña disminución. El mayor número de intervenciones puede deberse, entre otras cosas, a la obligación de los oficiales de policía, en virtud de la Orden del Jefe de Policía sobre los métodos y formas de realizar las tareas policiales relativas a la violencia doméstica en el marco del procedimiento de las "Tarjetas azules", de adoptar medidas relativas al procedimiento no solo durante las intervenciones en los hogares ordenadas por el oficial de guardia u otra persona autorizada, sino también por propia iniciativa del oficial (por ejemplo, si tiene noticia del caso de violencia doméstica mientras desempeña otras funciones o cuando sospecha que se está produciendo este fenómeno)</w:t>
      </w:r>
      <w:r>
        <w:rPr>
          <w:rFonts w:eastAsia="Times New Roman"/>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 xml:space="preserve">Desde el punto de vista de las víctimas de la violencia, </w:t>
      </w:r>
      <w:smartTag w:uri="urn:schemas-microsoft-com:office:smarttags" w:element="PersonName">
        <w:smartTagPr>
          <w:attr w:name="ProductID" w:val="la Carta Polaca"/>
        </w:smartTagPr>
        <w:r>
          <w:rPr>
            <w:szCs w:val="24"/>
          </w:rPr>
          <w:t>la Carta Polaca</w:t>
        </w:r>
      </w:smartTag>
      <w:r>
        <w:rPr>
          <w:szCs w:val="24"/>
        </w:rPr>
        <w:t xml:space="preserve"> de Derechos de las Víctimas es un documento muy importante. Esta publicación también contiene observaciones sobre varias de sus disposiciones, así como fragmentos de las leyes más importantes del derecho polaco e internacional, correspondientes a la situación de las víctimas de delitos. El documento contiene además una lista de entidades y personas que prestan apoyo a las víctimas de delitos</w:t>
      </w:r>
      <w:r>
        <w:rPr>
          <w:rFonts w:eastAsia="Times New Roman"/>
          <w:bCs/>
          <w:szCs w:val="24"/>
          <w:lang w:eastAsia="pl-PL"/>
        </w:rPr>
        <w:t>.</w:t>
      </w:r>
    </w:p>
    <w:p w:rsidR="004F4955" w:rsidRDefault="004F4955">
      <w:pPr>
        <w:rPr>
          <w:rFonts w:eastAsia="Times New Roman"/>
          <w:i/>
          <w:iCs/>
          <w:szCs w:val="24"/>
          <w:u w:val="single"/>
          <w:lang w:eastAsia="pl-PL"/>
        </w:rPr>
      </w:pPr>
      <w:r>
        <w:rPr>
          <w:szCs w:val="24"/>
        </w:rPr>
        <w:t xml:space="preserve">Tomando como base el Programa nacional de lucha contra la violencia doméstica, desde 2007 se aplican medidas encaminadas a sensibilizar a la sociedad sobre el problema de dicha violencia. En la campaña de 2007 se concedió prioridad a la difusión de información acerca de la posibilidad de ayudar a las personas que son víctimas o testigos de violencia doméstica. Los carteles y folletos (4.000 carteles y 400.000 folletos) contienen información con un número de teléfono y una dirección de correo electrónico de </w:t>
      </w:r>
      <w:smartTag w:uri="urn:schemas-microsoft-com:office:smarttags" w:element="PersonName">
        <w:smartTagPr>
          <w:attr w:name="ProductID" w:val="la &quot;L￭nea"/>
        </w:smartTagPr>
        <w:r>
          <w:rPr>
            <w:szCs w:val="24"/>
          </w:rPr>
          <w:t>la "Línea</w:t>
        </w:r>
      </w:smartTag>
      <w:r>
        <w:rPr>
          <w:szCs w:val="24"/>
        </w:rPr>
        <w:t xml:space="preserve"> azul", servicio nacional de urgencia para las víctimas de violencia doméstica. El servicio nacional de urgencia de </w:t>
      </w:r>
      <w:smartTag w:uri="urn:schemas-microsoft-com:office:smarttags" w:element="PersonName">
        <w:smartTagPr>
          <w:attr w:name="ProductID" w:val="la &quot;L￭nea"/>
        </w:smartTagPr>
        <w:r>
          <w:rPr>
            <w:szCs w:val="24"/>
          </w:rPr>
          <w:t>la "Línea</w:t>
        </w:r>
      </w:smartTag>
      <w:r>
        <w:rPr>
          <w:szCs w:val="24"/>
        </w:rPr>
        <w:t xml:space="preserve"> azul" funciona por encargo del Organismo Estatal de Prevención de los Problemas relacionados con el Alcohol y financiado por él. Es una línea nacional gratuita de intervención e información para las víctimas que sufren abusos de personas próximas a ellas y de ayuda a los miembros de las familias en las que se produce </w:t>
      </w:r>
      <w:smartTag w:uri="urn:schemas-microsoft-com:office:smarttags" w:element="PersonName">
        <w:smartTagPr>
          <w:attr w:name="ProductID" w:val="la violencia. Los"/>
        </w:smartTagPr>
        <w:r>
          <w:rPr>
            <w:szCs w:val="24"/>
          </w:rPr>
          <w:t>la violencia. Los</w:t>
        </w:r>
      </w:smartTag>
      <w:r>
        <w:rPr>
          <w:szCs w:val="24"/>
        </w:rPr>
        <w:t xml:space="preserve"> departamentos de política social de las oficinas de las voivodías recibieron el material informativo y lo distribuyeron a los servicios públicos, las dependencias orgánicas de asistencia social, los centros de ayuda especializada a las víctimas de violencia doméstica, las ONG y las iglesias. El diseño del póster y el folleto se puede ver en el sitio web del Ministerio de Trabajo y Política Social, en www.mpips.gov.pl</w:t>
      </w:r>
      <w:r>
        <w:rPr>
          <w:rFonts w:eastAsia="Times New Roman"/>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bookmarkStart w:id="156" w:name="OLE_LINK162"/>
      <w:bookmarkStart w:id="157" w:name="OLE_LINK163"/>
      <w:r>
        <w:rPr>
          <w:szCs w:val="24"/>
        </w:rPr>
        <w:t xml:space="preserve">El centro especializado de ayuda a las víctimas de violencia doméstica de la voivodía de </w:t>
      </w:r>
      <w:r>
        <w:rPr>
          <w:rFonts w:eastAsia="Times New Roman"/>
          <w:szCs w:val="24"/>
          <w:lang w:eastAsia="pl-PL"/>
        </w:rPr>
        <w:t>Świętokrzyskie</w:t>
      </w:r>
      <w:r>
        <w:rPr>
          <w:szCs w:val="24"/>
        </w:rPr>
        <w:t xml:space="preserve"> organizó una conferencia sobre el tema "Juntos contra la violencia: Juntos podemos conseguir más" y preparó material de promoción. Se organizó una campaña de "cinta blanca" y se llevó a cabo con el título "No a la violencia contra la mujer". El objetivo era abrir un debate público sobre la cuestión de la violencia doméstica, respaldar las medidas de prevención y, lo que es más importante, incorporar a los hombres a las actuaciones para combatir la violencia contra </w:t>
      </w:r>
      <w:smartTag w:uri="urn:schemas-microsoft-com:office:smarttags" w:element="PersonName">
        <w:smartTagPr>
          <w:attr w:name="ProductID" w:val="la mujer. En"/>
        </w:smartTagPr>
        <w:r>
          <w:rPr>
            <w:szCs w:val="24"/>
          </w:rPr>
          <w:t>la mujer. En</w:t>
        </w:r>
      </w:smartTag>
      <w:r>
        <w:rPr>
          <w:szCs w:val="24"/>
        </w:rPr>
        <w:t xml:space="preserve"> la voivodía de </w:t>
      </w:r>
      <w:r>
        <w:rPr>
          <w:rFonts w:eastAsia="Times New Roman"/>
          <w:bCs/>
          <w:szCs w:val="24"/>
          <w:lang w:eastAsia="pl-PL"/>
        </w:rPr>
        <w:t>Śląskie,</w:t>
      </w:r>
      <w:r>
        <w:rPr>
          <w:szCs w:val="24"/>
        </w:rPr>
        <w:t xml:space="preserve"> los centros especializados de ayuda a las víctimas de la violencia doméstica organizaron una campaña de información con objeto de dar a conocer las actividades del servicio. El centro preparó folletos para las víctimas de violencia doméstica, indicando los números de teléfono y las direcciones pertinentes, así como el ofrecimiento del centro especializado de </w:t>
      </w:r>
      <w:r>
        <w:rPr>
          <w:rFonts w:eastAsia="Times New Roman"/>
          <w:bCs/>
          <w:szCs w:val="24"/>
          <w:lang w:eastAsia="pl-PL"/>
        </w:rPr>
        <w:t>Świętochłowice</w:t>
      </w:r>
      <w:r>
        <w:rPr>
          <w:szCs w:val="24"/>
        </w:rPr>
        <w:t xml:space="preserve">. El material se remitió al personal del centro de asistencia social de </w:t>
      </w:r>
      <w:r>
        <w:rPr>
          <w:rFonts w:eastAsia="Times New Roman"/>
          <w:bCs/>
          <w:szCs w:val="24"/>
          <w:lang w:eastAsia="pl-PL"/>
        </w:rPr>
        <w:t>Świętochłowice</w:t>
      </w:r>
      <w:r>
        <w:rPr>
          <w:szCs w:val="24"/>
        </w:rPr>
        <w:t xml:space="preserve"> y a </w:t>
      </w:r>
      <w:smartTag w:uri="urn:schemas-microsoft-com:office:smarttags" w:element="PersonName">
        <w:smartTagPr>
          <w:attr w:name="ProductID" w:val="la polic￭a. Los"/>
        </w:smartTagPr>
        <w:r>
          <w:rPr>
            <w:szCs w:val="24"/>
          </w:rPr>
          <w:t>la policía. Los</w:t>
        </w:r>
      </w:smartTag>
      <w:r>
        <w:rPr>
          <w:szCs w:val="24"/>
        </w:rPr>
        <w:t xml:space="preserve"> receptores están obligados a ponerlo a disposición de las víctimas de violencia doméstica. También se presentó información sobre la actividad de un centro especializado de ayuda a las víctimas de violencia doméstica en la televisión local por cable</w:t>
      </w:r>
      <w:bookmarkEnd w:id="156"/>
      <w:bookmarkEnd w:id="157"/>
      <w:r>
        <w:rPr>
          <w:rFonts w:eastAsia="Times New Roman"/>
          <w:b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El 5 de diciembre de 2007 se celebró en el Ministerio de Trabajo y Política Social una conferencia sobre la manera de combatir la violencia contra </w:t>
      </w:r>
      <w:smartTag w:uri="urn:schemas-microsoft-com:office:smarttags" w:element="PersonName">
        <w:smartTagPr>
          <w:attr w:name="ProductID" w:val="la mujer. Se"/>
        </w:smartTagPr>
        <w:r>
          <w:rPr>
            <w:szCs w:val="24"/>
          </w:rPr>
          <w:t>la mujer. Se</w:t>
        </w:r>
      </w:smartTag>
      <w:r>
        <w:rPr>
          <w:szCs w:val="24"/>
        </w:rPr>
        <w:t xml:space="preserve"> organizó como parte de una campaña del Consejo de Europa de lucha contra dicha violencia, incluida la doméstica, en el marco de la campaña "16 días de activismo contra la violencia basada en el género"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Ahora Polonia está llevando a cabo la campaña de las Naciones Unidas "Unidos para poner fin a la violencia contra las mujeres", 2008-2015</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Como ejemplos de los proyectos sobre la lucha contra la violencia, cofinanciados por el Fondo Social Europeo, cabe mencionar los siguientes</w:t>
      </w:r>
      <w:r>
        <w:rPr>
          <w:rFonts w:eastAsia="Times New Roman"/>
          <w:szCs w:val="24"/>
          <w:lang w:eastAsia="pl-PL"/>
        </w:rPr>
        <w:t>:</w:t>
      </w:r>
    </w:p>
    <w:p w:rsidR="004F4955" w:rsidRDefault="004F4955">
      <w:pPr>
        <w:jc w:val="both"/>
        <w:rPr>
          <w:rFonts w:eastAsia="Times New Roman"/>
          <w:b/>
          <w:bCs/>
          <w:szCs w:val="24"/>
          <w:lang w:eastAsia="pl-PL"/>
        </w:rPr>
      </w:pPr>
      <w:r>
        <w:rPr>
          <w:rFonts w:eastAsia="Times New Roman"/>
          <w:b/>
          <w:bCs/>
          <w:szCs w:val="24"/>
          <w:lang w:eastAsia="pl-PL"/>
        </w:rPr>
        <w:t>2006</w:t>
      </w:r>
    </w:p>
    <w:p w:rsidR="004F4955" w:rsidRDefault="004F4955">
      <w:pPr>
        <w:numPr>
          <w:ilvl w:val="0"/>
          <w:numId w:val="70"/>
        </w:numPr>
        <w:tabs>
          <w:tab w:val="clear" w:pos="360"/>
        </w:tabs>
        <w:ind w:left="0" w:firstLine="567"/>
        <w:rPr>
          <w:rFonts w:eastAsia="Garamond"/>
          <w:szCs w:val="24"/>
          <w:lang w:eastAsia="pl-PL"/>
        </w:rPr>
      </w:pPr>
      <w:r>
        <w:rPr>
          <w:szCs w:val="24"/>
        </w:rPr>
        <w:t>Asociación para el Fomento de la Familia - "Entre líneas": programa educativo y terapéutico sobre la manera de combatir la violencia doméstica contra la mujer y reducir al mínimo sus consecuencias, dirigido a las víctimas de la violencia y los oficiales de policía.</w:t>
      </w:r>
    </w:p>
    <w:p w:rsidR="004F4955" w:rsidRDefault="004F4955">
      <w:pPr>
        <w:numPr>
          <w:ilvl w:val="0"/>
          <w:numId w:val="70"/>
        </w:numPr>
        <w:tabs>
          <w:tab w:val="clear" w:pos="360"/>
        </w:tabs>
        <w:ind w:left="0" w:firstLine="567"/>
        <w:rPr>
          <w:rFonts w:eastAsia="Times New Roman"/>
          <w:szCs w:val="24"/>
          <w:lang w:eastAsia="pl-PL"/>
        </w:rPr>
      </w:pPr>
      <w:r>
        <w:rPr>
          <w:szCs w:val="24"/>
        </w:rPr>
        <w:t>Asociación de Intervención en Situaciones de Crisis - "Apoyo de los hombres al cambio": programa que tenía como finalidad crear modelos positivos de solución de conflictos entre los jóvenes. El principal objetivo era aprovechar la experiencia del movimiento feminista para crear un movimiento de trabajo con los varones jóvenes en relación con el cambio del comportamiento agresivo. Se organizaron talleres sobre la manera de superar el modelo de agresión de los varones, así como talleres para instructores. La investigación cualitativa y las reuniones con moderador llevadas a cabo constituyeron la base del informe y las directrices que se prepararon para la campaña de la cinta blanca. Los participantes en la iniciativa establecieron la Asociación de Hombres a favor de la Igualdad.</w:t>
      </w:r>
    </w:p>
    <w:p w:rsidR="004F4955" w:rsidRDefault="004F4955">
      <w:pPr>
        <w:jc w:val="both"/>
        <w:rPr>
          <w:rFonts w:eastAsia="Times New Roman"/>
          <w:b/>
          <w:bCs/>
          <w:szCs w:val="24"/>
          <w:lang w:eastAsia="pl-PL"/>
        </w:rPr>
      </w:pPr>
      <w:r>
        <w:rPr>
          <w:rFonts w:eastAsia="Times New Roman"/>
          <w:b/>
          <w:bCs/>
          <w:szCs w:val="24"/>
          <w:lang w:eastAsia="pl-PL"/>
        </w:rPr>
        <w:t>2007</w:t>
      </w:r>
    </w:p>
    <w:p w:rsidR="004F4955" w:rsidRDefault="004F4955">
      <w:pPr>
        <w:numPr>
          <w:ilvl w:val="0"/>
          <w:numId w:val="71"/>
        </w:numPr>
        <w:tabs>
          <w:tab w:val="clear" w:pos="360"/>
        </w:tabs>
        <w:ind w:left="0" w:firstLine="567"/>
        <w:rPr>
          <w:rFonts w:eastAsia="Times New Roman"/>
          <w:szCs w:val="24"/>
          <w:lang w:eastAsia="pl-PL"/>
        </w:rPr>
      </w:pPr>
      <w:r>
        <w:rPr>
          <w:szCs w:val="24"/>
        </w:rPr>
        <w:t>Asociación de Noworudzki "Pro Publico Bono" - "Volver sobre sí mismo - diálogos de mujeres: formación sobre el desarrollo autónomo y la manera de combatir la violencia contra las mujeres y las muchachas", programa llevado a cabo en las zonas rurales.</w:t>
      </w:r>
    </w:p>
    <w:p w:rsidR="004F4955" w:rsidRDefault="004F4955">
      <w:pPr>
        <w:numPr>
          <w:ilvl w:val="0"/>
          <w:numId w:val="71"/>
        </w:numPr>
        <w:tabs>
          <w:tab w:val="clear" w:pos="360"/>
        </w:tabs>
        <w:ind w:left="0" w:firstLine="567"/>
        <w:rPr>
          <w:rFonts w:eastAsia="Times New Roman"/>
          <w:szCs w:val="24"/>
          <w:lang w:eastAsia="pl-PL"/>
        </w:rPr>
      </w:pPr>
      <w:bookmarkStart w:id="158" w:name="OLE_LINK196"/>
      <w:bookmarkStart w:id="159" w:name="OLE_LINK197"/>
      <w:r>
        <w:rPr>
          <w:szCs w:val="24"/>
        </w:rPr>
        <w:t>Asociación de Amigos de los Niños de Strzegom - "No a la violencia: cuídate": programa destinado a mejorar las calificaciones y aumentar la sensibilización social con respecto a la violencia contra las mujeres y las muchachas, conseguir una mayor participación social en la lucha contra la violencia, educar en relación con la realización de intervenciones y la cooperación en el proceso de ayuda a la víctima y sus familias, luchar contra los estereotipos y presentar relaciones correctas entre los asociados, definir las facultades de los servicios que se ocupan de la violencia doméstica y respaldar a las familias en su desempeño de las funciones básicas. En este marco se organizaron reuniones de mujeres y muchachas que afrontaban el riesgo de violencia, así como talleres y formación sobre comportamiento y talleres consistentes en viajes de relajación. También se ha dado un impulso a los deberes de los educadores y los psicólogos</w:t>
      </w:r>
      <w:bookmarkEnd w:id="158"/>
      <w:bookmarkEnd w:id="159"/>
      <w:r>
        <w:rPr>
          <w:szCs w:val="24"/>
        </w:rPr>
        <w:t>.</w:t>
      </w:r>
    </w:p>
    <w:p w:rsidR="004F4955" w:rsidRDefault="004F4955">
      <w:pPr>
        <w:numPr>
          <w:ilvl w:val="0"/>
          <w:numId w:val="71"/>
        </w:numPr>
        <w:tabs>
          <w:tab w:val="clear" w:pos="360"/>
        </w:tabs>
        <w:ind w:left="0" w:firstLine="567"/>
        <w:rPr>
          <w:rFonts w:eastAsia="Times New Roman"/>
          <w:szCs w:val="24"/>
          <w:lang w:eastAsia="pl-PL"/>
        </w:rPr>
      </w:pPr>
      <w:r>
        <w:rPr>
          <w:szCs w:val="24"/>
        </w:rPr>
        <w:t>Asociación de Apoyo a la Educación "Abakus" - "Evocación de los sueños - clases para muchachas que afrontan el riesgo de violencia": programa orientado a las muchachas de familias con anomalías patológicas y familias que no les proporcionaban los cuidados apropiados. El principal objetivo era mejorar los conocimientos prácticos sociales y la preparación para la vida de las muchachas, de manera que pudieran desenvolverse en el entorno de sus iguales y mejorar sus relaciones con los adultos. Se llevó a cabo mediante talleres.</w:t>
      </w:r>
    </w:p>
    <w:p w:rsidR="004F4955" w:rsidRDefault="004F4955">
      <w:pPr>
        <w:numPr>
          <w:ilvl w:val="0"/>
          <w:numId w:val="71"/>
        </w:numPr>
        <w:tabs>
          <w:tab w:val="clear" w:pos="360"/>
        </w:tabs>
        <w:ind w:left="0" w:firstLine="567"/>
        <w:rPr>
          <w:rFonts w:eastAsia="Times New Roman"/>
          <w:szCs w:val="24"/>
          <w:lang w:eastAsia="pl-PL"/>
        </w:rPr>
      </w:pPr>
      <w:r>
        <w:rPr>
          <w:szCs w:val="24"/>
        </w:rPr>
        <w:t>Asociación para Jóvenes y Niños "Oportunidad" - programa "El padre del joven". El programa estaba dirigido a los niños con trastorno de hiperactividad y déficit de atención. Su principal objetivo era cambiar la actitud de los hombres mediante talleres, en los que se les enseñaban conocimientos prácticos para trabajar con sus hijos y mejorar las relaciones familiares mediante el fortalecimiento y la creación de lazos apropiados entre padres e hijos. A este respecto, se prestó asistencia psicológica y jurídica y se organizaron clases sobre la utilización de Internet, así como reuniones con personalidades.</w:t>
      </w:r>
    </w:p>
    <w:p w:rsidR="004F4955" w:rsidRDefault="004F4955">
      <w:pPr>
        <w:numPr>
          <w:ilvl w:val="0"/>
          <w:numId w:val="71"/>
        </w:numPr>
        <w:tabs>
          <w:tab w:val="clear" w:pos="360"/>
        </w:tabs>
        <w:ind w:left="0" w:firstLine="567"/>
        <w:rPr>
          <w:rFonts w:eastAsia="Times New Roman"/>
          <w:szCs w:val="24"/>
          <w:lang w:eastAsia="pl-PL"/>
        </w:rPr>
      </w:pPr>
      <w:r>
        <w:rPr>
          <w:szCs w:val="24"/>
        </w:rPr>
        <w:t>Unión de Romaníes Polacos - proyecto "Tu oportunidad: aprovéchala": iniciativa que pretendía contrarrestar la violencia contra las mujeres y las muchachas en las comunidades romaníes, mediante la promoción de la igualdad de género y una campaña de educación contra la violencia doméstica. En este marco se organizaron sesiones de formación consistentes en talleres, se estableció un modelo de cooperación entre los grupos de mujeres romaníes y se difundieron buenas prácticas.</w:t>
      </w:r>
    </w:p>
    <w:p w:rsidR="004F4955" w:rsidRDefault="004F4955">
      <w:pPr>
        <w:numPr>
          <w:ilvl w:val="0"/>
          <w:numId w:val="71"/>
        </w:numPr>
        <w:tabs>
          <w:tab w:val="clear" w:pos="360"/>
        </w:tabs>
        <w:ind w:left="0" w:firstLine="567"/>
        <w:rPr>
          <w:rFonts w:eastAsia="Times New Roman"/>
          <w:szCs w:val="24"/>
          <w:lang w:eastAsia="pl-PL"/>
        </w:rPr>
      </w:pPr>
      <w:r>
        <w:rPr>
          <w:szCs w:val="24"/>
        </w:rPr>
        <w:t xml:space="preserve">Asociación de Amigos de los Niños de un departamento de una ciudad y una </w:t>
      </w:r>
      <w:r>
        <w:rPr>
          <w:i/>
          <w:szCs w:val="24"/>
        </w:rPr>
        <w:t>gmina</w:t>
      </w:r>
      <w:r>
        <w:rPr>
          <w:szCs w:val="24"/>
        </w:rPr>
        <w:t xml:space="preserve"> - "No a la violencia: cuídate", programa de educación y promoción para mujeres y muchachas que afrontan el riesgo de violencia en la zona de Strzegom y en </w:t>
      </w:r>
      <w:smartTag w:uri="urn:schemas-microsoft-com:office:smarttags" w:element="PersonName">
        <w:smartTagPr>
          <w:attr w:name="ProductID" w:val="la gmina. Sus"/>
        </w:smartTagPr>
        <w:r>
          <w:rPr>
            <w:szCs w:val="24"/>
          </w:rPr>
          <w:t xml:space="preserve">la </w:t>
        </w:r>
        <w:r>
          <w:rPr>
            <w:i/>
            <w:szCs w:val="24"/>
          </w:rPr>
          <w:t>gmina</w:t>
        </w:r>
        <w:r>
          <w:rPr>
            <w:szCs w:val="24"/>
          </w:rPr>
          <w:t>. Sus</w:t>
        </w:r>
      </w:smartTag>
      <w:r>
        <w:rPr>
          <w:szCs w:val="24"/>
        </w:rPr>
        <w:t xml:space="preserve"> principales objetivos son aumentar la sensibilización social y la sensibilidad con respecto a la violencia contra la mujer, conseguir una mayor participación social en la lucha contra la violencia, luchar contra los estereotipos y presentar relaciones correctas entre los asociados, además de definir las facultades de los servicios que se ocupan de la violencia doméstica.</w:t>
      </w:r>
    </w:p>
    <w:p w:rsidR="004F4955" w:rsidRDefault="004F4955">
      <w:pPr>
        <w:numPr>
          <w:ilvl w:val="0"/>
          <w:numId w:val="71"/>
        </w:numPr>
        <w:tabs>
          <w:tab w:val="clear" w:pos="360"/>
        </w:tabs>
        <w:ind w:left="0" w:firstLine="567"/>
        <w:rPr>
          <w:rFonts w:eastAsia="Times New Roman"/>
          <w:szCs w:val="24"/>
          <w:lang w:eastAsia="pl-PL"/>
        </w:rPr>
      </w:pPr>
      <w:r>
        <w:rPr>
          <w:szCs w:val="24"/>
        </w:rPr>
        <w:t>Red de Mujeres Este-Oeste de Polonia</w:t>
      </w:r>
      <w:r>
        <w:rPr>
          <w:rFonts w:eastAsia="Times New Roman"/>
          <w:szCs w:val="24"/>
          <w:lang w:eastAsia="pl-PL"/>
        </w:rPr>
        <w:t xml:space="preserve"> (</w:t>
      </w:r>
      <w:bookmarkStart w:id="160" w:name="OLE_LINK96"/>
      <w:bookmarkStart w:id="161" w:name="OLE_LINK97"/>
      <w:r>
        <w:rPr>
          <w:rFonts w:eastAsia="Times New Roman"/>
          <w:szCs w:val="24"/>
          <w:lang w:eastAsia="pl-PL"/>
        </w:rPr>
        <w:t>NEWW</w:t>
      </w:r>
      <w:bookmarkEnd w:id="160"/>
      <w:bookmarkEnd w:id="161"/>
      <w:r>
        <w:rPr>
          <w:rFonts w:eastAsia="Times New Roman"/>
          <w:szCs w:val="24"/>
          <w:lang w:eastAsia="pl-PL"/>
        </w:rPr>
        <w:t xml:space="preserve">) – </w:t>
      </w:r>
      <w:r>
        <w:rPr>
          <w:szCs w:val="24"/>
        </w:rPr>
        <w:t>un programa titulado "Cómo dejar atrás el pasado y abrirse al futuro después del divorcio", talleres de psicología para las mujeres que decidieron divorciarse debido a la violencia doméstica. El principal objetivo era abordar la cuestión del divorcio, aumentar los mecanismos de defensa y el convencimiento de la propia fortaleza, luchar contra los estereotipos, establecer grupos de apoyo y educar a las madres solas.</w:t>
      </w:r>
    </w:p>
    <w:p w:rsidR="004F4955" w:rsidRDefault="004F4955">
      <w:pPr>
        <w:numPr>
          <w:ilvl w:val="0"/>
          <w:numId w:val="71"/>
        </w:numPr>
        <w:tabs>
          <w:tab w:val="clear" w:pos="360"/>
        </w:tabs>
        <w:ind w:left="0" w:firstLine="567"/>
        <w:rPr>
          <w:rFonts w:eastAsia="Times New Roman"/>
          <w:szCs w:val="24"/>
          <w:lang w:eastAsia="pl-PL"/>
        </w:rPr>
      </w:pPr>
      <w:r>
        <w:rPr>
          <w:szCs w:val="24"/>
        </w:rPr>
        <w:t>Asociación de Mujeres Activas - "Con los ojos bien abiertos", programa para contrarrestar la violencia contra las mujeres y las muchachas. Mediante el programa se buscaba un aumento de la sensación de seguridad, la promoción y sensibilización con respecto a las actitudes en contra de la violencia y los comportamientos de autoafirmación mediante una campaña, consistente en artículos en periódicos, anuncios, publicación de un folleto distribuido por los centros de asistencia social y presentaciones durante la formación sobre autoafirmación para las mujeres que afrontaban el riesgo de violencia.</w:t>
      </w:r>
    </w:p>
    <w:p w:rsidR="004F4955" w:rsidRDefault="004F4955">
      <w:pPr>
        <w:jc w:val="both"/>
        <w:rPr>
          <w:rFonts w:eastAsia="Times New Roman"/>
          <w:b/>
          <w:bCs/>
          <w:szCs w:val="24"/>
          <w:lang w:eastAsia="pl-PL"/>
        </w:rPr>
      </w:pPr>
      <w:r>
        <w:rPr>
          <w:rFonts w:eastAsia="Times New Roman"/>
          <w:b/>
          <w:bCs/>
          <w:szCs w:val="24"/>
          <w:lang w:eastAsia="pl-PL"/>
        </w:rPr>
        <w:t>2008</w:t>
      </w:r>
    </w:p>
    <w:p w:rsidR="004F4955" w:rsidRDefault="004F4955">
      <w:pPr>
        <w:numPr>
          <w:ilvl w:val="0"/>
          <w:numId w:val="72"/>
        </w:numPr>
        <w:tabs>
          <w:tab w:val="clear" w:pos="360"/>
        </w:tabs>
        <w:ind w:left="0" w:firstLine="567"/>
        <w:rPr>
          <w:rFonts w:eastAsia="Times New Roman"/>
          <w:szCs w:val="24"/>
          <w:lang w:eastAsia="pl-PL"/>
        </w:rPr>
      </w:pPr>
      <w:r>
        <w:rPr>
          <w:szCs w:val="24"/>
        </w:rPr>
        <w:t xml:space="preserve">Fundación Fuga Mundi - </w:t>
      </w:r>
      <w:bookmarkStart w:id="162" w:name="OLE_LINK143"/>
      <w:bookmarkStart w:id="163" w:name="OLE_LINK148"/>
      <w:r>
        <w:rPr>
          <w:szCs w:val="24"/>
        </w:rPr>
        <w:t>"</w:t>
      </w:r>
      <w:bookmarkEnd w:id="162"/>
      <w:bookmarkEnd w:id="163"/>
      <w:r>
        <w:rPr>
          <w:szCs w:val="24"/>
        </w:rPr>
        <w:t>Hoja de ruta para el empleo de mujeres activas", programa dirigido a las mujeres discapacitadas de más de 50 años. Su principal objetivo era mejorar la autoestima y la situación de estas mujeres en el mercado laboral. Se organizó formación de estímulo en forma de talleres, se elaboró un plan de acción para cada una de las participantes, se organizó la formación profesional sobre asistencia domiciliaria y una feria de trabajo y se puso en marcha un sitio de Internet con toda la información relativa al proyecto.</w:t>
      </w:r>
    </w:p>
    <w:p w:rsidR="004F4955" w:rsidRDefault="004F4955">
      <w:pPr>
        <w:numPr>
          <w:ilvl w:val="0"/>
          <w:numId w:val="72"/>
        </w:numPr>
        <w:tabs>
          <w:tab w:val="clear" w:pos="360"/>
        </w:tabs>
        <w:ind w:left="0" w:firstLine="567"/>
        <w:rPr>
          <w:rFonts w:eastAsia="Times New Roman"/>
          <w:szCs w:val="24"/>
          <w:lang w:eastAsia="pl-PL"/>
        </w:rPr>
      </w:pPr>
      <w:r>
        <w:rPr>
          <w:szCs w:val="24"/>
        </w:rPr>
        <w:t>"Nuestra oportunidad" - Asociación de Mujeres de Bieszczady, programa titulado "Es útil conocer las leyes: asociación para combatir la violencia doméstica contra la mujer". El objetivo del programa era impartir formación a diversos grupos profesionales (oficiales de policía, maestros, médicos, personal de enfermería, asistentes sociales) en relación con la lucha contra la violencia doméstica, preparar y distribuir folletos, publicaciones y artículos en la prensa local sobre la cuestión de la protección contra la violencia y promover un centro de apoyo establecido recientemente para las víctimas de violencia.</w:t>
      </w:r>
    </w:p>
    <w:p w:rsidR="004F4955" w:rsidRDefault="004F4955">
      <w:pPr>
        <w:numPr>
          <w:ilvl w:val="0"/>
          <w:numId w:val="72"/>
        </w:numPr>
        <w:tabs>
          <w:tab w:val="clear" w:pos="360"/>
        </w:tabs>
        <w:ind w:left="0" w:firstLine="567"/>
        <w:rPr>
          <w:rFonts w:eastAsia="Times New Roman"/>
          <w:szCs w:val="24"/>
          <w:lang w:eastAsia="pl-PL"/>
        </w:rPr>
      </w:pPr>
      <w:r>
        <w:rPr>
          <w:szCs w:val="24"/>
        </w:rPr>
        <w:t>Asociación Independiente de Estudiantes: programa titulado "Cuidado con lo que dices". El programa estaba dirigido a las estudiantes de todas las universidades de Varsovia. Se organizaron talleres sobre autodefensa y autoafirmación y se prepararon y publicaron folletos sobre las amenazas. Se imprimieron en la imprenta de los estudiantes una serie de artículos sobre la violencia contra la mujer y se abrió un sitio web con información acerca de la violencia y el acoso, así como otra información sobre el proyecto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La campaña nacional de lucha contra la violencia, llevada a cabo en 2008 y 2009 por el Ministerio de Trabajo y Política Social en colaboración con el Centro Nacional de Competencia y </w:t>
      </w:r>
      <w:smartTag w:uri="urn:schemas-microsoft-com:office:smarttags" w:element="PersonName">
        <w:smartTagPr>
          <w:attr w:name="ProductID" w:val="la Fundaci￳n Hijos"/>
        </w:smartTagPr>
        <w:r>
          <w:rPr>
            <w:szCs w:val="24"/>
          </w:rPr>
          <w:t>la Fundación Hijos</w:t>
        </w:r>
      </w:smartTag>
      <w:r>
        <w:rPr>
          <w:szCs w:val="24"/>
        </w:rPr>
        <w:t xml:space="preserve"> de Nadie, se dividió en tres etapas</w:t>
      </w:r>
      <w:r>
        <w:rPr>
          <w:rFonts w:eastAsia="Times New Roman"/>
          <w:szCs w:val="24"/>
          <w:lang w:eastAsia="pl-PL"/>
        </w:rPr>
        <w:t>.</w:t>
      </w:r>
    </w:p>
    <w:p w:rsidR="004F4955" w:rsidRDefault="004F4955">
      <w:pPr>
        <w:rPr>
          <w:rFonts w:eastAsia="Times New Roman"/>
          <w:szCs w:val="24"/>
          <w:lang w:eastAsia="pl-PL"/>
        </w:rPr>
      </w:pPr>
      <w:r>
        <w:rPr>
          <w:szCs w:val="24"/>
        </w:rPr>
        <w:t>La campaña "Amo. No pego" fue la primera etapa de la campaña nacional, dirigida a las víctimas de la violencia, los niños, los jóvenes, los autores de violencia y los representantes de las instituciones especializadas en la prevención de la violencia doméstica. En la campaña se utilizó publicidad en la televisión, en la que participaron personalidades conocidas haciendo demostraciones de la manera apropiada de cuidar a un niño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La segunda parte de la campaña, "Amo. Reacciono", estaba dirigida a la sociedad en general, animando a reaccionar en los casos de violencia contra los niños. En la campaña se hizo uso de publicidad en la televisión y la radio, carteles, volantes, folletos, un sitio web y una línea de intervención del Centro Nacional de Competencia. El sitio web del Ministerio de Trabajo y Política Social contiene modelos de material (volantes, carteles, folletos para profesionales) destinados a las administraciones locales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La tercera parte de la campaña, con el título de "Un buen padre", está dirigida a los padres y tutores de niños pequeños (de </w:t>
      </w:r>
      <w:smartTag w:uri="urn:schemas-microsoft-com:office:smarttags" w:element="metricconverter">
        <w:smartTagPr>
          <w:attr w:name="ProductID" w:val="0 a"/>
        </w:smartTagPr>
        <w:r>
          <w:rPr>
            <w:szCs w:val="24"/>
          </w:rPr>
          <w:t>0 a</w:t>
        </w:r>
      </w:smartTag>
      <w:r>
        <w:rPr>
          <w:szCs w:val="24"/>
        </w:rPr>
        <w:t xml:space="preserve"> 3 años de edad). Su principal objetivo es informar acerca de los métodos para afrontar el estrés relacionado con el proceso de crianza de un niño, así como conseguir que esas personas se convenzan de que la bofetada como método educativo es ineficaz. En esta campaña también se utilizará publicidad en la televisión y la radio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Los carteles, volantes y folletos preparados por el Centro Nacional de Competencia y </w:t>
      </w:r>
      <w:smartTag w:uri="urn:schemas-microsoft-com:office:smarttags" w:element="PersonName">
        <w:smartTagPr>
          <w:attr w:name="ProductID" w:val="la Fundaci￳n Hijos"/>
        </w:smartTagPr>
        <w:r>
          <w:rPr>
            <w:szCs w:val="24"/>
          </w:rPr>
          <w:t>la Fundación Hijos</w:t>
        </w:r>
      </w:smartTag>
      <w:r>
        <w:rPr>
          <w:szCs w:val="24"/>
        </w:rPr>
        <w:t xml:space="preserve"> de Nadie y publicados por el Ministerio de Trabajo y Política Social se enviaron a los jefes de policía de las voivodías para su distribución entre las administraciones locales de las </w:t>
      </w:r>
      <w:r>
        <w:rPr>
          <w:i/>
          <w:szCs w:val="24"/>
        </w:rPr>
        <w:t>gminas</w:t>
      </w:r>
      <w:r>
        <w:rPr>
          <w:szCs w:val="24"/>
        </w:rPr>
        <w:t xml:space="preserve"> y los </w:t>
      </w:r>
      <w:r>
        <w:rPr>
          <w:i/>
          <w:szCs w:val="24"/>
        </w:rPr>
        <w:t>powiats</w:t>
      </w:r>
      <w:r>
        <w:rPr>
          <w:rFonts w:eastAsia="Times New Roman"/>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La última etapa de la campaña, titulada "Infancia sin violencia", está programada para el otoño de 2009 y su objetivo será informar acerca de la ineficacia de recurrir a la violencia física como método educativo de los niños. El aspecto informativo de esta parte de la campaña comprenderá publicidad en la televisión, así como volantes y folletos informativos sobre métodos de educación alternativos al uso de la violencia</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Los resultados de la campaña deberían ser los siguientes</w:t>
      </w:r>
      <w:r>
        <w:rPr>
          <w:rFonts w:eastAsia="Times New Roman"/>
          <w:szCs w:val="24"/>
          <w:lang w:eastAsia="pl-PL"/>
        </w:rPr>
        <w:t>:</w:t>
      </w:r>
    </w:p>
    <w:p w:rsidR="004F4955" w:rsidRDefault="004F4955">
      <w:pPr>
        <w:numPr>
          <w:ilvl w:val="0"/>
          <w:numId w:val="8"/>
        </w:numPr>
        <w:tabs>
          <w:tab w:val="clear" w:pos="360"/>
        </w:tabs>
        <w:ind w:left="0" w:firstLine="567"/>
        <w:rPr>
          <w:rFonts w:eastAsia="Times New Roman"/>
          <w:szCs w:val="24"/>
          <w:lang w:eastAsia="pl-PL"/>
        </w:rPr>
      </w:pPr>
      <w:r>
        <w:rPr>
          <w:szCs w:val="24"/>
        </w:rPr>
        <w:t>reducción del alcance del fenómeno de la violencia doméstica</w:t>
      </w:r>
      <w:r>
        <w:rPr>
          <w:rFonts w:eastAsia="Times New Roman"/>
          <w:szCs w:val="24"/>
          <w:lang w:eastAsia="pl-PL"/>
        </w:rPr>
        <w:t>;</w:t>
      </w:r>
    </w:p>
    <w:p w:rsidR="004F4955" w:rsidRDefault="004F4955">
      <w:pPr>
        <w:numPr>
          <w:ilvl w:val="0"/>
          <w:numId w:val="8"/>
        </w:numPr>
        <w:tabs>
          <w:tab w:val="clear" w:pos="360"/>
        </w:tabs>
        <w:ind w:left="0" w:firstLine="567"/>
        <w:rPr>
          <w:rFonts w:eastAsia="Times New Roman"/>
          <w:szCs w:val="24"/>
          <w:lang w:eastAsia="pl-PL"/>
        </w:rPr>
      </w:pPr>
      <w:r>
        <w:rPr>
          <w:szCs w:val="24"/>
        </w:rPr>
        <w:t>cambio de actitud hacia la violencia doméstica</w:t>
      </w:r>
      <w:r>
        <w:rPr>
          <w:rFonts w:eastAsia="Times New Roman"/>
          <w:szCs w:val="24"/>
          <w:lang w:eastAsia="pl-PL"/>
        </w:rPr>
        <w:t>;</w:t>
      </w:r>
    </w:p>
    <w:p w:rsidR="004F4955" w:rsidRDefault="004F4955">
      <w:pPr>
        <w:numPr>
          <w:ilvl w:val="0"/>
          <w:numId w:val="8"/>
        </w:numPr>
        <w:tabs>
          <w:tab w:val="clear" w:pos="360"/>
        </w:tabs>
        <w:ind w:left="0" w:firstLine="567"/>
        <w:rPr>
          <w:rFonts w:eastAsia="Times New Roman"/>
          <w:szCs w:val="24"/>
          <w:lang w:eastAsia="pl-PL"/>
        </w:rPr>
      </w:pPr>
      <w:r>
        <w:rPr>
          <w:szCs w:val="24"/>
        </w:rPr>
        <w:t>preparación de la generación joven para desempeñar funciones familiares responsables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A nivel local, se realizan campañas en las voivodías y se preparan y distribuyen guías para las víctimas de </w:t>
      </w:r>
      <w:smartTag w:uri="urn:schemas-microsoft-com:office:smarttags" w:element="PersonName">
        <w:smartTagPr>
          <w:attr w:name="ProductID" w:val="la violencia. Las"/>
        </w:smartTagPr>
        <w:r>
          <w:rPr>
            <w:szCs w:val="24"/>
          </w:rPr>
          <w:t>la violencia. Las</w:t>
        </w:r>
      </w:smartTag>
      <w:r>
        <w:rPr>
          <w:szCs w:val="24"/>
        </w:rPr>
        <w:t xml:space="preserve"> administraciones de las voivodías también organizan formación interdisciplinaria para grupos profesionales que se ocupan de la cuestión de la violencia contra los niños</w:t>
      </w:r>
      <w:r>
        <w:rPr>
          <w:rFonts w:eastAsia="Times New Roman"/>
          <w:szCs w:val="24"/>
          <w:lang w:eastAsia="pl-PL"/>
        </w:rPr>
        <w:t>.</w:t>
      </w:r>
    </w:p>
    <w:p w:rsidR="004F4955" w:rsidRDefault="004F4955">
      <w:pPr>
        <w:jc w:val="center"/>
        <w:rPr>
          <w:rFonts w:eastAsia="Times New Roman"/>
          <w:b/>
          <w:szCs w:val="24"/>
          <w:lang w:eastAsia="pl-PL"/>
        </w:rPr>
      </w:pPr>
      <w:r>
        <w:rPr>
          <w:rFonts w:eastAsia="Times New Roman"/>
          <w:b/>
          <w:szCs w:val="24"/>
          <w:lang w:eastAsia="pl-PL"/>
        </w:rPr>
        <w:t>Cuadro 43</w:t>
      </w:r>
    </w:p>
    <w:p w:rsidR="004F4955" w:rsidRDefault="004F4955">
      <w:pPr>
        <w:jc w:val="center"/>
        <w:rPr>
          <w:rFonts w:eastAsia="Times New Roman"/>
          <w:b/>
          <w:bCs/>
          <w:szCs w:val="24"/>
          <w:lang w:eastAsia="pl-PL"/>
        </w:rPr>
      </w:pPr>
      <w:r>
        <w:rPr>
          <w:b/>
          <w:bCs/>
          <w:szCs w:val="24"/>
        </w:rPr>
        <w:t>Procesos en casos de violencia doméstica</w:t>
      </w:r>
    </w:p>
    <w:tbl>
      <w:tblPr>
        <w:tblW w:w="911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50"/>
        <w:gridCol w:w="1080"/>
        <w:gridCol w:w="58"/>
        <w:gridCol w:w="1382"/>
        <w:gridCol w:w="1680"/>
        <w:gridCol w:w="1312"/>
        <w:gridCol w:w="1448"/>
      </w:tblGrid>
      <w:tr w:rsidR="004F4955">
        <w:tblPrEx>
          <w:tblCellMar>
            <w:top w:w="0" w:type="dxa"/>
            <w:bottom w:w="0" w:type="dxa"/>
          </w:tblCellMar>
        </w:tblPrEx>
        <w:tc>
          <w:tcPr>
            <w:tcW w:w="2150" w:type="dxa"/>
          </w:tcPr>
          <w:p w:rsidR="004F4955" w:rsidRDefault="004F4955">
            <w:pPr>
              <w:keepNext/>
              <w:spacing w:after="0"/>
              <w:outlineLvl w:val="1"/>
              <w:rPr>
                <w:rFonts w:eastAsia="Times New Roman"/>
                <w:b/>
                <w:szCs w:val="24"/>
                <w:lang w:eastAsia="pl-PL"/>
              </w:rPr>
            </w:pPr>
            <w:r>
              <w:rPr>
                <w:b/>
                <w:szCs w:val="24"/>
              </w:rPr>
              <w:t>Calificación jurídica (del Código Penal</w:t>
            </w:r>
            <w:r>
              <w:rPr>
                <w:rFonts w:eastAsia="Times New Roman"/>
                <w:b/>
                <w:szCs w:val="24"/>
                <w:lang w:eastAsia="pl-PL"/>
              </w:rPr>
              <w:t>)</w:t>
            </w:r>
          </w:p>
        </w:tc>
        <w:tc>
          <w:tcPr>
            <w:tcW w:w="2520" w:type="dxa"/>
            <w:gridSpan w:val="3"/>
          </w:tcPr>
          <w:p w:rsidR="004F4955" w:rsidRDefault="004F4955">
            <w:pPr>
              <w:spacing w:after="0"/>
              <w:jc w:val="center"/>
              <w:rPr>
                <w:rFonts w:eastAsia="Times New Roman"/>
                <w:b/>
                <w:szCs w:val="24"/>
                <w:lang w:eastAsia="pl-PL"/>
              </w:rPr>
            </w:pPr>
            <w:r>
              <w:rPr>
                <w:rFonts w:eastAsia="Times New Roman"/>
                <w:b/>
                <w:szCs w:val="24"/>
                <w:lang w:eastAsia="pl-PL"/>
              </w:rPr>
              <w:t>Procesos</w:t>
            </w:r>
          </w:p>
        </w:tc>
        <w:tc>
          <w:tcPr>
            <w:tcW w:w="2992" w:type="dxa"/>
            <w:gridSpan w:val="2"/>
          </w:tcPr>
          <w:p w:rsidR="004F4955" w:rsidRDefault="004F4955">
            <w:pPr>
              <w:spacing w:after="0"/>
              <w:jc w:val="center"/>
              <w:rPr>
                <w:rFonts w:eastAsia="Times New Roman"/>
                <w:b/>
                <w:szCs w:val="24"/>
                <w:lang w:eastAsia="pl-PL"/>
              </w:rPr>
            </w:pPr>
            <w:r>
              <w:rPr>
                <w:rFonts w:eastAsia="Times New Roman"/>
                <w:b/>
                <w:szCs w:val="24"/>
                <w:lang w:eastAsia="pl-PL"/>
              </w:rPr>
              <w:t>Delitos</w:t>
            </w:r>
          </w:p>
        </w:tc>
        <w:tc>
          <w:tcPr>
            <w:tcW w:w="1448" w:type="dxa"/>
          </w:tcPr>
          <w:p w:rsidR="004F4955" w:rsidRDefault="004F4955">
            <w:pPr>
              <w:spacing w:after="0"/>
              <w:jc w:val="center"/>
              <w:rPr>
                <w:rFonts w:eastAsia="Times New Roman"/>
                <w:b/>
                <w:szCs w:val="24"/>
                <w:lang w:eastAsia="pl-PL"/>
              </w:rPr>
            </w:pPr>
            <w:r>
              <w:rPr>
                <w:b/>
                <w:szCs w:val="24"/>
              </w:rPr>
              <w:t>Finalizados en acusación</w:t>
            </w:r>
          </w:p>
        </w:tc>
      </w:tr>
      <w:tr w:rsidR="004F4955">
        <w:tblPrEx>
          <w:tblCellMar>
            <w:top w:w="0" w:type="dxa"/>
            <w:bottom w:w="0" w:type="dxa"/>
          </w:tblCellMar>
        </w:tblPrEx>
        <w:tc>
          <w:tcPr>
            <w:tcW w:w="2150" w:type="dxa"/>
          </w:tcPr>
          <w:p w:rsidR="004F4955" w:rsidRDefault="004F4955">
            <w:pPr>
              <w:spacing w:after="0"/>
              <w:jc w:val="center"/>
              <w:rPr>
                <w:rFonts w:eastAsia="Times New Roman"/>
                <w:sz w:val="20"/>
                <w:szCs w:val="24"/>
                <w:lang w:eastAsia="pl-PL"/>
              </w:rPr>
            </w:pPr>
          </w:p>
        </w:tc>
        <w:tc>
          <w:tcPr>
            <w:tcW w:w="1138" w:type="dxa"/>
            <w:gridSpan w:val="2"/>
          </w:tcPr>
          <w:p w:rsidR="004F4955" w:rsidRDefault="004F4955">
            <w:pPr>
              <w:spacing w:after="0"/>
              <w:jc w:val="center"/>
              <w:rPr>
                <w:rFonts w:eastAsia="Times New Roman"/>
                <w:b/>
                <w:szCs w:val="24"/>
                <w:lang w:eastAsia="pl-PL"/>
              </w:rPr>
            </w:pPr>
            <w:r>
              <w:rPr>
                <w:rFonts w:eastAsia="Times New Roman"/>
                <w:b/>
                <w:szCs w:val="24"/>
                <w:lang w:eastAsia="pl-PL"/>
              </w:rPr>
              <w:t>Incoados</w:t>
            </w:r>
          </w:p>
        </w:tc>
        <w:tc>
          <w:tcPr>
            <w:tcW w:w="1382" w:type="dxa"/>
          </w:tcPr>
          <w:p w:rsidR="004F4955" w:rsidRDefault="004F4955">
            <w:pPr>
              <w:spacing w:after="0"/>
              <w:jc w:val="center"/>
              <w:rPr>
                <w:rFonts w:eastAsia="Times New Roman"/>
                <w:b/>
                <w:szCs w:val="24"/>
                <w:lang w:eastAsia="pl-PL"/>
              </w:rPr>
            </w:pPr>
            <w:r>
              <w:rPr>
                <w:rFonts w:eastAsia="Times New Roman"/>
                <w:b/>
                <w:szCs w:val="24"/>
                <w:lang w:eastAsia="pl-PL"/>
              </w:rPr>
              <w:t>Concluidos</w:t>
            </w:r>
          </w:p>
        </w:tc>
        <w:tc>
          <w:tcPr>
            <w:tcW w:w="1680" w:type="dxa"/>
          </w:tcPr>
          <w:p w:rsidR="004F4955" w:rsidRDefault="004F4955">
            <w:pPr>
              <w:spacing w:after="0"/>
              <w:jc w:val="center"/>
              <w:rPr>
                <w:rFonts w:eastAsia="Times New Roman"/>
                <w:b/>
                <w:szCs w:val="24"/>
                <w:lang w:eastAsia="pl-PL"/>
              </w:rPr>
            </w:pPr>
            <w:r>
              <w:rPr>
                <w:rFonts w:eastAsia="Times New Roman"/>
                <w:b/>
                <w:szCs w:val="24"/>
                <w:lang w:eastAsia="pl-PL"/>
              </w:rPr>
              <w:t>Comprobados</w:t>
            </w:r>
          </w:p>
        </w:tc>
        <w:tc>
          <w:tcPr>
            <w:tcW w:w="1312" w:type="dxa"/>
          </w:tcPr>
          <w:p w:rsidR="004F4955" w:rsidRDefault="004F4955">
            <w:pPr>
              <w:spacing w:after="0"/>
              <w:jc w:val="center"/>
              <w:rPr>
                <w:rFonts w:eastAsia="Times New Roman"/>
                <w:b/>
                <w:szCs w:val="24"/>
                <w:lang w:eastAsia="pl-PL"/>
              </w:rPr>
            </w:pPr>
            <w:r>
              <w:rPr>
                <w:rFonts w:eastAsia="Times New Roman"/>
                <w:b/>
                <w:szCs w:val="24"/>
                <w:lang w:eastAsia="pl-PL"/>
              </w:rPr>
              <w:t>Detectados</w:t>
            </w:r>
          </w:p>
        </w:tc>
        <w:tc>
          <w:tcPr>
            <w:tcW w:w="1448" w:type="dxa"/>
          </w:tcPr>
          <w:p w:rsidR="004F4955" w:rsidRDefault="004F4955">
            <w:pPr>
              <w:spacing w:after="0"/>
              <w:jc w:val="center"/>
              <w:rPr>
                <w:rFonts w:eastAsia="Times New Roman"/>
                <w:sz w:val="20"/>
                <w:szCs w:val="24"/>
                <w:lang w:eastAsia="pl-PL"/>
              </w:rPr>
            </w:pPr>
          </w:p>
        </w:tc>
      </w:tr>
      <w:tr w:rsidR="004F4955">
        <w:tblPrEx>
          <w:tblCellMar>
            <w:top w:w="0" w:type="dxa"/>
            <w:bottom w:w="0" w:type="dxa"/>
          </w:tblCellMar>
        </w:tblPrEx>
        <w:tc>
          <w:tcPr>
            <w:tcW w:w="9110" w:type="dxa"/>
            <w:gridSpan w:val="7"/>
          </w:tcPr>
          <w:p w:rsidR="004F4955" w:rsidRDefault="004F4955">
            <w:pPr>
              <w:spacing w:after="0"/>
              <w:jc w:val="center"/>
              <w:rPr>
                <w:rFonts w:eastAsia="Times New Roman"/>
                <w:sz w:val="20"/>
                <w:szCs w:val="24"/>
                <w:lang w:eastAsia="pl-PL"/>
              </w:rPr>
            </w:pPr>
            <w:r>
              <w:rPr>
                <w:rFonts w:eastAsia="Times New Roman"/>
                <w:sz w:val="20"/>
                <w:szCs w:val="24"/>
                <w:lang w:eastAsia="pl-PL"/>
              </w:rPr>
              <w:t>2003</w:t>
            </w:r>
          </w:p>
        </w:tc>
      </w:tr>
      <w:tr w:rsidR="004F4955">
        <w:tblPrEx>
          <w:tblCellMar>
            <w:top w:w="0" w:type="dxa"/>
            <w:bottom w:w="0" w:type="dxa"/>
          </w:tblCellMar>
        </w:tblPrEx>
        <w:tc>
          <w:tcPr>
            <w:tcW w:w="2150" w:type="dxa"/>
          </w:tcPr>
          <w:p w:rsidR="004F4955" w:rsidRDefault="004F4955">
            <w:pPr>
              <w:spacing w:after="0"/>
              <w:rPr>
                <w:rFonts w:eastAsia="Times New Roman"/>
                <w:color w:val="000000"/>
                <w:sz w:val="20"/>
                <w:szCs w:val="24"/>
                <w:lang w:eastAsia="pl-PL"/>
              </w:rPr>
            </w:pPr>
            <w:r>
              <w:rPr>
                <w:rFonts w:eastAsia="Times New Roman"/>
                <w:sz w:val="20"/>
                <w:szCs w:val="24"/>
                <w:lang w:eastAsia="pl-PL"/>
              </w:rPr>
              <w:t>Artículo 207, párrafo 1</w:t>
            </w:r>
          </w:p>
        </w:tc>
        <w:tc>
          <w:tcPr>
            <w:tcW w:w="1138" w:type="dxa"/>
            <w:gridSpan w:val="2"/>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38.159</w:t>
            </w:r>
          </w:p>
        </w:tc>
        <w:tc>
          <w:tcPr>
            <w:tcW w:w="138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38.896</w:t>
            </w:r>
          </w:p>
        </w:tc>
        <w:tc>
          <w:tcPr>
            <w:tcW w:w="16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23.166</w:t>
            </w:r>
          </w:p>
        </w:tc>
        <w:tc>
          <w:tcPr>
            <w:tcW w:w="131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23.205</w:t>
            </w:r>
          </w:p>
        </w:tc>
        <w:tc>
          <w:tcPr>
            <w:tcW w:w="1448"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22.556</w:t>
            </w:r>
          </w:p>
        </w:tc>
      </w:tr>
      <w:tr w:rsidR="004F4955">
        <w:tblPrEx>
          <w:tblCellMar>
            <w:top w:w="0" w:type="dxa"/>
            <w:bottom w:w="0" w:type="dxa"/>
          </w:tblCellMar>
        </w:tblPrEx>
        <w:tc>
          <w:tcPr>
            <w:tcW w:w="2150" w:type="dxa"/>
          </w:tcPr>
          <w:p w:rsidR="004F4955" w:rsidRDefault="004F4955">
            <w:pPr>
              <w:spacing w:after="0"/>
              <w:ind w:right="11"/>
              <w:rPr>
                <w:rFonts w:eastAsia="Times New Roman"/>
                <w:sz w:val="20"/>
                <w:szCs w:val="24"/>
                <w:lang w:eastAsia="pl-PL"/>
              </w:rPr>
            </w:pPr>
            <w:r>
              <w:rPr>
                <w:rFonts w:eastAsia="Times New Roman"/>
                <w:sz w:val="20"/>
                <w:szCs w:val="24"/>
                <w:lang w:eastAsia="pl-PL"/>
              </w:rPr>
              <w:t>Artículo 207,</w:t>
            </w:r>
          </w:p>
          <w:p w:rsidR="004F4955" w:rsidRDefault="004F4955">
            <w:pPr>
              <w:spacing w:after="0"/>
              <w:ind w:right="11"/>
              <w:rPr>
                <w:rFonts w:eastAsia="Times New Roman"/>
                <w:color w:val="000000"/>
                <w:sz w:val="20"/>
                <w:szCs w:val="24"/>
                <w:lang w:eastAsia="pl-PL"/>
              </w:rPr>
            </w:pPr>
            <w:r>
              <w:rPr>
                <w:rFonts w:eastAsia="Times New Roman"/>
                <w:sz w:val="20"/>
                <w:szCs w:val="24"/>
                <w:lang w:eastAsia="pl-PL"/>
              </w:rPr>
              <w:t>párrafos 2-3</w:t>
            </w:r>
          </w:p>
        </w:tc>
        <w:tc>
          <w:tcPr>
            <w:tcW w:w="1138" w:type="dxa"/>
            <w:gridSpan w:val="2"/>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219</w:t>
            </w:r>
          </w:p>
        </w:tc>
        <w:tc>
          <w:tcPr>
            <w:tcW w:w="138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307</w:t>
            </w:r>
          </w:p>
        </w:tc>
        <w:tc>
          <w:tcPr>
            <w:tcW w:w="16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222</w:t>
            </w:r>
          </w:p>
        </w:tc>
        <w:tc>
          <w:tcPr>
            <w:tcW w:w="131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225</w:t>
            </w:r>
          </w:p>
        </w:tc>
        <w:tc>
          <w:tcPr>
            <w:tcW w:w="1448"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214</w:t>
            </w:r>
          </w:p>
        </w:tc>
      </w:tr>
      <w:tr w:rsidR="004F4955">
        <w:tblPrEx>
          <w:tblCellMar>
            <w:top w:w="0" w:type="dxa"/>
            <w:bottom w:w="0" w:type="dxa"/>
          </w:tblCellMar>
        </w:tblPrEx>
        <w:tc>
          <w:tcPr>
            <w:tcW w:w="9110" w:type="dxa"/>
            <w:gridSpan w:val="7"/>
          </w:tcPr>
          <w:p w:rsidR="004F4955" w:rsidRDefault="004F4955">
            <w:pPr>
              <w:spacing w:after="0"/>
              <w:ind w:right="290"/>
              <w:jc w:val="center"/>
              <w:rPr>
                <w:rFonts w:eastAsia="Times New Roman"/>
                <w:sz w:val="20"/>
                <w:szCs w:val="24"/>
                <w:lang w:eastAsia="pl-PL"/>
              </w:rPr>
            </w:pPr>
            <w:r>
              <w:rPr>
                <w:rFonts w:eastAsia="Times New Roman"/>
                <w:sz w:val="20"/>
                <w:szCs w:val="24"/>
                <w:lang w:eastAsia="pl-PL"/>
              </w:rPr>
              <w:t>2004</w:t>
            </w:r>
          </w:p>
        </w:tc>
      </w:tr>
      <w:tr w:rsidR="004F4955">
        <w:tblPrEx>
          <w:tblCellMar>
            <w:top w:w="0" w:type="dxa"/>
            <w:bottom w:w="0" w:type="dxa"/>
          </w:tblCellMar>
        </w:tblPrEx>
        <w:tc>
          <w:tcPr>
            <w:tcW w:w="2150" w:type="dxa"/>
          </w:tcPr>
          <w:p w:rsidR="004F4955" w:rsidRDefault="004F4955">
            <w:pPr>
              <w:spacing w:after="0"/>
              <w:rPr>
                <w:rFonts w:eastAsia="Times New Roman"/>
                <w:sz w:val="20"/>
                <w:szCs w:val="24"/>
                <w:lang w:eastAsia="pl-PL"/>
              </w:rPr>
            </w:pPr>
            <w:r>
              <w:rPr>
                <w:rFonts w:eastAsia="Times New Roman"/>
                <w:sz w:val="20"/>
                <w:szCs w:val="24"/>
                <w:lang w:eastAsia="pl-PL"/>
              </w:rPr>
              <w:t>Artículo 207, párrafo 1</w:t>
            </w:r>
          </w:p>
        </w:tc>
        <w:tc>
          <w:tcPr>
            <w:tcW w:w="1138" w:type="dxa"/>
            <w:gridSpan w:val="2"/>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37.247</w:t>
            </w:r>
          </w:p>
        </w:tc>
        <w:tc>
          <w:tcPr>
            <w:tcW w:w="138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38.926</w:t>
            </w:r>
          </w:p>
        </w:tc>
        <w:tc>
          <w:tcPr>
            <w:tcW w:w="16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22.399</w:t>
            </w:r>
          </w:p>
        </w:tc>
        <w:tc>
          <w:tcPr>
            <w:tcW w:w="131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22.448</w:t>
            </w:r>
          </w:p>
        </w:tc>
        <w:tc>
          <w:tcPr>
            <w:tcW w:w="1448"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21.739</w:t>
            </w:r>
          </w:p>
        </w:tc>
      </w:tr>
      <w:tr w:rsidR="004F4955">
        <w:tblPrEx>
          <w:tblCellMar>
            <w:top w:w="0" w:type="dxa"/>
            <w:bottom w:w="0" w:type="dxa"/>
          </w:tblCellMar>
        </w:tblPrEx>
        <w:tc>
          <w:tcPr>
            <w:tcW w:w="2150" w:type="dxa"/>
          </w:tcPr>
          <w:p w:rsidR="004F4955" w:rsidRDefault="004F4955">
            <w:pPr>
              <w:spacing w:after="0"/>
              <w:rPr>
                <w:rFonts w:eastAsia="Times New Roman"/>
                <w:sz w:val="20"/>
                <w:szCs w:val="24"/>
                <w:lang w:eastAsia="pl-PL"/>
              </w:rPr>
            </w:pPr>
            <w:r>
              <w:rPr>
                <w:rFonts w:eastAsia="Times New Roman"/>
                <w:sz w:val="20"/>
                <w:szCs w:val="24"/>
                <w:lang w:eastAsia="pl-PL"/>
              </w:rPr>
              <w:t>Artículo 207, </w:t>
            </w:r>
          </w:p>
          <w:p w:rsidR="004F4955" w:rsidRDefault="004F4955">
            <w:pPr>
              <w:spacing w:after="0"/>
              <w:rPr>
                <w:rFonts w:eastAsia="Times New Roman"/>
                <w:sz w:val="20"/>
                <w:szCs w:val="24"/>
                <w:lang w:eastAsia="pl-PL"/>
              </w:rPr>
            </w:pPr>
            <w:r>
              <w:rPr>
                <w:rFonts w:eastAsia="Times New Roman"/>
                <w:sz w:val="20"/>
                <w:szCs w:val="24"/>
                <w:lang w:eastAsia="pl-PL"/>
              </w:rPr>
              <w:t>párrafos 2-3</w:t>
            </w:r>
          </w:p>
        </w:tc>
        <w:tc>
          <w:tcPr>
            <w:tcW w:w="1138" w:type="dxa"/>
            <w:gridSpan w:val="2"/>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260</w:t>
            </w:r>
          </w:p>
        </w:tc>
        <w:tc>
          <w:tcPr>
            <w:tcW w:w="138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300</w:t>
            </w:r>
          </w:p>
        </w:tc>
        <w:tc>
          <w:tcPr>
            <w:tcW w:w="16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211</w:t>
            </w:r>
          </w:p>
        </w:tc>
        <w:tc>
          <w:tcPr>
            <w:tcW w:w="131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211</w:t>
            </w:r>
          </w:p>
        </w:tc>
        <w:tc>
          <w:tcPr>
            <w:tcW w:w="1448"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197</w:t>
            </w:r>
          </w:p>
        </w:tc>
      </w:tr>
      <w:tr w:rsidR="004F4955">
        <w:tblPrEx>
          <w:tblCellMar>
            <w:top w:w="0" w:type="dxa"/>
            <w:bottom w:w="0" w:type="dxa"/>
          </w:tblCellMar>
        </w:tblPrEx>
        <w:tc>
          <w:tcPr>
            <w:tcW w:w="9110" w:type="dxa"/>
            <w:gridSpan w:val="7"/>
          </w:tcPr>
          <w:p w:rsidR="004F4955" w:rsidRDefault="004F4955">
            <w:pPr>
              <w:spacing w:after="0"/>
              <w:ind w:right="290"/>
              <w:jc w:val="center"/>
              <w:rPr>
                <w:rFonts w:eastAsia="Times New Roman"/>
                <w:sz w:val="20"/>
                <w:szCs w:val="24"/>
                <w:lang w:eastAsia="pl-PL"/>
              </w:rPr>
            </w:pPr>
            <w:r>
              <w:rPr>
                <w:rFonts w:eastAsia="Times New Roman"/>
                <w:sz w:val="20"/>
                <w:szCs w:val="24"/>
                <w:lang w:eastAsia="pl-PL"/>
              </w:rPr>
              <w:t>2005</w:t>
            </w:r>
          </w:p>
        </w:tc>
      </w:tr>
      <w:tr w:rsidR="004F4955">
        <w:tblPrEx>
          <w:tblCellMar>
            <w:top w:w="0" w:type="dxa"/>
            <w:bottom w:w="0" w:type="dxa"/>
          </w:tblCellMar>
        </w:tblPrEx>
        <w:tc>
          <w:tcPr>
            <w:tcW w:w="2150" w:type="dxa"/>
          </w:tcPr>
          <w:p w:rsidR="004F4955" w:rsidRDefault="004F4955">
            <w:pPr>
              <w:spacing w:after="0"/>
              <w:jc w:val="both"/>
              <w:rPr>
                <w:rFonts w:eastAsia="Times New Roman"/>
                <w:sz w:val="20"/>
                <w:szCs w:val="24"/>
                <w:lang w:eastAsia="pl-PL"/>
              </w:rPr>
            </w:pPr>
            <w:r>
              <w:rPr>
                <w:rFonts w:eastAsia="Times New Roman"/>
                <w:sz w:val="20"/>
                <w:szCs w:val="24"/>
                <w:lang w:eastAsia="pl-PL"/>
              </w:rPr>
              <w:t>Artículo 207, párrafo 1</w:t>
            </w:r>
          </w:p>
        </w:tc>
        <w:tc>
          <w:tcPr>
            <w:tcW w:w="1138" w:type="dxa"/>
            <w:gridSpan w:val="2"/>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37.457</w:t>
            </w:r>
          </w:p>
        </w:tc>
        <w:tc>
          <w:tcPr>
            <w:tcW w:w="138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38.956</w:t>
            </w:r>
          </w:p>
        </w:tc>
        <w:tc>
          <w:tcPr>
            <w:tcW w:w="16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22.450</w:t>
            </w:r>
          </w:p>
        </w:tc>
        <w:tc>
          <w:tcPr>
            <w:tcW w:w="131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22.479</w:t>
            </w:r>
          </w:p>
        </w:tc>
        <w:tc>
          <w:tcPr>
            <w:tcW w:w="1448"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21.644</w:t>
            </w:r>
          </w:p>
        </w:tc>
      </w:tr>
      <w:tr w:rsidR="004F4955">
        <w:tblPrEx>
          <w:tblCellMar>
            <w:top w:w="0" w:type="dxa"/>
            <w:bottom w:w="0" w:type="dxa"/>
          </w:tblCellMar>
        </w:tblPrEx>
        <w:tc>
          <w:tcPr>
            <w:tcW w:w="2150" w:type="dxa"/>
          </w:tcPr>
          <w:p w:rsidR="004F4955" w:rsidRDefault="004F4955">
            <w:pPr>
              <w:spacing w:after="0"/>
              <w:jc w:val="both"/>
              <w:rPr>
                <w:rFonts w:eastAsia="Times New Roman"/>
                <w:sz w:val="20"/>
                <w:szCs w:val="24"/>
                <w:lang w:eastAsia="pl-PL"/>
              </w:rPr>
            </w:pPr>
            <w:r>
              <w:rPr>
                <w:rFonts w:eastAsia="Times New Roman"/>
                <w:sz w:val="20"/>
                <w:szCs w:val="24"/>
                <w:lang w:eastAsia="pl-PL"/>
              </w:rPr>
              <w:t xml:space="preserve">Artículo 207, </w:t>
            </w:r>
          </w:p>
          <w:p w:rsidR="004F4955" w:rsidRDefault="004F4955">
            <w:pPr>
              <w:spacing w:after="0"/>
              <w:jc w:val="both"/>
              <w:rPr>
                <w:rFonts w:eastAsia="Times New Roman"/>
                <w:sz w:val="20"/>
                <w:szCs w:val="24"/>
                <w:lang w:eastAsia="pl-PL"/>
              </w:rPr>
            </w:pPr>
            <w:r>
              <w:rPr>
                <w:rFonts w:eastAsia="Times New Roman"/>
                <w:sz w:val="20"/>
                <w:szCs w:val="24"/>
                <w:lang w:eastAsia="pl-PL"/>
              </w:rPr>
              <w:t>párrafos 2-3</w:t>
            </w:r>
          </w:p>
        </w:tc>
        <w:tc>
          <w:tcPr>
            <w:tcW w:w="1138" w:type="dxa"/>
            <w:gridSpan w:val="2"/>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249</w:t>
            </w:r>
          </w:p>
        </w:tc>
        <w:tc>
          <w:tcPr>
            <w:tcW w:w="138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298</w:t>
            </w:r>
          </w:p>
        </w:tc>
        <w:tc>
          <w:tcPr>
            <w:tcW w:w="16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202</w:t>
            </w:r>
          </w:p>
        </w:tc>
        <w:tc>
          <w:tcPr>
            <w:tcW w:w="131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202</w:t>
            </w:r>
          </w:p>
        </w:tc>
        <w:tc>
          <w:tcPr>
            <w:tcW w:w="1448"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199</w:t>
            </w:r>
          </w:p>
        </w:tc>
      </w:tr>
      <w:tr w:rsidR="004F4955">
        <w:tblPrEx>
          <w:tblCellMar>
            <w:top w:w="0" w:type="dxa"/>
            <w:bottom w:w="0" w:type="dxa"/>
          </w:tblCellMar>
        </w:tblPrEx>
        <w:tc>
          <w:tcPr>
            <w:tcW w:w="9110" w:type="dxa"/>
            <w:gridSpan w:val="7"/>
          </w:tcPr>
          <w:p w:rsidR="004F4955" w:rsidRDefault="004F4955">
            <w:pPr>
              <w:spacing w:after="0"/>
              <w:ind w:right="290"/>
              <w:jc w:val="center"/>
              <w:rPr>
                <w:rFonts w:eastAsia="Times New Roman"/>
                <w:sz w:val="20"/>
                <w:szCs w:val="24"/>
                <w:lang w:eastAsia="pl-PL"/>
              </w:rPr>
            </w:pPr>
            <w:r>
              <w:rPr>
                <w:rFonts w:eastAsia="Times New Roman"/>
                <w:sz w:val="20"/>
                <w:szCs w:val="24"/>
                <w:lang w:eastAsia="pl-PL"/>
              </w:rPr>
              <w:t>2006</w:t>
            </w:r>
          </w:p>
        </w:tc>
      </w:tr>
      <w:tr w:rsidR="004F4955">
        <w:tblPrEx>
          <w:tblCellMar>
            <w:top w:w="0" w:type="dxa"/>
            <w:bottom w:w="0" w:type="dxa"/>
          </w:tblCellMar>
        </w:tblPrEx>
        <w:tc>
          <w:tcPr>
            <w:tcW w:w="2150" w:type="dxa"/>
          </w:tcPr>
          <w:p w:rsidR="004F4955" w:rsidRDefault="004F4955">
            <w:pPr>
              <w:spacing w:after="0"/>
              <w:jc w:val="both"/>
              <w:rPr>
                <w:rFonts w:eastAsia="Times New Roman"/>
                <w:sz w:val="20"/>
                <w:szCs w:val="24"/>
                <w:lang w:eastAsia="pl-PL"/>
              </w:rPr>
            </w:pPr>
            <w:r>
              <w:rPr>
                <w:rFonts w:eastAsia="Times New Roman"/>
                <w:sz w:val="20"/>
                <w:szCs w:val="24"/>
                <w:lang w:eastAsia="pl-PL"/>
              </w:rPr>
              <w:t>Artículo 207, párrafo 1</w:t>
            </w:r>
          </w:p>
        </w:tc>
        <w:tc>
          <w:tcPr>
            <w:tcW w:w="1138" w:type="dxa"/>
            <w:gridSpan w:val="2"/>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39.431</w:t>
            </w:r>
          </w:p>
        </w:tc>
        <w:tc>
          <w:tcPr>
            <w:tcW w:w="138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40.831</w:t>
            </w:r>
          </w:p>
        </w:tc>
        <w:tc>
          <w:tcPr>
            <w:tcW w:w="16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24.238</w:t>
            </w:r>
          </w:p>
        </w:tc>
        <w:tc>
          <w:tcPr>
            <w:tcW w:w="131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24.262</w:t>
            </w:r>
          </w:p>
        </w:tc>
        <w:tc>
          <w:tcPr>
            <w:tcW w:w="1448"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22.954</w:t>
            </w:r>
          </w:p>
        </w:tc>
      </w:tr>
      <w:tr w:rsidR="004F4955">
        <w:tblPrEx>
          <w:tblCellMar>
            <w:top w:w="0" w:type="dxa"/>
            <w:bottom w:w="0" w:type="dxa"/>
          </w:tblCellMar>
        </w:tblPrEx>
        <w:tc>
          <w:tcPr>
            <w:tcW w:w="2150" w:type="dxa"/>
          </w:tcPr>
          <w:p w:rsidR="004F4955" w:rsidRDefault="004F4955">
            <w:pPr>
              <w:spacing w:after="0"/>
              <w:jc w:val="both"/>
              <w:rPr>
                <w:rFonts w:eastAsia="Times New Roman"/>
                <w:sz w:val="20"/>
                <w:szCs w:val="24"/>
                <w:lang w:eastAsia="pl-PL"/>
              </w:rPr>
            </w:pPr>
            <w:r>
              <w:rPr>
                <w:rFonts w:eastAsia="Times New Roman"/>
                <w:sz w:val="20"/>
                <w:szCs w:val="24"/>
                <w:lang w:eastAsia="pl-PL"/>
              </w:rPr>
              <w:t xml:space="preserve">Artículo 207, </w:t>
            </w:r>
          </w:p>
          <w:p w:rsidR="004F4955" w:rsidRDefault="004F4955">
            <w:pPr>
              <w:spacing w:after="0"/>
              <w:jc w:val="both"/>
              <w:rPr>
                <w:rFonts w:eastAsia="Times New Roman"/>
                <w:sz w:val="20"/>
                <w:szCs w:val="24"/>
                <w:lang w:eastAsia="pl-PL"/>
              </w:rPr>
            </w:pPr>
            <w:r>
              <w:rPr>
                <w:rFonts w:eastAsia="Times New Roman"/>
                <w:sz w:val="20"/>
                <w:szCs w:val="24"/>
                <w:lang w:eastAsia="pl-PL"/>
              </w:rPr>
              <w:t>párrafos 2-3</w:t>
            </w:r>
          </w:p>
        </w:tc>
        <w:tc>
          <w:tcPr>
            <w:tcW w:w="1138" w:type="dxa"/>
            <w:gridSpan w:val="2"/>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292</w:t>
            </w:r>
          </w:p>
        </w:tc>
        <w:tc>
          <w:tcPr>
            <w:tcW w:w="138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399</w:t>
            </w:r>
          </w:p>
        </w:tc>
        <w:tc>
          <w:tcPr>
            <w:tcW w:w="16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305</w:t>
            </w:r>
          </w:p>
        </w:tc>
        <w:tc>
          <w:tcPr>
            <w:tcW w:w="131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307</w:t>
            </w:r>
          </w:p>
        </w:tc>
        <w:tc>
          <w:tcPr>
            <w:tcW w:w="1448"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292</w:t>
            </w:r>
          </w:p>
        </w:tc>
      </w:tr>
      <w:tr w:rsidR="004F4955">
        <w:tblPrEx>
          <w:tblCellMar>
            <w:top w:w="0" w:type="dxa"/>
            <w:bottom w:w="0" w:type="dxa"/>
          </w:tblCellMar>
        </w:tblPrEx>
        <w:tc>
          <w:tcPr>
            <w:tcW w:w="9110" w:type="dxa"/>
            <w:gridSpan w:val="7"/>
          </w:tcPr>
          <w:p w:rsidR="004F4955" w:rsidRDefault="004F4955">
            <w:pPr>
              <w:spacing w:after="0"/>
              <w:ind w:right="290"/>
              <w:jc w:val="center"/>
              <w:rPr>
                <w:rFonts w:eastAsia="Times New Roman"/>
                <w:sz w:val="20"/>
                <w:szCs w:val="24"/>
                <w:lang w:eastAsia="pl-PL"/>
              </w:rPr>
            </w:pPr>
            <w:r>
              <w:rPr>
                <w:rFonts w:eastAsia="Times New Roman"/>
                <w:sz w:val="20"/>
                <w:szCs w:val="24"/>
                <w:lang w:eastAsia="pl-PL"/>
              </w:rPr>
              <w:t>2007</w:t>
            </w:r>
          </w:p>
        </w:tc>
      </w:tr>
      <w:tr w:rsidR="004F4955">
        <w:tblPrEx>
          <w:tblCellMar>
            <w:top w:w="0" w:type="dxa"/>
            <w:bottom w:w="0" w:type="dxa"/>
          </w:tblCellMar>
        </w:tblPrEx>
        <w:tc>
          <w:tcPr>
            <w:tcW w:w="2150" w:type="dxa"/>
          </w:tcPr>
          <w:p w:rsidR="004F4955" w:rsidRDefault="004F4955">
            <w:pPr>
              <w:spacing w:after="0"/>
              <w:jc w:val="both"/>
              <w:rPr>
                <w:rFonts w:eastAsia="Times New Roman"/>
                <w:sz w:val="20"/>
                <w:szCs w:val="24"/>
                <w:lang w:eastAsia="pl-PL"/>
              </w:rPr>
            </w:pPr>
            <w:r>
              <w:rPr>
                <w:rFonts w:eastAsia="Times New Roman"/>
                <w:sz w:val="20"/>
                <w:szCs w:val="24"/>
                <w:lang w:eastAsia="pl-PL"/>
              </w:rPr>
              <w:t>Artículo 207, párrafo 1</w:t>
            </w:r>
          </w:p>
        </w:tc>
        <w:tc>
          <w:tcPr>
            <w:tcW w:w="1138" w:type="dxa"/>
            <w:gridSpan w:val="2"/>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34.687</w:t>
            </w:r>
          </w:p>
        </w:tc>
        <w:tc>
          <w:tcPr>
            <w:tcW w:w="138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37.468</w:t>
            </w:r>
          </w:p>
        </w:tc>
        <w:tc>
          <w:tcPr>
            <w:tcW w:w="16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22.561</w:t>
            </w:r>
          </w:p>
        </w:tc>
        <w:tc>
          <w:tcPr>
            <w:tcW w:w="131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22.600</w:t>
            </w:r>
          </w:p>
        </w:tc>
        <w:tc>
          <w:tcPr>
            <w:tcW w:w="1448"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21.229</w:t>
            </w:r>
          </w:p>
        </w:tc>
      </w:tr>
      <w:tr w:rsidR="004F4955">
        <w:tblPrEx>
          <w:tblCellMar>
            <w:top w:w="0" w:type="dxa"/>
            <w:bottom w:w="0" w:type="dxa"/>
          </w:tblCellMar>
        </w:tblPrEx>
        <w:tc>
          <w:tcPr>
            <w:tcW w:w="2150" w:type="dxa"/>
          </w:tcPr>
          <w:p w:rsidR="004F4955" w:rsidRDefault="004F4955">
            <w:pPr>
              <w:spacing w:after="0"/>
              <w:jc w:val="both"/>
              <w:rPr>
                <w:rFonts w:eastAsia="Times New Roman"/>
                <w:sz w:val="20"/>
                <w:szCs w:val="24"/>
                <w:lang w:eastAsia="pl-PL"/>
              </w:rPr>
            </w:pPr>
            <w:r>
              <w:rPr>
                <w:rFonts w:eastAsia="Times New Roman"/>
                <w:sz w:val="20"/>
                <w:szCs w:val="24"/>
                <w:lang w:eastAsia="pl-PL"/>
              </w:rPr>
              <w:t xml:space="preserve">Artículo 207, </w:t>
            </w:r>
          </w:p>
          <w:p w:rsidR="004F4955" w:rsidRDefault="004F4955">
            <w:pPr>
              <w:spacing w:after="0"/>
              <w:jc w:val="both"/>
              <w:rPr>
                <w:rFonts w:eastAsia="Times New Roman"/>
                <w:sz w:val="20"/>
                <w:szCs w:val="24"/>
                <w:lang w:eastAsia="pl-PL"/>
              </w:rPr>
            </w:pPr>
            <w:r>
              <w:rPr>
                <w:rFonts w:eastAsia="Times New Roman"/>
                <w:sz w:val="20"/>
                <w:szCs w:val="24"/>
                <w:lang w:eastAsia="pl-PL"/>
              </w:rPr>
              <w:t>párrafos 2-3</w:t>
            </w:r>
          </w:p>
        </w:tc>
        <w:tc>
          <w:tcPr>
            <w:tcW w:w="1138" w:type="dxa"/>
            <w:gridSpan w:val="2"/>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264</w:t>
            </w:r>
          </w:p>
        </w:tc>
        <w:tc>
          <w:tcPr>
            <w:tcW w:w="138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323</w:t>
            </w:r>
          </w:p>
        </w:tc>
        <w:tc>
          <w:tcPr>
            <w:tcW w:w="16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239</w:t>
            </w:r>
          </w:p>
        </w:tc>
        <w:tc>
          <w:tcPr>
            <w:tcW w:w="131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238</w:t>
            </w:r>
          </w:p>
        </w:tc>
        <w:tc>
          <w:tcPr>
            <w:tcW w:w="1448"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225</w:t>
            </w:r>
          </w:p>
        </w:tc>
      </w:tr>
      <w:tr w:rsidR="004F4955">
        <w:tblPrEx>
          <w:tblCellMar>
            <w:top w:w="0" w:type="dxa"/>
            <w:bottom w:w="0" w:type="dxa"/>
          </w:tblCellMar>
        </w:tblPrEx>
        <w:tc>
          <w:tcPr>
            <w:tcW w:w="9110" w:type="dxa"/>
            <w:gridSpan w:val="7"/>
          </w:tcPr>
          <w:p w:rsidR="004F4955" w:rsidRDefault="004F4955">
            <w:pPr>
              <w:spacing w:after="0"/>
              <w:ind w:right="290"/>
              <w:jc w:val="center"/>
              <w:rPr>
                <w:rFonts w:eastAsia="Times New Roman"/>
                <w:sz w:val="20"/>
                <w:szCs w:val="24"/>
                <w:lang w:eastAsia="pl-PL"/>
              </w:rPr>
            </w:pPr>
            <w:r>
              <w:rPr>
                <w:rFonts w:eastAsia="Times New Roman"/>
                <w:sz w:val="20"/>
                <w:szCs w:val="24"/>
                <w:lang w:eastAsia="pl-PL"/>
              </w:rPr>
              <w:t>2008</w:t>
            </w:r>
          </w:p>
        </w:tc>
      </w:tr>
      <w:tr w:rsidR="004F4955">
        <w:tblPrEx>
          <w:tblCellMar>
            <w:top w:w="0" w:type="dxa"/>
            <w:bottom w:w="0" w:type="dxa"/>
          </w:tblCellMar>
        </w:tblPrEx>
        <w:tc>
          <w:tcPr>
            <w:tcW w:w="2150" w:type="dxa"/>
          </w:tcPr>
          <w:p w:rsidR="004F4955" w:rsidRDefault="004F4955">
            <w:pPr>
              <w:spacing w:after="0"/>
              <w:jc w:val="both"/>
              <w:rPr>
                <w:rFonts w:eastAsia="Times New Roman"/>
                <w:sz w:val="20"/>
                <w:szCs w:val="24"/>
                <w:lang w:eastAsia="pl-PL"/>
              </w:rPr>
            </w:pPr>
            <w:r>
              <w:rPr>
                <w:rFonts w:eastAsia="Times New Roman"/>
                <w:sz w:val="20"/>
                <w:szCs w:val="24"/>
                <w:lang w:eastAsia="pl-PL"/>
              </w:rPr>
              <w:t>Artículo 207, párrafo 1</w:t>
            </w:r>
          </w:p>
        </w:tc>
        <w:tc>
          <w:tcPr>
            <w:tcW w:w="10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33.992</w:t>
            </w:r>
          </w:p>
        </w:tc>
        <w:tc>
          <w:tcPr>
            <w:tcW w:w="1440" w:type="dxa"/>
            <w:gridSpan w:val="2"/>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36.141</w:t>
            </w:r>
          </w:p>
        </w:tc>
        <w:tc>
          <w:tcPr>
            <w:tcW w:w="16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20.998</w:t>
            </w:r>
          </w:p>
        </w:tc>
        <w:tc>
          <w:tcPr>
            <w:tcW w:w="131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21.023</w:t>
            </w:r>
          </w:p>
        </w:tc>
        <w:tc>
          <w:tcPr>
            <w:tcW w:w="1448"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19.744</w:t>
            </w:r>
          </w:p>
        </w:tc>
      </w:tr>
      <w:tr w:rsidR="004F4955">
        <w:tblPrEx>
          <w:tblCellMar>
            <w:top w:w="0" w:type="dxa"/>
            <w:bottom w:w="0" w:type="dxa"/>
          </w:tblCellMar>
        </w:tblPrEx>
        <w:tc>
          <w:tcPr>
            <w:tcW w:w="2150" w:type="dxa"/>
          </w:tcPr>
          <w:p w:rsidR="004F4955" w:rsidRDefault="004F4955">
            <w:pPr>
              <w:spacing w:after="0"/>
              <w:jc w:val="both"/>
              <w:rPr>
                <w:rFonts w:eastAsia="Times New Roman"/>
                <w:sz w:val="20"/>
                <w:szCs w:val="24"/>
                <w:lang w:eastAsia="pl-PL"/>
              </w:rPr>
            </w:pPr>
            <w:r>
              <w:rPr>
                <w:rFonts w:eastAsia="Times New Roman"/>
                <w:sz w:val="20"/>
                <w:szCs w:val="24"/>
                <w:lang w:eastAsia="pl-PL"/>
              </w:rPr>
              <w:t xml:space="preserve">Artículo 207, </w:t>
            </w:r>
          </w:p>
          <w:p w:rsidR="004F4955" w:rsidRDefault="004F4955">
            <w:pPr>
              <w:spacing w:after="0"/>
              <w:jc w:val="both"/>
              <w:rPr>
                <w:rFonts w:eastAsia="Times New Roman"/>
                <w:sz w:val="20"/>
                <w:szCs w:val="24"/>
                <w:lang w:eastAsia="pl-PL"/>
              </w:rPr>
            </w:pPr>
            <w:r>
              <w:rPr>
                <w:rFonts w:eastAsia="Times New Roman"/>
                <w:sz w:val="20"/>
                <w:szCs w:val="24"/>
                <w:lang w:eastAsia="pl-PL"/>
              </w:rPr>
              <w:t>párrafos 2-3</w:t>
            </w:r>
          </w:p>
        </w:tc>
        <w:tc>
          <w:tcPr>
            <w:tcW w:w="10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214</w:t>
            </w:r>
          </w:p>
        </w:tc>
        <w:tc>
          <w:tcPr>
            <w:tcW w:w="1440" w:type="dxa"/>
            <w:gridSpan w:val="2"/>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254</w:t>
            </w:r>
          </w:p>
        </w:tc>
        <w:tc>
          <w:tcPr>
            <w:tcW w:w="1680"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169</w:t>
            </w:r>
          </w:p>
        </w:tc>
        <w:tc>
          <w:tcPr>
            <w:tcW w:w="1312"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169</w:t>
            </w:r>
          </w:p>
        </w:tc>
        <w:tc>
          <w:tcPr>
            <w:tcW w:w="1448" w:type="dxa"/>
          </w:tcPr>
          <w:p w:rsidR="004F4955" w:rsidRDefault="004F4955">
            <w:pPr>
              <w:spacing w:after="0"/>
              <w:ind w:right="290"/>
              <w:jc w:val="right"/>
              <w:rPr>
                <w:rFonts w:eastAsia="Times New Roman"/>
                <w:color w:val="000000"/>
                <w:sz w:val="20"/>
                <w:szCs w:val="24"/>
                <w:lang w:eastAsia="pl-PL"/>
              </w:rPr>
            </w:pPr>
            <w:r>
              <w:rPr>
                <w:rFonts w:eastAsia="Times New Roman"/>
                <w:color w:val="000000"/>
                <w:sz w:val="20"/>
                <w:szCs w:val="24"/>
                <w:lang w:eastAsia="pl-PL"/>
              </w:rPr>
              <w:t>158</w:t>
            </w:r>
          </w:p>
        </w:tc>
      </w:tr>
    </w:tbl>
    <w:p w:rsidR="004F4955" w:rsidRDefault="004F4955">
      <w:pPr>
        <w:spacing w:after="0"/>
        <w:rPr>
          <w:rFonts w:eastAsia="Times New Roman"/>
          <w:szCs w:val="24"/>
          <w:lang w:eastAsia="pl-PL"/>
        </w:rPr>
      </w:pPr>
      <w:bookmarkStart w:id="164" w:name="OLE_LINK1"/>
      <w:bookmarkStart w:id="165" w:name="OLE_LINK2"/>
    </w:p>
    <w:bookmarkEnd w:id="164"/>
    <w:bookmarkEnd w:id="165"/>
    <w:p w:rsidR="004F4955" w:rsidRDefault="004F4955">
      <w:pPr>
        <w:spacing w:after="0"/>
        <w:rPr>
          <w:rFonts w:eastAsia="Times New Roman"/>
          <w:szCs w:val="24"/>
          <w:lang w:eastAsia="pl-PL"/>
        </w:rPr>
        <w:sectPr w:rsidR="004F4955">
          <w:headerReference w:type="even" r:id="rId24"/>
          <w:headerReference w:type="default" r:id="rId25"/>
          <w:type w:val="continuous"/>
          <w:pgSz w:w="11906" w:h="16838"/>
          <w:pgMar w:top="1134" w:right="851" w:bottom="1985" w:left="1701" w:header="709" w:footer="709" w:gutter="0"/>
          <w:cols w:space="720"/>
          <w:docGrid w:linePitch="360"/>
        </w:sectPr>
      </w:pPr>
    </w:p>
    <w:p w:rsidR="004F4955" w:rsidRDefault="004F4955">
      <w:pPr>
        <w:spacing w:after="0"/>
        <w:rPr>
          <w:rFonts w:eastAsia="Times New Roman"/>
          <w:szCs w:val="24"/>
          <w:lang w:eastAsia="pl-PL"/>
        </w:rPr>
        <w:sectPr w:rsidR="004F4955">
          <w:type w:val="continuous"/>
          <w:pgSz w:w="11906" w:h="16838"/>
          <w:pgMar w:top="1134" w:right="851" w:bottom="1985" w:left="1701" w:header="709" w:footer="709" w:gutter="0"/>
          <w:cols w:space="720"/>
          <w:docGrid w:linePitch="360"/>
        </w:sectPr>
      </w:pPr>
    </w:p>
    <w:p w:rsidR="004F4955" w:rsidRDefault="004F4955">
      <w:pPr>
        <w:spacing w:after="120"/>
        <w:jc w:val="center"/>
        <w:rPr>
          <w:rStyle w:val="PageNumber"/>
          <w:rFonts w:eastAsia="Times New Roman"/>
          <w:b/>
          <w:szCs w:val="24"/>
          <w:lang w:eastAsia="pl-PL"/>
        </w:rPr>
      </w:pPr>
      <w:r>
        <w:rPr>
          <w:b/>
          <w:lang w:eastAsia="pl-PL"/>
        </w:rPr>
        <w:t>Cuadro 44</w:t>
      </w:r>
    </w:p>
    <w:p w:rsidR="004F4955" w:rsidRDefault="004F4955">
      <w:pPr>
        <w:spacing w:after="120"/>
        <w:jc w:val="center"/>
        <w:rPr>
          <w:rFonts w:eastAsia="Times New Roman"/>
          <w:b/>
          <w:bCs/>
          <w:szCs w:val="24"/>
          <w:lang w:eastAsia="pl-PL"/>
        </w:rPr>
      </w:pPr>
      <w:r>
        <w:rPr>
          <w:rFonts w:eastAsia="Times New Roman"/>
          <w:b/>
          <w:bCs/>
          <w:szCs w:val="24"/>
          <w:lang w:eastAsia="pl-PL"/>
        </w:rPr>
        <w:t>Sentencias válidas contra adultos</w:t>
      </w:r>
      <w:r>
        <w:rPr>
          <w:rFonts w:eastAsia="Times New Roman"/>
          <w:b/>
          <w:bCs/>
          <w:szCs w:val="24"/>
          <w:vertAlign w:val="superscript"/>
          <w:lang w:eastAsia="pl-PL"/>
        </w:rPr>
        <w:footnoteReference w:id="8"/>
      </w:r>
    </w:p>
    <w:p w:rsidR="004F4955" w:rsidRDefault="004F4955">
      <w:pPr>
        <w:keepNext/>
        <w:tabs>
          <w:tab w:val="left" w:pos="12840"/>
        </w:tabs>
        <w:spacing w:after="0"/>
        <w:jc w:val="center"/>
        <w:outlineLvl w:val="2"/>
        <w:rPr>
          <w:rFonts w:eastAsia="Times New Roman"/>
          <w:b/>
          <w:szCs w:val="24"/>
          <w:lang w:eastAsia="pl-PL"/>
        </w:rPr>
      </w:pPr>
      <w:r>
        <w:rPr>
          <w:rFonts w:eastAsia="Times New Roman"/>
          <w:b/>
          <w:szCs w:val="24"/>
          <w:lang w:eastAsia="pl-PL"/>
        </w:rPr>
        <w:t>2005</w:t>
      </w:r>
    </w:p>
    <w:tbl>
      <w:tblPr>
        <w:tblpPr w:leftFromText="141" w:rightFromText="141" w:vertAnchor="text" w:horzAnchor="margin" w:tblpXSpec="center" w:tblpY="18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2769"/>
        <w:gridCol w:w="1227"/>
        <w:gridCol w:w="736"/>
        <w:gridCol w:w="930"/>
        <w:gridCol w:w="907"/>
        <w:gridCol w:w="1198"/>
        <w:gridCol w:w="910"/>
        <w:gridCol w:w="736"/>
        <w:gridCol w:w="858"/>
        <w:gridCol w:w="961"/>
        <w:gridCol w:w="1246"/>
        <w:gridCol w:w="1100"/>
      </w:tblGrid>
      <w:tr w:rsidR="004F4955">
        <w:tblPrEx>
          <w:tblCellMar>
            <w:top w:w="0" w:type="dxa"/>
            <w:bottom w:w="0" w:type="dxa"/>
          </w:tblCellMar>
        </w:tblPrEx>
        <w:trPr>
          <w:trHeight w:val="65"/>
        </w:trPr>
        <w:tc>
          <w:tcPr>
            <w:tcW w:w="1020" w:type="pct"/>
            <w:vMerge w:val="restart"/>
            <w:vAlign w:val="center"/>
          </w:tcPr>
          <w:p w:rsidR="004F4955" w:rsidRDefault="004F4955">
            <w:pPr>
              <w:spacing w:after="0"/>
              <w:jc w:val="center"/>
              <w:rPr>
                <w:rFonts w:eastAsia="Times New Roman"/>
                <w:b/>
                <w:sz w:val="20"/>
                <w:lang w:eastAsia="pl-PL"/>
              </w:rPr>
            </w:pPr>
            <w:r>
              <w:rPr>
                <w:b/>
                <w:sz w:val="20"/>
              </w:rPr>
              <w:t>Delitos (del Código Penal de</w:t>
            </w:r>
            <w:r>
              <w:rPr>
                <w:rFonts w:eastAsia="Times New Roman"/>
                <w:b/>
                <w:sz w:val="20"/>
                <w:lang w:eastAsia="pl-PL"/>
              </w:rPr>
              <w:t xml:space="preserve"> 1969)</w:t>
            </w:r>
          </w:p>
        </w:tc>
        <w:tc>
          <w:tcPr>
            <w:tcW w:w="452" w:type="pct"/>
            <w:vMerge w:val="restart"/>
            <w:vAlign w:val="center"/>
          </w:tcPr>
          <w:p w:rsidR="004F4955" w:rsidRDefault="004F4955">
            <w:pPr>
              <w:keepNext/>
              <w:spacing w:after="0"/>
              <w:jc w:val="center"/>
              <w:outlineLvl w:val="1"/>
              <w:rPr>
                <w:rFonts w:eastAsia="Times New Roman"/>
                <w:b/>
                <w:sz w:val="20"/>
                <w:lang w:eastAsia="pl-PL"/>
              </w:rPr>
            </w:pPr>
            <w:r>
              <w:rPr>
                <w:b/>
                <w:sz w:val="20"/>
              </w:rPr>
              <w:t>Número total de personas condenadas</w:t>
            </w:r>
          </w:p>
        </w:tc>
        <w:tc>
          <w:tcPr>
            <w:tcW w:w="3529" w:type="pct"/>
            <w:gridSpan w:val="10"/>
          </w:tcPr>
          <w:p w:rsidR="004F4955" w:rsidRDefault="004F4955">
            <w:pPr>
              <w:spacing w:after="0"/>
              <w:jc w:val="center"/>
              <w:outlineLvl w:val="0"/>
              <w:rPr>
                <w:rFonts w:eastAsia="Times New Roman"/>
                <w:b/>
                <w:kern w:val="36"/>
                <w:sz w:val="20"/>
                <w:lang w:eastAsia="pl-PL"/>
              </w:rPr>
            </w:pPr>
            <w:r>
              <w:rPr>
                <w:rFonts w:eastAsia="Times New Roman"/>
                <w:b/>
                <w:kern w:val="36"/>
                <w:sz w:val="20"/>
                <w:lang w:eastAsia="pl-PL"/>
              </w:rPr>
              <w:t>De ellas</w:t>
            </w:r>
          </w:p>
        </w:tc>
      </w:tr>
      <w:tr w:rsidR="004F4955">
        <w:tblPrEx>
          <w:tblCellMar>
            <w:top w:w="0" w:type="dxa"/>
            <w:bottom w:w="0" w:type="dxa"/>
          </w:tblCellMar>
        </w:tblPrEx>
        <w:tc>
          <w:tcPr>
            <w:tcW w:w="1020" w:type="pct"/>
            <w:vMerge/>
            <w:vAlign w:val="center"/>
          </w:tcPr>
          <w:p w:rsidR="004F4955" w:rsidRDefault="004F4955">
            <w:pPr>
              <w:spacing w:after="0"/>
              <w:jc w:val="center"/>
              <w:rPr>
                <w:rFonts w:eastAsia="Times New Roman"/>
                <w:b/>
                <w:sz w:val="20"/>
                <w:lang w:eastAsia="pl-PL"/>
              </w:rPr>
            </w:pPr>
          </w:p>
        </w:tc>
        <w:tc>
          <w:tcPr>
            <w:tcW w:w="452" w:type="pct"/>
            <w:vMerge/>
          </w:tcPr>
          <w:p w:rsidR="004F4955" w:rsidRDefault="004F4955">
            <w:pPr>
              <w:keepNext/>
              <w:spacing w:after="0"/>
              <w:ind w:left="360"/>
              <w:jc w:val="center"/>
              <w:outlineLvl w:val="1"/>
              <w:rPr>
                <w:rFonts w:eastAsia="Times New Roman"/>
                <w:b/>
                <w:sz w:val="20"/>
                <w:lang w:eastAsia="pl-PL"/>
              </w:rPr>
            </w:pPr>
          </w:p>
        </w:tc>
        <w:tc>
          <w:tcPr>
            <w:tcW w:w="613" w:type="pct"/>
            <w:gridSpan w:val="2"/>
            <w:vAlign w:val="center"/>
          </w:tcPr>
          <w:p w:rsidR="004F4955" w:rsidRDefault="004F4955">
            <w:pPr>
              <w:keepNext/>
              <w:spacing w:after="0"/>
              <w:jc w:val="center"/>
              <w:outlineLvl w:val="1"/>
              <w:rPr>
                <w:rFonts w:eastAsia="Times New Roman"/>
                <w:b/>
                <w:sz w:val="20"/>
                <w:lang w:eastAsia="pl-PL"/>
              </w:rPr>
            </w:pPr>
            <w:r>
              <w:rPr>
                <w:b/>
                <w:sz w:val="20"/>
              </w:rPr>
              <w:t>Únicamente una multa</w:t>
            </w:r>
          </w:p>
        </w:tc>
        <w:tc>
          <w:tcPr>
            <w:tcW w:w="2916" w:type="pct"/>
            <w:gridSpan w:val="8"/>
            <w:vAlign w:val="center"/>
          </w:tcPr>
          <w:p w:rsidR="004F4955" w:rsidRDefault="004F4955">
            <w:pPr>
              <w:spacing w:after="0"/>
              <w:jc w:val="center"/>
              <w:outlineLvl w:val="0"/>
              <w:rPr>
                <w:rFonts w:eastAsia="Times New Roman"/>
                <w:b/>
                <w:kern w:val="36"/>
                <w:sz w:val="20"/>
                <w:lang w:eastAsia="pl-PL"/>
              </w:rPr>
            </w:pPr>
            <w:r>
              <w:rPr>
                <w:b/>
                <w:kern w:val="36"/>
                <w:sz w:val="20"/>
              </w:rPr>
              <w:t>Restricción de la libertad</w:t>
            </w:r>
          </w:p>
        </w:tc>
      </w:tr>
      <w:tr w:rsidR="004F4955">
        <w:tblPrEx>
          <w:tblCellMar>
            <w:top w:w="0" w:type="dxa"/>
            <w:bottom w:w="0" w:type="dxa"/>
          </w:tblCellMar>
        </w:tblPrEx>
        <w:tc>
          <w:tcPr>
            <w:tcW w:w="1020" w:type="pct"/>
            <w:vMerge/>
            <w:vAlign w:val="center"/>
          </w:tcPr>
          <w:p w:rsidR="004F4955" w:rsidRDefault="004F4955">
            <w:pPr>
              <w:spacing w:after="0"/>
              <w:jc w:val="center"/>
              <w:rPr>
                <w:rFonts w:eastAsia="Times New Roman"/>
                <w:b/>
                <w:sz w:val="20"/>
                <w:lang w:eastAsia="pl-PL"/>
              </w:rPr>
            </w:pPr>
          </w:p>
        </w:tc>
        <w:tc>
          <w:tcPr>
            <w:tcW w:w="452" w:type="pct"/>
            <w:vMerge/>
          </w:tcPr>
          <w:p w:rsidR="004F4955" w:rsidRDefault="004F4955">
            <w:pPr>
              <w:spacing w:after="0"/>
              <w:jc w:val="center"/>
              <w:rPr>
                <w:rFonts w:eastAsia="Times New Roman"/>
                <w:b/>
                <w:sz w:val="20"/>
                <w:lang w:eastAsia="pl-PL"/>
              </w:rPr>
            </w:pPr>
          </w:p>
        </w:tc>
        <w:tc>
          <w:tcPr>
            <w:tcW w:w="271"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342" w:type="pct"/>
            <w:vMerge w:val="restart"/>
            <w:vAlign w:val="center"/>
          </w:tcPr>
          <w:p w:rsidR="004F4955" w:rsidRDefault="004F4955">
            <w:pPr>
              <w:spacing w:after="0"/>
              <w:jc w:val="center"/>
              <w:rPr>
                <w:rFonts w:eastAsia="Times New Roman"/>
                <w:b/>
                <w:sz w:val="20"/>
                <w:lang w:eastAsia="pl-PL"/>
              </w:rPr>
            </w:pPr>
            <w:r>
              <w:rPr>
                <w:b/>
                <w:sz w:val="20"/>
              </w:rPr>
              <w:t>Incluidas las condenas en suspenso</w:t>
            </w:r>
          </w:p>
        </w:tc>
        <w:tc>
          <w:tcPr>
            <w:tcW w:w="334"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441" w:type="pct"/>
            <w:vMerge w:val="restart"/>
            <w:vAlign w:val="center"/>
          </w:tcPr>
          <w:p w:rsidR="004F4955" w:rsidRDefault="004F4955">
            <w:pPr>
              <w:spacing w:after="0"/>
              <w:jc w:val="center"/>
              <w:rPr>
                <w:rFonts w:eastAsia="Times New Roman"/>
                <w:b/>
                <w:sz w:val="20"/>
                <w:lang w:eastAsia="pl-PL"/>
              </w:rPr>
            </w:pPr>
            <w:r>
              <w:rPr>
                <w:b/>
                <w:sz w:val="20"/>
              </w:rPr>
              <w:t>Incluidas las condenas en suspenso</w:t>
            </w:r>
          </w:p>
        </w:tc>
        <w:tc>
          <w:tcPr>
            <w:tcW w:w="2141" w:type="pct"/>
            <w:gridSpan w:val="6"/>
            <w:vAlign w:val="center"/>
          </w:tcPr>
          <w:p w:rsidR="004F4955" w:rsidRDefault="004F4955">
            <w:pPr>
              <w:spacing w:after="0"/>
              <w:jc w:val="center"/>
              <w:rPr>
                <w:rFonts w:eastAsia="Times New Roman"/>
                <w:b/>
                <w:sz w:val="20"/>
                <w:lang w:eastAsia="pl-PL"/>
              </w:rPr>
            </w:pPr>
            <w:bookmarkStart w:id="166" w:name="OLE_LINK192"/>
            <w:bookmarkStart w:id="167" w:name="OLE_LINK193"/>
            <w:r>
              <w:rPr>
                <w:rFonts w:eastAsia="Times New Roman"/>
                <w:b/>
                <w:sz w:val="20"/>
                <w:lang w:eastAsia="pl-PL"/>
              </w:rPr>
              <w:t>Condena</w:t>
            </w:r>
            <w:bookmarkEnd w:id="166"/>
            <w:bookmarkEnd w:id="167"/>
          </w:p>
        </w:tc>
      </w:tr>
      <w:tr w:rsidR="004F4955">
        <w:tblPrEx>
          <w:tblCellMar>
            <w:top w:w="0" w:type="dxa"/>
            <w:bottom w:w="0" w:type="dxa"/>
          </w:tblCellMar>
        </w:tblPrEx>
        <w:tc>
          <w:tcPr>
            <w:tcW w:w="1020" w:type="pct"/>
            <w:vMerge/>
            <w:vAlign w:val="center"/>
          </w:tcPr>
          <w:p w:rsidR="004F4955" w:rsidRDefault="004F4955">
            <w:pPr>
              <w:spacing w:after="0"/>
              <w:jc w:val="center"/>
              <w:rPr>
                <w:rFonts w:eastAsia="Times New Roman"/>
                <w:b/>
                <w:sz w:val="20"/>
                <w:lang w:eastAsia="pl-PL"/>
              </w:rPr>
            </w:pPr>
          </w:p>
        </w:tc>
        <w:tc>
          <w:tcPr>
            <w:tcW w:w="452" w:type="pct"/>
            <w:vMerge/>
          </w:tcPr>
          <w:p w:rsidR="004F4955" w:rsidRDefault="004F4955">
            <w:pPr>
              <w:spacing w:after="0"/>
              <w:jc w:val="center"/>
              <w:rPr>
                <w:rFonts w:eastAsia="Times New Roman"/>
                <w:b/>
                <w:sz w:val="20"/>
                <w:lang w:eastAsia="pl-PL"/>
              </w:rPr>
            </w:pPr>
          </w:p>
        </w:tc>
        <w:tc>
          <w:tcPr>
            <w:tcW w:w="271" w:type="pct"/>
            <w:vMerge/>
            <w:vAlign w:val="center"/>
          </w:tcPr>
          <w:p w:rsidR="004F4955" w:rsidRDefault="004F4955">
            <w:pPr>
              <w:spacing w:after="0"/>
              <w:jc w:val="center"/>
              <w:rPr>
                <w:rFonts w:eastAsia="Times New Roman"/>
                <w:b/>
                <w:sz w:val="20"/>
                <w:lang w:eastAsia="pl-PL"/>
              </w:rPr>
            </w:pPr>
          </w:p>
        </w:tc>
        <w:tc>
          <w:tcPr>
            <w:tcW w:w="342" w:type="pct"/>
            <w:vMerge/>
            <w:vAlign w:val="center"/>
          </w:tcPr>
          <w:p w:rsidR="004F4955" w:rsidRDefault="004F4955">
            <w:pPr>
              <w:spacing w:after="0"/>
              <w:jc w:val="center"/>
              <w:rPr>
                <w:rFonts w:eastAsia="Times New Roman"/>
                <w:b/>
                <w:sz w:val="20"/>
                <w:lang w:eastAsia="pl-PL"/>
              </w:rPr>
            </w:pPr>
          </w:p>
        </w:tc>
        <w:tc>
          <w:tcPr>
            <w:tcW w:w="334" w:type="pct"/>
            <w:vMerge/>
            <w:vAlign w:val="center"/>
          </w:tcPr>
          <w:p w:rsidR="004F4955" w:rsidRDefault="004F4955">
            <w:pPr>
              <w:spacing w:after="0"/>
              <w:jc w:val="center"/>
              <w:rPr>
                <w:rFonts w:eastAsia="Times New Roman"/>
                <w:b/>
                <w:sz w:val="20"/>
                <w:lang w:eastAsia="pl-PL"/>
              </w:rPr>
            </w:pPr>
          </w:p>
        </w:tc>
        <w:tc>
          <w:tcPr>
            <w:tcW w:w="441" w:type="pct"/>
            <w:vMerge/>
            <w:vAlign w:val="center"/>
          </w:tcPr>
          <w:p w:rsidR="004F4955" w:rsidRDefault="004F4955">
            <w:pPr>
              <w:spacing w:after="0"/>
              <w:jc w:val="center"/>
              <w:rPr>
                <w:rFonts w:eastAsia="Times New Roman"/>
                <w:b/>
                <w:sz w:val="20"/>
                <w:lang w:eastAsia="pl-PL"/>
              </w:rPr>
            </w:pPr>
          </w:p>
        </w:tc>
        <w:tc>
          <w:tcPr>
            <w:tcW w:w="335" w:type="pct"/>
            <w:vAlign w:val="center"/>
          </w:tcPr>
          <w:p w:rsidR="004F4955" w:rsidRDefault="004F4955">
            <w:pPr>
              <w:spacing w:after="0"/>
              <w:jc w:val="center"/>
              <w:rPr>
                <w:rFonts w:eastAsia="Times New Roman"/>
                <w:b/>
                <w:sz w:val="20"/>
                <w:lang w:eastAsia="pl-PL"/>
              </w:rPr>
            </w:pPr>
            <w:r>
              <w:rPr>
                <w:rFonts w:eastAsia="Times New Roman"/>
                <w:b/>
                <w:sz w:val="20"/>
                <w:lang w:eastAsia="pl-PL"/>
              </w:rPr>
              <w:t>1-3</w:t>
            </w:r>
            <w:r>
              <w:rPr>
                <w:rFonts w:eastAsia="Times New Roman"/>
                <w:b/>
                <w:sz w:val="20"/>
                <w:lang w:eastAsia="pl-PL"/>
              </w:rPr>
              <w:br/>
              <w:t>meses</w:t>
            </w:r>
          </w:p>
        </w:tc>
        <w:tc>
          <w:tcPr>
            <w:tcW w:w="271" w:type="pct"/>
            <w:vAlign w:val="center"/>
          </w:tcPr>
          <w:p w:rsidR="004F4955" w:rsidRDefault="004F4955">
            <w:pPr>
              <w:spacing w:after="0"/>
              <w:jc w:val="center"/>
              <w:rPr>
                <w:rFonts w:eastAsia="Times New Roman"/>
                <w:b/>
                <w:sz w:val="20"/>
                <w:lang w:eastAsia="pl-PL"/>
              </w:rPr>
            </w:pPr>
            <w:r>
              <w:rPr>
                <w:rFonts w:eastAsia="Times New Roman"/>
                <w:b/>
                <w:sz w:val="20"/>
                <w:lang w:eastAsia="pl-PL"/>
              </w:rPr>
              <w:t>4-6</w:t>
            </w:r>
            <w:r>
              <w:rPr>
                <w:rFonts w:eastAsia="Times New Roman"/>
                <w:b/>
                <w:sz w:val="20"/>
                <w:lang w:eastAsia="pl-PL"/>
              </w:rPr>
              <w:br/>
              <w:t>meses</w:t>
            </w:r>
          </w:p>
        </w:tc>
        <w:tc>
          <w:tcPr>
            <w:tcW w:w="316" w:type="pct"/>
            <w:vAlign w:val="center"/>
          </w:tcPr>
          <w:p w:rsidR="004F4955" w:rsidRDefault="004F4955">
            <w:pPr>
              <w:spacing w:after="0"/>
              <w:jc w:val="center"/>
              <w:rPr>
                <w:rFonts w:eastAsia="Times New Roman"/>
                <w:b/>
                <w:sz w:val="20"/>
                <w:lang w:eastAsia="pl-PL"/>
              </w:rPr>
            </w:pPr>
            <w:r>
              <w:rPr>
                <w:rFonts w:eastAsia="Times New Roman"/>
                <w:b/>
                <w:sz w:val="20"/>
                <w:lang w:eastAsia="pl-PL"/>
              </w:rPr>
              <w:t>7-12</w:t>
            </w:r>
            <w:r>
              <w:rPr>
                <w:rFonts w:eastAsia="Times New Roman"/>
                <w:b/>
                <w:sz w:val="20"/>
                <w:lang w:eastAsia="pl-PL"/>
              </w:rPr>
              <w:br/>
              <w:t>meses</w:t>
            </w:r>
          </w:p>
        </w:tc>
        <w:tc>
          <w:tcPr>
            <w:tcW w:w="354" w:type="pct"/>
            <w:vAlign w:val="center"/>
          </w:tcPr>
          <w:p w:rsidR="004F4955" w:rsidRDefault="004F4955">
            <w:pPr>
              <w:spacing w:after="0"/>
              <w:jc w:val="center"/>
              <w:rPr>
                <w:rFonts w:eastAsia="Times New Roman"/>
                <w:b/>
                <w:sz w:val="20"/>
                <w:lang w:eastAsia="pl-PL"/>
              </w:rPr>
            </w:pPr>
            <w:r>
              <w:rPr>
                <w:rFonts w:eastAsia="Times New Roman"/>
                <w:b/>
                <w:sz w:val="20"/>
                <w:lang w:eastAsia="pl-PL"/>
              </w:rPr>
              <w:t>&gt;1 año-2 años</w:t>
            </w:r>
          </w:p>
        </w:tc>
        <w:tc>
          <w:tcPr>
            <w:tcW w:w="459" w:type="pct"/>
            <w:vAlign w:val="center"/>
          </w:tcPr>
          <w:p w:rsidR="004F4955" w:rsidRDefault="004F4955">
            <w:pPr>
              <w:spacing w:after="0"/>
              <w:jc w:val="center"/>
              <w:rPr>
                <w:rFonts w:eastAsia="Times New Roman"/>
                <w:b/>
                <w:sz w:val="20"/>
                <w:lang w:eastAsia="pl-PL"/>
              </w:rPr>
            </w:pPr>
            <w:r>
              <w:rPr>
                <w:b/>
                <w:sz w:val="20"/>
              </w:rPr>
              <w:t>Trabajo comunitario</w:t>
            </w:r>
          </w:p>
        </w:tc>
        <w:tc>
          <w:tcPr>
            <w:tcW w:w="406" w:type="pct"/>
            <w:vAlign w:val="center"/>
          </w:tcPr>
          <w:p w:rsidR="004F4955" w:rsidRDefault="004F4955">
            <w:pPr>
              <w:spacing w:after="0"/>
              <w:jc w:val="center"/>
              <w:rPr>
                <w:rFonts w:eastAsia="Times New Roman"/>
                <w:b/>
                <w:sz w:val="20"/>
                <w:lang w:eastAsia="pl-PL"/>
              </w:rPr>
            </w:pPr>
            <w:r>
              <w:rPr>
                <w:b/>
                <w:sz w:val="20"/>
              </w:rPr>
              <w:t>Deducción del derecho</w:t>
            </w:r>
          </w:p>
        </w:tc>
      </w:tr>
      <w:tr w:rsidR="004F4955">
        <w:tblPrEx>
          <w:tblCellMar>
            <w:top w:w="0" w:type="dxa"/>
            <w:bottom w:w="0" w:type="dxa"/>
          </w:tblCellMar>
        </w:tblPrEx>
        <w:tc>
          <w:tcPr>
            <w:tcW w:w="5000" w:type="pct"/>
            <w:gridSpan w:val="12"/>
            <w:vAlign w:val="center"/>
          </w:tcPr>
          <w:p w:rsidR="004F4955" w:rsidRDefault="004F4955">
            <w:pPr>
              <w:spacing w:after="0"/>
              <w:jc w:val="center"/>
              <w:rPr>
                <w:rFonts w:eastAsia="Times New Roman"/>
                <w:sz w:val="16"/>
                <w:szCs w:val="16"/>
                <w:lang w:eastAsia="pl-PL"/>
              </w:rPr>
            </w:pPr>
          </w:p>
        </w:tc>
      </w:tr>
      <w:tr w:rsidR="004F4955">
        <w:tblPrEx>
          <w:tblCellMar>
            <w:top w:w="0" w:type="dxa"/>
            <w:bottom w:w="0" w:type="dxa"/>
          </w:tblCellMar>
        </w:tblPrEx>
        <w:tc>
          <w:tcPr>
            <w:tcW w:w="1020" w:type="pct"/>
            <w:vAlign w:val="center"/>
          </w:tcPr>
          <w:p w:rsidR="004F4955" w:rsidRDefault="004F4955">
            <w:pPr>
              <w:spacing w:after="0"/>
              <w:rPr>
                <w:rFonts w:eastAsia="Times New Roman"/>
                <w:sz w:val="20"/>
                <w:lang w:eastAsia="pl-PL"/>
              </w:rPr>
            </w:pPr>
            <w:r>
              <w:rPr>
                <w:rFonts w:eastAsia="Times New Roman"/>
                <w:sz w:val="20"/>
                <w:lang w:eastAsia="pl-PL"/>
              </w:rPr>
              <w:t>Artículo 184, párrafo 2</w:t>
            </w:r>
          </w:p>
        </w:tc>
        <w:tc>
          <w:tcPr>
            <w:tcW w:w="452"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42"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4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5"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1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5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59"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0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020" w:type="pct"/>
            <w:vAlign w:val="center"/>
          </w:tcPr>
          <w:p w:rsidR="004F4955" w:rsidRDefault="004F4955">
            <w:pPr>
              <w:spacing w:after="0"/>
              <w:rPr>
                <w:rFonts w:eastAsia="Times New Roman"/>
                <w:sz w:val="20"/>
                <w:lang w:eastAsia="pl-PL"/>
              </w:rPr>
            </w:pPr>
            <w:r>
              <w:rPr>
                <w:rFonts w:eastAsia="Times New Roman"/>
                <w:sz w:val="20"/>
                <w:lang w:eastAsia="pl-PL"/>
              </w:rPr>
              <w:t>Artículo 207, párrafo 1</w:t>
            </w:r>
          </w:p>
        </w:tc>
        <w:tc>
          <w:tcPr>
            <w:tcW w:w="452"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16.029</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226</w:t>
            </w:r>
          </w:p>
        </w:tc>
        <w:tc>
          <w:tcPr>
            <w:tcW w:w="342"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38</w:t>
            </w:r>
          </w:p>
        </w:tc>
        <w:tc>
          <w:tcPr>
            <w:tcW w:w="33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832</w:t>
            </w:r>
          </w:p>
        </w:tc>
        <w:tc>
          <w:tcPr>
            <w:tcW w:w="44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82</w:t>
            </w:r>
          </w:p>
        </w:tc>
        <w:tc>
          <w:tcPr>
            <w:tcW w:w="335"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16</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142</w:t>
            </w:r>
          </w:p>
        </w:tc>
        <w:tc>
          <w:tcPr>
            <w:tcW w:w="31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674</w:t>
            </w:r>
          </w:p>
        </w:tc>
        <w:tc>
          <w:tcPr>
            <w:tcW w:w="35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59"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811</w:t>
            </w:r>
          </w:p>
        </w:tc>
        <w:tc>
          <w:tcPr>
            <w:tcW w:w="40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21</w:t>
            </w:r>
          </w:p>
        </w:tc>
      </w:tr>
      <w:tr w:rsidR="004F4955">
        <w:tblPrEx>
          <w:tblCellMar>
            <w:top w:w="0" w:type="dxa"/>
            <w:bottom w:w="0" w:type="dxa"/>
          </w:tblCellMar>
        </w:tblPrEx>
        <w:tc>
          <w:tcPr>
            <w:tcW w:w="1020" w:type="pct"/>
            <w:vAlign w:val="center"/>
          </w:tcPr>
          <w:p w:rsidR="004F4955" w:rsidRDefault="004F4955">
            <w:pPr>
              <w:spacing w:after="0"/>
              <w:rPr>
                <w:rFonts w:eastAsia="Times New Roman"/>
                <w:sz w:val="20"/>
                <w:lang w:eastAsia="pl-PL"/>
              </w:rPr>
            </w:pPr>
            <w:r>
              <w:rPr>
                <w:rFonts w:eastAsia="Times New Roman"/>
                <w:sz w:val="20"/>
                <w:lang w:eastAsia="pl-PL"/>
              </w:rPr>
              <w:t>Artículo 207 (</w:t>
            </w:r>
            <w:r>
              <w:rPr>
                <w:sz w:val="20"/>
              </w:rPr>
              <w:t>menor agraviado</w:t>
            </w:r>
            <w:r>
              <w:rPr>
                <w:rFonts w:eastAsia="Times New Roman"/>
                <w:sz w:val="20"/>
                <w:lang w:eastAsia="pl-PL"/>
              </w:rPr>
              <w:t>)</w:t>
            </w:r>
          </w:p>
        </w:tc>
        <w:tc>
          <w:tcPr>
            <w:tcW w:w="452" w:type="pct"/>
            <w:vAlign w:val="bottom"/>
          </w:tcPr>
          <w:p w:rsidR="004F4955" w:rsidRDefault="004F4955">
            <w:pPr>
              <w:spacing w:after="0"/>
              <w:ind w:left="-320" w:right="289"/>
              <w:jc w:val="right"/>
              <w:rPr>
                <w:rFonts w:eastAsia="Times New Roman"/>
                <w:sz w:val="20"/>
                <w:lang w:eastAsia="pl-PL"/>
              </w:rPr>
            </w:pPr>
            <w:r>
              <w:rPr>
                <w:rFonts w:eastAsia="Times New Roman"/>
                <w:sz w:val="20"/>
                <w:lang w:eastAsia="pl-PL"/>
              </w:rPr>
              <w:t>45</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42"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4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5"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1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5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59"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0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020" w:type="pct"/>
            <w:vAlign w:val="center"/>
          </w:tcPr>
          <w:p w:rsidR="004F4955" w:rsidRDefault="004F4955">
            <w:pPr>
              <w:spacing w:after="0"/>
              <w:rPr>
                <w:rFonts w:eastAsia="Times New Roman"/>
                <w:sz w:val="20"/>
                <w:lang w:eastAsia="pl-PL"/>
              </w:rPr>
            </w:pPr>
            <w:r>
              <w:rPr>
                <w:rFonts w:eastAsia="Times New Roman"/>
                <w:sz w:val="20"/>
                <w:lang w:eastAsia="pl-PL"/>
              </w:rPr>
              <w:t>Artículo 207, párrafo 2</w:t>
            </w:r>
          </w:p>
        </w:tc>
        <w:tc>
          <w:tcPr>
            <w:tcW w:w="452" w:type="pct"/>
            <w:vAlign w:val="bottom"/>
          </w:tcPr>
          <w:p w:rsidR="004F4955" w:rsidRDefault="004F4955">
            <w:pPr>
              <w:spacing w:after="0"/>
              <w:ind w:left="-320" w:right="289"/>
              <w:jc w:val="right"/>
              <w:rPr>
                <w:rFonts w:eastAsia="Times New Roman"/>
                <w:sz w:val="20"/>
                <w:lang w:eastAsia="pl-PL"/>
              </w:rPr>
            </w:pPr>
            <w:r>
              <w:rPr>
                <w:rFonts w:eastAsia="Times New Roman"/>
                <w:sz w:val="20"/>
                <w:lang w:eastAsia="pl-PL"/>
              </w:rPr>
              <w:t>71</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1</w:t>
            </w:r>
          </w:p>
        </w:tc>
        <w:tc>
          <w:tcPr>
            <w:tcW w:w="342"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4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5"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1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5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59"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0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020" w:type="pct"/>
            <w:vAlign w:val="center"/>
          </w:tcPr>
          <w:p w:rsidR="004F4955" w:rsidRDefault="004F4955">
            <w:pPr>
              <w:spacing w:after="0"/>
              <w:rPr>
                <w:rFonts w:eastAsia="Times New Roman"/>
                <w:sz w:val="20"/>
                <w:lang w:eastAsia="pl-PL"/>
              </w:rPr>
            </w:pPr>
            <w:r>
              <w:rPr>
                <w:rFonts w:eastAsia="Times New Roman"/>
                <w:sz w:val="20"/>
                <w:lang w:eastAsia="pl-PL"/>
              </w:rPr>
              <w:t>Artículo 207, párrafo 2 (menor agraviado)</w:t>
            </w:r>
          </w:p>
        </w:tc>
        <w:tc>
          <w:tcPr>
            <w:tcW w:w="452" w:type="pct"/>
            <w:vAlign w:val="bottom"/>
          </w:tcPr>
          <w:p w:rsidR="004F4955" w:rsidRDefault="004F4955">
            <w:pPr>
              <w:spacing w:after="0"/>
              <w:ind w:left="-320" w:right="289"/>
              <w:jc w:val="right"/>
              <w:rPr>
                <w:rFonts w:eastAsia="Times New Roman"/>
                <w:sz w:val="20"/>
                <w:lang w:eastAsia="pl-PL"/>
              </w:rPr>
            </w:pPr>
            <w:r>
              <w:rPr>
                <w:rFonts w:eastAsia="Times New Roman"/>
                <w:sz w:val="20"/>
                <w:lang w:eastAsia="pl-PL"/>
              </w:rPr>
              <w:t>1</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42"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4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5"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1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5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59"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0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020" w:type="pct"/>
            <w:vAlign w:val="center"/>
          </w:tcPr>
          <w:p w:rsidR="004F4955" w:rsidRDefault="004F4955">
            <w:pPr>
              <w:spacing w:after="0"/>
              <w:rPr>
                <w:rFonts w:eastAsia="Times New Roman"/>
                <w:sz w:val="20"/>
                <w:lang w:eastAsia="pl-PL"/>
              </w:rPr>
            </w:pPr>
            <w:r>
              <w:rPr>
                <w:rFonts w:eastAsia="Times New Roman"/>
                <w:sz w:val="20"/>
                <w:lang w:eastAsia="pl-PL"/>
              </w:rPr>
              <w:t>Artículo 207, párrafo 3</w:t>
            </w:r>
          </w:p>
        </w:tc>
        <w:tc>
          <w:tcPr>
            <w:tcW w:w="452" w:type="pct"/>
            <w:vAlign w:val="bottom"/>
          </w:tcPr>
          <w:p w:rsidR="004F4955" w:rsidRDefault="004F4955">
            <w:pPr>
              <w:spacing w:after="0"/>
              <w:ind w:left="-320" w:right="289"/>
              <w:jc w:val="right"/>
              <w:rPr>
                <w:rFonts w:eastAsia="Times New Roman"/>
                <w:sz w:val="20"/>
                <w:lang w:eastAsia="pl-PL"/>
              </w:rPr>
            </w:pPr>
            <w:r>
              <w:rPr>
                <w:rFonts w:eastAsia="Times New Roman"/>
                <w:sz w:val="20"/>
                <w:lang w:eastAsia="pl-PL"/>
              </w:rPr>
              <w:t>55</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42"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4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5"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1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5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59"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0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020"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1</w:t>
            </w:r>
          </w:p>
        </w:tc>
        <w:tc>
          <w:tcPr>
            <w:tcW w:w="452" w:type="pct"/>
            <w:vAlign w:val="bottom"/>
          </w:tcPr>
          <w:p w:rsidR="004F4955" w:rsidRDefault="004F4955">
            <w:pPr>
              <w:spacing w:after="0"/>
              <w:ind w:left="-320" w:right="289"/>
              <w:jc w:val="right"/>
              <w:rPr>
                <w:rFonts w:eastAsia="Times New Roman"/>
                <w:sz w:val="20"/>
                <w:lang w:eastAsia="pl-PL"/>
              </w:rPr>
            </w:pPr>
            <w:r>
              <w:rPr>
                <w:rFonts w:eastAsia="Times New Roman"/>
                <w:sz w:val="20"/>
                <w:lang w:eastAsia="pl-PL"/>
              </w:rPr>
              <w:t>30</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42"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4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5"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1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5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59"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0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020"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1 (menor agraviado)</w:t>
            </w:r>
          </w:p>
        </w:tc>
        <w:tc>
          <w:tcPr>
            <w:tcW w:w="452" w:type="pct"/>
            <w:vAlign w:val="bottom"/>
          </w:tcPr>
          <w:p w:rsidR="004F4955" w:rsidRDefault="004F4955">
            <w:pPr>
              <w:spacing w:after="0"/>
              <w:ind w:left="-320" w:right="289"/>
              <w:jc w:val="right"/>
              <w:rPr>
                <w:rFonts w:eastAsia="Times New Roman"/>
                <w:sz w:val="20"/>
                <w:lang w:eastAsia="pl-PL"/>
              </w:rPr>
            </w:pPr>
            <w:r>
              <w:rPr>
                <w:rFonts w:eastAsia="Times New Roman"/>
                <w:sz w:val="20"/>
                <w:lang w:eastAsia="pl-PL"/>
              </w:rPr>
              <w:t>1</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42"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4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5"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1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5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59"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0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020" w:type="pct"/>
            <w:vAlign w:val="center"/>
          </w:tcPr>
          <w:p w:rsidR="004F4955" w:rsidRDefault="004F4955">
            <w:pPr>
              <w:spacing w:after="0"/>
              <w:rPr>
                <w:rFonts w:eastAsia="Times New Roman"/>
                <w:sz w:val="20"/>
                <w:lang w:eastAsia="pl-PL"/>
              </w:rPr>
            </w:pPr>
            <w:r>
              <w:rPr>
                <w:rFonts w:eastAsia="Times New Roman"/>
                <w:sz w:val="20"/>
                <w:lang w:eastAsia="pl-PL"/>
              </w:rPr>
              <w:t xml:space="preserve">Artículo 207, párrafo 3, junto con el párrafo 2 </w:t>
            </w:r>
          </w:p>
        </w:tc>
        <w:tc>
          <w:tcPr>
            <w:tcW w:w="452" w:type="pct"/>
            <w:vAlign w:val="bottom"/>
          </w:tcPr>
          <w:p w:rsidR="004F4955" w:rsidRDefault="004F4955">
            <w:pPr>
              <w:spacing w:after="0"/>
              <w:ind w:left="-320" w:right="289"/>
              <w:jc w:val="right"/>
              <w:rPr>
                <w:rFonts w:eastAsia="Times New Roman"/>
                <w:sz w:val="20"/>
                <w:lang w:eastAsia="pl-PL"/>
              </w:rPr>
            </w:pPr>
            <w:r>
              <w:rPr>
                <w:rFonts w:eastAsia="Times New Roman"/>
                <w:sz w:val="20"/>
                <w:lang w:eastAsia="pl-PL"/>
              </w:rPr>
              <w:t>1</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42"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4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35"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271"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1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354"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59"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c>
          <w:tcPr>
            <w:tcW w:w="406" w:type="pct"/>
            <w:vAlign w:val="center"/>
          </w:tcPr>
          <w:p w:rsidR="004F4955" w:rsidRDefault="004F4955">
            <w:pPr>
              <w:spacing w:after="0"/>
              <w:ind w:left="-320" w:right="289"/>
              <w:jc w:val="right"/>
              <w:rPr>
                <w:rFonts w:eastAsia="Times New Roman"/>
                <w:sz w:val="20"/>
                <w:lang w:eastAsia="pl-PL"/>
              </w:rPr>
            </w:pPr>
            <w:r>
              <w:rPr>
                <w:rFonts w:eastAsia="Times New Roman"/>
                <w:sz w:val="20"/>
                <w:lang w:eastAsia="pl-PL"/>
              </w:rPr>
              <w:t>-</w:t>
            </w:r>
          </w:p>
        </w:tc>
      </w:tr>
    </w:tbl>
    <w:p w:rsidR="004F4955" w:rsidRDefault="004F4955">
      <w:pPr>
        <w:keepNext/>
        <w:spacing w:after="0"/>
        <w:ind w:left="360"/>
        <w:outlineLvl w:val="2"/>
        <w:rPr>
          <w:rFonts w:eastAsia="Times New Roman"/>
          <w:sz w:val="22"/>
          <w:szCs w:val="22"/>
          <w:u w:val="single"/>
          <w:lang w:eastAsia="pl-PL"/>
        </w:rPr>
      </w:pPr>
      <w:r>
        <w:rPr>
          <w:rFonts w:eastAsia="Times New Roman"/>
          <w:sz w:val="22"/>
          <w:szCs w:val="22"/>
          <w:u w:val="single"/>
          <w:lang w:eastAsia="pl-PL"/>
        </w:rPr>
        <w:t xml:space="preserve"> </w:t>
      </w:r>
    </w:p>
    <w:tbl>
      <w:tblPr>
        <w:tblpPr w:leftFromText="141" w:rightFromText="141" w:vertAnchor="text" w:horzAnchor="margin" w:tblpXSpec="center" w:tblpY="17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2962"/>
        <w:gridCol w:w="575"/>
        <w:gridCol w:w="939"/>
        <w:gridCol w:w="702"/>
        <w:gridCol w:w="702"/>
        <w:gridCol w:w="640"/>
        <w:gridCol w:w="640"/>
        <w:gridCol w:w="640"/>
        <w:gridCol w:w="640"/>
        <w:gridCol w:w="518"/>
        <w:gridCol w:w="716"/>
        <w:gridCol w:w="567"/>
        <w:gridCol w:w="567"/>
        <w:gridCol w:w="567"/>
        <w:gridCol w:w="567"/>
        <w:gridCol w:w="576"/>
        <w:gridCol w:w="530"/>
        <w:gridCol w:w="530"/>
      </w:tblGrid>
      <w:tr w:rsidR="004F4955">
        <w:tblPrEx>
          <w:tblCellMar>
            <w:top w:w="0" w:type="dxa"/>
            <w:bottom w:w="0" w:type="dxa"/>
          </w:tblCellMar>
        </w:tblPrEx>
        <w:trPr>
          <w:cantSplit/>
        </w:trPr>
        <w:tc>
          <w:tcPr>
            <w:tcW w:w="1101"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Delitos (del Código Penal de 1969)</w:t>
            </w:r>
          </w:p>
        </w:tc>
        <w:tc>
          <w:tcPr>
            <w:tcW w:w="3899" w:type="pct"/>
            <w:gridSpan w:val="17"/>
            <w:vAlign w:val="center"/>
          </w:tcPr>
          <w:p w:rsidR="004F4955" w:rsidRDefault="004F4955">
            <w:pPr>
              <w:spacing w:after="0"/>
              <w:jc w:val="center"/>
              <w:rPr>
                <w:rFonts w:eastAsia="Times New Roman"/>
                <w:b/>
                <w:sz w:val="20"/>
                <w:lang w:eastAsia="pl-PL"/>
              </w:rPr>
            </w:pPr>
            <w:r>
              <w:rPr>
                <w:rFonts w:eastAsia="Times New Roman"/>
                <w:b/>
                <w:sz w:val="20"/>
                <w:lang w:eastAsia="pl-PL"/>
              </w:rPr>
              <w:t>De ellas</w:t>
            </w:r>
          </w:p>
        </w:tc>
      </w:tr>
      <w:tr w:rsidR="004F4955">
        <w:tblPrEx>
          <w:tblCellMar>
            <w:top w:w="0" w:type="dxa"/>
            <w:bottom w:w="0" w:type="dxa"/>
          </w:tblCellMar>
        </w:tblPrEx>
        <w:trPr>
          <w:cantSplit/>
        </w:trPr>
        <w:tc>
          <w:tcPr>
            <w:tcW w:w="1101" w:type="pct"/>
            <w:vMerge/>
            <w:vAlign w:val="center"/>
          </w:tcPr>
          <w:p w:rsidR="004F4955" w:rsidRDefault="004F4955">
            <w:pPr>
              <w:spacing w:after="0"/>
              <w:jc w:val="center"/>
              <w:rPr>
                <w:rFonts w:eastAsia="Times New Roman"/>
                <w:b/>
                <w:sz w:val="20"/>
                <w:lang w:eastAsia="pl-PL"/>
              </w:rPr>
            </w:pPr>
          </w:p>
        </w:tc>
        <w:tc>
          <w:tcPr>
            <w:tcW w:w="3899" w:type="pct"/>
            <w:gridSpan w:val="17"/>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r>
      <w:tr w:rsidR="004F4955">
        <w:tblPrEx>
          <w:tblCellMar>
            <w:top w:w="0" w:type="dxa"/>
            <w:bottom w:w="0" w:type="dxa"/>
          </w:tblCellMar>
        </w:tblPrEx>
        <w:trPr>
          <w:cantSplit/>
        </w:trPr>
        <w:tc>
          <w:tcPr>
            <w:tcW w:w="1101" w:type="pct"/>
            <w:vMerge/>
            <w:vAlign w:val="center"/>
          </w:tcPr>
          <w:p w:rsidR="004F4955" w:rsidRDefault="004F4955">
            <w:pPr>
              <w:spacing w:after="0"/>
              <w:jc w:val="center"/>
              <w:rPr>
                <w:rFonts w:eastAsia="Times New Roman"/>
                <w:b/>
                <w:sz w:val="20"/>
                <w:lang w:eastAsia="pl-PL"/>
              </w:rPr>
            </w:pPr>
          </w:p>
        </w:tc>
        <w:tc>
          <w:tcPr>
            <w:tcW w:w="216" w:type="pct"/>
            <w:vMerge w:val="restart"/>
            <w:vAlign w:val="center"/>
          </w:tcPr>
          <w:p w:rsidR="004F4955" w:rsidRDefault="004F4955">
            <w:pPr>
              <w:spacing w:after="0"/>
              <w:ind w:hanging="21"/>
              <w:jc w:val="center"/>
              <w:rPr>
                <w:rFonts w:eastAsia="Times New Roman"/>
                <w:b/>
                <w:sz w:val="20"/>
                <w:lang w:eastAsia="pl-PL"/>
              </w:rPr>
            </w:pPr>
            <w:r>
              <w:rPr>
                <w:rFonts w:eastAsia="Times New Roman"/>
                <w:b/>
                <w:sz w:val="20"/>
                <w:lang w:eastAsia="pl-PL"/>
              </w:rPr>
              <w:t>Total</w:t>
            </w:r>
          </w:p>
        </w:tc>
        <w:tc>
          <w:tcPr>
            <w:tcW w:w="362"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Incluidas las condenas en suspenso</w:t>
            </w:r>
          </w:p>
        </w:tc>
        <w:tc>
          <w:tcPr>
            <w:tcW w:w="3322" w:type="pct"/>
            <w:gridSpan w:val="15"/>
            <w:vAlign w:val="center"/>
          </w:tcPr>
          <w:p w:rsidR="004F4955" w:rsidRDefault="004F4955">
            <w:pPr>
              <w:tabs>
                <w:tab w:val="left" w:pos="7130"/>
              </w:tabs>
              <w:spacing w:after="0"/>
              <w:ind w:right="1370"/>
              <w:jc w:val="center"/>
              <w:rPr>
                <w:rFonts w:eastAsia="Times New Roman"/>
                <w:b/>
                <w:sz w:val="20"/>
                <w:lang w:eastAsia="pl-PL"/>
              </w:rPr>
            </w:pPr>
            <w:r>
              <w:rPr>
                <w:rFonts w:eastAsia="Times New Roman"/>
                <w:b/>
                <w:sz w:val="20"/>
                <w:lang w:eastAsia="pl-PL"/>
              </w:rPr>
              <w:t>Condena</w:t>
            </w:r>
          </w:p>
        </w:tc>
      </w:tr>
      <w:tr w:rsidR="004F4955">
        <w:tblPrEx>
          <w:tblCellMar>
            <w:top w:w="0" w:type="dxa"/>
            <w:bottom w:w="0" w:type="dxa"/>
          </w:tblCellMar>
        </w:tblPrEx>
        <w:trPr>
          <w:cantSplit/>
        </w:trPr>
        <w:tc>
          <w:tcPr>
            <w:tcW w:w="1101" w:type="pct"/>
            <w:vMerge/>
            <w:vAlign w:val="center"/>
          </w:tcPr>
          <w:p w:rsidR="004F4955" w:rsidRDefault="004F4955">
            <w:pPr>
              <w:spacing w:after="0"/>
              <w:jc w:val="center"/>
              <w:rPr>
                <w:rFonts w:eastAsia="Times New Roman"/>
                <w:b/>
                <w:sz w:val="20"/>
                <w:lang w:eastAsia="pl-PL"/>
              </w:rPr>
            </w:pPr>
          </w:p>
        </w:tc>
        <w:tc>
          <w:tcPr>
            <w:tcW w:w="216" w:type="pct"/>
            <w:vMerge/>
            <w:vAlign w:val="center"/>
          </w:tcPr>
          <w:p w:rsidR="004F4955" w:rsidRDefault="004F4955">
            <w:pPr>
              <w:spacing w:after="0"/>
              <w:jc w:val="center"/>
              <w:rPr>
                <w:rFonts w:eastAsia="Times New Roman"/>
                <w:b/>
                <w:sz w:val="20"/>
                <w:lang w:eastAsia="pl-PL"/>
              </w:rPr>
            </w:pPr>
          </w:p>
        </w:tc>
        <w:tc>
          <w:tcPr>
            <w:tcW w:w="362" w:type="pct"/>
            <w:vMerge/>
            <w:vAlign w:val="center"/>
          </w:tcPr>
          <w:p w:rsidR="004F4955" w:rsidRDefault="004F4955">
            <w:pPr>
              <w:spacing w:after="0"/>
              <w:jc w:val="center"/>
              <w:rPr>
                <w:rFonts w:eastAsia="Times New Roman"/>
                <w:b/>
                <w:sz w:val="20"/>
                <w:lang w:eastAsia="pl-PL"/>
              </w:rPr>
            </w:pPr>
          </w:p>
        </w:tc>
        <w:tc>
          <w:tcPr>
            <w:tcW w:w="269" w:type="pct"/>
            <w:vAlign w:val="center"/>
          </w:tcPr>
          <w:p w:rsidR="004F4955" w:rsidRDefault="004F4955">
            <w:pPr>
              <w:spacing w:after="0"/>
              <w:jc w:val="center"/>
              <w:rPr>
                <w:rFonts w:eastAsia="Times New Roman"/>
                <w:b/>
                <w:sz w:val="20"/>
                <w:lang w:eastAsia="pl-PL"/>
              </w:rPr>
            </w:pPr>
            <w:r>
              <w:rPr>
                <w:rFonts w:eastAsia="Times New Roman"/>
                <w:b/>
                <w:sz w:val="20"/>
                <w:lang w:eastAsia="pl-PL"/>
              </w:rPr>
              <w:t>1</w:t>
            </w:r>
          </w:p>
          <w:p w:rsidR="004F4955" w:rsidRDefault="004F4955">
            <w:pPr>
              <w:spacing w:after="0"/>
              <w:jc w:val="center"/>
              <w:rPr>
                <w:rFonts w:eastAsia="Times New Roman"/>
                <w:b/>
                <w:sz w:val="20"/>
                <w:lang w:eastAsia="pl-PL"/>
              </w:rPr>
            </w:pPr>
            <w:r>
              <w:rPr>
                <w:rFonts w:eastAsia="Times New Roman"/>
                <w:b/>
                <w:sz w:val="20"/>
                <w:lang w:eastAsia="pl-PL"/>
              </w:rPr>
              <w:t>mes</w:t>
            </w:r>
          </w:p>
        </w:tc>
        <w:tc>
          <w:tcPr>
            <w:tcW w:w="269" w:type="pct"/>
            <w:vAlign w:val="center"/>
          </w:tcPr>
          <w:p w:rsidR="004F4955" w:rsidRDefault="004F4955">
            <w:pPr>
              <w:spacing w:after="0"/>
              <w:jc w:val="center"/>
              <w:rPr>
                <w:rFonts w:eastAsia="Times New Roman"/>
                <w:b/>
                <w:sz w:val="20"/>
                <w:lang w:eastAsia="pl-PL"/>
              </w:rPr>
            </w:pPr>
            <w:r>
              <w:rPr>
                <w:rFonts w:eastAsia="Times New Roman"/>
                <w:b/>
                <w:sz w:val="20"/>
                <w:lang w:eastAsia="pl-PL"/>
              </w:rPr>
              <w:t>2</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01" w:type="pct"/>
            <w:vAlign w:val="center"/>
          </w:tcPr>
          <w:p w:rsidR="004F4955" w:rsidRDefault="004F4955">
            <w:pPr>
              <w:spacing w:after="0"/>
              <w:jc w:val="center"/>
              <w:rPr>
                <w:rFonts w:eastAsia="Times New Roman"/>
                <w:b/>
                <w:sz w:val="20"/>
                <w:lang w:eastAsia="pl-PL"/>
              </w:rPr>
            </w:pPr>
            <w:r>
              <w:rPr>
                <w:rFonts w:eastAsia="Times New Roman"/>
                <w:b/>
                <w:sz w:val="20"/>
                <w:lang w:eastAsia="pl-PL"/>
              </w:rPr>
              <w:t>3</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01" w:type="pct"/>
            <w:vAlign w:val="center"/>
          </w:tcPr>
          <w:p w:rsidR="004F4955" w:rsidRDefault="004F4955">
            <w:pPr>
              <w:spacing w:after="0"/>
              <w:jc w:val="center"/>
              <w:rPr>
                <w:rFonts w:eastAsia="Times New Roman"/>
                <w:b/>
                <w:sz w:val="20"/>
                <w:lang w:eastAsia="pl-PL"/>
              </w:rPr>
            </w:pPr>
            <w:r>
              <w:rPr>
                <w:rFonts w:eastAsia="Times New Roman"/>
                <w:b/>
                <w:sz w:val="20"/>
                <w:lang w:eastAsia="pl-PL"/>
              </w:rPr>
              <w:t>4-5</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198" w:type="pct"/>
            <w:vAlign w:val="center"/>
          </w:tcPr>
          <w:p w:rsidR="004F4955" w:rsidRDefault="004F4955">
            <w:pPr>
              <w:spacing w:after="0"/>
              <w:jc w:val="center"/>
              <w:rPr>
                <w:rFonts w:eastAsia="Times New Roman"/>
                <w:b/>
                <w:sz w:val="20"/>
                <w:lang w:eastAsia="pl-PL"/>
              </w:rPr>
            </w:pPr>
            <w:r>
              <w:rPr>
                <w:rFonts w:eastAsia="Times New Roman"/>
                <w:b/>
                <w:sz w:val="20"/>
                <w:lang w:eastAsia="pl-PL"/>
              </w:rPr>
              <w:t>6</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00" w:type="pct"/>
            <w:vAlign w:val="center"/>
          </w:tcPr>
          <w:p w:rsidR="004F4955" w:rsidRDefault="004F4955">
            <w:pPr>
              <w:spacing w:after="0"/>
              <w:jc w:val="center"/>
              <w:rPr>
                <w:rFonts w:eastAsia="Times New Roman"/>
                <w:b/>
                <w:sz w:val="20"/>
                <w:lang w:eastAsia="pl-PL"/>
              </w:rPr>
            </w:pPr>
            <w:r>
              <w:rPr>
                <w:rFonts w:eastAsia="Times New Roman"/>
                <w:b/>
                <w:sz w:val="20"/>
                <w:lang w:eastAsia="pl-PL"/>
              </w:rPr>
              <w:t>7-11 meses</w:t>
            </w:r>
          </w:p>
        </w:tc>
        <w:tc>
          <w:tcPr>
            <w:tcW w:w="201" w:type="pct"/>
            <w:vAlign w:val="center"/>
          </w:tcPr>
          <w:p w:rsidR="004F4955" w:rsidRDefault="004F4955">
            <w:pPr>
              <w:spacing w:after="0"/>
              <w:jc w:val="center"/>
              <w:rPr>
                <w:rFonts w:eastAsia="Times New Roman"/>
                <w:b/>
                <w:sz w:val="20"/>
                <w:lang w:eastAsia="pl-PL"/>
              </w:rPr>
            </w:pPr>
            <w:r>
              <w:rPr>
                <w:rFonts w:eastAsia="Times New Roman"/>
                <w:b/>
                <w:sz w:val="20"/>
                <w:lang w:eastAsia="pl-PL"/>
              </w:rPr>
              <w:t>1 año</w:t>
            </w:r>
          </w:p>
        </w:tc>
        <w:tc>
          <w:tcPr>
            <w:tcW w:w="274" w:type="pct"/>
            <w:vAlign w:val="center"/>
          </w:tcPr>
          <w:p w:rsidR="004F4955" w:rsidRDefault="004F4955">
            <w:pPr>
              <w:spacing w:after="0"/>
              <w:jc w:val="center"/>
              <w:rPr>
                <w:rFonts w:eastAsia="Times New Roman"/>
                <w:b/>
                <w:sz w:val="20"/>
                <w:lang w:eastAsia="pl-PL"/>
              </w:rPr>
            </w:pPr>
            <w:r>
              <w:rPr>
                <w:rFonts w:eastAsia="Times New Roman"/>
                <w:b/>
                <w:sz w:val="20"/>
                <w:lang w:eastAsia="pl-PL"/>
              </w:rPr>
              <w:t>&gt;1 año-</w:t>
            </w:r>
          </w:p>
          <w:p w:rsidR="004F4955" w:rsidRDefault="004F4955">
            <w:pPr>
              <w:spacing w:after="0"/>
              <w:jc w:val="center"/>
              <w:rPr>
                <w:rFonts w:eastAsia="Times New Roman"/>
                <w:b/>
                <w:sz w:val="20"/>
                <w:lang w:eastAsia="pl-PL"/>
              </w:rPr>
            </w:pPr>
            <w:r>
              <w:rPr>
                <w:rFonts w:eastAsia="Times New Roman"/>
                <w:b/>
                <w:sz w:val="20"/>
                <w:lang w:eastAsia="pl-PL"/>
              </w:rPr>
              <w:t>&lt;2 años</w:t>
            </w:r>
          </w:p>
        </w:tc>
        <w:tc>
          <w:tcPr>
            <w:tcW w:w="219" w:type="pct"/>
            <w:vAlign w:val="center"/>
          </w:tcPr>
          <w:p w:rsidR="004F4955" w:rsidRDefault="004F4955">
            <w:pPr>
              <w:spacing w:after="0"/>
              <w:jc w:val="center"/>
              <w:rPr>
                <w:rFonts w:eastAsia="Times New Roman"/>
                <w:b/>
                <w:sz w:val="20"/>
                <w:lang w:eastAsia="pl-PL"/>
              </w:rPr>
            </w:pPr>
            <w:r>
              <w:rPr>
                <w:rFonts w:eastAsia="Times New Roman"/>
                <w:b/>
                <w:sz w:val="20"/>
                <w:lang w:eastAsia="pl-PL"/>
              </w:rPr>
              <w:t>2 años</w:t>
            </w:r>
          </w:p>
        </w:tc>
        <w:tc>
          <w:tcPr>
            <w:tcW w:w="219" w:type="pct"/>
            <w:vAlign w:val="center"/>
          </w:tcPr>
          <w:p w:rsidR="004F4955" w:rsidRDefault="004F4955">
            <w:pPr>
              <w:spacing w:after="0"/>
              <w:jc w:val="center"/>
              <w:rPr>
                <w:rFonts w:eastAsia="Times New Roman"/>
                <w:b/>
                <w:sz w:val="20"/>
                <w:lang w:eastAsia="pl-PL"/>
              </w:rPr>
            </w:pPr>
            <w:r>
              <w:rPr>
                <w:rFonts w:eastAsia="Times New Roman"/>
                <w:b/>
                <w:sz w:val="20"/>
                <w:lang w:eastAsia="pl-PL"/>
              </w:rPr>
              <w:t>&gt;2-&lt;3 años</w:t>
            </w:r>
          </w:p>
        </w:tc>
        <w:tc>
          <w:tcPr>
            <w:tcW w:w="219" w:type="pct"/>
            <w:vAlign w:val="center"/>
          </w:tcPr>
          <w:p w:rsidR="004F4955" w:rsidRDefault="004F4955">
            <w:pPr>
              <w:spacing w:after="0"/>
              <w:jc w:val="center"/>
              <w:rPr>
                <w:rFonts w:eastAsia="Times New Roman"/>
                <w:b/>
                <w:sz w:val="20"/>
                <w:lang w:eastAsia="pl-PL"/>
              </w:rPr>
            </w:pPr>
            <w:r>
              <w:rPr>
                <w:rFonts w:eastAsia="Times New Roman"/>
                <w:b/>
                <w:sz w:val="20"/>
                <w:lang w:eastAsia="pl-PL"/>
              </w:rPr>
              <w:t>3 años</w:t>
            </w:r>
          </w:p>
        </w:tc>
        <w:tc>
          <w:tcPr>
            <w:tcW w:w="219" w:type="pct"/>
            <w:vAlign w:val="center"/>
          </w:tcPr>
          <w:p w:rsidR="004F4955" w:rsidRDefault="004F4955">
            <w:pPr>
              <w:spacing w:after="0"/>
              <w:jc w:val="center"/>
              <w:rPr>
                <w:rFonts w:eastAsia="Times New Roman"/>
                <w:b/>
                <w:sz w:val="20"/>
                <w:lang w:eastAsia="pl-PL"/>
              </w:rPr>
            </w:pPr>
            <w:r>
              <w:rPr>
                <w:rFonts w:eastAsia="Times New Roman"/>
                <w:b/>
                <w:sz w:val="20"/>
                <w:lang w:eastAsia="pl-PL"/>
              </w:rPr>
              <w:t>&gt;3-5 años</w:t>
            </w:r>
          </w:p>
        </w:tc>
        <w:tc>
          <w:tcPr>
            <w:tcW w:w="222" w:type="pct"/>
            <w:vAlign w:val="center"/>
          </w:tcPr>
          <w:p w:rsidR="004F4955" w:rsidRDefault="004F4955">
            <w:pPr>
              <w:spacing w:after="0"/>
              <w:jc w:val="center"/>
              <w:rPr>
                <w:rFonts w:eastAsia="Times New Roman"/>
                <w:b/>
                <w:sz w:val="20"/>
                <w:lang w:eastAsia="pl-PL"/>
              </w:rPr>
            </w:pPr>
            <w:r>
              <w:rPr>
                <w:rFonts w:eastAsia="Times New Roman"/>
                <w:b/>
                <w:sz w:val="20"/>
                <w:lang w:eastAsia="pl-PL"/>
              </w:rPr>
              <w:t>&gt;5-8 años</w:t>
            </w:r>
          </w:p>
        </w:tc>
        <w:tc>
          <w:tcPr>
            <w:tcW w:w="201" w:type="pct"/>
            <w:vAlign w:val="center"/>
          </w:tcPr>
          <w:p w:rsidR="004F4955" w:rsidRDefault="004F4955">
            <w:pPr>
              <w:spacing w:after="0"/>
              <w:jc w:val="center"/>
              <w:rPr>
                <w:rFonts w:eastAsia="Times New Roman"/>
                <w:b/>
                <w:sz w:val="20"/>
                <w:lang w:eastAsia="pl-PL"/>
              </w:rPr>
            </w:pPr>
            <w:r>
              <w:rPr>
                <w:rFonts w:eastAsia="Times New Roman"/>
                <w:b/>
                <w:sz w:val="20"/>
                <w:lang w:eastAsia="pl-PL"/>
              </w:rPr>
              <w:t>&gt;8-10 años</w:t>
            </w:r>
          </w:p>
        </w:tc>
        <w:tc>
          <w:tcPr>
            <w:tcW w:w="201" w:type="pct"/>
            <w:vAlign w:val="center"/>
          </w:tcPr>
          <w:p w:rsidR="004F4955" w:rsidRDefault="004F4955">
            <w:pPr>
              <w:spacing w:after="0"/>
              <w:jc w:val="center"/>
              <w:rPr>
                <w:rFonts w:eastAsia="Times New Roman"/>
                <w:b/>
                <w:sz w:val="20"/>
                <w:lang w:eastAsia="pl-PL"/>
              </w:rPr>
            </w:pPr>
            <w:r>
              <w:rPr>
                <w:rFonts w:eastAsia="Times New Roman"/>
                <w:b/>
                <w:sz w:val="20"/>
                <w:lang w:eastAsia="pl-PL"/>
              </w:rPr>
              <w:t>&gt;10-15 años</w:t>
            </w:r>
          </w:p>
        </w:tc>
      </w:tr>
      <w:tr w:rsidR="004F4955">
        <w:tblPrEx>
          <w:tblCellMar>
            <w:top w:w="0" w:type="dxa"/>
            <w:bottom w:w="0" w:type="dxa"/>
          </w:tblCellMar>
        </w:tblPrEx>
        <w:tc>
          <w:tcPr>
            <w:tcW w:w="4993" w:type="pct"/>
            <w:gridSpan w:val="18"/>
            <w:vAlign w:val="center"/>
          </w:tcPr>
          <w:p w:rsidR="004F4955" w:rsidRDefault="004F4955">
            <w:pPr>
              <w:spacing w:after="0"/>
              <w:jc w:val="center"/>
              <w:rPr>
                <w:rFonts w:eastAsia="Times New Roman"/>
                <w:sz w:val="16"/>
                <w:szCs w:val="16"/>
                <w:lang w:eastAsia="pl-PL"/>
              </w:rPr>
            </w:pPr>
          </w:p>
        </w:tc>
      </w:tr>
      <w:tr w:rsidR="004F4955">
        <w:tblPrEx>
          <w:tblCellMar>
            <w:top w:w="0" w:type="dxa"/>
            <w:bottom w:w="0" w:type="dxa"/>
          </w:tblCellMar>
        </w:tblPrEx>
        <w:tc>
          <w:tcPr>
            <w:tcW w:w="1101" w:type="pct"/>
            <w:vAlign w:val="center"/>
          </w:tcPr>
          <w:p w:rsidR="004F4955" w:rsidRDefault="004F4955">
            <w:pPr>
              <w:keepNext/>
              <w:spacing w:after="0"/>
              <w:jc w:val="both"/>
              <w:outlineLvl w:val="4"/>
              <w:rPr>
                <w:rFonts w:eastAsia="Times New Roman"/>
                <w:sz w:val="20"/>
                <w:lang w:eastAsia="pl-PL"/>
              </w:rPr>
            </w:pPr>
            <w:r>
              <w:rPr>
                <w:rFonts w:eastAsia="Times New Roman"/>
                <w:sz w:val="20"/>
                <w:lang w:eastAsia="pl-PL"/>
              </w:rPr>
              <w:t>Artículo 184, párrafo 2</w:t>
            </w:r>
          </w:p>
        </w:tc>
        <w:tc>
          <w:tcPr>
            <w:tcW w:w="216"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36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198"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0"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74"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2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1" w:type="pct"/>
            <w:vAlign w:val="center"/>
          </w:tcPr>
          <w:p w:rsidR="004F4955" w:rsidRDefault="004F4955">
            <w:pPr>
              <w:spacing w:after="0"/>
              <w:rPr>
                <w:rFonts w:eastAsia="Times New Roman"/>
                <w:sz w:val="20"/>
                <w:lang w:eastAsia="pl-PL"/>
              </w:rPr>
            </w:pPr>
            <w:r>
              <w:rPr>
                <w:rFonts w:eastAsia="Times New Roman"/>
                <w:sz w:val="20"/>
                <w:lang w:eastAsia="pl-PL"/>
              </w:rPr>
              <w:t>Artículo 207, párrafo 1</w:t>
            </w:r>
          </w:p>
        </w:tc>
        <w:tc>
          <w:tcPr>
            <w:tcW w:w="216"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14.934</w:t>
            </w:r>
          </w:p>
        </w:tc>
        <w:tc>
          <w:tcPr>
            <w:tcW w:w="36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13.601</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8</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9</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155</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399</w:t>
            </w:r>
          </w:p>
        </w:tc>
        <w:tc>
          <w:tcPr>
            <w:tcW w:w="198"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1.683</w:t>
            </w:r>
          </w:p>
        </w:tc>
        <w:tc>
          <w:tcPr>
            <w:tcW w:w="200"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3.519</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5.395</w:t>
            </w:r>
          </w:p>
        </w:tc>
        <w:tc>
          <w:tcPr>
            <w:tcW w:w="274"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2.846</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878</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22</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14</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6</w:t>
            </w:r>
          </w:p>
        </w:tc>
        <w:tc>
          <w:tcPr>
            <w:tcW w:w="22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1" w:type="pct"/>
            <w:vAlign w:val="center"/>
          </w:tcPr>
          <w:p w:rsidR="004F4955" w:rsidRDefault="004F4955">
            <w:pPr>
              <w:spacing w:after="0"/>
              <w:rPr>
                <w:rFonts w:eastAsia="Times New Roman"/>
                <w:sz w:val="20"/>
                <w:lang w:eastAsia="pl-PL"/>
              </w:rPr>
            </w:pPr>
            <w:r>
              <w:rPr>
                <w:rFonts w:eastAsia="Times New Roman"/>
                <w:sz w:val="20"/>
                <w:lang w:eastAsia="pl-PL"/>
              </w:rPr>
              <w:t>Artículo 207, párrafo 1 (menor agraviado)</w:t>
            </w:r>
          </w:p>
        </w:tc>
        <w:tc>
          <w:tcPr>
            <w:tcW w:w="216"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45</w:t>
            </w:r>
          </w:p>
        </w:tc>
        <w:tc>
          <w:tcPr>
            <w:tcW w:w="36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40</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198"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4</w:t>
            </w:r>
          </w:p>
        </w:tc>
        <w:tc>
          <w:tcPr>
            <w:tcW w:w="200"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11</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21</w:t>
            </w:r>
          </w:p>
        </w:tc>
        <w:tc>
          <w:tcPr>
            <w:tcW w:w="274"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7</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22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1" w:type="pct"/>
            <w:vAlign w:val="center"/>
          </w:tcPr>
          <w:p w:rsidR="004F4955" w:rsidRDefault="004F4955">
            <w:pPr>
              <w:spacing w:after="0"/>
              <w:rPr>
                <w:rFonts w:eastAsia="Times New Roman"/>
                <w:sz w:val="20"/>
                <w:lang w:eastAsia="pl-PL"/>
              </w:rPr>
            </w:pPr>
            <w:r>
              <w:rPr>
                <w:rFonts w:eastAsia="Times New Roman"/>
                <w:sz w:val="20"/>
                <w:lang w:eastAsia="pl-PL"/>
              </w:rPr>
              <w:t>Artículo 207, párrafo 2</w:t>
            </w:r>
          </w:p>
        </w:tc>
        <w:tc>
          <w:tcPr>
            <w:tcW w:w="216"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70</w:t>
            </w:r>
          </w:p>
        </w:tc>
        <w:tc>
          <w:tcPr>
            <w:tcW w:w="36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29</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198"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0"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5</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8</w:t>
            </w:r>
          </w:p>
        </w:tc>
        <w:tc>
          <w:tcPr>
            <w:tcW w:w="274"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21</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16</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4</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6</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5</w:t>
            </w:r>
          </w:p>
        </w:tc>
        <w:tc>
          <w:tcPr>
            <w:tcW w:w="22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2</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3</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1" w:type="pct"/>
            <w:vAlign w:val="center"/>
          </w:tcPr>
          <w:p w:rsidR="004F4955" w:rsidRDefault="004F4955">
            <w:pPr>
              <w:spacing w:after="0"/>
              <w:rPr>
                <w:rFonts w:eastAsia="Times New Roman"/>
                <w:sz w:val="20"/>
                <w:lang w:eastAsia="pl-PL"/>
              </w:rPr>
            </w:pPr>
            <w:r>
              <w:rPr>
                <w:rFonts w:eastAsia="Times New Roman"/>
                <w:sz w:val="20"/>
                <w:lang w:eastAsia="pl-PL"/>
              </w:rPr>
              <w:t>Artículo 207, párrafo 2 (menor agraviado)</w:t>
            </w:r>
          </w:p>
        </w:tc>
        <w:tc>
          <w:tcPr>
            <w:tcW w:w="216"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362" w:type="pct"/>
            <w:vAlign w:val="center"/>
          </w:tcPr>
          <w:p w:rsidR="004F4955" w:rsidRDefault="004F4955">
            <w:pPr>
              <w:spacing w:after="0"/>
              <w:ind w:left="-501" w:right="57"/>
              <w:jc w:val="right"/>
              <w:rPr>
                <w:rFonts w:eastAsia="Times New Roman"/>
                <w:sz w:val="20"/>
                <w:lang w:eastAsia="pl-PL"/>
              </w:rPr>
            </w:pP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198"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0"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74"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219" w:type="pct"/>
            <w:vAlign w:val="center"/>
          </w:tcPr>
          <w:p w:rsidR="004F4955" w:rsidRDefault="004F4955">
            <w:pPr>
              <w:spacing w:after="0"/>
              <w:ind w:left="-501" w:right="57"/>
              <w:jc w:val="right"/>
              <w:rPr>
                <w:rFonts w:eastAsia="Times New Roman"/>
                <w:sz w:val="20"/>
                <w:lang w:eastAsia="pl-PL"/>
              </w:rPr>
            </w:pPr>
          </w:p>
        </w:tc>
        <w:tc>
          <w:tcPr>
            <w:tcW w:w="22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1" w:type="pct"/>
            <w:vAlign w:val="center"/>
          </w:tcPr>
          <w:p w:rsidR="004F4955" w:rsidRDefault="004F4955">
            <w:pPr>
              <w:spacing w:after="0"/>
              <w:rPr>
                <w:rFonts w:eastAsia="Times New Roman"/>
                <w:sz w:val="20"/>
                <w:lang w:eastAsia="pl-PL"/>
              </w:rPr>
            </w:pPr>
            <w:r>
              <w:rPr>
                <w:rFonts w:eastAsia="Times New Roman"/>
                <w:sz w:val="20"/>
                <w:lang w:eastAsia="pl-PL"/>
              </w:rPr>
              <w:t>Artículo 207, párrafo 3</w:t>
            </w:r>
          </w:p>
        </w:tc>
        <w:tc>
          <w:tcPr>
            <w:tcW w:w="216"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55</w:t>
            </w:r>
          </w:p>
        </w:tc>
        <w:tc>
          <w:tcPr>
            <w:tcW w:w="36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39</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198"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200"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274"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3</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41</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6</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22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1"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1</w:t>
            </w:r>
          </w:p>
        </w:tc>
        <w:tc>
          <w:tcPr>
            <w:tcW w:w="216"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30</w:t>
            </w:r>
          </w:p>
        </w:tc>
        <w:tc>
          <w:tcPr>
            <w:tcW w:w="36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20</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198"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0"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74"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21</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4</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3</w:t>
            </w:r>
          </w:p>
        </w:tc>
        <w:tc>
          <w:tcPr>
            <w:tcW w:w="22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1"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1 (menor agraviado)</w:t>
            </w:r>
          </w:p>
        </w:tc>
        <w:tc>
          <w:tcPr>
            <w:tcW w:w="216"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36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198"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0"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274"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2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1"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2</w:t>
            </w:r>
          </w:p>
        </w:tc>
        <w:tc>
          <w:tcPr>
            <w:tcW w:w="216"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36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198"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0"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74"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1</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22"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c>
          <w:tcPr>
            <w:tcW w:w="201" w:type="pct"/>
            <w:vAlign w:val="center"/>
          </w:tcPr>
          <w:p w:rsidR="004F4955" w:rsidRDefault="004F4955">
            <w:pPr>
              <w:spacing w:after="0"/>
              <w:ind w:left="-501" w:right="57"/>
              <w:jc w:val="right"/>
              <w:rPr>
                <w:rFonts w:eastAsia="Times New Roman"/>
                <w:sz w:val="20"/>
                <w:lang w:eastAsia="pl-PL"/>
              </w:rPr>
            </w:pPr>
            <w:r>
              <w:rPr>
                <w:rFonts w:eastAsia="Times New Roman"/>
                <w:sz w:val="20"/>
                <w:lang w:eastAsia="pl-PL"/>
              </w:rPr>
              <w:t>-</w:t>
            </w:r>
          </w:p>
        </w:tc>
      </w:tr>
    </w:tbl>
    <w:p w:rsidR="004F4955" w:rsidRDefault="004F4955">
      <w:pPr>
        <w:keepNext/>
        <w:spacing w:after="0"/>
        <w:ind w:left="360"/>
        <w:jc w:val="both"/>
        <w:outlineLvl w:val="2"/>
        <w:rPr>
          <w:rFonts w:eastAsia="Times New Roman"/>
          <w:sz w:val="28"/>
          <w:szCs w:val="24"/>
          <w:u w:val="single"/>
          <w:lang w:eastAsia="pl-PL"/>
        </w:rPr>
      </w:pPr>
    </w:p>
    <w:p w:rsidR="004F4955" w:rsidRDefault="004F4955">
      <w:pPr>
        <w:keepNext/>
        <w:spacing w:after="0"/>
        <w:ind w:left="360"/>
        <w:jc w:val="both"/>
        <w:outlineLvl w:val="2"/>
        <w:rPr>
          <w:rFonts w:eastAsia="Times New Roman"/>
          <w:sz w:val="28"/>
          <w:szCs w:val="24"/>
          <w:u w:val="single"/>
          <w:lang w:eastAsia="pl-PL"/>
        </w:rPr>
      </w:pPr>
      <w:r>
        <w:rPr>
          <w:rFonts w:eastAsia="Times New Roman"/>
          <w:sz w:val="28"/>
          <w:szCs w:val="24"/>
          <w:u w:val="single"/>
          <w:lang w:eastAsia="pl-PL"/>
        </w:rPr>
        <w:br w:type="page"/>
      </w:r>
    </w:p>
    <w:p w:rsidR="004F4955" w:rsidRDefault="004F4955">
      <w:pPr>
        <w:keepNext/>
        <w:spacing w:after="0"/>
        <w:ind w:left="360"/>
        <w:jc w:val="center"/>
        <w:outlineLvl w:val="2"/>
        <w:rPr>
          <w:rFonts w:eastAsia="Times New Roman"/>
          <w:b/>
          <w:szCs w:val="24"/>
          <w:lang w:eastAsia="pl-PL"/>
        </w:rPr>
      </w:pPr>
      <w:r>
        <w:rPr>
          <w:rFonts w:eastAsia="Times New Roman"/>
          <w:b/>
          <w:szCs w:val="24"/>
          <w:lang w:eastAsia="pl-PL"/>
        </w:rPr>
        <w:t>2006</w:t>
      </w:r>
    </w:p>
    <w:tbl>
      <w:tblPr>
        <w:tblpPr w:leftFromText="141" w:rightFromText="141" w:vertAnchor="text" w:horzAnchor="margin" w:tblpXSpec="center" w:tblpY="18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2994"/>
        <w:gridCol w:w="1276"/>
        <w:gridCol w:w="1094"/>
        <w:gridCol w:w="1094"/>
        <w:gridCol w:w="730"/>
        <w:gridCol w:w="11"/>
        <w:gridCol w:w="999"/>
        <w:gridCol w:w="739"/>
        <w:gridCol w:w="725"/>
        <w:gridCol w:w="766"/>
        <w:gridCol w:w="722"/>
        <w:gridCol w:w="1211"/>
        <w:gridCol w:w="1217"/>
      </w:tblGrid>
      <w:tr w:rsidR="004F4955">
        <w:tblPrEx>
          <w:tblCellMar>
            <w:top w:w="0" w:type="dxa"/>
            <w:bottom w:w="0" w:type="dxa"/>
          </w:tblCellMar>
        </w:tblPrEx>
        <w:trPr>
          <w:cantSplit/>
        </w:trPr>
        <w:tc>
          <w:tcPr>
            <w:tcW w:w="1102"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Delitos (del Código Penal de 1969)</w:t>
            </w:r>
          </w:p>
        </w:tc>
        <w:tc>
          <w:tcPr>
            <w:tcW w:w="470" w:type="pct"/>
            <w:vMerge w:val="restart"/>
            <w:vAlign w:val="center"/>
          </w:tcPr>
          <w:p w:rsidR="004F4955" w:rsidRDefault="004F4955">
            <w:pPr>
              <w:keepNext/>
              <w:spacing w:after="0"/>
              <w:jc w:val="center"/>
              <w:outlineLvl w:val="1"/>
              <w:rPr>
                <w:rFonts w:eastAsia="Times New Roman"/>
                <w:b/>
                <w:sz w:val="20"/>
                <w:lang w:eastAsia="pl-PL"/>
              </w:rPr>
            </w:pPr>
            <w:r>
              <w:rPr>
                <w:rFonts w:eastAsia="Times New Roman"/>
                <w:b/>
                <w:sz w:val="20"/>
                <w:lang w:eastAsia="pl-PL"/>
              </w:rPr>
              <w:t>Número total de personas condenadas</w:t>
            </w:r>
          </w:p>
        </w:tc>
        <w:tc>
          <w:tcPr>
            <w:tcW w:w="3428" w:type="pct"/>
            <w:gridSpan w:val="11"/>
          </w:tcPr>
          <w:p w:rsidR="004F4955" w:rsidRDefault="004F4955">
            <w:pPr>
              <w:spacing w:after="0"/>
              <w:jc w:val="center"/>
              <w:outlineLvl w:val="0"/>
              <w:rPr>
                <w:rFonts w:eastAsia="Times New Roman"/>
                <w:b/>
                <w:kern w:val="36"/>
                <w:sz w:val="20"/>
                <w:lang w:eastAsia="pl-PL"/>
              </w:rPr>
            </w:pPr>
            <w:r>
              <w:rPr>
                <w:rFonts w:eastAsia="Times New Roman"/>
                <w:b/>
                <w:kern w:val="36"/>
                <w:sz w:val="20"/>
                <w:lang w:eastAsia="pl-PL"/>
              </w:rPr>
              <w:t>De ellas</w:t>
            </w:r>
          </w:p>
        </w:tc>
      </w:tr>
      <w:tr w:rsidR="004F4955">
        <w:tblPrEx>
          <w:tblCellMar>
            <w:top w:w="0" w:type="dxa"/>
            <w:bottom w:w="0" w:type="dxa"/>
          </w:tblCellMar>
        </w:tblPrEx>
        <w:trPr>
          <w:cantSplit/>
        </w:trPr>
        <w:tc>
          <w:tcPr>
            <w:tcW w:w="1102" w:type="pct"/>
            <w:vMerge/>
            <w:vAlign w:val="center"/>
          </w:tcPr>
          <w:p w:rsidR="004F4955" w:rsidRDefault="004F4955">
            <w:pPr>
              <w:spacing w:after="0"/>
              <w:jc w:val="center"/>
              <w:rPr>
                <w:rFonts w:eastAsia="Times New Roman"/>
                <w:b/>
                <w:sz w:val="20"/>
                <w:lang w:eastAsia="pl-PL"/>
              </w:rPr>
            </w:pPr>
          </w:p>
        </w:tc>
        <w:tc>
          <w:tcPr>
            <w:tcW w:w="470" w:type="pct"/>
            <w:vMerge/>
          </w:tcPr>
          <w:p w:rsidR="004F4955" w:rsidRDefault="004F4955">
            <w:pPr>
              <w:keepNext/>
              <w:spacing w:after="0"/>
              <w:ind w:left="360"/>
              <w:jc w:val="center"/>
              <w:outlineLvl w:val="1"/>
              <w:rPr>
                <w:rFonts w:eastAsia="Times New Roman"/>
                <w:b/>
                <w:sz w:val="20"/>
                <w:lang w:eastAsia="pl-PL"/>
              </w:rPr>
            </w:pPr>
          </w:p>
        </w:tc>
        <w:tc>
          <w:tcPr>
            <w:tcW w:w="1079" w:type="pct"/>
            <w:gridSpan w:val="4"/>
            <w:vAlign w:val="center"/>
          </w:tcPr>
          <w:p w:rsidR="004F4955" w:rsidRDefault="004F4955">
            <w:pPr>
              <w:keepNext/>
              <w:spacing w:after="0"/>
              <w:ind w:left="360"/>
              <w:jc w:val="center"/>
              <w:outlineLvl w:val="1"/>
              <w:rPr>
                <w:rFonts w:eastAsia="Times New Roman"/>
                <w:b/>
                <w:sz w:val="20"/>
                <w:lang w:eastAsia="pl-PL"/>
              </w:rPr>
            </w:pPr>
            <w:r>
              <w:rPr>
                <w:rFonts w:eastAsia="Times New Roman"/>
                <w:b/>
                <w:sz w:val="20"/>
                <w:lang w:eastAsia="pl-PL"/>
              </w:rPr>
              <w:t>Únicamente una multa</w:t>
            </w:r>
          </w:p>
        </w:tc>
        <w:tc>
          <w:tcPr>
            <w:tcW w:w="2350" w:type="pct"/>
            <w:gridSpan w:val="7"/>
            <w:vAlign w:val="center"/>
          </w:tcPr>
          <w:p w:rsidR="004F4955" w:rsidRDefault="004F4955">
            <w:pPr>
              <w:spacing w:after="0"/>
              <w:jc w:val="center"/>
              <w:outlineLvl w:val="0"/>
              <w:rPr>
                <w:rFonts w:eastAsia="Times New Roman"/>
                <w:b/>
                <w:kern w:val="36"/>
                <w:sz w:val="20"/>
                <w:lang w:eastAsia="pl-PL"/>
              </w:rPr>
            </w:pPr>
            <w:r>
              <w:rPr>
                <w:b/>
                <w:kern w:val="36"/>
                <w:sz w:val="20"/>
              </w:rPr>
              <w:t>Restricción de la libertad</w:t>
            </w:r>
          </w:p>
        </w:tc>
      </w:tr>
      <w:tr w:rsidR="004F4955">
        <w:tblPrEx>
          <w:tblCellMar>
            <w:top w:w="0" w:type="dxa"/>
            <w:bottom w:w="0" w:type="dxa"/>
          </w:tblCellMar>
        </w:tblPrEx>
        <w:trPr>
          <w:cantSplit/>
        </w:trPr>
        <w:tc>
          <w:tcPr>
            <w:tcW w:w="1102" w:type="pct"/>
            <w:vMerge/>
            <w:vAlign w:val="center"/>
          </w:tcPr>
          <w:p w:rsidR="004F4955" w:rsidRDefault="004F4955">
            <w:pPr>
              <w:spacing w:after="0"/>
              <w:jc w:val="center"/>
              <w:rPr>
                <w:rFonts w:eastAsia="Times New Roman"/>
                <w:b/>
                <w:sz w:val="20"/>
                <w:lang w:eastAsia="pl-PL"/>
              </w:rPr>
            </w:pPr>
          </w:p>
        </w:tc>
        <w:tc>
          <w:tcPr>
            <w:tcW w:w="470" w:type="pct"/>
            <w:vMerge/>
          </w:tcPr>
          <w:p w:rsidR="004F4955" w:rsidRDefault="004F4955">
            <w:pPr>
              <w:spacing w:after="0"/>
              <w:jc w:val="center"/>
              <w:rPr>
                <w:rFonts w:eastAsia="Times New Roman"/>
                <w:b/>
                <w:sz w:val="20"/>
                <w:lang w:eastAsia="pl-PL"/>
              </w:rPr>
            </w:pPr>
          </w:p>
        </w:tc>
        <w:tc>
          <w:tcPr>
            <w:tcW w:w="403"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403"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Incluidas las condenas en suspenso</w:t>
            </w:r>
          </w:p>
        </w:tc>
        <w:tc>
          <w:tcPr>
            <w:tcW w:w="269"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372" w:type="pct"/>
            <w:gridSpan w:val="2"/>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Incluidas las condenas en suspenso</w:t>
            </w:r>
          </w:p>
        </w:tc>
        <w:tc>
          <w:tcPr>
            <w:tcW w:w="1981" w:type="pct"/>
            <w:gridSpan w:val="6"/>
            <w:vAlign w:val="center"/>
          </w:tcPr>
          <w:p w:rsidR="004F4955" w:rsidRDefault="004F4955">
            <w:pPr>
              <w:spacing w:after="0"/>
              <w:jc w:val="center"/>
              <w:rPr>
                <w:rFonts w:eastAsia="Times New Roman"/>
                <w:b/>
                <w:sz w:val="20"/>
                <w:lang w:eastAsia="pl-PL"/>
              </w:rPr>
            </w:pPr>
            <w:r>
              <w:rPr>
                <w:rFonts w:eastAsia="Times New Roman"/>
                <w:b/>
                <w:sz w:val="20"/>
                <w:lang w:eastAsia="pl-PL"/>
              </w:rPr>
              <w:t>Condena</w:t>
            </w:r>
          </w:p>
        </w:tc>
      </w:tr>
      <w:tr w:rsidR="004F4955">
        <w:tblPrEx>
          <w:tblCellMar>
            <w:top w:w="0" w:type="dxa"/>
            <w:bottom w:w="0" w:type="dxa"/>
          </w:tblCellMar>
        </w:tblPrEx>
        <w:trPr>
          <w:cantSplit/>
        </w:trPr>
        <w:tc>
          <w:tcPr>
            <w:tcW w:w="1102" w:type="pct"/>
            <w:vMerge/>
            <w:vAlign w:val="center"/>
          </w:tcPr>
          <w:p w:rsidR="004F4955" w:rsidRDefault="004F4955">
            <w:pPr>
              <w:spacing w:after="0"/>
              <w:jc w:val="center"/>
              <w:rPr>
                <w:rFonts w:eastAsia="Times New Roman"/>
                <w:b/>
                <w:sz w:val="20"/>
                <w:lang w:eastAsia="pl-PL"/>
              </w:rPr>
            </w:pPr>
          </w:p>
        </w:tc>
        <w:tc>
          <w:tcPr>
            <w:tcW w:w="470" w:type="pct"/>
            <w:vMerge/>
          </w:tcPr>
          <w:p w:rsidR="004F4955" w:rsidRDefault="004F4955">
            <w:pPr>
              <w:spacing w:after="0"/>
              <w:jc w:val="center"/>
              <w:rPr>
                <w:rFonts w:eastAsia="Times New Roman"/>
                <w:b/>
                <w:sz w:val="20"/>
                <w:lang w:eastAsia="pl-PL"/>
              </w:rPr>
            </w:pPr>
          </w:p>
        </w:tc>
        <w:tc>
          <w:tcPr>
            <w:tcW w:w="403" w:type="pct"/>
            <w:vMerge/>
            <w:vAlign w:val="center"/>
          </w:tcPr>
          <w:p w:rsidR="004F4955" w:rsidRDefault="004F4955">
            <w:pPr>
              <w:spacing w:after="0"/>
              <w:jc w:val="center"/>
              <w:rPr>
                <w:rFonts w:eastAsia="Times New Roman"/>
                <w:b/>
                <w:sz w:val="20"/>
                <w:lang w:eastAsia="pl-PL"/>
              </w:rPr>
            </w:pPr>
          </w:p>
        </w:tc>
        <w:tc>
          <w:tcPr>
            <w:tcW w:w="403" w:type="pct"/>
            <w:vMerge/>
            <w:vAlign w:val="center"/>
          </w:tcPr>
          <w:p w:rsidR="004F4955" w:rsidRDefault="004F4955">
            <w:pPr>
              <w:spacing w:after="0"/>
              <w:jc w:val="center"/>
              <w:rPr>
                <w:rFonts w:eastAsia="Times New Roman"/>
                <w:b/>
                <w:sz w:val="20"/>
                <w:lang w:eastAsia="pl-PL"/>
              </w:rPr>
            </w:pPr>
          </w:p>
        </w:tc>
        <w:tc>
          <w:tcPr>
            <w:tcW w:w="269" w:type="pct"/>
            <w:vMerge/>
            <w:vAlign w:val="center"/>
          </w:tcPr>
          <w:p w:rsidR="004F4955" w:rsidRDefault="004F4955">
            <w:pPr>
              <w:spacing w:after="0"/>
              <w:jc w:val="center"/>
              <w:rPr>
                <w:rFonts w:eastAsia="Times New Roman"/>
                <w:b/>
                <w:sz w:val="20"/>
                <w:lang w:eastAsia="pl-PL"/>
              </w:rPr>
            </w:pPr>
          </w:p>
        </w:tc>
        <w:tc>
          <w:tcPr>
            <w:tcW w:w="372" w:type="pct"/>
            <w:gridSpan w:val="2"/>
            <w:vMerge/>
            <w:vAlign w:val="center"/>
          </w:tcPr>
          <w:p w:rsidR="004F4955" w:rsidRDefault="004F4955">
            <w:pPr>
              <w:spacing w:after="0"/>
              <w:jc w:val="center"/>
              <w:rPr>
                <w:rFonts w:eastAsia="Times New Roman"/>
                <w:b/>
                <w:sz w:val="20"/>
                <w:lang w:eastAsia="pl-PL"/>
              </w:rPr>
            </w:pPr>
          </w:p>
        </w:tc>
        <w:tc>
          <w:tcPr>
            <w:tcW w:w="272" w:type="pct"/>
            <w:vAlign w:val="center"/>
          </w:tcPr>
          <w:p w:rsidR="004F4955" w:rsidRDefault="004F4955">
            <w:pPr>
              <w:spacing w:after="0"/>
              <w:jc w:val="center"/>
              <w:rPr>
                <w:rFonts w:eastAsia="Times New Roman"/>
                <w:b/>
                <w:sz w:val="20"/>
                <w:lang w:eastAsia="pl-PL"/>
              </w:rPr>
            </w:pPr>
            <w:r>
              <w:rPr>
                <w:rFonts w:eastAsia="Times New Roman"/>
                <w:b/>
                <w:sz w:val="20"/>
                <w:lang w:eastAsia="pl-PL"/>
              </w:rPr>
              <w:t>1-3</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67" w:type="pct"/>
            <w:vAlign w:val="center"/>
          </w:tcPr>
          <w:p w:rsidR="004F4955" w:rsidRDefault="004F4955">
            <w:pPr>
              <w:spacing w:after="0"/>
              <w:jc w:val="center"/>
              <w:rPr>
                <w:rFonts w:eastAsia="Times New Roman"/>
                <w:b/>
                <w:sz w:val="20"/>
                <w:lang w:eastAsia="pl-PL"/>
              </w:rPr>
            </w:pPr>
            <w:r>
              <w:rPr>
                <w:rFonts w:eastAsia="Times New Roman"/>
                <w:b/>
                <w:sz w:val="20"/>
                <w:lang w:eastAsia="pl-PL"/>
              </w:rPr>
              <w:t>4-6</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82" w:type="pct"/>
            <w:vAlign w:val="center"/>
          </w:tcPr>
          <w:p w:rsidR="004F4955" w:rsidRDefault="004F4955">
            <w:pPr>
              <w:spacing w:after="0"/>
              <w:jc w:val="center"/>
              <w:rPr>
                <w:rFonts w:eastAsia="Times New Roman"/>
                <w:b/>
                <w:sz w:val="20"/>
                <w:lang w:eastAsia="pl-PL"/>
              </w:rPr>
            </w:pPr>
            <w:r>
              <w:rPr>
                <w:rFonts w:eastAsia="Times New Roman"/>
                <w:b/>
                <w:sz w:val="20"/>
                <w:lang w:eastAsia="pl-PL"/>
              </w:rPr>
              <w:t>7-12</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66" w:type="pct"/>
            <w:vAlign w:val="center"/>
          </w:tcPr>
          <w:p w:rsidR="004F4955" w:rsidRDefault="004F4955">
            <w:pPr>
              <w:spacing w:after="0"/>
              <w:jc w:val="center"/>
              <w:rPr>
                <w:rFonts w:eastAsia="Times New Roman"/>
                <w:b/>
                <w:sz w:val="20"/>
                <w:lang w:eastAsia="pl-PL"/>
              </w:rPr>
            </w:pPr>
            <w:r>
              <w:rPr>
                <w:rFonts w:eastAsia="Times New Roman"/>
                <w:b/>
                <w:sz w:val="20"/>
                <w:lang w:eastAsia="pl-PL"/>
              </w:rPr>
              <w:t>&gt;1 año-2 años</w:t>
            </w:r>
          </w:p>
        </w:tc>
        <w:tc>
          <w:tcPr>
            <w:tcW w:w="446" w:type="pct"/>
            <w:vAlign w:val="center"/>
          </w:tcPr>
          <w:p w:rsidR="004F4955" w:rsidRDefault="004F4955">
            <w:pPr>
              <w:spacing w:after="0"/>
              <w:jc w:val="center"/>
              <w:rPr>
                <w:rFonts w:eastAsia="Times New Roman"/>
                <w:b/>
                <w:sz w:val="20"/>
                <w:lang w:eastAsia="pl-PL"/>
              </w:rPr>
            </w:pPr>
            <w:r>
              <w:rPr>
                <w:rFonts w:eastAsia="Times New Roman"/>
                <w:b/>
                <w:sz w:val="20"/>
                <w:lang w:eastAsia="pl-PL"/>
              </w:rPr>
              <w:t>Trabajo comunitario</w:t>
            </w:r>
          </w:p>
        </w:tc>
        <w:tc>
          <w:tcPr>
            <w:tcW w:w="448" w:type="pct"/>
            <w:vAlign w:val="center"/>
          </w:tcPr>
          <w:p w:rsidR="004F4955" w:rsidRDefault="004F4955">
            <w:pPr>
              <w:spacing w:after="0"/>
              <w:jc w:val="center"/>
              <w:rPr>
                <w:rFonts w:eastAsia="Times New Roman"/>
                <w:b/>
                <w:sz w:val="20"/>
                <w:lang w:eastAsia="pl-PL"/>
              </w:rPr>
            </w:pPr>
            <w:r>
              <w:rPr>
                <w:rFonts w:eastAsia="Times New Roman"/>
                <w:b/>
                <w:sz w:val="20"/>
                <w:lang w:eastAsia="pl-PL"/>
              </w:rPr>
              <w:t>Deducción del derecho</w:t>
            </w:r>
          </w:p>
        </w:tc>
      </w:tr>
      <w:tr w:rsidR="004F4955">
        <w:tblPrEx>
          <w:tblCellMar>
            <w:top w:w="0" w:type="dxa"/>
            <w:bottom w:w="0" w:type="dxa"/>
          </w:tblCellMar>
        </w:tblPrEx>
        <w:trPr>
          <w:cantSplit/>
        </w:trPr>
        <w:tc>
          <w:tcPr>
            <w:tcW w:w="5000" w:type="pct"/>
            <w:gridSpan w:val="13"/>
            <w:vAlign w:val="center"/>
          </w:tcPr>
          <w:p w:rsidR="004F4955" w:rsidRDefault="004F4955">
            <w:pPr>
              <w:spacing w:after="0"/>
              <w:jc w:val="center"/>
              <w:rPr>
                <w:rFonts w:eastAsia="Times New Roman"/>
                <w:sz w:val="16"/>
                <w:szCs w:val="16"/>
                <w:lang w:eastAsia="pl-PL"/>
              </w:rPr>
            </w:pPr>
          </w:p>
        </w:tc>
      </w:tr>
      <w:tr w:rsidR="004F4955">
        <w:tblPrEx>
          <w:tblCellMar>
            <w:top w:w="0" w:type="dxa"/>
            <w:bottom w:w="0" w:type="dxa"/>
          </w:tblCellMar>
        </w:tblPrEx>
        <w:tc>
          <w:tcPr>
            <w:tcW w:w="1102" w:type="pct"/>
            <w:vAlign w:val="center"/>
          </w:tcPr>
          <w:p w:rsidR="004F4955" w:rsidRDefault="004F4955">
            <w:pPr>
              <w:spacing w:after="0"/>
              <w:rPr>
                <w:rFonts w:eastAsia="Times New Roman"/>
                <w:sz w:val="20"/>
                <w:lang w:eastAsia="pl-PL"/>
              </w:rPr>
            </w:pPr>
            <w:r>
              <w:rPr>
                <w:rFonts w:eastAsia="Times New Roman"/>
                <w:sz w:val="20"/>
                <w:lang w:eastAsia="pl-PL"/>
              </w:rPr>
              <w:t>Artículo 184, párrafo 2</w:t>
            </w:r>
          </w:p>
        </w:tc>
        <w:tc>
          <w:tcPr>
            <w:tcW w:w="470" w:type="pct"/>
            <w:vAlign w:val="center"/>
          </w:tcPr>
          <w:p w:rsidR="004F4955" w:rsidRDefault="004F4955">
            <w:pPr>
              <w:spacing w:after="0"/>
              <w:ind w:left="-248" w:right="287"/>
              <w:jc w:val="right"/>
              <w:rPr>
                <w:rFonts w:eastAsia="Times New Roman"/>
                <w:sz w:val="20"/>
                <w:lang w:eastAsia="pl-PL"/>
              </w:rPr>
            </w:pPr>
            <w:r>
              <w:rPr>
                <w:rFonts w:eastAsia="Times New Roman"/>
                <w:sz w:val="20"/>
                <w:lang w:eastAsia="pl-PL"/>
              </w:rPr>
              <w:t>-</w:t>
            </w:r>
          </w:p>
        </w:tc>
        <w:tc>
          <w:tcPr>
            <w:tcW w:w="403" w:type="pct"/>
            <w:vAlign w:val="center"/>
          </w:tcPr>
          <w:p w:rsidR="004F4955" w:rsidRDefault="004F4955">
            <w:pPr>
              <w:spacing w:after="0"/>
              <w:ind w:left="-248" w:right="287"/>
              <w:jc w:val="right"/>
              <w:rPr>
                <w:rFonts w:eastAsia="Times New Roman"/>
                <w:sz w:val="20"/>
                <w:lang w:eastAsia="pl-PL"/>
              </w:rPr>
            </w:pPr>
            <w:r>
              <w:rPr>
                <w:rFonts w:eastAsia="Times New Roman"/>
                <w:sz w:val="20"/>
                <w:lang w:eastAsia="pl-PL"/>
              </w:rPr>
              <w:t>-</w:t>
            </w:r>
          </w:p>
        </w:tc>
        <w:tc>
          <w:tcPr>
            <w:tcW w:w="403" w:type="pct"/>
            <w:vAlign w:val="center"/>
          </w:tcPr>
          <w:p w:rsidR="004F4955" w:rsidRDefault="004F4955">
            <w:pPr>
              <w:spacing w:after="0"/>
              <w:ind w:left="-248" w:right="287"/>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248" w:right="287"/>
              <w:jc w:val="right"/>
              <w:rPr>
                <w:rFonts w:eastAsia="Times New Roman"/>
                <w:sz w:val="20"/>
                <w:lang w:eastAsia="pl-PL"/>
              </w:rPr>
            </w:pPr>
            <w:r>
              <w:rPr>
                <w:rFonts w:eastAsia="Times New Roman"/>
                <w:sz w:val="20"/>
                <w:lang w:eastAsia="pl-PL"/>
              </w:rPr>
              <w:t>-</w:t>
            </w:r>
          </w:p>
        </w:tc>
        <w:tc>
          <w:tcPr>
            <w:tcW w:w="372" w:type="pct"/>
            <w:gridSpan w:val="2"/>
            <w:vAlign w:val="center"/>
          </w:tcPr>
          <w:p w:rsidR="004F4955" w:rsidRDefault="004F4955">
            <w:pPr>
              <w:spacing w:after="0"/>
              <w:ind w:left="-248" w:right="287"/>
              <w:jc w:val="right"/>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48" w:right="287"/>
              <w:jc w:val="right"/>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248" w:right="287"/>
              <w:jc w:val="right"/>
              <w:rPr>
                <w:rFonts w:eastAsia="Times New Roman"/>
                <w:sz w:val="20"/>
                <w:lang w:eastAsia="pl-PL"/>
              </w:rPr>
            </w:pPr>
            <w:r>
              <w:rPr>
                <w:rFonts w:eastAsia="Times New Roman"/>
                <w:sz w:val="20"/>
                <w:lang w:eastAsia="pl-PL"/>
              </w:rPr>
              <w:t>-</w:t>
            </w:r>
          </w:p>
        </w:tc>
        <w:tc>
          <w:tcPr>
            <w:tcW w:w="282" w:type="pct"/>
            <w:vAlign w:val="center"/>
          </w:tcPr>
          <w:p w:rsidR="004F4955" w:rsidRDefault="004F4955">
            <w:pPr>
              <w:spacing w:after="0"/>
              <w:ind w:left="-248" w:right="287"/>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248" w:right="287"/>
              <w:jc w:val="right"/>
              <w:rPr>
                <w:rFonts w:eastAsia="Times New Roman"/>
                <w:sz w:val="20"/>
                <w:lang w:eastAsia="pl-PL"/>
              </w:rPr>
            </w:pPr>
            <w:r>
              <w:rPr>
                <w:rFonts w:eastAsia="Times New Roman"/>
                <w:sz w:val="20"/>
                <w:lang w:eastAsia="pl-PL"/>
              </w:rPr>
              <w:t>-</w:t>
            </w:r>
          </w:p>
        </w:tc>
        <w:tc>
          <w:tcPr>
            <w:tcW w:w="446" w:type="pct"/>
            <w:vAlign w:val="center"/>
          </w:tcPr>
          <w:p w:rsidR="004F4955" w:rsidRDefault="004F4955">
            <w:pPr>
              <w:spacing w:after="0"/>
              <w:ind w:left="-248" w:right="287"/>
              <w:jc w:val="right"/>
              <w:rPr>
                <w:rFonts w:eastAsia="Times New Roman"/>
                <w:sz w:val="20"/>
                <w:lang w:eastAsia="pl-PL"/>
              </w:rPr>
            </w:pPr>
            <w:r>
              <w:rPr>
                <w:rFonts w:eastAsia="Times New Roman"/>
                <w:sz w:val="20"/>
                <w:lang w:eastAsia="pl-PL"/>
              </w:rPr>
              <w:t>-</w:t>
            </w:r>
          </w:p>
        </w:tc>
        <w:tc>
          <w:tcPr>
            <w:tcW w:w="448" w:type="pct"/>
            <w:vAlign w:val="center"/>
          </w:tcPr>
          <w:p w:rsidR="004F4955" w:rsidRDefault="004F4955">
            <w:pPr>
              <w:spacing w:after="0"/>
              <w:ind w:left="-248" w:right="287"/>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2" w:type="pct"/>
            <w:vAlign w:val="center"/>
          </w:tcPr>
          <w:p w:rsidR="004F4955" w:rsidRDefault="004F4955">
            <w:pPr>
              <w:spacing w:after="0"/>
              <w:rPr>
                <w:rFonts w:eastAsia="Times New Roman"/>
                <w:sz w:val="20"/>
                <w:lang w:eastAsia="pl-PL"/>
              </w:rPr>
            </w:pPr>
            <w:r>
              <w:rPr>
                <w:rFonts w:eastAsia="Times New Roman"/>
                <w:sz w:val="20"/>
                <w:lang w:eastAsia="pl-PL"/>
              </w:rPr>
              <w:t>Artículo 207, párrafo 1</w:t>
            </w:r>
          </w:p>
        </w:tc>
        <w:tc>
          <w:tcPr>
            <w:tcW w:w="470"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16.278</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199</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36</w:t>
            </w:r>
          </w:p>
        </w:tc>
        <w:tc>
          <w:tcPr>
            <w:tcW w:w="269"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722</w:t>
            </w:r>
          </w:p>
        </w:tc>
        <w:tc>
          <w:tcPr>
            <w:tcW w:w="372" w:type="pct"/>
            <w:gridSpan w:val="2"/>
            <w:vAlign w:val="center"/>
          </w:tcPr>
          <w:p w:rsidR="004F4955" w:rsidRDefault="004F4955">
            <w:pPr>
              <w:spacing w:after="0"/>
              <w:ind w:left="-248"/>
              <w:jc w:val="center"/>
              <w:rPr>
                <w:rFonts w:eastAsia="Times New Roman"/>
                <w:sz w:val="20"/>
                <w:lang w:eastAsia="pl-PL"/>
              </w:rPr>
            </w:pPr>
            <w:r>
              <w:rPr>
                <w:rFonts w:eastAsia="Times New Roman"/>
                <w:sz w:val="20"/>
                <w:lang w:eastAsia="pl-PL"/>
              </w:rPr>
              <w:t>71</w:t>
            </w:r>
          </w:p>
        </w:tc>
        <w:tc>
          <w:tcPr>
            <w:tcW w:w="27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14</w:t>
            </w:r>
          </w:p>
        </w:tc>
        <w:tc>
          <w:tcPr>
            <w:tcW w:w="267"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141</w:t>
            </w:r>
          </w:p>
        </w:tc>
        <w:tc>
          <w:tcPr>
            <w:tcW w:w="28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567</w:t>
            </w:r>
          </w:p>
        </w:tc>
        <w:tc>
          <w:tcPr>
            <w:tcW w:w="26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708</w:t>
            </w:r>
          </w:p>
        </w:tc>
        <w:tc>
          <w:tcPr>
            <w:tcW w:w="448"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14</w:t>
            </w:r>
          </w:p>
        </w:tc>
      </w:tr>
      <w:tr w:rsidR="004F4955">
        <w:tblPrEx>
          <w:tblCellMar>
            <w:top w:w="0" w:type="dxa"/>
            <w:bottom w:w="0" w:type="dxa"/>
          </w:tblCellMar>
        </w:tblPrEx>
        <w:tc>
          <w:tcPr>
            <w:tcW w:w="1102" w:type="pct"/>
            <w:vAlign w:val="center"/>
          </w:tcPr>
          <w:p w:rsidR="004F4955" w:rsidRDefault="004F4955">
            <w:pPr>
              <w:spacing w:after="0"/>
              <w:rPr>
                <w:rFonts w:eastAsia="Times New Roman"/>
                <w:sz w:val="20"/>
                <w:lang w:eastAsia="pl-PL"/>
              </w:rPr>
            </w:pPr>
            <w:r>
              <w:rPr>
                <w:rFonts w:eastAsia="Times New Roman"/>
                <w:sz w:val="20"/>
                <w:lang w:eastAsia="pl-PL"/>
              </w:rPr>
              <w:t>Artículo 207, párrafo 1 (menor agraviado)</w:t>
            </w:r>
          </w:p>
        </w:tc>
        <w:tc>
          <w:tcPr>
            <w:tcW w:w="470"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372" w:type="pct"/>
            <w:gridSpan w:val="2"/>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8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8"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2" w:type="pct"/>
            <w:vAlign w:val="center"/>
          </w:tcPr>
          <w:p w:rsidR="004F4955" w:rsidRDefault="004F4955">
            <w:pPr>
              <w:spacing w:after="0"/>
              <w:rPr>
                <w:rFonts w:eastAsia="Times New Roman"/>
                <w:sz w:val="20"/>
                <w:lang w:eastAsia="pl-PL"/>
              </w:rPr>
            </w:pPr>
            <w:r>
              <w:rPr>
                <w:rFonts w:eastAsia="Times New Roman"/>
                <w:sz w:val="20"/>
                <w:lang w:eastAsia="pl-PL"/>
              </w:rPr>
              <w:t>Artículo 207, párrafo 2</w:t>
            </w:r>
          </w:p>
        </w:tc>
        <w:tc>
          <w:tcPr>
            <w:tcW w:w="470"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38</w:t>
            </w:r>
          </w:p>
        </w:tc>
        <w:tc>
          <w:tcPr>
            <w:tcW w:w="403" w:type="pct"/>
            <w:vAlign w:val="center"/>
          </w:tcPr>
          <w:p w:rsidR="004F4955" w:rsidRDefault="004F4955">
            <w:pPr>
              <w:spacing w:after="0"/>
              <w:ind w:left="-248"/>
              <w:jc w:val="center"/>
              <w:rPr>
                <w:rFonts w:eastAsia="Times New Roman"/>
                <w:sz w:val="20"/>
                <w:lang w:eastAsia="pl-PL"/>
              </w:rPr>
            </w:pPr>
          </w:p>
        </w:tc>
        <w:tc>
          <w:tcPr>
            <w:tcW w:w="403" w:type="pct"/>
            <w:vAlign w:val="center"/>
          </w:tcPr>
          <w:p w:rsidR="004F4955" w:rsidRDefault="004F4955">
            <w:pPr>
              <w:spacing w:after="0"/>
              <w:ind w:left="-248"/>
              <w:jc w:val="center"/>
              <w:rPr>
                <w:rFonts w:eastAsia="Times New Roman"/>
                <w:sz w:val="20"/>
                <w:lang w:eastAsia="pl-PL"/>
              </w:rPr>
            </w:pPr>
          </w:p>
        </w:tc>
        <w:tc>
          <w:tcPr>
            <w:tcW w:w="269"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372" w:type="pct"/>
            <w:gridSpan w:val="2"/>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8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8"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2" w:type="pct"/>
            <w:vAlign w:val="center"/>
          </w:tcPr>
          <w:p w:rsidR="004F4955" w:rsidRDefault="004F4955">
            <w:pPr>
              <w:spacing w:after="0"/>
              <w:rPr>
                <w:rFonts w:eastAsia="Times New Roman"/>
                <w:sz w:val="20"/>
                <w:lang w:eastAsia="pl-PL"/>
              </w:rPr>
            </w:pPr>
            <w:r>
              <w:rPr>
                <w:rFonts w:eastAsia="Times New Roman"/>
                <w:sz w:val="20"/>
                <w:lang w:eastAsia="pl-PL"/>
              </w:rPr>
              <w:t>Artículo 207, párrafo 2 (menor agraviado)</w:t>
            </w:r>
          </w:p>
        </w:tc>
        <w:tc>
          <w:tcPr>
            <w:tcW w:w="470"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2</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372" w:type="pct"/>
            <w:gridSpan w:val="2"/>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8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8"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2" w:type="pct"/>
            <w:vAlign w:val="center"/>
          </w:tcPr>
          <w:p w:rsidR="004F4955" w:rsidRDefault="004F4955">
            <w:pPr>
              <w:spacing w:after="0"/>
              <w:rPr>
                <w:rFonts w:eastAsia="Times New Roman"/>
                <w:sz w:val="20"/>
                <w:lang w:eastAsia="pl-PL"/>
              </w:rPr>
            </w:pPr>
            <w:r>
              <w:rPr>
                <w:rFonts w:eastAsia="Times New Roman"/>
                <w:sz w:val="20"/>
                <w:lang w:eastAsia="pl-PL"/>
              </w:rPr>
              <w:t>Artículo 207, párrafo 3</w:t>
            </w:r>
          </w:p>
        </w:tc>
        <w:tc>
          <w:tcPr>
            <w:tcW w:w="470"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69</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1</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372" w:type="pct"/>
            <w:gridSpan w:val="2"/>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8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8"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2"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(menor agraviado)</w:t>
            </w:r>
          </w:p>
        </w:tc>
        <w:tc>
          <w:tcPr>
            <w:tcW w:w="470"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1</w:t>
            </w:r>
          </w:p>
        </w:tc>
        <w:tc>
          <w:tcPr>
            <w:tcW w:w="403" w:type="pct"/>
            <w:vAlign w:val="center"/>
          </w:tcPr>
          <w:p w:rsidR="004F4955" w:rsidRDefault="004F4955">
            <w:pPr>
              <w:spacing w:after="0"/>
              <w:ind w:left="-248"/>
              <w:jc w:val="center"/>
              <w:rPr>
                <w:rFonts w:eastAsia="Times New Roman"/>
                <w:sz w:val="20"/>
                <w:lang w:eastAsia="pl-PL"/>
              </w:rPr>
            </w:pPr>
          </w:p>
        </w:tc>
        <w:tc>
          <w:tcPr>
            <w:tcW w:w="403" w:type="pct"/>
            <w:vAlign w:val="center"/>
          </w:tcPr>
          <w:p w:rsidR="004F4955" w:rsidRDefault="004F4955">
            <w:pPr>
              <w:spacing w:after="0"/>
              <w:ind w:left="-248"/>
              <w:jc w:val="center"/>
              <w:rPr>
                <w:rFonts w:eastAsia="Times New Roman"/>
                <w:sz w:val="20"/>
                <w:lang w:eastAsia="pl-PL"/>
              </w:rPr>
            </w:pPr>
          </w:p>
        </w:tc>
        <w:tc>
          <w:tcPr>
            <w:tcW w:w="269" w:type="pct"/>
            <w:vAlign w:val="center"/>
          </w:tcPr>
          <w:p w:rsidR="004F4955" w:rsidRDefault="004F4955">
            <w:pPr>
              <w:spacing w:after="0"/>
              <w:ind w:left="-248"/>
              <w:jc w:val="center"/>
              <w:rPr>
                <w:rFonts w:eastAsia="Times New Roman"/>
                <w:sz w:val="20"/>
                <w:lang w:eastAsia="pl-PL"/>
              </w:rPr>
            </w:pPr>
          </w:p>
        </w:tc>
        <w:tc>
          <w:tcPr>
            <w:tcW w:w="372" w:type="pct"/>
            <w:gridSpan w:val="2"/>
            <w:vAlign w:val="center"/>
          </w:tcPr>
          <w:p w:rsidR="004F4955" w:rsidRDefault="004F4955">
            <w:pPr>
              <w:spacing w:after="0"/>
              <w:ind w:left="-248"/>
              <w:jc w:val="center"/>
              <w:rPr>
                <w:rFonts w:eastAsia="Times New Roman"/>
                <w:sz w:val="20"/>
                <w:lang w:eastAsia="pl-PL"/>
              </w:rPr>
            </w:pPr>
          </w:p>
        </w:tc>
        <w:tc>
          <w:tcPr>
            <w:tcW w:w="272" w:type="pct"/>
            <w:vAlign w:val="center"/>
          </w:tcPr>
          <w:p w:rsidR="004F4955" w:rsidRDefault="004F4955">
            <w:pPr>
              <w:spacing w:after="0"/>
              <w:ind w:left="-248"/>
              <w:jc w:val="center"/>
              <w:rPr>
                <w:rFonts w:eastAsia="Times New Roman"/>
                <w:sz w:val="20"/>
                <w:lang w:eastAsia="pl-PL"/>
              </w:rPr>
            </w:pPr>
          </w:p>
        </w:tc>
        <w:tc>
          <w:tcPr>
            <w:tcW w:w="267" w:type="pct"/>
            <w:vAlign w:val="center"/>
          </w:tcPr>
          <w:p w:rsidR="004F4955" w:rsidRDefault="004F4955">
            <w:pPr>
              <w:spacing w:after="0"/>
              <w:ind w:left="-248"/>
              <w:jc w:val="center"/>
              <w:rPr>
                <w:rFonts w:eastAsia="Times New Roman"/>
                <w:sz w:val="20"/>
                <w:lang w:eastAsia="pl-PL"/>
              </w:rPr>
            </w:pPr>
          </w:p>
        </w:tc>
        <w:tc>
          <w:tcPr>
            <w:tcW w:w="282" w:type="pct"/>
            <w:vAlign w:val="center"/>
          </w:tcPr>
          <w:p w:rsidR="004F4955" w:rsidRDefault="004F4955">
            <w:pPr>
              <w:spacing w:after="0"/>
              <w:ind w:left="-248"/>
              <w:jc w:val="center"/>
              <w:rPr>
                <w:rFonts w:eastAsia="Times New Roman"/>
                <w:sz w:val="20"/>
                <w:lang w:eastAsia="pl-PL"/>
              </w:rPr>
            </w:pPr>
          </w:p>
        </w:tc>
        <w:tc>
          <w:tcPr>
            <w:tcW w:w="266" w:type="pct"/>
            <w:vAlign w:val="center"/>
          </w:tcPr>
          <w:p w:rsidR="004F4955" w:rsidRDefault="004F4955">
            <w:pPr>
              <w:spacing w:after="0"/>
              <w:ind w:left="-248"/>
              <w:jc w:val="center"/>
              <w:rPr>
                <w:rFonts w:eastAsia="Times New Roman"/>
                <w:sz w:val="20"/>
                <w:lang w:eastAsia="pl-PL"/>
              </w:rPr>
            </w:pPr>
          </w:p>
        </w:tc>
        <w:tc>
          <w:tcPr>
            <w:tcW w:w="446" w:type="pct"/>
            <w:vAlign w:val="center"/>
          </w:tcPr>
          <w:p w:rsidR="004F4955" w:rsidRDefault="004F4955">
            <w:pPr>
              <w:spacing w:after="0"/>
              <w:ind w:left="-248"/>
              <w:jc w:val="center"/>
              <w:rPr>
                <w:rFonts w:eastAsia="Times New Roman"/>
                <w:sz w:val="20"/>
                <w:lang w:eastAsia="pl-PL"/>
              </w:rPr>
            </w:pPr>
          </w:p>
        </w:tc>
        <w:tc>
          <w:tcPr>
            <w:tcW w:w="448" w:type="pct"/>
            <w:vAlign w:val="center"/>
          </w:tcPr>
          <w:p w:rsidR="004F4955" w:rsidRDefault="004F4955">
            <w:pPr>
              <w:spacing w:after="0"/>
              <w:ind w:left="-248"/>
              <w:jc w:val="center"/>
              <w:rPr>
                <w:rFonts w:eastAsia="Times New Roman"/>
                <w:sz w:val="20"/>
                <w:lang w:eastAsia="pl-PL"/>
              </w:rPr>
            </w:pPr>
          </w:p>
        </w:tc>
      </w:tr>
      <w:tr w:rsidR="004F4955">
        <w:tblPrEx>
          <w:tblCellMar>
            <w:top w:w="0" w:type="dxa"/>
            <w:bottom w:w="0" w:type="dxa"/>
          </w:tblCellMar>
        </w:tblPrEx>
        <w:tc>
          <w:tcPr>
            <w:tcW w:w="1102"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1</w:t>
            </w:r>
          </w:p>
        </w:tc>
        <w:tc>
          <w:tcPr>
            <w:tcW w:w="470"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35</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372" w:type="pct"/>
            <w:gridSpan w:val="2"/>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8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8"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2"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1 (menor agraviado)</w:t>
            </w:r>
          </w:p>
        </w:tc>
        <w:tc>
          <w:tcPr>
            <w:tcW w:w="470"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372" w:type="pct"/>
            <w:gridSpan w:val="2"/>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8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8"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1102" w:type="pct"/>
            <w:vAlign w:val="center"/>
          </w:tcPr>
          <w:p w:rsidR="004F4955" w:rsidRDefault="004F4955">
            <w:pPr>
              <w:spacing w:after="0"/>
              <w:rPr>
                <w:rFonts w:eastAsia="Times New Roman"/>
                <w:sz w:val="20"/>
                <w:lang w:eastAsia="pl-PL"/>
              </w:rPr>
            </w:pPr>
            <w:r>
              <w:rPr>
                <w:rFonts w:eastAsia="Times New Roman"/>
                <w:sz w:val="20"/>
                <w:lang w:eastAsia="pl-PL"/>
              </w:rPr>
              <w:t xml:space="preserve">Artículo 207, párrafo 3, junto con el párrafo 2 </w:t>
            </w:r>
          </w:p>
        </w:tc>
        <w:tc>
          <w:tcPr>
            <w:tcW w:w="470"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03"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372" w:type="pct"/>
            <w:gridSpan w:val="2"/>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82"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6"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c>
          <w:tcPr>
            <w:tcW w:w="448" w:type="pct"/>
            <w:vAlign w:val="center"/>
          </w:tcPr>
          <w:p w:rsidR="004F4955" w:rsidRDefault="004F4955">
            <w:pPr>
              <w:spacing w:after="0"/>
              <w:ind w:left="-248"/>
              <w:jc w:val="center"/>
              <w:rPr>
                <w:rFonts w:eastAsia="Times New Roman"/>
                <w:sz w:val="20"/>
                <w:lang w:eastAsia="pl-PL"/>
              </w:rPr>
            </w:pPr>
            <w:r>
              <w:rPr>
                <w:rFonts w:eastAsia="Times New Roman"/>
                <w:sz w:val="20"/>
                <w:lang w:eastAsia="pl-PL"/>
              </w:rPr>
              <w:t>-</w:t>
            </w:r>
          </w:p>
        </w:tc>
      </w:tr>
    </w:tbl>
    <w:p w:rsidR="004F4955" w:rsidRDefault="004F4955">
      <w:pPr>
        <w:keepNext/>
        <w:spacing w:after="0"/>
        <w:outlineLvl w:val="2"/>
        <w:rPr>
          <w:rFonts w:eastAsia="Times New Roman"/>
          <w:szCs w:val="24"/>
          <w:u w:val="single"/>
          <w:lang w:eastAsia="pl-PL"/>
        </w:rPr>
      </w:pPr>
    </w:p>
    <w:p w:rsidR="004F4955" w:rsidRDefault="004F4955">
      <w:pPr>
        <w:keepNext/>
        <w:spacing w:after="0"/>
        <w:outlineLvl w:val="2"/>
        <w:rPr>
          <w:rFonts w:eastAsia="Times New Roman"/>
          <w:szCs w:val="24"/>
          <w:u w:val="single"/>
          <w:lang w:eastAsia="pl-PL"/>
        </w:rPr>
      </w:pPr>
      <w:r>
        <w:rPr>
          <w:rFonts w:eastAsia="Times New Roman"/>
          <w:szCs w:val="24"/>
          <w:u w:val="single"/>
          <w:lang w:eastAsia="pl-PL"/>
        </w:rPr>
        <w:br w:type="page"/>
      </w:r>
    </w:p>
    <w:tbl>
      <w:tblPr>
        <w:tblpPr w:leftFromText="141" w:rightFromText="141" w:vertAnchor="text" w:horzAnchor="margin" w:tblpXSpec="center" w:tblpY="17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2290"/>
        <w:gridCol w:w="739"/>
        <w:gridCol w:w="1130"/>
        <w:gridCol w:w="595"/>
        <w:gridCol w:w="739"/>
        <w:gridCol w:w="657"/>
        <w:gridCol w:w="701"/>
        <w:gridCol w:w="657"/>
        <w:gridCol w:w="739"/>
        <w:gridCol w:w="464"/>
        <w:gridCol w:w="616"/>
        <w:gridCol w:w="608"/>
        <w:gridCol w:w="608"/>
        <w:gridCol w:w="608"/>
        <w:gridCol w:w="608"/>
        <w:gridCol w:w="608"/>
        <w:gridCol w:w="608"/>
        <w:gridCol w:w="603"/>
      </w:tblGrid>
      <w:tr w:rsidR="004F4955">
        <w:tblPrEx>
          <w:tblCellMar>
            <w:top w:w="0" w:type="dxa"/>
            <w:bottom w:w="0" w:type="dxa"/>
          </w:tblCellMar>
        </w:tblPrEx>
        <w:trPr>
          <w:cantSplit/>
        </w:trPr>
        <w:tc>
          <w:tcPr>
            <w:tcW w:w="843"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Delitos (del Código Penal de 1969)</w:t>
            </w:r>
          </w:p>
        </w:tc>
        <w:tc>
          <w:tcPr>
            <w:tcW w:w="4157" w:type="pct"/>
            <w:gridSpan w:val="17"/>
            <w:vAlign w:val="center"/>
          </w:tcPr>
          <w:p w:rsidR="004F4955" w:rsidRDefault="004F4955">
            <w:pPr>
              <w:spacing w:after="0"/>
              <w:jc w:val="center"/>
              <w:rPr>
                <w:rFonts w:eastAsia="Times New Roman"/>
                <w:b/>
                <w:sz w:val="20"/>
                <w:lang w:eastAsia="pl-PL"/>
              </w:rPr>
            </w:pPr>
            <w:r>
              <w:rPr>
                <w:rFonts w:eastAsia="Times New Roman"/>
                <w:b/>
                <w:sz w:val="20"/>
                <w:lang w:eastAsia="pl-PL"/>
              </w:rPr>
              <w:t>De ellas</w:t>
            </w:r>
          </w:p>
        </w:tc>
      </w:tr>
      <w:tr w:rsidR="004F4955">
        <w:tblPrEx>
          <w:tblCellMar>
            <w:top w:w="0" w:type="dxa"/>
            <w:bottom w:w="0" w:type="dxa"/>
          </w:tblCellMar>
        </w:tblPrEx>
        <w:trPr>
          <w:cantSplit/>
        </w:trPr>
        <w:tc>
          <w:tcPr>
            <w:tcW w:w="843" w:type="pct"/>
            <w:vMerge/>
            <w:vAlign w:val="center"/>
          </w:tcPr>
          <w:p w:rsidR="004F4955" w:rsidRDefault="004F4955">
            <w:pPr>
              <w:spacing w:after="0"/>
              <w:jc w:val="center"/>
              <w:rPr>
                <w:rFonts w:eastAsia="Times New Roman"/>
                <w:b/>
                <w:sz w:val="20"/>
                <w:lang w:eastAsia="pl-PL"/>
              </w:rPr>
            </w:pPr>
          </w:p>
        </w:tc>
        <w:tc>
          <w:tcPr>
            <w:tcW w:w="4157" w:type="pct"/>
            <w:gridSpan w:val="17"/>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r>
      <w:tr w:rsidR="004F4955">
        <w:tblPrEx>
          <w:tblCellMar>
            <w:top w:w="0" w:type="dxa"/>
            <w:bottom w:w="0" w:type="dxa"/>
          </w:tblCellMar>
        </w:tblPrEx>
        <w:trPr>
          <w:cantSplit/>
        </w:trPr>
        <w:tc>
          <w:tcPr>
            <w:tcW w:w="843" w:type="pct"/>
            <w:vMerge/>
            <w:vAlign w:val="center"/>
          </w:tcPr>
          <w:p w:rsidR="004F4955" w:rsidRDefault="004F4955">
            <w:pPr>
              <w:spacing w:after="0"/>
              <w:jc w:val="center"/>
              <w:rPr>
                <w:rFonts w:eastAsia="Times New Roman"/>
                <w:b/>
                <w:sz w:val="20"/>
                <w:lang w:eastAsia="pl-PL"/>
              </w:rPr>
            </w:pPr>
          </w:p>
        </w:tc>
        <w:tc>
          <w:tcPr>
            <w:tcW w:w="272"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416"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Incluidas las condenas en suspenso</w:t>
            </w:r>
          </w:p>
        </w:tc>
        <w:tc>
          <w:tcPr>
            <w:tcW w:w="3468" w:type="pct"/>
            <w:gridSpan w:val="15"/>
            <w:vAlign w:val="center"/>
          </w:tcPr>
          <w:p w:rsidR="004F4955" w:rsidRDefault="004F4955">
            <w:pPr>
              <w:spacing w:after="0"/>
              <w:ind w:right="2384"/>
              <w:jc w:val="center"/>
              <w:rPr>
                <w:rFonts w:eastAsia="Times New Roman"/>
                <w:b/>
                <w:sz w:val="20"/>
                <w:lang w:eastAsia="pl-PL"/>
              </w:rPr>
            </w:pPr>
            <w:r>
              <w:rPr>
                <w:rFonts w:eastAsia="Times New Roman"/>
                <w:b/>
                <w:sz w:val="20"/>
                <w:lang w:eastAsia="pl-PL"/>
              </w:rPr>
              <w:t>Condena</w:t>
            </w:r>
          </w:p>
        </w:tc>
      </w:tr>
      <w:tr w:rsidR="004F4955">
        <w:tblPrEx>
          <w:tblCellMar>
            <w:top w:w="0" w:type="dxa"/>
            <w:bottom w:w="0" w:type="dxa"/>
          </w:tblCellMar>
        </w:tblPrEx>
        <w:trPr>
          <w:cantSplit/>
        </w:trPr>
        <w:tc>
          <w:tcPr>
            <w:tcW w:w="843" w:type="pct"/>
            <w:vMerge/>
            <w:vAlign w:val="center"/>
          </w:tcPr>
          <w:p w:rsidR="004F4955" w:rsidRDefault="004F4955">
            <w:pPr>
              <w:spacing w:after="0"/>
              <w:jc w:val="center"/>
              <w:rPr>
                <w:rFonts w:eastAsia="Times New Roman"/>
                <w:b/>
                <w:sz w:val="20"/>
                <w:lang w:eastAsia="pl-PL"/>
              </w:rPr>
            </w:pPr>
          </w:p>
        </w:tc>
        <w:tc>
          <w:tcPr>
            <w:tcW w:w="272" w:type="pct"/>
            <w:vMerge/>
            <w:vAlign w:val="center"/>
          </w:tcPr>
          <w:p w:rsidR="004F4955" w:rsidRDefault="004F4955">
            <w:pPr>
              <w:spacing w:after="0"/>
              <w:jc w:val="center"/>
              <w:rPr>
                <w:rFonts w:eastAsia="Times New Roman"/>
                <w:b/>
                <w:sz w:val="20"/>
                <w:lang w:eastAsia="pl-PL"/>
              </w:rPr>
            </w:pPr>
          </w:p>
        </w:tc>
        <w:tc>
          <w:tcPr>
            <w:tcW w:w="416" w:type="pct"/>
            <w:vMerge/>
            <w:vAlign w:val="center"/>
          </w:tcPr>
          <w:p w:rsidR="004F4955" w:rsidRDefault="004F4955">
            <w:pPr>
              <w:spacing w:after="0"/>
              <w:jc w:val="center"/>
              <w:rPr>
                <w:rFonts w:eastAsia="Times New Roman"/>
                <w:b/>
                <w:sz w:val="20"/>
                <w:lang w:eastAsia="pl-PL"/>
              </w:rPr>
            </w:pPr>
          </w:p>
        </w:tc>
        <w:tc>
          <w:tcPr>
            <w:tcW w:w="219" w:type="pct"/>
            <w:vAlign w:val="center"/>
          </w:tcPr>
          <w:p w:rsidR="004F4955" w:rsidRDefault="004F4955">
            <w:pPr>
              <w:spacing w:after="0"/>
              <w:jc w:val="center"/>
              <w:rPr>
                <w:rFonts w:eastAsia="Times New Roman"/>
                <w:b/>
                <w:sz w:val="20"/>
                <w:lang w:eastAsia="pl-PL"/>
              </w:rPr>
            </w:pPr>
            <w:r>
              <w:rPr>
                <w:rFonts w:eastAsia="Times New Roman"/>
                <w:b/>
                <w:sz w:val="20"/>
                <w:lang w:eastAsia="pl-PL"/>
              </w:rPr>
              <w:t>1</w:t>
            </w:r>
          </w:p>
          <w:p w:rsidR="004F4955" w:rsidRDefault="004F4955">
            <w:pPr>
              <w:spacing w:after="0"/>
              <w:jc w:val="center"/>
              <w:rPr>
                <w:rFonts w:eastAsia="Times New Roman"/>
                <w:b/>
                <w:sz w:val="20"/>
                <w:lang w:eastAsia="pl-PL"/>
              </w:rPr>
            </w:pPr>
            <w:r>
              <w:rPr>
                <w:rFonts w:eastAsia="Times New Roman"/>
                <w:b/>
                <w:sz w:val="20"/>
                <w:lang w:eastAsia="pl-PL"/>
              </w:rPr>
              <w:t>mes</w:t>
            </w:r>
          </w:p>
        </w:tc>
        <w:tc>
          <w:tcPr>
            <w:tcW w:w="272" w:type="pct"/>
            <w:vAlign w:val="center"/>
          </w:tcPr>
          <w:p w:rsidR="004F4955" w:rsidRDefault="004F4955">
            <w:pPr>
              <w:spacing w:after="0"/>
              <w:jc w:val="center"/>
              <w:rPr>
                <w:rFonts w:eastAsia="Times New Roman"/>
                <w:b/>
                <w:sz w:val="20"/>
                <w:lang w:eastAsia="pl-PL"/>
              </w:rPr>
            </w:pPr>
            <w:r>
              <w:rPr>
                <w:rFonts w:eastAsia="Times New Roman"/>
                <w:b/>
                <w:sz w:val="20"/>
                <w:lang w:eastAsia="pl-PL"/>
              </w:rPr>
              <w:t>2</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42" w:type="pct"/>
            <w:vAlign w:val="center"/>
          </w:tcPr>
          <w:p w:rsidR="004F4955" w:rsidRDefault="004F4955">
            <w:pPr>
              <w:spacing w:after="0"/>
              <w:jc w:val="center"/>
              <w:rPr>
                <w:rFonts w:eastAsia="Times New Roman"/>
                <w:b/>
                <w:sz w:val="20"/>
                <w:lang w:eastAsia="pl-PL"/>
              </w:rPr>
            </w:pPr>
            <w:r>
              <w:rPr>
                <w:rFonts w:eastAsia="Times New Roman"/>
                <w:b/>
                <w:sz w:val="20"/>
                <w:lang w:eastAsia="pl-PL"/>
              </w:rPr>
              <w:t>3</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58" w:type="pct"/>
            <w:vAlign w:val="center"/>
          </w:tcPr>
          <w:p w:rsidR="004F4955" w:rsidRDefault="004F4955">
            <w:pPr>
              <w:spacing w:after="0"/>
              <w:jc w:val="center"/>
              <w:rPr>
                <w:rFonts w:eastAsia="Times New Roman"/>
                <w:b/>
                <w:sz w:val="20"/>
                <w:lang w:eastAsia="pl-PL"/>
              </w:rPr>
            </w:pPr>
            <w:r>
              <w:rPr>
                <w:rFonts w:eastAsia="Times New Roman"/>
                <w:b/>
                <w:sz w:val="20"/>
                <w:lang w:eastAsia="pl-PL"/>
              </w:rPr>
              <w:t>4-5</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42" w:type="pct"/>
            <w:vAlign w:val="center"/>
          </w:tcPr>
          <w:p w:rsidR="004F4955" w:rsidRDefault="004F4955">
            <w:pPr>
              <w:spacing w:after="0"/>
              <w:jc w:val="center"/>
              <w:rPr>
                <w:rFonts w:eastAsia="Times New Roman"/>
                <w:b/>
                <w:sz w:val="20"/>
                <w:lang w:eastAsia="pl-PL"/>
              </w:rPr>
            </w:pPr>
            <w:r>
              <w:rPr>
                <w:rFonts w:eastAsia="Times New Roman"/>
                <w:b/>
                <w:sz w:val="20"/>
                <w:lang w:eastAsia="pl-PL"/>
              </w:rPr>
              <w:t>6</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72" w:type="pct"/>
            <w:vAlign w:val="center"/>
          </w:tcPr>
          <w:p w:rsidR="004F4955" w:rsidRDefault="004F4955">
            <w:pPr>
              <w:spacing w:after="0"/>
              <w:jc w:val="center"/>
              <w:rPr>
                <w:rFonts w:eastAsia="Times New Roman"/>
                <w:b/>
                <w:sz w:val="20"/>
                <w:lang w:eastAsia="pl-PL"/>
              </w:rPr>
            </w:pPr>
            <w:r>
              <w:rPr>
                <w:rFonts w:eastAsia="Times New Roman"/>
                <w:b/>
                <w:sz w:val="20"/>
                <w:lang w:eastAsia="pl-PL"/>
              </w:rPr>
              <w:t>7-11 meses</w:t>
            </w:r>
          </w:p>
        </w:tc>
        <w:tc>
          <w:tcPr>
            <w:tcW w:w="171" w:type="pct"/>
            <w:vAlign w:val="center"/>
          </w:tcPr>
          <w:p w:rsidR="004F4955" w:rsidRDefault="004F4955">
            <w:pPr>
              <w:spacing w:after="0"/>
              <w:jc w:val="center"/>
              <w:rPr>
                <w:rFonts w:eastAsia="Times New Roman"/>
                <w:b/>
                <w:sz w:val="20"/>
                <w:lang w:eastAsia="pl-PL"/>
              </w:rPr>
            </w:pPr>
            <w:r>
              <w:rPr>
                <w:rFonts w:eastAsia="Times New Roman"/>
                <w:b/>
                <w:sz w:val="20"/>
                <w:lang w:eastAsia="pl-PL"/>
              </w:rPr>
              <w:t>1 año</w:t>
            </w:r>
          </w:p>
        </w:tc>
        <w:tc>
          <w:tcPr>
            <w:tcW w:w="227" w:type="pct"/>
            <w:vAlign w:val="center"/>
          </w:tcPr>
          <w:p w:rsidR="004F4955" w:rsidRDefault="004F4955">
            <w:pPr>
              <w:spacing w:after="0"/>
              <w:jc w:val="center"/>
              <w:rPr>
                <w:rFonts w:eastAsia="Times New Roman"/>
                <w:b/>
                <w:sz w:val="20"/>
                <w:lang w:eastAsia="pl-PL"/>
              </w:rPr>
            </w:pPr>
            <w:r>
              <w:rPr>
                <w:rFonts w:eastAsia="Times New Roman"/>
                <w:b/>
                <w:sz w:val="20"/>
                <w:lang w:eastAsia="pl-PL"/>
              </w:rPr>
              <w:t>&gt;1 año-&lt;2 años</w:t>
            </w:r>
          </w:p>
        </w:tc>
        <w:tc>
          <w:tcPr>
            <w:tcW w:w="224" w:type="pct"/>
            <w:vAlign w:val="center"/>
          </w:tcPr>
          <w:p w:rsidR="004F4955" w:rsidRDefault="004F4955">
            <w:pPr>
              <w:spacing w:after="0"/>
              <w:jc w:val="center"/>
              <w:rPr>
                <w:rFonts w:eastAsia="Times New Roman"/>
                <w:b/>
                <w:sz w:val="20"/>
                <w:lang w:eastAsia="pl-PL"/>
              </w:rPr>
            </w:pPr>
            <w:r>
              <w:rPr>
                <w:rFonts w:eastAsia="Times New Roman"/>
                <w:b/>
                <w:sz w:val="20"/>
                <w:lang w:eastAsia="pl-PL"/>
              </w:rPr>
              <w:t>2 años</w:t>
            </w:r>
          </w:p>
        </w:tc>
        <w:tc>
          <w:tcPr>
            <w:tcW w:w="224" w:type="pct"/>
            <w:vAlign w:val="center"/>
          </w:tcPr>
          <w:p w:rsidR="004F4955" w:rsidRDefault="004F4955">
            <w:pPr>
              <w:spacing w:after="0"/>
              <w:jc w:val="center"/>
              <w:rPr>
                <w:rFonts w:eastAsia="Times New Roman"/>
                <w:b/>
                <w:sz w:val="20"/>
                <w:lang w:eastAsia="pl-PL"/>
              </w:rPr>
            </w:pPr>
            <w:r>
              <w:rPr>
                <w:rFonts w:eastAsia="Times New Roman"/>
                <w:b/>
                <w:sz w:val="20"/>
                <w:lang w:eastAsia="pl-PL"/>
              </w:rPr>
              <w:t>&gt;2-&lt;3 años</w:t>
            </w:r>
          </w:p>
        </w:tc>
        <w:tc>
          <w:tcPr>
            <w:tcW w:w="224" w:type="pct"/>
            <w:vAlign w:val="center"/>
          </w:tcPr>
          <w:p w:rsidR="004F4955" w:rsidRDefault="004F4955">
            <w:pPr>
              <w:spacing w:after="0"/>
              <w:jc w:val="center"/>
              <w:rPr>
                <w:rFonts w:eastAsia="Times New Roman"/>
                <w:b/>
                <w:sz w:val="20"/>
                <w:lang w:eastAsia="pl-PL"/>
              </w:rPr>
            </w:pPr>
            <w:r>
              <w:rPr>
                <w:rFonts w:eastAsia="Times New Roman"/>
                <w:b/>
                <w:sz w:val="20"/>
                <w:lang w:eastAsia="pl-PL"/>
              </w:rPr>
              <w:t>3 años</w:t>
            </w:r>
          </w:p>
        </w:tc>
        <w:tc>
          <w:tcPr>
            <w:tcW w:w="224" w:type="pct"/>
            <w:vAlign w:val="center"/>
          </w:tcPr>
          <w:p w:rsidR="004F4955" w:rsidRDefault="004F4955">
            <w:pPr>
              <w:spacing w:after="0"/>
              <w:jc w:val="center"/>
              <w:rPr>
                <w:rFonts w:eastAsia="Times New Roman"/>
                <w:b/>
                <w:sz w:val="20"/>
                <w:lang w:eastAsia="pl-PL"/>
              </w:rPr>
            </w:pPr>
            <w:r>
              <w:rPr>
                <w:rFonts w:eastAsia="Times New Roman"/>
                <w:b/>
                <w:sz w:val="20"/>
                <w:lang w:eastAsia="pl-PL"/>
              </w:rPr>
              <w:t>&gt;3-5 años</w:t>
            </w:r>
          </w:p>
        </w:tc>
        <w:tc>
          <w:tcPr>
            <w:tcW w:w="224" w:type="pct"/>
            <w:vAlign w:val="center"/>
          </w:tcPr>
          <w:p w:rsidR="004F4955" w:rsidRDefault="004F4955">
            <w:pPr>
              <w:spacing w:after="0"/>
              <w:jc w:val="center"/>
              <w:rPr>
                <w:rFonts w:eastAsia="Times New Roman"/>
                <w:b/>
                <w:sz w:val="20"/>
                <w:lang w:eastAsia="pl-PL"/>
              </w:rPr>
            </w:pPr>
            <w:r>
              <w:rPr>
                <w:rFonts w:eastAsia="Times New Roman"/>
                <w:b/>
                <w:sz w:val="20"/>
                <w:lang w:eastAsia="pl-PL"/>
              </w:rPr>
              <w:t>&gt;5-8 años</w:t>
            </w:r>
          </w:p>
        </w:tc>
        <w:tc>
          <w:tcPr>
            <w:tcW w:w="224" w:type="pct"/>
            <w:vAlign w:val="center"/>
          </w:tcPr>
          <w:p w:rsidR="004F4955" w:rsidRDefault="004F4955">
            <w:pPr>
              <w:spacing w:after="0"/>
              <w:jc w:val="center"/>
              <w:rPr>
                <w:rFonts w:eastAsia="Times New Roman"/>
                <w:b/>
                <w:sz w:val="20"/>
                <w:lang w:eastAsia="pl-PL"/>
              </w:rPr>
            </w:pPr>
            <w:r>
              <w:rPr>
                <w:rFonts w:eastAsia="Times New Roman"/>
                <w:b/>
                <w:sz w:val="20"/>
                <w:lang w:eastAsia="pl-PL"/>
              </w:rPr>
              <w:t>&gt;8-10 años</w:t>
            </w:r>
          </w:p>
        </w:tc>
        <w:tc>
          <w:tcPr>
            <w:tcW w:w="223" w:type="pct"/>
            <w:vAlign w:val="center"/>
          </w:tcPr>
          <w:p w:rsidR="004F4955" w:rsidRDefault="004F4955">
            <w:pPr>
              <w:spacing w:after="0"/>
              <w:jc w:val="center"/>
              <w:rPr>
                <w:rFonts w:eastAsia="Times New Roman"/>
                <w:b/>
                <w:sz w:val="20"/>
                <w:lang w:eastAsia="pl-PL"/>
              </w:rPr>
            </w:pPr>
            <w:r>
              <w:rPr>
                <w:rFonts w:eastAsia="Times New Roman"/>
                <w:b/>
                <w:sz w:val="20"/>
                <w:lang w:eastAsia="pl-PL"/>
              </w:rPr>
              <w:t>&gt;10-15 años</w:t>
            </w:r>
          </w:p>
        </w:tc>
      </w:tr>
      <w:tr w:rsidR="004F4955">
        <w:tblPrEx>
          <w:tblCellMar>
            <w:top w:w="0" w:type="dxa"/>
            <w:bottom w:w="0" w:type="dxa"/>
          </w:tblCellMar>
        </w:tblPrEx>
        <w:tc>
          <w:tcPr>
            <w:tcW w:w="5000" w:type="pct"/>
            <w:gridSpan w:val="18"/>
            <w:vAlign w:val="center"/>
          </w:tcPr>
          <w:p w:rsidR="004F4955" w:rsidRDefault="004F4955">
            <w:pPr>
              <w:spacing w:after="0"/>
              <w:jc w:val="center"/>
              <w:rPr>
                <w:rFonts w:eastAsia="Times New Roman"/>
                <w:sz w:val="16"/>
                <w:szCs w:val="16"/>
                <w:lang w:eastAsia="pl-PL"/>
              </w:rPr>
            </w:pPr>
          </w:p>
        </w:tc>
      </w:tr>
      <w:tr w:rsidR="004F4955">
        <w:tblPrEx>
          <w:tblCellMar>
            <w:top w:w="0" w:type="dxa"/>
            <w:bottom w:w="0" w:type="dxa"/>
          </w:tblCellMar>
        </w:tblPrEx>
        <w:tc>
          <w:tcPr>
            <w:tcW w:w="843" w:type="pct"/>
            <w:vAlign w:val="center"/>
          </w:tcPr>
          <w:p w:rsidR="004F4955" w:rsidRDefault="004F4955">
            <w:pPr>
              <w:keepNext/>
              <w:spacing w:after="0"/>
              <w:jc w:val="both"/>
              <w:outlineLvl w:val="4"/>
              <w:rPr>
                <w:rFonts w:eastAsia="Times New Roman"/>
                <w:sz w:val="20"/>
                <w:lang w:eastAsia="pl-PL"/>
              </w:rPr>
            </w:pPr>
            <w:r>
              <w:rPr>
                <w:rFonts w:eastAsia="Times New Roman"/>
                <w:sz w:val="20"/>
                <w:lang w:eastAsia="pl-PL"/>
              </w:rPr>
              <w:t>Artículo 184, párrafo 2</w:t>
            </w:r>
          </w:p>
        </w:tc>
        <w:tc>
          <w:tcPr>
            <w:tcW w:w="272"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416"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58"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171"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27"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c>
          <w:tcPr>
            <w:tcW w:w="223" w:type="pct"/>
            <w:vAlign w:val="center"/>
          </w:tcPr>
          <w:p w:rsidR="004F4955" w:rsidRDefault="004F4955">
            <w:pPr>
              <w:spacing w:after="0"/>
              <w:ind w:right="-119"/>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843" w:type="pct"/>
            <w:vAlign w:val="center"/>
          </w:tcPr>
          <w:p w:rsidR="004F4955" w:rsidRDefault="004F4955">
            <w:pPr>
              <w:spacing w:after="0"/>
              <w:rPr>
                <w:rFonts w:eastAsia="Times New Roman"/>
                <w:sz w:val="20"/>
                <w:lang w:eastAsia="pl-PL"/>
              </w:rPr>
            </w:pPr>
            <w:r>
              <w:rPr>
                <w:rFonts w:eastAsia="Times New Roman"/>
                <w:sz w:val="20"/>
                <w:lang w:eastAsia="pl-PL"/>
              </w:rPr>
              <w:t>Artículo 207, párrafo 1</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15.190</w:t>
            </w:r>
          </w:p>
        </w:tc>
        <w:tc>
          <w:tcPr>
            <w:tcW w:w="416"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13.539</w:t>
            </w:r>
          </w:p>
        </w:tc>
        <w:tc>
          <w:tcPr>
            <w:tcW w:w="219"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6</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5</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157</w:t>
            </w:r>
          </w:p>
        </w:tc>
        <w:tc>
          <w:tcPr>
            <w:tcW w:w="258"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373</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1.630</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3.489</w:t>
            </w:r>
          </w:p>
        </w:tc>
        <w:tc>
          <w:tcPr>
            <w:tcW w:w="171"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5.306</w:t>
            </w:r>
          </w:p>
        </w:tc>
        <w:tc>
          <w:tcPr>
            <w:tcW w:w="227"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3.180</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965</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38</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27</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11</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2</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3"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r>
      <w:tr w:rsidR="004F4955">
        <w:tblPrEx>
          <w:tblCellMar>
            <w:top w:w="0" w:type="dxa"/>
            <w:bottom w:w="0" w:type="dxa"/>
          </w:tblCellMar>
        </w:tblPrEx>
        <w:tc>
          <w:tcPr>
            <w:tcW w:w="843" w:type="pct"/>
            <w:vAlign w:val="center"/>
          </w:tcPr>
          <w:p w:rsidR="004F4955" w:rsidRDefault="004F4955">
            <w:pPr>
              <w:spacing w:after="0"/>
              <w:rPr>
                <w:rFonts w:eastAsia="Times New Roman"/>
                <w:sz w:val="20"/>
                <w:lang w:eastAsia="pl-PL"/>
              </w:rPr>
            </w:pPr>
            <w:r>
              <w:rPr>
                <w:rFonts w:eastAsia="Times New Roman"/>
                <w:sz w:val="20"/>
                <w:lang w:eastAsia="pl-PL"/>
              </w:rPr>
              <w:t>Artículo 207, párrafo 1 (menor agraviado)</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38</w:t>
            </w:r>
          </w:p>
        </w:tc>
        <w:tc>
          <w:tcPr>
            <w:tcW w:w="416"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27</w:t>
            </w:r>
          </w:p>
        </w:tc>
        <w:tc>
          <w:tcPr>
            <w:tcW w:w="219"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58"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2</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2</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8</w:t>
            </w:r>
          </w:p>
        </w:tc>
        <w:tc>
          <w:tcPr>
            <w:tcW w:w="171"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12</w:t>
            </w:r>
          </w:p>
        </w:tc>
        <w:tc>
          <w:tcPr>
            <w:tcW w:w="227"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9</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4</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3"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843" w:type="pct"/>
            <w:vAlign w:val="center"/>
          </w:tcPr>
          <w:p w:rsidR="004F4955" w:rsidRDefault="004F4955">
            <w:pPr>
              <w:spacing w:after="0"/>
              <w:rPr>
                <w:rFonts w:eastAsia="Times New Roman"/>
                <w:sz w:val="20"/>
                <w:lang w:eastAsia="pl-PL"/>
              </w:rPr>
            </w:pPr>
            <w:r>
              <w:rPr>
                <w:rFonts w:eastAsia="Times New Roman"/>
                <w:sz w:val="20"/>
                <w:lang w:eastAsia="pl-PL"/>
              </w:rPr>
              <w:t>Artículo 207, párrafo 2</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40</w:t>
            </w:r>
          </w:p>
        </w:tc>
        <w:tc>
          <w:tcPr>
            <w:tcW w:w="416"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20</w:t>
            </w:r>
          </w:p>
        </w:tc>
        <w:tc>
          <w:tcPr>
            <w:tcW w:w="219"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58"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2</w:t>
            </w:r>
          </w:p>
        </w:tc>
        <w:tc>
          <w:tcPr>
            <w:tcW w:w="171"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9</w:t>
            </w:r>
          </w:p>
        </w:tc>
        <w:tc>
          <w:tcPr>
            <w:tcW w:w="227"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3</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15</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7</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3</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3"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843" w:type="pct"/>
            <w:vAlign w:val="center"/>
          </w:tcPr>
          <w:p w:rsidR="004F4955" w:rsidRDefault="004F4955">
            <w:pPr>
              <w:spacing w:after="0"/>
              <w:rPr>
                <w:rFonts w:eastAsia="Times New Roman"/>
                <w:sz w:val="20"/>
                <w:lang w:eastAsia="pl-PL"/>
              </w:rPr>
            </w:pPr>
            <w:r>
              <w:rPr>
                <w:rFonts w:eastAsia="Times New Roman"/>
                <w:sz w:val="20"/>
                <w:lang w:eastAsia="pl-PL"/>
              </w:rPr>
              <w:t>Artículo 207, párrafo 2 (menor agraviado)</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2</w:t>
            </w:r>
          </w:p>
        </w:tc>
        <w:tc>
          <w:tcPr>
            <w:tcW w:w="416" w:type="pct"/>
            <w:vAlign w:val="center"/>
          </w:tcPr>
          <w:p w:rsidR="004F4955" w:rsidRDefault="004F4955">
            <w:pPr>
              <w:spacing w:after="0"/>
              <w:ind w:left="-234" w:right="-119"/>
              <w:jc w:val="center"/>
              <w:rPr>
                <w:rFonts w:eastAsia="Times New Roman"/>
                <w:sz w:val="20"/>
                <w:lang w:eastAsia="pl-PL"/>
              </w:rPr>
            </w:pPr>
          </w:p>
        </w:tc>
        <w:tc>
          <w:tcPr>
            <w:tcW w:w="219"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58"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171"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7"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3"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843" w:type="pct"/>
            <w:vAlign w:val="center"/>
          </w:tcPr>
          <w:p w:rsidR="004F4955" w:rsidRDefault="004F4955">
            <w:pPr>
              <w:spacing w:after="0"/>
              <w:rPr>
                <w:rFonts w:eastAsia="Times New Roman"/>
                <w:sz w:val="20"/>
                <w:lang w:eastAsia="pl-PL"/>
              </w:rPr>
            </w:pPr>
            <w:r>
              <w:rPr>
                <w:rFonts w:eastAsia="Times New Roman"/>
                <w:sz w:val="20"/>
                <w:lang w:eastAsia="pl-PL"/>
              </w:rPr>
              <w:t>Artículo 207, párrafo 3</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68</w:t>
            </w:r>
          </w:p>
        </w:tc>
        <w:tc>
          <w:tcPr>
            <w:tcW w:w="416"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56</w:t>
            </w:r>
          </w:p>
        </w:tc>
        <w:tc>
          <w:tcPr>
            <w:tcW w:w="219"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58"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171"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7"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56</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5</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3</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3"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843"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(menor agraviado)</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c>
          <w:tcPr>
            <w:tcW w:w="416"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58"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171"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7" w:type="pct"/>
            <w:vAlign w:val="center"/>
          </w:tcPr>
          <w:p w:rsidR="004F4955" w:rsidRDefault="004F4955">
            <w:pPr>
              <w:spacing w:after="0"/>
              <w:ind w:left="-234" w:right="-119"/>
              <w:jc w:val="center"/>
              <w:rPr>
                <w:rFonts w:eastAsia="Times New Roman"/>
                <w:sz w:val="20"/>
                <w:lang w:eastAsia="pl-PL"/>
              </w:rPr>
            </w:pPr>
          </w:p>
        </w:tc>
        <w:tc>
          <w:tcPr>
            <w:tcW w:w="224" w:type="pct"/>
            <w:vAlign w:val="center"/>
          </w:tcPr>
          <w:p w:rsidR="004F4955" w:rsidRDefault="004F4955">
            <w:pPr>
              <w:spacing w:after="0"/>
              <w:ind w:left="-234" w:right="-119"/>
              <w:jc w:val="center"/>
              <w:rPr>
                <w:rFonts w:eastAsia="Times New Roman"/>
                <w:sz w:val="20"/>
                <w:lang w:eastAsia="pl-PL"/>
              </w:rPr>
            </w:pPr>
          </w:p>
        </w:tc>
        <w:tc>
          <w:tcPr>
            <w:tcW w:w="224" w:type="pct"/>
            <w:vAlign w:val="center"/>
          </w:tcPr>
          <w:p w:rsidR="004F4955" w:rsidRDefault="004F4955">
            <w:pPr>
              <w:spacing w:after="0"/>
              <w:ind w:left="-234" w:right="-119"/>
              <w:jc w:val="center"/>
              <w:rPr>
                <w:rFonts w:eastAsia="Times New Roman"/>
                <w:sz w:val="20"/>
                <w:lang w:eastAsia="pl-PL"/>
              </w:rPr>
            </w:pP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3"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843"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1</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35</w:t>
            </w:r>
          </w:p>
        </w:tc>
        <w:tc>
          <w:tcPr>
            <w:tcW w:w="416"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24</w:t>
            </w:r>
          </w:p>
        </w:tc>
        <w:tc>
          <w:tcPr>
            <w:tcW w:w="219"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58"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171"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7"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29</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3</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1</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3"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843"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1 (menor agraviado)</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416"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58"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171"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7"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3"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843"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2</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416"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19"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58"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4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72"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171"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7"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4"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c>
          <w:tcPr>
            <w:tcW w:w="223" w:type="pct"/>
            <w:vAlign w:val="center"/>
          </w:tcPr>
          <w:p w:rsidR="004F4955" w:rsidRDefault="004F4955">
            <w:pPr>
              <w:spacing w:after="0"/>
              <w:ind w:left="-234" w:right="-119"/>
              <w:jc w:val="center"/>
              <w:rPr>
                <w:rFonts w:eastAsia="Times New Roman"/>
                <w:sz w:val="20"/>
                <w:lang w:eastAsia="pl-PL"/>
              </w:rPr>
            </w:pPr>
            <w:r>
              <w:rPr>
                <w:rFonts w:eastAsia="Times New Roman"/>
                <w:sz w:val="20"/>
                <w:lang w:eastAsia="pl-PL"/>
              </w:rPr>
              <w:t>-</w:t>
            </w:r>
          </w:p>
        </w:tc>
      </w:tr>
    </w:tbl>
    <w:p w:rsidR="004F4955" w:rsidRDefault="004F4955">
      <w:pPr>
        <w:keepNext/>
        <w:spacing w:after="0"/>
        <w:ind w:left="360"/>
        <w:jc w:val="both"/>
        <w:outlineLvl w:val="2"/>
        <w:rPr>
          <w:rFonts w:eastAsia="Times New Roman"/>
          <w:sz w:val="28"/>
          <w:szCs w:val="24"/>
          <w:u w:val="single"/>
          <w:lang w:eastAsia="pl-PL"/>
        </w:rPr>
      </w:pPr>
    </w:p>
    <w:p w:rsidR="004F4955" w:rsidRDefault="004F4955">
      <w:pPr>
        <w:keepNext/>
        <w:spacing w:after="0"/>
        <w:ind w:left="360"/>
        <w:jc w:val="center"/>
        <w:outlineLvl w:val="2"/>
        <w:rPr>
          <w:rFonts w:eastAsia="Times New Roman"/>
          <w:b/>
          <w:szCs w:val="24"/>
          <w:lang w:eastAsia="pl-PL"/>
        </w:rPr>
      </w:pPr>
      <w:r>
        <w:rPr>
          <w:rFonts w:eastAsia="Times New Roman"/>
          <w:b/>
          <w:szCs w:val="24"/>
          <w:lang w:eastAsia="pl-PL"/>
        </w:rPr>
        <w:br w:type="page"/>
        <w:t>2007</w:t>
      </w:r>
    </w:p>
    <w:tbl>
      <w:tblPr>
        <w:tblpPr w:leftFromText="141" w:rightFromText="141" w:vertAnchor="text" w:horzAnchor="margin" w:tblpXSpec="center" w:tblpY="18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2649"/>
        <w:gridCol w:w="1350"/>
        <w:gridCol w:w="736"/>
        <w:gridCol w:w="1105"/>
        <w:gridCol w:w="758"/>
        <w:gridCol w:w="1146"/>
        <w:gridCol w:w="798"/>
        <w:gridCol w:w="921"/>
        <w:gridCol w:w="921"/>
        <w:gridCol w:w="815"/>
        <w:gridCol w:w="1274"/>
        <w:gridCol w:w="1105"/>
      </w:tblGrid>
      <w:tr w:rsidR="004F4955">
        <w:tblPrEx>
          <w:tblCellMar>
            <w:top w:w="0" w:type="dxa"/>
            <w:bottom w:w="0" w:type="dxa"/>
          </w:tblCellMar>
        </w:tblPrEx>
        <w:trPr>
          <w:cantSplit/>
        </w:trPr>
        <w:tc>
          <w:tcPr>
            <w:tcW w:w="976"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Delitos (del Código Penal de 1969)</w:t>
            </w:r>
          </w:p>
        </w:tc>
        <w:tc>
          <w:tcPr>
            <w:tcW w:w="497" w:type="pct"/>
            <w:vMerge w:val="restart"/>
            <w:vAlign w:val="center"/>
          </w:tcPr>
          <w:p w:rsidR="004F4955" w:rsidRDefault="004F4955">
            <w:pPr>
              <w:keepNext/>
              <w:spacing w:after="0"/>
              <w:jc w:val="center"/>
              <w:outlineLvl w:val="1"/>
              <w:rPr>
                <w:rFonts w:eastAsia="Times New Roman"/>
                <w:b/>
                <w:sz w:val="20"/>
                <w:lang w:eastAsia="pl-PL"/>
              </w:rPr>
            </w:pPr>
            <w:r>
              <w:rPr>
                <w:rFonts w:eastAsia="Times New Roman"/>
                <w:b/>
                <w:sz w:val="20"/>
                <w:lang w:eastAsia="pl-PL"/>
              </w:rPr>
              <w:t>Número total de personas condenadas</w:t>
            </w:r>
          </w:p>
        </w:tc>
        <w:tc>
          <w:tcPr>
            <w:tcW w:w="3527" w:type="pct"/>
            <w:gridSpan w:val="10"/>
          </w:tcPr>
          <w:p w:rsidR="004F4955" w:rsidRDefault="004F4955">
            <w:pPr>
              <w:spacing w:after="0"/>
              <w:jc w:val="center"/>
              <w:outlineLvl w:val="0"/>
              <w:rPr>
                <w:rFonts w:eastAsia="Times New Roman"/>
                <w:b/>
                <w:kern w:val="36"/>
                <w:sz w:val="20"/>
                <w:lang w:eastAsia="pl-PL"/>
              </w:rPr>
            </w:pPr>
            <w:r>
              <w:rPr>
                <w:rFonts w:eastAsia="Times New Roman"/>
                <w:b/>
                <w:kern w:val="36"/>
                <w:sz w:val="20"/>
                <w:lang w:eastAsia="pl-PL"/>
              </w:rPr>
              <w:t>De ellas</w:t>
            </w:r>
          </w:p>
        </w:tc>
      </w:tr>
      <w:tr w:rsidR="004F4955">
        <w:tblPrEx>
          <w:tblCellMar>
            <w:top w:w="0" w:type="dxa"/>
            <w:bottom w:w="0" w:type="dxa"/>
          </w:tblCellMar>
        </w:tblPrEx>
        <w:trPr>
          <w:cantSplit/>
        </w:trPr>
        <w:tc>
          <w:tcPr>
            <w:tcW w:w="976" w:type="pct"/>
            <w:vMerge/>
            <w:vAlign w:val="center"/>
          </w:tcPr>
          <w:p w:rsidR="004F4955" w:rsidRDefault="004F4955">
            <w:pPr>
              <w:spacing w:after="0"/>
              <w:jc w:val="center"/>
              <w:rPr>
                <w:rFonts w:eastAsia="Times New Roman"/>
                <w:b/>
                <w:sz w:val="20"/>
                <w:lang w:eastAsia="pl-PL"/>
              </w:rPr>
            </w:pPr>
          </w:p>
        </w:tc>
        <w:tc>
          <w:tcPr>
            <w:tcW w:w="497" w:type="pct"/>
            <w:vMerge/>
          </w:tcPr>
          <w:p w:rsidR="004F4955" w:rsidRDefault="004F4955">
            <w:pPr>
              <w:keepNext/>
              <w:spacing w:after="0"/>
              <w:ind w:left="360"/>
              <w:jc w:val="center"/>
              <w:outlineLvl w:val="1"/>
              <w:rPr>
                <w:rFonts w:eastAsia="Times New Roman"/>
                <w:b/>
                <w:sz w:val="20"/>
                <w:u w:val="single"/>
                <w:lang w:eastAsia="pl-PL"/>
              </w:rPr>
            </w:pPr>
          </w:p>
        </w:tc>
        <w:tc>
          <w:tcPr>
            <w:tcW w:w="678" w:type="pct"/>
            <w:gridSpan w:val="2"/>
            <w:vAlign w:val="center"/>
          </w:tcPr>
          <w:p w:rsidR="004F4955" w:rsidRDefault="004F4955">
            <w:pPr>
              <w:keepNext/>
              <w:spacing w:after="0"/>
              <w:ind w:left="50"/>
              <w:jc w:val="center"/>
              <w:outlineLvl w:val="1"/>
              <w:rPr>
                <w:rFonts w:eastAsia="Times New Roman"/>
                <w:b/>
                <w:sz w:val="20"/>
                <w:lang w:eastAsia="pl-PL"/>
              </w:rPr>
            </w:pPr>
            <w:r>
              <w:rPr>
                <w:rFonts w:eastAsia="Times New Roman"/>
                <w:b/>
                <w:sz w:val="20"/>
                <w:lang w:eastAsia="pl-PL"/>
              </w:rPr>
              <w:t>Únicamente una multa</w:t>
            </w:r>
          </w:p>
        </w:tc>
        <w:tc>
          <w:tcPr>
            <w:tcW w:w="2849" w:type="pct"/>
            <w:gridSpan w:val="8"/>
            <w:vAlign w:val="center"/>
          </w:tcPr>
          <w:p w:rsidR="004F4955" w:rsidRDefault="004F4955">
            <w:pPr>
              <w:spacing w:after="0"/>
              <w:ind w:left="-50"/>
              <w:jc w:val="center"/>
              <w:outlineLvl w:val="0"/>
              <w:rPr>
                <w:rFonts w:eastAsia="Times New Roman"/>
                <w:b/>
                <w:kern w:val="36"/>
                <w:sz w:val="20"/>
                <w:lang w:eastAsia="pl-PL"/>
              </w:rPr>
            </w:pPr>
            <w:r>
              <w:rPr>
                <w:rFonts w:eastAsia="Times New Roman"/>
                <w:b/>
                <w:kern w:val="36"/>
                <w:sz w:val="20"/>
                <w:lang w:eastAsia="pl-PL"/>
              </w:rPr>
              <w:t>Restricción de la libertad</w:t>
            </w:r>
          </w:p>
        </w:tc>
      </w:tr>
      <w:tr w:rsidR="004F4955">
        <w:tblPrEx>
          <w:tblCellMar>
            <w:top w:w="0" w:type="dxa"/>
            <w:bottom w:w="0" w:type="dxa"/>
          </w:tblCellMar>
        </w:tblPrEx>
        <w:trPr>
          <w:cantSplit/>
        </w:trPr>
        <w:tc>
          <w:tcPr>
            <w:tcW w:w="976" w:type="pct"/>
            <w:vMerge/>
            <w:vAlign w:val="center"/>
          </w:tcPr>
          <w:p w:rsidR="004F4955" w:rsidRDefault="004F4955">
            <w:pPr>
              <w:spacing w:after="0"/>
              <w:jc w:val="center"/>
              <w:rPr>
                <w:rFonts w:eastAsia="Times New Roman"/>
                <w:b/>
                <w:sz w:val="20"/>
                <w:lang w:eastAsia="pl-PL"/>
              </w:rPr>
            </w:pPr>
          </w:p>
        </w:tc>
        <w:tc>
          <w:tcPr>
            <w:tcW w:w="497" w:type="pct"/>
            <w:vMerge/>
          </w:tcPr>
          <w:p w:rsidR="004F4955" w:rsidRDefault="004F4955">
            <w:pPr>
              <w:spacing w:after="0"/>
              <w:jc w:val="center"/>
              <w:rPr>
                <w:rFonts w:eastAsia="Times New Roman"/>
                <w:b/>
                <w:sz w:val="20"/>
                <w:lang w:eastAsia="pl-PL"/>
              </w:rPr>
            </w:pPr>
          </w:p>
        </w:tc>
        <w:tc>
          <w:tcPr>
            <w:tcW w:w="271"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407"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Incluidas las condenas en suspenso</w:t>
            </w:r>
          </w:p>
        </w:tc>
        <w:tc>
          <w:tcPr>
            <w:tcW w:w="279"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422"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Incluidas las condenas en suspenso</w:t>
            </w:r>
          </w:p>
        </w:tc>
        <w:tc>
          <w:tcPr>
            <w:tcW w:w="2148" w:type="pct"/>
            <w:gridSpan w:val="6"/>
            <w:vAlign w:val="center"/>
          </w:tcPr>
          <w:p w:rsidR="004F4955" w:rsidRDefault="004F4955">
            <w:pPr>
              <w:spacing w:after="0"/>
              <w:jc w:val="center"/>
              <w:rPr>
                <w:rFonts w:eastAsia="Times New Roman"/>
                <w:b/>
                <w:sz w:val="20"/>
                <w:lang w:eastAsia="pl-PL"/>
              </w:rPr>
            </w:pPr>
            <w:r>
              <w:rPr>
                <w:rFonts w:eastAsia="Times New Roman"/>
                <w:b/>
                <w:sz w:val="20"/>
                <w:lang w:eastAsia="pl-PL"/>
              </w:rPr>
              <w:t>Condena</w:t>
            </w:r>
          </w:p>
        </w:tc>
      </w:tr>
      <w:tr w:rsidR="004F4955">
        <w:tblPrEx>
          <w:tblCellMar>
            <w:top w:w="0" w:type="dxa"/>
            <w:bottom w:w="0" w:type="dxa"/>
          </w:tblCellMar>
        </w:tblPrEx>
        <w:trPr>
          <w:cantSplit/>
        </w:trPr>
        <w:tc>
          <w:tcPr>
            <w:tcW w:w="976" w:type="pct"/>
            <w:vMerge/>
            <w:vAlign w:val="center"/>
          </w:tcPr>
          <w:p w:rsidR="004F4955" w:rsidRDefault="004F4955">
            <w:pPr>
              <w:spacing w:after="0"/>
              <w:jc w:val="center"/>
              <w:rPr>
                <w:rFonts w:eastAsia="Times New Roman"/>
                <w:b/>
                <w:sz w:val="20"/>
                <w:lang w:eastAsia="pl-PL"/>
              </w:rPr>
            </w:pPr>
          </w:p>
        </w:tc>
        <w:tc>
          <w:tcPr>
            <w:tcW w:w="497" w:type="pct"/>
            <w:vMerge/>
          </w:tcPr>
          <w:p w:rsidR="004F4955" w:rsidRDefault="004F4955">
            <w:pPr>
              <w:spacing w:after="0"/>
              <w:jc w:val="center"/>
              <w:rPr>
                <w:rFonts w:eastAsia="Times New Roman"/>
                <w:b/>
                <w:sz w:val="20"/>
                <w:lang w:eastAsia="pl-PL"/>
              </w:rPr>
            </w:pPr>
          </w:p>
        </w:tc>
        <w:tc>
          <w:tcPr>
            <w:tcW w:w="271" w:type="pct"/>
            <w:vMerge/>
            <w:vAlign w:val="center"/>
          </w:tcPr>
          <w:p w:rsidR="004F4955" w:rsidRDefault="004F4955">
            <w:pPr>
              <w:spacing w:after="0"/>
              <w:jc w:val="center"/>
              <w:rPr>
                <w:rFonts w:eastAsia="Times New Roman"/>
                <w:b/>
                <w:sz w:val="20"/>
                <w:lang w:eastAsia="pl-PL"/>
              </w:rPr>
            </w:pPr>
          </w:p>
        </w:tc>
        <w:tc>
          <w:tcPr>
            <w:tcW w:w="407" w:type="pct"/>
            <w:vMerge/>
            <w:vAlign w:val="center"/>
          </w:tcPr>
          <w:p w:rsidR="004F4955" w:rsidRDefault="004F4955">
            <w:pPr>
              <w:spacing w:after="0"/>
              <w:jc w:val="center"/>
              <w:rPr>
                <w:rFonts w:eastAsia="Times New Roman"/>
                <w:b/>
                <w:sz w:val="20"/>
                <w:lang w:eastAsia="pl-PL"/>
              </w:rPr>
            </w:pPr>
          </w:p>
        </w:tc>
        <w:tc>
          <w:tcPr>
            <w:tcW w:w="279" w:type="pct"/>
            <w:vMerge/>
            <w:vAlign w:val="center"/>
          </w:tcPr>
          <w:p w:rsidR="004F4955" w:rsidRDefault="004F4955">
            <w:pPr>
              <w:spacing w:after="0"/>
              <w:jc w:val="center"/>
              <w:rPr>
                <w:rFonts w:eastAsia="Times New Roman"/>
                <w:b/>
                <w:sz w:val="20"/>
                <w:lang w:eastAsia="pl-PL"/>
              </w:rPr>
            </w:pPr>
          </w:p>
        </w:tc>
        <w:tc>
          <w:tcPr>
            <w:tcW w:w="422" w:type="pct"/>
            <w:vMerge/>
            <w:vAlign w:val="center"/>
          </w:tcPr>
          <w:p w:rsidR="004F4955" w:rsidRDefault="004F4955">
            <w:pPr>
              <w:spacing w:after="0"/>
              <w:jc w:val="center"/>
              <w:rPr>
                <w:rFonts w:eastAsia="Times New Roman"/>
                <w:b/>
                <w:sz w:val="20"/>
                <w:lang w:eastAsia="pl-PL"/>
              </w:rPr>
            </w:pPr>
          </w:p>
        </w:tc>
        <w:tc>
          <w:tcPr>
            <w:tcW w:w="294" w:type="pct"/>
            <w:vAlign w:val="center"/>
          </w:tcPr>
          <w:p w:rsidR="004F4955" w:rsidRDefault="004F4955">
            <w:pPr>
              <w:spacing w:after="0"/>
              <w:jc w:val="center"/>
              <w:rPr>
                <w:rFonts w:eastAsia="Times New Roman"/>
                <w:b/>
                <w:sz w:val="20"/>
                <w:lang w:eastAsia="pl-PL"/>
              </w:rPr>
            </w:pPr>
            <w:r>
              <w:rPr>
                <w:rFonts w:eastAsia="Times New Roman"/>
                <w:b/>
                <w:sz w:val="20"/>
                <w:lang w:eastAsia="pl-PL"/>
              </w:rPr>
              <w:t>1-3</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339" w:type="pct"/>
            <w:vAlign w:val="center"/>
          </w:tcPr>
          <w:p w:rsidR="004F4955" w:rsidRDefault="004F4955">
            <w:pPr>
              <w:spacing w:after="0"/>
              <w:jc w:val="center"/>
              <w:rPr>
                <w:rFonts w:eastAsia="Times New Roman"/>
                <w:b/>
                <w:sz w:val="20"/>
                <w:lang w:eastAsia="pl-PL"/>
              </w:rPr>
            </w:pPr>
            <w:r>
              <w:rPr>
                <w:rFonts w:eastAsia="Times New Roman"/>
                <w:b/>
                <w:sz w:val="20"/>
                <w:lang w:eastAsia="pl-PL"/>
              </w:rPr>
              <w:t>4-6</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339" w:type="pct"/>
            <w:vAlign w:val="center"/>
          </w:tcPr>
          <w:p w:rsidR="004F4955" w:rsidRDefault="004F4955">
            <w:pPr>
              <w:spacing w:after="0"/>
              <w:jc w:val="center"/>
              <w:rPr>
                <w:rFonts w:eastAsia="Times New Roman"/>
                <w:b/>
                <w:sz w:val="20"/>
                <w:lang w:eastAsia="pl-PL"/>
              </w:rPr>
            </w:pPr>
            <w:r>
              <w:rPr>
                <w:rFonts w:eastAsia="Times New Roman"/>
                <w:b/>
                <w:sz w:val="20"/>
                <w:lang w:eastAsia="pl-PL"/>
              </w:rPr>
              <w:t>7-12</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300" w:type="pct"/>
            <w:vAlign w:val="center"/>
          </w:tcPr>
          <w:p w:rsidR="004F4955" w:rsidRDefault="004F4955">
            <w:pPr>
              <w:spacing w:after="0"/>
              <w:jc w:val="center"/>
              <w:rPr>
                <w:rFonts w:eastAsia="Times New Roman"/>
                <w:b/>
                <w:sz w:val="20"/>
                <w:lang w:eastAsia="pl-PL"/>
              </w:rPr>
            </w:pPr>
            <w:r>
              <w:rPr>
                <w:rFonts w:eastAsia="Times New Roman"/>
                <w:b/>
                <w:sz w:val="20"/>
                <w:lang w:eastAsia="pl-PL"/>
              </w:rPr>
              <w:t>&gt;1 año-2 años</w:t>
            </w:r>
          </w:p>
        </w:tc>
        <w:tc>
          <w:tcPr>
            <w:tcW w:w="469" w:type="pct"/>
            <w:vAlign w:val="center"/>
          </w:tcPr>
          <w:p w:rsidR="004F4955" w:rsidRDefault="004F4955">
            <w:pPr>
              <w:spacing w:after="0"/>
              <w:jc w:val="center"/>
              <w:rPr>
                <w:rFonts w:eastAsia="Times New Roman"/>
                <w:b/>
                <w:sz w:val="20"/>
                <w:lang w:eastAsia="pl-PL"/>
              </w:rPr>
            </w:pPr>
            <w:r>
              <w:rPr>
                <w:rFonts w:eastAsia="Times New Roman"/>
                <w:b/>
                <w:sz w:val="20"/>
                <w:lang w:eastAsia="pl-PL"/>
              </w:rPr>
              <w:t>Trabajo comunitario</w:t>
            </w:r>
          </w:p>
        </w:tc>
        <w:tc>
          <w:tcPr>
            <w:tcW w:w="407" w:type="pct"/>
            <w:vAlign w:val="center"/>
          </w:tcPr>
          <w:p w:rsidR="004F4955" w:rsidRDefault="004F4955">
            <w:pPr>
              <w:spacing w:after="0"/>
              <w:jc w:val="center"/>
              <w:rPr>
                <w:rFonts w:eastAsia="Times New Roman"/>
                <w:b/>
                <w:sz w:val="20"/>
                <w:lang w:eastAsia="pl-PL"/>
              </w:rPr>
            </w:pPr>
            <w:r>
              <w:rPr>
                <w:rFonts w:eastAsia="Times New Roman"/>
                <w:b/>
                <w:sz w:val="20"/>
                <w:lang w:eastAsia="pl-PL"/>
              </w:rPr>
              <w:t>Deducción del derecho</w:t>
            </w:r>
          </w:p>
        </w:tc>
      </w:tr>
      <w:tr w:rsidR="004F4955">
        <w:tblPrEx>
          <w:tblCellMar>
            <w:top w:w="0" w:type="dxa"/>
            <w:bottom w:w="0" w:type="dxa"/>
          </w:tblCellMar>
        </w:tblPrEx>
        <w:trPr>
          <w:cantSplit/>
        </w:trPr>
        <w:tc>
          <w:tcPr>
            <w:tcW w:w="5000" w:type="pct"/>
            <w:gridSpan w:val="12"/>
            <w:vAlign w:val="center"/>
          </w:tcPr>
          <w:p w:rsidR="004F4955" w:rsidRDefault="004F4955">
            <w:pPr>
              <w:spacing w:after="0"/>
              <w:jc w:val="center"/>
              <w:rPr>
                <w:rFonts w:eastAsia="Times New Roman"/>
                <w:sz w:val="20"/>
                <w:lang w:eastAsia="pl-PL"/>
              </w:rPr>
            </w:pPr>
          </w:p>
        </w:tc>
      </w:tr>
      <w:tr w:rsidR="004F4955">
        <w:tblPrEx>
          <w:tblCellMar>
            <w:top w:w="0" w:type="dxa"/>
            <w:bottom w:w="0" w:type="dxa"/>
          </w:tblCellMar>
        </w:tblPrEx>
        <w:tc>
          <w:tcPr>
            <w:tcW w:w="976" w:type="pct"/>
            <w:vAlign w:val="center"/>
          </w:tcPr>
          <w:p w:rsidR="004F4955" w:rsidRDefault="004F4955">
            <w:pPr>
              <w:spacing w:after="0"/>
              <w:rPr>
                <w:rFonts w:eastAsia="Times New Roman"/>
                <w:sz w:val="20"/>
                <w:lang w:eastAsia="pl-PL"/>
              </w:rPr>
            </w:pPr>
            <w:r>
              <w:rPr>
                <w:rFonts w:eastAsia="Times New Roman"/>
                <w:sz w:val="20"/>
                <w:lang w:eastAsia="pl-PL"/>
              </w:rPr>
              <w:t>Artículo 207, párrafo 1</w:t>
            </w:r>
          </w:p>
        </w:tc>
        <w:tc>
          <w:tcPr>
            <w:tcW w:w="49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15.233</w:t>
            </w:r>
          </w:p>
        </w:tc>
        <w:tc>
          <w:tcPr>
            <w:tcW w:w="271"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175</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24</w:t>
            </w:r>
          </w:p>
        </w:tc>
        <w:tc>
          <w:tcPr>
            <w:tcW w:w="27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650</w:t>
            </w:r>
          </w:p>
        </w:tc>
        <w:tc>
          <w:tcPr>
            <w:tcW w:w="422"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54</w:t>
            </w:r>
          </w:p>
        </w:tc>
        <w:tc>
          <w:tcPr>
            <w:tcW w:w="294"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10</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115</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525</w:t>
            </w:r>
          </w:p>
        </w:tc>
        <w:tc>
          <w:tcPr>
            <w:tcW w:w="300"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6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627</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23</w:t>
            </w:r>
          </w:p>
        </w:tc>
      </w:tr>
      <w:tr w:rsidR="004F4955">
        <w:tblPrEx>
          <w:tblCellMar>
            <w:top w:w="0" w:type="dxa"/>
            <w:bottom w:w="0" w:type="dxa"/>
          </w:tblCellMar>
        </w:tblPrEx>
        <w:tc>
          <w:tcPr>
            <w:tcW w:w="976" w:type="pct"/>
            <w:vAlign w:val="center"/>
          </w:tcPr>
          <w:p w:rsidR="004F4955" w:rsidRDefault="004F4955">
            <w:pPr>
              <w:spacing w:after="0"/>
              <w:rPr>
                <w:rFonts w:eastAsia="Times New Roman"/>
                <w:sz w:val="20"/>
                <w:lang w:eastAsia="pl-PL"/>
              </w:rPr>
            </w:pPr>
            <w:r>
              <w:rPr>
                <w:rFonts w:eastAsia="Times New Roman"/>
                <w:sz w:val="20"/>
                <w:lang w:eastAsia="pl-PL"/>
              </w:rPr>
              <w:t>Artículo 207, párrafo 1 (menor agraviado)</w:t>
            </w:r>
          </w:p>
        </w:tc>
        <w:tc>
          <w:tcPr>
            <w:tcW w:w="49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47</w:t>
            </w:r>
          </w:p>
        </w:tc>
        <w:tc>
          <w:tcPr>
            <w:tcW w:w="271"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7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22"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94"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00"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6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976" w:type="pct"/>
            <w:vAlign w:val="center"/>
          </w:tcPr>
          <w:p w:rsidR="004F4955" w:rsidRDefault="004F4955">
            <w:pPr>
              <w:spacing w:after="0"/>
              <w:rPr>
                <w:rFonts w:eastAsia="Times New Roman"/>
                <w:sz w:val="20"/>
                <w:lang w:eastAsia="pl-PL"/>
              </w:rPr>
            </w:pPr>
            <w:r>
              <w:rPr>
                <w:rFonts w:eastAsia="Times New Roman"/>
                <w:sz w:val="20"/>
                <w:lang w:eastAsia="pl-PL"/>
              </w:rPr>
              <w:t>Artículo 207, párrafo 2</w:t>
            </w:r>
          </w:p>
        </w:tc>
        <w:tc>
          <w:tcPr>
            <w:tcW w:w="49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52</w:t>
            </w:r>
          </w:p>
        </w:tc>
        <w:tc>
          <w:tcPr>
            <w:tcW w:w="271"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1</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7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22"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94"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00"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6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976" w:type="pct"/>
            <w:vAlign w:val="center"/>
          </w:tcPr>
          <w:p w:rsidR="004F4955" w:rsidRDefault="004F4955">
            <w:pPr>
              <w:spacing w:after="0"/>
              <w:rPr>
                <w:rFonts w:eastAsia="Times New Roman"/>
                <w:sz w:val="20"/>
                <w:lang w:eastAsia="pl-PL"/>
              </w:rPr>
            </w:pPr>
            <w:r>
              <w:rPr>
                <w:rFonts w:eastAsia="Times New Roman"/>
                <w:sz w:val="20"/>
                <w:lang w:eastAsia="pl-PL"/>
              </w:rPr>
              <w:t>Artículo 207, párrafo 2 (menor agraviado)</w:t>
            </w:r>
          </w:p>
        </w:tc>
        <w:tc>
          <w:tcPr>
            <w:tcW w:w="49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1</w:t>
            </w:r>
          </w:p>
        </w:tc>
        <w:tc>
          <w:tcPr>
            <w:tcW w:w="271"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7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22"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94"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00"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6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976" w:type="pct"/>
            <w:vAlign w:val="center"/>
          </w:tcPr>
          <w:p w:rsidR="004F4955" w:rsidRDefault="004F4955">
            <w:pPr>
              <w:spacing w:after="0"/>
              <w:rPr>
                <w:rFonts w:eastAsia="Times New Roman"/>
                <w:sz w:val="20"/>
                <w:lang w:eastAsia="pl-PL"/>
              </w:rPr>
            </w:pPr>
            <w:r>
              <w:rPr>
                <w:rFonts w:eastAsia="Times New Roman"/>
                <w:sz w:val="20"/>
                <w:lang w:eastAsia="pl-PL"/>
              </w:rPr>
              <w:t>Artículo 207, párrafo 3</w:t>
            </w:r>
          </w:p>
        </w:tc>
        <w:tc>
          <w:tcPr>
            <w:tcW w:w="49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42</w:t>
            </w:r>
          </w:p>
        </w:tc>
        <w:tc>
          <w:tcPr>
            <w:tcW w:w="271"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7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22"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94"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00"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6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976"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(menor agraviado)</w:t>
            </w:r>
          </w:p>
        </w:tc>
        <w:tc>
          <w:tcPr>
            <w:tcW w:w="49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1</w:t>
            </w:r>
          </w:p>
        </w:tc>
        <w:tc>
          <w:tcPr>
            <w:tcW w:w="271"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7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22"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94"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00"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6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976"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1</w:t>
            </w:r>
          </w:p>
        </w:tc>
        <w:tc>
          <w:tcPr>
            <w:tcW w:w="49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27</w:t>
            </w:r>
          </w:p>
        </w:tc>
        <w:tc>
          <w:tcPr>
            <w:tcW w:w="271"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7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22"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94"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00"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6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976"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1 (menor agraviado)</w:t>
            </w:r>
          </w:p>
        </w:tc>
        <w:tc>
          <w:tcPr>
            <w:tcW w:w="49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1</w:t>
            </w:r>
          </w:p>
        </w:tc>
        <w:tc>
          <w:tcPr>
            <w:tcW w:w="271"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7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22"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294"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3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300"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69"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tabs>
                <w:tab w:val="left" w:pos="720"/>
              </w:tabs>
              <w:spacing w:after="0"/>
              <w:ind w:left="-180" w:right="260"/>
              <w:jc w:val="right"/>
              <w:rPr>
                <w:rFonts w:eastAsia="Times New Roman"/>
                <w:sz w:val="20"/>
                <w:lang w:eastAsia="pl-PL"/>
              </w:rPr>
            </w:pPr>
            <w:r>
              <w:rPr>
                <w:rFonts w:eastAsia="Times New Roman"/>
                <w:sz w:val="20"/>
                <w:lang w:eastAsia="pl-PL"/>
              </w:rPr>
              <w:t>-</w:t>
            </w:r>
          </w:p>
        </w:tc>
      </w:tr>
    </w:tbl>
    <w:p w:rsidR="004F4955" w:rsidRDefault="004F4955">
      <w:pPr>
        <w:keepNext/>
        <w:spacing w:after="0"/>
        <w:ind w:left="360"/>
        <w:jc w:val="both"/>
        <w:outlineLvl w:val="2"/>
        <w:rPr>
          <w:rFonts w:eastAsia="Times New Roman"/>
          <w:sz w:val="20"/>
          <w:u w:val="single"/>
          <w:lang w:eastAsia="pl-PL"/>
        </w:rPr>
      </w:pPr>
    </w:p>
    <w:p w:rsidR="004F4955" w:rsidRDefault="004F4955">
      <w:pPr>
        <w:keepNext/>
        <w:spacing w:after="0"/>
        <w:ind w:left="360"/>
        <w:jc w:val="both"/>
        <w:outlineLvl w:val="2"/>
        <w:rPr>
          <w:rFonts w:eastAsia="Times New Roman"/>
          <w:sz w:val="20"/>
          <w:u w:val="single"/>
          <w:lang w:eastAsia="pl-PL"/>
        </w:rPr>
      </w:pPr>
      <w:r>
        <w:rPr>
          <w:rFonts w:eastAsia="Times New Roman"/>
          <w:sz w:val="20"/>
          <w:u w:val="single"/>
          <w:lang w:eastAsia="pl-PL"/>
        </w:rPr>
        <w:br w:type="page"/>
      </w:r>
    </w:p>
    <w:tbl>
      <w:tblPr>
        <w:tblpPr w:leftFromText="141" w:rightFromText="141" w:vertAnchor="text" w:horzAnchor="margin" w:tblpXSpec="center" w:tblpY="17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2586"/>
        <w:gridCol w:w="848"/>
        <w:gridCol w:w="992"/>
        <w:gridCol w:w="718"/>
        <w:gridCol w:w="666"/>
        <w:gridCol w:w="666"/>
        <w:gridCol w:w="712"/>
        <w:gridCol w:w="685"/>
        <w:gridCol w:w="640"/>
        <w:gridCol w:w="476"/>
        <w:gridCol w:w="631"/>
        <w:gridCol w:w="566"/>
        <w:gridCol w:w="566"/>
        <w:gridCol w:w="566"/>
        <w:gridCol w:w="566"/>
        <w:gridCol w:w="566"/>
        <w:gridCol w:w="567"/>
        <w:gridCol w:w="561"/>
      </w:tblGrid>
      <w:tr w:rsidR="004F4955">
        <w:tblPrEx>
          <w:tblCellMar>
            <w:top w:w="0" w:type="dxa"/>
            <w:bottom w:w="0" w:type="dxa"/>
          </w:tblCellMar>
        </w:tblPrEx>
        <w:trPr>
          <w:cantSplit/>
        </w:trPr>
        <w:tc>
          <w:tcPr>
            <w:tcW w:w="953"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Delitos (del Código Penal de 1969)</w:t>
            </w:r>
          </w:p>
        </w:tc>
        <w:tc>
          <w:tcPr>
            <w:tcW w:w="4047" w:type="pct"/>
            <w:gridSpan w:val="17"/>
            <w:vAlign w:val="center"/>
          </w:tcPr>
          <w:p w:rsidR="004F4955" w:rsidRDefault="004F4955">
            <w:pPr>
              <w:spacing w:after="0"/>
              <w:jc w:val="center"/>
              <w:rPr>
                <w:rFonts w:eastAsia="Times New Roman"/>
                <w:b/>
                <w:sz w:val="20"/>
                <w:lang w:eastAsia="pl-PL"/>
              </w:rPr>
            </w:pPr>
            <w:r>
              <w:rPr>
                <w:rFonts w:eastAsia="Times New Roman"/>
                <w:b/>
                <w:sz w:val="20"/>
                <w:lang w:eastAsia="pl-PL"/>
              </w:rPr>
              <w:t>De ellas</w:t>
            </w:r>
          </w:p>
        </w:tc>
      </w:tr>
      <w:tr w:rsidR="004F4955">
        <w:tblPrEx>
          <w:tblCellMar>
            <w:top w:w="0" w:type="dxa"/>
            <w:bottom w:w="0" w:type="dxa"/>
          </w:tblCellMar>
        </w:tblPrEx>
        <w:trPr>
          <w:cantSplit/>
        </w:trPr>
        <w:tc>
          <w:tcPr>
            <w:tcW w:w="953" w:type="pct"/>
            <w:vMerge/>
            <w:vAlign w:val="center"/>
          </w:tcPr>
          <w:p w:rsidR="004F4955" w:rsidRDefault="004F4955">
            <w:pPr>
              <w:spacing w:after="0"/>
              <w:jc w:val="center"/>
              <w:rPr>
                <w:rFonts w:eastAsia="Times New Roman"/>
                <w:b/>
                <w:sz w:val="20"/>
                <w:lang w:eastAsia="pl-PL"/>
              </w:rPr>
            </w:pPr>
          </w:p>
        </w:tc>
        <w:tc>
          <w:tcPr>
            <w:tcW w:w="4047" w:type="pct"/>
            <w:gridSpan w:val="17"/>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r>
      <w:tr w:rsidR="004F4955">
        <w:tblPrEx>
          <w:tblCellMar>
            <w:top w:w="0" w:type="dxa"/>
            <w:bottom w:w="0" w:type="dxa"/>
          </w:tblCellMar>
        </w:tblPrEx>
        <w:trPr>
          <w:cantSplit/>
        </w:trPr>
        <w:tc>
          <w:tcPr>
            <w:tcW w:w="953" w:type="pct"/>
            <w:vMerge/>
            <w:vAlign w:val="center"/>
          </w:tcPr>
          <w:p w:rsidR="004F4955" w:rsidRDefault="004F4955">
            <w:pPr>
              <w:spacing w:after="0"/>
              <w:jc w:val="center"/>
              <w:rPr>
                <w:rFonts w:eastAsia="Times New Roman"/>
                <w:b/>
                <w:sz w:val="20"/>
                <w:lang w:eastAsia="pl-PL"/>
              </w:rPr>
            </w:pPr>
          </w:p>
        </w:tc>
        <w:tc>
          <w:tcPr>
            <w:tcW w:w="313"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366"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Incluidas las condenas en suspenso</w:t>
            </w:r>
          </w:p>
        </w:tc>
        <w:tc>
          <w:tcPr>
            <w:tcW w:w="3368" w:type="pct"/>
            <w:gridSpan w:val="15"/>
            <w:vAlign w:val="center"/>
          </w:tcPr>
          <w:p w:rsidR="004F4955" w:rsidRDefault="004F4955">
            <w:pPr>
              <w:spacing w:after="0"/>
              <w:ind w:right="1710"/>
              <w:jc w:val="center"/>
              <w:rPr>
                <w:rFonts w:eastAsia="Times New Roman"/>
                <w:b/>
                <w:sz w:val="20"/>
                <w:lang w:eastAsia="pl-PL"/>
              </w:rPr>
            </w:pPr>
            <w:r>
              <w:rPr>
                <w:rFonts w:eastAsia="Times New Roman"/>
                <w:b/>
                <w:sz w:val="20"/>
                <w:lang w:eastAsia="pl-PL"/>
              </w:rPr>
              <w:t>Condena</w:t>
            </w:r>
          </w:p>
        </w:tc>
      </w:tr>
      <w:tr w:rsidR="004F4955">
        <w:tblPrEx>
          <w:tblCellMar>
            <w:top w:w="0" w:type="dxa"/>
            <w:bottom w:w="0" w:type="dxa"/>
          </w:tblCellMar>
        </w:tblPrEx>
        <w:trPr>
          <w:cantSplit/>
        </w:trPr>
        <w:tc>
          <w:tcPr>
            <w:tcW w:w="953" w:type="pct"/>
            <w:vMerge/>
            <w:vAlign w:val="center"/>
          </w:tcPr>
          <w:p w:rsidR="004F4955" w:rsidRDefault="004F4955">
            <w:pPr>
              <w:spacing w:after="0"/>
              <w:jc w:val="center"/>
              <w:rPr>
                <w:rFonts w:eastAsia="Times New Roman"/>
                <w:b/>
                <w:sz w:val="20"/>
                <w:lang w:eastAsia="pl-PL"/>
              </w:rPr>
            </w:pPr>
          </w:p>
        </w:tc>
        <w:tc>
          <w:tcPr>
            <w:tcW w:w="313" w:type="pct"/>
            <w:vMerge/>
            <w:vAlign w:val="center"/>
          </w:tcPr>
          <w:p w:rsidR="004F4955" w:rsidRDefault="004F4955">
            <w:pPr>
              <w:spacing w:after="0"/>
              <w:jc w:val="center"/>
              <w:rPr>
                <w:rFonts w:eastAsia="Times New Roman"/>
                <w:b/>
                <w:sz w:val="20"/>
                <w:lang w:eastAsia="pl-PL"/>
              </w:rPr>
            </w:pPr>
          </w:p>
        </w:tc>
        <w:tc>
          <w:tcPr>
            <w:tcW w:w="366" w:type="pct"/>
            <w:vMerge/>
            <w:vAlign w:val="center"/>
          </w:tcPr>
          <w:p w:rsidR="004F4955" w:rsidRDefault="004F4955">
            <w:pPr>
              <w:spacing w:after="0"/>
              <w:jc w:val="center"/>
              <w:rPr>
                <w:rFonts w:eastAsia="Times New Roman"/>
                <w:b/>
                <w:sz w:val="20"/>
                <w:lang w:eastAsia="pl-PL"/>
              </w:rPr>
            </w:pPr>
          </w:p>
        </w:tc>
        <w:tc>
          <w:tcPr>
            <w:tcW w:w="265" w:type="pct"/>
            <w:vAlign w:val="center"/>
          </w:tcPr>
          <w:p w:rsidR="004F4955" w:rsidRDefault="004F4955">
            <w:pPr>
              <w:spacing w:after="0"/>
              <w:jc w:val="center"/>
              <w:rPr>
                <w:rFonts w:eastAsia="Times New Roman"/>
                <w:b/>
                <w:sz w:val="20"/>
                <w:lang w:eastAsia="pl-PL"/>
              </w:rPr>
            </w:pPr>
            <w:r>
              <w:rPr>
                <w:rFonts w:eastAsia="Times New Roman"/>
                <w:b/>
                <w:sz w:val="20"/>
                <w:lang w:eastAsia="pl-PL"/>
              </w:rPr>
              <w:t>1</w:t>
            </w:r>
          </w:p>
          <w:p w:rsidR="004F4955" w:rsidRDefault="004F4955">
            <w:pPr>
              <w:spacing w:after="0"/>
              <w:jc w:val="center"/>
              <w:rPr>
                <w:rFonts w:eastAsia="Times New Roman"/>
                <w:b/>
                <w:sz w:val="20"/>
                <w:lang w:eastAsia="pl-PL"/>
              </w:rPr>
            </w:pPr>
            <w:r>
              <w:rPr>
                <w:rFonts w:eastAsia="Times New Roman"/>
                <w:b/>
                <w:sz w:val="20"/>
                <w:lang w:eastAsia="pl-PL"/>
              </w:rPr>
              <w:t>mes</w:t>
            </w:r>
          </w:p>
        </w:tc>
        <w:tc>
          <w:tcPr>
            <w:tcW w:w="246" w:type="pct"/>
            <w:vAlign w:val="center"/>
          </w:tcPr>
          <w:p w:rsidR="004F4955" w:rsidRDefault="004F4955">
            <w:pPr>
              <w:spacing w:after="0"/>
              <w:jc w:val="center"/>
              <w:rPr>
                <w:rFonts w:eastAsia="Times New Roman"/>
                <w:b/>
                <w:sz w:val="20"/>
                <w:lang w:eastAsia="pl-PL"/>
              </w:rPr>
            </w:pPr>
            <w:r>
              <w:rPr>
                <w:rFonts w:eastAsia="Times New Roman"/>
                <w:b/>
                <w:sz w:val="20"/>
                <w:lang w:eastAsia="pl-PL"/>
              </w:rPr>
              <w:t>2</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46" w:type="pct"/>
            <w:vAlign w:val="center"/>
          </w:tcPr>
          <w:p w:rsidR="004F4955" w:rsidRDefault="004F4955">
            <w:pPr>
              <w:spacing w:after="0"/>
              <w:jc w:val="center"/>
              <w:rPr>
                <w:rFonts w:eastAsia="Times New Roman"/>
                <w:b/>
                <w:sz w:val="20"/>
                <w:lang w:eastAsia="pl-PL"/>
              </w:rPr>
            </w:pPr>
            <w:r>
              <w:rPr>
                <w:rFonts w:eastAsia="Times New Roman"/>
                <w:b/>
                <w:sz w:val="20"/>
                <w:lang w:eastAsia="pl-PL"/>
              </w:rPr>
              <w:t>3</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63" w:type="pct"/>
            <w:vAlign w:val="center"/>
          </w:tcPr>
          <w:p w:rsidR="004F4955" w:rsidRDefault="004F4955">
            <w:pPr>
              <w:spacing w:after="0"/>
              <w:jc w:val="center"/>
              <w:rPr>
                <w:rFonts w:eastAsia="Times New Roman"/>
                <w:b/>
                <w:sz w:val="20"/>
                <w:lang w:eastAsia="pl-PL"/>
              </w:rPr>
            </w:pPr>
            <w:r>
              <w:rPr>
                <w:rFonts w:eastAsia="Times New Roman"/>
                <w:b/>
                <w:sz w:val="20"/>
                <w:lang w:eastAsia="pl-PL"/>
              </w:rPr>
              <w:t>4-5</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53" w:type="pct"/>
            <w:vAlign w:val="center"/>
          </w:tcPr>
          <w:p w:rsidR="004F4955" w:rsidRDefault="004F4955">
            <w:pPr>
              <w:spacing w:after="0"/>
              <w:jc w:val="center"/>
              <w:rPr>
                <w:rFonts w:eastAsia="Times New Roman"/>
                <w:b/>
                <w:sz w:val="20"/>
                <w:lang w:eastAsia="pl-PL"/>
              </w:rPr>
            </w:pPr>
            <w:r>
              <w:rPr>
                <w:rFonts w:eastAsia="Times New Roman"/>
                <w:b/>
                <w:sz w:val="20"/>
                <w:lang w:eastAsia="pl-PL"/>
              </w:rPr>
              <w:t>6</w:t>
            </w:r>
          </w:p>
          <w:p w:rsidR="004F4955" w:rsidRDefault="004F4955">
            <w:pPr>
              <w:spacing w:after="0"/>
              <w:jc w:val="center"/>
              <w:rPr>
                <w:rFonts w:eastAsia="Times New Roman"/>
                <w:b/>
                <w:sz w:val="20"/>
                <w:lang w:eastAsia="pl-PL"/>
              </w:rPr>
            </w:pPr>
            <w:r>
              <w:rPr>
                <w:rFonts w:eastAsia="Times New Roman"/>
                <w:b/>
                <w:sz w:val="20"/>
                <w:lang w:eastAsia="pl-PL"/>
              </w:rPr>
              <w:t>meses</w:t>
            </w:r>
          </w:p>
        </w:tc>
        <w:tc>
          <w:tcPr>
            <w:tcW w:w="225" w:type="pct"/>
            <w:vAlign w:val="center"/>
          </w:tcPr>
          <w:p w:rsidR="004F4955" w:rsidRDefault="004F4955">
            <w:pPr>
              <w:spacing w:after="0"/>
              <w:jc w:val="center"/>
              <w:rPr>
                <w:rFonts w:eastAsia="Times New Roman"/>
                <w:b/>
                <w:sz w:val="20"/>
                <w:lang w:eastAsia="pl-PL"/>
              </w:rPr>
            </w:pPr>
            <w:r>
              <w:rPr>
                <w:rFonts w:eastAsia="Times New Roman"/>
                <w:b/>
                <w:sz w:val="20"/>
                <w:lang w:eastAsia="pl-PL"/>
              </w:rPr>
              <w:t>7-11 meses</w:t>
            </w:r>
          </w:p>
        </w:tc>
        <w:tc>
          <w:tcPr>
            <w:tcW w:w="176" w:type="pct"/>
            <w:vAlign w:val="center"/>
          </w:tcPr>
          <w:p w:rsidR="004F4955" w:rsidRDefault="004F4955">
            <w:pPr>
              <w:spacing w:after="0"/>
              <w:jc w:val="center"/>
              <w:rPr>
                <w:rFonts w:eastAsia="Times New Roman"/>
                <w:b/>
                <w:sz w:val="20"/>
                <w:lang w:eastAsia="pl-PL"/>
              </w:rPr>
            </w:pPr>
            <w:r>
              <w:rPr>
                <w:rFonts w:eastAsia="Times New Roman"/>
                <w:b/>
                <w:sz w:val="20"/>
                <w:lang w:eastAsia="pl-PL"/>
              </w:rPr>
              <w:t>1 año</w:t>
            </w:r>
          </w:p>
        </w:tc>
        <w:tc>
          <w:tcPr>
            <w:tcW w:w="233" w:type="pct"/>
            <w:vAlign w:val="center"/>
          </w:tcPr>
          <w:p w:rsidR="004F4955" w:rsidRDefault="004F4955">
            <w:pPr>
              <w:spacing w:after="0"/>
              <w:jc w:val="center"/>
              <w:rPr>
                <w:rFonts w:eastAsia="Times New Roman"/>
                <w:b/>
                <w:sz w:val="20"/>
                <w:lang w:eastAsia="pl-PL"/>
              </w:rPr>
            </w:pPr>
            <w:r>
              <w:rPr>
                <w:rFonts w:eastAsia="Times New Roman"/>
                <w:b/>
                <w:sz w:val="20"/>
                <w:lang w:eastAsia="pl-PL"/>
              </w:rPr>
              <w:t>&gt;1 año-&lt;2 años</w:t>
            </w:r>
          </w:p>
        </w:tc>
        <w:tc>
          <w:tcPr>
            <w:tcW w:w="209" w:type="pct"/>
            <w:vAlign w:val="center"/>
          </w:tcPr>
          <w:p w:rsidR="004F4955" w:rsidRDefault="004F4955">
            <w:pPr>
              <w:spacing w:after="0"/>
              <w:jc w:val="center"/>
              <w:rPr>
                <w:rFonts w:eastAsia="Times New Roman"/>
                <w:b/>
                <w:sz w:val="20"/>
                <w:lang w:eastAsia="pl-PL"/>
              </w:rPr>
            </w:pPr>
            <w:r>
              <w:rPr>
                <w:rFonts w:eastAsia="Times New Roman"/>
                <w:b/>
                <w:sz w:val="20"/>
                <w:lang w:eastAsia="pl-PL"/>
              </w:rPr>
              <w:t>2 años</w:t>
            </w:r>
          </w:p>
        </w:tc>
        <w:tc>
          <w:tcPr>
            <w:tcW w:w="209" w:type="pct"/>
            <w:vAlign w:val="center"/>
          </w:tcPr>
          <w:p w:rsidR="004F4955" w:rsidRDefault="004F4955">
            <w:pPr>
              <w:spacing w:after="0"/>
              <w:jc w:val="center"/>
              <w:rPr>
                <w:rFonts w:eastAsia="Times New Roman"/>
                <w:b/>
                <w:sz w:val="20"/>
                <w:lang w:eastAsia="pl-PL"/>
              </w:rPr>
            </w:pPr>
            <w:r>
              <w:rPr>
                <w:rFonts w:eastAsia="Times New Roman"/>
                <w:b/>
                <w:sz w:val="20"/>
                <w:lang w:eastAsia="pl-PL"/>
              </w:rPr>
              <w:t>&gt;2-&lt;3 años</w:t>
            </w:r>
          </w:p>
        </w:tc>
        <w:tc>
          <w:tcPr>
            <w:tcW w:w="209" w:type="pct"/>
            <w:vAlign w:val="center"/>
          </w:tcPr>
          <w:p w:rsidR="004F4955" w:rsidRDefault="004F4955">
            <w:pPr>
              <w:spacing w:after="0"/>
              <w:jc w:val="center"/>
              <w:rPr>
                <w:rFonts w:eastAsia="Times New Roman"/>
                <w:b/>
                <w:sz w:val="20"/>
                <w:lang w:eastAsia="pl-PL"/>
              </w:rPr>
            </w:pPr>
            <w:r>
              <w:rPr>
                <w:rFonts w:eastAsia="Times New Roman"/>
                <w:b/>
                <w:sz w:val="20"/>
                <w:lang w:eastAsia="pl-PL"/>
              </w:rPr>
              <w:t>3 años</w:t>
            </w:r>
          </w:p>
        </w:tc>
        <w:tc>
          <w:tcPr>
            <w:tcW w:w="209" w:type="pct"/>
            <w:vAlign w:val="center"/>
          </w:tcPr>
          <w:p w:rsidR="004F4955" w:rsidRDefault="004F4955">
            <w:pPr>
              <w:spacing w:after="0"/>
              <w:jc w:val="center"/>
              <w:rPr>
                <w:rFonts w:eastAsia="Times New Roman"/>
                <w:b/>
                <w:sz w:val="20"/>
                <w:lang w:eastAsia="pl-PL"/>
              </w:rPr>
            </w:pPr>
            <w:r>
              <w:rPr>
                <w:rFonts w:eastAsia="Times New Roman"/>
                <w:b/>
                <w:sz w:val="20"/>
                <w:lang w:eastAsia="pl-PL"/>
              </w:rPr>
              <w:t>&gt;3-5 años</w:t>
            </w:r>
          </w:p>
        </w:tc>
        <w:tc>
          <w:tcPr>
            <w:tcW w:w="209" w:type="pct"/>
            <w:vAlign w:val="center"/>
          </w:tcPr>
          <w:p w:rsidR="004F4955" w:rsidRDefault="004F4955">
            <w:pPr>
              <w:spacing w:after="0"/>
              <w:jc w:val="center"/>
              <w:rPr>
                <w:rFonts w:eastAsia="Times New Roman"/>
                <w:b/>
                <w:sz w:val="20"/>
                <w:lang w:eastAsia="pl-PL"/>
              </w:rPr>
            </w:pPr>
            <w:r>
              <w:rPr>
                <w:rFonts w:eastAsia="Times New Roman"/>
                <w:b/>
                <w:sz w:val="20"/>
                <w:lang w:eastAsia="pl-PL"/>
              </w:rPr>
              <w:t>&gt;5-8 años</w:t>
            </w:r>
          </w:p>
        </w:tc>
        <w:tc>
          <w:tcPr>
            <w:tcW w:w="209" w:type="pct"/>
            <w:vAlign w:val="center"/>
          </w:tcPr>
          <w:p w:rsidR="004F4955" w:rsidRDefault="004F4955">
            <w:pPr>
              <w:spacing w:after="0"/>
              <w:jc w:val="center"/>
              <w:rPr>
                <w:rFonts w:eastAsia="Times New Roman"/>
                <w:b/>
                <w:sz w:val="20"/>
                <w:lang w:eastAsia="pl-PL"/>
              </w:rPr>
            </w:pPr>
            <w:r>
              <w:rPr>
                <w:rFonts w:eastAsia="Times New Roman"/>
                <w:b/>
                <w:sz w:val="20"/>
                <w:lang w:eastAsia="pl-PL"/>
              </w:rPr>
              <w:t>&gt;8-10 años</w:t>
            </w:r>
          </w:p>
        </w:tc>
        <w:tc>
          <w:tcPr>
            <w:tcW w:w="208" w:type="pct"/>
            <w:vAlign w:val="center"/>
          </w:tcPr>
          <w:p w:rsidR="004F4955" w:rsidRDefault="004F4955">
            <w:pPr>
              <w:spacing w:after="0"/>
              <w:jc w:val="center"/>
              <w:rPr>
                <w:rFonts w:eastAsia="Times New Roman"/>
                <w:b/>
                <w:sz w:val="20"/>
                <w:lang w:eastAsia="pl-PL"/>
              </w:rPr>
            </w:pPr>
            <w:r>
              <w:rPr>
                <w:rFonts w:eastAsia="Times New Roman"/>
                <w:b/>
                <w:sz w:val="20"/>
                <w:lang w:eastAsia="pl-PL"/>
              </w:rPr>
              <w:t>&gt;10-15 años</w:t>
            </w:r>
          </w:p>
        </w:tc>
      </w:tr>
      <w:tr w:rsidR="004F4955">
        <w:tblPrEx>
          <w:tblCellMar>
            <w:top w:w="0" w:type="dxa"/>
            <w:bottom w:w="0" w:type="dxa"/>
          </w:tblCellMar>
        </w:tblPrEx>
        <w:tc>
          <w:tcPr>
            <w:tcW w:w="5000" w:type="pct"/>
            <w:gridSpan w:val="18"/>
            <w:vAlign w:val="center"/>
          </w:tcPr>
          <w:p w:rsidR="004F4955" w:rsidRDefault="004F4955">
            <w:pPr>
              <w:spacing w:after="0"/>
              <w:jc w:val="center"/>
              <w:rPr>
                <w:rFonts w:eastAsia="Times New Roman"/>
                <w:sz w:val="16"/>
                <w:szCs w:val="16"/>
                <w:lang w:eastAsia="pl-PL"/>
              </w:rPr>
            </w:pPr>
          </w:p>
        </w:tc>
      </w:tr>
      <w:tr w:rsidR="004F4955">
        <w:tblPrEx>
          <w:tblCellMar>
            <w:top w:w="0" w:type="dxa"/>
            <w:bottom w:w="0" w:type="dxa"/>
          </w:tblCellMar>
        </w:tblPrEx>
        <w:tc>
          <w:tcPr>
            <w:tcW w:w="953" w:type="pct"/>
            <w:vAlign w:val="center"/>
          </w:tcPr>
          <w:p w:rsidR="004F4955" w:rsidRDefault="004F4955">
            <w:pPr>
              <w:spacing w:after="0"/>
              <w:rPr>
                <w:rFonts w:eastAsia="Times New Roman"/>
                <w:sz w:val="20"/>
                <w:lang w:eastAsia="pl-PL"/>
              </w:rPr>
            </w:pPr>
            <w:r>
              <w:rPr>
                <w:rFonts w:eastAsia="Times New Roman"/>
                <w:sz w:val="20"/>
                <w:lang w:eastAsia="pl-PL"/>
              </w:rPr>
              <w:t>Artículo 207, párrafo 1</w:t>
            </w:r>
          </w:p>
        </w:tc>
        <w:tc>
          <w:tcPr>
            <w:tcW w:w="313" w:type="pct"/>
            <w:vAlign w:val="center"/>
          </w:tcPr>
          <w:p w:rsidR="004F4955" w:rsidRDefault="004F4955">
            <w:pPr>
              <w:tabs>
                <w:tab w:val="left" w:pos="751"/>
              </w:tabs>
              <w:spacing w:after="0"/>
              <w:ind w:left="-428" w:right="101"/>
              <w:jc w:val="right"/>
              <w:rPr>
                <w:rFonts w:eastAsia="Times New Roman"/>
                <w:sz w:val="20"/>
                <w:lang w:eastAsia="pl-PL"/>
              </w:rPr>
            </w:pPr>
            <w:r>
              <w:rPr>
                <w:rFonts w:eastAsia="Times New Roman"/>
                <w:sz w:val="20"/>
                <w:lang w:eastAsia="pl-PL"/>
              </w:rPr>
              <w:t>14.386</w:t>
            </w:r>
          </w:p>
        </w:tc>
        <w:tc>
          <w:tcPr>
            <w:tcW w:w="366" w:type="pct"/>
            <w:vAlign w:val="center"/>
          </w:tcPr>
          <w:p w:rsidR="004F4955" w:rsidRDefault="004F4955">
            <w:pPr>
              <w:spacing w:after="0"/>
              <w:ind w:left="-428" w:right="-300"/>
              <w:jc w:val="center"/>
              <w:rPr>
                <w:rFonts w:eastAsia="Times New Roman"/>
                <w:sz w:val="20"/>
                <w:lang w:eastAsia="pl-PL"/>
              </w:rPr>
            </w:pPr>
            <w:r>
              <w:rPr>
                <w:rFonts w:eastAsia="Times New Roman"/>
                <w:sz w:val="20"/>
                <w:lang w:eastAsia="pl-PL"/>
              </w:rPr>
              <w:t>12.809</w:t>
            </w:r>
          </w:p>
        </w:tc>
        <w:tc>
          <w:tcPr>
            <w:tcW w:w="26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4</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6</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156</w:t>
            </w:r>
          </w:p>
        </w:tc>
        <w:tc>
          <w:tcPr>
            <w:tcW w:w="26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385</w:t>
            </w:r>
          </w:p>
        </w:tc>
        <w:tc>
          <w:tcPr>
            <w:tcW w:w="25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1.657</w:t>
            </w:r>
          </w:p>
        </w:tc>
        <w:tc>
          <w:tcPr>
            <w:tcW w:w="22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3.427</w:t>
            </w:r>
          </w:p>
        </w:tc>
        <w:tc>
          <w:tcPr>
            <w:tcW w:w="17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4.925</w:t>
            </w:r>
          </w:p>
        </w:tc>
        <w:tc>
          <w:tcPr>
            <w:tcW w:w="23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2.857</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904</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30</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24</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9</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208"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953" w:type="pct"/>
            <w:vAlign w:val="center"/>
          </w:tcPr>
          <w:p w:rsidR="004F4955" w:rsidRDefault="004F4955">
            <w:pPr>
              <w:spacing w:after="0"/>
              <w:rPr>
                <w:rFonts w:eastAsia="Times New Roman"/>
                <w:sz w:val="20"/>
                <w:lang w:eastAsia="pl-PL"/>
              </w:rPr>
            </w:pPr>
            <w:r>
              <w:rPr>
                <w:rFonts w:eastAsia="Times New Roman"/>
                <w:sz w:val="20"/>
                <w:lang w:eastAsia="pl-PL"/>
              </w:rPr>
              <w:t>Artículo 207, párrafo 1 (menor agraviado)</w:t>
            </w:r>
          </w:p>
        </w:tc>
        <w:tc>
          <w:tcPr>
            <w:tcW w:w="31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47</w:t>
            </w:r>
          </w:p>
        </w:tc>
        <w:tc>
          <w:tcPr>
            <w:tcW w:w="36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39</w:t>
            </w:r>
          </w:p>
        </w:tc>
        <w:tc>
          <w:tcPr>
            <w:tcW w:w="26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6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25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2</w:t>
            </w:r>
          </w:p>
        </w:tc>
        <w:tc>
          <w:tcPr>
            <w:tcW w:w="22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13</w:t>
            </w:r>
          </w:p>
        </w:tc>
        <w:tc>
          <w:tcPr>
            <w:tcW w:w="17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11</w:t>
            </w:r>
          </w:p>
        </w:tc>
        <w:tc>
          <w:tcPr>
            <w:tcW w:w="23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15</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5</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8"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953" w:type="pct"/>
            <w:vAlign w:val="center"/>
          </w:tcPr>
          <w:p w:rsidR="004F4955" w:rsidRDefault="004F4955">
            <w:pPr>
              <w:spacing w:after="0"/>
              <w:rPr>
                <w:rFonts w:eastAsia="Times New Roman"/>
                <w:sz w:val="20"/>
                <w:lang w:eastAsia="pl-PL"/>
              </w:rPr>
            </w:pPr>
            <w:r>
              <w:rPr>
                <w:rFonts w:eastAsia="Times New Roman"/>
                <w:sz w:val="20"/>
                <w:lang w:eastAsia="pl-PL"/>
              </w:rPr>
              <w:t>Artículo 207, párrafo 2</w:t>
            </w:r>
          </w:p>
        </w:tc>
        <w:tc>
          <w:tcPr>
            <w:tcW w:w="31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51</w:t>
            </w:r>
          </w:p>
        </w:tc>
        <w:tc>
          <w:tcPr>
            <w:tcW w:w="36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21</w:t>
            </w:r>
          </w:p>
        </w:tc>
        <w:tc>
          <w:tcPr>
            <w:tcW w:w="26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6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25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2</w:t>
            </w:r>
          </w:p>
        </w:tc>
        <w:tc>
          <w:tcPr>
            <w:tcW w:w="22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4</w:t>
            </w:r>
          </w:p>
        </w:tc>
        <w:tc>
          <w:tcPr>
            <w:tcW w:w="17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4</w:t>
            </w:r>
          </w:p>
        </w:tc>
        <w:tc>
          <w:tcPr>
            <w:tcW w:w="23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7</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15</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3</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5</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7</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2</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208"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953" w:type="pct"/>
            <w:vAlign w:val="center"/>
          </w:tcPr>
          <w:p w:rsidR="004F4955" w:rsidRDefault="004F4955">
            <w:pPr>
              <w:spacing w:after="0"/>
              <w:rPr>
                <w:rFonts w:eastAsia="Times New Roman"/>
                <w:sz w:val="20"/>
                <w:lang w:eastAsia="pl-PL"/>
              </w:rPr>
            </w:pPr>
            <w:r>
              <w:rPr>
                <w:rFonts w:eastAsia="Times New Roman"/>
                <w:sz w:val="20"/>
                <w:lang w:eastAsia="pl-PL"/>
              </w:rPr>
              <w:t>Artículo 207, párrafo 2 (menor agraviado)</w:t>
            </w:r>
          </w:p>
        </w:tc>
        <w:tc>
          <w:tcPr>
            <w:tcW w:w="31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36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6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6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2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17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3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8"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953" w:type="pct"/>
            <w:vAlign w:val="center"/>
          </w:tcPr>
          <w:p w:rsidR="004F4955" w:rsidRDefault="004F4955">
            <w:pPr>
              <w:spacing w:after="0"/>
              <w:rPr>
                <w:rFonts w:eastAsia="Times New Roman"/>
                <w:sz w:val="20"/>
                <w:lang w:eastAsia="pl-PL"/>
              </w:rPr>
            </w:pPr>
            <w:r>
              <w:rPr>
                <w:rFonts w:eastAsia="Times New Roman"/>
                <w:sz w:val="20"/>
                <w:lang w:eastAsia="pl-PL"/>
              </w:rPr>
              <w:t>Artículo 207, párrafo 3</w:t>
            </w:r>
          </w:p>
        </w:tc>
        <w:tc>
          <w:tcPr>
            <w:tcW w:w="31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42</w:t>
            </w:r>
          </w:p>
        </w:tc>
        <w:tc>
          <w:tcPr>
            <w:tcW w:w="36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34</w:t>
            </w:r>
          </w:p>
        </w:tc>
        <w:tc>
          <w:tcPr>
            <w:tcW w:w="26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6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2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17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3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2</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36</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3</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8"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953"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(menor agraviado)</w:t>
            </w:r>
          </w:p>
        </w:tc>
        <w:tc>
          <w:tcPr>
            <w:tcW w:w="31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36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6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6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2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17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3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8"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953"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1</w:t>
            </w:r>
          </w:p>
        </w:tc>
        <w:tc>
          <w:tcPr>
            <w:tcW w:w="31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27</w:t>
            </w:r>
          </w:p>
        </w:tc>
        <w:tc>
          <w:tcPr>
            <w:tcW w:w="36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18</w:t>
            </w:r>
          </w:p>
        </w:tc>
        <w:tc>
          <w:tcPr>
            <w:tcW w:w="26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6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2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17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2</w:t>
            </w:r>
          </w:p>
        </w:tc>
        <w:tc>
          <w:tcPr>
            <w:tcW w:w="23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21</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2</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8"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c>
          <w:tcPr>
            <w:tcW w:w="953" w:type="pct"/>
            <w:vAlign w:val="center"/>
          </w:tcPr>
          <w:p w:rsidR="004F4955" w:rsidRDefault="004F4955">
            <w:pPr>
              <w:spacing w:after="0"/>
              <w:rPr>
                <w:rFonts w:eastAsia="Times New Roman"/>
                <w:sz w:val="20"/>
                <w:lang w:eastAsia="pl-PL"/>
              </w:rPr>
            </w:pPr>
            <w:r>
              <w:rPr>
                <w:rFonts w:eastAsia="Times New Roman"/>
                <w:sz w:val="20"/>
                <w:lang w:eastAsia="pl-PL"/>
              </w:rPr>
              <w:t>Artículo 207, párrafo 3, junto con el párrafo 1 (menor agraviado)</w:t>
            </w:r>
          </w:p>
        </w:tc>
        <w:tc>
          <w:tcPr>
            <w:tcW w:w="31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36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26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4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6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25"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176"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33"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1</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9"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c>
          <w:tcPr>
            <w:tcW w:w="208" w:type="pct"/>
            <w:vAlign w:val="center"/>
          </w:tcPr>
          <w:p w:rsidR="004F4955" w:rsidRDefault="004F4955">
            <w:pPr>
              <w:spacing w:after="0"/>
              <w:ind w:left="-428" w:right="279"/>
              <w:jc w:val="right"/>
              <w:rPr>
                <w:rFonts w:eastAsia="Times New Roman"/>
                <w:sz w:val="20"/>
                <w:lang w:eastAsia="pl-PL"/>
              </w:rPr>
            </w:pPr>
            <w:r>
              <w:rPr>
                <w:rFonts w:eastAsia="Times New Roman"/>
                <w:sz w:val="20"/>
                <w:lang w:eastAsia="pl-PL"/>
              </w:rPr>
              <w:t>-</w:t>
            </w:r>
          </w:p>
        </w:tc>
      </w:tr>
    </w:tbl>
    <w:p w:rsidR="004F4955" w:rsidRDefault="004F4955">
      <w:pPr>
        <w:spacing w:after="0"/>
        <w:rPr>
          <w:rFonts w:eastAsia="Times New Roman"/>
          <w:sz w:val="20"/>
          <w:lang w:eastAsia="pl-PL"/>
        </w:rPr>
      </w:pPr>
    </w:p>
    <w:p w:rsidR="004F4955" w:rsidRDefault="004F4955">
      <w:pPr>
        <w:spacing w:after="0"/>
        <w:jc w:val="center"/>
        <w:rPr>
          <w:rFonts w:eastAsia="Times New Roman"/>
          <w:b/>
          <w:szCs w:val="24"/>
          <w:lang w:eastAsia="pl-PL"/>
        </w:rPr>
      </w:pPr>
      <w:r>
        <w:rPr>
          <w:rFonts w:eastAsia="Times New Roman"/>
          <w:sz w:val="20"/>
          <w:u w:val="single"/>
          <w:lang w:eastAsia="pl-PL"/>
        </w:rPr>
        <w:br w:type="page"/>
      </w:r>
      <w:r>
        <w:rPr>
          <w:rFonts w:eastAsia="Times New Roman"/>
          <w:b/>
          <w:szCs w:val="24"/>
          <w:lang w:eastAsia="pl-PL"/>
        </w:rPr>
        <w:t>Cuadro 45</w:t>
      </w:r>
    </w:p>
    <w:p w:rsidR="004F4955" w:rsidRDefault="004F4955">
      <w:pPr>
        <w:spacing w:after="0"/>
        <w:jc w:val="center"/>
        <w:rPr>
          <w:rFonts w:eastAsia="Times New Roman"/>
          <w:b/>
          <w:szCs w:val="24"/>
          <w:lang w:eastAsia="pl-PL"/>
        </w:rPr>
      </w:pPr>
    </w:p>
    <w:p w:rsidR="004F4955" w:rsidRDefault="004F4955">
      <w:pPr>
        <w:spacing w:after="0"/>
        <w:jc w:val="center"/>
        <w:rPr>
          <w:b/>
          <w:bCs/>
          <w:szCs w:val="24"/>
        </w:rPr>
      </w:pPr>
      <w:r>
        <w:rPr>
          <w:b/>
          <w:bCs/>
          <w:szCs w:val="24"/>
        </w:rPr>
        <w:t>Adultos condenados en primera instancia en los tribunales de distrito</w:t>
      </w:r>
    </w:p>
    <w:p w:rsidR="004F4955" w:rsidRDefault="004F4955">
      <w:pPr>
        <w:spacing w:after="0"/>
        <w:jc w:val="center"/>
        <w:rPr>
          <w:rFonts w:eastAsia="Times New Roman"/>
          <w:b/>
          <w:bCs/>
          <w:szCs w:val="24"/>
          <w:lang w:eastAsia="pl-PL"/>
        </w:rPr>
      </w:pPr>
    </w:p>
    <w:p w:rsidR="004F4955" w:rsidRDefault="004F4955">
      <w:pPr>
        <w:keepNext/>
        <w:spacing w:after="0"/>
        <w:jc w:val="center"/>
        <w:outlineLvl w:val="2"/>
        <w:rPr>
          <w:rFonts w:eastAsia="Times New Roman"/>
          <w:b/>
          <w:szCs w:val="24"/>
          <w:lang w:eastAsia="pl-PL"/>
        </w:rPr>
      </w:pPr>
      <w:r>
        <w:rPr>
          <w:rFonts w:eastAsia="Times New Roman"/>
          <w:b/>
          <w:szCs w:val="24"/>
          <w:lang w:eastAsia="pl-PL"/>
        </w:rPr>
        <w:t>2005</w:t>
      </w:r>
    </w:p>
    <w:p w:rsidR="004F4955" w:rsidRDefault="004F4955">
      <w:pPr>
        <w:keepNext/>
        <w:spacing w:after="0"/>
        <w:jc w:val="center"/>
        <w:outlineLvl w:val="2"/>
        <w:rPr>
          <w:rFonts w:eastAsia="Times New Roman"/>
          <w:b/>
          <w:szCs w:val="24"/>
          <w:lang w:eastAsia="pl-P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1176"/>
        <w:gridCol w:w="839"/>
        <w:gridCol w:w="690"/>
        <w:gridCol w:w="793"/>
        <w:gridCol w:w="668"/>
        <w:gridCol w:w="668"/>
        <w:gridCol w:w="690"/>
        <w:gridCol w:w="668"/>
        <w:gridCol w:w="668"/>
        <w:gridCol w:w="671"/>
        <w:gridCol w:w="673"/>
        <w:gridCol w:w="502"/>
        <w:gridCol w:w="671"/>
        <w:gridCol w:w="502"/>
        <w:gridCol w:w="839"/>
        <w:gridCol w:w="606"/>
        <w:gridCol w:w="590"/>
        <w:gridCol w:w="502"/>
        <w:gridCol w:w="502"/>
        <w:gridCol w:w="660"/>
        <w:tblGridChange w:id="168">
          <w:tblGrid>
            <w:gridCol w:w="1176"/>
            <w:gridCol w:w="839"/>
            <w:gridCol w:w="690"/>
            <w:gridCol w:w="793"/>
            <w:gridCol w:w="668"/>
            <w:gridCol w:w="668"/>
            <w:gridCol w:w="690"/>
            <w:gridCol w:w="668"/>
            <w:gridCol w:w="668"/>
            <w:gridCol w:w="671"/>
            <w:gridCol w:w="673"/>
            <w:gridCol w:w="502"/>
            <w:gridCol w:w="671"/>
            <w:gridCol w:w="502"/>
            <w:gridCol w:w="839"/>
            <w:gridCol w:w="606"/>
            <w:gridCol w:w="590"/>
            <w:gridCol w:w="502"/>
            <w:gridCol w:w="502"/>
            <w:gridCol w:w="660"/>
          </w:tblGrid>
        </w:tblGridChange>
      </w:tblGrid>
      <w:tr w:rsidR="004F4955">
        <w:trPr>
          <w:cantSplit/>
        </w:trPr>
        <w:tc>
          <w:tcPr>
            <w:tcW w:w="433" w:type="pct"/>
            <w:vMerge w:val="restart"/>
            <w:textDirection w:val="btLr"/>
            <w:vAlign w:val="center"/>
          </w:tcPr>
          <w:p w:rsidR="004F4955" w:rsidRDefault="004F4955">
            <w:pPr>
              <w:spacing w:after="0"/>
              <w:ind w:left="113" w:right="113"/>
              <w:rPr>
                <w:rFonts w:eastAsia="Times New Roman"/>
                <w:b/>
                <w:sz w:val="20"/>
                <w:lang w:eastAsia="pl-PL"/>
              </w:rPr>
            </w:pPr>
            <w:r>
              <w:rPr>
                <w:b/>
                <w:sz w:val="20"/>
              </w:rPr>
              <w:t>Calificación jurídica</w:t>
            </w:r>
            <w:r>
              <w:rPr>
                <w:rFonts w:eastAsia="Times New Roman"/>
                <w:b/>
                <w:sz w:val="20"/>
                <w:lang w:eastAsia="pl-PL"/>
              </w:rPr>
              <w:t xml:space="preserve">*/ </w:t>
            </w:r>
            <w:r>
              <w:rPr>
                <w:rFonts w:eastAsia="Times New Roman"/>
                <w:b/>
                <w:sz w:val="20"/>
                <w:lang w:eastAsia="pl-PL"/>
              </w:rPr>
              <w:br/>
              <w:t xml:space="preserve"> (</w:t>
            </w:r>
            <w:r>
              <w:rPr>
                <w:b/>
                <w:sz w:val="20"/>
              </w:rPr>
              <w:t>del Código Penal</w:t>
            </w:r>
            <w:r>
              <w:rPr>
                <w:rFonts w:eastAsia="Times New Roman"/>
                <w:b/>
                <w:sz w:val="20"/>
                <w:lang w:eastAsia="pl-PL"/>
              </w:rPr>
              <w:t>)</w:t>
            </w:r>
          </w:p>
        </w:tc>
        <w:tc>
          <w:tcPr>
            <w:tcW w:w="309"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Número total de personas condenadas</w:t>
            </w:r>
          </w:p>
        </w:tc>
        <w:tc>
          <w:tcPr>
            <w:tcW w:w="2279" w:type="pct"/>
            <w:gridSpan w:val="9"/>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c>
          <w:tcPr>
            <w:tcW w:w="432"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Restricción de la libertad</w:t>
            </w:r>
          </w:p>
        </w:tc>
        <w:tc>
          <w:tcPr>
            <w:tcW w:w="494"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Únicamente una multa</w:t>
            </w:r>
          </w:p>
        </w:tc>
        <w:tc>
          <w:tcPr>
            <w:tcW w:w="223" w:type="pct"/>
            <w:vMerge w:val="restart"/>
            <w:textDirection w:val="btLr"/>
            <w:vAlign w:val="center"/>
          </w:tcPr>
          <w:p w:rsidR="004F4955" w:rsidRDefault="004F4955">
            <w:pPr>
              <w:spacing w:after="0"/>
              <w:ind w:left="113" w:right="113"/>
              <w:rPr>
                <w:rFonts w:eastAsia="Times New Roman"/>
                <w:b/>
                <w:sz w:val="20"/>
                <w:lang w:eastAsia="pl-PL"/>
              </w:rPr>
            </w:pPr>
            <w:r>
              <w:rPr>
                <w:b/>
                <w:sz w:val="20"/>
              </w:rPr>
              <w:t>Detención temporal antes de la decisión</w:t>
            </w:r>
          </w:p>
        </w:tc>
        <w:tc>
          <w:tcPr>
            <w:tcW w:w="832" w:type="pct"/>
            <w:gridSpan w:val="4"/>
            <w:vAlign w:val="center"/>
          </w:tcPr>
          <w:p w:rsidR="004F4955" w:rsidRDefault="004F4955">
            <w:pPr>
              <w:spacing w:after="0"/>
              <w:jc w:val="center"/>
              <w:rPr>
                <w:rFonts w:eastAsia="Times New Roman"/>
                <w:b/>
                <w:sz w:val="20"/>
                <w:lang w:eastAsia="pl-PL"/>
              </w:rPr>
            </w:pPr>
            <w:r>
              <w:rPr>
                <w:b/>
                <w:sz w:val="20"/>
              </w:rPr>
              <w:t>Suspensión del proceso</w:t>
            </w:r>
          </w:p>
        </w:tc>
      </w:tr>
      <w:tr w:rsidR="004F4955">
        <w:trPr>
          <w:cantSplit/>
        </w:trPr>
        <w:tc>
          <w:tcPr>
            <w:tcW w:w="433" w:type="pct"/>
            <w:vMerge/>
            <w:vAlign w:val="center"/>
          </w:tcPr>
          <w:p w:rsidR="004F4955" w:rsidRDefault="004F4955">
            <w:pPr>
              <w:spacing w:after="0"/>
              <w:rPr>
                <w:rFonts w:eastAsia="Times New Roman"/>
                <w:b/>
                <w:sz w:val="20"/>
                <w:lang w:eastAsia="pl-PL"/>
              </w:rPr>
            </w:pPr>
          </w:p>
        </w:tc>
        <w:tc>
          <w:tcPr>
            <w:tcW w:w="309" w:type="pct"/>
            <w:vMerge/>
            <w:vAlign w:val="center"/>
          </w:tcPr>
          <w:p w:rsidR="004F4955" w:rsidRDefault="004F4955">
            <w:pPr>
              <w:spacing w:after="0"/>
              <w:rPr>
                <w:rFonts w:eastAsia="Times New Roman"/>
                <w:b/>
                <w:sz w:val="20"/>
                <w:lang w:eastAsia="pl-PL"/>
              </w:rPr>
            </w:pPr>
          </w:p>
        </w:tc>
        <w:tc>
          <w:tcPr>
            <w:tcW w:w="254"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Total </w:t>
            </w:r>
          </w:p>
        </w:tc>
        <w:tc>
          <w:tcPr>
            <w:tcW w:w="292" w:type="pct"/>
            <w:vMerge w:val="restart"/>
            <w:textDirection w:val="btLr"/>
            <w:vAlign w:val="center"/>
          </w:tcPr>
          <w:p w:rsidR="004F4955" w:rsidRDefault="004F4955">
            <w:pPr>
              <w:spacing w:after="0"/>
              <w:ind w:left="113" w:right="113"/>
              <w:rPr>
                <w:rFonts w:eastAsia="Times New Roman"/>
                <w:b/>
                <w:sz w:val="20"/>
                <w:lang w:eastAsia="pl-PL"/>
              </w:rPr>
            </w:pPr>
            <w:r>
              <w:rPr>
                <w:b/>
                <w:sz w:val="20"/>
              </w:rPr>
              <w:t>Incluida la suspensión condicional de las condenas</w:t>
            </w:r>
          </w:p>
        </w:tc>
        <w:tc>
          <w:tcPr>
            <w:tcW w:w="246"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1 mes</w:t>
            </w:r>
          </w:p>
        </w:tc>
        <w:tc>
          <w:tcPr>
            <w:tcW w:w="246"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2 a"/>
              </w:smartTagPr>
              <w:r>
                <w:rPr>
                  <w:rFonts w:eastAsia="Times New Roman"/>
                  <w:b/>
                  <w:sz w:val="20"/>
                  <w:lang w:eastAsia="pl-PL"/>
                </w:rPr>
                <w:t>2 a</w:t>
              </w:r>
            </w:smartTag>
            <w:r>
              <w:rPr>
                <w:rFonts w:eastAsia="Times New Roman"/>
                <w:b/>
                <w:sz w:val="20"/>
                <w:lang w:eastAsia="pl-PL"/>
              </w:rPr>
              <w:t xml:space="preserve"> 5 meses</w:t>
            </w:r>
          </w:p>
        </w:tc>
        <w:tc>
          <w:tcPr>
            <w:tcW w:w="254"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De 6 meses a 1 año</w:t>
            </w:r>
          </w:p>
        </w:tc>
        <w:tc>
          <w:tcPr>
            <w:tcW w:w="246"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1 a"/>
              </w:smartTagPr>
              <w:r>
                <w:rPr>
                  <w:rFonts w:eastAsia="Times New Roman"/>
                  <w:b/>
                  <w:sz w:val="20"/>
                  <w:lang w:eastAsia="pl-PL"/>
                </w:rPr>
                <w:t>1 a</w:t>
              </w:r>
            </w:smartTag>
            <w:r>
              <w:rPr>
                <w:rFonts w:eastAsia="Times New Roman"/>
                <w:b/>
                <w:sz w:val="20"/>
                <w:lang w:eastAsia="pl-PL"/>
              </w:rPr>
              <w:t xml:space="preserve"> 2 años</w:t>
            </w:r>
          </w:p>
        </w:tc>
        <w:tc>
          <w:tcPr>
            <w:tcW w:w="246"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2 a"/>
              </w:smartTagPr>
              <w:r>
                <w:rPr>
                  <w:rFonts w:eastAsia="Times New Roman"/>
                  <w:b/>
                  <w:sz w:val="20"/>
                  <w:lang w:eastAsia="pl-PL"/>
                </w:rPr>
                <w:t>2 a</w:t>
              </w:r>
            </w:smartTag>
            <w:r>
              <w:rPr>
                <w:rFonts w:eastAsia="Times New Roman"/>
                <w:b/>
                <w:sz w:val="20"/>
                <w:lang w:eastAsia="pl-PL"/>
              </w:rPr>
              <w:t xml:space="preserve"> 5 años</w:t>
            </w:r>
          </w:p>
        </w:tc>
        <w:tc>
          <w:tcPr>
            <w:tcW w:w="247"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5 a"/>
              </w:smartTagPr>
              <w:r>
                <w:rPr>
                  <w:rFonts w:eastAsia="Times New Roman"/>
                  <w:b/>
                  <w:sz w:val="20"/>
                  <w:lang w:eastAsia="pl-PL"/>
                </w:rPr>
                <w:t>5 a</w:t>
              </w:r>
            </w:smartTag>
            <w:r>
              <w:rPr>
                <w:rFonts w:eastAsia="Times New Roman"/>
                <w:b/>
                <w:sz w:val="20"/>
                <w:lang w:eastAsia="pl-PL"/>
              </w:rPr>
              <w:t xml:space="preserve"> 8 años</w:t>
            </w:r>
          </w:p>
        </w:tc>
        <w:tc>
          <w:tcPr>
            <w:tcW w:w="247"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Más de 8 años</w:t>
            </w:r>
          </w:p>
        </w:tc>
        <w:tc>
          <w:tcPr>
            <w:tcW w:w="185"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Total</w:t>
            </w:r>
          </w:p>
        </w:tc>
        <w:tc>
          <w:tcPr>
            <w:tcW w:w="247"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Incluida la suspensión condicional de las condenas</w:t>
            </w:r>
          </w:p>
        </w:tc>
        <w:tc>
          <w:tcPr>
            <w:tcW w:w="185"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Total</w:t>
            </w:r>
          </w:p>
        </w:tc>
        <w:tc>
          <w:tcPr>
            <w:tcW w:w="309"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Incluida la suspensión condicional de las condenas</w:t>
            </w:r>
          </w:p>
        </w:tc>
        <w:tc>
          <w:tcPr>
            <w:tcW w:w="223" w:type="pct"/>
            <w:vMerge/>
            <w:vAlign w:val="center"/>
          </w:tcPr>
          <w:p w:rsidR="004F4955" w:rsidRDefault="004F4955">
            <w:pPr>
              <w:spacing w:after="0"/>
              <w:rPr>
                <w:rFonts w:eastAsia="Times New Roman"/>
                <w:b/>
                <w:sz w:val="20"/>
                <w:lang w:eastAsia="pl-PL"/>
              </w:rPr>
            </w:pPr>
          </w:p>
        </w:tc>
        <w:tc>
          <w:tcPr>
            <w:tcW w:w="217"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Total</w:t>
            </w:r>
          </w:p>
        </w:tc>
        <w:tc>
          <w:tcPr>
            <w:tcW w:w="615" w:type="pct"/>
            <w:gridSpan w:val="3"/>
            <w:vAlign w:val="center"/>
          </w:tcPr>
          <w:p w:rsidR="004F4955" w:rsidRDefault="004F4955">
            <w:pPr>
              <w:spacing w:after="0"/>
              <w:jc w:val="center"/>
              <w:rPr>
                <w:rFonts w:eastAsia="Times New Roman"/>
                <w:b/>
                <w:sz w:val="20"/>
                <w:lang w:eastAsia="pl-PL"/>
              </w:rPr>
            </w:pPr>
            <w:r>
              <w:rPr>
                <w:b/>
                <w:sz w:val="20"/>
              </w:rPr>
              <w:t>Incluidos los procesos en virtud del Código de Procedimiento Penal</w:t>
            </w:r>
          </w:p>
        </w:tc>
      </w:tr>
      <w:tr w:rsidR="004F4955">
        <w:trPr>
          <w:cantSplit/>
        </w:trPr>
        <w:tc>
          <w:tcPr>
            <w:tcW w:w="433" w:type="pct"/>
            <w:vMerge/>
            <w:vAlign w:val="center"/>
          </w:tcPr>
          <w:p w:rsidR="004F4955" w:rsidRDefault="004F4955">
            <w:pPr>
              <w:spacing w:after="0"/>
              <w:rPr>
                <w:rFonts w:eastAsia="Times New Roman"/>
                <w:b/>
                <w:sz w:val="20"/>
                <w:lang w:eastAsia="pl-PL"/>
              </w:rPr>
            </w:pPr>
          </w:p>
        </w:tc>
        <w:tc>
          <w:tcPr>
            <w:tcW w:w="309" w:type="pct"/>
            <w:vMerge/>
            <w:vAlign w:val="center"/>
          </w:tcPr>
          <w:p w:rsidR="004F4955" w:rsidRDefault="004F4955">
            <w:pPr>
              <w:spacing w:after="0"/>
              <w:rPr>
                <w:rFonts w:eastAsia="Times New Roman"/>
                <w:b/>
                <w:sz w:val="20"/>
                <w:lang w:eastAsia="pl-PL"/>
              </w:rPr>
            </w:pPr>
          </w:p>
        </w:tc>
        <w:tc>
          <w:tcPr>
            <w:tcW w:w="254" w:type="pct"/>
            <w:vMerge/>
            <w:vAlign w:val="center"/>
          </w:tcPr>
          <w:p w:rsidR="004F4955" w:rsidRDefault="004F4955">
            <w:pPr>
              <w:spacing w:after="0"/>
              <w:rPr>
                <w:rFonts w:eastAsia="Times New Roman"/>
                <w:b/>
                <w:sz w:val="20"/>
                <w:lang w:eastAsia="pl-PL"/>
              </w:rPr>
            </w:pPr>
          </w:p>
        </w:tc>
        <w:tc>
          <w:tcPr>
            <w:tcW w:w="292" w:type="pct"/>
            <w:vMerge/>
            <w:vAlign w:val="center"/>
          </w:tcPr>
          <w:p w:rsidR="004F4955" w:rsidRDefault="004F4955">
            <w:pPr>
              <w:spacing w:after="0"/>
              <w:rPr>
                <w:rFonts w:eastAsia="Times New Roman"/>
                <w:b/>
                <w:sz w:val="20"/>
                <w:lang w:eastAsia="pl-PL"/>
              </w:rPr>
            </w:pPr>
          </w:p>
        </w:tc>
        <w:tc>
          <w:tcPr>
            <w:tcW w:w="246" w:type="pct"/>
            <w:vMerge/>
            <w:vAlign w:val="center"/>
          </w:tcPr>
          <w:p w:rsidR="004F4955" w:rsidRDefault="004F4955">
            <w:pPr>
              <w:spacing w:after="0"/>
              <w:rPr>
                <w:rFonts w:eastAsia="Times New Roman"/>
                <w:b/>
                <w:sz w:val="20"/>
                <w:lang w:eastAsia="pl-PL"/>
              </w:rPr>
            </w:pPr>
          </w:p>
        </w:tc>
        <w:tc>
          <w:tcPr>
            <w:tcW w:w="246" w:type="pct"/>
            <w:vMerge/>
            <w:vAlign w:val="center"/>
          </w:tcPr>
          <w:p w:rsidR="004F4955" w:rsidRDefault="004F4955">
            <w:pPr>
              <w:spacing w:after="0"/>
              <w:rPr>
                <w:rFonts w:eastAsia="Times New Roman"/>
                <w:b/>
                <w:sz w:val="20"/>
                <w:lang w:eastAsia="pl-PL"/>
              </w:rPr>
            </w:pPr>
          </w:p>
        </w:tc>
        <w:tc>
          <w:tcPr>
            <w:tcW w:w="254" w:type="pct"/>
            <w:vMerge/>
            <w:vAlign w:val="center"/>
          </w:tcPr>
          <w:p w:rsidR="004F4955" w:rsidRDefault="004F4955">
            <w:pPr>
              <w:spacing w:after="0"/>
              <w:rPr>
                <w:rFonts w:eastAsia="Times New Roman"/>
                <w:b/>
                <w:sz w:val="20"/>
                <w:lang w:eastAsia="pl-PL"/>
              </w:rPr>
            </w:pPr>
          </w:p>
        </w:tc>
        <w:tc>
          <w:tcPr>
            <w:tcW w:w="246" w:type="pct"/>
            <w:vMerge/>
            <w:vAlign w:val="center"/>
          </w:tcPr>
          <w:p w:rsidR="004F4955" w:rsidRDefault="004F4955">
            <w:pPr>
              <w:spacing w:after="0"/>
              <w:rPr>
                <w:rFonts w:eastAsia="Times New Roman"/>
                <w:b/>
                <w:sz w:val="20"/>
                <w:lang w:eastAsia="pl-PL"/>
              </w:rPr>
            </w:pPr>
          </w:p>
        </w:tc>
        <w:tc>
          <w:tcPr>
            <w:tcW w:w="246" w:type="pct"/>
            <w:vMerge/>
            <w:vAlign w:val="center"/>
          </w:tcPr>
          <w:p w:rsidR="004F4955" w:rsidRDefault="004F4955">
            <w:pPr>
              <w:spacing w:after="0"/>
              <w:rPr>
                <w:rFonts w:eastAsia="Times New Roman"/>
                <w:b/>
                <w:sz w:val="20"/>
                <w:lang w:eastAsia="pl-PL"/>
              </w:rPr>
            </w:pPr>
          </w:p>
        </w:tc>
        <w:tc>
          <w:tcPr>
            <w:tcW w:w="247" w:type="pct"/>
            <w:vMerge/>
            <w:vAlign w:val="center"/>
          </w:tcPr>
          <w:p w:rsidR="004F4955" w:rsidRDefault="004F4955">
            <w:pPr>
              <w:spacing w:after="0"/>
              <w:rPr>
                <w:rFonts w:eastAsia="Times New Roman"/>
                <w:b/>
                <w:sz w:val="20"/>
                <w:lang w:eastAsia="pl-PL"/>
              </w:rPr>
            </w:pPr>
          </w:p>
        </w:tc>
        <w:tc>
          <w:tcPr>
            <w:tcW w:w="247" w:type="pct"/>
            <w:vMerge/>
            <w:vAlign w:val="center"/>
          </w:tcPr>
          <w:p w:rsidR="004F4955" w:rsidRDefault="004F4955">
            <w:pPr>
              <w:spacing w:after="0"/>
              <w:rPr>
                <w:rFonts w:eastAsia="Times New Roman"/>
                <w:b/>
                <w:sz w:val="20"/>
                <w:lang w:eastAsia="pl-PL"/>
              </w:rPr>
            </w:pPr>
          </w:p>
        </w:tc>
        <w:tc>
          <w:tcPr>
            <w:tcW w:w="185" w:type="pct"/>
            <w:vMerge/>
            <w:vAlign w:val="center"/>
          </w:tcPr>
          <w:p w:rsidR="004F4955" w:rsidRDefault="004F4955">
            <w:pPr>
              <w:spacing w:after="0"/>
              <w:rPr>
                <w:rFonts w:eastAsia="Times New Roman"/>
                <w:b/>
                <w:sz w:val="20"/>
                <w:lang w:eastAsia="pl-PL"/>
              </w:rPr>
            </w:pPr>
          </w:p>
        </w:tc>
        <w:tc>
          <w:tcPr>
            <w:tcW w:w="247" w:type="pct"/>
            <w:vMerge/>
            <w:vAlign w:val="center"/>
          </w:tcPr>
          <w:p w:rsidR="004F4955" w:rsidRDefault="004F4955">
            <w:pPr>
              <w:spacing w:after="0"/>
              <w:rPr>
                <w:rFonts w:eastAsia="Times New Roman"/>
                <w:b/>
                <w:sz w:val="20"/>
                <w:lang w:eastAsia="pl-PL"/>
              </w:rPr>
            </w:pPr>
          </w:p>
        </w:tc>
        <w:tc>
          <w:tcPr>
            <w:tcW w:w="185" w:type="pct"/>
            <w:vMerge/>
            <w:vAlign w:val="center"/>
          </w:tcPr>
          <w:p w:rsidR="004F4955" w:rsidRDefault="004F4955">
            <w:pPr>
              <w:spacing w:after="0"/>
              <w:rPr>
                <w:rFonts w:eastAsia="Times New Roman"/>
                <w:b/>
                <w:sz w:val="20"/>
                <w:lang w:eastAsia="pl-PL"/>
              </w:rPr>
            </w:pPr>
          </w:p>
        </w:tc>
        <w:tc>
          <w:tcPr>
            <w:tcW w:w="309" w:type="pct"/>
            <w:vMerge/>
            <w:vAlign w:val="center"/>
          </w:tcPr>
          <w:p w:rsidR="004F4955" w:rsidRDefault="004F4955">
            <w:pPr>
              <w:spacing w:after="0"/>
              <w:rPr>
                <w:rFonts w:eastAsia="Times New Roman"/>
                <w:b/>
                <w:sz w:val="20"/>
                <w:lang w:eastAsia="pl-PL"/>
              </w:rPr>
            </w:pPr>
          </w:p>
        </w:tc>
        <w:tc>
          <w:tcPr>
            <w:tcW w:w="223" w:type="pct"/>
            <w:vMerge/>
            <w:vAlign w:val="center"/>
          </w:tcPr>
          <w:p w:rsidR="004F4955" w:rsidRDefault="004F4955">
            <w:pPr>
              <w:spacing w:after="0"/>
              <w:rPr>
                <w:rFonts w:eastAsia="Times New Roman"/>
                <w:b/>
                <w:sz w:val="20"/>
                <w:lang w:eastAsia="pl-PL"/>
              </w:rPr>
            </w:pPr>
          </w:p>
        </w:tc>
        <w:tc>
          <w:tcPr>
            <w:tcW w:w="217" w:type="pct"/>
            <w:vMerge/>
            <w:vAlign w:val="center"/>
          </w:tcPr>
          <w:p w:rsidR="004F4955" w:rsidRDefault="004F4955">
            <w:pPr>
              <w:spacing w:after="0"/>
              <w:rPr>
                <w:rFonts w:eastAsia="Times New Roman"/>
                <w:b/>
                <w:sz w:val="20"/>
                <w:lang w:eastAsia="pl-PL"/>
              </w:rPr>
            </w:pPr>
          </w:p>
        </w:tc>
        <w:tc>
          <w:tcPr>
            <w:tcW w:w="185"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Artículo 11, párrafo 1</w:t>
            </w:r>
          </w:p>
        </w:tc>
        <w:tc>
          <w:tcPr>
            <w:tcW w:w="430"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Artículo 17, párrafo 1</w:t>
            </w:r>
          </w:p>
        </w:tc>
      </w:tr>
      <w:tr w:rsidR="004F4955">
        <w:trPr>
          <w:cantSplit/>
          <w:trHeight w:val="1134"/>
        </w:trPr>
        <w:tc>
          <w:tcPr>
            <w:tcW w:w="433" w:type="pct"/>
            <w:vMerge/>
            <w:vAlign w:val="center"/>
          </w:tcPr>
          <w:p w:rsidR="004F4955" w:rsidRDefault="004F4955">
            <w:pPr>
              <w:spacing w:after="0"/>
              <w:rPr>
                <w:rFonts w:eastAsia="Times New Roman"/>
                <w:b/>
                <w:sz w:val="20"/>
                <w:lang w:eastAsia="pl-PL"/>
              </w:rPr>
            </w:pPr>
          </w:p>
        </w:tc>
        <w:tc>
          <w:tcPr>
            <w:tcW w:w="309" w:type="pct"/>
            <w:vMerge/>
            <w:vAlign w:val="center"/>
          </w:tcPr>
          <w:p w:rsidR="004F4955" w:rsidRDefault="004F4955">
            <w:pPr>
              <w:spacing w:after="0"/>
              <w:rPr>
                <w:rFonts w:eastAsia="Times New Roman"/>
                <w:b/>
                <w:sz w:val="20"/>
                <w:lang w:eastAsia="pl-PL"/>
              </w:rPr>
            </w:pPr>
          </w:p>
        </w:tc>
        <w:tc>
          <w:tcPr>
            <w:tcW w:w="254" w:type="pct"/>
            <w:vMerge/>
            <w:vAlign w:val="center"/>
          </w:tcPr>
          <w:p w:rsidR="004F4955" w:rsidRDefault="004F4955">
            <w:pPr>
              <w:spacing w:after="0"/>
              <w:rPr>
                <w:rFonts w:eastAsia="Times New Roman"/>
                <w:b/>
                <w:sz w:val="20"/>
                <w:lang w:eastAsia="pl-PL"/>
              </w:rPr>
            </w:pPr>
          </w:p>
        </w:tc>
        <w:tc>
          <w:tcPr>
            <w:tcW w:w="292" w:type="pct"/>
            <w:vMerge/>
            <w:vAlign w:val="center"/>
          </w:tcPr>
          <w:p w:rsidR="004F4955" w:rsidRDefault="004F4955">
            <w:pPr>
              <w:spacing w:after="0"/>
              <w:rPr>
                <w:rFonts w:eastAsia="Times New Roman"/>
                <w:b/>
                <w:sz w:val="20"/>
                <w:lang w:eastAsia="pl-PL"/>
              </w:rPr>
            </w:pPr>
          </w:p>
        </w:tc>
        <w:tc>
          <w:tcPr>
            <w:tcW w:w="246" w:type="pct"/>
            <w:vMerge/>
            <w:vAlign w:val="center"/>
          </w:tcPr>
          <w:p w:rsidR="004F4955" w:rsidRDefault="004F4955">
            <w:pPr>
              <w:spacing w:after="0"/>
              <w:rPr>
                <w:rFonts w:eastAsia="Times New Roman"/>
                <w:b/>
                <w:sz w:val="20"/>
                <w:lang w:eastAsia="pl-PL"/>
              </w:rPr>
            </w:pPr>
          </w:p>
        </w:tc>
        <w:tc>
          <w:tcPr>
            <w:tcW w:w="246" w:type="pct"/>
            <w:vMerge/>
            <w:vAlign w:val="center"/>
          </w:tcPr>
          <w:p w:rsidR="004F4955" w:rsidRDefault="004F4955">
            <w:pPr>
              <w:spacing w:after="0"/>
              <w:rPr>
                <w:rFonts w:eastAsia="Times New Roman"/>
                <w:b/>
                <w:sz w:val="20"/>
                <w:lang w:eastAsia="pl-PL"/>
              </w:rPr>
            </w:pPr>
          </w:p>
        </w:tc>
        <w:tc>
          <w:tcPr>
            <w:tcW w:w="254" w:type="pct"/>
            <w:vMerge/>
            <w:vAlign w:val="center"/>
          </w:tcPr>
          <w:p w:rsidR="004F4955" w:rsidRDefault="004F4955">
            <w:pPr>
              <w:spacing w:after="0"/>
              <w:rPr>
                <w:rFonts w:eastAsia="Times New Roman"/>
                <w:b/>
                <w:sz w:val="20"/>
                <w:lang w:eastAsia="pl-PL"/>
              </w:rPr>
            </w:pPr>
          </w:p>
        </w:tc>
        <w:tc>
          <w:tcPr>
            <w:tcW w:w="246" w:type="pct"/>
            <w:vMerge/>
            <w:vAlign w:val="center"/>
          </w:tcPr>
          <w:p w:rsidR="004F4955" w:rsidRDefault="004F4955">
            <w:pPr>
              <w:spacing w:after="0"/>
              <w:rPr>
                <w:rFonts w:eastAsia="Times New Roman"/>
                <w:b/>
                <w:sz w:val="20"/>
                <w:lang w:eastAsia="pl-PL"/>
              </w:rPr>
            </w:pPr>
          </w:p>
        </w:tc>
        <w:tc>
          <w:tcPr>
            <w:tcW w:w="246" w:type="pct"/>
            <w:vMerge/>
            <w:vAlign w:val="center"/>
          </w:tcPr>
          <w:p w:rsidR="004F4955" w:rsidRDefault="004F4955">
            <w:pPr>
              <w:spacing w:after="0"/>
              <w:rPr>
                <w:rFonts w:eastAsia="Times New Roman"/>
                <w:b/>
                <w:sz w:val="20"/>
                <w:lang w:eastAsia="pl-PL"/>
              </w:rPr>
            </w:pPr>
          </w:p>
        </w:tc>
        <w:tc>
          <w:tcPr>
            <w:tcW w:w="247" w:type="pct"/>
            <w:vMerge/>
            <w:vAlign w:val="center"/>
          </w:tcPr>
          <w:p w:rsidR="004F4955" w:rsidRDefault="004F4955">
            <w:pPr>
              <w:spacing w:after="0"/>
              <w:rPr>
                <w:rFonts w:eastAsia="Times New Roman"/>
                <w:b/>
                <w:sz w:val="20"/>
                <w:lang w:eastAsia="pl-PL"/>
              </w:rPr>
            </w:pPr>
          </w:p>
        </w:tc>
        <w:tc>
          <w:tcPr>
            <w:tcW w:w="247" w:type="pct"/>
            <w:vMerge/>
            <w:vAlign w:val="center"/>
          </w:tcPr>
          <w:p w:rsidR="004F4955" w:rsidRDefault="004F4955">
            <w:pPr>
              <w:spacing w:after="0"/>
              <w:rPr>
                <w:rFonts w:eastAsia="Times New Roman"/>
                <w:b/>
                <w:sz w:val="20"/>
                <w:lang w:eastAsia="pl-PL"/>
              </w:rPr>
            </w:pPr>
          </w:p>
        </w:tc>
        <w:tc>
          <w:tcPr>
            <w:tcW w:w="185" w:type="pct"/>
            <w:vMerge/>
            <w:vAlign w:val="center"/>
          </w:tcPr>
          <w:p w:rsidR="004F4955" w:rsidRDefault="004F4955">
            <w:pPr>
              <w:spacing w:after="0"/>
              <w:rPr>
                <w:rFonts w:eastAsia="Times New Roman"/>
                <w:b/>
                <w:sz w:val="20"/>
                <w:lang w:eastAsia="pl-PL"/>
              </w:rPr>
            </w:pPr>
          </w:p>
        </w:tc>
        <w:tc>
          <w:tcPr>
            <w:tcW w:w="247" w:type="pct"/>
            <w:vMerge/>
            <w:vAlign w:val="center"/>
          </w:tcPr>
          <w:p w:rsidR="004F4955" w:rsidRDefault="004F4955">
            <w:pPr>
              <w:spacing w:after="0"/>
              <w:rPr>
                <w:rFonts w:eastAsia="Times New Roman"/>
                <w:b/>
                <w:sz w:val="20"/>
                <w:lang w:eastAsia="pl-PL"/>
              </w:rPr>
            </w:pPr>
          </w:p>
        </w:tc>
        <w:tc>
          <w:tcPr>
            <w:tcW w:w="185" w:type="pct"/>
            <w:vMerge/>
            <w:vAlign w:val="center"/>
          </w:tcPr>
          <w:p w:rsidR="004F4955" w:rsidRDefault="004F4955">
            <w:pPr>
              <w:spacing w:after="0"/>
              <w:rPr>
                <w:rFonts w:eastAsia="Times New Roman"/>
                <w:b/>
                <w:sz w:val="20"/>
                <w:lang w:eastAsia="pl-PL"/>
              </w:rPr>
            </w:pPr>
          </w:p>
        </w:tc>
        <w:tc>
          <w:tcPr>
            <w:tcW w:w="309" w:type="pct"/>
            <w:vMerge/>
            <w:vAlign w:val="center"/>
          </w:tcPr>
          <w:p w:rsidR="004F4955" w:rsidRDefault="004F4955">
            <w:pPr>
              <w:spacing w:after="0"/>
              <w:rPr>
                <w:rFonts w:eastAsia="Times New Roman"/>
                <w:b/>
                <w:sz w:val="20"/>
                <w:lang w:eastAsia="pl-PL"/>
              </w:rPr>
            </w:pPr>
          </w:p>
        </w:tc>
        <w:tc>
          <w:tcPr>
            <w:tcW w:w="223" w:type="pct"/>
            <w:vMerge/>
            <w:vAlign w:val="center"/>
          </w:tcPr>
          <w:p w:rsidR="004F4955" w:rsidRDefault="004F4955">
            <w:pPr>
              <w:spacing w:after="0"/>
              <w:rPr>
                <w:rFonts w:eastAsia="Times New Roman"/>
                <w:b/>
                <w:sz w:val="20"/>
                <w:lang w:eastAsia="pl-PL"/>
              </w:rPr>
            </w:pPr>
          </w:p>
        </w:tc>
        <w:tc>
          <w:tcPr>
            <w:tcW w:w="217" w:type="pct"/>
            <w:vMerge/>
            <w:vAlign w:val="center"/>
          </w:tcPr>
          <w:p w:rsidR="004F4955" w:rsidRDefault="004F4955">
            <w:pPr>
              <w:spacing w:after="0"/>
              <w:rPr>
                <w:rFonts w:eastAsia="Times New Roman"/>
                <w:b/>
                <w:sz w:val="20"/>
                <w:lang w:eastAsia="pl-PL"/>
              </w:rPr>
            </w:pPr>
          </w:p>
        </w:tc>
        <w:tc>
          <w:tcPr>
            <w:tcW w:w="185" w:type="pct"/>
            <w:vMerge/>
            <w:vAlign w:val="center"/>
          </w:tcPr>
          <w:p w:rsidR="004F4955" w:rsidRDefault="004F4955">
            <w:pPr>
              <w:spacing w:after="0"/>
              <w:rPr>
                <w:rFonts w:eastAsia="Times New Roman"/>
                <w:b/>
                <w:sz w:val="20"/>
                <w:lang w:eastAsia="pl-PL"/>
              </w:rPr>
            </w:pPr>
          </w:p>
        </w:tc>
        <w:tc>
          <w:tcPr>
            <w:tcW w:w="185" w:type="pc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Párrafos 3 y 4</w:t>
            </w:r>
          </w:p>
        </w:tc>
        <w:tc>
          <w:tcPr>
            <w:tcW w:w="245" w:type="pc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Párrafo 6</w:t>
            </w:r>
          </w:p>
        </w:tc>
      </w:tr>
      <w:tr w:rsidR="004F4955">
        <w:trPr>
          <w:cantSplit/>
        </w:trPr>
        <w:tc>
          <w:tcPr>
            <w:tcW w:w="5000" w:type="pct"/>
            <w:gridSpan w:val="20"/>
            <w:vAlign w:val="center"/>
          </w:tcPr>
          <w:p w:rsidR="004F4955" w:rsidRDefault="004F4955">
            <w:pPr>
              <w:spacing w:after="0"/>
              <w:rPr>
                <w:rFonts w:eastAsia="Times New Roman"/>
                <w:b/>
                <w:sz w:val="20"/>
                <w:lang w:eastAsia="pl-PL"/>
              </w:rPr>
            </w:pPr>
          </w:p>
        </w:tc>
      </w:tr>
      <w:tr w:rsidR="004F4955">
        <w:tc>
          <w:tcPr>
            <w:tcW w:w="433" w:type="pct"/>
            <w:vAlign w:val="center"/>
          </w:tcPr>
          <w:p w:rsidR="004F4955" w:rsidRDefault="004F4955">
            <w:pPr>
              <w:spacing w:after="0"/>
              <w:rPr>
                <w:rFonts w:eastAsia="Times New Roman"/>
                <w:sz w:val="20"/>
                <w:lang w:eastAsia="pl-PL"/>
              </w:rPr>
            </w:pPr>
            <w:r>
              <w:rPr>
                <w:rFonts w:eastAsia="Times New Roman"/>
                <w:sz w:val="20"/>
                <w:lang w:eastAsia="pl-PL"/>
              </w:rPr>
              <w:t>Artículo 207, párrafo 1</w:t>
            </w:r>
          </w:p>
        </w:tc>
        <w:tc>
          <w:tcPr>
            <w:tcW w:w="309" w:type="pct"/>
            <w:noWrap/>
            <w:vAlign w:val="center"/>
          </w:tcPr>
          <w:p w:rsidR="004F4955" w:rsidRDefault="004F4955">
            <w:pPr>
              <w:spacing w:after="0"/>
              <w:jc w:val="right"/>
              <w:rPr>
                <w:rFonts w:eastAsia="Times New Roman"/>
                <w:sz w:val="20"/>
                <w:lang w:eastAsia="pl-PL"/>
              </w:rPr>
            </w:pPr>
            <w:r>
              <w:rPr>
                <w:rFonts w:eastAsia="Times New Roman"/>
                <w:sz w:val="20"/>
                <w:lang w:eastAsia="pl-PL"/>
              </w:rPr>
              <w:t>16.922</w:t>
            </w:r>
          </w:p>
        </w:tc>
        <w:tc>
          <w:tcPr>
            <w:tcW w:w="254" w:type="pct"/>
            <w:noWrap/>
            <w:vAlign w:val="center"/>
          </w:tcPr>
          <w:p w:rsidR="004F4955" w:rsidRDefault="004F4955">
            <w:pPr>
              <w:spacing w:after="0"/>
              <w:jc w:val="right"/>
              <w:rPr>
                <w:rFonts w:eastAsia="Times New Roman"/>
                <w:sz w:val="20"/>
                <w:lang w:eastAsia="pl-PL"/>
              </w:rPr>
            </w:pPr>
            <w:r>
              <w:rPr>
                <w:rFonts w:eastAsia="Times New Roman"/>
                <w:sz w:val="20"/>
                <w:lang w:eastAsia="pl-PL"/>
              </w:rPr>
              <w:t>15.785</w:t>
            </w:r>
          </w:p>
        </w:tc>
        <w:tc>
          <w:tcPr>
            <w:tcW w:w="292" w:type="pct"/>
            <w:noWrap/>
            <w:vAlign w:val="center"/>
          </w:tcPr>
          <w:p w:rsidR="004F4955" w:rsidRDefault="004F4955">
            <w:pPr>
              <w:spacing w:after="0"/>
              <w:jc w:val="right"/>
              <w:rPr>
                <w:rFonts w:eastAsia="Times New Roman"/>
                <w:sz w:val="20"/>
                <w:lang w:eastAsia="pl-PL"/>
              </w:rPr>
            </w:pPr>
            <w:r>
              <w:rPr>
                <w:rFonts w:eastAsia="Times New Roman"/>
                <w:sz w:val="20"/>
                <w:lang w:eastAsia="pl-PL"/>
              </w:rPr>
              <w:t>14.253</w:t>
            </w:r>
          </w:p>
        </w:tc>
        <w:tc>
          <w:tcPr>
            <w:tcW w:w="246" w:type="pct"/>
            <w:noWrap/>
            <w:vAlign w:val="center"/>
          </w:tcPr>
          <w:p w:rsidR="004F4955" w:rsidRDefault="004F4955">
            <w:pPr>
              <w:spacing w:after="0"/>
              <w:jc w:val="right"/>
              <w:rPr>
                <w:rFonts w:eastAsia="Times New Roman"/>
                <w:sz w:val="20"/>
                <w:lang w:eastAsia="pl-PL"/>
              </w:rPr>
            </w:pPr>
            <w:r>
              <w:rPr>
                <w:rFonts w:eastAsia="Times New Roman"/>
                <w:sz w:val="20"/>
                <w:lang w:eastAsia="pl-PL"/>
              </w:rPr>
              <w:t>15</w:t>
            </w:r>
          </w:p>
        </w:tc>
        <w:tc>
          <w:tcPr>
            <w:tcW w:w="246" w:type="pct"/>
            <w:noWrap/>
            <w:vAlign w:val="center"/>
          </w:tcPr>
          <w:p w:rsidR="004F4955" w:rsidRDefault="004F4955">
            <w:pPr>
              <w:spacing w:after="0"/>
              <w:jc w:val="right"/>
              <w:rPr>
                <w:rFonts w:eastAsia="Times New Roman"/>
                <w:sz w:val="20"/>
                <w:lang w:eastAsia="pl-PL"/>
              </w:rPr>
            </w:pPr>
            <w:r>
              <w:rPr>
                <w:rFonts w:eastAsia="Times New Roman"/>
                <w:sz w:val="20"/>
                <w:lang w:eastAsia="pl-PL"/>
              </w:rPr>
              <w:t>629</w:t>
            </w:r>
          </w:p>
        </w:tc>
        <w:tc>
          <w:tcPr>
            <w:tcW w:w="254" w:type="pct"/>
            <w:noWrap/>
            <w:vAlign w:val="center"/>
          </w:tcPr>
          <w:p w:rsidR="004F4955" w:rsidRDefault="004F4955">
            <w:pPr>
              <w:spacing w:after="0"/>
              <w:jc w:val="right"/>
              <w:rPr>
                <w:rFonts w:eastAsia="Times New Roman"/>
                <w:sz w:val="20"/>
                <w:lang w:eastAsia="pl-PL"/>
              </w:rPr>
            </w:pPr>
            <w:r>
              <w:rPr>
                <w:rFonts w:eastAsia="Times New Roman"/>
                <w:sz w:val="20"/>
                <w:lang w:eastAsia="pl-PL"/>
              </w:rPr>
              <w:t>10.999</w:t>
            </w:r>
          </w:p>
        </w:tc>
        <w:tc>
          <w:tcPr>
            <w:tcW w:w="246" w:type="pct"/>
            <w:noWrap/>
            <w:vAlign w:val="center"/>
          </w:tcPr>
          <w:p w:rsidR="004F4955" w:rsidRDefault="004F4955">
            <w:pPr>
              <w:spacing w:after="0"/>
              <w:jc w:val="right"/>
              <w:rPr>
                <w:rFonts w:eastAsia="Times New Roman"/>
                <w:sz w:val="20"/>
                <w:lang w:eastAsia="pl-PL"/>
              </w:rPr>
            </w:pPr>
            <w:r>
              <w:rPr>
                <w:rFonts w:eastAsia="Times New Roman"/>
                <w:sz w:val="20"/>
                <w:lang w:eastAsia="pl-PL"/>
              </w:rPr>
              <w:t>4.022</w:t>
            </w:r>
          </w:p>
        </w:tc>
        <w:tc>
          <w:tcPr>
            <w:tcW w:w="246" w:type="pct"/>
            <w:noWrap/>
            <w:vAlign w:val="center"/>
          </w:tcPr>
          <w:p w:rsidR="004F4955" w:rsidRDefault="004F4955">
            <w:pPr>
              <w:spacing w:after="0"/>
              <w:jc w:val="right"/>
              <w:rPr>
                <w:rFonts w:eastAsia="Times New Roman"/>
                <w:sz w:val="20"/>
                <w:lang w:eastAsia="pl-PL"/>
              </w:rPr>
            </w:pPr>
            <w:r>
              <w:rPr>
                <w:rFonts w:eastAsia="Times New Roman"/>
                <w:sz w:val="20"/>
                <w:lang w:eastAsia="pl-PL"/>
              </w:rPr>
              <w:t>118</w:t>
            </w:r>
          </w:p>
        </w:tc>
        <w:tc>
          <w:tcPr>
            <w:tcW w:w="247" w:type="pct"/>
            <w:noWrap/>
            <w:vAlign w:val="center"/>
          </w:tcPr>
          <w:p w:rsidR="004F4955" w:rsidRDefault="004F4955">
            <w:pPr>
              <w:spacing w:after="0"/>
              <w:jc w:val="right"/>
              <w:rPr>
                <w:rFonts w:eastAsia="Times New Roman"/>
                <w:sz w:val="20"/>
                <w:lang w:eastAsia="pl-PL"/>
              </w:rPr>
            </w:pPr>
            <w:r>
              <w:rPr>
                <w:rFonts w:eastAsia="Times New Roman"/>
                <w:sz w:val="20"/>
                <w:lang w:eastAsia="pl-PL"/>
              </w:rPr>
              <w:t>1</w:t>
            </w:r>
          </w:p>
        </w:tc>
        <w:tc>
          <w:tcPr>
            <w:tcW w:w="247" w:type="pct"/>
            <w:noWrap/>
            <w:vAlign w:val="center"/>
          </w:tcPr>
          <w:p w:rsidR="004F4955" w:rsidRDefault="004F4955">
            <w:pPr>
              <w:spacing w:after="0"/>
              <w:jc w:val="right"/>
              <w:rPr>
                <w:rFonts w:eastAsia="Times New Roman"/>
                <w:sz w:val="20"/>
                <w:lang w:eastAsia="pl-PL"/>
              </w:rPr>
            </w:pPr>
            <w:r>
              <w:rPr>
                <w:rFonts w:eastAsia="Times New Roman"/>
                <w:sz w:val="20"/>
                <w:lang w:eastAsia="pl-PL"/>
              </w:rPr>
              <w:t>1</w:t>
            </w:r>
          </w:p>
        </w:tc>
        <w:tc>
          <w:tcPr>
            <w:tcW w:w="185" w:type="pct"/>
            <w:noWrap/>
            <w:vAlign w:val="center"/>
          </w:tcPr>
          <w:p w:rsidR="004F4955" w:rsidRDefault="004F4955">
            <w:pPr>
              <w:spacing w:after="0"/>
              <w:jc w:val="right"/>
              <w:rPr>
                <w:rFonts w:eastAsia="Times New Roman"/>
                <w:sz w:val="20"/>
                <w:lang w:eastAsia="pl-PL"/>
              </w:rPr>
            </w:pPr>
            <w:r>
              <w:rPr>
                <w:rFonts w:eastAsia="Times New Roman"/>
                <w:sz w:val="20"/>
                <w:lang w:eastAsia="pl-PL"/>
              </w:rPr>
              <w:t>877</w:t>
            </w:r>
          </w:p>
        </w:tc>
        <w:tc>
          <w:tcPr>
            <w:tcW w:w="247" w:type="pct"/>
            <w:noWrap/>
            <w:vAlign w:val="center"/>
          </w:tcPr>
          <w:p w:rsidR="004F4955" w:rsidRDefault="004F4955">
            <w:pPr>
              <w:spacing w:after="0"/>
              <w:jc w:val="right"/>
              <w:rPr>
                <w:rFonts w:eastAsia="Times New Roman"/>
                <w:sz w:val="20"/>
                <w:lang w:eastAsia="pl-PL"/>
              </w:rPr>
            </w:pPr>
            <w:r>
              <w:rPr>
                <w:rFonts w:eastAsia="Times New Roman"/>
                <w:sz w:val="20"/>
                <w:lang w:eastAsia="pl-PL"/>
              </w:rPr>
              <w:t>79</w:t>
            </w:r>
          </w:p>
        </w:tc>
        <w:tc>
          <w:tcPr>
            <w:tcW w:w="185" w:type="pct"/>
            <w:noWrap/>
            <w:vAlign w:val="center"/>
          </w:tcPr>
          <w:p w:rsidR="004F4955" w:rsidRDefault="004F4955">
            <w:pPr>
              <w:spacing w:after="0"/>
              <w:jc w:val="right"/>
              <w:rPr>
                <w:rFonts w:eastAsia="Times New Roman"/>
                <w:sz w:val="20"/>
                <w:lang w:eastAsia="pl-PL"/>
              </w:rPr>
            </w:pPr>
            <w:r>
              <w:rPr>
                <w:rFonts w:eastAsia="Times New Roman"/>
                <w:sz w:val="20"/>
                <w:lang w:eastAsia="pl-PL"/>
              </w:rPr>
              <w:t>259</w:t>
            </w:r>
          </w:p>
        </w:tc>
        <w:tc>
          <w:tcPr>
            <w:tcW w:w="309" w:type="pct"/>
            <w:noWrap/>
            <w:vAlign w:val="center"/>
          </w:tcPr>
          <w:p w:rsidR="004F4955" w:rsidRDefault="004F4955">
            <w:pPr>
              <w:spacing w:after="0"/>
              <w:jc w:val="right"/>
              <w:rPr>
                <w:rFonts w:eastAsia="Times New Roman"/>
                <w:sz w:val="20"/>
                <w:lang w:eastAsia="pl-PL"/>
              </w:rPr>
            </w:pPr>
            <w:r>
              <w:rPr>
                <w:rFonts w:eastAsia="Times New Roman"/>
                <w:sz w:val="20"/>
                <w:lang w:eastAsia="pl-PL"/>
              </w:rPr>
              <w:t>25</w:t>
            </w:r>
          </w:p>
        </w:tc>
        <w:tc>
          <w:tcPr>
            <w:tcW w:w="223" w:type="pct"/>
            <w:noWrap/>
            <w:vAlign w:val="center"/>
          </w:tcPr>
          <w:p w:rsidR="004F4955" w:rsidRDefault="004F4955">
            <w:pPr>
              <w:spacing w:after="0"/>
              <w:jc w:val="right"/>
              <w:rPr>
                <w:rFonts w:eastAsia="Times New Roman"/>
                <w:sz w:val="20"/>
                <w:lang w:eastAsia="pl-PL"/>
              </w:rPr>
            </w:pPr>
            <w:r>
              <w:rPr>
                <w:rFonts w:eastAsia="Times New Roman"/>
                <w:sz w:val="20"/>
                <w:lang w:eastAsia="pl-PL"/>
              </w:rPr>
              <w:t>649</w:t>
            </w:r>
          </w:p>
        </w:tc>
        <w:tc>
          <w:tcPr>
            <w:tcW w:w="217" w:type="pct"/>
            <w:noWrap/>
            <w:vAlign w:val="center"/>
          </w:tcPr>
          <w:p w:rsidR="004F4955" w:rsidRDefault="004F4955">
            <w:pPr>
              <w:spacing w:after="0"/>
              <w:jc w:val="right"/>
              <w:rPr>
                <w:rFonts w:eastAsia="Times New Roman"/>
                <w:sz w:val="20"/>
                <w:lang w:eastAsia="pl-PL"/>
              </w:rPr>
            </w:pPr>
            <w:r>
              <w:rPr>
                <w:rFonts w:eastAsia="Times New Roman"/>
                <w:sz w:val="20"/>
                <w:lang w:eastAsia="pl-PL"/>
              </w:rPr>
              <w:t>1.364</w:t>
            </w:r>
          </w:p>
        </w:tc>
        <w:tc>
          <w:tcPr>
            <w:tcW w:w="185" w:type="pct"/>
            <w:noWrap/>
            <w:vAlign w:val="center"/>
          </w:tcPr>
          <w:p w:rsidR="004F4955" w:rsidRDefault="004F4955">
            <w:pPr>
              <w:spacing w:after="0"/>
              <w:jc w:val="right"/>
              <w:rPr>
                <w:rFonts w:eastAsia="Times New Roman"/>
                <w:sz w:val="20"/>
                <w:lang w:eastAsia="pl-PL"/>
              </w:rPr>
            </w:pPr>
            <w:r>
              <w:rPr>
                <w:rFonts w:eastAsia="Times New Roman"/>
                <w:sz w:val="20"/>
                <w:lang w:eastAsia="pl-PL"/>
              </w:rPr>
              <w:t>36</w:t>
            </w:r>
          </w:p>
        </w:tc>
        <w:tc>
          <w:tcPr>
            <w:tcW w:w="185" w:type="pct"/>
            <w:noWrap/>
            <w:vAlign w:val="center"/>
          </w:tcPr>
          <w:p w:rsidR="004F4955" w:rsidRDefault="004F4955">
            <w:pPr>
              <w:spacing w:after="0"/>
              <w:jc w:val="right"/>
              <w:rPr>
                <w:rFonts w:eastAsia="Times New Roman"/>
                <w:sz w:val="20"/>
                <w:lang w:eastAsia="pl-PL"/>
              </w:rPr>
            </w:pPr>
            <w:r>
              <w:rPr>
                <w:rFonts w:eastAsia="Times New Roman"/>
                <w:sz w:val="20"/>
                <w:lang w:eastAsia="pl-PL"/>
              </w:rPr>
              <w:t>774</w:t>
            </w:r>
          </w:p>
        </w:tc>
        <w:tc>
          <w:tcPr>
            <w:tcW w:w="245" w:type="pct"/>
            <w:noWrap/>
            <w:vAlign w:val="center"/>
          </w:tcPr>
          <w:p w:rsidR="004F4955" w:rsidRDefault="004F4955">
            <w:pPr>
              <w:spacing w:after="0"/>
              <w:jc w:val="right"/>
              <w:rPr>
                <w:rFonts w:eastAsia="Times New Roman"/>
                <w:sz w:val="20"/>
                <w:lang w:eastAsia="pl-PL"/>
              </w:rPr>
            </w:pPr>
            <w:r>
              <w:rPr>
                <w:rFonts w:eastAsia="Times New Roman"/>
                <w:sz w:val="20"/>
                <w:lang w:eastAsia="pl-PL"/>
              </w:rPr>
              <w:t>16</w:t>
            </w:r>
          </w:p>
        </w:tc>
      </w:tr>
      <w:tr w:rsidR="004F4955">
        <w:tc>
          <w:tcPr>
            <w:tcW w:w="433" w:type="pct"/>
            <w:vAlign w:val="center"/>
          </w:tcPr>
          <w:p w:rsidR="004F4955" w:rsidRDefault="004F4955">
            <w:pPr>
              <w:spacing w:after="0"/>
              <w:rPr>
                <w:rFonts w:eastAsia="Times New Roman"/>
                <w:sz w:val="20"/>
                <w:lang w:eastAsia="pl-PL"/>
              </w:rPr>
            </w:pPr>
            <w:r>
              <w:rPr>
                <w:rFonts w:eastAsia="Times New Roman"/>
                <w:sz w:val="20"/>
                <w:lang w:eastAsia="pl-PL"/>
              </w:rPr>
              <w:t>Artículo 207, párrafo 2</w:t>
            </w:r>
          </w:p>
        </w:tc>
        <w:tc>
          <w:tcPr>
            <w:tcW w:w="309" w:type="pct"/>
            <w:noWrap/>
            <w:vAlign w:val="center"/>
          </w:tcPr>
          <w:p w:rsidR="004F4955" w:rsidRDefault="004F4955">
            <w:pPr>
              <w:spacing w:after="0"/>
              <w:jc w:val="right"/>
              <w:rPr>
                <w:rFonts w:eastAsia="Times New Roman"/>
                <w:sz w:val="20"/>
                <w:lang w:eastAsia="pl-PL"/>
              </w:rPr>
            </w:pPr>
            <w:r>
              <w:rPr>
                <w:rFonts w:eastAsia="Times New Roman"/>
                <w:sz w:val="20"/>
                <w:lang w:eastAsia="pl-PL"/>
              </w:rPr>
              <w:t>62</w:t>
            </w:r>
          </w:p>
        </w:tc>
        <w:tc>
          <w:tcPr>
            <w:tcW w:w="254" w:type="pct"/>
            <w:noWrap/>
            <w:vAlign w:val="center"/>
          </w:tcPr>
          <w:p w:rsidR="004F4955" w:rsidRDefault="004F4955">
            <w:pPr>
              <w:spacing w:after="0"/>
              <w:jc w:val="right"/>
              <w:rPr>
                <w:rFonts w:eastAsia="Times New Roman"/>
                <w:sz w:val="20"/>
                <w:lang w:eastAsia="pl-PL"/>
              </w:rPr>
            </w:pPr>
            <w:r>
              <w:rPr>
                <w:rFonts w:eastAsia="Times New Roman"/>
                <w:sz w:val="20"/>
                <w:lang w:eastAsia="pl-PL"/>
              </w:rPr>
              <w:t>62</w:t>
            </w:r>
          </w:p>
        </w:tc>
        <w:tc>
          <w:tcPr>
            <w:tcW w:w="292" w:type="pct"/>
            <w:noWrap/>
            <w:vAlign w:val="center"/>
          </w:tcPr>
          <w:p w:rsidR="004F4955" w:rsidRDefault="004F4955">
            <w:pPr>
              <w:spacing w:after="0"/>
              <w:jc w:val="right"/>
              <w:rPr>
                <w:rFonts w:eastAsia="Times New Roman"/>
                <w:sz w:val="20"/>
                <w:lang w:eastAsia="pl-PL"/>
              </w:rPr>
            </w:pPr>
            <w:r>
              <w:rPr>
                <w:rFonts w:eastAsia="Times New Roman"/>
                <w:sz w:val="20"/>
                <w:lang w:eastAsia="pl-PL"/>
              </w:rPr>
              <w:t>32</w:t>
            </w:r>
          </w:p>
        </w:tc>
        <w:tc>
          <w:tcPr>
            <w:tcW w:w="246"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246" w:type="pct"/>
            <w:noWrap/>
            <w:vAlign w:val="center"/>
          </w:tcPr>
          <w:p w:rsidR="004F4955" w:rsidRDefault="004F4955">
            <w:pPr>
              <w:spacing w:after="0"/>
              <w:jc w:val="right"/>
              <w:rPr>
                <w:rFonts w:eastAsia="Times New Roman"/>
                <w:sz w:val="20"/>
                <w:lang w:eastAsia="pl-PL"/>
              </w:rPr>
            </w:pPr>
            <w:r>
              <w:rPr>
                <w:rFonts w:eastAsia="Times New Roman"/>
                <w:sz w:val="20"/>
                <w:lang w:eastAsia="pl-PL"/>
              </w:rPr>
              <w:t>2</w:t>
            </w:r>
          </w:p>
        </w:tc>
        <w:tc>
          <w:tcPr>
            <w:tcW w:w="254" w:type="pct"/>
            <w:noWrap/>
            <w:vAlign w:val="center"/>
          </w:tcPr>
          <w:p w:rsidR="004F4955" w:rsidRDefault="004F4955">
            <w:pPr>
              <w:spacing w:after="0"/>
              <w:jc w:val="right"/>
              <w:rPr>
                <w:rFonts w:eastAsia="Times New Roman"/>
                <w:sz w:val="20"/>
                <w:lang w:eastAsia="pl-PL"/>
              </w:rPr>
            </w:pPr>
            <w:r>
              <w:rPr>
                <w:rFonts w:eastAsia="Times New Roman"/>
                <w:sz w:val="20"/>
                <w:lang w:eastAsia="pl-PL"/>
              </w:rPr>
              <w:t>14</w:t>
            </w:r>
          </w:p>
        </w:tc>
        <w:tc>
          <w:tcPr>
            <w:tcW w:w="246" w:type="pct"/>
            <w:noWrap/>
            <w:vAlign w:val="center"/>
          </w:tcPr>
          <w:p w:rsidR="004F4955" w:rsidRDefault="004F4955">
            <w:pPr>
              <w:spacing w:after="0"/>
              <w:jc w:val="right"/>
              <w:rPr>
                <w:rFonts w:eastAsia="Times New Roman"/>
                <w:sz w:val="20"/>
                <w:lang w:eastAsia="pl-PL"/>
              </w:rPr>
            </w:pPr>
            <w:r>
              <w:rPr>
                <w:rFonts w:eastAsia="Times New Roman"/>
                <w:sz w:val="20"/>
                <w:lang w:eastAsia="pl-PL"/>
              </w:rPr>
              <w:t>32</w:t>
            </w:r>
          </w:p>
        </w:tc>
        <w:tc>
          <w:tcPr>
            <w:tcW w:w="246" w:type="pct"/>
            <w:noWrap/>
            <w:vAlign w:val="center"/>
          </w:tcPr>
          <w:p w:rsidR="004F4955" w:rsidRDefault="004F4955">
            <w:pPr>
              <w:spacing w:after="0"/>
              <w:jc w:val="right"/>
              <w:rPr>
                <w:rFonts w:eastAsia="Times New Roman"/>
                <w:sz w:val="20"/>
                <w:lang w:eastAsia="pl-PL"/>
              </w:rPr>
            </w:pPr>
            <w:r>
              <w:rPr>
                <w:rFonts w:eastAsia="Times New Roman"/>
                <w:sz w:val="20"/>
                <w:lang w:eastAsia="pl-PL"/>
              </w:rPr>
              <w:t>12</w:t>
            </w:r>
          </w:p>
        </w:tc>
        <w:tc>
          <w:tcPr>
            <w:tcW w:w="247" w:type="pct"/>
            <w:noWrap/>
            <w:vAlign w:val="center"/>
          </w:tcPr>
          <w:p w:rsidR="004F4955" w:rsidRDefault="004F4955">
            <w:pPr>
              <w:spacing w:after="0"/>
              <w:jc w:val="right"/>
              <w:rPr>
                <w:rFonts w:eastAsia="Times New Roman"/>
                <w:sz w:val="20"/>
                <w:lang w:eastAsia="pl-PL"/>
              </w:rPr>
            </w:pPr>
            <w:r>
              <w:rPr>
                <w:rFonts w:eastAsia="Times New Roman"/>
                <w:sz w:val="20"/>
                <w:lang w:eastAsia="pl-PL"/>
              </w:rPr>
              <w:t>2</w:t>
            </w:r>
          </w:p>
        </w:tc>
        <w:tc>
          <w:tcPr>
            <w:tcW w:w="247"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185"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247"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185"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309"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223" w:type="pct"/>
            <w:noWrap/>
            <w:vAlign w:val="center"/>
          </w:tcPr>
          <w:p w:rsidR="004F4955" w:rsidRDefault="004F4955">
            <w:pPr>
              <w:spacing w:after="0"/>
              <w:jc w:val="right"/>
              <w:rPr>
                <w:rFonts w:eastAsia="Times New Roman"/>
                <w:sz w:val="20"/>
                <w:lang w:eastAsia="pl-PL"/>
              </w:rPr>
            </w:pPr>
            <w:r>
              <w:rPr>
                <w:rFonts w:eastAsia="Times New Roman"/>
                <w:sz w:val="20"/>
                <w:lang w:eastAsia="pl-PL"/>
              </w:rPr>
              <w:t>25</w:t>
            </w:r>
          </w:p>
        </w:tc>
        <w:tc>
          <w:tcPr>
            <w:tcW w:w="217" w:type="pct"/>
            <w:noWrap/>
            <w:vAlign w:val="center"/>
          </w:tcPr>
          <w:p w:rsidR="004F4955" w:rsidRDefault="004F4955">
            <w:pPr>
              <w:spacing w:after="0"/>
              <w:jc w:val="right"/>
              <w:rPr>
                <w:rFonts w:eastAsia="Times New Roman"/>
                <w:sz w:val="20"/>
                <w:lang w:eastAsia="pl-PL"/>
              </w:rPr>
            </w:pPr>
            <w:r>
              <w:rPr>
                <w:rFonts w:eastAsia="Times New Roman"/>
                <w:sz w:val="20"/>
                <w:lang w:eastAsia="pl-PL"/>
              </w:rPr>
              <w:t>2</w:t>
            </w:r>
          </w:p>
        </w:tc>
        <w:tc>
          <w:tcPr>
            <w:tcW w:w="185"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185" w:type="pct"/>
            <w:noWrap/>
            <w:vAlign w:val="center"/>
          </w:tcPr>
          <w:p w:rsidR="004F4955" w:rsidRDefault="004F4955">
            <w:pPr>
              <w:spacing w:after="0"/>
              <w:jc w:val="right"/>
              <w:rPr>
                <w:rFonts w:eastAsia="Times New Roman"/>
                <w:sz w:val="20"/>
                <w:lang w:eastAsia="pl-PL"/>
              </w:rPr>
            </w:pPr>
            <w:r>
              <w:rPr>
                <w:rFonts w:eastAsia="Times New Roman"/>
                <w:sz w:val="20"/>
                <w:lang w:eastAsia="pl-PL"/>
              </w:rPr>
              <w:t>2</w:t>
            </w:r>
          </w:p>
        </w:tc>
        <w:tc>
          <w:tcPr>
            <w:tcW w:w="245"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r>
      <w:tr w:rsidR="004F4955">
        <w:tc>
          <w:tcPr>
            <w:tcW w:w="433" w:type="pct"/>
            <w:vAlign w:val="center"/>
          </w:tcPr>
          <w:p w:rsidR="004F4955" w:rsidRDefault="004F4955">
            <w:pPr>
              <w:spacing w:after="0"/>
              <w:rPr>
                <w:rFonts w:eastAsia="Times New Roman"/>
                <w:sz w:val="20"/>
                <w:lang w:eastAsia="pl-PL"/>
              </w:rPr>
            </w:pPr>
            <w:r>
              <w:rPr>
                <w:rFonts w:eastAsia="Times New Roman"/>
                <w:sz w:val="20"/>
                <w:lang w:eastAsia="pl-PL"/>
              </w:rPr>
              <w:t>Artículo 207, párrafo 3</w:t>
            </w:r>
          </w:p>
        </w:tc>
        <w:tc>
          <w:tcPr>
            <w:tcW w:w="309" w:type="pct"/>
            <w:noWrap/>
            <w:vAlign w:val="center"/>
          </w:tcPr>
          <w:p w:rsidR="004F4955" w:rsidRDefault="004F4955">
            <w:pPr>
              <w:spacing w:after="0"/>
              <w:jc w:val="right"/>
              <w:rPr>
                <w:rFonts w:eastAsia="Times New Roman"/>
                <w:sz w:val="20"/>
                <w:lang w:eastAsia="pl-PL"/>
              </w:rPr>
            </w:pPr>
            <w:r>
              <w:rPr>
                <w:rFonts w:eastAsia="Times New Roman"/>
                <w:sz w:val="20"/>
                <w:lang w:eastAsia="pl-PL"/>
              </w:rPr>
              <w:t>83</w:t>
            </w:r>
          </w:p>
        </w:tc>
        <w:tc>
          <w:tcPr>
            <w:tcW w:w="254" w:type="pct"/>
            <w:noWrap/>
            <w:vAlign w:val="center"/>
          </w:tcPr>
          <w:p w:rsidR="004F4955" w:rsidRDefault="004F4955">
            <w:pPr>
              <w:spacing w:after="0"/>
              <w:jc w:val="right"/>
              <w:rPr>
                <w:rFonts w:eastAsia="Times New Roman"/>
                <w:sz w:val="20"/>
                <w:lang w:eastAsia="pl-PL"/>
              </w:rPr>
            </w:pPr>
            <w:r>
              <w:rPr>
                <w:rFonts w:eastAsia="Times New Roman"/>
                <w:sz w:val="20"/>
                <w:lang w:eastAsia="pl-PL"/>
              </w:rPr>
              <w:t>81</w:t>
            </w:r>
          </w:p>
        </w:tc>
        <w:tc>
          <w:tcPr>
            <w:tcW w:w="292" w:type="pct"/>
            <w:noWrap/>
            <w:vAlign w:val="center"/>
          </w:tcPr>
          <w:p w:rsidR="004F4955" w:rsidRDefault="004F4955">
            <w:pPr>
              <w:spacing w:after="0"/>
              <w:jc w:val="right"/>
              <w:rPr>
                <w:rFonts w:eastAsia="Times New Roman"/>
                <w:sz w:val="20"/>
                <w:lang w:eastAsia="pl-PL"/>
              </w:rPr>
            </w:pPr>
            <w:r>
              <w:rPr>
                <w:rFonts w:eastAsia="Times New Roman"/>
                <w:sz w:val="20"/>
                <w:lang w:eastAsia="pl-PL"/>
              </w:rPr>
              <w:t>52</w:t>
            </w:r>
          </w:p>
        </w:tc>
        <w:tc>
          <w:tcPr>
            <w:tcW w:w="246"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246" w:type="pct"/>
            <w:noWrap/>
            <w:vAlign w:val="center"/>
          </w:tcPr>
          <w:p w:rsidR="004F4955" w:rsidRDefault="004F4955">
            <w:pPr>
              <w:spacing w:after="0"/>
              <w:jc w:val="right"/>
              <w:rPr>
                <w:rFonts w:eastAsia="Times New Roman"/>
                <w:sz w:val="20"/>
                <w:lang w:eastAsia="pl-PL"/>
              </w:rPr>
            </w:pPr>
            <w:r>
              <w:rPr>
                <w:rFonts w:eastAsia="Times New Roman"/>
                <w:sz w:val="20"/>
                <w:lang w:eastAsia="pl-PL"/>
              </w:rPr>
              <w:t>3</w:t>
            </w:r>
          </w:p>
        </w:tc>
        <w:tc>
          <w:tcPr>
            <w:tcW w:w="254" w:type="pct"/>
            <w:noWrap/>
            <w:vAlign w:val="center"/>
          </w:tcPr>
          <w:p w:rsidR="004F4955" w:rsidRDefault="004F4955">
            <w:pPr>
              <w:spacing w:after="0"/>
              <w:jc w:val="right"/>
              <w:rPr>
                <w:rFonts w:eastAsia="Times New Roman"/>
                <w:sz w:val="20"/>
                <w:lang w:eastAsia="pl-PL"/>
              </w:rPr>
            </w:pPr>
            <w:r>
              <w:rPr>
                <w:rFonts w:eastAsia="Times New Roman"/>
                <w:sz w:val="20"/>
                <w:lang w:eastAsia="pl-PL"/>
              </w:rPr>
              <w:t>6</w:t>
            </w:r>
          </w:p>
        </w:tc>
        <w:tc>
          <w:tcPr>
            <w:tcW w:w="246" w:type="pct"/>
            <w:noWrap/>
            <w:vAlign w:val="center"/>
          </w:tcPr>
          <w:p w:rsidR="004F4955" w:rsidRDefault="004F4955">
            <w:pPr>
              <w:spacing w:after="0"/>
              <w:jc w:val="right"/>
              <w:rPr>
                <w:rFonts w:eastAsia="Times New Roman"/>
                <w:sz w:val="20"/>
                <w:lang w:eastAsia="pl-PL"/>
              </w:rPr>
            </w:pPr>
            <w:r>
              <w:rPr>
                <w:rFonts w:eastAsia="Times New Roman"/>
                <w:sz w:val="20"/>
                <w:lang w:eastAsia="pl-PL"/>
              </w:rPr>
              <w:t>58</w:t>
            </w:r>
          </w:p>
        </w:tc>
        <w:tc>
          <w:tcPr>
            <w:tcW w:w="246" w:type="pct"/>
            <w:noWrap/>
            <w:vAlign w:val="center"/>
          </w:tcPr>
          <w:p w:rsidR="004F4955" w:rsidRDefault="004F4955">
            <w:pPr>
              <w:spacing w:after="0"/>
              <w:jc w:val="right"/>
              <w:rPr>
                <w:rFonts w:eastAsia="Times New Roman"/>
                <w:sz w:val="20"/>
                <w:lang w:eastAsia="pl-PL"/>
              </w:rPr>
            </w:pPr>
            <w:r>
              <w:rPr>
                <w:rFonts w:eastAsia="Times New Roman"/>
                <w:sz w:val="20"/>
                <w:lang w:eastAsia="pl-PL"/>
              </w:rPr>
              <w:t>12</w:t>
            </w:r>
          </w:p>
        </w:tc>
        <w:tc>
          <w:tcPr>
            <w:tcW w:w="247" w:type="pct"/>
            <w:noWrap/>
            <w:vAlign w:val="center"/>
          </w:tcPr>
          <w:p w:rsidR="004F4955" w:rsidRDefault="004F4955">
            <w:pPr>
              <w:spacing w:after="0"/>
              <w:jc w:val="right"/>
              <w:rPr>
                <w:rFonts w:eastAsia="Times New Roman"/>
                <w:sz w:val="20"/>
                <w:lang w:eastAsia="pl-PL"/>
              </w:rPr>
            </w:pPr>
            <w:r>
              <w:rPr>
                <w:rFonts w:eastAsia="Times New Roman"/>
                <w:sz w:val="20"/>
                <w:lang w:eastAsia="pl-PL"/>
              </w:rPr>
              <w:t>1</w:t>
            </w:r>
          </w:p>
        </w:tc>
        <w:tc>
          <w:tcPr>
            <w:tcW w:w="247" w:type="pct"/>
            <w:noWrap/>
            <w:vAlign w:val="center"/>
          </w:tcPr>
          <w:p w:rsidR="004F4955" w:rsidRDefault="004F4955">
            <w:pPr>
              <w:spacing w:after="0"/>
              <w:jc w:val="right"/>
              <w:rPr>
                <w:rFonts w:eastAsia="Times New Roman"/>
                <w:sz w:val="20"/>
                <w:lang w:eastAsia="pl-PL"/>
              </w:rPr>
            </w:pPr>
            <w:r>
              <w:rPr>
                <w:rFonts w:eastAsia="Times New Roman"/>
                <w:sz w:val="20"/>
                <w:lang w:eastAsia="pl-PL"/>
              </w:rPr>
              <w:t>1</w:t>
            </w:r>
          </w:p>
        </w:tc>
        <w:tc>
          <w:tcPr>
            <w:tcW w:w="185" w:type="pct"/>
            <w:noWrap/>
            <w:vAlign w:val="center"/>
          </w:tcPr>
          <w:p w:rsidR="004F4955" w:rsidRDefault="004F4955">
            <w:pPr>
              <w:spacing w:after="0"/>
              <w:jc w:val="right"/>
              <w:rPr>
                <w:rFonts w:eastAsia="Times New Roman"/>
                <w:sz w:val="20"/>
                <w:lang w:eastAsia="pl-PL"/>
              </w:rPr>
            </w:pPr>
            <w:r>
              <w:rPr>
                <w:rFonts w:eastAsia="Times New Roman"/>
                <w:sz w:val="20"/>
                <w:lang w:eastAsia="pl-PL"/>
              </w:rPr>
              <w:t>2</w:t>
            </w:r>
          </w:p>
        </w:tc>
        <w:tc>
          <w:tcPr>
            <w:tcW w:w="247"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185"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309"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223" w:type="pct"/>
            <w:noWrap/>
            <w:vAlign w:val="center"/>
          </w:tcPr>
          <w:p w:rsidR="004F4955" w:rsidRDefault="004F4955">
            <w:pPr>
              <w:spacing w:after="0"/>
              <w:jc w:val="right"/>
              <w:rPr>
                <w:rFonts w:eastAsia="Times New Roman"/>
                <w:sz w:val="20"/>
                <w:lang w:eastAsia="pl-PL"/>
              </w:rPr>
            </w:pPr>
            <w:r>
              <w:rPr>
                <w:rFonts w:eastAsia="Times New Roman"/>
                <w:sz w:val="20"/>
                <w:lang w:eastAsia="pl-PL"/>
              </w:rPr>
              <w:t>18</w:t>
            </w:r>
          </w:p>
        </w:tc>
        <w:tc>
          <w:tcPr>
            <w:tcW w:w="217" w:type="pct"/>
            <w:noWrap/>
            <w:vAlign w:val="center"/>
          </w:tcPr>
          <w:p w:rsidR="004F4955" w:rsidRDefault="004F4955">
            <w:pPr>
              <w:spacing w:after="0"/>
              <w:jc w:val="right"/>
              <w:rPr>
                <w:rFonts w:eastAsia="Times New Roman"/>
                <w:sz w:val="20"/>
                <w:lang w:eastAsia="pl-PL"/>
              </w:rPr>
            </w:pPr>
            <w:r>
              <w:rPr>
                <w:rFonts w:eastAsia="Times New Roman"/>
                <w:sz w:val="20"/>
                <w:lang w:eastAsia="pl-PL"/>
              </w:rPr>
              <w:t>2</w:t>
            </w:r>
          </w:p>
        </w:tc>
        <w:tc>
          <w:tcPr>
            <w:tcW w:w="185"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185" w:type="pct"/>
            <w:noWrap/>
            <w:vAlign w:val="center"/>
          </w:tcPr>
          <w:p w:rsidR="004F4955" w:rsidRDefault="004F4955">
            <w:pPr>
              <w:spacing w:after="0"/>
              <w:jc w:val="right"/>
              <w:rPr>
                <w:rFonts w:eastAsia="Times New Roman"/>
                <w:sz w:val="20"/>
                <w:lang w:eastAsia="pl-PL"/>
              </w:rPr>
            </w:pPr>
            <w:r>
              <w:rPr>
                <w:rFonts w:eastAsia="Times New Roman"/>
                <w:sz w:val="20"/>
                <w:lang w:eastAsia="pl-PL"/>
              </w:rPr>
              <w:t>1</w:t>
            </w:r>
          </w:p>
        </w:tc>
        <w:tc>
          <w:tcPr>
            <w:tcW w:w="245" w:type="pct"/>
            <w:noWrap/>
            <w:vAlign w:val="center"/>
          </w:tcPr>
          <w:p w:rsidR="004F4955" w:rsidRDefault="004F4955">
            <w:pPr>
              <w:spacing w:after="0"/>
              <w:jc w:val="right"/>
              <w:rPr>
                <w:rFonts w:eastAsia="Times New Roman"/>
                <w:sz w:val="20"/>
                <w:lang w:eastAsia="pl-PL"/>
              </w:rPr>
            </w:pPr>
            <w:r>
              <w:rPr>
                <w:rFonts w:eastAsia="Times New Roman"/>
                <w:sz w:val="20"/>
                <w:lang w:eastAsia="pl-PL"/>
              </w:rPr>
              <w:t>-</w:t>
            </w:r>
          </w:p>
        </w:tc>
      </w:tr>
    </w:tbl>
    <w:p w:rsidR="004F4955" w:rsidRDefault="004F4955">
      <w:pPr>
        <w:keepNext/>
        <w:spacing w:after="0"/>
        <w:ind w:left="360"/>
        <w:jc w:val="center"/>
        <w:outlineLvl w:val="2"/>
        <w:rPr>
          <w:rFonts w:eastAsia="Times New Roman"/>
          <w:szCs w:val="24"/>
          <w:lang w:eastAsia="pl-PL"/>
        </w:rPr>
      </w:pPr>
    </w:p>
    <w:p w:rsidR="004F4955" w:rsidRDefault="004F4955">
      <w:pPr>
        <w:keepNext/>
        <w:spacing w:after="0"/>
        <w:jc w:val="center"/>
        <w:outlineLvl w:val="2"/>
        <w:rPr>
          <w:rFonts w:eastAsia="Times New Roman"/>
          <w:b/>
          <w:szCs w:val="24"/>
          <w:lang w:eastAsia="pl-PL"/>
        </w:rPr>
      </w:pPr>
      <w:r>
        <w:rPr>
          <w:rFonts w:eastAsia="Times New Roman"/>
          <w:b/>
          <w:szCs w:val="24"/>
          <w:lang w:eastAsia="pl-PL"/>
        </w:rPr>
        <w:br w:type="page"/>
        <w:t>2006</w:t>
      </w:r>
    </w:p>
    <w:p w:rsidR="004F4955" w:rsidRDefault="004F4955">
      <w:pPr>
        <w:keepNext/>
        <w:spacing w:after="0"/>
        <w:jc w:val="center"/>
        <w:outlineLvl w:val="2"/>
        <w:rPr>
          <w:rFonts w:eastAsia="Times New Roman"/>
          <w:b/>
          <w:szCs w:val="24"/>
          <w:lang w:eastAsia="pl-P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1006"/>
        <w:gridCol w:w="755"/>
        <w:gridCol w:w="755"/>
        <w:gridCol w:w="755"/>
        <w:gridCol w:w="502"/>
        <w:gridCol w:w="627"/>
        <w:gridCol w:w="755"/>
        <w:gridCol w:w="627"/>
        <w:gridCol w:w="627"/>
        <w:gridCol w:w="627"/>
        <w:gridCol w:w="633"/>
        <w:gridCol w:w="502"/>
        <w:gridCol w:w="755"/>
        <w:gridCol w:w="565"/>
        <w:gridCol w:w="945"/>
        <w:gridCol w:w="755"/>
        <w:gridCol w:w="502"/>
        <w:gridCol w:w="565"/>
        <w:gridCol w:w="565"/>
        <w:gridCol w:w="755"/>
      </w:tblGrid>
      <w:tr w:rsidR="004F4955">
        <w:trPr>
          <w:cantSplit/>
        </w:trPr>
        <w:tc>
          <w:tcPr>
            <w:tcW w:w="370" w:type="pct"/>
            <w:vMerge w:val="restart"/>
            <w:textDirection w:val="btLr"/>
            <w:vAlign w:val="center"/>
          </w:tcPr>
          <w:p w:rsidR="004F4955" w:rsidRDefault="004F4955">
            <w:pPr>
              <w:spacing w:after="0"/>
              <w:ind w:left="113" w:right="113"/>
              <w:rPr>
                <w:rFonts w:eastAsia="Times New Roman"/>
                <w:b/>
                <w:sz w:val="20"/>
                <w:lang w:eastAsia="pl-PL"/>
              </w:rPr>
            </w:pPr>
            <w:r>
              <w:rPr>
                <w:b/>
                <w:sz w:val="20"/>
              </w:rPr>
              <w:t>Calificación jurídica</w:t>
            </w:r>
            <w:r>
              <w:rPr>
                <w:rFonts w:eastAsia="Times New Roman"/>
                <w:b/>
                <w:sz w:val="20"/>
                <w:lang w:eastAsia="pl-PL"/>
              </w:rPr>
              <w:t xml:space="preserve">*/ </w:t>
            </w:r>
            <w:r>
              <w:rPr>
                <w:rFonts w:eastAsia="Times New Roman"/>
                <w:b/>
                <w:sz w:val="20"/>
                <w:lang w:eastAsia="pl-PL"/>
              </w:rPr>
              <w:br/>
              <w:t xml:space="preserve"> (</w:t>
            </w:r>
            <w:r>
              <w:rPr>
                <w:b/>
                <w:sz w:val="20"/>
              </w:rPr>
              <w:t>del Código Penal</w:t>
            </w:r>
            <w:r>
              <w:rPr>
                <w:rFonts w:eastAsia="Times New Roman"/>
                <w:b/>
                <w:sz w:val="20"/>
                <w:lang w:eastAsia="pl-PL"/>
              </w:rPr>
              <w:t>)</w:t>
            </w:r>
          </w:p>
        </w:tc>
        <w:tc>
          <w:tcPr>
            <w:tcW w:w="27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Número total de personas condenadas</w:t>
            </w:r>
          </w:p>
        </w:tc>
        <w:tc>
          <w:tcPr>
            <w:tcW w:w="2176" w:type="pct"/>
            <w:gridSpan w:val="9"/>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c>
          <w:tcPr>
            <w:tcW w:w="463"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Restricción de la libertad</w:t>
            </w:r>
          </w:p>
        </w:tc>
        <w:tc>
          <w:tcPr>
            <w:tcW w:w="556"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Únicamente una multa</w:t>
            </w:r>
          </w:p>
        </w:tc>
        <w:tc>
          <w:tcPr>
            <w:tcW w:w="27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Detención temporal antes de la decisión</w:t>
            </w:r>
          </w:p>
        </w:tc>
        <w:tc>
          <w:tcPr>
            <w:tcW w:w="880" w:type="pct"/>
            <w:gridSpan w:val="4"/>
            <w:vAlign w:val="center"/>
          </w:tcPr>
          <w:p w:rsidR="004F4955" w:rsidRDefault="004F4955">
            <w:pPr>
              <w:spacing w:after="0"/>
              <w:jc w:val="center"/>
              <w:rPr>
                <w:rFonts w:eastAsia="Times New Roman"/>
                <w:b/>
                <w:sz w:val="20"/>
                <w:lang w:eastAsia="pl-PL"/>
              </w:rPr>
            </w:pPr>
            <w:r>
              <w:rPr>
                <w:rFonts w:eastAsia="Times New Roman"/>
                <w:b/>
                <w:sz w:val="20"/>
                <w:lang w:eastAsia="pl-PL"/>
              </w:rPr>
              <w:t>Suspensión del proceso</w:t>
            </w:r>
          </w:p>
        </w:tc>
      </w:tr>
      <w:tr w:rsidR="004F4955">
        <w:trPr>
          <w:cantSplit/>
        </w:trPr>
        <w:tc>
          <w:tcPr>
            <w:tcW w:w="370"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7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Total </w:t>
            </w:r>
          </w:p>
        </w:tc>
        <w:tc>
          <w:tcPr>
            <w:tcW w:w="27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Incluida la suspensión condicional de las condenas</w:t>
            </w:r>
          </w:p>
        </w:tc>
        <w:tc>
          <w:tcPr>
            <w:tcW w:w="185"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1 mes</w:t>
            </w:r>
          </w:p>
        </w:tc>
        <w:tc>
          <w:tcPr>
            <w:tcW w:w="231"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2 a"/>
              </w:smartTagPr>
              <w:r>
                <w:rPr>
                  <w:rFonts w:eastAsia="Times New Roman"/>
                  <w:b/>
                  <w:sz w:val="20"/>
                  <w:lang w:eastAsia="pl-PL"/>
                </w:rPr>
                <w:t>2 a</w:t>
              </w:r>
            </w:smartTag>
            <w:r>
              <w:rPr>
                <w:rFonts w:eastAsia="Times New Roman"/>
                <w:b/>
                <w:sz w:val="20"/>
                <w:lang w:eastAsia="pl-PL"/>
              </w:rPr>
              <w:t xml:space="preserve"> 5 meses</w:t>
            </w:r>
          </w:p>
        </w:tc>
        <w:tc>
          <w:tcPr>
            <w:tcW w:w="27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De 6 meses a 1 año</w:t>
            </w:r>
          </w:p>
        </w:tc>
        <w:tc>
          <w:tcPr>
            <w:tcW w:w="231"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1 a"/>
              </w:smartTagPr>
              <w:r>
                <w:rPr>
                  <w:rFonts w:eastAsia="Times New Roman"/>
                  <w:b/>
                  <w:sz w:val="20"/>
                  <w:lang w:eastAsia="pl-PL"/>
                </w:rPr>
                <w:t>1 a</w:t>
              </w:r>
            </w:smartTag>
            <w:r>
              <w:rPr>
                <w:rFonts w:eastAsia="Times New Roman"/>
                <w:b/>
                <w:sz w:val="20"/>
                <w:lang w:eastAsia="pl-PL"/>
              </w:rPr>
              <w:t xml:space="preserve"> 2 años</w:t>
            </w:r>
          </w:p>
        </w:tc>
        <w:tc>
          <w:tcPr>
            <w:tcW w:w="231"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2 a"/>
              </w:smartTagPr>
              <w:r>
                <w:rPr>
                  <w:rFonts w:eastAsia="Times New Roman"/>
                  <w:b/>
                  <w:sz w:val="20"/>
                  <w:lang w:eastAsia="pl-PL"/>
                </w:rPr>
                <w:t>2 a</w:t>
              </w:r>
            </w:smartTag>
            <w:r>
              <w:rPr>
                <w:rFonts w:eastAsia="Times New Roman"/>
                <w:b/>
                <w:sz w:val="20"/>
                <w:lang w:eastAsia="pl-PL"/>
              </w:rPr>
              <w:t xml:space="preserve"> 5 años</w:t>
            </w:r>
          </w:p>
        </w:tc>
        <w:tc>
          <w:tcPr>
            <w:tcW w:w="231"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5 a"/>
              </w:smartTagPr>
              <w:r>
                <w:rPr>
                  <w:rFonts w:eastAsia="Times New Roman"/>
                  <w:b/>
                  <w:sz w:val="20"/>
                  <w:lang w:eastAsia="pl-PL"/>
                </w:rPr>
                <w:t>5 a</w:t>
              </w:r>
            </w:smartTag>
            <w:r>
              <w:rPr>
                <w:rFonts w:eastAsia="Times New Roman"/>
                <w:b/>
                <w:sz w:val="20"/>
                <w:lang w:eastAsia="pl-PL"/>
              </w:rPr>
              <w:t xml:space="preserve"> 8 años</w:t>
            </w:r>
          </w:p>
        </w:tc>
        <w:tc>
          <w:tcPr>
            <w:tcW w:w="231"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Más de 8 años</w:t>
            </w:r>
          </w:p>
        </w:tc>
        <w:tc>
          <w:tcPr>
            <w:tcW w:w="185"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Total</w:t>
            </w:r>
          </w:p>
        </w:tc>
        <w:tc>
          <w:tcPr>
            <w:tcW w:w="27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Incluida la suspensión condicional de las condenas</w:t>
            </w:r>
          </w:p>
        </w:tc>
        <w:tc>
          <w:tcPr>
            <w:tcW w:w="20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Total</w:t>
            </w:r>
          </w:p>
        </w:tc>
        <w:tc>
          <w:tcPr>
            <w:tcW w:w="347"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Incluida la suspensión condicional de las condenas del total</w:t>
            </w:r>
          </w:p>
        </w:tc>
        <w:tc>
          <w:tcPr>
            <w:tcW w:w="278" w:type="pct"/>
            <w:vMerge/>
            <w:vAlign w:val="center"/>
          </w:tcPr>
          <w:p w:rsidR="004F4955" w:rsidRDefault="004F4955">
            <w:pPr>
              <w:spacing w:after="0"/>
              <w:rPr>
                <w:rFonts w:eastAsia="Times New Roman"/>
                <w:b/>
                <w:sz w:val="20"/>
                <w:lang w:eastAsia="pl-PL"/>
              </w:rPr>
            </w:pPr>
          </w:p>
        </w:tc>
        <w:tc>
          <w:tcPr>
            <w:tcW w:w="185"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Total</w:t>
            </w:r>
          </w:p>
        </w:tc>
        <w:tc>
          <w:tcPr>
            <w:tcW w:w="694" w:type="pct"/>
            <w:gridSpan w:val="3"/>
            <w:vAlign w:val="center"/>
          </w:tcPr>
          <w:p w:rsidR="004F4955" w:rsidRDefault="004F4955">
            <w:pPr>
              <w:spacing w:after="0"/>
              <w:jc w:val="center"/>
              <w:rPr>
                <w:rFonts w:eastAsia="Times New Roman"/>
                <w:b/>
                <w:sz w:val="20"/>
                <w:lang w:eastAsia="pl-PL"/>
              </w:rPr>
            </w:pPr>
            <w:r>
              <w:rPr>
                <w:rFonts w:eastAsia="Times New Roman"/>
                <w:b/>
                <w:sz w:val="20"/>
                <w:lang w:eastAsia="pl-PL"/>
              </w:rPr>
              <w:t>Incluidos los procesos en virtud del Código de Procedimiento Penal</w:t>
            </w:r>
          </w:p>
        </w:tc>
      </w:tr>
      <w:tr w:rsidR="004F4955">
        <w:trPr>
          <w:cantSplit/>
        </w:trPr>
        <w:tc>
          <w:tcPr>
            <w:tcW w:w="370"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185"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185"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08" w:type="pct"/>
            <w:vMerge/>
            <w:vAlign w:val="center"/>
          </w:tcPr>
          <w:p w:rsidR="004F4955" w:rsidRDefault="004F4955">
            <w:pPr>
              <w:spacing w:after="0"/>
              <w:rPr>
                <w:rFonts w:eastAsia="Times New Roman"/>
                <w:b/>
                <w:sz w:val="20"/>
                <w:lang w:eastAsia="pl-PL"/>
              </w:rPr>
            </w:pPr>
          </w:p>
        </w:tc>
        <w:tc>
          <w:tcPr>
            <w:tcW w:w="347"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185" w:type="pct"/>
            <w:vMerge/>
            <w:vAlign w:val="center"/>
          </w:tcPr>
          <w:p w:rsidR="004F4955" w:rsidRDefault="004F4955">
            <w:pPr>
              <w:spacing w:after="0"/>
              <w:rPr>
                <w:rFonts w:eastAsia="Times New Roman"/>
                <w:b/>
                <w:sz w:val="20"/>
                <w:lang w:eastAsia="pl-PL"/>
              </w:rPr>
            </w:pPr>
          </w:p>
        </w:tc>
        <w:tc>
          <w:tcPr>
            <w:tcW w:w="20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Artículo 11, párrafo  1</w:t>
            </w:r>
          </w:p>
        </w:tc>
        <w:tc>
          <w:tcPr>
            <w:tcW w:w="486"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Artículo 17, párrafo 1</w:t>
            </w:r>
          </w:p>
        </w:tc>
      </w:tr>
      <w:tr w:rsidR="004F4955">
        <w:trPr>
          <w:cantSplit/>
          <w:trHeight w:val="1134"/>
        </w:trPr>
        <w:tc>
          <w:tcPr>
            <w:tcW w:w="370"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185"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185"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08" w:type="pct"/>
            <w:vMerge/>
            <w:vAlign w:val="center"/>
          </w:tcPr>
          <w:p w:rsidR="004F4955" w:rsidRDefault="004F4955">
            <w:pPr>
              <w:spacing w:after="0"/>
              <w:rPr>
                <w:rFonts w:eastAsia="Times New Roman"/>
                <w:b/>
                <w:sz w:val="20"/>
                <w:lang w:eastAsia="pl-PL"/>
              </w:rPr>
            </w:pPr>
          </w:p>
        </w:tc>
        <w:tc>
          <w:tcPr>
            <w:tcW w:w="347"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185" w:type="pct"/>
            <w:vMerge/>
            <w:vAlign w:val="center"/>
          </w:tcPr>
          <w:p w:rsidR="004F4955" w:rsidRDefault="004F4955">
            <w:pPr>
              <w:spacing w:after="0"/>
              <w:rPr>
                <w:rFonts w:eastAsia="Times New Roman"/>
                <w:b/>
                <w:sz w:val="20"/>
                <w:lang w:eastAsia="pl-PL"/>
              </w:rPr>
            </w:pPr>
          </w:p>
        </w:tc>
        <w:tc>
          <w:tcPr>
            <w:tcW w:w="208" w:type="pct"/>
            <w:vMerge/>
            <w:vAlign w:val="center"/>
          </w:tcPr>
          <w:p w:rsidR="004F4955" w:rsidRDefault="004F4955">
            <w:pPr>
              <w:spacing w:after="0"/>
              <w:rPr>
                <w:rFonts w:eastAsia="Times New Roman"/>
                <w:b/>
                <w:sz w:val="20"/>
                <w:lang w:eastAsia="pl-PL"/>
              </w:rPr>
            </w:pPr>
          </w:p>
        </w:tc>
        <w:tc>
          <w:tcPr>
            <w:tcW w:w="208" w:type="pc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Párrafos 3 y 4</w:t>
            </w:r>
          </w:p>
        </w:tc>
        <w:tc>
          <w:tcPr>
            <w:tcW w:w="278" w:type="pc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Párrafo 6</w:t>
            </w:r>
          </w:p>
        </w:tc>
      </w:tr>
      <w:tr w:rsidR="004F4955">
        <w:trPr>
          <w:cantSplit/>
        </w:trPr>
        <w:tc>
          <w:tcPr>
            <w:tcW w:w="5000" w:type="pct"/>
            <w:gridSpan w:val="20"/>
            <w:vAlign w:val="center"/>
          </w:tcPr>
          <w:p w:rsidR="004F4955" w:rsidRDefault="004F4955">
            <w:pPr>
              <w:spacing w:after="0"/>
              <w:rPr>
                <w:rFonts w:eastAsia="Times New Roman"/>
                <w:b/>
                <w:sz w:val="20"/>
                <w:lang w:eastAsia="pl-PL"/>
              </w:rPr>
            </w:pPr>
          </w:p>
        </w:tc>
      </w:tr>
      <w:tr w:rsidR="004F4955">
        <w:tc>
          <w:tcPr>
            <w:tcW w:w="370" w:type="pct"/>
            <w:vAlign w:val="center"/>
          </w:tcPr>
          <w:p w:rsidR="004F4955" w:rsidRDefault="004F4955">
            <w:pPr>
              <w:spacing w:after="0"/>
              <w:rPr>
                <w:rFonts w:eastAsia="Times New Roman"/>
                <w:sz w:val="20"/>
                <w:lang w:eastAsia="pl-PL"/>
              </w:rPr>
            </w:pPr>
            <w:r>
              <w:rPr>
                <w:rFonts w:eastAsia="Times New Roman"/>
                <w:sz w:val="20"/>
                <w:lang w:eastAsia="pl-PL"/>
              </w:rPr>
              <w:t>Artículo 207, párrafo 1</w:t>
            </w:r>
          </w:p>
        </w:tc>
        <w:tc>
          <w:tcPr>
            <w:tcW w:w="278"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17.171</w:t>
            </w:r>
          </w:p>
        </w:tc>
        <w:tc>
          <w:tcPr>
            <w:tcW w:w="278"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16.191</w:t>
            </w:r>
          </w:p>
        </w:tc>
        <w:tc>
          <w:tcPr>
            <w:tcW w:w="278"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14.359</w:t>
            </w:r>
          </w:p>
        </w:tc>
        <w:tc>
          <w:tcPr>
            <w:tcW w:w="185"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7</w:t>
            </w:r>
          </w:p>
        </w:tc>
        <w:tc>
          <w:tcPr>
            <w:tcW w:w="231"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650</w:t>
            </w:r>
          </w:p>
        </w:tc>
        <w:tc>
          <w:tcPr>
            <w:tcW w:w="278"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10.878</w:t>
            </w:r>
          </w:p>
        </w:tc>
        <w:tc>
          <w:tcPr>
            <w:tcW w:w="231"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4.523</w:t>
            </w:r>
          </w:p>
        </w:tc>
        <w:tc>
          <w:tcPr>
            <w:tcW w:w="231"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129</w:t>
            </w:r>
          </w:p>
        </w:tc>
        <w:tc>
          <w:tcPr>
            <w:tcW w:w="231"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3</w:t>
            </w:r>
          </w:p>
        </w:tc>
        <w:tc>
          <w:tcPr>
            <w:tcW w:w="231"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1</w:t>
            </w:r>
          </w:p>
        </w:tc>
        <w:tc>
          <w:tcPr>
            <w:tcW w:w="185"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758</w:t>
            </w:r>
          </w:p>
        </w:tc>
        <w:tc>
          <w:tcPr>
            <w:tcW w:w="27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59</w:t>
            </w:r>
          </w:p>
        </w:tc>
        <w:tc>
          <w:tcPr>
            <w:tcW w:w="20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215</w:t>
            </w:r>
          </w:p>
        </w:tc>
        <w:tc>
          <w:tcPr>
            <w:tcW w:w="347"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25</w:t>
            </w:r>
          </w:p>
        </w:tc>
        <w:tc>
          <w:tcPr>
            <w:tcW w:w="27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950</w:t>
            </w:r>
          </w:p>
        </w:tc>
        <w:tc>
          <w:tcPr>
            <w:tcW w:w="185"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1.167</w:t>
            </w:r>
          </w:p>
        </w:tc>
        <w:tc>
          <w:tcPr>
            <w:tcW w:w="20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30</w:t>
            </w:r>
          </w:p>
        </w:tc>
        <w:tc>
          <w:tcPr>
            <w:tcW w:w="20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580</w:t>
            </w:r>
          </w:p>
        </w:tc>
        <w:tc>
          <w:tcPr>
            <w:tcW w:w="27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10</w:t>
            </w:r>
          </w:p>
        </w:tc>
      </w:tr>
      <w:tr w:rsidR="004F4955">
        <w:tc>
          <w:tcPr>
            <w:tcW w:w="370" w:type="pct"/>
            <w:vAlign w:val="center"/>
          </w:tcPr>
          <w:p w:rsidR="004F4955" w:rsidRDefault="004F4955">
            <w:pPr>
              <w:spacing w:after="0"/>
              <w:rPr>
                <w:rFonts w:eastAsia="Times New Roman"/>
                <w:sz w:val="20"/>
                <w:lang w:eastAsia="pl-PL"/>
              </w:rPr>
            </w:pPr>
            <w:r>
              <w:rPr>
                <w:rFonts w:eastAsia="Times New Roman"/>
                <w:sz w:val="20"/>
                <w:lang w:eastAsia="pl-PL"/>
              </w:rPr>
              <w:t>Artículo 207, párrafo 2</w:t>
            </w:r>
          </w:p>
        </w:tc>
        <w:tc>
          <w:tcPr>
            <w:tcW w:w="278"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54</w:t>
            </w:r>
          </w:p>
        </w:tc>
        <w:tc>
          <w:tcPr>
            <w:tcW w:w="278"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54</w:t>
            </w:r>
          </w:p>
        </w:tc>
        <w:tc>
          <w:tcPr>
            <w:tcW w:w="278"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23</w:t>
            </w:r>
          </w:p>
        </w:tc>
        <w:tc>
          <w:tcPr>
            <w:tcW w:w="185"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w:t>
            </w:r>
          </w:p>
        </w:tc>
        <w:tc>
          <w:tcPr>
            <w:tcW w:w="231"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1</w:t>
            </w:r>
          </w:p>
        </w:tc>
        <w:tc>
          <w:tcPr>
            <w:tcW w:w="278"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13</w:t>
            </w:r>
          </w:p>
        </w:tc>
        <w:tc>
          <w:tcPr>
            <w:tcW w:w="231"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19</w:t>
            </w:r>
          </w:p>
        </w:tc>
        <w:tc>
          <w:tcPr>
            <w:tcW w:w="231"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21</w:t>
            </w:r>
          </w:p>
        </w:tc>
        <w:tc>
          <w:tcPr>
            <w:tcW w:w="231"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w:t>
            </w:r>
          </w:p>
        </w:tc>
        <w:tc>
          <w:tcPr>
            <w:tcW w:w="231"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w:t>
            </w:r>
          </w:p>
        </w:tc>
        <w:tc>
          <w:tcPr>
            <w:tcW w:w="185"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w:t>
            </w:r>
          </w:p>
        </w:tc>
        <w:tc>
          <w:tcPr>
            <w:tcW w:w="27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w:t>
            </w:r>
          </w:p>
        </w:tc>
        <w:tc>
          <w:tcPr>
            <w:tcW w:w="20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w:t>
            </w:r>
          </w:p>
        </w:tc>
        <w:tc>
          <w:tcPr>
            <w:tcW w:w="347"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w:t>
            </w:r>
          </w:p>
        </w:tc>
        <w:tc>
          <w:tcPr>
            <w:tcW w:w="27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25</w:t>
            </w:r>
          </w:p>
        </w:tc>
        <w:tc>
          <w:tcPr>
            <w:tcW w:w="185"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3</w:t>
            </w:r>
          </w:p>
        </w:tc>
        <w:tc>
          <w:tcPr>
            <w:tcW w:w="20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w:t>
            </w:r>
          </w:p>
        </w:tc>
        <w:tc>
          <w:tcPr>
            <w:tcW w:w="20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w:t>
            </w:r>
          </w:p>
        </w:tc>
        <w:tc>
          <w:tcPr>
            <w:tcW w:w="27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w:t>
            </w:r>
          </w:p>
        </w:tc>
      </w:tr>
      <w:tr w:rsidR="004F4955">
        <w:tc>
          <w:tcPr>
            <w:tcW w:w="370" w:type="pct"/>
            <w:vAlign w:val="center"/>
          </w:tcPr>
          <w:p w:rsidR="004F4955" w:rsidRDefault="004F4955">
            <w:pPr>
              <w:spacing w:after="0"/>
              <w:rPr>
                <w:rFonts w:eastAsia="Times New Roman"/>
                <w:sz w:val="20"/>
                <w:lang w:eastAsia="pl-PL"/>
              </w:rPr>
            </w:pPr>
            <w:r>
              <w:rPr>
                <w:rFonts w:eastAsia="Times New Roman"/>
                <w:sz w:val="20"/>
                <w:lang w:eastAsia="pl-PL"/>
              </w:rPr>
              <w:t>Artículo 207,</w:t>
            </w:r>
          </w:p>
          <w:p w:rsidR="004F4955" w:rsidRDefault="004F4955">
            <w:pPr>
              <w:spacing w:after="0"/>
              <w:rPr>
                <w:rFonts w:eastAsia="Times New Roman"/>
                <w:sz w:val="20"/>
                <w:lang w:eastAsia="pl-PL"/>
              </w:rPr>
            </w:pPr>
            <w:r>
              <w:rPr>
                <w:rFonts w:eastAsia="Times New Roman"/>
                <w:sz w:val="20"/>
                <w:lang w:eastAsia="pl-PL"/>
              </w:rPr>
              <w:t>párrafo 3</w:t>
            </w:r>
          </w:p>
        </w:tc>
        <w:tc>
          <w:tcPr>
            <w:tcW w:w="278"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109</w:t>
            </w:r>
          </w:p>
        </w:tc>
        <w:tc>
          <w:tcPr>
            <w:tcW w:w="278"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108</w:t>
            </w:r>
          </w:p>
        </w:tc>
        <w:tc>
          <w:tcPr>
            <w:tcW w:w="278"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74</w:t>
            </w:r>
          </w:p>
        </w:tc>
        <w:tc>
          <w:tcPr>
            <w:tcW w:w="185"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w:t>
            </w:r>
          </w:p>
        </w:tc>
        <w:tc>
          <w:tcPr>
            <w:tcW w:w="231"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3</w:t>
            </w:r>
          </w:p>
        </w:tc>
        <w:tc>
          <w:tcPr>
            <w:tcW w:w="278" w:type="pct"/>
            <w:noWrap/>
            <w:vAlign w:val="center"/>
          </w:tcPr>
          <w:p w:rsidR="004F4955" w:rsidRDefault="004F4955">
            <w:pPr>
              <w:spacing w:after="0"/>
              <w:ind w:left="-430"/>
              <w:jc w:val="right"/>
              <w:rPr>
                <w:rFonts w:eastAsia="Times New Roman"/>
                <w:sz w:val="20"/>
                <w:lang w:eastAsia="pl-PL"/>
              </w:rPr>
            </w:pPr>
            <w:r>
              <w:rPr>
                <w:rFonts w:eastAsia="Times New Roman"/>
                <w:sz w:val="20"/>
                <w:lang w:eastAsia="pl-PL"/>
              </w:rPr>
              <w:t>7</w:t>
            </w:r>
          </w:p>
        </w:tc>
        <w:tc>
          <w:tcPr>
            <w:tcW w:w="231"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72</w:t>
            </w:r>
          </w:p>
        </w:tc>
        <w:tc>
          <w:tcPr>
            <w:tcW w:w="231"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22</w:t>
            </w:r>
          </w:p>
        </w:tc>
        <w:tc>
          <w:tcPr>
            <w:tcW w:w="231"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3</w:t>
            </w:r>
          </w:p>
        </w:tc>
        <w:tc>
          <w:tcPr>
            <w:tcW w:w="231"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1</w:t>
            </w:r>
          </w:p>
        </w:tc>
        <w:tc>
          <w:tcPr>
            <w:tcW w:w="185" w:type="pct"/>
            <w:noWrap/>
            <w:vAlign w:val="center"/>
          </w:tcPr>
          <w:p w:rsidR="004F4955" w:rsidRDefault="004F4955">
            <w:pPr>
              <w:spacing w:after="0"/>
              <w:ind w:left="-430" w:right="-70"/>
              <w:jc w:val="right"/>
              <w:rPr>
                <w:rFonts w:eastAsia="Times New Roman"/>
                <w:sz w:val="20"/>
                <w:lang w:eastAsia="pl-PL"/>
              </w:rPr>
            </w:pPr>
            <w:r>
              <w:rPr>
                <w:rFonts w:eastAsia="Times New Roman"/>
                <w:sz w:val="20"/>
                <w:lang w:eastAsia="pl-PL"/>
              </w:rPr>
              <w:t>1</w:t>
            </w:r>
          </w:p>
        </w:tc>
        <w:tc>
          <w:tcPr>
            <w:tcW w:w="27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1</w:t>
            </w:r>
          </w:p>
        </w:tc>
        <w:tc>
          <w:tcPr>
            <w:tcW w:w="20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w:t>
            </w:r>
          </w:p>
        </w:tc>
        <w:tc>
          <w:tcPr>
            <w:tcW w:w="347"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w:t>
            </w:r>
          </w:p>
        </w:tc>
        <w:tc>
          <w:tcPr>
            <w:tcW w:w="27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23</w:t>
            </w:r>
          </w:p>
        </w:tc>
        <w:tc>
          <w:tcPr>
            <w:tcW w:w="185"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2</w:t>
            </w:r>
          </w:p>
        </w:tc>
        <w:tc>
          <w:tcPr>
            <w:tcW w:w="20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w:t>
            </w:r>
          </w:p>
        </w:tc>
        <w:tc>
          <w:tcPr>
            <w:tcW w:w="20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1</w:t>
            </w:r>
          </w:p>
        </w:tc>
        <w:tc>
          <w:tcPr>
            <w:tcW w:w="278" w:type="pct"/>
            <w:noWrap/>
            <w:vAlign w:val="center"/>
          </w:tcPr>
          <w:p w:rsidR="004F4955" w:rsidRDefault="004F4955">
            <w:pPr>
              <w:spacing w:after="0"/>
              <w:ind w:left="-430" w:right="110"/>
              <w:jc w:val="right"/>
              <w:rPr>
                <w:rFonts w:eastAsia="Times New Roman"/>
                <w:sz w:val="20"/>
                <w:lang w:eastAsia="pl-PL"/>
              </w:rPr>
            </w:pPr>
            <w:r>
              <w:rPr>
                <w:rFonts w:eastAsia="Times New Roman"/>
                <w:sz w:val="20"/>
                <w:lang w:eastAsia="pl-PL"/>
              </w:rPr>
              <w:t>-</w:t>
            </w:r>
          </w:p>
        </w:tc>
      </w:tr>
    </w:tbl>
    <w:p w:rsidR="004F4955" w:rsidRDefault="004F4955">
      <w:pPr>
        <w:keepNext/>
        <w:spacing w:after="0"/>
        <w:ind w:left="360"/>
        <w:jc w:val="center"/>
        <w:outlineLvl w:val="2"/>
        <w:rPr>
          <w:rFonts w:eastAsia="Times New Roman"/>
          <w:szCs w:val="24"/>
          <w:lang w:eastAsia="pl-PL"/>
        </w:rPr>
      </w:pPr>
    </w:p>
    <w:p w:rsidR="004F4955" w:rsidRDefault="004F4955">
      <w:pPr>
        <w:keepNext/>
        <w:spacing w:after="0"/>
        <w:ind w:left="360"/>
        <w:jc w:val="center"/>
        <w:outlineLvl w:val="2"/>
        <w:rPr>
          <w:rFonts w:eastAsia="Times New Roman"/>
          <w:b/>
          <w:szCs w:val="24"/>
          <w:lang w:eastAsia="pl-PL"/>
        </w:rPr>
      </w:pPr>
      <w:r>
        <w:rPr>
          <w:rFonts w:eastAsia="Times New Roman"/>
          <w:b/>
          <w:szCs w:val="24"/>
          <w:lang w:eastAsia="pl-PL"/>
        </w:rPr>
        <w:br w:type="page"/>
        <w:t>2007</w:t>
      </w:r>
    </w:p>
    <w:p w:rsidR="004F4955" w:rsidRDefault="004F4955">
      <w:pPr>
        <w:keepNext/>
        <w:spacing w:after="0"/>
        <w:ind w:left="360"/>
        <w:jc w:val="center"/>
        <w:outlineLvl w:val="2"/>
        <w:rPr>
          <w:rFonts w:eastAsia="Times New Roman"/>
          <w:b/>
          <w:szCs w:val="24"/>
          <w:lang w:eastAsia="pl-P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881"/>
        <w:gridCol w:w="755"/>
        <w:gridCol w:w="755"/>
        <w:gridCol w:w="755"/>
        <w:gridCol w:w="502"/>
        <w:gridCol w:w="627"/>
        <w:gridCol w:w="755"/>
        <w:gridCol w:w="755"/>
        <w:gridCol w:w="627"/>
        <w:gridCol w:w="627"/>
        <w:gridCol w:w="630"/>
        <w:gridCol w:w="592"/>
        <w:gridCol w:w="769"/>
        <w:gridCol w:w="587"/>
        <w:gridCol w:w="820"/>
        <w:gridCol w:w="752"/>
        <w:gridCol w:w="570"/>
        <w:gridCol w:w="570"/>
        <w:gridCol w:w="494"/>
        <w:gridCol w:w="755"/>
      </w:tblGrid>
      <w:tr w:rsidR="004F4955">
        <w:trPr>
          <w:cantSplit/>
        </w:trPr>
        <w:tc>
          <w:tcPr>
            <w:tcW w:w="324" w:type="pct"/>
            <w:vMerge w:val="restart"/>
            <w:textDirection w:val="btLr"/>
            <w:vAlign w:val="center"/>
          </w:tcPr>
          <w:p w:rsidR="004F4955" w:rsidRDefault="004F4955">
            <w:pPr>
              <w:spacing w:after="0"/>
              <w:ind w:left="113" w:right="113"/>
              <w:rPr>
                <w:rFonts w:eastAsia="Times New Roman"/>
                <w:b/>
                <w:sz w:val="20"/>
                <w:lang w:eastAsia="pl-PL"/>
              </w:rPr>
            </w:pPr>
            <w:r>
              <w:rPr>
                <w:b/>
                <w:sz w:val="20"/>
              </w:rPr>
              <w:t>Calificación jurídica</w:t>
            </w:r>
            <w:r>
              <w:rPr>
                <w:rFonts w:eastAsia="Times New Roman"/>
                <w:b/>
                <w:sz w:val="20"/>
                <w:lang w:eastAsia="pl-PL"/>
              </w:rPr>
              <w:t xml:space="preserve">*/ </w:t>
            </w:r>
            <w:r>
              <w:rPr>
                <w:rFonts w:eastAsia="Times New Roman"/>
                <w:b/>
                <w:sz w:val="20"/>
                <w:lang w:eastAsia="pl-PL"/>
              </w:rPr>
              <w:br/>
              <w:t xml:space="preserve"> (</w:t>
            </w:r>
            <w:r>
              <w:rPr>
                <w:b/>
                <w:sz w:val="20"/>
              </w:rPr>
              <w:t>del Código Penal</w:t>
            </w:r>
            <w:r>
              <w:rPr>
                <w:rFonts w:eastAsia="Times New Roman"/>
                <w:b/>
                <w:sz w:val="20"/>
                <w:lang w:eastAsia="pl-PL"/>
              </w:rPr>
              <w:t>)</w:t>
            </w:r>
          </w:p>
        </w:tc>
        <w:tc>
          <w:tcPr>
            <w:tcW w:w="27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Número total de personas condenadas</w:t>
            </w:r>
          </w:p>
        </w:tc>
        <w:tc>
          <w:tcPr>
            <w:tcW w:w="2222" w:type="pct"/>
            <w:gridSpan w:val="9"/>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c>
          <w:tcPr>
            <w:tcW w:w="501"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Restricción de la libertad</w:t>
            </w:r>
          </w:p>
        </w:tc>
        <w:tc>
          <w:tcPr>
            <w:tcW w:w="518"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Únicamente una multa</w:t>
            </w:r>
          </w:p>
        </w:tc>
        <w:tc>
          <w:tcPr>
            <w:tcW w:w="277"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Detención temporal antes de la decisión</w:t>
            </w:r>
          </w:p>
        </w:tc>
        <w:tc>
          <w:tcPr>
            <w:tcW w:w="880" w:type="pct"/>
            <w:gridSpan w:val="4"/>
            <w:vAlign w:val="center"/>
          </w:tcPr>
          <w:p w:rsidR="004F4955" w:rsidRDefault="004F4955">
            <w:pPr>
              <w:spacing w:after="0"/>
              <w:rPr>
                <w:rFonts w:eastAsia="Times New Roman"/>
                <w:b/>
                <w:sz w:val="20"/>
                <w:lang w:eastAsia="pl-PL"/>
              </w:rPr>
            </w:pPr>
            <w:r>
              <w:rPr>
                <w:rFonts w:eastAsia="Times New Roman"/>
                <w:b/>
                <w:sz w:val="20"/>
                <w:lang w:eastAsia="pl-PL"/>
              </w:rPr>
              <w:t>Suspensión del proceso</w:t>
            </w:r>
          </w:p>
        </w:tc>
      </w:tr>
      <w:tr w:rsidR="004F4955">
        <w:trPr>
          <w:cantSplit/>
        </w:trPr>
        <w:tc>
          <w:tcPr>
            <w:tcW w:w="324"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7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Total</w:t>
            </w:r>
          </w:p>
        </w:tc>
        <w:tc>
          <w:tcPr>
            <w:tcW w:w="27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Incluida la suspensión condicional de las condenas</w:t>
            </w:r>
          </w:p>
        </w:tc>
        <w:tc>
          <w:tcPr>
            <w:tcW w:w="185"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1 mes</w:t>
            </w:r>
          </w:p>
        </w:tc>
        <w:tc>
          <w:tcPr>
            <w:tcW w:w="231"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2 a"/>
              </w:smartTagPr>
              <w:r>
                <w:rPr>
                  <w:rFonts w:eastAsia="Times New Roman"/>
                  <w:b/>
                  <w:sz w:val="20"/>
                  <w:lang w:eastAsia="pl-PL"/>
                </w:rPr>
                <w:t>2 a</w:t>
              </w:r>
            </w:smartTag>
            <w:r>
              <w:rPr>
                <w:rFonts w:eastAsia="Times New Roman"/>
                <w:b/>
                <w:sz w:val="20"/>
                <w:lang w:eastAsia="pl-PL"/>
              </w:rPr>
              <w:t xml:space="preserve"> 5 meses</w:t>
            </w:r>
          </w:p>
        </w:tc>
        <w:tc>
          <w:tcPr>
            <w:tcW w:w="27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De 6 meses a 1 año</w:t>
            </w:r>
          </w:p>
        </w:tc>
        <w:tc>
          <w:tcPr>
            <w:tcW w:w="27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1 a"/>
              </w:smartTagPr>
              <w:r>
                <w:rPr>
                  <w:rFonts w:eastAsia="Times New Roman"/>
                  <w:b/>
                  <w:sz w:val="20"/>
                  <w:lang w:eastAsia="pl-PL"/>
                </w:rPr>
                <w:t>1 a</w:t>
              </w:r>
            </w:smartTag>
            <w:r>
              <w:rPr>
                <w:rFonts w:eastAsia="Times New Roman"/>
                <w:b/>
                <w:sz w:val="20"/>
                <w:lang w:eastAsia="pl-PL"/>
              </w:rPr>
              <w:t xml:space="preserve"> 2 años</w:t>
            </w:r>
          </w:p>
        </w:tc>
        <w:tc>
          <w:tcPr>
            <w:tcW w:w="231"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2 a"/>
              </w:smartTagPr>
              <w:r>
                <w:rPr>
                  <w:rFonts w:eastAsia="Times New Roman"/>
                  <w:b/>
                  <w:sz w:val="20"/>
                  <w:lang w:eastAsia="pl-PL"/>
                </w:rPr>
                <w:t>2 a</w:t>
              </w:r>
            </w:smartTag>
            <w:r>
              <w:rPr>
                <w:rFonts w:eastAsia="Times New Roman"/>
                <w:b/>
                <w:sz w:val="20"/>
                <w:lang w:eastAsia="pl-PL"/>
              </w:rPr>
              <w:t xml:space="preserve"> 5 años</w:t>
            </w:r>
          </w:p>
        </w:tc>
        <w:tc>
          <w:tcPr>
            <w:tcW w:w="231"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5 a"/>
              </w:smartTagPr>
              <w:r>
                <w:rPr>
                  <w:rFonts w:eastAsia="Times New Roman"/>
                  <w:b/>
                  <w:sz w:val="20"/>
                  <w:lang w:eastAsia="pl-PL"/>
                </w:rPr>
                <w:t>5 a</w:t>
              </w:r>
            </w:smartTag>
            <w:r>
              <w:rPr>
                <w:rFonts w:eastAsia="Times New Roman"/>
                <w:b/>
                <w:sz w:val="20"/>
                <w:lang w:eastAsia="pl-PL"/>
              </w:rPr>
              <w:t xml:space="preserve"> 8 años</w:t>
            </w:r>
          </w:p>
        </w:tc>
        <w:tc>
          <w:tcPr>
            <w:tcW w:w="232"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Más de 8 años</w:t>
            </w:r>
          </w:p>
        </w:tc>
        <w:tc>
          <w:tcPr>
            <w:tcW w:w="21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Total</w:t>
            </w:r>
          </w:p>
        </w:tc>
        <w:tc>
          <w:tcPr>
            <w:tcW w:w="283"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Incluida la suspensión condicional de las condenas</w:t>
            </w:r>
          </w:p>
        </w:tc>
        <w:tc>
          <w:tcPr>
            <w:tcW w:w="216"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Total</w:t>
            </w:r>
          </w:p>
        </w:tc>
        <w:tc>
          <w:tcPr>
            <w:tcW w:w="302"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Incluida la suspensión condicional de las condenas</w:t>
            </w:r>
          </w:p>
        </w:tc>
        <w:tc>
          <w:tcPr>
            <w:tcW w:w="277" w:type="pct"/>
            <w:vMerge/>
            <w:vAlign w:val="center"/>
          </w:tcPr>
          <w:p w:rsidR="004F4955" w:rsidRDefault="004F4955">
            <w:pPr>
              <w:spacing w:after="0"/>
              <w:rPr>
                <w:rFonts w:eastAsia="Times New Roman"/>
                <w:b/>
                <w:sz w:val="20"/>
                <w:lang w:eastAsia="pl-PL"/>
              </w:rPr>
            </w:pPr>
          </w:p>
        </w:tc>
        <w:tc>
          <w:tcPr>
            <w:tcW w:w="210"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Total</w:t>
            </w:r>
          </w:p>
        </w:tc>
        <w:tc>
          <w:tcPr>
            <w:tcW w:w="670" w:type="pct"/>
            <w:gridSpan w:val="3"/>
            <w:vAlign w:val="center"/>
          </w:tcPr>
          <w:p w:rsidR="004F4955" w:rsidRDefault="004F4955">
            <w:pPr>
              <w:spacing w:after="0"/>
              <w:jc w:val="center"/>
              <w:rPr>
                <w:rFonts w:eastAsia="Times New Roman"/>
                <w:b/>
                <w:sz w:val="20"/>
                <w:lang w:eastAsia="pl-PL"/>
              </w:rPr>
            </w:pPr>
            <w:r>
              <w:rPr>
                <w:rFonts w:eastAsia="Times New Roman"/>
                <w:b/>
                <w:sz w:val="20"/>
                <w:lang w:eastAsia="pl-PL"/>
              </w:rPr>
              <w:t>Incluidos los procesos en virtud del Código de Procedimiento Penal</w:t>
            </w:r>
          </w:p>
        </w:tc>
      </w:tr>
      <w:tr w:rsidR="004F4955">
        <w:trPr>
          <w:cantSplit/>
        </w:trPr>
        <w:tc>
          <w:tcPr>
            <w:tcW w:w="324"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185"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32" w:type="pct"/>
            <w:vMerge/>
            <w:vAlign w:val="center"/>
          </w:tcPr>
          <w:p w:rsidR="004F4955" w:rsidRDefault="004F4955">
            <w:pPr>
              <w:spacing w:after="0"/>
              <w:rPr>
                <w:rFonts w:eastAsia="Times New Roman"/>
                <w:b/>
                <w:sz w:val="20"/>
                <w:lang w:eastAsia="pl-PL"/>
              </w:rPr>
            </w:pPr>
          </w:p>
        </w:tc>
        <w:tc>
          <w:tcPr>
            <w:tcW w:w="218" w:type="pct"/>
            <w:vMerge/>
            <w:vAlign w:val="center"/>
          </w:tcPr>
          <w:p w:rsidR="004F4955" w:rsidRDefault="004F4955">
            <w:pPr>
              <w:spacing w:after="0"/>
              <w:rPr>
                <w:rFonts w:eastAsia="Times New Roman"/>
                <w:b/>
                <w:sz w:val="20"/>
                <w:lang w:eastAsia="pl-PL"/>
              </w:rPr>
            </w:pPr>
          </w:p>
        </w:tc>
        <w:tc>
          <w:tcPr>
            <w:tcW w:w="283" w:type="pct"/>
            <w:vMerge/>
            <w:vAlign w:val="center"/>
          </w:tcPr>
          <w:p w:rsidR="004F4955" w:rsidRDefault="004F4955">
            <w:pPr>
              <w:spacing w:after="0"/>
              <w:rPr>
                <w:rFonts w:eastAsia="Times New Roman"/>
                <w:b/>
                <w:sz w:val="20"/>
                <w:lang w:eastAsia="pl-PL"/>
              </w:rPr>
            </w:pPr>
          </w:p>
        </w:tc>
        <w:tc>
          <w:tcPr>
            <w:tcW w:w="216" w:type="pct"/>
            <w:vMerge/>
            <w:vAlign w:val="center"/>
          </w:tcPr>
          <w:p w:rsidR="004F4955" w:rsidRDefault="004F4955">
            <w:pPr>
              <w:spacing w:after="0"/>
              <w:rPr>
                <w:rFonts w:eastAsia="Times New Roman"/>
                <w:b/>
                <w:sz w:val="20"/>
                <w:lang w:eastAsia="pl-PL"/>
              </w:rPr>
            </w:pPr>
          </w:p>
        </w:tc>
        <w:tc>
          <w:tcPr>
            <w:tcW w:w="302" w:type="pct"/>
            <w:vMerge/>
            <w:vAlign w:val="center"/>
          </w:tcPr>
          <w:p w:rsidR="004F4955" w:rsidRDefault="004F4955">
            <w:pPr>
              <w:spacing w:after="0"/>
              <w:rPr>
                <w:rFonts w:eastAsia="Times New Roman"/>
                <w:b/>
                <w:sz w:val="20"/>
                <w:lang w:eastAsia="pl-PL"/>
              </w:rPr>
            </w:pPr>
          </w:p>
        </w:tc>
        <w:tc>
          <w:tcPr>
            <w:tcW w:w="277" w:type="pct"/>
            <w:vMerge/>
            <w:vAlign w:val="center"/>
          </w:tcPr>
          <w:p w:rsidR="004F4955" w:rsidRDefault="004F4955">
            <w:pPr>
              <w:spacing w:after="0"/>
              <w:rPr>
                <w:rFonts w:eastAsia="Times New Roman"/>
                <w:b/>
                <w:sz w:val="20"/>
                <w:lang w:eastAsia="pl-PL"/>
              </w:rPr>
            </w:pPr>
          </w:p>
        </w:tc>
        <w:tc>
          <w:tcPr>
            <w:tcW w:w="210" w:type="pct"/>
            <w:vMerge/>
            <w:vAlign w:val="center"/>
          </w:tcPr>
          <w:p w:rsidR="004F4955" w:rsidRDefault="004F4955">
            <w:pPr>
              <w:spacing w:after="0"/>
              <w:rPr>
                <w:rFonts w:eastAsia="Times New Roman"/>
                <w:b/>
                <w:sz w:val="20"/>
                <w:lang w:eastAsia="pl-PL"/>
              </w:rPr>
            </w:pPr>
          </w:p>
        </w:tc>
        <w:tc>
          <w:tcPr>
            <w:tcW w:w="210"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Artículo 11, párrafo 1</w:t>
            </w:r>
          </w:p>
        </w:tc>
        <w:tc>
          <w:tcPr>
            <w:tcW w:w="460" w:type="pct"/>
            <w:gridSpan w:val="2"/>
            <w:vAlign w:val="center"/>
          </w:tcPr>
          <w:p w:rsidR="004F4955" w:rsidRDefault="004F4955">
            <w:pPr>
              <w:spacing w:after="0"/>
              <w:rPr>
                <w:rFonts w:eastAsia="Times New Roman"/>
                <w:b/>
                <w:sz w:val="20"/>
                <w:lang w:eastAsia="pl-PL"/>
              </w:rPr>
            </w:pPr>
            <w:r>
              <w:rPr>
                <w:rFonts w:eastAsia="Times New Roman"/>
                <w:b/>
                <w:sz w:val="20"/>
                <w:lang w:eastAsia="pl-PL"/>
              </w:rPr>
              <w:t>Artículo 17, párrafo 1</w:t>
            </w:r>
          </w:p>
        </w:tc>
      </w:tr>
      <w:tr w:rsidR="004F4955">
        <w:trPr>
          <w:cantSplit/>
          <w:trHeight w:val="1134"/>
        </w:trPr>
        <w:tc>
          <w:tcPr>
            <w:tcW w:w="324"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185"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78"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31" w:type="pct"/>
            <w:vMerge/>
            <w:vAlign w:val="center"/>
          </w:tcPr>
          <w:p w:rsidR="004F4955" w:rsidRDefault="004F4955">
            <w:pPr>
              <w:spacing w:after="0"/>
              <w:rPr>
                <w:rFonts w:eastAsia="Times New Roman"/>
                <w:b/>
                <w:sz w:val="20"/>
                <w:lang w:eastAsia="pl-PL"/>
              </w:rPr>
            </w:pPr>
          </w:p>
        </w:tc>
        <w:tc>
          <w:tcPr>
            <w:tcW w:w="232" w:type="pct"/>
            <w:vMerge/>
            <w:vAlign w:val="center"/>
          </w:tcPr>
          <w:p w:rsidR="004F4955" w:rsidRDefault="004F4955">
            <w:pPr>
              <w:spacing w:after="0"/>
              <w:rPr>
                <w:rFonts w:eastAsia="Times New Roman"/>
                <w:b/>
                <w:sz w:val="20"/>
                <w:lang w:eastAsia="pl-PL"/>
              </w:rPr>
            </w:pPr>
          </w:p>
        </w:tc>
        <w:tc>
          <w:tcPr>
            <w:tcW w:w="218" w:type="pct"/>
            <w:vMerge/>
            <w:vAlign w:val="center"/>
          </w:tcPr>
          <w:p w:rsidR="004F4955" w:rsidRDefault="004F4955">
            <w:pPr>
              <w:spacing w:after="0"/>
              <w:rPr>
                <w:rFonts w:eastAsia="Times New Roman"/>
                <w:b/>
                <w:sz w:val="20"/>
                <w:lang w:eastAsia="pl-PL"/>
              </w:rPr>
            </w:pPr>
          </w:p>
        </w:tc>
        <w:tc>
          <w:tcPr>
            <w:tcW w:w="283" w:type="pct"/>
            <w:vMerge/>
            <w:vAlign w:val="center"/>
          </w:tcPr>
          <w:p w:rsidR="004F4955" w:rsidRDefault="004F4955">
            <w:pPr>
              <w:spacing w:after="0"/>
              <w:rPr>
                <w:rFonts w:eastAsia="Times New Roman"/>
                <w:b/>
                <w:sz w:val="20"/>
                <w:lang w:eastAsia="pl-PL"/>
              </w:rPr>
            </w:pPr>
          </w:p>
        </w:tc>
        <w:tc>
          <w:tcPr>
            <w:tcW w:w="216" w:type="pct"/>
            <w:vMerge/>
            <w:vAlign w:val="center"/>
          </w:tcPr>
          <w:p w:rsidR="004F4955" w:rsidRDefault="004F4955">
            <w:pPr>
              <w:spacing w:after="0"/>
              <w:rPr>
                <w:rFonts w:eastAsia="Times New Roman"/>
                <w:b/>
                <w:sz w:val="20"/>
                <w:lang w:eastAsia="pl-PL"/>
              </w:rPr>
            </w:pPr>
          </w:p>
        </w:tc>
        <w:tc>
          <w:tcPr>
            <w:tcW w:w="302" w:type="pct"/>
            <w:vMerge/>
            <w:vAlign w:val="center"/>
          </w:tcPr>
          <w:p w:rsidR="004F4955" w:rsidRDefault="004F4955">
            <w:pPr>
              <w:spacing w:after="0"/>
              <w:rPr>
                <w:rFonts w:eastAsia="Times New Roman"/>
                <w:b/>
                <w:sz w:val="20"/>
                <w:lang w:eastAsia="pl-PL"/>
              </w:rPr>
            </w:pPr>
          </w:p>
        </w:tc>
        <w:tc>
          <w:tcPr>
            <w:tcW w:w="277" w:type="pct"/>
            <w:vMerge/>
            <w:vAlign w:val="center"/>
          </w:tcPr>
          <w:p w:rsidR="004F4955" w:rsidRDefault="004F4955">
            <w:pPr>
              <w:spacing w:after="0"/>
              <w:rPr>
                <w:rFonts w:eastAsia="Times New Roman"/>
                <w:b/>
                <w:sz w:val="20"/>
                <w:lang w:eastAsia="pl-PL"/>
              </w:rPr>
            </w:pPr>
          </w:p>
        </w:tc>
        <w:tc>
          <w:tcPr>
            <w:tcW w:w="210" w:type="pct"/>
            <w:vMerge/>
            <w:vAlign w:val="center"/>
          </w:tcPr>
          <w:p w:rsidR="004F4955" w:rsidRDefault="004F4955">
            <w:pPr>
              <w:spacing w:after="0"/>
              <w:rPr>
                <w:rFonts w:eastAsia="Times New Roman"/>
                <w:b/>
                <w:sz w:val="20"/>
                <w:lang w:eastAsia="pl-PL"/>
              </w:rPr>
            </w:pPr>
          </w:p>
        </w:tc>
        <w:tc>
          <w:tcPr>
            <w:tcW w:w="210" w:type="pct"/>
            <w:vMerge/>
            <w:vAlign w:val="center"/>
          </w:tcPr>
          <w:p w:rsidR="004F4955" w:rsidRDefault="004F4955">
            <w:pPr>
              <w:spacing w:after="0"/>
              <w:rPr>
                <w:rFonts w:eastAsia="Times New Roman"/>
                <w:b/>
                <w:sz w:val="20"/>
                <w:lang w:eastAsia="pl-PL"/>
              </w:rPr>
            </w:pPr>
          </w:p>
        </w:tc>
        <w:tc>
          <w:tcPr>
            <w:tcW w:w="182" w:type="pc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Párrafos 3 y 4</w:t>
            </w:r>
          </w:p>
        </w:tc>
        <w:tc>
          <w:tcPr>
            <w:tcW w:w="278" w:type="pc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Párrafo 6</w:t>
            </w:r>
          </w:p>
        </w:tc>
      </w:tr>
      <w:tr w:rsidR="004F4955">
        <w:trPr>
          <w:cantSplit/>
        </w:trPr>
        <w:tc>
          <w:tcPr>
            <w:tcW w:w="5000" w:type="pct"/>
            <w:gridSpan w:val="20"/>
            <w:vAlign w:val="center"/>
          </w:tcPr>
          <w:p w:rsidR="004F4955" w:rsidRDefault="004F4955">
            <w:pPr>
              <w:spacing w:after="0"/>
              <w:rPr>
                <w:rFonts w:eastAsia="Times New Roman"/>
                <w:b/>
                <w:sz w:val="20"/>
                <w:lang w:eastAsia="pl-PL"/>
              </w:rPr>
            </w:pPr>
          </w:p>
        </w:tc>
      </w:tr>
      <w:tr w:rsidR="004F4955">
        <w:tc>
          <w:tcPr>
            <w:tcW w:w="324" w:type="pct"/>
            <w:vAlign w:val="center"/>
          </w:tcPr>
          <w:p w:rsidR="004F4955" w:rsidRDefault="004F4955">
            <w:pPr>
              <w:spacing w:after="0"/>
              <w:rPr>
                <w:rFonts w:eastAsia="Times New Roman"/>
                <w:sz w:val="20"/>
                <w:lang w:eastAsia="pl-PL"/>
              </w:rPr>
            </w:pPr>
            <w:r>
              <w:rPr>
                <w:rFonts w:eastAsia="Times New Roman"/>
                <w:sz w:val="20"/>
                <w:lang w:eastAsia="pl-PL"/>
              </w:rPr>
              <w:t>Artículo 207, párrafo 1</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16.850</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15.934</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14.045</w:t>
            </w:r>
          </w:p>
        </w:tc>
        <w:tc>
          <w:tcPr>
            <w:tcW w:w="185"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4</w:t>
            </w:r>
          </w:p>
        </w:tc>
        <w:tc>
          <w:tcPr>
            <w:tcW w:w="231"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632</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10.922</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4.243</w:t>
            </w:r>
          </w:p>
        </w:tc>
        <w:tc>
          <w:tcPr>
            <w:tcW w:w="231"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130</w:t>
            </w:r>
          </w:p>
        </w:tc>
        <w:tc>
          <w:tcPr>
            <w:tcW w:w="231"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w:t>
            </w:r>
          </w:p>
        </w:tc>
        <w:tc>
          <w:tcPr>
            <w:tcW w:w="232"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2</w:t>
            </w:r>
          </w:p>
        </w:tc>
        <w:tc>
          <w:tcPr>
            <w:tcW w:w="21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701</w:t>
            </w:r>
          </w:p>
        </w:tc>
        <w:tc>
          <w:tcPr>
            <w:tcW w:w="283"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44</w:t>
            </w:r>
          </w:p>
        </w:tc>
        <w:tc>
          <w:tcPr>
            <w:tcW w:w="216"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211</w:t>
            </w:r>
          </w:p>
        </w:tc>
        <w:tc>
          <w:tcPr>
            <w:tcW w:w="302"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25</w:t>
            </w:r>
          </w:p>
        </w:tc>
        <w:tc>
          <w:tcPr>
            <w:tcW w:w="277"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1.000</w:t>
            </w:r>
          </w:p>
        </w:tc>
        <w:tc>
          <w:tcPr>
            <w:tcW w:w="210"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1.112</w:t>
            </w:r>
          </w:p>
        </w:tc>
        <w:tc>
          <w:tcPr>
            <w:tcW w:w="210"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27</w:t>
            </w:r>
          </w:p>
        </w:tc>
        <w:tc>
          <w:tcPr>
            <w:tcW w:w="182"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547</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13</w:t>
            </w:r>
          </w:p>
        </w:tc>
      </w:tr>
      <w:tr w:rsidR="004F4955">
        <w:tc>
          <w:tcPr>
            <w:tcW w:w="324" w:type="pct"/>
            <w:vAlign w:val="center"/>
          </w:tcPr>
          <w:p w:rsidR="004F4955" w:rsidRDefault="004F4955">
            <w:pPr>
              <w:spacing w:after="0"/>
              <w:rPr>
                <w:rFonts w:eastAsia="Times New Roman"/>
                <w:sz w:val="20"/>
                <w:lang w:eastAsia="pl-PL"/>
              </w:rPr>
            </w:pPr>
            <w:r>
              <w:rPr>
                <w:rFonts w:eastAsia="Times New Roman"/>
                <w:sz w:val="20"/>
                <w:lang w:eastAsia="pl-PL"/>
              </w:rPr>
              <w:t>Artículo 207, párrafo 2</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46</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45</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14</w:t>
            </w:r>
          </w:p>
        </w:tc>
        <w:tc>
          <w:tcPr>
            <w:tcW w:w="185"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c>
          <w:tcPr>
            <w:tcW w:w="231"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6</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16</w:t>
            </w:r>
          </w:p>
        </w:tc>
        <w:tc>
          <w:tcPr>
            <w:tcW w:w="231"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19</w:t>
            </w:r>
          </w:p>
        </w:tc>
        <w:tc>
          <w:tcPr>
            <w:tcW w:w="231"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3</w:t>
            </w:r>
          </w:p>
        </w:tc>
        <w:tc>
          <w:tcPr>
            <w:tcW w:w="232"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w:t>
            </w:r>
          </w:p>
        </w:tc>
        <w:tc>
          <w:tcPr>
            <w:tcW w:w="21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c>
          <w:tcPr>
            <w:tcW w:w="283"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c>
          <w:tcPr>
            <w:tcW w:w="216"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w:t>
            </w:r>
          </w:p>
        </w:tc>
        <w:tc>
          <w:tcPr>
            <w:tcW w:w="302"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c>
          <w:tcPr>
            <w:tcW w:w="277"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24</w:t>
            </w:r>
          </w:p>
        </w:tc>
        <w:tc>
          <w:tcPr>
            <w:tcW w:w="210"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3</w:t>
            </w:r>
          </w:p>
        </w:tc>
        <w:tc>
          <w:tcPr>
            <w:tcW w:w="210"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c>
          <w:tcPr>
            <w:tcW w:w="182"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r>
      <w:tr w:rsidR="004F4955">
        <w:tc>
          <w:tcPr>
            <w:tcW w:w="324" w:type="pct"/>
            <w:vAlign w:val="center"/>
          </w:tcPr>
          <w:p w:rsidR="004F4955" w:rsidRDefault="004F4955">
            <w:pPr>
              <w:spacing w:after="0"/>
              <w:rPr>
                <w:rFonts w:eastAsia="Times New Roman"/>
                <w:sz w:val="20"/>
                <w:lang w:eastAsia="pl-PL"/>
              </w:rPr>
            </w:pPr>
            <w:r>
              <w:rPr>
                <w:rFonts w:eastAsia="Times New Roman"/>
                <w:sz w:val="20"/>
                <w:lang w:eastAsia="pl-PL"/>
              </w:rPr>
              <w:t>Artículo 207, párrafo 3</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121</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120</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88</w:t>
            </w:r>
          </w:p>
        </w:tc>
        <w:tc>
          <w:tcPr>
            <w:tcW w:w="185"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c>
          <w:tcPr>
            <w:tcW w:w="231"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29</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72</w:t>
            </w:r>
          </w:p>
        </w:tc>
        <w:tc>
          <w:tcPr>
            <w:tcW w:w="231"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17</w:t>
            </w:r>
          </w:p>
        </w:tc>
        <w:tc>
          <w:tcPr>
            <w:tcW w:w="231"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c>
          <w:tcPr>
            <w:tcW w:w="232"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w:t>
            </w:r>
          </w:p>
        </w:tc>
        <w:tc>
          <w:tcPr>
            <w:tcW w:w="21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w:t>
            </w:r>
          </w:p>
        </w:tc>
        <w:tc>
          <w:tcPr>
            <w:tcW w:w="283"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c>
          <w:tcPr>
            <w:tcW w:w="216"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c>
          <w:tcPr>
            <w:tcW w:w="302"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c>
          <w:tcPr>
            <w:tcW w:w="277"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21</w:t>
            </w:r>
          </w:p>
        </w:tc>
        <w:tc>
          <w:tcPr>
            <w:tcW w:w="210"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2</w:t>
            </w:r>
          </w:p>
        </w:tc>
        <w:tc>
          <w:tcPr>
            <w:tcW w:w="210"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c>
          <w:tcPr>
            <w:tcW w:w="182"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1</w:t>
            </w:r>
          </w:p>
        </w:tc>
        <w:tc>
          <w:tcPr>
            <w:tcW w:w="278" w:type="pct"/>
            <w:noWrap/>
            <w:vAlign w:val="center"/>
          </w:tcPr>
          <w:p w:rsidR="004F4955" w:rsidRDefault="004F4955">
            <w:pPr>
              <w:spacing w:after="0"/>
              <w:ind w:left="-429" w:right="109"/>
              <w:jc w:val="right"/>
              <w:rPr>
                <w:rFonts w:eastAsia="Times New Roman"/>
                <w:sz w:val="20"/>
                <w:lang w:eastAsia="pl-PL"/>
              </w:rPr>
            </w:pPr>
            <w:r>
              <w:rPr>
                <w:rFonts w:eastAsia="Times New Roman"/>
                <w:sz w:val="20"/>
                <w:lang w:eastAsia="pl-PL"/>
              </w:rPr>
              <w:t>-</w:t>
            </w:r>
          </w:p>
        </w:tc>
      </w:tr>
    </w:tbl>
    <w:p w:rsidR="004F4955" w:rsidRDefault="004F4955">
      <w:pPr>
        <w:keepNext/>
        <w:spacing w:after="0"/>
        <w:ind w:left="360"/>
        <w:jc w:val="center"/>
        <w:outlineLvl w:val="2"/>
        <w:rPr>
          <w:rFonts w:eastAsia="Times New Roman"/>
          <w:szCs w:val="24"/>
          <w:lang w:eastAsia="pl-PL"/>
        </w:rPr>
      </w:pPr>
    </w:p>
    <w:p w:rsidR="004F4955" w:rsidRDefault="004F4955">
      <w:pPr>
        <w:keepNext/>
        <w:spacing w:after="0"/>
        <w:ind w:left="360"/>
        <w:jc w:val="center"/>
        <w:outlineLvl w:val="2"/>
        <w:rPr>
          <w:rFonts w:eastAsia="Times New Roman"/>
          <w:b/>
          <w:szCs w:val="24"/>
          <w:lang w:eastAsia="pl-PL"/>
        </w:rPr>
      </w:pPr>
      <w:r>
        <w:rPr>
          <w:rFonts w:eastAsia="Times New Roman"/>
          <w:b/>
          <w:szCs w:val="24"/>
          <w:lang w:eastAsia="pl-PL"/>
        </w:rPr>
        <w:br w:type="page"/>
        <w:t>2008</w:t>
      </w:r>
    </w:p>
    <w:p w:rsidR="004F4955" w:rsidRDefault="004F4955">
      <w:pPr>
        <w:keepNext/>
        <w:spacing w:after="0"/>
        <w:ind w:left="360"/>
        <w:jc w:val="center"/>
        <w:outlineLvl w:val="2"/>
        <w:rPr>
          <w:rFonts w:eastAsia="Times New Roman"/>
          <w:b/>
          <w:szCs w:val="24"/>
          <w:lang w:eastAsia="pl-P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1098"/>
        <w:gridCol w:w="660"/>
        <w:gridCol w:w="730"/>
        <w:gridCol w:w="682"/>
        <w:gridCol w:w="538"/>
        <w:gridCol w:w="608"/>
        <w:gridCol w:w="730"/>
        <w:gridCol w:w="730"/>
        <w:gridCol w:w="608"/>
        <w:gridCol w:w="730"/>
        <w:gridCol w:w="614"/>
        <w:gridCol w:w="554"/>
        <w:gridCol w:w="755"/>
        <w:gridCol w:w="497"/>
        <w:gridCol w:w="997"/>
        <w:gridCol w:w="698"/>
        <w:gridCol w:w="568"/>
        <w:gridCol w:w="540"/>
        <w:gridCol w:w="513"/>
        <w:gridCol w:w="728"/>
      </w:tblGrid>
      <w:tr w:rsidR="004F4955">
        <w:trPr>
          <w:cantSplit/>
        </w:trPr>
        <w:tc>
          <w:tcPr>
            <w:tcW w:w="404" w:type="pct"/>
            <w:vMerge w:val="restart"/>
            <w:textDirection w:val="btLr"/>
            <w:vAlign w:val="center"/>
          </w:tcPr>
          <w:p w:rsidR="004F4955" w:rsidRDefault="004F4955">
            <w:pPr>
              <w:spacing w:after="0"/>
              <w:ind w:left="113" w:right="113"/>
              <w:rPr>
                <w:rFonts w:eastAsia="Times New Roman"/>
                <w:b/>
                <w:sz w:val="20"/>
                <w:lang w:eastAsia="pl-PL"/>
              </w:rPr>
            </w:pPr>
            <w:r>
              <w:rPr>
                <w:b/>
                <w:sz w:val="20"/>
              </w:rPr>
              <w:t>Calificación jurídica</w:t>
            </w:r>
            <w:r>
              <w:rPr>
                <w:rFonts w:eastAsia="Times New Roman"/>
                <w:b/>
                <w:sz w:val="20"/>
                <w:lang w:eastAsia="pl-PL"/>
              </w:rPr>
              <w:t xml:space="preserve">*/ </w:t>
            </w:r>
            <w:r>
              <w:rPr>
                <w:rFonts w:eastAsia="Times New Roman"/>
                <w:b/>
                <w:sz w:val="20"/>
                <w:lang w:eastAsia="pl-PL"/>
              </w:rPr>
              <w:br/>
              <w:t xml:space="preserve"> (</w:t>
            </w:r>
            <w:r>
              <w:rPr>
                <w:b/>
                <w:sz w:val="20"/>
              </w:rPr>
              <w:t>del Código Penal</w:t>
            </w:r>
            <w:r>
              <w:rPr>
                <w:rFonts w:eastAsia="Times New Roman"/>
                <w:b/>
                <w:sz w:val="20"/>
                <w:lang w:eastAsia="pl-PL"/>
              </w:rPr>
              <w:t>))</w:t>
            </w:r>
          </w:p>
        </w:tc>
        <w:tc>
          <w:tcPr>
            <w:tcW w:w="243"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Número total de personas condenadas</w:t>
            </w:r>
          </w:p>
        </w:tc>
        <w:tc>
          <w:tcPr>
            <w:tcW w:w="2199" w:type="pct"/>
            <w:gridSpan w:val="9"/>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c>
          <w:tcPr>
            <w:tcW w:w="482"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Restricción de la libertad</w:t>
            </w:r>
          </w:p>
        </w:tc>
        <w:tc>
          <w:tcPr>
            <w:tcW w:w="550"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Únicamente una multa</w:t>
            </w:r>
          </w:p>
        </w:tc>
        <w:tc>
          <w:tcPr>
            <w:tcW w:w="257"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Detención temporal antes de la decisión</w:t>
            </w:r>
          </w:p>
        </w:tc>
        <w:tc>
          <w:tcPr>
            <w:tcW w:w="866" w:type="pct"/>
            <w:gridSpan w:val="4"/>
            <w:vAlign w:val="center"/>
          </w:tcPr>
          <w:p w:rsidR="004F4955" w:rsidRDefault="004F4955">
            <w:pPr>
              <w:spacing w:after="0"/>
              <w:jc w:val="center"/>
              <w:rPr>
                <w:rFonts w:eastAsia="Times New Roman"/>
                <w:b/>
                <w:sz w:val="20"/>
                <w:lang w:eastAsia="pl-PL"/>
              </w:rPr>
            </w:pPr>
            <w:r>
              <w:rPr>
                <w:rFonts w:eastAsia="Times New Roman"/>
                <w:b/>
                <w:sz w:val="20"/>
                <w:lang w:eastAsia="pl-PL"/>
              </w:rPr>
              <w:t>Suspensión del proceso</w:t>
            </w:r>
          </w:p>
        </w:tc>
      </w:tr>
      <w:tr w:rsidR="004F4955">
        <w:trPr>
          <w:cantSplit/>
        </w:trPr>
        <w:tc>
          <w:tcPr>
            <w:tcW w:w="404" w:type="pct"/>
            <w:vMerge/>
            <w:vAlign w:val="center"/>
          </w:tcPr>
          <w:p w:rsidR="004F4955" w:rsidRDefault="004F4955">
            <w:pPr>
              <w:spacing w:after="0"/>
              <w:rPr>
                <w:rFonts w:eastAsia="Times New Roman"/>
                <w:b/>
                <w:sz w:val="20"/>
                <w:lang w:eastAsia="pl-PL"/>
              </w:rPr>
            </w:pPr>
          </w:p>
        </w:tc>
        <w:tc>
          <w:tcPr>
            <w:tcW w:w="243" w:type="pct"/>
            <w:vMerge/>
            <w:vAlign w:val="center"/>
          </w:tcPr>
          <w:p w:rsidR="004F4955" w:rsidRDefault="004F4955">
            <w:pPr>
              <w:spacing w:after="0"/>
              <w:rPr>
                <w:rFonts w:eastAsia="Times New Roman"/>
                <w:b/>
                <w:sz w:val="20"/>
                <w:lang w:eastAsia="pl-PL"/>
              </w:rPr>
            </w:pPr>
          </w:p>
        </w:tc>
        <w:tc>
          <w:tcPr>
            <w:tcW w:w="269"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Total </w:t>
            </w:r>
          </w:p>
        </w:tc>
        <w:tc>
          <w:tcPr>
            <w:tcW w:w="251"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Incluida la suspensión condicional de las condenas</w:t>
            </w:r>
          </w:p>
        </w:tc>
        <w:tc>
          <w:tcPr>
            <w:tcW w:w="198"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1 mes</w:t>
            </w:r>
          </w:p>
        </w:tc>
        <w:tc>
          <w:tcPr>
            <w:tcW w:w="224"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2 a"/>
              </w:smartTagPr>
              <w:r>
                <w:rPr>
                  <w:rFonts w:eastAsia="Times New Roman"/>
                  <w:b/>
                  <w:sz w:val="20"/>
                  <w:lang w:eastAsia="pl-PL"/>
                </w:rPr>
                <w:t>2 a</w:t>
              </w:r>
            </w:smartTag>
            <w:r>
              <w:rPr>
                <w:rFonts w:eastAsia="Times New Roman"/>
                <w:b/>
                <w:sz w:val="20"/>
                <w:lang w:eastAsia="pl-PL"/>
              </w:rPr>
              <w:t xml:space="preserve"> 5 meses</w:t>
            </w:r>
          </w:p>
        </w:tc>
        <w:tc>
          <w:tcPr>
            <w:tcW w:w="269"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De 6 meses a 1 año</w:t>
            </w:r>
          </w:p>
        </w:tc>
        <w:tc>
          <w:tcPr>
            <w:tcW w:w="269"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1 a"/>
              </w:smartTagPr>
              <w:r>
                <w:rPr>
                  <w:rFonts w:eastAsia="Times New Roman"/>
                  <w:b/>
                  <w:sz w:val="20"/>
                  <w:lang w:eastAsia="pl-PL"/>
                </w:rPr>
                <w:t>1 a</w:t>
              </w:r>
            </w:smartTag>
            <w:r>
              <w:rPr>
                <w:rFonts w:eastAsia="Times New Roman"/>
                <w:b/>
                <w:sz w:val="20"/>
                <w:lang w:eastAsia="pl-PL"/>
              </w:rPr>
              <w:t xml:space="preserve"> 2 años</w:t>
            </w:r>
          </w:p>
        </w:tc>
        <w:tc>
          <w:tcPr>
            <w:tcW w:w="224"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2 a"/>
              </w:smartTagPr>
              <w:r>
                <w:rPr>
                  <w:rFonts w:eastAsia="Times New Roman"/>
                  <w:b/>
                  <w:sz w:val="20"/>
                  <w:lang w:eastAsia="pl-PL"/>
                </w:rPr>
                <w:t>2 a</w:t>
              </w:r>
            </w:smartTag>
            <w:r>
              <w:rPr>
                <w:rFonts w:eastAsia="Times New Roman"/>
                <w:b/>
                <w:sz w:val="20"/>
                <w:lang w:eastAsia="pl-PL"/>
              </w:rPr>
              <w:t xml:space="preserve"> 5 años</w:t>
            </w:r>
          </w:p>
        </w:tc>
        <w:tc>
          <w:tcPr>
            <w:tcW w:w="269"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 xml:space="preserve">De </w:t>
            </w:r>
            <w:smartTag w:uri="urn:schemas-microsoft-com:office:smarttags" w:element="metricconverter">
              <w:smartTagPr>
                <w:attr w:name="ProductID" w:val="5 a"/>
              </w:smartTagPr>
              <w:r>
                <w:rPr>
                  <w:rFonts w:eastAsia="Times New Roman"/>
                  <w:b/>
                  <w:sz w:val="20"/>
                  <w:lang w:eastAsia="pl-PL"/>
                </w:rPr>
                <w:t>5 a</w:t>
              </w:r>
            </w:smartTag>
            <w:r>
              <w:rPr>
                <w:rFonts w:eastAsia="Times New Roman"/>
                <w:b/>
                <w:sz w:val="20"/>
                <w:lang w:eastAsia="pl-PL"/>
              </w:rPr>
              <w:t xml:space="preserve"> 8 años</w:t>
            </w:r>
          </w:p>
        </w:tc>
        <w:tc>
          <w:tcPr>
            <w:tcW w:w="224"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Más de 8 años</w:t>
            </w:r>
          </w:p>
        </w:tc>
        <w:tc>
          <w:tcPr>
            <w:tcW w:w="204"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Total</w:t>
            </w:r>
          </w:p>
        </w:tc>
        <w:tc>
          <w:tcPr>
            <w:tcW w:w="277"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Incluida la suspensión condicional de las condenas</w:t>
            </w:r>
          </w:p>
        </w:tc>
        <w:tc>
          <w:tcPr>
            <w:tcW w:w="183"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Total</w:t>
            </w:r>
          </w:p>
        </w:tc>
        <w:tc>
          <w:tcPr>
            <w:tcW w:w="366"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Incluida la suspensión condicional de las condenas del total</w:t>
            </w:r>
          </w:p>
        </w:tc>
        <w:tc>
          <w:tcPr>
            <w:tcW w:w="257" w:type="pct"/>
            <w:vMerge/>
            <w:vAlign w:val="center"/>
          </w:tcPr>
          <w:p w:rsidR="004F4955" w:rsidRDefault="004F4955">
            <w:pPr>
              <w:spacing w:after="0"/>
              <w:rPr>
                <w:rFonts w:eastAsia="Times New Roman"/>
                <w:b/>
                <w:sz w:val="20"/>
                <w:lang w:eastAsia="pl-PL"/>
              </w:rPr>
            </w:pPr>
          </w:p>
        </w:tc>
        <w:tc>
          <w:tcPr>
            <w:tcW w:w="209"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Total</w:t>
            </w:r>
          </w:p>
        </w:tc>
        <w:tc>
          <w:tcPr>
            <w:tcW w:w="657" w:type="pct"/>
            <w:gridSpan w:val="3"/>
            <w:vAlign w:val="center"/>
          </w:tcPr>
          <w:p w:rsidR="004F4955" w:rsidRDefault="004F4955">
            <w:pPr>
              <w:spacing w:after="0"/>
              <w:jc w:val="center"/>
              <w:rPr>
                <w:rFonts w:eastAsia="Times New Roman"/>
                <w:b/>
                <w:sz w:val="20"/>
                <w:lang w:eastAsia="pl-PL"/>
              </w:rPr>
            </w:pPr>
            <w:r>
              <w:rPr>
                <w:rFonts w:eastAsia="Times New Roman"/>
                <w:b/>
                <w:sz w:val="20"/>
                <w:lang w:eastAsia="pl-PL"/>
              </w:rPr>
              <w:t>Incluidos los procesos en virtud del Código de Procedimiento Penal</w:t>
            </w:r>
          </w:p>
        </w:tc>
      </w:tr>
      <w:tr w:rsidR="004F4955">
        <w:trPr>
          <w:cantSplit/>
        </w:trPr>
        <w:tc>
          <w:tcPr>
            <w:tcW w:w="404" w:type="pct"/>
            <w:vMerge/>
            <w:vAlign w:val="center"/>
          </w:tcPr>
          <w:p w:rsidR="004F4955" w:rsidRDefault="004F4955">
            <w:pPr>
              <w:spacing w:after="0"/>
              <w:rPr>
                <w:rFonts w:eastAsia="Times New Roman"/>
                <w:b/>
                <w:sz w:val="20"/>
                <w:lang w:eastAsia="pl-PL"/>
              </w:rPr>
            </w:pPr>
          </w:p>
        </w:tc>
        <w:tc>
          <w:tcPr>
            <w:tcW w:w="243" w:type="pct"/>
            <w:vMerge/>
            <w:vAlign w:val="center"/>
          </w:tcPr>
          <w:p w:rsidR="004F4955" w:rsidRDefault="004F4955">
            <w:pPr>
              <w:spacing w:after="0"/>
              <w:rPr>
                <w:rFonts w:eastAsia="Times New Roman"/>
                <w:b/>
                <w:sz w:val="20"/>
                <w:lang w:eastAsia="pl-PL"/>
              </w:rPr>
            </w:pPr>
          </w:p>
        </w:tc>
        <w:tc>
          <w:tcPr>
            <w:tcW w:w="269" w:type="pct"/>
            <w:vMerge/>
            <w:vAlign w:val="center"/>
          </w:tcPr>
          <w:p w:rsidR="004F4955" w:rsidRDefault="004F4955">
            <w:pPr>
              <w:spacing w:after="0"/>
              <w:rPr>
                <w:rFonts w:eastAsia="Times New Roman"/>
                <w:b/>
                <w:sz w:val="20"/>
                <w:lang w:eastAsia="pl-PL"/>
              </w:rPr>
            </w:pPr>
          </w:p>
        </w:tc>
        <w:tc>
          <w:tcPr>
            <w:tcW w:w="251" w:type="pct"/>
            <w:vMerge/>
            <w:vAlign w:val="center"/>
          </w:tcPr>
          <w:p w:rsidR="004F4955" w:rsidRDefault="004F4955">
            <w:pPr>
              <w:spacing w:after="0"/>
              <w:rPr>
                <w:rFonts w:eastAsia="Times New Roman"/>
                <w:b/>
                <w:sz w:val="20"/>
                <w:lang w:eastAsia="pl-PL"/>
              </w:rPr>
            </w:pPr>
          </w:p>
        </w:tc>
        <w:tc>
          <w:tcPr>
            <w:tcW w:w="198" w:type="pct"/>
            <w:vMerge/>
            <w:vAlign w:val="center"/>
          </w:tcPr>
          <w:p w:rsidR="004F4955" w:rsidRDefault="004F4955">
            <w:pPr>
              <w:spacing w:after="0"/>
              <w:rPr>
                <w:rFonts w:eastAsia="Times New Roman"/>
                <w:b/>
                <w:sz w:val="20"/>
                <w:lang w:eastAsia="pl-PL"/>
              </w:rPr>
            </w:pPr>
          </w:p>
        </w:tc>
        <w:tc>
          <w:tcPr>
            <w:tcW w:w="224" w:type="pct"/>
            <w:vMerge/>
            <w:vAlign w:val="center"/>
          </w:tcPr>
          <w:p w:rsidR="004F4955" w:rsidRDefault="004F4955">
            <w:pPr>
              <w:spacing w:after="0"/>
              <w:rPr>
                <w:rFonts w:eastAsia="Times New Roman"/>
                <w:b/>
                <w:sz w:val="20"/>
                <w:lang w:eastAsia="pl-PL"/>
              </w:rPr>
            </w:pPr>
          </w:p>
        </w:tc>
        <w:tc>
          <w:tcPr>
            <w:tcW w:w="269" w:type="pct"/>
            <w:vMerge/>
            <w:vAlign w:val="center"/>
          </w:tcPr>
          <w:p w:rsidR="004F4955" w:rsidRDefault="004F4955">
            <w:pPr>
              <w:spacing w:after="0"/>
              <w:rPr>
                <w:rFonts w:eastAsia="Times New Roman"/>
                <w:b/>
                <w:sz w:val="20"/>
                <w:lang w:eastAsia="pl-PL"/>
              </w:rPr>
            </w:pPr>
          </w:p>
        </w:tc>
        <w:tc>
          <w:tcPr>
            <w:tcW w:w="269" w:type="pct"/>
            <w:vMerge/>
            <w:vAlign w:val="center"/>
          </w:tcPr>
          <w:p w:rsidR="004F4955" w:rsidRDefault="004F4955">
            <w:pPr>
              <w:spacing w:after="0"/>
              <w:rPr>
                <w:rFonts w:eastAsia="Times New Roman"/>
                <w:b/>
                <w:sz w:val="20"/>
                <w:lang w:eastAsia="pl-PL"/>
              </w:rPr>
            </w:pPr>
          </w:p>
        </w:tc>
        <w:tc>
          <w:tcPr>
            <w:tcW w:w="224" w:type="pct"/>
            <w:vMerge/>
            <w:vAlign w:val="center"/>
          </w:tcPr>
          <w:p w:rsidR="004F4955" w:rsidRDefault="004F4955">
            <w:pPr>
              <w:spacing w:after="0"/>
              <w:rPr>
                <w:rFonts w:eastAsia="Times New Roman"/>
                <w:b/>
                <w:sz w:val="20"/>
                <w:lang w:eastAsia="pl-PL"/>
              </w:rPr>
            </w:pPr>
          </w:p>
        </w:tc>
        <w:tc>
          <w:tcPr>
            <w:tcW w:w="269" w:type="pct"/>
            <w:vMerge/>
            <w:vAlign w:val="center"/>
          </w:tcPr>
          <w:p w:rsidR="004F4955" w:rsidRDefault="004F4955">
            <w:pPr>
              <w:spacing w:after="0"/>
              <w:rPr>
                <w:rFonts w:eastAsia="Times New Roman"/>
                <w:b/>
                <w:sz w:val="20"/>
                <w:lang w:eastAsia="pl-PL"/>
              </w:rPr>
            </w:pPr>
          </w:p>
        </w:tc>
        <w:tc>
          <w:tcPr>
            <w:tcW w:w="224" w:type="pct"/>
            <w:vMerge/>
            <w:vAlign w:val="center"/>
          </w:tcPr>
          <w:p w:rsidR="004F4955" w:rsidRDefault="004F4955">
            <w:pPr>
              <w:spacing w:after="0"/>
              <w:rPr>
                <w:rFonts w:eastAsia="Times New Roman"/>
                <w:b/>
                <w:sz w:val="20"/>
                <w:lang w:eastAsia="pl-PL"/>
              </w:rPr>
            </w:pPr>
          </w:p>
        </w:tc>
        <w:tc>
          <w:tcPr>
            <w:tcW w:w="204" w:type="pct"/>
            <w:vMerge/>
            <w:vAlign w:val="center"/>
          </w:tcPr>
          <w:p w:rsidR="004F4955" w:rsidRDefault="004F4955">
            <w:pPr>
              <w:spacing w:after="0"/>
              <w:rPr>
                <w:rFonts w:eastAsia="Times New Roman"/>
                <w:b/>
                <w:sz w:val="20"/>
                <w:lang w:eastAsia="pl-PL"/>
              </w:rPr>
            </w:pPr>
          </w:p>
        </w:tc>
        <w:tc>
          <w:tcPr>
            <w:tcW w:w="277" w:type="pct"/>
            <w:vMerge/>
            <w:vAlign w:val="center"/>
          </w:tcPr>
          <w:p w:rsidR="004F4955" w:rsidRDefault="004F4955">
            <w:pPr>
              <w:spacing w:after="0"/>
              <w:rPr>
                <w:rFonts w:eastAsia="Times New Roman"/>
                <w:b/>
                <w:sz w:val="20"/>
                <w:lang w:eastAsia="pl-PL"/>
              </w:rPr>
            </w:pPr>
          </w:p>
        </w:tc>
        <w:tc>
          <w:tcPr>
            <w:tcW w:w="183" w:type="pct"/>
            <w:vMerge/>
            <w:vAlign w:val="center"/>
          </w:tcPr>
          <w:p w:rsidR="004F4955" w:rsidRDefault="004F4955">
            <w:pPr>
              <w:spacing w:after="0"/>
              <w:rPr>
                <w:rFonts w:eastAsia="Times New Roman"/>
                <w:b/>
                <w:sz w:val="20"/>
                <w:lang w:eastAsia="pl-PL"/>
              </w:rPr>
            </w:pPr>
          </w:p>
        </w:tc>
        <w:tc>
          <w:tcPr>
            <w:tcW w:w="366" w:type="pct"/>
            <w:vMerge/>
            <w:vAlign w:val="center"/>
          </w:tcPr>
          <w:p w:rsidR="004F4955" w:rsidRDefault="004F4955">
            <w:pPr>
              <w:spacing w:after="0"/>
              <w:rPr>
                <w:rFonts w:eastAsia="Times New Roman"/>
                <w:b/>
                <w:sz w:val="20"/>
                <w:lang w:eastAsia="pl-PL"/>
              </w:rPr>
            </w:pPr>
          </w:p>
        </w:tc>
        <w:tc>
          <w:tcPr>
            <w:tcW w:w="257" w:type="pct"/>
            <w:vMerge/>
            <w:vAlign w:val="center"/>
          </w:tcPr>
          <w:p w:rsidR="004F4955" w:rsidRDefault="004F4955">
            <w:pPr>
              <w:spacing w:after="0"/>
              <w:rPr>
                <w:rFonts w:eastAsia="Times New Roman"/>
                <w:b/>
                <w:sz w:val="20"/>
                <w:lang w:eastAsia="pl-PL"/>
              </w:rPr>
            </w:pPr>
          </w:p>
        </w:tc>
        <w:tc>
          <w:tcPr>
            <w:tcW w:w="209" w:type="pct"/>
            <w:vMerge/>
            <w:vAlign w:val="center"/>
          </w:tcPr>
          <w:p w:rsidR="004F4955" w:rsidRDefault="004F4955">
            <w:pPr>
              <w:spacing w:after="0"/>
              <w:rPr>
                <w:rFonts w:eastAsia="Times New Roman"/>
                <w:b/>
                <w:sz w:val="20"/>
                <w:lang w:eastAsia="pl-PL"/>
              </w:rPr>
            </w:pPr>
          </w:p>
        </w:tc>
        <w:tc>
          <w:tcPr>
            <w:tcW w:w="199" w:type="pct"/>
            <w:vMerge w:val="restar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Artículo 11, párrafo 1</w:t>
            </w:r>
          </w:p>
        </w:tc>
        <w:tc>
          <w:tcPr>
            <w:tcW w:w="458"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Artículo 17, párrafo 1</w:t>
            </w:r>
          </w:p>
        </w:tc>
      </w:tr>
      <w:tr w:rsidR="004F4955">
        <w:trPr>
          <w:cantSplit/>
          <w:trHeight w:val="1134"/>
        </w:trPr>
        <w:tc>
          <w:tcPr>
            <w:tcW w:w="404" w:type="pct"/>
            <w:vMerge/>
            <w:vAlign w:val="center"/>
          </w:tcPr>
          <w:p w:rsidR="004F4955" w:rsidRDefault="004F4955">
            <w:pPr>
              <w:spacing w:after="0"/>
              <w:rPr>
                <w:rFonts w:eastAsia="Times New Roman"/>
                <w:b/>
                <w:sz w:val="20"/>
                <w:lang w:eastAsia="pl-PL"/>
              </w:rPr>
            </w:pPr>
          </w:p>
        </w:tc>
        <w:tc>
          <w:tcPr>
            <w:tcW w:w="243" w:type="pct"/>
            <w:vMerge/>
            <w:vAlign w:val="center"/>
          </w:tcPr>
          <w:p w:rsidR="004F4955" w:rsidRDefault="004F4955">
            <w:pPr>
              <w:spacing w:after="0"/>
              <w:rPr>
                <w:rFonts w:eastAsia="Times New Roman"/>
                <w:b/>
                <w:sz w:val="20"/>
                <w:lang w:eastAsia="pl-PL"/>
              </w:rPr>
            </w:pPr>
          </w:p>
        </w:tc>
        <w:tc>
          <w:tcPr>
            <w:tcW w:w="269" w:type="pct"/>
            <w:vMerge/>
            <w:vAlign w:val="center"/>
          </w:tcPr>
          <w:p w:rsidR="004F4955" w:rsidRDefault="004F4955">
            <w:pPr>
              <w:spacing w:after="0"/>
              <w:rPr>
                <w:rFonts w:eastAsia="Times New Roman"/>
                <w:b/>
                <w:sz w:val="20"/>
                <w:lang w:eastAsia="pl-PL"/>
              </w:rPr>
            </w:pPr>
          </w:p>
        </w:tc>
        <w:tc>
          <w:tcPr>
            <w:tcW w:w="251" w:type="pct"/>
            <w:vMerge/>
            <w:vAlign w:val="center"/>
          </w:tcPr>
          <w:p w:rsidR="004F4955" w:rsidRDefault="004F4955">
            <w:pPr>
              <w:spacing w:after="0"/>
              <w:rPr>
                <w:rFonts w:eastAsia="Times New Roman"/>
                <w:b/>
                <w:sz w:val="20"/>
                <w:lang w:eastAsia="pl-PL"/>
              </w:rPr>
            </w:pPr>
          </w:p>
        </w:tc>
        <w:tc>
          <w:tcPr>
            <w:tcW w:w="198" w:type="pct"/>
            <w:vMerge/>
            <w:vAlign w:val="center"/>
          </w:tcPr>
          <w:p w:rsidR="004F4955" w:rsidRDefault="004F4955">
            <w:pPr>
              <w:spacing w:after="0"/>
              <w:rPr>
                <w:rFonts w:eastAsia="Times New Roman"/>
                <w:b/>
                <w:sz w:val="20"/>
                <w:lang w:eastAsia="pl-PL"/>
              </w:rPr>
            </w:pPr>
          </w:p>
        </w:tc>
        <w:tc>
          <w:tcPr>
            <w:tcW w:w="224" w:type="pct"/>
            <w:vMerge/>
            <w:vAlign w:val="center"/>
          </w:tcPr>
          <w:p w:rsidR="004F4955" w:rsidRDefault="004F4955">
            <w:pPr>
              <w:spacing w:after="0"/>
              <w:rPr>
                <w:rFonts w:eastAsia="Times New Roman"/>
                <w:b/>
                <w:sz w:val="20"/>
                <w:lang w:eastAsia="pl-PL"/>
              </w:rPr>
            </w:pPr>
          </w:p>
        </w:tc>
        <w:tc>
          <w:tcPr>
            <w:tcW w:w="269" w:type="pct"/>
            <w:vMerge/>
            <w:vAlign w:val="center"/>
          </w:tcPr>
          <w:p w:rsidR="004F4955" w:rsidRDefault="004F4955">
            <w:pPr>
              <w:spacing w:after="0"/>
              <w:rPr>
                <w:rFonts w:eastAsia="Times New Roman"/>
                <w:b/>
                <w:sz w:val="20"/>
                <w:lang w:eastAsia="pl-PL"/>
              </w:rPr>
            </w:pPr>
          </w:p>
        </w:tc>
        <w:tc>
          <w:tcPr>
            <w:tcW w:w="269" w:type="pct"/>
            <w:vMerge/>
            <w:vAlign w:val="center"/>
          </w:tcPr>
          <w:p w:rsidR="004F4955" w:rsidRDefault="004F4955">
            <w:pPr>
              <w:spacing w:after="0"/>
              <w:rPr>
                <w:rFonts w:eastAsia="Times New Roman"/>
                <w:b/>
                <w:sz w:val="20"/>
                <w:lang w:eastAsia="pl-PL"/>
              </w:rPr>
            </w:pPr>
          </w:p>
        </w:tc>
        <w:tc>
          <w:tcPr>
            <w:tcW w:w="224" w:type="pct"/>
            <w:vMerge/>
            <w:vAlign w:val="center"/>
          </w:tcPr>
          <w:p w:rsidR="004F4955" w:rsidRDefault="004F4955">
            <w:pPr>
              <w:spacing w:after="0"/>
              <w:rPr>
                <w:rFonts w:eastAsia="Times New Roman"/>
                <w:b/>
                <w:sz w:val="20"/>
                <w:lang w:eastAsia="pl-PL"/>
              </w:rPr>
            </w:pPr>
          </w:p>
        </w:tc>
        <w:tc>
          <w:tcPr>
            <w:tcW w:w="269" w:type="pct"/>
            <w:vMerge/>
            <w:vAlign w:val="center"/>
          </w:tcPr>
          <w:p w:rsidR="004F4955" w:rsidRDefault="004F4955">
            <w:pPr>
              <w:spacing w:after="0"/>
              <w:rPr>
                <w:rFonts w:eastAsia="Times New Roman"/>
                <w:b/>
                <w:sz w:val="20"/>
                <w:lang w:eastAsia="pl-PL"/>
              </w:rPr>
            </w:pPr>
          </w:p>
        </w:tc>
        <w:tc>
          <w:tcPr>
            <w:tcW w:w="224" w:type="pct"/>
            <w:vMerge/>
            <w:vAlign w:val="center"/>
          </w:tcPr>
          <w:p w:rsidR="004F4955" w:rsidRDefault="004F4955">
            <w:pPr>
              <w:spacing w:after="0"/>
              <w:rPr>
                <w:rFonts w:eastAsia="Times New Roman"/>
                <w:b/>
                <w:sz w:val="20"/>
                <w:lang w:eastAsia="pl-PL"/>
              </w:rPr>
            </w:pPr>
          </w:p>
        </w:tc>
        <w:tc>
          <w:tcPr>
            <w:tcW w:w="204" w:type="pct"/>
            <w:vMerge/>
            <w:vAlign w:val="center"/>
          </w:tcPr>
          <w:p w:rsidR="004F4955" w:rsidRDefault="004F4955">
            <w:pPr>
              <w:spacing w:after="0"/>
              <w:rPr>
                <w:rFonts w:eastAsia="Times New Roman"/>
                <w:b/>
                <w:sz w:val="20"/>
                <w:lang w:eastAsia="pl-PL"/>
              </w:rPr>
            </w:pPr>
          </w:p>
        </w:tc>
        <w:tc>
          <w:tcPr>
            <w:tcW w:w="277" w:type="pct"/>
            <w:vMerge/>
            <w:vAlign w:val="center"/>
          </w:tcPr>
          <w:p w:rsidR="004F4955" w:rsidRDefault="004F4955">
            <w:pPr>
              <w:spacing w:after="0"/>
              <w:rPr>
                <w:rFonts w:eastAsia="Times New Roman"/>
                <w:b/>
                <w:sz w:val="20"/>
                <w:lang w:eastAsia="pl-PL"/>
              </w:rPr>
            </w:pPr>
          </w:p>
        </w:tc>
        <w:tc>
          <w:tcPr>
            <w:tcW w:w="183" w:type="pct"/>
            <w:vMerge/>
            <w:vAlign w:val="center"/>
          </w:tcPr>
          <w:p w:rsidR="004F4955" w:rsidRDefault="004F4955">
            <w:pPr>
              <w:spacing w:after="0"/>
              <w:rPr>
                <w:rFonts w:eastAsia="Times New Roman"/>
                <w:b/>
                <w:sz w:val="20"/>
                <w:lang w:eastAsia="pl-PL"/>
              </w:rPr>
            </w:pPr>
          </w:p>
        </w:tc>
        <w:tc>
          <w:tcPr>
            <w:tcW w:w="366" w:type="pct"/>
            <w:vMerge/>
            <w:vAlign w:val="center"/>
          </w:tcPr>
          <w:p w:rsidR="004F4955" w:rsidRDefault="004F4955">
            <w:pPr>
              <w:spacing w:after="0"/>
              <w:rPr>
                <w:rFonts w:eastAsia="Times New Roman"/>
                <w:b/>
                <w:sz w:val="20"/>
                <w:lang w:eastAsia="pl-PL"/>
              </w:rPr>
            </w:pPr>
          </w:p>
        </w:tc>
        <w:tc>
          <w:tcPr>
            <w:tcW w:w="257" w:type="pct"/>
            <w:vMerge/>
            <w:vAlign w:val="center"/>
          </w:tcPr>
          <w:p w:rsidR="004F4955" w:rsidRDefault="004F4955">
            <w:pPr>
              <w:spacing w:after="0"/>
              <w:rPr>
                <w:rFonts w:eastAsia="Times New Roman"/>
                <w:b/>
                <w:sz w:val="20"/>
                <w:lang w:eastAsia="pl-PL"/>
              </w:rPr>
            </w:pPr>
          </w:p>
        </w:tc>
        <w:tc>
          <w:tcPr>
            <w:tcW w:w="209" w:type="pct"/>
            <w:vMerge/>
            <w:vAlign w:val="center"/>
          </w:tcPr>
          <w:p w:rsidR="004F4955" w:rsidRDefault="004F4955">
            <w:pPr>
              <w:spacing w:after="0"/>
              <w:rPr>
                <w:rFonts w:eastAsia="Times New Roman"/>
                <w:b/>
                <w:sz w:val="20"/>
                <w:lang w:eastAsia="pl-PL"/>
              </w:rPr>
            </w:pPr>
          </w:p>
        </w:tc>
        <w:tc>
          <w:tcPr>
            <w:tcW w:w="199" w:type="pct"/>
            <w:vMerge/>
            <w:vAlign w:val="center"/>
          </w:tcPr>
          <w:p w:rsidR="004F4955" w:rsidRDefault="004F4955">
            <w:pPr>
              <w:spacing w:after="0"/>
              <w:rPr>
                <w:rFonts w:eastAsia="Times New Roman"/>
                <w:b/>
                <w:sz w:val="20"/>
                <w:lang w:eastAsia="pl-PL"/>
              </w:rPr>
            </w:pPr>
          </w:p>
        </w:tc>
        <w:tc>
          <w:tcPr>
            <w:tcW w:w="189" w:type="pc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Párrafos 3 and 4</w:t>
            </w:r>
          </w:p>
        </w:tc>
        <w:tc>
          <w:tcPr>
            <w:tcW w:w="269" w:type="pct"/>
            <w:textDirection w:val="btLr"/>
            <w:vAlign w:val="center"/>
          </w:tcPr>
          <w:p w:rsidR="004F4955" w:rsidRDefault="004F4955">
            <w:pPr>
              <w:spacing w:after="0"/>
              <w:ind w:left="113" w:right="113"/>
              <w:rPr>
                <w:rFonts w:eastAsia="Times New Roman"/>
                <w:b/>
                <w:sz w:val="20"/>
                <w:lang w:eastAsia="pl-PL"/>
              </w:rPr>
            </w:pPr>
            <w:r>
              <w:rPr>
                <w:rFonts w:eastAsia="Times New Roman"/>
                <w:b/>
                <w:sz w:val="20"/>
                <w:lang w:eastAsia="pl-PL"/>
              </w:rPr>
              <w:t>Párrafo 6</w:t>
            </w:r>
          </w:p>
        </w:tc>
      </w:tr>
      <w:tr w:rsidR="004F4955">
        <w:trPr>
          <w:cantSplit/>
        </w:trPr>
        <w:tc>
          <w:tcPr>
            <w:tcW w:w="5000" w:type="pct"/>
            <w:gridSpan w:val="20"/>
            <w:vAlign w:val="center"/>
          </w:tcPr>
          <w:p w:rsidR="004F4955" w:rsidRDefault="004F4955">
            <w:pPr>
              <w:spacing w:after="0"/>
              <w:rPr>
                <w:rFonts w:eastAsia="Times New Roman"/>
                <w:b/>
                <w:sz w:val="20"/>
                <w:lang w:eastAsia="pl-PL"/>
              </w:rPr>
            </w:pPr>
          </w:p>
        </w:tc>
      </w:tr>
      <w:tr w:rsidR="004F4955">
        <w:tc>
          <w:tcPr>
            <w:tcW w:w="404" w:type="pct"/>
            <w:vAlign w:val="center"/>
          </w:tcPr>
          <w:p w:rsidR="004F4955" w:rsidRDefault="004F4955">
            <w:pPr>
              <w:spacing w:after="0"/>
              <w:rPr>
                <w:rFonts w:eastAsia="Times New Roman"/>
                <w:sz w:val="20"/>
                <w:lang w:eastAsia="pl-PL"/>
              </w:rPr>
            </w:pPr>
            <w:r>
              <w:rPr>
                <w:rFonts w:eastAsia="Times New Roman"/>
                <w:sz w:val="20"/>
                <w:lang w:eastAsia="pl-PL"/>
              </w:rPr>
              <w:t>Artículo 207, párrafo 1</w:t>
            </w:r>
          </w:p>
        </w:tc>
        <w:tc>
          <w:tcPr>
            <w:tcW w:w="243"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15.046</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14.103</w:t>
            </w:r>
          </w:p>
        </w:tc>
        <w:tc>
          <w:tcPr>
            <w:tcW w:w="251"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12.461</w:t>
            </w:r>
          </w:p>
        </w:tc>
        <w:tc>
          <w:tcPr>
            <w:tcW w:w="198"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4</w:t>
            </w:r>
          </w:p>
        </w:tc>
        <w:tc>
          <w:tcPr>
            <w:tcW w:w="224"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699</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10.000</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3.299</w:t>
            </w:r>
          </w:p>
        </w:tc>
        <w:tc>
          <w:tcPr>
            <w:tcW w:w="224"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98</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2</w:t>
            </w:r>
          </w:p>
        </w:tc>
        <w:tc>
          <w:tcPr>
            <w:tcW w:w="224"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w:t>
            </w:r>
          </w:p>
        </w:tc>
        <w:tc>
          <w:tcPr>
            <w:tcW w:w="204"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729</w:t>
            </w:r>
          </w:p>
        </w:tc>
        <w:tc>
          <w:tcPr>
            <w:tcW w:w="277"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46</w:t>
            </w:r>
          </w:p>
        </w:tc>
        <w:tc>
          <w:tcPr>
            <w:tcW w:w="183"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214</w:t>
            </w:r>
          </w:p>
        </w:tc>
        <w:tc>
          <w:tcPr>
            <w:tcW w:w="366"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24</w:t>
            </w:r>
          </w:p>
        </w:tc>
        <w:tc>
          <w:tcPr>
            <w:tcW w:w="257"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739</w:t>
            </w:r>
          </w:p>
        </w:tc>
        <w:tc>
          <w:tcPr>
            <w:tcW w:w="20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1.060</w:t>
            </w:r>
          </w:p>
        </w:tc>
        <w:tc>
          <w:tcPr>
            <w:tcW w:w="19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11</w:t>
            </w:r>
          </w:p>
        </w:tc>
        <w:tc>
          <w:tcPr>
            <w:tcW w:w="18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504</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7</w:t>
            </w:r>
          </w:p>
        </w:tc>
      </w:tr>
      <w:tr w:rsidR="004F4955">
        <w:tc>
          <w:tcPr>
            <w:tcW w:w="404" w:type="pct"/>
            <w:vAlign w:val="center"/>
          </w:tcPr>
          <w:p w:rsidR="004F4955" w:rsidRDefault="004F4955">
            <w:pPr>
              <w:spacing w:after="0"/>
              <w:rPr>
                <w:rFonts w:eastAsia="Times New Roman"/>
                <w:sz w:val="20"/>
                <w:lang w:eastAsia="pl-PL"/>
              </w:rPr>
            </w:pPr>
            <w:r>
              <w:rPr>
                <w:rFonts w:eastAsia="Times New Roman"/>
                <w:sz w:val="20"/>
                <w:lang w:eastAsia="pl-PL"/>
              </w:rPr>
              <w:t>Artículo 207, párrafo 2</w:t>
            </w:r>
          </w:p>
        </w:tc>
        <w:tc>
          <w:tcPr>
            <w:tcW w:w="243"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53</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53</w:t>
            </w:r>
          </w:p>
        </w:tc>
        <w:tc>
          <w:tcPr>
            <w:tcW w:w="251"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25</w:t>
            </w:r>
          </w:p>
        </w:tc>
        <w:tc>
          <w:tcPr>
            <w:tcW w:w="198"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224"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3</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10</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23</w:t>
            </w:r>
          </w:p>
        </w:tc>
        <w:tc>
          <w:tcPr>
            <w:tcW w:w="224"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15</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2</w:t>
            </w:r>
          </w:p>
        </w:tc>
        <w:tc>
          <w:tcPr>
            <w:tcW w:w="224"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204"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277"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183"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366"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257"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15</w:t>
            </w:r>
          </w:p>
        </w:tc>
        <w:tc>
          <w:tcPr>
            <w:tcW w:w="20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5</w:t>
            </w:r>
          </w:p>
        </w:tc>
        <w:tc>
          <w:tcPr>
            <w:tcW w:w="19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18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2</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r>
      <w:tr w:rsidR="004F4955">
        <w:tc>
          <w:tcPr>
            <w:tcW w:w="404" w:type="pct"/>
            <w:vAlign w:val="center"/>
          </w:tcPr>
          <w:p w:rsidR="004F4955" w:rsidRDefault="004F4955">
            <w:pPr>
              <w:spacing w:after="0"/>
              <w:rPr>
                <w:rFonts w:eastAsia="Times New Roman"/>
                <w:sz w:val="20"/>
                <w:lang w:eastAsia="pl-PL"/>
              </w:rPr>
            </w:pPr>
            <w:r>
              <w:rPr>
                <w:rFonts w:eastAsia="Times New Roman"/>
                <w:sz w:val="20"/>
                <w:lang w:eastAsia="pl-PL"/>
              </w:rPr>
              <w:t>Artículo 207, párrafo 3</w:t>
            </w:r>
          </w:p>
        </w:tc>
        <w:tc>
          <w:tcPr>
            <w:tcW w:w="243"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96</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96</w:t>
            </w:r>
          </w:p>
        </w:tc>
        <w:tc>
          <w:tcPr>
            <w:tcW w:w="251"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66</w:t>
            </w:r>
          </w:p>
        </w:tc>
        <w:tc>
          <w:tcPr>
            <w:tcW w:w="198"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w:t>
            </w:r>
          </w:p>
        </w:tc>
        <w:tc>
          <w:tcPr>
            <w:tcW w:w="224"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4</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11</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66</w:t>
            </w:r>
          </w:p>
        </w:tc>
        <w:tc>
          <w:tcPr>
            <w:tcW w:w="224"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14</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224"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204"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277"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183"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366"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257"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18</w:t>
            </w:r>
          </w:p>
        </w:tc>
        <w:tc>
          <w:tcPr>
            <w:tcW w:w="20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5</w:t>
            </w:r>
          </w:p>
        </w:tc>
        <w:tc>
          <w:tcPr>
            <w:tcW w:w="19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c>
          <w:tcPr>
            <w:tcW w:w="18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5</w:t>
            </w:r>
          </w:p>
        </w:tc>
        <w:tc>
          <w:tcPr>
            <w:tcW w:w="269" w:type="pct"/>
            <w:noWrap/>
            <w:vAlign w:val="center"/>
          </w:tcPr>
          <w:p w:rsidR="004F4955" w:rsidRDefault="004F4955">
            <w:pPr>
              <w:spacing w:after="0"/>
              <w:ind w:left="-380" w:right="110"/>
              <w:jc w:val="right"/>
              <w:rPr>
                <w:rFonts w:eastAsia="Times New Roman"/>
                <w:sz w:val="20"/>
                <w:lang w:eastAsia="pl-PL"/>
              </w:rPr>
            </w:pPr>
            <w:r>
              <w:rPr>
                <w:rFonts w:eastAsia="Times New Roman"/>
                <w:sz w:val="20"/>
                <w:lang w:eastAsia="pl-PL"/>
              </w:rPr>
              <w:t>-</w:t>
            </w:r>
          </w:p>
        </w:tc>
      </w:tr>
    </w:tbl>
    <w:p w:rsidR="004F4955" w:rsidRDefault="004F4955">
      <w:pPr>
        <w:spacing w:after="0"/>
        <w:ind w:firstLine="540"/>
        <w:rPr>
          <w:rFonts w:eastAsia="Times New Roman"/>
          <w:szCs w:val="28"/>
          <w:lang w:eastAsia="pl-PL"/>
        </w:rPr>
      </w:pPr>
    </w:p>
    <w:p w:rsidR="004F4955" w:rsidRDefault="004F4955">
      <w:pPr>
        <w:spacing w:after="0"/>
        <w:ind w:firstLine="540"/>
        <w:rPr>
          <w:rFonts w:eastAsia="Times New Roman"/>
          <w:szCs w:val="28"/>
          <w:lang w:eastAsia="pl-PL"/>
        </w:rPr>
      </w:pPr>
    </w:p>
    <w:p w:rsidR="004F4955" w:rsidRDefault="004F4955">
      <w:pPr>
        <w:spacing w:after="0"/>
        <w:ind w:firstLine="540"/>
        <w:rPr>
          <w:rFonts w:eastAsia="Times New Roman"/>
          <w:szCs w:val="28"/>
          <w:lang w:eastAsia="pl-PL"/>
        </w:rPr>
        <w:sectPr w:rsidR="004F4955">
          <w:headerReference w:type="even" r:id="rId26"/>
          <w:headerReference w:type="default" r:id="rId27"/>
          <w:footerReference w:type="even" r:id="rId28"/>
          <w:footerReference w:type="default" r:id="rId29"/>
          <w:pgSz w:w="16840" w:h="11907" w:orient="landscape" w:code="9"/>
          <w:pgMar w:top="1701" w:right="1701" w:bottom="1701" w:left="1701" w:header="851" w:footer="567" w:gutter="0"/>
          <w:cols w:space="720"/>
          <w:docGrid w:linePitch="360"/>
        </w:sectPr>
      </w:pPr>
    </w:p>
    <w:p w:rsidR="004F4955" w:rsidRDefault="004F4955">
      <w:pPr>
        <w:jc w:val="center"/>
        <w:rPr>
          <w:rFonts w:eastAsia="Times New Roman"/>
          <w:b/>
          <w:szCs w:val="28"/>
          <w:lang w:eastAsia="pl-PL"/>
        </w:rPr>
      </w:pPr>
      <w:r>
        <w:rPr>
          <w:rFonts w:eastAsia="Times New Roman"/>
          <w:b/>
          <w:szCs w:val="28"/>
          <w:lang w:eastAsia="pl-PL"/>
        </w:rPr>
        <w:t>Cuadro 46</w:t>
      </w:r>
    </w:p>
    <w:p w:rsidR="004F4955" w:rsidRDefault="004F4955">
      <w:pPr>
        <w:jc w:val="center"/>
        <w:rPr>
          <w:b/>
          <w:bCs/>
          <w:szCs w:val="24"/>
        </w:rPr>
      </w:pPr>
      <w:r>
        <w:rPr>
          <w:b/>
          <w:bCs/>
          <w:szCs w:val="24"/>
        </w:rPr>
        <w:t>Personas agraviadas</w:t>
      </w:r>
    </w:p>
    <w:p w:rsidR="004F4955" w:rsidRDefault="004F4955">
      <w:pPr>
        <w:jc w:val="center"/>
        <w:rPr>
          <w:rFonts w:eastAsia="Times New Roman"/>
          <w:b/>
          <w:szCs w:val="28"/>
          <w:lang w:eastAsia="pl-PL"/>
        </w:rPr>
      </w:pPr>
      <w:r>
        <w:rPr>
          <w:rFonts w:eastAsia="Times New Roman"/>
          <w:b/>
          <w:szCs w:val="28"/>
          <w:lang w:eastAsia="pl-PL"/>
        </w:rPr>
        <w:t>2005</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160"/>
      </w:tblGrid>
      <w:tr w:rsidR="004F4955">
        <w:trPr>
          <w:cantSplit/>
          <w:jc w:val="center"/>
        </w:trPr>
        <w:tc>
          <w:tcPr>
            <w:tcW w:w="2340" w:type="dxa"/>
            <w:vMerge w:val="restart"/>
          </w:tcPr>
          <w:p w:rsidR="004F4955" w:rsidRDefault="004F4955">
            <w:pPr>
              <w:spacing w:after="0"/>
              <w:rPr>
                <w:rFonts w:eastAsia="Times New Roman"/>
                <w:b/>
                <w:szCs w:val="24"/>
                <w:lang w:eastAsia="pl-PL"/>
              </w:rPr>
            </w:pPr>
            <w:r>
              <w:rPr>
                <w:b/>
                <w:szCs w:val="24"/>
              </w:rPr>
              <w:t>Calificación jurídica (del Código Penal</w:t>
            </w:r>
            <w:r>
              <w:rPr>
                <w:rFonts w:eastAsia="Times New Roman"/>
                <w:b/>
                <w:szCs w:val="24"/>
                <w:lang w:eastAsia="pl-PL"/>
              </w:rPr>
              <w:t>)</w:t>
            </w:r>
          </w:p>
        </w:tc>
        <w:tc>
          <w:tcPr>
            <w:tcW w:w="4320" w:type="dxa"/>
            <w:gridSpan w:val="2"/>
          </w:tcPr>
          <w:p w:rsidR="004F4955" w:rsidRDefault="004F4955">
            <w:pPr>
              <w:spacing w:after="0"/>
              <w:jc w:val="center"/>
              <w:rPr>
                <w:rFonts w:eastAsia="Times New Roman"/>
                <w:b/>
                <w:szCs w:val="24"/>
                <w:lang w:eastAsia="pl-PL"/>
              </w:rPr>
            </w:pPr>
            <w:r>
              <w:rPr>
                <w:b/>
                <w:szCs w:val="24"/>
              </w:rPr>
              <w:t>Número de personas agraviadas</w:t>
            </w:r>
            <w:r>
              <w:rPr>
                <w:rFonts w:eastAsia="Times New Roman"/>
                <w:b/>
                <w:szCs w:val="24"/>
                <w:lang w:eastAsia="pl-PL"/>
              </w:rPr>
              <w:t>*/</w:t>
            </w:r>
          </w:p>
        </w:tc>
      </w:tr>
      <w:tr w:rsidR="004F4955">
        <w:trPr>
          <w:cantSplit/>
          <w:jc w:val="center"/>
        </w:trPr>
        <w:tc>
          <w:tcPr>
            <w:tcW w:w="2340" w:type="dxa"/>
            <w:vMerge/>
          </w:tcPr>
          <w:p w:rsidR="004F4955" w:rsidRDefault="004F4955">
            <w:pPr>
              <w:spacing w:after="0"/>
              <w:rPr>
                <w:rFonts w:eastAsia="Times New Roman"/>
                <w:b/>
                <w:szCs w:val="24"/>
                <w:lang w:eastAsia="pl-PL"/>
              </w:rPr>
            </w:pPr>
          </w:p>
        </w:tc>
        <w:tc>
          <w:tcPr>
            <w:tcW w:w="2160" w:type="dxa"/>
          </w:tcPr>
          <w:p w:rsidR="004F4955" w:rsidRDefault="004F4955">
            <w:pPr>
              <w:spacing w:after="0"/>
              <w:jc w:val="center"/>
              <w:rPr>
                <w:rFonts w:eastAsia="Times New Roman"/>
                <w:b/>
                <w:szCs w:val="24"/>
                <w:lang w:eastAsia="pl-PL"/>
              </w:rPr>
            </w:pPr>
            <w:r>
              <w:rPr>
                <w:rFonts w:eastAsia="Times New Roman"/>
                <w:b/>
                <w:szCs w:val="24"/>
                <w:lang w:eastAsia="pl-PL"/>
              </w:rPr>
              <w:t>Menores</w:t>
            </w:r>
          </w:p>
        </w:tc>
        <w:tc>
          <w:tcPr>
            <w:tcW w:w="2160" w:type="dxa"/>
          </w:tcPr>
          <w:p w:rsidR="004F4955" w:rsidRDefault="004F4955">
            <w:pPr>
              <w:spacing w:after="0"/>
              <w:jc w:val="center"/>
              <w:rPr>
                <w:rFonts w:eastAsia="Times New Roman"/>
                <w:b/>
                <w:szCs w:val="24"/>
                <w:lang w:eastAsia="pl-PL"/>
              </w:rPr>
            </w:pPr>
            <w:r>
              <w:rPr>
                <w:rFonts w:eastAsia="Times New Roman"/>
                <w:b/>
                <w:szCs w:val="24"/>
                <w:lang w:eastAsia="pl-PL"/>
              </w:rPr>
              <w:t>Mujeres</w:t>
            </w:r>
          </w:p>
        </w:tc>
      </w:tr>
      <w:tr w:rsidR="004F4955">
        <w:trPr>
          <w:jc w:val="center"/>
        </w:trPr>
        <w:tc>
          <w:tcPr>
            <w:tcW w:w="2340" w:type="dxa"/>
          </w:tcPr>
          <w:p w:rsidR="004F4955" w:rsidRDefault="004F4955">
            <w:pPr>
              <w:spacing w:after="0"/>
              <w:rPr>
                <w:rFonts w:eastAsia="Times New Roman"/>
                <w:szCs w:val="24"/>
                <w:lang w:eastAsia="pl-PL"/>
              </w:rPr>
            </w:pPr>
            <w:r>
              <w:rPr>
                <w:rFonts w:eastAsia="Times New Roman"/>
                <w:szCs w:val="24"/>
                <w:lang w:eastAsia="pl-PL"/>
              </w:rPr>
              <w:t>Artículo 207, párrafo 1</w:t>
            </w:r>
          </w:p>
        </w:tc>
        <w:tc>
          <w:tcPr>
            <w:tcW w:w="2160" w:type="dxa"/>
          </w:tcPr>
          <w:p w:rsidR="004F4955" w:rsidRDefault="004F4955">
            <w:pPr>
              <w:spacing w:after="0"/>
              <w:ind w:right="-64"/>
              <w:jc w:val="center"/>
              <w:rPr>
                <w:rFonts w:eastAsia="Times New Roman"/>
                <w:szCs w:val="24"/>
                <w:lang w:eastAsia="pl-PL"/>
              </w:rPr>
            </w:pPr>
            <w:r>
              <w:rPr>
                <w:rFonts w:eastAsia="Times New Roman"/>
                <w:szCs w:val="24"/>
                <w:lang w:eastAsia="pl-PL"/>
              </w:rPr>
              <w:t>4.427</w:t>
            </w:r>
          </w:p>
        </w:tc>
        <w:tc>
          <w:tcPr>
            <w:tcW w:w="2160" w:type="dxa"/>
          </w:tcPr>
          <w:p w:rsidR="004F4955" w:rsidRDefault="004F4955">
            <w:pPr>
              <w:spacing w:after="0"/>
              <w:ind w:right="-64"/>
              <w:jc w:val="center"/>
              <w:rPr>
                <w:rFonts w:eastAsia="Times New Roman"/>
                <w:szCs w:val="24"/>
                <w:lang w:eastAsia="pl-PL"/>
              </w:rPr>
            </w:pPr>
            <w:r>
              <w:rPr>
                <w:rFonts w:eastAsia="Times New Roman"/>
                <w:szCs w:val="24"/>
                <w:lang w:eastAsia="pl-PL"/>
              </w:rPr>
              <w:t>15.097</w:t>
            </w:r>
          </w:p>
        </w:tc>
      </w:tr>
      <w:tr w:rsidR="004F4955">
        <w:trPr>
          <w:jc w:val="center"/>
        </w:trPr>
        <w:tc>
          <w:tcPr>
            <w:tcW w:w="2340" w:type="dxa"/>
          </w:tcPr>
          <w:p w:rsidR="004F4955" w:rsidRDefault="004F4955">
            <w:pPr>
              <w:spacing w:after="0"/>
              <w:rPr>
                <w:rFonts w:eastAsia="Times New Roman"/>
                <w:szCs w:val="24"/>
                <w:lang w:eastAsia="pl-PL"/>
              </w:rPr>
            </w:pPr>
            <w:r>
              <w:rPr>
                <w:rFonts w:eastAsia="Times New Roman"/>
                <w:szCs w:val="24"/>
                <w:lang w:eastAsia="pl-PL"/>
              </w:rPr>
              <w:t>Artículo 207, párrafo 2</w:t>
            </w:r>
          </w:p>
        </w:tc>
        <w:tc>
          <w:tcPr>
            <w:tcW w:w="2160" w:type="dxa"/>
          </w:tcPr>
          <w:p w:rsidR="004F4955" w:rsidRDefault="004F4955">
            <w:pPr>
              <w:spacing w:after="0"/>
              <w:ind w:right="-64"/>
              <w:jc w:val="center"/>
              <w:rPr>
                <w:rFonts w:eastAsia="Times New Roman"/>
                <w:szCs w:val="24"/>
                <w:lang w:eastAsia="pl-PL"/>
              </w:rPr>
            </w:pPr>
            <w:r>
              <w:rPr>
                <w:rFonts w:eastAsia="Times New Roman"/>
                <w:szCs w:val="24"/>
                <w:lang w:eastAsia="pl-PL"/>
              </w:rPr>
              <w:t>24</w:t>
            </w:r>
          </w:p>
        </w:tc>
        <w:tc>
          <w:tcPr>
            <w:tcW w:w="2160" w:type="dxa"/>
          </w:tcPr>
          <w:p w:rsidR="004F4955" w:rsidRDefault="004F4955">
            <w:pPr>
              <w:spacing w:after="0"/>
              <w:ind w:right="-64"/>
              <w:jc w:val="center"/>
              <w:rPr>
                <w:rFonts w:eastAsia="Times New Roman"/>
                <w:szCs w:val="24"/>
                <w:lang w:eastAsia="pl-PL"/>
              </w:rPr>
            </w:pPr>
            <w:r>
              <w:rPr>
                <w:rFonts w:eastAsia="Times New Roman"/>
                <w:szCs w:val="24"/>
                <w:lang w:eastAsia="pl-PL"/>
              </w:rPr>
              <w:t>94</w:t>
            </w:r>
          </w:p>
        </w:tc>
      </w:tr>
      <w:tr w:rsidR="004F4955">
        <w:trPr>
          <w:jc w:val="center"/>
        </w:trPr>
        <w:tc>
          <w:tcPr>
            <w:tcW w:w="2340" w:type="dxa"/>
          </w:tcPr>
          <w:p w:rsidR="004F4955" w:rsidRDefault="004F4955">
            <w:pPr>
              <w:spacing w:after="0"/>
              <w:rPr>
                <w:rFonts w:eastAsia="Times New Roman"/>
                <w:szCs w:val="24"/>
                <w:lang w:eastAsia="pl-PL"/>
              </w:rPr>
            </w:pPr>
            <w:r>
              <w:rPr>
                <w:rFonts w:eastAsia="Times New Roman"/>
                <w:szCs w:val="24"/>
                <w:lang w:eastAsia="pl-PL"/>
              </w:rPr>
              <w:t>Artículo 207, párrafo 3</w:t>
            </w:r>
          </w:p>
        </w:tc>
        <w:tc>
          <w:tcPr>
            <w:tcW w:w="2160" w:type="dxa"/>
          </w:tcPr>
          <w:p w:rsidR="004F4955" w:rsidRDefault="004F4955">
            <w:pPr>
              <w:spacing w:after="0"/>
              <w:ind w:right="-64"/>
              <w:jc w:val="center"/>
              <w:rPr>
                <w:rFonts w:eastAsia="Times New Roman"/>
                <w:szCs w:val="24"/>
                <w:lang w:eastAsia="pl-PL"/>
              </w:rPr>
            </w:pPr>
            <w:r>
              <w:rPr>
                <w:rFonts w:eastAsia="Times New Roman"/>
                <w:szCs w:val="24"/>
                <w:lang w:eastAsia="pl-PL"/>
              </w:rPr>
              <w:t>32</w:t>
            </w:r>
          </w:p>
        </w:tc>
        <w:tc>
          <w:tcPr>
            <w:tcW w:w="2160" w:type="dxa"/>
          </w:tcPr>
          <w:p w:rsidR="004F4955" w:rsidRDefault="004F4955">
            <w:pPr>
              <w:spacing w:after="0"/>
              <w:ind w:right="-64"/>
              <w:jc w:val="center"/>
              <w:rPr>
                <w:rFonts w:eastAsia="Times New Roman"/>
                <w:szCs w:val="24"/>
                <w:lang w:eastAsia="pl-PL"/>
              </w:rPr>
            </w:pPr>
            <w:r>
              <w:rPr>
                <w:rFonts w:eastAsia="Times New Roman"/>
                <w:szCs w:val="24"/>
                <w:lang w:eastAsia="pl-PL"/>
              </w:rPr>
              <w:t>50</w:t>
            </w:r>
          </w:p>
        </w:tc>
      </w:tr>
    </w:tbl>
    <w:p w:rsidR="004F4955" w:rsidRDefault="004F4955">
      <w:pPr>
        <w:spacing w:before="240"/>
        <w:ind w:firstLine="539"/>
        <w:jc w:val="center"/>
        <w:rPr>
          <w:rFonts w:eastAsia="Times New Roman"/>
          <w:b/>
          <w:szCs w:val="28"/>
          <w:lang w:eastAsia="pl-PL"/>
        </w:rPr>
      </w:pPr>
      <w:r>
        <w:rPr>
          <w:rFonts w:eastAsia="Times New Roman"/>
          <w:b/>
          <w:szCs w:val="28"/>
          <w:lang w:eastAsia="pl-PL"/>
        </w:rPr>
        <w:t>2006</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160"/>
      </w:tblGrid>
      <w:tr w:rsidR="004F4955">
        <w:trPr>
          <w:cantSplit/>
          <w:jc w:val="center"/>
        </w:trPr>
        <w:tc>
          <w:tcPr>
            <w:tcW w:w="2340" w:type="dxa"/>
            <w:vMerge w:val="restart"/>
          </w:tcPr>
          <w:p w:rsidR="004F4955" w:rsidRDefault="004F4955">
            <w:pPr>
              <w:spacing w:after="0"/>
              <w:rPr>
                <w:rFonts w:eastAsia="Times New Roman"/>
                <w:b/>
                <w:szCs w:val="24"/>
                <w:lang w:eastAsia="pl-PL"/>
              </w:rPr>
            </w:pPr>
            <w:r>
              <w:rPr>
                <w:b/>
                <w:szCs w:val="24"/>
              </w:rPr>
              <w:t>Calificación jurídica (del Código Penal</w:t>
            </w:r>
            <w:r>
              <w:rPr>
                <w:rFonts w:eastAsia="Times New Roman"/>
                <w:b/>
                <w:szCs w:val="24"/>
                <w:lang w:eastAsia="pl-PL"/>
              </w:rPr>
              <w:t>)</w:t>
            </w:r>
          </w:p>
        </w:tc>
        <w:tc>
          <w:tcPr>
            <w:tcW w:w="4320" w:type="dxa"/>
            <w:gridSpan w:val="2"/>
          </w:tcPr>
          <w:p w:rsidR="004F4955" w:rsidRDefault="004F4955">
            <w:pPr>
              <w:spacing w:after="0"/>
              <w:jc w:val="center"/>
              <w:rPr>
                <w:rFonts w:eastAsia="Times New Roman"/>
                <w:b/>
                <w:szCs w:val="24"/>
                <w:lang w:eastAsia="pl-PL"/>
              </w:rPr>
            </w:pPr>
            <w:bookmarkStart w:id="169" w:name="OLE_LINK209"/>
            <w:bookmarkStart w:id="170" w:name="OLE_LINK210"/>
            <w:r>
              <w:rPr>
                <w:b/>
                <w:szCs w:val="24"/>
              </w:rPr>
              <w:t>Número de personas agraviadas</w:t>
            </w:r>
            <w:bookmarkEnd w:id="169"/>
            <w:bookmarkEnd w:id="170"/>
            <w:r>
              <w:rPr>
                <w:rFonts w:eastAsia="Times New Roman"/>
                <w:b/>
                <w:szCs w:val="24"/>
                <w:lang w:eastAsia="pl-PL"/>
              </w:rPr>
              <w:t>*/</w:t>
            </w:r>
          </w:p>
        </w:tc>
      </w:tr>
      <w:tr w:rsidR="004F4955">
        <w:trPr>
          <w:cantSplit/>
          <w:jc w:val="center"/>
        </w:trPr>
        <w:tc>
          <w:tcPr>
            <w:tcW w:w="2340" w:type="dxa"/>
            <w:vMerge/>
          </w:tcPr>
          <w:p w:rsidR="004F4955" w:rsidRDefault="004F4955">
            <w:pPr>
              <w:spacing w:after="0"/>
              <w:rPr>
                <w:rFonts w:eastAsia="Times New Roman"/>
                <w:b/>
                <w:szCs w:val="24"/>
                <w:lang w:eastAsia="pl-PL"/>
              </w:rPr>
            </w:pPr>
          </w:p>
        </w:tc>
        <w:tc>
          <w:tcPr>
            <w:tcW w:w="2160" w:type="dxa"/>
          </w:tcPr>
          <w:p w:rsidR="004F4955" w:rsidRDefault="004F4955">
            <w:pPr>
              <w:spacing w:after="0"/>
              <w:jc w:val="center"/>
              <w:rPr>
                <w:rFonts w:eastAsia="Times New Roman"/>
                <w:b/>
                <w:szCs w:val="24"/>
                <w:lang w:eastAsia="pl-PL"/>
              </w:rPr>
            </w:pPr>
            <w:r>
              <w:rPr>
                <w:rFonts w:eastAsia="Times New Roman"/>
                <w:b/>
                <w:szCs w:val="24"/>
                <w:lang w:eastAsia="pl-PL"/>
              </w:rPr>
              <w:t>Menores</w:t>
            </w:r>
          </w:p>
        </w:tc>
        <w:tc>
          <w:tcPr>
            <w:tcW w:w="2160" w:type="dxa"/>
          </w:tcPr>
          <w:p w:rsidR="004F4955" w:rsidRDefault="004F4955">
            <w:pPr>
              <w:spacing w:after="0"/>
              <w:jc w:val="center"/>
              <w:rPr>
                <w:rFonts w:eastAsia="Times New Roman"/>
                <w:b/>
                <w:szCs w:val="24"/>
                <w:lang w:eastAsia="pl-PL"/>
              </w:rPr>
            </w:pPr>
            <w:r>
              <w:rPr>
                <w:rFonts w:eastAsia="Times New Roman"/>
                <w:b/>
                <w:szCs w:val="24"/>
                <w:lang w:eastAsia="pl-PL"/>
              </w:rPr>
              <w:t>Mujeres</w:t>
            </w:r>
          </w:p>
        </w:tc>
      </w:tr>
      <w:tr w:rsidR="004F4955">
        <w:trPr>
          <w:jc w:val="center"/>
        </w:trPr>
        <w:tc>
          <w:tcPr>
            <w:tcW w:w="2340" w:type="dxa"/>
          </w:tcPr>
          <w:p w:rsidR="004F4955" w:rsidRDefault="004F4955">
            <w:pPr>
              <w:spacing w:after="0"/>
              <w:rPr>
                <w:rFonts w:eastAsia="Times New Roman"/>
                <w:szCs w:val="24"/>
                <w:lang w:eastAsia="pl-PL"/>
              </w:rPr>
            </w:pPr>
            <w:r>
              <w:rPr>
                <w:rFonts w:eastAsia="Times New Roman"/>
                <w:szCs w:val="24"/>
                <w:lang w:eastAsia="pl-PL"/>
              </w:rPr>
              <w:t>Artículo 207, párrafo 1</w:t>
            </w:r>
          </w:p>
        </w:tc>
        <w:tc>
          <w:tcPr>
            <w:tcW w:w="2160" w:type="dxa"/>
          </w:tcPr>
          <w:p w:rsidR="004F4955" w:rsidRDefault="004F4955">
            <w:pPr>
              <w:spacing w:after="0"/>
              <w:ind w:right="-64"/>
              <w:jc w:val="center"/>
              <w:rPr>
                <w:rFonts w:eastAsia="Times New Roman"/>
                <w:szCs w:val="24"/>
                <w:lang w:eastAsia="pl-PL"/>
              </w:rPr>
            </w:pPr>
            <w:r>
              <w:rPr>
                <w:rFonts w:eastAsia="Times New Roman"/>
                <w:szCs w:val="24"/>
                <w:lang w:eastAsia="pl-PL"/>
              </w:rPr>
              <w:t>4.374</w:t>
            </w:r>
          </w:p>
        </w:tc>
        <w:tc>
          <w:tcPr>
            <w:tcW w:w="2160" w:type="dxa"/>
          </w:tcPr>
          <w:p w:rsidR="004F4955" w:rsidRDefault="004F4955">
            <w:pPr>
              <w:spacing w:after="0"/>
              <w:ind w:right="-64"/>
              <w:jc w:val="center"/>
              <w:rPr>
                <w:rFonts w:eastAsia="Times New Roman"/>
                <w:szCs w:val="24"/>
                <w:lang w:eastAsia="pl-PL"/>
              </w:rPr>
            </w:pPr>
            <w:r>
              <w:rPr>
                <w:rFonts w:eastAsia="Times New Roman"/>
                <w:szCs w:val="24"/>
                <w:lang w:eastAsia="pl-PL"/>
              </w:rPr>
              <w:t>15.174</w:t>
            </w:r>
          </w:p>
        </w:tc>
      </w:tr>
      <w:tr w:rsidR="004F4955">
        <w:trPr>
          <w:jc w:val="center"/>
        </w:trPr>
        <w:tc>
          <w:tcPr>
            <w:tcW w:w="2340" w:type="dxa"/>
          </w:tcPr>
          <w:p w:rsidR="004F4955" w:rsidRDefault="004F4955">
            <w:pPr>
              <w:spacing w:after="0"/>
              <w:rPr>
                <w:rFonts w:eastAsia="Times New Roman"/>
                <w:szCs w:val="24"/>
                <w:lang w:eastAsia="pl-PL"/>
              </w:rPr>
            </w:pPr>
            <w:r>
              <w:rPr>
                <w:rFonts w:eastAsia="Times New Roman"/>
                <w:szCs w:val="24"/>
                <w:lang w:eastAsia="pl-PL"/>
              </w:rPr>
              <w:t>Artículo 207, párrafo 2</w:t>
            </w:r>
          </w:p>
        </w:tc>
        <w:tc>
          <w:tcPr>
            <w:tcW w:w="2160" w:type="dxa"/>
          </w:tcPr>
          <w:p w:rsidR="004F4955" w:rsidRDefault="004F4955">
            <w:pPr>
              <w:spacing w:after="0"/>
              <w:ind w:right="-64"/>
              <w:jc w:val="center"/>
              <w:rPr>
                <w:rFonts w:eastAsia="Times New Roman"/>
                <w:szCs w:val="24"/>
                <w:lang w:eastAsia="pl-PL"/>
              </w:rPr>
            </w:pPr>
            <w:r>
              <w:rPr>
                <w:rFonts w:eastAsia="Times New Roman"/>
                <w:szCs w:val="24"/>
                <w:lang w:eastAsia="pl-PL"/>
              </w:rPr>
              <w:t>12</w:t>
            </w:r>
          </w:p>
        </w:tc>
        <w:tc>
          <w:tcPr>
            <w:tcW w:w="2160" w:type="dxa"/>
          </w:tcPr>
          <w:p w:rsidR="004F4955" w:rsidRDefault="004F4955">
            <w:pPr>
              <w:spacing w:after="0"/>
              <w:ind w:right="-64"/>
              <w:jc w:val="center"/>
              <w:rPr>
                <w:rFonts w:eastAsia="Times New Roman"/>
                <w:szCs w:val="24"/>
                <w:lang w:eastAsia="pl-PL"/>
              </w:rPr>
            </w:pPr>
            <w:r>
              <w:rPr>
                <w:rFonts w:eastAsia="Times New Roman"/>
                <w:szCs w:val="24"/>
                <w:lang w:eastAsia="pl-PL"/>
              </w:rPr>
              <w:t>33</w:t>
            </w:r>
          </w:p>
        </w:tc>
      </w:tr>
      <w:tr w:rsidR="004F4955">
        <w:trPr>
          <w:jc w:val="center"/>
        </w:trPr>
        <w:tc>
          <w:tcPr>
            <w:tcW w:w="2340" w:type="dxa"/>
          </w:tcPr>
          <w:p w:rsidR="004F4955" w:rsidRDefault="004F4955">
            <w:pPr>
              <w:spacing w:after="0"/>
              <w:rPr>
                <w:rFonts w:eastAsia="Times New Roman"/>
                <w:szCs w:val="24"/>
                <w:lang w:eastAsia="pl-PL"/>
              </w:rPr>
            </w:pPr>
            <w:r>
              <w:rPr>
                <w:rFonts w:eastAsia="Times New Roman"/>
                <w:szCs w:val="24"/>
                <w:lang w:eastAsia="pl-PL"/>
              </w:rPr>
              <w:t>Artículo 207, párrafo 3</w:t>
            </w:r>
          </w:p>
        </w:tc>
        <w:tc>
          <w:tcPr>
            <w:tcW w:w="2160" w:type="dxa"/>
          </w:tcPr>
          <w:p w:rsidR="004F4955" w:rsidRDefault="004F4955">
            <w:pPr>
              <w:spacing w:after="0"/>
              <w:ind w:right="-64"/>
              <w:jc w:val="center"/>
              <w:rPr>
                <w:rFonts w:eastAsia="Times New Roman"/>
                <w:szCs w:val="24"/>
                <w:lang w:eastAsia="pl-PL"/>
              </w:rPr>
            </w:pPr>
            <w:r>
              <w:rPr>
                <w:rFonts w:eastAsia="Times New Roman"/>
                <w:szCs w:val="24"/>
                <w:lang w:eastAsia="pl-PL"/>
              </w:rPr>
              <w:t>29</w:t>
            </w:r>
          </w:p>
        </w:tc>
        <w:tc>
          <w:tcPr>
            <w:tcW w:w="2160" w:type="dxa"/>
          </w:tcPr>
          <w:p w:rsidR="004F4955" w:rsidRDefault="004F4955">
            <w:pPr>
              <w:spacing w:after="0"/>
              <w:ind w:right="-64"/>
              <w:jc w:val="center"/>
              <w:rPr>
                <w:rFonts w:eastAsia="Times New Roman"/>
                <w:szCs w:val="24"/>
                <w:lang w:eastAsia="pl-PL"/>
              </w:rPr>
            </w:pPr>
            <w:r>
              <w:rPr>
                <w:rFonts w:eastAsia="Times New Roman"/>
                <w:szCs w:val="24"/>
                <w:lang w:eastAsia="pl-PL"/>
              </w:rPr>
              <w:t>68</w:t>
            </w:r>
          </w:p>
        </w:tc>
      </w:tr>
    </w:tbl>
    <w:p w:rsidR="004F4955" w:rsidRDefault="004F4955">
      <w:pPr>
        <w:spacing w:before="240"/>
        <w:ind w:firstLine="539"/>
        <w:jc w:val="center"/>
        <w:rPr>
          <w:rFonts w:eastAsia="Times New Roman"/>
          <w:b/>
          <w:szCs w:val="28"/>
          <w:lang w:eastAsia="pl-PL"/>
        </w:rPr>
      </w:pPr>
      <w:r>
        <w:rPr>
          <w:rFonts w:eastAsia="Times New Roman"/>
          <w:b/>
          <w:szCs w:val="28"/>
          <w:lang w:eastAsia="pl-PL"/>
        </w:rPr>
        <w:t>2007</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160"/>
      </w:tblGrid>
      <w:tr w:rsidR="004F4955">
        <w:trPr>
          <w:cantSplit/>
          <w:jc w:val="center"/>
        </w:trPr>
        <w:tc>
          <w:tcPr>
            <w:tcW w:w="2340" w:type="dxa"/>
            <w:vMerge w:val="restart"/>
          </w:tcPr>
          <w:p w:rsidR="004F4955" w:rsidRDefault="004F4955">
            <w:pPr>
              <w:spacing w:after="0"/>
              <w:rPr>
                <w:rFonts w:eastAsia="Times New Roman"/>
                <w:b/>
                <w:szCs w:val="24"/>
                <w:lang w:eastAsia="pl-PL"/>
              </w:rPr>
            </w:pPr>
            <w:r>
              <w:rPr>
                <w:b/>
                <w:szCs w:val="24"/>
              </w:rPr>
              <w:t>Calificación jurídica (del Código Penal</w:t>
            </w:r>
            <w:r>
              <w:rPr>
                <w:rFonts w:eastAsia="Times New Roman"/>
                <w:b/>
                <w:szCs w:val="24"/>
                <w:lang w:eastAsia="pl-PL"/>
              </w:rPr>
              <w:t>)</w:t>
            </w:r>
          </w:p>
        </w:tc>
        <w:tc>
          <w:tcPr>
            <w:tcW w:w="4320" w:type="dxa"/>
            <w:gridSpan w:val="2"/>
          </w:tcPr>
          <w:p w:rsidR="004F4955" w:rsidRDefault="004F4955">
            <w:pPr>
              <w:spacing w:after="0"/>
              <w:jc w:val="center"/>
              <w:rPr>
                <w:rFonts w:eastAsia="Times New Roman"/>
                <w:b/>
                <w:szCs w:val="24"/>
                <w:lang w:eastAsia="pl-PL"/>
              </w:rPr>
            </w:pPr>
            <w:r>
              <w:rPr>
                <w:b/>
                <w:szCs w:val="24"/>
              </w:rPr>
              <w:t>Número de personas agraviadas</w:t>
            </w:r>
            <w:r>
              <w:rPr>
                <w:rFonts w:eastAsia="Times New Roman"/>
                <w:b/>
                <w:szCs w:val="24"/>
                <w:lang w:eastAsia="pl-PL"/>
              </w:rPr>
              <w:t>*/</w:t>
            </w:r>
          </w:p>
        </w:tc>
      </w:tr>
      <w:tr w:rsidR="004F4955">
        <w:trPr>
          <w:cantSplit/>
          <w:jc w:val="center"/>
        </w:trPr>
        <w:tc>
          <w:tcPr>
            <w:tcW w:w="2340" w:type="dxa"/>
            <w:vMerge/>
          </w:tcPr>
          <w:p w:rsidR="004F4955" w:rsidRDefault="004F4955">
            <w:pPr>
              <w:spacing w:after="0"/>
              <w:jc w:val="center"/>
              <w:rPr>
                <w:rFonts w:eastAsia="Times New Roman"/>
                <w:b/>
                <w:szCs w:val="24"/>
                <w:lang w:eastAsia="pl-PL"/>
              </w:rPr>
            </w:pPr>
          </w:p>
        </w:tc>
        <w:tc>
          <w:tcPr>
            <w:tcW w:w="2160" w:type="dxa"/>
          </w:tcPr>
          <w:p w:rsidR="004F4955" w:rsidRDefault="004F4955">
            <w:pPr>
              <w:spacing w:after="0"/>
              <w:jc w:val="center"/>
              <w:rPr>
                <w:rFonts w:eastAsia="Times New Roman"/>
                <w:b/>
                <w:szCs w:val="24"/>
                <w:lang w:eastAsia="pl-PL"/>
              </w:rPr>
            </w:pPr>
            <w:r>
              <w:rPr>
                <w:rFonts w:eastAsia="Times New Roman"/>
                <w:b/>
                <w:szCs w:val="24"/>
                <w:lang w:eastAsia="pl-PL"/>
              </w:rPr>
              <w:t>Menores</w:t>
            </w:r>
          </w:p>
        </w:tc>
        <w:tc>
          <w:tcPr>
            <w:tcW w:w="2160" w:type="dxa"/>
          </w:tcPr>
          <w:p w:rsidR="004F4955" w:rsidRDefault="004F4955">
            <w:pPr>
              <w:spacing w:after="0"/>
              <w:jc w:val="center"/>
              <w:rPr>
                <w:rFonts w:eastAsia="Times New Roman"/>
                <w:b/>
                <w:szCs w:val="24"/>
                <w:lang w:eastAsia="pl-PL"/>
              </w:rPr>
            </w:pPr>
            <w:r>
              <w:rPr>
                <w:rFonts w:eastAsia="Times New Roman"/>
                <w:b/>
                <w:szCs w:val="24"/>
                <w:lang w:eastAsia="pl-PL"/>
              </w:rPr>
              <w:t>Mujeres</w:t>
            </w:r>
          </w:p>
        </w:tc>
      </w:tr>
      <w:tr w:rsidR="004F4955">
        <w:trPr>
          <w:jc w:val="center"/>
        </w:trPr>
        <w:tc>
          <w:tcPr>
            <w:tcW w:w="2340" w:type="dxa"/>
          </w:tcPr>
          <w:p w:rsidR="004F4955" w:rsidRDefault="004F4955">
            <w:pPr>
              <w:spacing w:after="0"/>
              <w:rPr>
                <w:rFonts w:eastAsia="Times New Roman"/>
                <w:szCs w:val="24"/>
                <w:lang w:eastAsia="pl-PL"/>
              </w:rPr>
            </w:pPr>
            <w:r>
              <w:rPr>
                <w:rFonts w:eastAsia="Times New Roman"/>
                <w:szCs w:val="24"/>
                <w:lang w:eastAsia="pl-PL"/>
              </w:rPr>
              <w:t>Artículo 207, párrafo 1</w:t>
            </w:r>
          </w:p>
        </w:tc>
        <w:tc>
          <w:tcPr>
            <w:tcW w:w="2160" w:type="dxa"/>
          </w:tcPr>
          <w:p w:rsidR="004F4955" w:rsidRDefault="004F4955">
            <w:pPr>
              <w:spacing w:after="0"/>
              <w:ind w:right="56"/>
              <w:jc w:val="center"/>
              <w:rPr>
                <w:rFonts w:eastAsia="Times New Roman"/>
                <w:szCs w:val="24"/>
                <w:lang w:eastAsia="pl-PL"/>
              </w:rPr>
            </w:pPr>
            <w:r>
              <w:rPr>
                <w:rFonts w:eastAsia="Times New Roman"/>
                <w:szCs w:val="24"/>
                <w:lang w:eastAsia="pl-PL"/>
              </w:rPr>
              <w:t>4.352</w:t>
            </w:r>
          </w:p>
        </w:tc>
        <w:tc>
          <w:tcPr>
            <w:tcW w:w="2160" w:type="dxa"/>
          </w:tcPr>
          <w:p w:rsidR="004F4955" w:rsidRDefault="004F4955">
            <w:pPr>
              <w:spacing w:after="0"/>
              <w:ind w:right="56"/>
              <w:jc w:val="center"/>
              <w:rPr>
                <w:rFonts w:eastAsia="Times New Roman"/>
                <w:szCs w:val="24"/>
                <w:lang w:eastAsia="pl-PL"/>
              </w:rPr>
            </w:pPr>
            <w:r>
              <w:rPr>
                <w:rFonts w:eastAsia="Times New Roman"/>
                <w:szCs w:val="24"/>
                <w:lang w:eastAsia="pl-PL"/>
              </w:rPr>
              <w:t>14.123</w:t>
            </w:r>
          </w:p>
        </w:tc>
      </w:tr>
      <w:tr w:rsidR="004F4955">
        <w:trPr>
          <w:jc w:val="center"/>
        </w:trPr>
        <w:tc>
          <w:tcPr>
            <w:tcW w:w="2340" w:type="dxa"/>
          </w:tcPr>
          <w:p w:rsidR="004F4955" w:rsidRDefault="004F4955">
            <w:pPr>
              <w:spacing w:after="0"/>
              <w:rPr>
                <w:rFonts w:eastAsia="Times New Roman"/>
                <w:szCs w:val="24"/>
                <w:lang w:eastAsia="pl-PL"/>
              </w:rPr>
            </w:pPr>
            <w:r>
              <w:rPr>
                <w:rFonts w:eastAsia="Times New Roman"/>
                <w:szCs w:val="24"/>
                <w:lang w:eastAsia="pl-PL"/>
              </w:rPr>
              <w:t>Artículo 207, párrafo 2</w:t>
            </w:r>
          </w:p>
        </w:tc>
        <w:tc>
          <w:tcPr>
            <w:tcW w:w="2160" w:type="dxa"/>
          </w:tcPr>
          <w:p w:rsidR="004F4955" w:rsidRDefault="004F4955">
            <w:pPr>
              <w:spacing w:after="0"/>
              <w:ind w:right="56"/>
              <w:jc w:val="center"/>
              <w:rPr>
                <w:rFonts w:eastAsia="Times New Roman"/>
                <w:szCs w:val="24"/>
                <w:lang w:eastAsia="pl-PL"/>
              </w:rPr>
            </w:pPr>
            <w:r>
              <w:rPr>
                <w:rFonts w:eastAsia="Times New Roman"/>
                <w:szCs w:val="24"/>
                <w:lang w:eastAsia="pl-PL"/>
              </w:rPr>
              <w:t>29</w:t>
            </w:r>
          </w:p>
        </w:tc>
        <w:tc>
          <w:tcPr>
            <w:tcW w:w="2160" w:type="dxa"/>
          </w:tcPr>
          <w:p w:rsidR="004F4955" w:rsidRDefault="004F4955">
            <w:pPr>
              <w:spacing w:after="0"/>
              <w:ind w:right="56"/>
              <w:jc w:val="center"/>
              <w:rPr>
                <w:rFonts w:eastAsia="Times New Roman"/>
                <w:szCs w:val="24"/>
                <w:lang w:eastAsia="pl-PL"/>
              </w:rPr>
            </w:pPr>
            <w:r>
              <w:rPr>
                <w:rFonts w:eastAsia="Times New Roman"/>
                <w:szCs w:val="24"/>
                <w:lang w:eastAsia="pl-PL"/>
              </w:rPr>
              <w:t>61</w:t>
            </w:r>
          </w:p>
        </w:tc>
      </w:tr>
      <w:tr w:rsidR="004F4955">
        <w:trPr>
          <w:jc w:val="center"/>
        </w:trPr>
        <w:tc>
          <w:tcPr>
            <w:tcW w:w="2340" w:type="dxa"/>
          </w:tcPr>
          <w:p w:rsidR="004F4955" w:rsidRDefault="004F4955">
            <w:pPr>
              <w:spacing w:after="0"/>
              <w:rPr>
                <w:rFonts w:eastAsia="Times New Roman"/>
                <w:szCs w:val="24"/>
                <w:lang w:eastAsia="pl-PL"/>
              </w:rPr>
            </w:pPr>
            <w:r>
              <w:rPr>
                <w:rFonts w:eastAsia="Times New Roman"/>
                <w:szCs w:val="24"/>
                <w:lang w:eastAsia="pl-PL"/>
              </w:rPr>
              <w:t>Artículo 207, párrafo 3</w:t>
            </w:r>
          </w:p>
        </w:tc>
        <w:tc>
          <w:tcPr>
            <w:tcW w:w="2160" w:type="dxa"/>
          </w:tcPr>
          <w:p w:rsidR="004F4955" w:rsidRDefault="004F4955">
            <w:pPr>
              <w:spacing w:after="0"/>
              <w:ind w:right="56"/>
              <w:jc w:val="center"/>
              <w:rPr>
                <w:rFonts w:eastAsia="Times New Roman"/>
                <w:szCs w:val="24"/>
                <w:lang w:eastAsia="pl-PL"/>
              </w:rPr>
            </w:pPr>
            <w:r>
              <w:rPr>
                <w:rFonts w:eastAsia="Times New Roman"/>
                <w:szCs w:val="24"/>
                <w:lang w:eastAsia="pl-PL"/>
              </w:rPr>
              <w:t>31</w:t>
            </w:r>
          </w:p>
        </w:tc>
        <w:tc>
          <w:tcPr>
            <w:tcW w:w="2160" w:type="dxa"/>
          </w:tcPr>
          <w:p w:rsidR="004F4955" w:rsidRDefault="004F4955">
            <w:pPr>
              <w:spacing w:after="0"/>
              <w:ind w:right="56"/>
              <w:jc w:val="center"/>
              <w:rPr>
                <w:rFonts w:eastAsia="Times New Roman"/>
                <w:szCs w:val="24"/>
                <w:lang w:eastAsia="pl-PL"/>
              </w:rPr>
            </w:pPr>
            <w:r>
              <w:rPr>
                <w:rFonts w:eastAsia="Times New Roman"/>
                <w:szCs w:val="24"/>
                <w:lang w:eastAsia="pl-PL"/>
              </w:rPr>
              <w:t>71</w:t>
            </w:r>
          </w:p>
        </w:tc>
      </w:tr>
    </w:tbl>
    <w:p w:rsidR="004F4955" w:rsidRDefault="004F4955">
      <w:pPr>
        <w:spacing w:before="240"/>
        <w:ind w:firstLine="539"/>
        <w:jc w:val="center"/>
        <w:rPr>
          <w:rFonts w:eastAsia="Times New Roman"/>
          <w:b/>
          <w:szCs w:val="28"/>
          <w:lang w:eastAsia="pl-PL"/>
        </w:rPr>
      </w:pPr>
      <w:r>
        <w:rPr>
          <w:rFonts w:eastAsia="Times New Roman"/>
          <w:b/>
          <w:szCs w:val="28"/>
          <w:lang w:eastAsia="pl-PL"/>
        </w:rPr>
        <w:t>2008</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160"/>
      </w:tblGrid>
      <w:tr w:rsidR="004F4955">
        <w:trPr>
          <w:cantSplit/>
          <w:jc w:val="center"/>
        </w:trPr>
        <w:tc>
          <w:tcPr>
            <w:tcW w:w="2340" w:type="dxa"/>
            <w:vMerge w:val="restart"/>
          </w:tcPr>
          <w:p w:rsidR="004F4955" w:rsidRDefault="004F4955">
            <w:pPr>
              <w:spacing w:after="0"/>
              <w:rPr>
                <w:rFonts w:eastAsia="Times New Roman"/>
                <w:b/>
                <w:szCs w:val="24"/>
                <w:lang w:eastAsia="pl-PL"/>
              </w:rPr>
            </w:pPr>
            <w:r>
              <w:rPr>
                <w:b/>
                <w:szCs w:val="24"/>
              </w:rPr>
              <w:t>Calificación jurídica (del Código Penal</w:t>
            </w:r>
            <w:r>
              <w:rPr>
                <w:rFonts w:eastAsia="Times New Roman"/>
                <w:b/>
                <w:szCs w:val="24"/>
                <w:lang w:eastAsia="pl-PL"/>
              </w:rPr>
              <w:t>)</w:t>
            </w:r>
          </w:p>
        </w:tc>
        <w:tc>
          <w:tcPr>
            <w:tcW w:w="4320" w:type="dxa"/>
            <w:gridSpan w:val="2"/>
          </w:tcPr>
          <w:p w:rsidR="004F4955" w:rsidRDefault="004F4955">
            <w:pPr>
              <w:spacing w:after="0"/>
              <w:jc w:val="center"/>
              <w:rPr>
                <w:rFonts w:eastAsia="Times New Roman"/>
                <w:b/>
                <w:szCs w:val="24"/>
                <w:lang w:eastAsia="pl-PL"/>
              </w:rPr>
            </w:pPr>
            <w:r>
              <w:rPr>
                <w:b/>
                <w:szCs w:val="24"/>
              </w:rPr>
              <w:t>Número de personas agraviadas</w:t>
            </w:r>
            <w:r>
              <w:rPr>
                <w:rFonts w:eastAsia="Times New Roman"/>
                <w:b/>
                <w:szCs w:val="24"/>
                <w:lang w:eastAsia="pl-PL"/>
              </w:rPr>
              <w:t>*/</w:t>
            </w:r>
          </w:p>
        </w:tc>
      </w:tr>
      <w:tr w:rsidR="004F4955">
        <w:trPr>
          <w:cantSplit/>
          <w:jc w:val="center"/>
        </w:trPr>
        <w:tc>
          <w:tcPr>
            <w:tcW w:w="2340" w:type="dxa"/>
            <w:vMerge/>
          </w:tcPr>
          <w:p w:rsidR="004F4955" w:rsidRDefault="004F4955">
            <w:pPr>
              <w:spacing w:after="0"/>
              <w:rPr>
                <w:rFonts w:eastAsia="Times New Roman"/>
                <w:b/>
                <w:szCs w:val="24"/>
                <w:lang w:eastAsia="pl-PL"/>
              </w:rPr>
            </w:pPr>
          </w:p>
        </w:tc>
        <w:tc>
          <w:tcPr>
            <w:tcW w:w="2160" w:type="dxa"/>
          </w:tcPr>
          <w:p w:rsidR="004F4955" w:rsidRDefault="004F4955">
            <w:pPr>
              <w:spacing w:after="0"/>
              <w:jc w:val="center"/>
              <w:rPr>
                <w:rFonts w:eastAsia="Times New Roman"/>
                <w:b/>
                <w:szCs w:val="24"/>
                <w:lang w:eastAsia="pl-PL"/>
              </w:rPr>
            </w:pPr>
            <w:r>
              <w:rPr>
                <w:rFonts w:eastAsia="Times New Roman"/>
                <w:b/>
                <w:szCs w:val="24"/>
                <w:lang w:eastAsia="pl-PL"/>
              </w:rPr>
              <w:t>Menores</w:t>
            </w:r>
          </w:p>
        </w:tc>
        <w:tc>
          <w:tcPr>
            <w:tcW w:w="2160" w:type="dxa"/>
          </w:tcPr>
          <w:p w:rsidR="004F4955" w:rsidRDefault="004F4955">
            <w:pPr>
              <w:spacing w:after="0"/>
              <w:jc w:val="center"/>
              <w:rPr>
                <w:rFonts w:eastAsia="Times New Roman"/>
                <w:b/>
                <w:szCs w:val="24"/>
                <w:lang w:eastAsia="pl-PL"/>
              </w:rPr>
            </w:pPr>
            <w:r>
              <w:rPr>
                <w:rFonts w:eastAsia="Times New Roman"/>
                <w:b/>
                <w:szCs w:val="24"/>
                <w:lang w:eastAsia="pl-PL"/>
              </w:rPr>
              <w:t>Mujeres</w:t>
            </w:r>
          </w:p>
        </w:tc>
      </w:tr>
      <w:tr w:rsidR="004F4955">
        <w:trPr>
          <w:jc w:val="center"/>
        </w:trPr>
        <w:tc>
          <w:tcPr>
            <w:tcW w:w="2340" w:type="dxa"/>
          </w:tcPr>
          <w:p w:rsidR="004F4955" w:rsidRDefault="004F4955">
            <w:pPr>
              <w:spacing w:after="0"/>
              <w:rPr>
                <w:rFonts w:eastAsia="Times New Roman"/>
                <w:szCs w:val="24"/>
                <w:lang w:eastAsia="pl-PL"/>
              </w:rPr>
            </w:pPr>
            <w:r>
              <w:rPr>
                <w:rFonts w:eastAsia="Times New Roman"/>
                <w:szCs w:val="24"/>
                <w:lang w:eastAsia="pl-PL"/>
              </w:rPr>
              <w:t>Artículo 207, párrafo 1</w:t>
            </w:r>
          </w:p>
        </w:tc>
        <w:tc>
          <w:tcPr>
            <w:tcW w:w="2160" w:type="dxa"/>
          </w:tcPr>
          <w:p w:rsidR="004F4955" w:rsidRDefault="004F4955">
            <w:pPr>
              <w:spacing w:after="0"/>
              <w:jc w:val="center"/>
              <w:rPr>
                <w:rFonts w:eastAsia="Times New Roman"/>
                <w:szCs w:val="24"/>
                <w:lang w:eastAsia="pl-PL"/>
              </w:rPr>
            </w:pPr>
            <w:r>
              <w:rPr>
                <w:rFonts w:eastAsia="Times New Roman"/>
                <w:szCs w:val="24"/>
                <w:lang w:eastAsia="pl-PL"/>
              </w:rPr>
              <w:t>3.771</w:t>
            </w:r>
          </w:p>
        </w:tc>
        <w:tc>
          <w:tcPr>
            <w:tcW w:w="2160" w:type="dxa"/>
          </w:tcPr>
          <w:p w:rsidR="004F4955" w:rsidRDefault="004F4955">
            <w:pPr>
              <w:spacing w:after="0"/>
              <w:jc w:val="center"/>
              <w:rPr>
                <w:rFonts w:eastAsia="Times New Roman"/>
                <w:szCs w:val="24"/>
                <w:lang w:eastAsia="pl-PL"/>
              </w:rPr>
            </w:pPr>
            <w:r>
              <w:rPr>
                <w:rFonts w:eastAsia="Times New Roman"/>
                <w:szCs w:val="24"/>
                <w:lang w:eastAsia="pl-PL"/>
              </w:rPr>
              <w:t>12.702</w:t>
            </w:r>
          </w:p>
        </w:tc>
      </w:tr>
      <w:tr w:rsidR="004F4955">
        <w:trPr>
          <w:jc w:val="center"/>
        </w:trPr>
        <w:tc>
          <w:tcPr>
            <w:tcW w:w="2340" w:type="dxa"/>
          </w:tcPr>
          <w:p w:rsidR="004F4955" w:rsidRDefault="004F4955">
            <w:pPr>
              <w:spacing w:after="0"/>
              <w:rPr>
                <w:rFonts w:eastAsia="Times New Roman"/>
                <w:szCs w:val="24"/>
                <w:lang w:eastAsia="pl-PL"/>
              </w:rPr>
            </w:pPr>
            <w:r>
              <w:rPr>
                <w:rFonts w:eastAsia="Times New Roman"/>
                <w:szCs w:val="24"/>
                <w:lang w:eastAsia="pl-PL"/>
              </w:rPr>
              <w:t>Artículo 207, párrafo 2</w:t>
            </w:r>
          </w:p>
        </w:tc>
        <w:tc>
          <w:tcPr>
            <w:tcW w:w="2160" w:type="dxa"/>
          </w:tcPr>
          <w:p w:rsidR="004F4955" w:rsidRDefault="004F4955">
            <w:pPr>
              <w:spacing w:after="0"/>
              <w:jc w:val="center"/>
              <w:rPr>
                <w:rFonts w:eastAsia="Times New Roman"/>
                <w:szCs w:val="24"/>
                <w:lang w:eastAsia="pl-PL"/>
              </w:rPr>
            </w:pPr>
            <w:r>
              <w:rPr>
                <w:rFonts w:eastAsia="Times New Roman"/>
                <w:szCs w:val="24"/>
                <w:lang w:eastAsia="pl-PL"/>
              </w:rPr>
              <w:t>17</w:t>
            </w:r>
          </w:p>
        </w:tc>
        <w:tc>
          <w:tcPr>
            <w:tcW w:w="2160" w:type="dxa"/>
          </w:tcPr>
          <w:p w:rsidR="004F4955" w:rsidRDefault="004F4955">
            <w:pPr>
              <w:spacing w:after="0"/>
              <w:jc w:val="center"/>
              <w:rPr>
                <w:rFonts w:eastAsia="Times New Roman"/>
                <w:szCs w:val="24"/>
                <w:lang w:eastAsia="pl-PL"/>
              </w:rPr>
            </w:pPr>
            <w:r>
              <w:rPr>
                <w:rFonts w:eastAsia="Times New Roman"/>
                <w:szCs w:val="24"/>
                <w:lang w:eastAsia="pl-PL"/>
              </w:rPr>
              <w:t>32</w:t>
            </w:r>
          </w:p>
        </w:tc>
      </w:tr>
      <w:tr w:rsidR="004F4955">
        <w:trPr>
          <w:jc w:val="center"/>
        </w:trPr>
        <w:tc>
          <w:tcPr>
            <w:tcW w:w="2340" w:type="dxa"/>
          </w:tcPr>
          <w:p w:rsidR="004F4955" w:rsidRDefault="004F4955">
            <w:pPr>
              <w:spacing w:after="0"/>
              <w:rPr>
                <w:rFonts w:eastAsia="Times New Roman"/>
                <w:szCs w:val="24"/>
                <w:lang w:eastAsia="pl-PL"/>
              </w:rPr>
            </w:pPr>
            <w:r>
              <w:rPr>
                <w:rFonts w:eastAsia="Times New Roman"/>
                <w:szCs w:val="24"/>
                <w:lang w:eastAsia="pl-PL"/>
              </w:rPr>
              <w:t>Artículo 207, párrafo 3</w:t>
            </w:r>
          </w:p>
        </w:tc>
        <w:tc>
          <w:tcPr>
            <w:tcW w:w="2160" w:type="dxa"/>
          </w:tcPr>
          <w:p w:rsidR="004F4955" w:rsidRDefault="004F4955">
            <w:pPr>
              <w:spacing w:after="0"/>
              <w:jc w:val="center"/>
              <w:rPr>
                <w:rFonts w:eastAsia="Times New Roman"/>
                <w:szCs w:val="24"/>
                <w:lang w:eastAsia="pl-PL"/>
              </w:rPr>
            </w:pPr>
            <w:r>
              <w:rPr>
                <w:rFonts w:eastAsia="Times New Roman"/>
                <w:szCs w:val="24"/>
                <w:lang w:eastAsia="pl-PL"/>
              </w:rPr>
              <w:t>36</w:t>
            </w:r>
          </w:p>
        </w:tc>
        <w:tc>
          <w:tcPr>
            <w:tcW w:w="2160" w:type="dxa"/>
          </w:tcPr>
          <w:p w:rsidR="004F4955" w:rsidRDefault="004F4955">
            <w:pPr>
              <w:spacing w:after="0"/>
              <w:jc w:val="center"/>
              <w:rPr>
                <w:rFonts w:eastAsia="Times New Roman"/>
                <w:szCs w:val="24"/>
                <w:lang w:eastAsia="pl-PL"/>
              </w:rPr>
            </w:pPr>
            <w:r>
              <w:rPr>
                <w:rFonts w:eastAsia="Times New Roman"/>
                <w:szCs w:val="24"/>
                <w:lang w:eastAsia="pl-PL"/>
              </w:rPr>
              <w:t>56</w:t>
            </w:r>
          </w:p>
        </w:tc>
      </w:tr>
    </w:tbl>
    <w:p w:rsidR="004F4955" w:rsidRDefault="004F4955">
      <w:pPr>
        <w:spacing w:before="120"/>
        <w:rPr>
          <w:rFonts w:eastAsia="Times New Roman"/>
          <w:szCs w:val="24"/>
          <w:lang w:eastAsia="pl-PL"/>
        </w:rPr>
      </w:pPr>
      <w:r>
        <w:rPr>
          <w:rFonts w:eastAsia="Times New Roman"/>
          <w:szCs w:val="24"/>
          <w:lang w:eastAsia="pl-PL"/>
        </w:rPr>
        <w:t xml:space="preserve">* </w:t>
      </w:r>
      <w:r>
        <w:rPr>
          <w:szCs w:val="24"/>
        </w:rPr>
        <w:t xml:space="preserve">Número de menores y de mujeres agraviados por personas adultas juzgadas con arreglo a la calificación jurídica indicada </w:t>
      </w:r>
      <w:r>
        <w:rPr>
          <w:i/>
          <w:szCs w:val="24"/>
        </w:rPr>
        <w:t>supra</w:t>
      </w:r>
      <w:r>
        <w:rPr>
          <w:szCs w:val="24"/>
        </w:rPr>
        <w:t>. Si la persona juzgada (condenada) agravió a varias personas, se debe señalar cada una de estas por separado. No hay datos disponibles sobre las personas agraviadas: hombres, así como otros grados de consanguinidad</w:t>
      </w:r>
      <w:r>
        <w:rPr>
          <w:rFonts w:eastAsia="Times New Roman"/>
          <w:szCs w:val="24"/>
          <w:lang w:eastAsia="pl-PL"/>
        </w:rPr>
        <w:t>.</w:t>
      </w:r>
    </w:p>
    <w:p w:rsidR="004F4955" w:rsidRDefault="004F4955">
      <w:pPr>
        <w:spacing w:before="480"/>
        <w:ind w:left="1418" w:hanging="1418"/>
        <w:rPr>
          <w:rFonts w:eastAsia="Times New Roman"/>
          <w:b/>
          <w:bCs/>
          <w:szCs w:val="24"/>
          <w:lang w:eastAsia="pl-PL"/>
        </w:rPr>
      </w:pPr>
      <w:r>
        <w:rPr>
          <w:rFonts w:eastAsia="Times New Roman"/>
          <w:b/>
          <w:bCs/>
          <w:szCs w:val="24"/>
          <w:lang w:eastAsia="pl-PL"/>
        </w:rPr>
        <w:t>Pregunta 25.</w:t>
      </w:r>
      <w:r>
        <w:rPr>
          <w:rFonts w:eastAsia="Times New Roman"/>
          <w:b/>
          <w:bCs/>
          <w:szCs w:val="24"/>
          <w:lang w:eastAsia="pl-PL"/>
        </w:rPr>
        <w:tab/>
        <w:t xml:space="preserve">Sírvanse proporcionar información adicional, incluyendo datos estadísticos desglosados, sobre las medidas adoptadas por el Estado parte para proteger a los niños contra toda forma de explotación y para evitar que sean empleados en trabajos que puedan resultar peligrosos o nocivos para su salud y desarrollo (E/C.12/POL/5, párrs. </w:t>
      </w:r>
      <w:smartTag w:uri="urn:schemas-microsoft-com:office:smarttags" w:element="metricconverter">
        <w:smartTagPr>
          <w:attr w:name="ProductID" w:val="443 a"/>
        </w:smartTagPr>
        <w:r>
          <w:rPr>
            <w:rFonts w:eastAsia="Times New Roman"/>
            <w:b/>
            <w:bCs/>
            <w:szCs w:val="24"/>
            <w:lang w:eastAsia="pl-PL"/>
          </w:rPr>
          <w:t>443 a</w:t>
        </w:r>
      </w:smartTag>
      <w:r>
        <w:rPr>
          <w:rFonts w:eastAsia="Times New Roman"/>
          <w:b/>
          <w:bCs/>
          <w:szCs w:val="24"/>
          <w:lang w:eastAsia="pl-PL"/>
        </w:rPr>
        <w:t xml:space="preserve"> 446 y </w:t>
      </w:r>
      <w:smartTag w:uri="urn:schemas-microsoft-com:office:smarttags" w:element="metricconverter">
        <w:smartTagPr>
          <w:attr w:name="ProductID" w:val="937 a"/>
        </w:smartTagPr>
        <w:r>
          <w:rPr>
            <w:rFonts w:eastAsia="Times New Roman"/>
            <w:b/>
            <w:bCs/>
            <w:szCs w:val="24"/>
            <w:lang w:eastAsia="pl-PL"/>
          </w:rPr>
          <w:t>937 a</w:t>
        </w:r>
      </w:smartTag>
      <w:r>
        <w:rPr>
          <w:rFonts w:eastAsia="Times New Roman"/>
          <w:b/>
          <w:bCs/>
          <w:szCs w:val="24"/>
          <w:lang w:eastAsia="pl-PL"/>
        </w:rPr>
        <w:t xml:space="preserve"> 979).</w:t>
      </w:r>
    </w:p>
    <w:p w:rsidR="004F4955" w:rsidRDefault="004F4955">
      <w:pPr>
        <w:numPr>
          <w:ilvl w:val="0"/>
          <w:numId w:val="9"/>
        </w:numPr>
        <w:tabs>
          <w:tab w:val="clear" w:pos="720"/>
        </w:tabs>
        <w:ind w:left="0" w:firstLine="0"/>
        <w:rPr>
          <w:rFonts w:eastAsia="Times New Roman"/>
          <w:lang w:eastAsia="pl-PL"/>
        </w:rPr>
      </w:pPr>
      <w:r>
        <w:rPr>
          <w:szCs w:val="24"/>
        </w:rPr>
        <w:t xml:space="preserve">Una de las etapas del ajuste de la legislación a las normas de </w:t>
      </w:r>
      <w:smartTag w:uri="urn:schemas-microsoft-com:office:smarttags" w:element="PersonName">
        <w:smartTagPr>
          <w:attr w:name="ProductID" w:val="la Uni￳n Europea"/>
        </w:smartTagPr>
        <w:r>
          <w:rPr>
            <w:szCs w:val="24"/>
          </w:rPr>
          <w:t>la Unión Europea</w:t>
        </w:r>
      </w:smartTag>
      <w:r>
        <w:rPr>
          <w:szCs w:val="24"/>
        </w:rPr>
        <w:t xml:space="preserve"> relativas a la protección de los jóvenes en el trabajo, que se especifican en la Directiva 94/33, fue la introducción del artículo 304</w:t>
      </w:r>
      <w:r>
        <w:rPr>
          <w:szCs w:val="24"/>
          <w:vertAlign w:val="superscript"/>
        </w:rPr>
        <w:t>5</w:t>
      </w:r>
      <w:r>
        <w:rPr>
          <w:szCs w:val="24"/>
        </w:rPr>
        <w:t xml:space="preserve"> en el Código del Trabajo, en relación con la excepción del principio de que la edad mínima para el empleo es de 16 años (párrafo 3 del artículo 65 de la Constitución y párrafo 2 del artículo 190 del Código del Trabajo). En el artículo 304</w:t>
      </w:r>
      <w:r>
        <w:rPr>
          <w:szCs w:val="24"/>
          <w:vertAlign w:val="superscript"/>
        </w:rPr>
        <w:t>5</w:t>
      </w:r>
      <w:r>
        <w:rPr>
          <w:szCs w:val="24"/>
        </w:rPr>
        <w:t xml:space="preserve"> del Código del Trabajo se permite a un niño que no haya alcanzado la edad de 16 años realizar un trabajo en el marco de una relación de empleo y en el marco de las relaciones de prestación de servicios con arreglo al derecho civil</w:t>
      </w:r>
      <w:r>
        <w:rPr>
          <w:rFonts w:eastAsia="Times New Roman"/>
          <w:lang w:eastAsia="pl-PL"/>
        </w:rPr>
        <w:t>.</w:t>
      </w:r>
    </w:p>
    <w:p w:rsidR="004F4955" w:rsidRDefault="004F4955">
      <w:pPr>
        <w:rPr>
          <w:rFonts w:eastAsia="Times New Roman"/>
          <w:lang w:eastAsia="pl-PL"/>
        </w:rPr>
      </w:pPr>
      <w:r>
        <w:rPr>
          <w:szCs w:val="24"/>
        </w:rPr>
        <w:t>Un niño puede realizar una actividad en los ámbitos de la cultura, el arte, el deporte o la publicidad, previo consentimiento del representante legal o el tutor del niño y tras la concesión del permiso por el inspector de trabajo. Por consiguiente, antes de poder comenzar un trabajo u otra ocupación remunerada (con el establecimiento de una relación de empleo o un contrato de derecho civil), el inspector de trabajo competente tiene que expedir un permiso a la entidad que va a contratar al niño. La entidad que lleva a cabo una actividad en los ámbitos de la cultura, el arte, el deporte o la publicidad presenta la solicitud de permiso. En la solicitud debe figurar lo siguiente</w:t>
      </w:r>
      <w:r>
        <w:rPr>
          <w:rFonts w:eastAsia="Times New Roman"/>
          <w:lang w:eastAsia="pl-PL"/>
        </w:rPr>
        <w:t>:</w:t>
      </w:r>
    </w:p>
    <w:p w:rsidR="004F4955" w:rsidRDefault="004F4955">
      <w:pPr>
        <w:numPr>
          <w:ilvl w:val="0"/>
          <w:numId w:val="73"/>
        </w:numPr>
        <w:tabs>
          <w:tab w:val="clear" w:pos="360"/>
        </w:tabs>
        <w:ind w:left="0" w:firstLine="567"/>
        <w:rPr>
          <w:rFonts w:eastAsia="Times New Roman"/>
          <w:lang w:eastAsia="pl-PL"/>
        </w:rPr>
      </w:pPr>
      <w:r>
        <w:rPr>
          <w:szCs w:val="24"/>
        </w:rPr>
        <w:t>Consentimiento por escrito del representante legal o el tutor del niño para la realización del trabajo u otra ocupación remunerada por ese niño</w:t>
      </w:r>
      <w:r>
        <w:rPr>
          <w:rFonts w:eastAsia="Times New Roman"/>
          <w:lang w:eastAsia="pl-PL"/>
        </w:rPr>
        <w:t>;</w:t>
      </w:r>
    </w:p>
    <w:p w:rsidR="004F4955" w:rsidRDefault="004F4955">
      <w:pPr>
        <w:numPr>
          <w:ilvl w:val="0"/>
          <w:numId w:val="73"/>
        </w:numPr>
        <w:tabs>
          <w:tab w:val="clear" w:pos="360"/>
        </w:tabs>
        <w:ind w:left="0" w:firstLine="567"/>
        <w:rPr>
          <w:rFonts w:eastAsia="Times New Roman"/>
          <w:lang w:eastAsia="pl-PL"/>
        </w:rPr>
      </w:pPr>
      <w:r>
        <w:rPr>
          <w:szCs w:val="24"/>
        </w:rPr>
        <w:t>Una opinión del centro de consulta psicológica y pedagógica sobre la falta de contraindicaciones en cuanto a la realización del trabajo u otra ocupación remunerada por ese niño</w:t>
      </w:r>
      <w:r>
        <w:rPr>
          <w:rFonts w:eastAsia="Times New Roman"/>
          <w:lang w:eastAsia="pl-PL"/>
        </w:rPr>
        <w:t>;</w:t>
      </w:r>
    </w:p>
    <w:p w:rsidR="004F4955" w:rsidRDefault="004F4955">
      <w:pPr>
        <w:numPr>
          <w:ilvl w:val="0"/>
          <w:numId w:val="73"/>
        </w:numPr>
        <w:tabs>
          <w:tab w:val="clear" w:pos="360"/>
        </w:tabs>
        <w:ind w:left="0" w:firstLine="567"/>
        <w:rPr>
          <w:rFonts w:eastAsia="Times New Roman"/>
          <w:lang w:eastAsia="pl-PL"/>
        </w:rPr>
      </w:pPr>
      <w:r>
        <w:rPr>
          <w:szCs w:val="24"/>
        </w:rPr>
        <w:t>Un certificado médico que confirme la falta de contraindicaciones en cuanto a la realización del trabajo u otra ocupación remunerada por ese niño</w:t>
      </w:r>
      <w:r>
        <w:rPr>
          <w:rFonts w:eastAsia="Times New Roman"/>
          <w:lang w:eastAsia="pl-PL"/>
        </w:rPr>
        <w:t>;</w:t>
      </w:r>
    </w:p>
    <w:p w:rsidR="004F4955" w:rsidRDefault="004F4955">
      <w:pPr>
        <w:numPr>
          <w:ilvl w:val="0"/>
          <w:numId w:val="73"/>
        </w:numPr>
        <w:tabs>
          <w:tab w:val="clear" w:pos="360"/>
        </w:tabs>
        <w:ind w:left="0" w:firstLine="567"/>
        <w:rPr>
          <w:rFonts w:eastAsia="Times New Roman"/>
          <w:lang w:eastAsia="pl-PL"/>
        </w:rPr>
      </w:pPr>
      <w:r>
        <w:rPr>
          <w:szCs w:val="24"/>
        </w:rPr>
        <w:t>Si el niño está sujeto a la obligación de asistir a la escuela, una opinión del director de la escuela a la que asiste el niño sobre la posibilidad de que cumpla este deber durante la realización del trabajo u otra ocupación remunerada</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Si, tomando como base la documentación presentada, el inspector de trabajo competente llega a la conclusión de que la realización del trabajo u otra ocupación remunerada por el niño puede representar una amenaza para su vida, su salud o su desarrollo psicológico y físico o para el cumplimiento de su deber de asistir a la escuela, denegará la expedición del permiso. La expedición o denegación del permiso requiere una decisión administrativa, que se puede recurrir ante el inspector de trabajo del distrito</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En el permiso expedido por el inspector de trabajo se especifican los datos personales del niño y de su representante legal o tutor, así como de la entidad que lleva a cabo una actividad particular. El inspector de trabajo específica en el permiso los tipos de actividad u otra ocupación remunerada que puede realizar el niño. También especifica el período de realización del trabajo u otra ocupación remunerada. Se excluye la posibilidad de concertar un contrato para un período indeterminado de tiempo, con arreglo a la redacción de los párrafos 5 y 4 del artículo 304</w:t>
      </w:r>
      <w:r>
        <w:rPr>
          <w:szCs w:val="24"/>
          <w:vertAlign w:val="superscript"/>
        </w:rPr>
        <w:t>5</w:t>
      </w:r>
      <w:r>
        <w:rPr>
          <w:szCs w:val="24"/>
        </w:rPr>
        <w:t xml:space="preserve"> del Código del Trabajo. De conformidad con el párrafo 3 del artículo 65 de la Constitución, está prohibido el empleo permanente de niños menores de 16 años</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En contra de lo dispuesto en el artículo IX del Código del Trabajo, en el que se definen las condiciones para el empleo de adultos jóvenes en general, el legislador ordena que se determine estrictamente cada caso de empleo infantil de manera individual. Las especificaciones relativas a la cantidad diaria admisible de tiempo de trabajo u otra ocupación remunerada, así como otras condiciones necesarias teniendo en cuenta el interés del niño o el tipo, el carácter o las condiciones de realización del trabajo u otra ocupación remunerada, se deben determinar individualmente para cada niño y se han de indicar en el permiso expedido por el inspector de trabajo. Esto es aplicable en particular a las cuestiones relativas al tiempo de trabajo del niño distinto de la cantidad diaria, como el período de vacaciones, la atención sanitaria y la salud y seguridad en el trabajo. En los contratos de empleo concertados con niños son aplicables las demás disposiciones del Código del Trabajo no especificadas en el permiso del inspector. En los acuerdos de derecho civil son aplicables las disposiciones del Código Civil, especialmente las relativas al mandato (artículo 750 del Código Civil)</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 xml:space="preserve">Salvo especificación en contrario en el permiso, para la resolución del contrato de empleo con un niño son aplicables las disposiciones del capítulo II de </w:t>
      </w:r>
      <w:smartTag w:uri="urn:schemas-microsoft-com:office:smarttags" w:element="PersonName">
        <w:smartTagPr>
          <w:attr w:name="ProductID" w:val="la secci￳n II"/>
        </w:smartTagPr>
        <w:r>
          <w:rPr>
            <w:szCs w:val="24"/>
          </w:rPr>
          <w:t>la sección II</w:t>
        </w:r>
      </w:smartTag>
      <w:r>
        <w:rPr>
          <w:szCs w:val="24"/>
        </w:rPr>
        <w:t xml:space="preserve"> del Código del Trabajo, mientras que para la resolución de un contrato de derecho civil son aplicables las disposiciones pertinentes del Código Civil. Aparte del caso indicado aquí, cabe suponer que el contrato con un niño se resuelve cuando el inspector retira el permiso. El inspector de trabajo retirará siempre el permiso a petición de su representante legal o tutor, así como de oficio, cuando compruebe que las condiciones de trabajo del niño no se ajustan a las especificadas en el permiso expedido. En este caso, la entidad que emplea al niño está obligada a resolver sin demora el contrato con él y a pagar una indemnización equivalente a la remuneración correspondiente al período de notificación necesario para resolver el contrato</w:t>
      </w:r>
      <w:r>
        <w:rPr>
          <w:rFonts w:eastAsia="Times New Roman"/>
          <w:lang w:eastAsia="pl-PL"/>
        </w:rPr>
        <w:t>.</w:t>
      </w:r>
    </w:p>
    <w:p w:rsidR="004F4955" w:rsidRDefault="004F4955">
      <w:pPr>
        <w:numPr>
          <w:ilvl w:val="0"/>
          <w:numId w:val="9"/>
        </w:numPr>
        <w:tabs>
          <w:tab w:val="clear" w:pos="720"/>
        </w:tabs>
        <w:ind w:left="0" w:firstLine="0"/>
        <w:rPr>
          <w:rFonts w:eastAsia="Times New Roman"/>
          <w:lang w:eastAsia="pl-PL"/>
        </w:rPr>
      </w:pPr>
      <w:r>
        <w:rPr>
          <w:szCs w:val="24"/>
        </w:rPr>
        <w:t>En 2005-2008 se presentaron a las inspecciones regionales de trabajo 1.049 solicitudes de expedición de permisos para la realización de un trabajo u otra ocupación remunerada por niños (menores de 16 años). Los inspectores adoptaron 1.655 decisiones positivas. No se observó ningún caso de retirada del permiso. La inmensa mayoría de las solicitudes se referían al empleo en representaciones teatrales y de ópera en el escenario y en ocasiones en anuncios y en empresas de publicidad. En 2005-2008 se presentaron 10 solicitudes de expedición de permiso para una ocupación remunerada por parte de deportistas jóvenes</w:t>
      </w:r>
      <w:r>
        <w:rPr>
          <w:rFonts w:eastAsia="Times New Roman"/>
          <w:lang w:eastAsia="pl-PL"/>
        </w:rPr>
        <w:t>.</w:t>
      </w:r>
    </w:p>
    <w:p w:rsidR="004F4955" w:rsidRDefault="004F4955">
      <w:pPr>
        <w:keepNext/>
        <w:keepLines/>
        <w:jc w:val="center"/>
        <w:rPr>
          <w:rFonts w:eastAsia="Times New Roman"/>
          <w:b/>
          <w:lang w:eastAsia="pl-PL"/>
        </w:rPr>
      </w:pPr>
      <w:r>
        <w:rPr>
          <w:rFonts w:eastAsia="Times New Roman"/>
          <w:b/>
          <w:lang w:eastAsia="pl-PL"/>
        </w:rPr>
        <w:t>Cuadro 47</w:t>
      </w:r>
    </w:p>
    <w:tbl>
      <w:tblPr>
        <w:tblW w:w="0" w:type="auto"/>
        <w:jc w:val="center"/>
        <w:tblInd w:w="-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1913"/>
        <w:gridCol w:w="2011"/>
        <w:gridCol w:w="2011"/>
        <w:gridCol w:w="2011"/>
      </w:tblGrid>
      <w:tr w:rsidR="004F4955">
        <w:trPr>
          <w:jc w:val="center"/>
        </w:trPr>
        <w:tc>
          <w:tcPr>
            <w:tcW w:w="958" w:type="dxa"/>
          </w:tcPr>
          <w:p w:rsidR="004F4955" w:rsidRDefault="004F4955">
            <w:pPr>
              <w:keepNext/>
              <w:keepLines/>
              <w:spacing w:after="0"/>
              <w:jc w:val="center"/>
              <w:rPr>
                <w:rFonts w:eastAsia="Times New Roman"/>
                <w:bCs/>
                <w:szCs w:val="24"/>
                <w:lang w:eastAsia="pl-PL"/>
              </w:rPr>
            </w:pPr>
            <w:r>
              <w:rPr>
                <w:rFonts w:eastAsia="Times New Roman"/>
                <w:szCs w:val="24"/>
                <w:lang w:eastAsia="pl-PL"/>
              </w:rPr>
              <w:br w:type="page"/>
            </w:r>
          </w:p>
        </w:tc>
        <w:tc>
          <w:tcPr>
            <w:tcW w:w="1913" w:type="dxa"/>
          </w:tcPr>
          <w:p w:rsidR="004F4955" w:rsidRDefault="004F4955">
            <w:pPr>
              <w:keepNext/>
              <w:keepLines/>
              <w:spacing w:after="0"/>
              <w:jc w:val="center"/>
              <w:rPr>
                <w:rFonts w:eastAsia="Times New Roman"/>
                <w:b/>
                <w:bCs/>
                <w:szCs w:val="24"/>
                <w:lang w:eastAsia="pl-PL"/>
              </w:rPr>
            </w:pPr>
            <w:r>
              <w:rPr>
                <w:b/>
                <w:szCs w:val="24"/>
              </w:rPr>
              <w:t>Solicitudes</w:t>
            </w:r>
          </w:p>
        </w:tc>
        <w:tc>
          <w:tcPr>
            <w:tcW w:w="2011" w:type="dxa"/>
          </w:tcPr>
          <w:p w:rsidR="004F4955" w:rsidRDefault="004F4955">
            <w:pPr>
              <w:keepNext/>
              <w:keepLines/>
              <w:spacing w:after="0"/>
              <w:jc w:val="center"/>
              <w:rPr>
                <w:rFonts w:eastAsia="Times New Roman"/>
                <w:b/>
                <w:bCs/>
                <w:szCs w:val="24"/>
                <w:lang w:eastAsia="pl-PL"/>
              </w:rPr>
            </w:pPr>
            <w:bookmarkStart w:id="171" w:name="OLE_LINK142"/>
            <w:bookmarkStart w:id="172" w:name="OLE_LINK149"/>
            <w:r>
              <w:rPr>
                <w:rFonts w:eastAsia="Times New Roman"/>
                <w:b/>
                <w:bCs/>
                <w:szCs w:val="24"/>
                <w:lang w:eastAsia="pl-PL"/>
              </w:rPr>
              <w:t>Decisiones</w:t>
            </w:r>
            <w:bookmarkEnd w:id="171"/>
            <w:bookmarkEnd w:id="172"/>
          </w:p>
        </w:tc>
        <w:tc>
          <w:tcPr>
            <w:tcW w:w="2011" w:type="dxa"/>
          </w:tcPr>
          <w:p w:rsidR="004F4955" w:rsidRDefault="004F4955">
            <w:pPr>
              <w:keepNext/>
              <w:keepLines/>
              <w:spacing w:after="0"/>
              <w:jc w:val="center"/>
              <w:rPr>
                <w:rFonts w:eastAsia="Times New Roman"/>
                <w:b/>
                <w:bCs/>
                <w:szCs w:val="24"/>
                <w:lang w:eastAsia="pl-PL"/>
              </w:rPr>
            </w:pPr>
            <w:r>
              <w:rPr>
                <w:b/>
                <w:szCs w:val="24"/>
              </w:rPr>
              <w:t>Decisiones positivas</w:t>
            </w:r>
          </w:p>
        </w:tc>
        <w:tc>
          <w:tcPr>
            <w:tcW w:w="2011" w:type="dxa"/>
          </w:tcPr>
          <w:p w:rsidR="004F4955" w:rsidRDefault="004F4955">
            <w:pPr>
              <w:keepNext/>
              <w:keepLines/>
              <w:spacing w:after="0"/>
              <w:jc w:val="center"/>
              <w:rPr>
                <w:rFonts w:eastAsia="Times New Roman"/>
                <w:b/>
                <w:bCs/>
                <w:szCs w:val="24"/>
                <w:lang w:eastAsia="pl-PL"/>
              </w:rPr>
            </w:pPr>
            <w:r>
              <w:rPr>
                <w:b/>
                <w:szCs w:val="24"/>
              </w:rPr>
              <w:t>Decisiones negativas</w:t>
            </w:r>
          </w:p>
        </w:tc>
      </w:tr>
      <w:tr w:rsidR="004F4955">
        <w:trPr>
          <w:jc w:val="center"/>
        </w:trPr>
        <w:tc>
          <w:tcPr>
            <w:tcW w:w="958" w:type="dxa"/>
          </w:tcPr>
          <w:p w:rsidR="004F4955" w:rsidRDefault="004F4955">
            <w:pPr>
              <w:keepNext/>
              <w:keepLines/>
              <w:spacing w:after="0"/>
              <w:rPr>
                <w:rFonts w:eastAsia="Times New Roman"/>
                <w:bCs/>
                <w:szCs w:val="24"/>
                <w:lang w:eastAsia="pl-PL"/>
              </w:rPr>
            </w:pPr>
            <w:r>
              <w:rPr>
                <w:rFonts w:eastAsia="Times New Roman"/>
                <w:bCs/>
                <w:szCs w:val="24"/>
                <w:lang w:eastAsia="pl-PL"/>
              </w:rPr>
              <w:t>2005</w:t>
            </w:r>
          </w:p>
        </w:tc>
        <w:tc>
          <w:tcPr>
            <w:tcW w:w="1913" w:type="dxa"/>
          </w:tcPr>
          <w:p w:rsidR="004F4955" w:rsidRDefault="004F4955">
            <w:pPr>
              <w:keepNext/>
              <w:keepLines/>
              <w:spacing w:after="0"/>
              <w:jc w:val="center"/>
              <w:rPr>
                <w:rFonts w:eastAsia="Times New Roman"/>
                <w:bCs/>
                <w:szCs w:val="24"/>
                <w:lang w:eastAsia="pl-PL"/>
              </w:rPr>
            </w:pPr>
            <w:r>
              <w:rPr>
                <w:rFonts w:eastAsia="Times New Roman"/>
                <w:bCs/>
                <w:szCs w:val="24"/>
                <w:lang w:eastAsia="pl-PL"/>
              </w:rPr>
              <w:t>389</w:t>
            </w:r>
          </w:p>
        </w:tc>
        <w:tc>
          <w:tcPr>
            <w:tcW w:w="2011" w:type="dxa"/>
          </w:tcPr>
          <w:p w:rsidR="004F4955" w:rsidRDefault="004F4955">
            <w:pPr>
              <w:keepNext/>
              <w:keepLines/>
              <w:spacing w:after="0"/>
              <w:jc w:val="center"/>
              <w:rPr>
                <w:rFonts w:eastAsia="Times New Roman"/>
                <w:bCs/>
                <w:szCs w:val="24"/>
                <w:lang w:eastAsia="pl-PL"/>
              </w:rPr>
            </w:pPr>
            <w:r>
              <w:rPr>
                <w:rFonts w:eastAsia="Times New Roman"/>
                <w:bCs/>
                <w:szCs w:val="24"/>
                <w:lang w:eastAsia="pl-PL"/>
              </w:rPr>
              <w:t>417</w:t>
            </w:r>
          </w:p>
        </w:tc>
        <w:tc>
          <w:tcPr>
            <w:tcW w:w="2011" w:type="dxa"/>
          </w:tcPr>
          <w:p w:rsidR="004F4955" w:rsidRDefault="004F4955">
            <w:pPr>
              <w:keepNext/>
              <w:keepLines/>
              <w:spacing w:after="0"/>
              <w:jc w:val="center"/>
              <w:rPr>
                <w:rFonts w:eastAsia="Times New Roman"/>
                <w:bCs/>
                <w:szCs w:val="24"/>
                <w:lang w:eastAsia="pl-PL"/>
              </w:rPr>
            </w:pPr>
            <w:r>
              <w:rPr>
                <w:rFonts w:eastAsia="Times New Roman"/>
                <w:bCs/>
                <w:szCs w:val="24"/>
                <w:lang w:eastAsia="pl-PL"/>
              </w:rPr>
              <w:t>410</w:t>
            </w:r>
          </w:p>
        </w:tc>
        <w:tc>
          <w:tcPr>
            <w:tcW w:w="2011" w:type="dxa"/>
          </w:tcPr>
          <w:p w:rsidR="004F4955" w:rsidRDefault="004F4955">
            <w:pPr>
              <w:keepNext/>
              <w:keepLines/>
              <w:spacing w:after="0"/>
              <w:jc w:val="center"/>
              <w:rPr>
                <w:rFonts w:eastAsia="Times New Roman"/>
                <w:bCs/>
                <w:szCs w:val="24"/>
                <w:lang w:eastAsia="pl-PL"/>
              </w:rPr>
            </w:pPr>
            <w:r>
              <w:rPr>
                <w:rFonts w:eastAsia="Times New Roman"/>
                <w:bCs/>
                <w:szCs w:val="24"/>
                <w:lang w:eastAsia="pl-PL"/>
              </w:rPr>
              <w:t>7</w:t>
            </w:r>
          </w:p>
        </w:tc>
      </w:tr>
      <w:tr w:rsidR="004F4955">
        <w:trPr>
          <w:jc w:val="center"/>
        </w:trPr>
        <w:tc>
          <w:tcPr>
            <w:tcW w:w="958" w:type="dxa"/>
          </w:tcPr>
          <w:p w:rsidR="004F4955" w:rsidRDefault="004F4955">
            <w:pPr>
              <w:keepNext/>
              <w:keepLines/>
              <w:spacing w:after="0"/>
              <w:rPr>
                <w:rFonts w:eastAsia="Times New Roman"/>
                <w:bCs/>
                <w:szCs w:val="24"/>
                <w:lang w:eastAsia="pl-PL"/>
              </w:rPr>
            </w:pPr>
            <w:r>
              <w:rPr>
                <w:rFonts w:eastAsia="Times New Roman"/>
                <w:bCs/>
                <w:szCs w:val="24"/>
                <w:lang w:eastAsia="pl-PL"/>
              </w:rPr>
              <w:t>2006</w:t>
            </w:r>
          </w:p>
        </w:tc>
        <w:tc>
          <w:tcPr>
            <w:tcW w:w="1913" w:type="dxa"/>
          </w:tcPr>
          <w:p w:rsidR="004F4955" w:rsidRDefault="004F4955">
            <w:pPr>
              <w:keepNext/>
              <w:keepLines/>
              <w:spacing w:after="0"/>
              <w:jc w:val="center"/>
              <w:rPr>
                <w:rFonts w:eastAsia="Times New Roman"/>
                <w:bCs/>
                <w:szCs w:val="24"/>
                <w:lang w:eastAsia="pl-PL"/>
              </w:rPr>
            </w:pPr>
            <w:r>
              <w:rPr>
                <w:rFonts w:eastAsia="Times New Roman"/>
                <w:bCs/>
                <w:szCs w:val="24"/>
                <w:lang w:eastAsia="pl-PL"/>
              </w:rPr>
              <w:t>245</w:t>
            </w:r>
          </w:p>
        </w:tc>
        <w:tc>
          <w:tcPr>
            <w:tcW w:w="2011" w:type="dxa"/>
          </w:tcPr>
          <w:p w:rsidR="004F4955" w:rsidRDefault="004F4955">
            <w:pPr>
              <w:keepNext/>
              <w:keepLines/>
              <w:spacing w:after="0"/>
              <w:jc w:val="center"/>
              <w:rPr>
                <w:rFonts w:eastAsia="Times New Roman"/>
                <w:bCs/>
                <w:szCs w:val="24"/>
                <w:lang w:eastAsia="pl-PL"/>
              </w:rPr>
            </w:pPr>
            <w:r>
              <w:rPr>
                <w:rFonts w:eastAsia="Times New Roman"/>
                <w:bCs/>
                <w:szCs w:val="24"/>
                <w:lang w:eastAsia="pl-PL"/>
              </w:rPr>
              <w:t>398</w:t>
            </w:r>
          </w:p>
        </w:tc>
        <w:tc>
          <w:tcPr>
            <w:tcW w:w="2011" w:type="dxa"/>
          </w:tcPr>
          <w:p w:rsidR="004F4955" w:rsidRDefault="004F4955">
            <w:pPr>
              <w:keepNext/>
              <w:keepLines/>
              <w:spacing w:after="0"/>
              <w:jc w:val="center"/>
              <w:rPr>
                <w:rFonts w:eastAsia="Times New Roman"/>
                <w:bCs/>
                <w:szCs w:val="24"/>
                <w:lang w:eastAsia="pl-PL"/>
              </w:rPr>
            </w:pPr>
            <w:r>
              <w:rPr>
                <w:rFonts w:eastAsia="Times New Roman"/>
                <w:bCs/>
                <w:szCs w:val="24"/>
                <w:lang w:eastAsia="pl-PL"/>
              </w:rPr>
              <w:t>392</w:t>
            </w:r>
          </w:p>
        </w:tc>
        <w:tc>
          <w:tcPr>
            <w:tcW w:w="2011" w:type="dxa"/>
          </w:tcPr>
          <w:p w:rsidR="004F4955" w:rsidRDefault="004F4955">
            <w:pPr>
              <w:keepNext/>
              <w:keepLines/>
              <w:spacing w:after="0"/>
              <w:jc w:val="center"/>
              <w:rPr>
                <w:rFonts w:eastAsia="Times New Roman"/>
                <w:bCs/>
                <w:szCs w:val="24"/>
                <w:lang w:eastAsia="pl-PL"/>
              </w:rPr>
            </w:pPr>
            <w:r>
              <w:rPr>
                <w:rFonts w:eastAsia="Times New Roman"/>
                <w:bCs/>
                <w:szCs w:val="24"/>
                <w:lang w:eastAsia="pl-PL"/>
              </w:rPr>
              <w:t>6</w:t>
            </w:r>
          </w:p>
        </w:tc>
      </w:tr>
      <w:tr w:rsidR="004F4955">
        <w:trPr>
          <w:jc w:val="center"/>
        </w:trPr>
        <w:tc>
          <w:tcPr>
            <w:tcW w:w="958" w:type="dxa"/>
          </w:tcPr>
          <w:p w:rsidR="004F4955" w:rsidRDefault="004F4955">
            <w:pPr>
              <w:keepNext/>
              <w:keepLines/>
              <w:spacing w:after="0"/>
              <w:rPr>
                <w:rFonts w:eastAsia="Times New Roman"/>
                <w:bCs/>
                <w:szCs w:val="24"/>
                <w:lang w:eastAsia="pl-PL"/>
              </w:rPr>
            </w:pPr>
            <w:r>
              <w:rPr>
                <w:rFonts w:eastAsia="Times New Roman"/>
                <w:bCs/>
                <w:szCs w:val="24"/>
                <w:lang w:eastAsia="pl-PL"/>
              </w:rPr>
              <w:t>2007</w:t>
            </w:r>
          </w:p>
        </w:tc>
        <w:tc>
          <w:tcPr>
            <w:tcW w:w="1913" w:type="dxa"/>
          </w:tcPr>
          <w:p w:rsidR="004F4955" w:rsidRDefault="004F4955">
            <w:pPr>
              <w:keepNext/>
              <w:keepLines/>
              <w:spacing w:after="0"/>
              <w:jc w:val="center"/>
              <w:rPr>
                <w:rFonts w:eastAsia="Times New Roman"/>
                <w:bCs/>
                <w:szCs w:val="24"/>
                <w:lang w:eastAsia="pl-PL"/>
              </w:rPr>
            </w:pPr>
            <w:r>
              <w:rPr>
                <w:rFonts w:eastAsia="Times New Roman"/>
                <w:bCs/>
                <w:szCs w:val="24"/>
                <w:lang w:eastAsia="pl-PL"/>
              </w:rPr>
              <w:t>201</w:t>
            </w:r>
          </w:p>
        </w:tc>
        <w:tc>
          <w:tcPr>
            <w:tcW w:w="2011" w:type="dxa"/>
          </w:tcPr>
          <w:p w:rsidR="004F4955" w:rsidRDefault="004F4955">
            <w:pPr>
              <w:keepNext/>
              <w:keepLines/>
              <w:spacing w:after="0"/>
              <w:jc w:val="center"/>
              <w:rPr>
                <w:rFonts w:eastAsia="Times New Roman"/>
                <w:bCs/>
                <w:szCs w:val="24"/>
                <w:lang w:eastAsia="pl-PL"/>
              </w:rPr>
            </w:pPr>
            <w:r>
              <w:rPr>
                <w:rFonts w:eastAsia="Times New Roman"/>
                <w:bCs/>
                <w:szCs w:val="24"/>
                <w:lang w:eastAsia="pl-PL"/>
              </w:rPr>
              <w:t>376</w:t>
            </w:r>
          </w:p>
        </w:tc>
        <w:tc>
          <w:tcPr>
            <w:tcW w:w="2011" w:type="dxa"/>
          </w:tcPr>
          <w:p w:rsidR="004F4955" w:rsidRDefault="004F4955">
            <w:pPr>
              <w:keepNext/>
              <w:keepLines/>
              <w:spacing w:after="0"/>
              <w:jc w:val="center"/>
              <w:rPr>
                <w:rFonts w:eastAsia="Times New Roman"/>
                <w:bCs/>
                <w:szCs w:val="24"/>
                <w:lang w:eastAsia="pl-PL"/>
              </w:rPr>
            </w:pPr>
            <w:r>
              <w:rPr>
                <w:rFonts w:eastAsia="Times New Roman"/>
                <w:bCs/>
                <w:szCs w:val="24"/>
                <w:lang w:eastAsia="pl-PL"/>
              </w:rPr>
              <w:t>376</w:t>
            </w:r>
          </w:p>
        </w:tc>
        <w:tc>
          <w:tcPr>
            <w:tcW w:w="2011" w:type="dxa"/>
          </w:tcPr>
          <w:p w:rsidR="004F4955" w:rsidRDefault="004F4955">
            <w:pPr>
              <w:keepNext/>
              <w:keepLines/>
              <w:spacing w:after="0"/>
              <w:jc w:val="center"/>
              <w:rPr>
                <w:rFonts w:eastAsia="Times New Roman"/>
                <w:bCs/>
                <w:szCs w:val="24"/>
                <w:lang w:eastAsia="pl-PL"/>
              </w:rPr>
            </w:pPr>
            <w:r>
              <w:rPr>
                <w:rFonts w:eastAsia="Times New Roman"/>
                <w:bCs/>
                <w:szCs w:val="24"/>
                <w:lang w:eastAsia="pl-PL"/>
              </w:rPr>
              <w:t>0</w:t>
            </w:r>
          </w:p>
        </w:tc>
      </w:tr>
      <w:tr w:rsidR="004F4955">
        <w:trPr>
          <w:jc w:val="center"/>
        </w:trPr>
        <w:tc>
          <w:tcPr>
            <w:tcW w:w="958" w:type="dxa"/>
          </w:tcPr>
          <w:p w:rsidR="004F4955" w:rsidRDefault="004F4955">
            <w:pPr>
              <w:spacing w:after="0"/>
              <w:rPr>
                <w:rFonts w:eastAsia="Times New Roman"/>
                <w:bCs/>
                <w:szCs w:val="24"/>
                <w:lang w:eastAsia="pl-PL"/>
              </w:rPr>
            </w:pPr>
            <w:r>
              <w:rPr>
                <w:rFonts w:eastAsia="Times New Roman"/>
                <w:bCs/>
                <w:szCs w:val="24"/>
                <w:lang w:eastAsia="pl-PL"/>
              </w:rPr>
              <w:t>2008</w:t>
            </w:r>
          </w:p>
        </w:tc>
        <w:tc>
          <w:tcPr>
            <w:tcW w:w="1913" w:type="dxa"/>
          </w:tcPr>
          <w:p w:rsidR="004F4955" w:rsidRDefault="004F4955">
            <w:pPr>
              <w:spacing w:after="0"/>
              <w:jc w:val="center"/>
              <w:rPr>
                <w:rFonts w:eastAsia="Times New Roman"/>
                <w:bCs/>
                <w:szCs w:val="24"/>
                <w:lang w:eastAsia="pl-PL"/>
              </w:rPr>
            </w:pPr>
            <w:r>
              <w:rPr>
                <w:rFonts w:eastAsia="Times New Roman"/>
                <w:bCs/>
                <w:szCs w:val="24"/>
                <w:lang w:eastAsia="pl-PL"/>
              </w:rPr>
              <w:t>214</w:t>
            </w:r>
          </w:p>
        </w:tc>
        <w:tc>
          <w:tcPr>
            <w:tcW w:w="2011" w:type="dxa"/>
          </w:tcPr>
          <w:p w:rsidR="004F4955" w:rsidRDefault="004F4955">
            <w:pPr>
              <w:spacing w:after="0"/>
              <w:jc w:val="center"/>
              <w:rPr>
                <w:rFonts w:eastAsia="Times New Roman"/>
                <w:bCs/>
                <w:szCs w:val="24"/>
                <w:lang w:eastAsia="pl-PL"/>
              </w:rPr>
            </w:pPr>
            <w:r>
              <w:rPr>
                <w:rFonts w:eastAsia="Times New Roman"/>
                <w:bCs/>
                <w:szCs w:val="24"/>
                <w:lang w:eastAsia="pl-PL"/>
              </w:rPr>
              <w:t>464</w:t>
            </w:r>
          </w:p>
        </w:tc>
        <w:tc>
          <w:tcPr>
            <w:tcW w:w="2011" w:type="dxa"/>
          </w:tcPr>
          <w:p w:rsidR="004F4955" w:rsidRDefault="004F4955">
            <w:pPr>
              <w:spacing w:after="0"/>
              <w:jc w:val="center"/>
              <w:rPr>
                <w:rFonts w:eastAsia="Times New Roman"/>
                <w:bCs/>
                <w:szCs w:val="24"/>
                <w:lang w:eastAsia="pl-PL"/>
              </w:rPr>
            </w:pPr>
            <w:r>
              <w:rPr>
                <w:rFonts w:eastAsia="Times New Roman"/>
                <w:bCs/>
                <w:szCs w:val="24"/>
                <w:lang w:eastAsia="pl-PL"/>
              </w:rPr>
              <w:t>464</w:t>
            </w:r>
          </w:p>
        </w:tc>
        <w:tc>
          <w:tcPr>
            <w:tcW w:w="2011" w:type="dxa"/>
          </w:tcPr>
          <w:p w:rsidR="004F4955" w:rsidRDefault="004F4955">
            <w:pPr>
              <w:spacing w:after="0"/>
              <w:jc w:val="center"/>
              <w:rPr>
                <w:rFonts w:eastAsia="Times New Roman"/>
                <w:bCs/>
                <w:szCs w:val="24"/>
                <w:lang w:eastAsia="pl-PL"/>
              </w:rPr>
            </w:pPr>
            <w:r>
              <w:rPr>
                <w:rFonts w:eastAsia="Times New Roman"/>
                <w:bCs/>
                <w:szCs w:val="24"/>
                <w:lang w:eastAsia="pl-PL"/>
              </w:rPr>
              <w:t>0</w:t>
            </w:r>
          </w:p>
        </w:tc>
      </w:tr>
      <w:tr w:rsidR="004F4955">
        <w:trPr>
          <w:jc w:val="center"/>
        </w:trPr>
        <w:tc>
          <w:tcPr>
            <w:tcW w:w="958" w:type="dxa"/>
          </w:tcPr>
          <w:p w:rsidR="004F4955" w:rsidRDefault="004F4955">
            <w:pPr>
              <w:spacing w:after="0"/>
              <w:jc w:val="center"/>
              <w:rPr>
                <w:rFonts w:eastAsia="Times New Roman"/>
                <w:bCs/>
                <w:szCs w:val="24"/>
                <w:lang w:eastAsia="pl-PL"/>
              </w:rPr>
            </w:pPr>
            <w:r>
              <w:rPr>
                <w:rFonts w:eastAsia="Times New Roman"/>
                <w:bCs/>
                <w:szCs w:val="24"/>
                <w:lang w:eastAsia="pl-PL"/>
              </w:rPr>
              <w:t>Total</w:t>
            </w:r>
          </w:p>
        </w:tc>
        <w:tc>
          <w:tcPr>
            <w:tcW w:w="1913" w:type="dxa"/>
          </w:tcPr>
          <w:p w:rsidR="004F4955" w:rsidRDefault="004F4955">
            <w:pPr>
              <w:spacing w:after="0"/>
              <w:jc w:val="center"/>
              <w:rPr>
                <w:rFonts w:eastAsia="Times New Roman"/>
                <w:bCs/>
                <w:szCs w:val="24"/>
                <w:lang w:eastAsia="pl-PL"/>
              </w:rPr>
            </w:pPr>
            <w:r>
              <w:rPr>
                <w:rFonts w:eastAsia="Times New Roman"/>
                <w:bCs/>
                <w:szCs w:val="24"/>
                <w:lang w:eastAsia="pl-PL"/>
              </w:rPr>
              <w:t>1.049</w:t>
            </w:r>
          </w:p>
        </w:tc>
        <w:tc>
          <w:tcPr>
            <w:tcW w:w="2011" w:type="dxa"/>
          </w:tcPr>
          <w:p w:rsidR="004F4955" w:rsidRDefault="004F4955">
            <w:pPr>
              <w:spacing w:after="0"/>
              <w:jc w:val="center"/>
              <w:rPr>
                <w:rFonts w:eastAsia="Times New Roman"/>
                <w:bCs/>
                <w:szCs w:val="24"/>
                <w:lang w:eastAsia="pl-PL"/>
              </w:rPr>
            </w:pPr>
            <w:r>
              <w:rPr>
                <w:rFonts w:eastAsia="Times New Roman"/>
                <w:bCs/>
                <w:szCs w:val="24"/>
                <w:lang w:eastAsia="pl-PL"/>
              </w:rPr>
              <w:t>1.655</w:t>
            </w:r>
          </w:p>
        </w:tc>
        <w:tc>
          <w:tcPr>
            <w:tcW w:w="2011" w:type="dxa"/>
          </w:tcPr>
          <w:p w:rsidR="004F4955" w:rsidRDefault="004F4955">
            <w:pPr>
              <w:spacing w:after="0"/>
              <w:jc w:val="center"/>
              <w:rPr>
                <w:rFonts w:eastAsia="Times New Roman"/>
                <w:bCs/>
                <w:szCs w:val="24"/>
                <w:lang w:eastAsia="pl-PL"/>
              </w:rPr>
            </w:pPr>
            <w:r>
              <w:rPr>
                <w:rFonts w:eastAsia="Times New Roman"/>
                <w:bCs/>
                <w:szCs w:val="24"/>
                <w:lang w:eastAsia="pl-PL"/>
              </w:rPr>
              <w:t>1.642</w:t>
            </w:r>
          </w:p>
        </w:tc>
        <w:tc>
          <w:tcPr>
            <w:tcW w:w="2011" w:type="dxa"/>
          </w:tcPr>
          <w:p w:rsidR="004F4955" w:rsidRDefault="004F4955">
            <w:pPr>
              <w:spacing w:after="0"/>
              <w:jc w:val="center"/>
              <w:rPr>
                <w:rFonts w:eastAsia="Times New Roman"/>
                <w:bCs/>
                <w:szCs w:val="24"/>
                <w:lang w:eastAsia="pl-PL"/>
              </w:rPr>
            </w:pPr>
            <w:r>
              <w:rPr>
                <w:rFonts w:eastAsia="Times New Roman"/>
                <w:bCs/>
                <w:szCs w:val="24"/>
                <w:lang w:eastAsia="pl-PL"/>
              </w:rPr>
              <w:t>13</w:t>
            </w:r>
          </w:p>
        </w:tc>
      </w:tr>
    </w:tbl>
    <w:p w:rsidR="004F4955" w:rsidRDefault="004F4955">
      <w:pPr>
        <w:numPr>
          <w:ilvl w:val="0"/>
          <w:numId w:val="9"/>
        </w:numPr>
        <w:tabs>
          <w:tab w:val="clear" w:pos="720"/>
        </w:tabs>
        <w:spacing w:before="100" w:beforeAutospacing="1" w:after="180"/>
        <w:ind w:left="0" w:firstLine="0"/>
        <w:rPr>
          <w:rFonts w:eastAsia="Times New Roman"/>
          <w:lang w:eastAsia="pl-PL"/>
        </w:rPr>
      </w:pPr>
      <w:r>
        <w:rPr>
          <w:szCs w:val="24"/>
        </w:rPr>
        <w:t xml:space="preserve">La experiencia de </w:t>
      </w:r>
      <w:smartTag w:uri="urn:schemas-microsoft-com:office:smarttags" w:element="PersonName">
        <w:smartTagPr>
          <w:attr w:name="ProductID" w:val="la Inspecci￳n Nacional"/>
        </w:smartTagPr>
        <w:r>
          <w:rPr>
            <w:szCs w:val="24"/>
          </w:rPr>
          <w:t>la Inspección Nacional</w:t>
        </w:r>
      </w:smartTag>
      <w:r>
        <w:rPr>
          <w:szCs w:val="24"/>
        </w:rPr>
        <w:t xml:space="preserve"> de Trabajo demuestra que no todas las entidades que llevan a cabo actividades en las esferas de la cultura, el arte, el deporte o la publicidad, para las que trabajan o tienen otra ocupación remunerada niños menores de 16 años, solicitan al inspector de trabajo la expedición del permiso. En tales casos es probable que los niños realicen el trabajo en condiciones inapropiadas</w:t>
      </w:r>
      <w:r>
        <w:rPr>
          <w:rFonts w:eastAsia="Times New Roman"/>
          <w:lang w:eastAsia="pl-PL"/>
        </w:rPr>
        <w:t>.</w:t>
      </w:r>
    </w:p>
    <w:p w:rsidR="004F4955" w:rsidRDefault="004F4955">
      <w:pPr>
        <w:numPr>
          <w:ilvl w:val="0"/>
          <w:numId w:val="9"/>
        </w:numPr>
        <w:tabs>
          <w:tab w:val="clear" w:pos="720"/>
        </w:tabs>
        <w:spacing w:before="100" w:beforeAutospacing="1" w:after="180"/>
        <w:ind w:left="0" w:firstLine="0"/>
        <w:rPr>
          <w:rFonts w:eastAsia="Times New Roman"/>
          <w:szCs w:val="24"/>
          <w:lang w:eastAsia="pl-PL"/>
        </w:rPr>
      </w:pPr>
      <w:r>
        <w:rPr>
          <w:szCs w:val="24"/>
        </w:rPr>
        <w:t>En el párrafo 1 del artículo 5 de la Ordenanza del Ministro de Educación Nacional y Deportes, de 1º de julio de 2002, sobre la formación profesional práctica se señala que las clases de dicha formación no pueden superar las seis horas al día, y las ocho horas al día en el caso de alumnos mayores de 16 años. En cumplimiento del párrafo 2 del artículo 5 de la Ordenanza, es posible ampliar las clases de formación profesional práctica para alumnos mayores de 18 años en casos justificados, siempre que las clases duren como máximo 12 horas al día y se mantenga el tiempo semanal especificado en los programas de estudios. La prolongación del tiempo de las clases de formación profesional práctica solamente es posible en el caso de empleadores o explotaciones agrícolas individuales, en los que el tiempo de trabajo diario prolongado se debe al tipo de actividad o la organización de las instalaciones. Además, en el párrafo 3 del artículo 5 de la Ordenanza se indica que la formación profesional práctica se puede organizar en un sistema de turnos, pero en el caso de los alumnos menores de 18 años no se puede impartir por la noche</w:t>
      </w:r>
      <w:r>
        <w:rPr>
          <w:rFonts w:eastAsia="Times New Roman"/>
          <w:szCs w:val="24"/>
          <w:lang w:eastAsia="pl-PL"/>
        </w:rPr>
        <w:t>.</w:t>
      </w:r>
    </w:p>
    <w:p w:rsidR="004F4955" w:rsidRDefault="004F4955">
      <w:pPr>
        <w:numPr>
          <w:ilvl w:val="0"/>
          <w:numId w:val="9"/>
        </w:numPr>
        <w:tabs>
          <w:tab w:val="clear" w:pos="720"/>
        </w:tabs>
        <w:spacing w:after="120"/>
        <w:ind w:left="0" w:firstLine="0"/>
        <w:rPr>
          <w:rFonts w:eastAsia="Times New Roman"/>
          <w:szCs w:val="24"/>
          <w:lang w:eastAsia="pl-PL"/>
        </w:rPr>
      </w:pPr>
      <w:r>
        <w:rPr>
          <w:szCs w:val="24"/>
        </w:rPr>
        <w:t xml:space="preserve">En 2006-2008 se organizaron numerosas actividades en el marco del "Programa de prevención de la inadaptación social y de la delincuencia entre los niños y los jóvenes". En 2007, las administraciones locales recibieron 2,1 millones de zlotys, y en 2008 se les asignaron 2.068.705 zlotys para llevar a cabo iniciativas locales destinadas a los niños y los jóvenes (en 2007 hubo proyectos en 39 </w:t>
      </w:r>
      <w:r>
        <w:rPr>
          <w:i/>
          <w:szCs w:val="24"/>
        </w:rPr>
        <w:t>gminas</w:t>
      </w:r>
      <w:r>
        <w:rPr>
          <w:szCs w:val="24"/>
        </w:rPr>
        <w:t xml:space="preserve"> y en 71 </w:t>
      </w:r>
      <w:r>
        <w:rPr>
          <w:i/>
          <w:szCs w:val="24"/>
        </w:rPr>
        <w:t>powiats</w:t>
      </w:r>
      <w:r>
        <w:rPr>
          <w:szCs w:val="24"/>
        </w:rPr>
        <w:t xml:space="preserve">, y en 2008 en 38 </w:t>
      </w:r>
      <w:r>
        <w:rPr>
          <w:i/>
          <w:szCs w:val="24"/>
        </w:rPr>
        <w:t>gminas</w:t>
      </w:r>
      <w:r>
        <w:rPr>
          <w:szCs w:val="24"/>
        </w:rPr>
        <w:t xml:space="preserve"> y en 26 </w:t>
      </w:r>
      <w:r>
        <w:rPr>
          <w:i/>
          <w:szCs w:val="24"/>
        </w:rPr>
        <w:t>powiats</w:t>
      </w:r>
      <w:r>
        <w:rPr>
          <w:szCs w:val="24"/>
        </w:rPr>
        <w:t xml:space="preserve">). Con respecto a las </w:t>
      </w:r>
      <w:r>
        <w:rPr>
          <w:i/>
          <w:szCs w:val="24"/>
        </w:rPr>
        <w:t>gminas</w:t>
      </w:r>
      <w:r>
        <w:rPr>
          <w:szCs w:val="24"/>
        </w:rPr>
        <w:t xml:space="preserve">, los proyectos se concentraron en la prestación de apoyo a las familias expuestas al peligro de patologías sociales y a las guarderías. En los </w:t>
      </w:r>
      <w:r>
        <w:rPr>
          <w:i/>
          <w:szCs w:val="24"/>
        </w:rPr>
        <w:t>powiats</w:t>
      </w:r>
      <w:r>
        <w:rPr>
          <w:szCs w:val="24"/>
        </w:rPr>
        <w:t xml:space="preserve"> los proyectos se destinaron a los jóvenes que estaban en proceso de convertirse en independientes y a los alumnos de centros de atención y de educación</w:t>
      </w:r>
      <w:r>
        <w:rPr>
          <w:rFonts w:eastAsia="Times New Roman"/>
          <w:szCs w:val="24"/>
          <w:lang w:eastAsia="pl-PL"/>
        </w:rPr>
        <w:t>.</w:t>
      </w:r>
    </w:p>
    <w:p w:rsidR="004F4955" w:rsidRDefault="004F4955">
      <w:pPr>
        <w:spacing w:before="100" w:beforeAutospacing="1"/>
        <w:ind w:left="1418" w:hanging="1418"/>
        <w:rPr>
          <w:rFonts w:eastAsia="Times New Roman"/>
          <w:b/>
          <w:bCs/>
          <w:szCs w:val="24"/>
          <w:lang w:eastAsia="pl-PL"/>
        </w:rPr>
      </w:pPr>
      <w:r>
        <w:rPr>
          <w:rFonts w:eastAsia="Times New Roman"/>
          <w:b/>
          <w:bCs/>
          <w:szCs w:val="24"/>
          <w:lang w:eastAsia="pl-PL"/>
        </w:rPr>
        <w:t>Pregunta 26.</w:t>
      </w:r>
      <w:r>
        <w:rPr>
          <w:rFonts w:eastAsia="Times New Roman"/>
          <w:b/>
          <w:bCs/>
          <w:szCs w:val="24"/>
          <w:lang w:eastAsia="pl-PL"/>
        </w:rPr>
        <w:tab/>
        <w:t xml:space="preserve">Sírvanse proporcionar información actualizada sobre si el Estado parte ha adoptado una definición de trata de conformidad con </w:t>
      </w:r>
      <w:bookmarkStart w:id="173" w:name="OLE_LINK152"/>
      <w:bookmarkStart w:id="174" w:name="OLE_LINK153"/>
      <w:r>
        <w:rPr>
          <w:rFonts w:eastAsia="Times New Roman"/>
          <w:b/>
          <w:bCs/>
          <w:szCs w:val="24"/>
          <w:lang w:eastAsia="pl-PL"/>
        </w:rPr>
        <w:t>el Protocolo para prevenir, reprimir y sancionar la trata de personas, especialmente mujeres y niños</w:t>
      </w:r>
      <w:bookmarkEnd w:id="173"/>
      <w:bookmarkEnd w:id="174"/>
      <w:r>
        <w:rPr>
          <w:rFonts w:eastAsia="Times New Roman"/>
          <w:b/>
          <w:bCs/>
          <w:szCs w:val="24"/>
          <w:lang w:eastAsia="pl-PL"/>
        </w:rPr>
        <w:t xml:space="preserve">. Sírvanse proporcionar también datos estadísticos recientes sobre las personas víctimas de la trata con fines de explotación sexual, así como información sobre los procesos y condenas penales y sobre las sanciones impuestas a los autores. ¿Qué medidas se han adoptado para proteger y prestar asistencia y apoyo material a las víctimas de la trata (E/C.12/POL/5, párrs. </w:t>
      </w:r>
      <w:smartTag w:uri="urn:schemas-microsoft-com:office:smarttags" w:element="metricconverter">
        <w:smartTagPr>
          <w:attr w:name="ProductID" w:val="980 a"/>
        </w:smartTagPr>
        <w:r>
          <w:rPr>
            <w:rFonts w:eastAsia="Times New Roman"/>
            <w:b/>
            <w:bCs/>
            <w:szCs w:val="24"/>
            <w:lang w:eastAsia="pl-PL"/>
          </w:rPr>
          <w:t>980 a</w:t>
        </w:r>
      </w:smartTag>
      <w:r>
        <w:rPr>
          <w:rFonts w:eastAsia="Times New Roman"/>
          <w:b/>
          <w:bCs/>
          <w:szCs w:val="24"/>
          <w:lang w:eastAsia="pl-PL"/>
        </w:rPr>
        <w:t xml:space="preserve"> 993)?</w:t>
      </w:r>
    </w:p>
    <w:p w:rsidR="004F4955" w:rsidRDefault="004F4955">
      <w:pPr>
        <w:numPr>
          <w:ilvl w:val="0"/>
          <w:numId w:val="9"/>
        </w:numPr>
        <w:tabs>
          <w:tab w:val="clear" w:pos="720"/>
        </w:tabs>
        <w:ind w:left="0" w:firstLine="0"/>
        <w:rPr>
          <w:rFonts w:eastAsia="Times New Roman"/>
          <w:szCs w:val="24"/>
          <w:lang w:eastAsia="pl-PL"/>
        </w:rPr>
      </w:pPr>
      <w:r>
        <w:rPr>
          <w:szCs w:val="24"/>
        </w:rPr>
        <w:t>Se está llevando a cabo una labor legislativa que tiene por objeto modificar el Código Penal y las leyes (disposiciones introductorias al Código Penal) mediante la aplicación de la definición de "trata de personas" que figura en el Protocolo para prevenir, reprimir y sancionar la trata de personas, especialmente mujeres y niños, e introducir además una definición de "esclavitud" e imponer sanciones sobre estos comportamientos delictivos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Cabe esperar que se realizarán las siguientes modificaciones del Código Penal</w:t>
      </w:r>
      <w:r>
        <w:rPr>
          <w:rFonts w:eastAsia="Times New Roman"/>
          <w:szCs w:val="24"/>
          <w:lang w:eastAsia="pl-PL"/>
        </w:rPr>
        <w:t>:</w:t>
      </w:r>
    </w:p>
    <w:p w:rsidR="004F4955" w:rsidRDefault="004F4955">
      <w:pPr>
        <w:autoSpaceDE w:val="0"/>
        <w:autoSpaceDN w:val="0"/>
        <w:adjustRightInd w:val="0"/>
        <w:ind w:left="567"/>
        <w:rPr>
          <w:rFonts w:eastAsia="Times New Roman"/>
          <w:lang w:eastAsia="pl-PL"/>
        </w:rPr>
      </w:pPr>
      <w:r>
        <w:rPr>
          <w:szCs w:val="24"/>
        </w:rPr>
        <w:t>Se ha propuesto la adición de la siguiente redacción después de los párrafos 21, 22, 23 y 24</w:t>
      </w:r>
      <w:r>
        <w:rPr>
          <w:rFonts w:eastAsia="Times New Roman"/>
          <w:lang w:eastAsia="pl-PL"/>
        </w:rPr>
        <w:t>:</w:t>
      </w:r>
    </w:p>
    <w:p w:rsidR="004F4955" w:rsidRDefault="004F4955">
      <w:pPr>
        <w:autoSpaceDE w:val="0"/>
        <w:autoSpaceDN w:val="0"/>
        <w:adjustRightInd w:val="0"/>
        <w:ind w:left="1134" w:hanging="567"/>
        <w:jc w:val="both"/>
        <w:rPr>
          <w:rFonts w:eastAsia="Times New Roman"/>
          <w:bCs/>
          <w:lang w:eastAsia="pl-PL"/>
        </w:rPr>
      </w:pPr>
      <w:r>
        <w:rPr>
          <w:rFonts w:eastAsia="Times New Roman"/>
          <w:bCs/>
          <w:lang w:eastAsia="pl-PL"/>
        </w:rPr>
        <w:t>"22)</w:t>
      </w:r>
      <w:r>
        <w:rPr>
          <w:rFonts w:eastAsia="Times New Roman"/>
          <w:bCs/>
          <w:lang w:eastAsia="pl-PL"/>
        </w:rPr>
        <w:tab/>
        <w:t>Por trata de personas se entenderá la captación, el transporte, el traslado, la acogida o la recepción de personas, recurriendo a:</w:t>
      </w:r>
    </w:p>
    <w:p w:rsidR="004F4955" w:rsidRDefault="004F4955">
      <w:pPr>
        <w:numPr>
          <w:ilvl w:val="5"/>
          <w:numId w:val="9"/>
        </w:numPr>
        <w:tabs>
          <w:tab w:val="clear" w:pos="4500"/>
        </w:tabs>
        <w:autoSpaceDE w:val="0"/>
        <w:autoSpaceDN w:val="0"/>
        <w:adjustRightInd w:val="0"/>
        <w:ind w:left="1701" w:hanging="567"/>
        <w:rPr>
          <w:rFonts w:eastAsia="Times New Roman"/>
          <w:bCs/>
          <w:lang w:eastAsia="pl-PL"/>
        </w:rPr>
      </w:pPr>
      <w:r>
        <w:rPr>
          <w:rFonts w:eastAsia="Times New Roman"/>
          <w:bCs/>
          <w:lang w:eastAsia="pl-PL"/>
        </w:rPr>
        <w:t>la amenaza o al uso de la fuerza u otras formas de coacción;</w:t>
      </w:r>
    </w:p>
    <w:p w:rsidR="004F4955" w:rsidRDefault="004F4955">
      <w:pPr>
        <w:numPr>
          <w:ilvl w:val="5"/>
          <w:numId w:val="9"/>
        </w:numPr>
        <w:tabs>
          <w:tab w:val="clear" w:pos="4500"/>
          <w:tab w:val="num" w:pos="0"/>
        </w:tabs>
        <w:autoSpaceDE w:val="0"/>
        <w:autoSpaceDN w:val="0"/>
        <w:adjustRightInd w:val="0"/>
        <w:ind w:left="1701" w:hanging="567"/>
        <w:rPr>
          <w:rFonts w:eastAsia="Times New Roman"/>
          <w:lang w:eastAsia="pl-PL"/>
        </w:rPr>
      </w:pPr>
      <w:r>
        <w:rPr>
          <w:rFonts w:eastAsia="Times New Roman"/>
          <w:bCs/>
          <w:lang w:eastAsia="pl-PL"/>
        </w:rPr>
        <w:t>el rapto;</w:t>
      </w:r>
    </w:p>
    <w:p w:rsidR="004F4955" w:rsidRDefault="004F4955">
      <w:pPr>
        <w:numPr>
          <w:ilvl w:val="5"/>
          <w:numId w:val="9"/>
        </w:numPr>
        <w:tabs>
          <w:tab w:val="clear" w:pos="4500"/>
          <w:tab w:val="num" w:pos="0"/>
        </w:tabs>
        <w:autoSpaceDE w:val="0"/>
        <w:autoSpaceDN w:val="0"/>
        <w:adjustRightInd w:val="0"/>
        <w:ind w:left="1701" w:hanging="567"/>
        <w:rPr>
          <w:rFonts w:eastAsia="Times New Roman"/>
          <w:lang w:eastAsia="pl-PL"/>
        </w:rPr>
      </w:pPr>
      <w:r>
        <w:rPr>
          <w:rFonts w:eastAsia="Times New Roman"/>
          <w:bCs/>
          <w:lang w:eastAsia="pl-PL"/>
        </w:rPr>
        <w:t>el fraude;</w:t>
      </w:r>
    </w:p>
    <w:p w:rsidR="004F4955" w:rsidRDefault="004F4955">
      <w:pPr>
        <w:numPr>
          <w:ilvl w:val="5"/>
          <w:numId w:val="9"/>
        </w:numPr>
        <w:tabs>
          <w:tab w:val="clear" w:pos="4500"/>
          <w:tab w:val="num" w:pos="0"/>
        </w:tabs>
        <w:autoSpaceDE w:val="0"/>
        <w:autoSpaceDN w:val="0"/>
        <w:adjustRightInd w:val="0"/>
        <w:ind w:left="1701" w:hanging="567"/>
        <w:rPr>
          <w:rFonts w:eastAsia="Times New Roman"/>
          <w:lang w:eastAsia="pl-PL"/>
        </w:rPr>
      </w:pPr>
      <w:r>
        <w:rPr>
          <w:szCs w:val="24"/>
        </w:rPr>
        <w:t>el engaño o el aprovechamiento de una equivocación o la incapacidad para comprender debidamente las acciones realizadas</w:t>
      </w:r>
      <w:r>
        <w:rPr>
          <w:rFonts w:eastAsia="Times New Roman"/>
          <w:bCs/>
          <w:lang w:eastAsia="pl-PL"/>
        </w:rPr>
        <w:t>;</w:t>
      </w:r>
    </w:p>
    <w:p w:rsidR="004F4955" w:rsidRDefault="004F4955">
      <w:pPr>
        <w:numPr>
          <w:ilvl w:val="5"/>
          <w:numId w:val="9"/>
        </w:numPr>
        <w:tabs>
          <w:tab w:val="clear" w:pos="4500"/>
          <w:tab w:val="num" w:pos="0"/>
        </w:tabs>
        <w:autoSpaceDE w:val="0"/>
        <w:autoSpaceDN w:val="0"/>
        <w:adjustRightInd w:val="0"/>
        <w:ind w:left="1701" w:hanging="567"/>
        <w:rPr>
          <w:rFonts w:eastAsia="Times New Roman"/>
          <w:bCs/>
          <w:lang w:eastAsia="pl-PL"/>
        </w:rPr>
      </w:pPr>
      <w:r>
        <w:rPr>
          <w:rFonts w:eastAsia="Times New Roman"/>
          <w:bCs/>
          <w:lang w:eastAsia="pl-PL"/>
        </w:rPr>
        <w:t xml:space="preserve">el abuso de poder o el aprovechamiento de una </w:t>
      </w:r>
      <w:r>
        <w:rPr>
          <w:szCs w:val="24"/>
        </w:rPr>
        <w:t xml:space="preserve">situación crítica o de </w:t>
      </w:r>
      <w:r>
        <w:rPr>
          <w:rFonts w:eastAsia="Times New Roman"/>
          <w:bCs/>
          <w:lang w:eastAsia="pl-PL"/>
        </w:rPr>
        <w:t>vulnerabilidad;</w:t>
      </w:r>
    </w:p>
    <w:p w:rsidR="004F4955" w:rsidRDefault="004F4955">
      <w:pPr>
        <w:numPr>
          <w:ilvl w:val="5"/>
          <w:numId w:val="9"/>
        </w:numPr>
        <w:tabs>
          <w:tab w:val="clear" w:pos="4500"/>
          <w:tab w:val="num" w:pos="0"/>
        </w:tabs>
        <w:autoSpaceDE w:val="0"/>
        <w:autoSpaceDN w:val="0"/>
        <w:adjustRightInd w:val="0"/>
        <w:ind w:left="1701" w:hanging="567"/>
        <w:rPr>
          <w:rFonts w:eastAsia="Times New Roman"/>
          <w:bCs/>
          <w:lang w:eastAsia="pl-PL"/>
        </w:rPr>
      </w:pPr>
      <w:r>
        <w:rPr>
          <w:szCs w:val="24"/>
        </w:rPr>
        <w:t>la concesión o recepción de beneficios materiales o personales o su promesa a una persona que tenga autoridad sobre otra, con fines de explotación, en particular la prostitución, la pornografía y otras formas de explotación sexual, trabajos o servicios forzados, mendicidad, esclavitud u otras formas de explotación degradante de la dignidad de la persona humana o con el fin de adquirir células, tejidos u órganos en contra de las disposiciones de la ley</w:t>
      </w:r>
      <w:r>
        <w:rPr>
          <w:rFonts w:eastAsia="Times New Roman"/>
          <w:bCs/>
          <w:lang w:eastAsia="pl-PL"/>
        </w:rPr>
        <w:t>.</w:t>
      </w:r>
    </w:p>
    <w:p w:rsidR="004F4955" w:rsidRDefault="004F4955">
      <w:pPr>
        <w:autoSpaceDE w:val="0"/>
        <w:autoSpaceDN w:val="0"/>
        <w:adjustRightInd w:val="0"/>
        <w:ind w:left="1134" w:hanging="567"/>
        <w:rPr>
          <w:rFonts w:eastAsia="Times New Roman"/>
          <w:bCs/>
          <w:lang w:eastAsia="pl-PL"/>
        </w:rPr>
      </w:pPr>
      <w:r>
        <w:rPr>
          <w:rFonts w:eastAsia="Times New Roman"/>
          <w:bCs/>
          <w:lang w:eastAsia="pl-PL"/>
        </w:rPr>
        <w:t>23)</w:t>
      </w:r>
      <w:r>
        <w:rPr>
          <w:rFonts w:eastAsia="Times New Roman"/>
          <w:bCs/>
          <w:lang w:eastAsia="pl-PL"/>
        </w:rPr>
        <w:tab/>
      </w:r>
      <w:r>
        <w:rPr>
          <w:szCs w:val="24"/>
        </w:rPr>
        <w:t>En el caso de los jóvenes, la aplicación de los métodos y medidas indicados en los apartados 1) a 6) del párrafo 22 no constituye una condición para considerar el comportamiento del autor como trata de personas</w:t>
      </w:r>
      <w:r>
        <w:rPr>
          <w:rFonts w:eastAsia="Times New Roman"/>
          <w:bCs/>
          <w:lang w:eastAsia="pl-PL"/>
        </w:rPr>
        <w:t>.</w:t>
      </w:r>
    </w:p>
    <w:p w:rsidR="004F4955" w:rsidRDefault="004F4955">
      <w:pPr>
        <w:autoSpaceDE w:val="0"/>
        <w:autoSpaceDN w:val="0"/>
        <w:adjustRightInd w:val="0"/>
        <w:ind w:left="1134" w:hanging="567"/>
        <w:rPr>
          <w:rFonts w:eastAsia="Times New Roman"/>
          <w:bCs/>
          <w:lang w:eastAsia="pl-PL"/>
        </w:rPr>
      </w:pPr>
      <w:r>
        <w:rPr>
          <w:rFonts w:eastAsia="Times New Roman"/>
          <w:bCs/>
          <w:lang w:eastAsia="pl-PL"/>
        </w:rPr>
        <w:t>24)</w:t>
      </w:r>
      <w:r>
        <w:rPr>
          <w:rFonts w:eastAsia="Times New Roman"/>
          <w:bCs/>
          <w:lang w:eastAsia="pl-PL"/>
        </w:rPr>
        <w:tab/>
      </w:r>
      <w:r>
        <w:rPr>
          <w:szCs w:val="24"/>
        </w:rPr>
        <w:t>La esclavitud es una relación de dependencia en la que se trata a una persona como una propiedad."</w:t>
      </w:r>
    </w:p>
    <w:p w:rsidR="004F4955" w:rsidRDefault="004F4955">
      <w:pPr>
        <w:autoSpaceDE w:val="0"/>
        <w:autoSpaceDN w:val="0"/>
        <w:adjustRightInd w:val="0"/>
        <w:ind w:left="567"/>
        <w:rPr>
          <w:rFonts w:eastAsia="Times New Roman"/>
          <w:lang w:eastAsia="pl-PL"/>
        </w:rPr>
      </w:pPr>
      <w:r>
        <w:rPr>
          <w:szCs w:val="24"/>
        </w:rPr>
        <w:t>Se ha propuesto la adición del artículo 189a después del artículo 189, con la siguiente redacción</w:t>
      </w:r>
      <w:r>
        <w:rPr>
          <w:rFonts w:eastAsia="Times New Roman"/>
          <w:lang w:eastAsia="pl-PL"/>
        </w:rPr>
        <w:t>:</w:t>
      </w:r>
    </w:p>
    <w:p w:rsidR="004F4955" w:rsidRDefault="004F4955">
      <w:pPr>
        <w:autoSpaceDE w:val="0"/>
        <w:autoSpaceDN w:val="0"/>
        <w:adjustRightInd w:val="0"/>
        <w:ind w:left="567"/>
        <w:rPr>
          <w:rFonts w:eastAsia="Times New Roman"/>
          <w:bCs/>
          <w:lang w:eastAsia="pl-PL"/>
        </w:rPr>
      </w:pPr>
      <w:r>
        <w:rPr>
          <w:szCs w:val="24"/>
        </w:rPr>
        <w:t>"</w:t>
      </w:r>
      <w:r>
        <w:rPr>
          <w:rFonts w:eastAsia="Times New Roman"/>
          <w:bCs/>
          <w:lang w:eastAsia="pl-PL"/>
        </w:rPr>
        <w:t>Artículo 189a</w:t>
      </w:r>
    </w:p>
    <w:p w:rsidR="004F4955" w:rsidRDefault="004F4955">
      <w:pPr>
        <w:autoSpaceDE w:val="0"/>
        <w:autoSpaceDN w:val="0"/>
        <w:adjustRightInd w:val="0"/>
        <w:ind w:left="1134" w:hanging="567"/>
        <w:rPr>
          <w:rFonts w:eastAsia="Times New Roman"/>
          <w:bCs/>
          <w:lang w:eastAsia="pl-PL"/>
        </w:rPr>
      </w:pPr>
      <w:r>
        <w:rPr>
          <w:rFonts w:eastAsia="Times New Roman"/>
          <w:bCs/>
          <w:lang w:eastAsia="pl-PL"/>
        </w:rPr>
        <w:t>1)</w:t>
      </w:r>
      <w:r>
        <w:rPr>
          <w:rFonts w:eastAsia="Times New Roman"/>
          <w:bCs/>
          <w:lang w:eastAsia="pl-PL"/>
        </w:rPr>
        <w:tab/>
      </w:r>
      <w:r>
        <w:rPr>
          <w:szCs w:val="24"/>
        </w:rPr>
        <w:t>Toda persona que cometa un delito de trata de personas, incluso con el consentimiento de esas personas, será castigada con la pena de prisión por un período no menor de tres años</w:t>
      </w:r>
      <w:r>
        <w:rPr>
          <w:rFonts w:eastAsia="Times New Roman"/>
          <w:bCs/>
          <w:lang w:eastAsia="pl-PL"/>
        </w:rPr>
        <w:t>.</w:t>
      </w:r>
    </w:p>
    <w:p w:rsidR="004F4955" w:rsidRDefault="004F4955">
      <w:pPr>
        <w:autoSpaceDE w:val="0"/>
        <w:autoSpaceDN w:val="0"/>
        <w:adjustRightInd w:val="0"/>
        <w:ind w:left="1134" w:hanging="567"/>
        <w:rPr>
          <w:rFonts w:eastAsia="Times New Roman"/>
          <w:bCs/>
          <w:lang w:eastAsia="pl-PL"/>
        </w:rPr>
      </w:pPr>
      <w:r>
        <w:rPr>
          <w:rFonts w:eastAsia="Times New Roman"/>
          <w:bCs/>
          <w:lang w:eastAsia="pl-PL"/>
        </w:rPr>
        <w:t>2)</w:t>
      </w:r>
      <w:r>
        <w:rPr>
          <w:rFonts w:eastAsia="Times New Roman"/>
          <w:bCs/>
          <w:lang w:eastAsia="pl-PL"/>
        </w:rPr>
        <w:tab/>
      </w:r>
      <w:r>
        <w:rPr>
          <w:szCs w:val="24"/>
        </w:rPr>
        <w:t>Toda persona que haga preparativos para cometer el delito especificado en el párrafo 1) de este artículo será condenada a la pena de prisión por un período de tres meses a cinco años</w:t>
      </w:r>
      <w:r>
        <w:rPr>
          <w:rFonts w:eastAsia="Times New Roman"/>
          <w:bCs/>
          <w:lang w:eastAsia="pl-PL"/>
        </w:rPr>
        <w:t>.</w:t>
      </w:r>
    </w:p>
    <w:p w:rsidR="004F4955" w:rsidRDefault="004F4955">
      <w:pPr>
        <w:autoSpaceDE w:val="0"/>
        <w:autoSpaceDN w:val="0"/>
        <w:adjustRightInd w:val="0"/>
        <w:ind w:left="1134" w:hanging="567"/>
        <w:rPr>
          <w:szCs w:val="24"/>
        </w:rPr>
      </w:pPr>
      <w:r>
        <w:rPr>
          <w:rFonts w:eastAsia="Times New Roman"/>
          <w:bCs/>
          <w:lang w:eastAsia="pl-PL"/>
        </w:rPr>
        <w:t>3)</w:t>
      </w:r>
      <w:r>
        <w:rPr>
          <w:rFonts w:eastAsia="Times New Roman"/>
          <w:bCs/>
          <w:lang w:eastAsia="pl-PL"/>
        </w:rPr>
        <w:tab/>
      </w:r>
      <w:r>
        <w:rPr>
          <w:szCs w:val="24"/>
        </w:rPr>
        <w:t>Toda persona que, con el fin de obtener beneficios materiales, intervenga en la organización de la adopción de niños en contra de las disposiciones de la ley será condenada a la pena de prisión por un período de tres meses a cinco años."</w:t>
      </w:r>
    </w:p>
    <w:p w:rsidR="004F4955" w:rsidRDefault="004F4955">
      <w:pPr>
        <w:autoSpaceDE w:val="0"/>
        <w:autoSpaceDN w:val="0"/>
        <w:adjustRightInd w:val="0"/>
        <w:ind w:left="567"/>
        <w:rPr>
          <w:szCs w:val="24"/>
        </w:rPr>
      </w:pPr>
      <w:r>
        <w:rPr>
          <w:szCs w:val="24"/>
        </w:rPr>
        <w:t>Se ha propuesto la derogación del párrafo 4 del artículo 204.</w:t>
      </w:r>
    </w:p>
    <w:p w:rsidR="004F4955" w:rsidRDefault="004F4955">
      <w:pPr>
        <w:autoSpaceDE w:val="0"/>
        <w:autoSpaceDN w:val="0"/>
        <w:adjustRightInd w:val="0"/>
        <w:ind w:left="567"/>
        <w:rPr>
          <w:rFonts w:eastAsia="Times New Roman"/>
          <w:bCs/>
          <w:lang w:eastAsia="pl-PL"/>
        </w:rPr>
      </w:pPr>
      <w:r>
        <w:rPr>
          <w:szCs w:val="24"/>
        </w:rPr>
        <w:t>Se ha propuesto la derogación del artículo</w:t>
      </w:r>
      <w:r>
        <w:rPr>
          <w:rFonts w:eastAsia="Times New Roman"/>
          <w:bCs/>
          <w:lang w:eastAsia="pl-PL"/>
        </w:rPr>
        <w:t xml:space="preserve"> 253.</w:t>
      </w:r>
    </w:p>
    <w:p w:rsidR="004F4955" w:rsidRDefault="004F4955">
      <w:pPr>
        <w:numPr>
          <w:ilvl w:val="0"/>
          <w:numId w:val="9"/>
        </w:numPr>
        <w:tabs>
          <w:tab w:val="clear" w:pos="720"/>
        </w:tabs>
        <w:ind w:left="0" w:firstLine="0"/>
        <w:rPr>
          <w:rFonts w:eastAsia="Times New Roman"/>
          <w:lang w:eastAsia="pl-PL"/>
        </w:rPr>
      </w:pPr>
      <w:r>
        <w:rPr>
          <w:szCs w:val="24"/>
        </w:rPr>
        <w:t>También se ha propuesto la derogación del artículo 8 de la Ley de 6 de junio de 1997 sobre las disposiciones introductorias del Código Penal</w:t>
      </w:r>
      <w:r>
        <w:rPr>
          <w:rFonts w:eastAsia="Times New Roman"/>
          <w:lang w:eastAsia="pl-PL"/>
        </w:rPr>
        <w:t>.</w:t>
      </w:r>
    </w:p>
    <w:p w:rsidR="004F4955" w:rsidRDefault="004F4955">
      <w:pPr>
        <w:numPr>
          <w:ilvl w:val="0"/>
          <w:numId w:val="9"/>
        </w:numPr>
        <w:tabs>
          <w:tab w:val="clear" w:pos="720"/>
        </w:tabs>
        <w:ind w:left="0" w:firstLine="0"/>
        <w:rPr>
          <w:rFonts w:eastAsia="Times New Roman"/>
          <w:bCs/>
          <w:lang w:eastAsia="pl-PL"/>
        </w:rPr>
      </w:pPr>
      <w:r>
        <w:rPr>
          <w:szCs w:val="24"/>
        </w:rPr>
        <w:t>Se ha propuesto la modificación de los párrafos 1 y 2 del artículo 25 del Código de Procedimiento Penal como sigue</w:t>
      </w:r>
      <w:r>
        <w:rPr>
          <w:rFonts w:eastAsia="Times New Roman"/>
          <w:bCs/>
          <w:lang w:eastAsia="pl-PL"/>
        </w:rPr>
        <w:t>:</w:t>
      </w:r>
    </w:p>
    <w:p w:rsidR="004F4955" w:rsidRDefault="004F4955">
      <w:pPr>
        <w:ind w:left="567"/>
        <w:rPr>
          <w:rFonts w:eastAsia="Times New Roman"/>
          <w:bCs/>
          <w:lang w:eastAsia="pl-PL"/>
        </w:rPr>
      </w:pPr>
      <w:r>
        <w:rPr>
          <w:szCs w:val="24"/>
        </w:rPr>
        <w:t xml:space="preserve">"2) </w:t>
      </w:r>
      <w:r>
        <w:rPr>
          <w:szCs w:val="24"/>
        </w:rPr>
        <w:tab/>
        <w:t>sobre las faltas especificadas en los capítulos XVI y XVII, así como en los artículos 140-142, el párrafo 4) del artículo 148, el artículo 149, el párrafo 1) del artículo 150, los artículos 151-154, el párrafo 3) del artículo 156, el párrafo 3) del artículo 158, los párrafos 3) y 4) del artículo 163, los párrafos 1), 3) y 4) del artículo 165, el párrafo 1) del artículo 166, los párrafos 3) y 4) del artículo 173, el párrafo 2) del artículo 185, el párrafo 2) del artículo 189a, el párrafo 2) del artículo 210, el artículo 252, el párrafo 2) del artículo 253, los párrafos 1)-3) del artículo 258, los párrafos 1) y 2) del artículo 265, el artículo 269, los párrafos 1) y 2) del artículo 278 conjuntamente con el artículo 294, los párrafos 1) y 2) del artículo 284 conjuntamente con el artículo 294, el párrafo 1) del artículo 286 conjuntamente con el artículo 294, el párrafo 1) del artículo 287 conjuntamente con el artículo 294, el párrafo 3) del artículo 296 y el artículo 299 del Código Penal."</w:t>
      </w:r>
    </w:p>
    <w:p w:rsidR="004F4955" w:rsidRDefault="004F4955">
      <w:pPr>
        <w:numPr>
          <w:ilvl w:val="0"/>
          <w:numId w:val="9"/>
        </w:numPr>
        <w:tabs>
          <w:tab w:val="clear" w:pos="720"/>
        </w:tabs>
        <w:ind w:left="0" w:firstLine="0"/>
        <w:rPr>
          <w:rFonts w:eastAsia="Times New Roman"/>
          <w:bCs/>
          <w:lang w:eastAsia="pl-PL"/>
        </w:rPr>
      </w:pPr>
      <w:r>
        <w:rPr>
          <w:szCs w:val="24"/>
        </w:rPr>
        <w:t>El proyecto de modificación está ahora en la etapa de consultas interministeriales</w:t>
      </w:r>
      <w:r>
        <w:rPr>
          <w:rFonts w:eastAsia="Times New Roman"/>
          <w:bCs/>
          <w:lang w:eastAsia="pl-PL"/>
        </w:rPr>
        <w:t>.</w:t>
      </w:r>
    </w:p>
    <w:p w:rsidR="004F4955" w:rsidRDefault="004F4955">
      <w:pPr>
        <w:numPr>
          <w:ilvl w:val="0"/>
          <w:numId w:val="9"/>
        </w:numPr>
        <w:tabs>
          <w:tab w:val="clear" w:pos="720"/>
        </w:tabs>
        <w:ind w:left="0" w:firstLine="0"/>
        <w:rPr>
          <w:szCs w:val="24"/>
        </w:rPr>
      </w:pPr>
      <w:r>
        <w:rPr>
          <w:szCs w:val="24"/>
        </w:rPr>
        <w:t>En los casos relativos a la trata de mujeres, las víctimas suelen regresar a su país de origen después de declarar y no hay garantía de que se vayan a presentar durante el juicio a fin de declarar ante el tribunal. Por consiguiente, el párrafo 3 del artículo 316 del Código de Procedimiento Penal tiene la máxima importancia. En él se establece que el tribunal puede interrogar al testigo en la etapa de la instrucción preliminar. En el Código también se contempla la posibilidad de interrogar a los testigos a distancia mediante dispositivos técnicos. Entre las soluciones que se aplican a fin de garantizar la protección de las víctimas está la posibilidad de que declaren ante el tribunal en ausencia del acusado, así como la institución del testigo anónimo.</w:t>
      </w:r>
    </w:p>
    <w:p w:rsidR="004F4955" w:rsidRDefault="004F4955">
      <w:pPr>
        <w:numPr>
          <w:ilvl w:val="0"/>
          <w:numId w:val="9"/>
        </w:numPr>
        <w:tabs>
          <w:tab w:val="clear" w:pos="720"/>
        </w:tabs>
        <w:ind w:left="0" w:firstLine="0"/>
        <w:rPr>
          <w:rFonts w:eastAsia="Times New Roman"/>
          <w:szCs w:val="24"/>
          <w:lang w:eastAsia="pl-PL"/>
        </w:rPr>
      </w:pPr>
      <w:r>
        <w:rPr>
          <w:szCs w:val="24"/>
        </w:rPr>
        <w:t>A partir del 1º de enero de 2009, el período de reflexión (tiempo de que dispone la víctima de la trata de personas para adoptar una decisión sobre la cooperación con las autoridades encargadas de hacer cumplir la ley) se ha ampliado de dos a tres meses</w:t>
      </w:r>
      <w:r>
        <w:rPr>
          <w:rFonts w:eastAsia="Times New Roman"/>
          <w:szCs w:val="24"/>
          <w:lang w:eastAsia="pl-PL"/>
        </w:rPr>
        <w:t xml:space="preserve">. </w:t>
      </w:r>
    </w:p>
    <w:p w:rsidR="004F4955" w:rsidRDefault="004F4955">
      <w:pPr>
        <w:numPr>
          <w:ilvl w:val="0"/>
          <w:numId w:val="9"/>
        </w:numPr>
        <w:tabs>
          <w:tab w:val="clear" w:pos="720"/>
        </w:tabs>
        <w:ind w:left="0" w:firstLine="0"/>
        <w:rPr>
          <w:rFonts w:eastAsia="Times New Roman"/>
          <w:szCs w:val="24"/>
          <w:lang w:eastAsia="pl-PL"/>
        </w:rPr>
      </w:pPr>
      <w:r>
        <w:rPr>
          <w:szCs w:val="24"/>
        </w:rPr>
        <w:t xml:space="preserve">A partir de 2003 se han elaborado programas de acción llevados a cabo por dependencias de la administración central y ONG. El Equipo interministerial de lucha contra la trata de personas y su prevención aprobó un proyecto del cuarto Programa nacional de acción contra la trata de seres humanos para 2009-2010. La necesidad del programa se debía al aumento del fenómeno de la trata de seres humanos con fines de trabajo forzoso y de actividad delictiva y al mayor número de casos relativos a trata de niños, también con fines de mendicidad. En los años anteriores, la principal cuestión era la trata internacional de seres humanos, así como la prestación de apoyo y protección a los ciudadanos de terceros países que eran víctimas de trata. En la actualidad son igualmente importantes las cuestiones relativas a la trata interna de víctimas de Polonia, así como la trata de seres humanos dentro de </w:t>
      </w:r>
      <w:smartTag w:uri="urn:schemas-microsoft-com:office:smarttags" w:element="PersonName">
        <w:smartTagPr>
          <w:attr w:name="ProductID" w:val="la Uni￳n Europea. El"/>
        </w:smartTagPr>
        <w:r>
          <w:rPr>
            <w:szCs w:val="24"/>
          </w:rPr>
          <w:t>la Unión Europea. El</w:t>
        </w:r>
      </w:smartTag>
      <w:r>
        <w:rPr>
          <w:szCs w:val="24"/>
        </w:rPr>
        <w:t xml:space="preserve"> último fenómeno ha adquirido mayor importancia en relación con la incorporación de Rumania y Bulgaria a </w:t>
      </w:r>
      <w:smartTag w:uri="urn:schemas-microsoft-com:office:smarttags" w:element="PersonName">
        <w:smartTagPr>
          <w:attr w:name="ProductID" w:val="la Uni￳n Europea."/>
        </w:smartTagPr>
        <w:r>
          <w:rPr>
            <w:szCs w:val="24"/>
          </w:rPr>
          <w:t>la Unión Europea</w:t>
        </w:r>
        <w:r>
          <w:rPr>
            <w:rFonts w:eastAsia="Times New Roman"/>
            <w:szCs w:val="24"/>
            <w:lang w:eastAsia="pl-PL"/>
          </w:rPr>
          <w:t>.</w:t>
        </w:r>
      </w:smartTag>
    </w:p>
    <w:p w:rsidR="004F4955" w:rsidRDefault="004F4955">
      <w:pPr>
        <w:numPr>
          <w:ilvl w:val="0"/>
          <w:numId w:val="9"/>
        </w:numPr>
        <w:tabs>
          <w:tab w:val="clear" w:pos="720"/>
        </w:tabs>
        <w:ind w:left="0" w:firstLine="0"/>
        <w:rPr>
          <w:rFonts w:eastAsia="Times New Roman"/>
          <w:szCs w:val="24"/>
          <w:lang w:eastAsia="pl-PL"/>
        </w:rPr>
      </w:pPr>
      <w:r>
        <w:rPr>
          <w:szCs w:val="24"/>
        </w:rPr>
        <w:t>Los objetivos particulares del Programa nacional son los siguientes</w:t>
      </w:r>
      <w:r>
        <w:rPr>
          <w:rFonts w:eastAsia="Times New Roman"/>
          <w:szCs w:val="24"/>
          <w:lang w:eastAsia="pl-PL"/>
        </w:rPr>
        <w:t>:</w:t>
      </w:r>
    </w:p>
    <w:p w:rsidR="004F4955" w:rsidRDefault="004F4955">
      <w:pPr>
        <w:numPr>
          <w:ilvl w:val="0"/>
          <w:numId w:val="74"/>
        </w:numPr>
        <w:tabs>
          <w:tab w:val="clear" w:pos="360"/>
        </w:tabs>
        <w:autoSpaceDE w:val="0"/>
        <w:autoSpaceDN w:val="0"/>
        <w:adjustRightInd w:val="0"/>
        <w:ind w:left="0" w:firstLine="567"/>
        <w:rPr>
          <w:rFonts w:eastAsia="Times New Roman"/>
          <w:szCs w:val="24"/>
          <w:lang w:eastAsia="pl-PL"/>
        </w:rPr>
      </w:pPr>
      <w:r>
        <w:rPr>
          <w:szCs w:val="24"/>
        </w:rPr>
        <w:t>difundir información sobre el fenómeno entre las víctimas potenciales, los representantes de las instituciones que prestan apoyo a las víctimas y las instituciones encargadas de perseguir el delito de la trata de seres humanos: organización de campañas de información dirigidas a los jóvenes (trata de seres humanos), las personas que viajan al extranjero en busca de un empleo y las personas residentes en Polonia para trabajar (trata de seres humanos con fines de trabajo forzoso)</w:t>
      </w:r>
      <w:r>
        <w:rPr>
          <w:rFonts w:eastAsia="Times New Roman"/>
          <w:szCs w:val="24"/>
          <w:lang w:eastAsia="pl-PL"/>
        </w:rPr>
        <w:t>;</w:t>
      </w:r>
    </w:p>
    <w:p w:rsidR="004F4955" w:rsidRDefault="004F4955">
      <w:pPr>
        <w:numPr>
          <w:ilvl w:val="0"/>
          <w:numId w:val="74"/>
        </w:numPr>
        <w:tabs>
          <w:tab w:val="clear" w:pos="360"/>
        </w:tabs>
        <w:autoSpaceDE w:val="0"/>
        <w:autoSpaceDN w:val="0"/>
        <w:adjustRightInd w:val="0"/>
        <w:ind w:left="0" w:firstLine="567"/>
        <w:rPr>
          <w:rFonts w:eastAsia="Times New Roman"/>
          <w:szCs w:val="24"/>
          <w:lang w:eastAsia="pl-PL"/>
        </w:rPr>
      </w:pPr>
      <w:r>
        <w:rPr>
          <w:szCs w:val="24"/>
        </w:rPr>
        <w:t>mejorar la eficacia de las actuaciones de las instituciones encargadas de perseguir el delito de la trata de seres humanos mediante la mejora de las estructuras y los instrumentos jurídicos y la aplicación de mejores prácticas: fortalecimiento de las estructuras de los departamentos de asuntos penales de las comandancias de policía de las voivodías y de la capital, que se ocupan de la trata de seres humanos; instrucciones prácticas a los equipos de las voivodías encargados de la trata de seres humanos, nombrados para el intercambio de información entre las instituciones que se encargan de combatir la trata; formación de los funcionarios de la guardia de fronteras y de policía, así como de los inspectores de trabajo, en relación con la lucha contra la trata de seres humanos con fines de trabajo forzoso</w:t>
      </w:r>
      <w:r>
        <w:rPr>
          <w:rFonts w:eastAsia="Times New Roman"/>
          <w:szCs w:val="24"/>
          <w:lang w:eastAsia="pl-PL"/>
        </w:rPr>
        <w:t>;</w:t>
      </w:r>
    </w:p>
    <w:p w:rsidR="004F4955" w:rsidRDefault="004F4955">
      <w:pPr>
        <w:numPr>
          <w:ilvl w:val="0"/>
          <w:numId w:val="74"/>
        </w:numPr>
        <w:tabs>
          <w:tab w:val="clear" w:pos="360"/>
        </w:tabs>
        <w:autoSpaceDE w:val="0"/>
        <w:autoSpaceDN w:val="0"/>
        <w:adjustRightInd w:val="0"/>
        <w:ind w:left="0" w:firstLine="567"/>
        <w:rPr>
          <w:rFonts w:eastAsia="Times New Roman"/>
          <w:szCs w:val="24"/>
          <w:lang w:eastAsia="pl-PL"/>
        </w:rPr>
      </w:pPr>
      <w:r>
        <w:rPr>
          <w:szCs w:val="24"/>
        </w:rPr>
        <w:t>ampliar la oferta y elevar el nivel de las actividades de apoyo a las víctimas de la trata de seres humanos: elaboración y aplicación de un criterio de satisfacción amplia de las necesidades de las víctimas y las víctimas/testigos de la trata de seres humanos (Centro Nacional de Intervención y Consulta para las Víctimas de la Trata de Seres Humanos) y preparación de un modelo de apoyo/protección de los niños destinado a las víctimas de la trata de seres humanos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El sistema de lucha contra la trata de seres humanos y su prevención se basa en las estructuras existentes en la policía, la guardia de fronteras y </w:t>
      </w:r>
      <w:smartTag w:uri="urn:schemas-microsoft-com:office:smarttags" w:element="PersonName">
        <w:smartTagPr>
          <w:attr w:name="ProductID" w:val="la fiscal￭a. En"/>
        </w:smartTagPr>
        <w:r>
          <w:rPr>
            <w:szCs w:val="24"/>
          </w:rPr>
          <w:t>la fiscalía. En</w:t>
        </w:r>
      </w:smartTag>
      <w:r>
        <w:rPr>
          <w:szCs w:val="24"/>
        </w:rPr>
        <w:t xml:space="preserve"> las comandancias de policía y de la guardia de fronteras de Polonia se nombraron equipos especiales. Entre sus tareas está la coordinación de las actividades de supervisión de los coordinadores y equipos de la comandancia de policía y las unidades de la guardia de fronteras. Comprenden</w:t>
      </w:r>
      <w:r>
        <w:rPr>
          <w:rFonts w:eastAsia="Times New Roman"/>
          <w:szCs w:val="24"/>
          <w:lang w:eastAsia="pl-PL"/>
        </w:rPr>
        <w:t>:</w:t>
      </w:r>
    </w:p>
    <w:p w:rsidR="004F4955" w:rsidRDefault="004F4955">
      <w:pPr>
        <w:numPr>
          <w:ilvl w:val="0"/>
          <w:numId w:val="75"/>
        </w:numPr>
        <w:tabs>
          <w:tab w:val="clear" w:pos="360"/>
        </w:tabs>
        <w:autoSpaceDE w:val="0"/>
        <w:autoSpaceDN w:val="0"/>
        <w:adjustRightInd w:val="0"/>
        <w:ind w:left="0" w:firstLine="567"/>
        <w:rPr>
          <w:rFonts w:eastAsia="Times New Roman"/>
          <w:bCs/>
          <w:szCs w:val="24"/>
          <w:lang w:eastAsia="pl-PL"/>
        </w:rPr>
      </w:pPr>
      <w:r>
        <w:rPr>
          <w:szCs w:val="24"/>
        </w:rPr>
        <w:t>El Equipo nacional</w:t>
      </w:r>
      <w:r>
        <w:rPr>
          <w:rFonts w:eastAsia="Times New Roman"/>
          <w:bCs/>
          <w:szCs w:val="24"/>
          <w:lang w:eastAsia="pl-PL"/>
        </w:rPr>
        <w:t xml:space="preserve"> de lucha contra la trata de personas y de órganos humanos, el uso de niños en la pornografía y la pedofilia;</w:t>
      </w:r>
    </w:p>
    <w:p w:rsidR="004F4955" w:rsidRDefault="004F4955">
      <w:pPr>
        <w:numPr>
          <w:ilvl w:val="0"/>
          <w:numId w:val="75"/>
        </w:numPr>
        <w:tabs>
          <w:tab w:val="clear" w:pos="360"/>
        </w:tabs>
        <w:autoSpaceDE w:val="0"/>
        <w:autoSpaceDN w:val="0"/>
        <w:adjustRightInd w:val="0"/>
        <w:ind w:left="0" w:firstLine="567"/>
        <w:rPr>
          <w:rFonts w:eastAsia="Times New Roman"/>
          <w:szCs w:val="24"/>
          <w:lang w:eastAsia="pl-PL"/>
        </w:rPr>
      </w:pPr>
      <w:r>
        <w:rPr>
          <w:szCs w:val="24"/>
        </w:rPr>
        <w:t>El Equipo de vigilancia y coordinación constantes de las actividades de la guardia de fronteras relativas a la prevención y lucha contra el delito de la trata de seres humanos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 xml:space="preserve">En junio de 2007 se nombró en las fiscalías de apelación y en las unidades locales de la Oficina para </w:t>
      </w:r>
      <w:smartTag w:uri="urn:schemas-microsoft-com:office:smarttags" w:element="PersonName">
        <w:smartTagPr>
          <w:attr w:name="ProductID" w:val="la Delincuencia Organizada"/>
        </w:smartTagPr>
        <w:r>
          <w:rPr>
            <w:szCs w:val="24"/>
          </w:rPr>
          <w:t>la Delincuencia Organizada</w:t>
        </w:r>
      </w:smartTag>
      <w:r>
        <w:rPr>
          <w:szCs w:val="24"/>
        </w:rPr>
        <w:t xml:space="preserve"> de la Fiscalía del Estado a fiscales para actuar como asesores en los casos de trata de seres humanos. Los fiscales forman parte del sistema que ha de garantizar la persecución eficaz del delito mencionado y prestar asistencia a las víctimas. A partir del 1º de abril de 2009, los fiscales que actúan como asesores en los casos de trata de seres humanos trabajan en las fiscalías de apelación (las unidades locales de la Oficina para </w:t>
      </w:r>
      <w:smartTag w:uri="urn:schemas-microsoft-com:office:smarttags" w:element="PersonName">
        <w:smartTagPr>
          <w:attr w:name="ProductID" w:val="la Delincuencia Organizada"/>
        </w:smartTagPr>
        <w:r>
          <w:rPr>
            <w:szCs w:val="24"/>
          </w:rPr>
          <w:t>la Delincuencia Organizada</w:t>
        </w:r>
      </w:smartTag>
      <w:r>
        <w:rPr>
          <w:szCs w:val="24"/>
        </w:rPr>
        <w:t xml:space="preserve"> se cerraron</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El Equipo interministerial de lucha contra la trata de personas y su prevención preparó un "Algoritmo del procedimiento que han de seguir los agentes de orden público en caso de descubrimiento de un delito de trata de seres humanos". Tras dos años de utilización del algoritmo, se ha preparado y aplicado una nueva versión</w:t>
      </w:r>
      <w:r>
        <w:rPr>
          <w:rFonts w:eastAsia="Times New Roman"/>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Entre enero y diciembre de 2008, varios funcionarios del Equipo nacional de lucha contra la trata de personas participaron en 12 programas de formación nacionales y siete internacionales, en seminarios educativos y en conferencias sobre la lucha contra el delito de la trata de seres humanos y su prevención</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 xml:space="preserve">En 2008, </w:t>
      </w:r>
      <w:bookmarkStart w:id="175" w:name="OLE_LINK213"/>
      <w:bookmarkStart w:id="176" w:name="OLE_LINK214"/>
      <w:r>
        <w:rPr>
          <w:szCs w:val="24"/>
        </w:rPr>
        <w:t xml:space="preserve">el Equipo nacional de lucha contra la trata de personas </w:t>
      </w:r>
      <w:bookmarkEnd w:id="175"/>
      <w:bookmarkEnd w:id="176"/>
      <w:r>
        <w:rPr>
          <w:szCs w:val="24"/>
        </w:rPr>
        <w:t>preparó un documento titulado "Concepto de lucha contra la trata de seres humanos con respecto a la imposición de la mendicidad forzada a las víctimas", que se utiliza para establecer el diagnóstico y combatir el fenómeno. El documento contiene, entre otras cosas, recomendaciones relativas a la identificación del fenómeno de la mendicidad por las autoridades encargadas de la prevención, información sobre la necesidad de recopilar datos estadísticos sobre las medidas especificadas en los artículos 58 y 104 del Código de Faltas (mendicidad, inducción a la mendicidad), así como la necesidad de que los equipos de lucha contra la trata de seres humanos de las voivodías se ocupen de los casos en los que se obliga a mendigar a las víctimas de la trata de seres humanos, especialmente los niños</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Mediante un contrato en el que se encargaba una tarea pública, concertado entre el Ministro del Interior y de Administración y la Fundación contra la Trata de Seres Humanos "La Strada", se ha aplicado desde el 1º de enero de 2006 un "Programa de apoyo y protección para las víctimas/testigos de la trata de seres humanos", dirigido a los extranjeros. Las tareas llevadas a cabo comprenden la intervención en situaciones de crisis, la asistencia a la víctima durante el contacto con las autoridades encargadas de hacer cumplir la ley y la administración de justicia, con consultas jurídicas, organización de la legalización de la estancia y organización del regreso seguro al país de origen de la víctima</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A partir de abril de 2009, el Centro de Intervención en Situaciones de Crisis para víctimas polacas y extranjeras estará a cargo de una ONG seleccionada mediante un proceso de concurso abierto para la realización de una tarea pública. El Centro se encargará de las siguientes tareas</w:t>
      </w:r>
      <w:r>
        <w:rPr>
          <w:rFonts w:eastAsia="Times New Roman"/>
          <w:szCs w:val="24"/>
          <w:lang w:eastAsia="pl-PL"/>
        </w:rPr>
        <w:t>:</w:t>
      </w:r>
    </w:p>
    <w:p w:rsidR="004F4955" w:rsidRDefault="004F4955">
      <w:pPr>
        <w:numPr>
          <w:ilvl w:val="0"/>
          <w:numId w:val="76"/>
        </w:numPr>
        <w:tabs>
          <w:tab w:val="clear" w:pos="360"/>
        </w:tabs>
        <w:ind w:left="0" w:right="22" w:firstLine="567"/>
        <w:rPr>
          <w:rFonts w:eastAsia="Times New Roman"/>
          <w:bCs/>
          <w:szCs w:val="24"/>
          <w:lang w:eastAsia="pl-PL"/>
        </w:rPr>
      </w:pPr>
      <w:r>
        <w:rPr>
          <w:szCs w:val="24"/>
        </w:rPr>
        <w:t>funcionamiento de una línea telefónica de ayuda las 24 horas del día y los siete días de la semana para las víctimas y los testigos de la trata de seres humanos</w:t>
      </w:r>
      <w:r>
        <w:rPr>
          <w:rFonts w:eastAsia="Times New Roman"/>
          <w:bCs/>
          <w:szCs w:val="24"/>
          <w:lang w:eastAsia="pl-PL"/>
        </w:rPr>
        <w:t>;</w:t>
      </w:r>
    </w:p>
    <w:p w:rsidR="004F4955" w:rsidRDefault="004F4955">
      <w:pPr>
        <w:numPr>
          <w:ilvl w:val="0"/>
          <w:numId w:val="76"/>
        </w:numPr>
        <w:tabs>
          <w:tab w:val="clear" w:pos="360"/>
        </w:tabs>
        <w:ind w:left="0" w:right="29" w:firstLine="567"/>
        <w:rPr>
          <w:rFonts w:eastAsia="Times New Roman"/>
          <w:bCs/>
          <w:szCs w:val="24"/>
          <w:lang w:eastAsia="pl-PL"/>
        </w:rPr>
      </w:pPr>
      <w:r>
        <w:rPr>
          <w:szCs w:val="24"/>
        </w:rPr>
        <w:t>prestación de apoyo a las víctimas de la trata de seres humanos en relación con la identificación</w:t>
      </w:r>
      <w:r>
        <w:rPr>
          <w:rFonts w:eastAsia="Times New Roman"/>
          <w:bCs/>
          <w:szCs w:val="24"/>
          <w:lang w:eastAsia="pl-PL"/>
        </w:rPr>
        <w:t>;</w:t>
      </w:r>
    </w:p>
    <w:p w:rsidR="004F4955" w:rsidRDefault="004F4955">
      <w:pPr>
        <w:numPr>
          <w:ilvl w:val="0"/>
          <w:numId w:val="76"/>
        </w:numPr>
        <w:tabs>
          <w:tab w:val="clear" w:pos="360"/>
        </w:tabs>
        <w:ind w:left="0" w:right="29" w:firstLine="567"/>
        <w:rPr>
          <w:rFonts w:eastAsia="Times New Roman"/>
          <w:bCs/>
          <w:szCs w:val="24"/>
          <w:lang w:eastAsia="pl-PL"/>
        </w:rPr>
      </w:pPr>
      <w:r>
        <w:rPr>
          <w:szCs w:val="24"/>
        </w:rPr>
        <w:t>intervención en situaciones de crisis</w:t>
      </w:r>
      <w:r>
        <w:rPr>
          <w:rFonts w:eastAsia="Times New Roman"/>
          <w:bCs/>
          <w:szCs w:val="24"/>
          <w:lang w:eastAsia="pl-PL"/>
        </w:rPr>
        <w:t>;</w:t>
      </w:r>
    </w:p>
    <w:p w:rsidR="004F4955" w:rsidRDefault="004F4955">
      <w:pPr>
        <w:numPr>
          <w:ilvl w:val="0"/>
          <w:numId w:val="76"/>
        </w:numPr>
        <w:tabs>
          <w:tab w:val="clear" w:pos="360"/>
        </w:tabs>
        <w:ind w:left="0" w:right="22" w:firstLine="567"/>
        <w:rPr>
          <w:rFonts w:eastAsia="Times New Roman"/>
          <w:bCs/>
          <w:szCs w:val="24"/>
          <w:lang w:eastAsia="pl-PL"/>
        </w:rPr>
      </w:pPr>
      <w:r>
        <w:rPr>
          <w:szCs w:val="24"/>
        </w:rPr>
        <w:t>ofrecimiento de consultas a las instituciones nacionales y de las administraciones autónomas con respecto a la labor con las víctimas de la trata de seres humanos</w:t>
      </w:r>
      <w:r>
        <w:rPr>
          <w:rFonts w:eastAsia="Times New Roman"/>
          <w:bCs/>
          <w:szCs w:val="24"/>
          <w:lang w:eastAsia="pl-PL"/>
        </w:rPr>
        <w:t>;</w:t>
      </w:r>
    </w:p>
    <w:p w:rsidR="004F4955" w:rsidRDefault="004F4955">
      <w:pPr>
        <w:numPr>
          <w:ilvl w:val="0"/>
          <w:numId w:val="76"/>
        </w:numPr>
        <w:tabs>
          <w:tab w:val="clear" w:pos="360"/>
        </w:tabs>
        <w:ind w:left="0" w:right="22" w:firstLine="567"/>
        <w:rPr>
          <w:rFonts w:eastAsia="Times New Roman"/>
          <w:bCs/>
          <w:szCs w:val="24"/>
          <w:lang w:eastAsia="pl-PL"/>
        </w:rPr>
      </w:pPr>
      <w:r>
        <w:rPr>
          <w:szCs w:val="24"/>
        </w:rPr>
        <w:t>suministro de orientación para la prevención, tanto a los particulares como a las instituciones</w:t>
      </w:r>
      <w:r>
        <w:rPr>
          <w:rFonts w:eastAsia="Times New Roman"/>
          <w:bCs/>
          <w:szCs w:val="24"/>
          <w:lang w:eastAsia="pl-PL"/>
        </w:rPr>
        <w:t>;</w:t>
      </w:r>
    </w:p>
    <w:p w:rsidR="004F4955" w:rsidRDefault="004F4955">
      <w:pPr>
        <w:numPr>
          <w:ilvl w:val="0"/>
          <w:numId w:val="76"/>
        </w:numPr>
        <w:tabs>
          <w:tab w:val="clear" w:pos="360"/>
        </w:tabs>
        <w:ind w:left="0" w:right="22" w:firstLine="567"/>
        <w:rPr>
          <w:rFonts w:eastAsia="Times New Roman"/>
          <w:bCs/>
          <w:szCs w:val="24"/>
          <w:lang w:eastAsia="pl-PL"/>
        </w:rPr>
      </w:pPr>
      <w:r>
        <w:rPr>
          <w:szCs w:val="24"/>
        </w:rPr>
        <w:t>funcionamiento de albergues para las víctimas de la trata de seres humanos</w:t>
      </w:r>
      <w:r>
        <w:rPr>
          <w:rFonts w:eastAsia="Times New Roman"/>
          <w:bCs/>
          <w:szCs w:val="24"/>
          <w:lang w:eastAsia="pl-PL"/>
        </w:rPr>
        <w:t>;</w:t>
      </w:r>
    </w:p>
    <w:p w:rsidR="004F4955" w:rsidRDefault="004F4955">
      <w:pPr>
        <w:numPr>
          <w:ilvl w:val="0"/>
          <w:numId w:val="76"/>
        </w:numPr>
        <w:tabs>
          <w:tab w:val="clear" w:pos="360"/>
        </w:tabs>
        <w:ind w:left="0" w:right="22" w:firstLine="567"/>
        <w:rPr>
          <w:rFonts w:eastAsia="Times New Roman"/>
          <w:bCs/>
          <w:szCs w:val="24"/>
          <w:lang w:eastAsia="pl-PL"/>
        </w:rPr>
      </w:pPr>
      <w:r>
        <w:rPr>
          <w:szCs w:val="24"/>
        </w:rPr>
        <w:t>elaboración y aplicación de un criterio para satisfacer plenamente las necesidades de las víctimas y las víctimas/testigos de la trata de seres humanos</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La policía actúa para poner al descubierto el fenómeno de la falta de vivienda y los riesgos sociales consiguientes y para combatir esta patología social. Sus actuaciones consisten en la identificación de las personas solas y vulnerables, la inspección intensificada de los lugares de residencia y de acogida de personas sin hogar y mendigos y la detección de los delitos y violaciones correspondientes. Las observaciones han puesto de manifiesto que practican la mendicidad tanto extranjeros (especialmente de nacionalidad rumana) como ciudadanos polacos; sin embargo, a menudo se trata de personas discapacitadas, que no pueden resolver su vida por sí mismas, y otras que han convertido la mendicidad en un sistema de vida y una manera fácil de ganarse la vida</w:t>
      </w:r>
      <w:r>
        <w:rPr>
          <w:rFonts w:eastAsia="Times New Roman"/>
          <w:szCs w:val="24"/>
          <w:lang w:eastAsia="pl-PL"/>
        </w:rPr>
        <w:t>.</w:t>
      </w:r>
    </w:p>
    <w:p w:rsidR="004F4955" w:rsidRDefault="004F4955">
      <w:pPr>
        <w:numPr>
          <w:ilvl w:val="0"/>
          <w:numId w:val="9"/>
        </w:numPr>
        <w:tabs>
          <w:tab w:val="clear" w:pos="720"/>
        </w:tabs>
        <w:ind w:left="0" w:firstLine="0"/>
        <w:rPr>
          <w:rFonts w:eastAsia="Times New Roman"/>
          <w:bCs/>
          <w:lang w:eastAsia="pl-PL"/>
        </w:rPr>
      </w:pPr>
      <w:r>
        <w:rPr>
          <w:szCs w:val="24"/>
        </w:rPr>
        <w:t>La explotación de los niños y las personas discapacitadas en la mendicidad por las personas obligadas a cuidarlas es una de las formas más radicales de explotación y corrupción moral. La policía aplica medidas amplias con objeto de identificar la escala y los tipos de las prácticas de mendicidad, así como las actividades para combatirla. Se realiza un examen sistemático, que tiene como objetivo especial la identificación de cualquier caso de explotación de niños, personas vulnerables y discapacitados. Las medidas se llevan a cabo en cooperación con los agentes municipales, los guardias de seguridad de los ferrocarriles y los asistentes sociales</w:t>
      </w:r>
      <w:r>
        <w:rPr>
          <w:rFonts w:eastAsia="Times New Roman"/>
          <w:bCs/>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Con objeto de determinar la escala del fenómeno de la falta de vivienda y aumentar la eficacia de las medidas preventivas adoptadas, en cada comandancia de policía de las voivodías y de los </w:t>
      </w:r>
      <w:r>
        <w:rPr>
          <w:i/>
          <w:szCs w:val="24"/>
        </w:rPr>
        <w:t>powiats</w:t>
      </w:r>
      <w:r>
        <w:rPr>
          <w:szCs w:val="24"/>
        </w:rPr>
        <w:t xml:space="preserve"> se han designado coordinadores para asumir las responsabilidades de la realización de las actividades relativas al problema de la falta de vivienda y </w:t>
      </w:r>
      <w:smartTag w:uri="urn:schemas-microsoft-com:office:smarttags" w:element="PersonName">
        <w:smartTagPr>
          <w:attr w:name="ProductID" w:val="la mendicidad. Los"/>
        </w:smartTagPr>
        <w:r>
          <w:rPr>
            <w:szCs w:val="24"/>
          </w:rPr>
          <w:t>la mendicidad. Los</w:t>
        </w:r>
      </w:smartTag>
      <w:r>
        <w:rPr>
          <w:szCs w:val="24"/>
        </w:rPr>
        <w:t xml:space="preserve"> coordinadores tienen que poner en marcha y aplicar medidas encaminadas a identificar ese fenómeno, elaborando y actualizando mapas de los lugares en los que se reúnen las personas sin hogar y los lugares de mendicidad. Su labor también consiste en crear una base de datos de instituciones de ayuda, gubernamentales y sociales, para cooperar con ellas y de esta manera determinar (especialmente durante el período del otoño y el invierno) el número de plazas disponibles en los albergues nocturnos, y en el caso de que no haya ninguno adoptar medidas para buscar otras instalaciones con plazas disponibles. Deben cooperar con las personas que trabajan en esas dependencias con el fin de actualizar la información sobre los servicios de ayuda a las personas sin hogar e informar a los centros de asistencia social si la policía descubre a personas que han comenzado a mendigar debido a su difícil situación financiera</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Al mismo tiempo que realiza las tareas de la lucha contra el problema de la mendicidad y la falta de vivienda, la policía mantiene una cooperación estrecha con las instituciones nacionales, las organizaciones de las administraciones autónomas y las ONG, como los tribunales de familia, los consejos municipales, los consejos de las </w:t>
      </w:r>
      <w:r>
        <w:rPr>
          <w:i/>
          <w:szCs w:val="24"/>
        </w:rPr>
        <w:t>gminas</w:t>
      </w:r>
      <w:r>
        <w:rPr>
          <w:szCs w:val="24"/>
        </w:rPr>
        <w:t xml:space="preserve">, los consejos de distrito, los centros de asistencia social y los centros de prevención de la adicción de los </w:t>
      </w:r>
      <w:r>
        <w:rPr>
          <w:i/>
          <w:szCs w:val="24"/>
        </w:rPr>
        <w:t>starostas</w:t>
      </w:r>
      <w:r>
        <w:rPr>
          <w:szCs w:val="24"/>
        </w:rPr>
        <w:t xml:space="preserve"> de los </w:t>
      </w:r>
      <w:r>
        <w:rPr>
          <w:i/>
          <w:szCs w:val="24"/>
        </w:rPr>
        <w:t>powiats</w:t>
      </w:r>
      <w:r>
        <w:rPr>
          <w:szCs w:val="24"/>
        </w:rPr>
        <w:t>, los agentes municipales, los centros de alojamiento de personas sin hogar, los administradores de viviendas y las cooperativas de viviendas</w:t>
      </w:r>
      <w:r>
        <w:rPr>
          <w:rFonts w:eastAsia="Times New Roman"/>
          <w:szCs w:val="24"/>
          <w:lang w:eastAsia="pl-PL"/>
        </w:rPr>
        <w:t>.</w:t>
      </w:r>
    </w:p>
    <w:p w:rsidR="004F4955" w:rsidRDefault="004F4955">
      <w:pPr>
        <w:jc w:val="center"/>
        <w:rPr>
          <w:rFonts w:eastAsia="Times New Roman"/>
          <w:b/>
          <w:szCs w:val="24"/>
          <w:lang w:eastAsia="pl-PL"/>
        </w:rPr>
      </w:pPr>
      <w:r>
        <w:rPr>
          <w:rFonts w:eastAsia="Times New Roman"/>
          <w:b/>
          <w:szCs w:val="24"/>
          <w:lang w:eastAsia="pl-PL"/>
        </w:rPr>
        <w:t>Cuadro 48</w:t>
      </w:r>
    </w:p>
    <w:p w:rsidR="004F4955" w:rsidRDefault="004F4955">
      <w:pPr>
        <w:jc w:val="center"/>
        <w:rPr>
          <w:rFonts w:eastAsia="Times New Roman"/>
          <w:b/>
          <w:bCs/>
          <w:szCs w:val="24"/>
          <w:lang w:eastAsia="pl-PL"/>
        </w:rPr>
      </w:pPr>
      <w:r>
        <w:rPr>
          <w:b/>
          <w:bCs/>
          <w:szCs w:val="24"/>
        </w:rPr>
        <w:t>Trata de seres humanos, párrafo 1 del artículo 253 del Código Penal</w:t>
      </w:r>
    </w:p>
    <w:p w:rsidR="004F4955" w:rsidRDefault="004F4955">
      <w:pPr>
        <w:jc w:val="center"/>
        <w:rPr>
          <w:b/>
          <w:szCs w:val="24"/>
        </w:rPr>
      </w:pPr>
      <w:r>
        <w:rPr>
          <w:b/>
          <w:szCs w:val="24"/>
        </w:rPr>
        <w:t>Tasa de de detectabilidad, porcentaje</w:t>
      </w:r>
    </w:p>
    <w:tbl>
      <w:tblPr>
        <w:tblW w:w="1897" w:type="pct"/>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782"/>
      </w:tblGrid>
      <w:tr w:rsidR="004F4955">
        <w:trPr>
          <w:jc w:val="center"/>
        </w:trPr>
        <w:tc>
          <w:tcPr>
            <w:tcW w:w="2392"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2608" w:type="pct"/>
          </w:tcPr>
          <w:p w:rsidR="004F4955" w:rsidRDefault="004F4955">
            <w:pPr>
              <w:spacing w:after="0"/>
              <w:ind w:right="594"/>
              <w:jc w:val="right"/>
              <w:rPr>
                <w:rFonts w:eastAsia="Times New Roman"/>
                <w:szCs w:val="24"/>
                <w:lang w:eastAsia="pl-PL"/>
              </w:rPr>
            </w:pPr>
            <w:r>
              <w:rPr>
                <w:rFonts w:eastAsia="Times New Roman"/>
                <w:szCs w:val="24"/>
                <w:lang w:eastAsia="pl-PL"/>
              </w:rPr>
              <w:t>95.5</w:t>
            </w:r>
          </w:p>
        </w:tc>
      </w:tr>
      <w:tr w:rsidR="004F4955">
        <w:trPr>
          <w:jc w:val="center"/>
        </w:trPr>
        <w:tc>
          <w:tcPr>
            <w:tcW w:w="2392"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2608" w:type="pct"/>
          </w:tcPr>
          <w:p w:rsidR="004F4955" w:rsidRDefault="004F4955">
            <w:pPr>
              <w:spacing w:after="0"/>
              <w:ind w:right="594"/>
              <w:jc w:val="right"/>
              <w:rPr>
                <w:rFonts w:eastAsia="Times New Roman"/>
                <w:szCs w:val="24"/>
                <w:lang w:eastAsia="pl-PL"/>
              </w:rPr>
            </w:pPr>
            <w:r>
              <w:rPr>
                <w:rFonts w:eastAsia="Times New Roman"/>
                <w:szCs w:val="24"/>
                <w:lang w:eastAsia="pl-PL"/>
              </w:rPr>
              <w:t>89.5</w:t>
            </w:r>
          </w:p>
        </w:tc>
      </w:tr>
      <w:tr w:rsidR="004F4955">
        <w:trPr>
          <w:jc w:val="center"/>
        </w:trPr>
        <w:tc>
          <w:tcPr>
            <w:tcW w:w="2392"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2608" w:type="pct"/>
          </w:tcPr>
          <w:p w:rsidR="004F4955" w:rsidRDefault="004F4955">
            <w:pPr>
              <w:spacing w:after="0"/>
              <w:ind w:right="594"/>
              <w:jc w:val="right"/>
              <w:rPr>
                <w:rFonts w:eastAsia="Times New Roman"/>
                <w:szCs w:val="24"/>
                <w:lang w:eastAsia="pl-PL"/>
              </w:rPr>
            </w:pPr>
            <w:r>
              <w:rPr>
                <w:rFonts w:eastAsia="Times New Roman"/>
                <w:szCs w:val="24"/>
                <w:lang w:eastAsia="pl-PL"/>
              </w:rPr>
              <w:t>83.3</w:t>
            </w:r>
          </w:p>
        </w:tc>
      </w:tr>
      <w:tr w:rsidR="004F4955">
        <w:trPr>
          <w:jc w:val="center"/>
        </w:trPr>
        <w:tc>
          <w:tcPr>
            <w:tcW w:w="2392"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2608" w:type="pct"/>
          </w:tcPr>
          <w:p w:rsidR="004F4955" w:rsidRDefault="004F4955">
            <w:pPr>
              <w:spacing w:after="0"/>
              <w:ind w:right="594"/>
              <w:jc w:val="right"/>
              <w:rPr>
                <w:rFonts w:eastAsia="Times New Roman"/>
                <w:szCs w:val="24"/>
                <w:lang w:eastAsia="pl-PL"/>
              </w:rPr>
            </w:pPr>
            <w:r>
              <w:rPr>
                <w:rFonts w:eastAsia="Times New Roman"/>
                <w:szCs w:val="24"/>
                <w:lang w:eastAsia="pl-PL"/>
              </w:rPr>
              <w:t>100</w:t>
            </w:r>
          </w:p>
        </w:tc>
      </w:tr>
      <w:tr w:rsidR="004F4955">
        <w:trPr>
          <w:jc w:val="center"/>
        </w:trPr>
        <w:tc>
          <w:tcPr>
            <w:tcW w:w="2392"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2608" w:type="pct"/>
          </w:tcPr>
          <w:p w:rsidR="004F4955" w:rsidRDefault="004F4955">
            <w:pPr>
              <w:spacing w:after="0"/>
              <w:ind w:right="594"/>
              <w:jc w:val="right"/>
              <w:rPr>
                <w:rFonts w:eastAsia="Times New Roman"/>
                <w:szCs w:val="24"/>
                <w:lang w:eastAsia="pl-PL"/>
              </w:rPr>
            </w:pPr>
            <w:r>
              <w:rPr>
                <w:rFonts w:eastAsia="Times New Roman"/>
                <w:szCs w:val="24"/>
                <w:lang w:eastAsia="pl-PL"/>
              </w:rPr>
              <w:t>98.3</w:t>
            </w:r>
          </w:p>
        </w:tc>
      </w:tr>
    </w:tbl>
    <w:p w:rsidR="004F4955" w:rsidRDefault="004F4955">
      <w:pPr>
        <w:spacing w:before="240"/>
        <w:jc w:val="center"/>
        <w:rPr>
          <w:b/>
          <w:szCs w:val="24"/>
        </w:rPr>
      </w:pPr>
      <w:r>
        <w:rPr>
          <w:b/>
          <w:szCs w:val="24"/>
        </w:rPr>
        <w:t>Perpetradores</w:t>
      </w:r>
    </w:p>
    <w:tbl>
      <w:tblPr>
        <w:tblW w:w="43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462"/>
        <w:gridCol w:w="1372"/>
        <w:gridCol w:w="1366"/>
        <w:gridCol w:w="2159"/>
      </w:tblGrid>
      <w:tr w:rsidR="004F4955">
        <w:trPr>
          <w:cantSplit/>
          <w:jc w:val="center"/>
        </w:trPr>
        <w:tc>
          <w:tcPr>
            <w:tcW w:w="921" w:type="pct"/>
            <w:vMerge w:val="restart"/>
          </w:tcPr>
          <w:p w:rsidR="004F4955" w:rsidRDefault="004F4955">
            <w:pPr>
              <w:spacing w:after="0"/>
              <w:jc w:val="center"/>
              <w:rPr>
                <w:rFonts w:eastAsia="Times New Roman"/>
                <w:b/>
                <w:szCs w:val="24"/>
                <w:lang w:eastAsia="pl-PL"/>
              </w:rPr>
            </w:pPr>
          </w:p>
        </w:tc>
        <w:tc>
          <w:tcPr>
            <w:tcW w:w="2694" w:type="pct"/>
            <w:gridSpan w:val="3"/>
          </w:tcPr>
          <w:p w:rsidR="004F4955" w:rsidRDefault="004F4955">
            <w:pPr>
              <w:spacing w:after="0"/>
              <w:jc w:val="center"/>
              <w:rPr>
                <w:rFonts w:eastAsia="Times New Roman"/>
                <w:b/>
                <w:szCs w:val="24"/>
                <w:lang w:eastAsia="pl-PL"/>
              </w:rPr>
            </w:pPr>
            <w:r>
              <w:rPr>
                <w:rFonts w:eastAsia="Times New Roman"/>
                <w:b/>
                <w:szCs w:val="24"/>
                <w:lang w:eastAsia="pl-PL"/>
              </w:rPr>
              <w:t>Sospechosos</w:t>
            </w:r>
          </w:p>
        </w:tc>
        <w:tc>
          <w:tcPr>
            <w:tcW w:w="1385" w:type="pct"/>
            <w:vMerge w:val="restart"/>
          </w:tcPr>
          <w:p w:rsidR="004F4955" w:rsidRDefault="004F4955">
            <w:pPr>
              <w:spacing w:after="0"/>
              <w:jc w:val="center"/>
              <w:rPr>
                <w:rFonts w:eastAsia="Times New Roman"/>
                <w:b/>
                <w:szCs w:val="24"/>
                <w:lang w:eastAsia="pl-PL"/>
              </w:rPr>
            </w:pPr>
            <w:r>
              <w:rPr>
                <w:rFonts w:eastAsia="Times New Roman"/>
                <w:b/>
                <w:szCs w:val="24"/>
                <w:lang w:eastAsia="pl-PL"/>
              </w:rPr>
              <w:t>Perpetradores ciudadanos extranjeros</w:t>
            </w:r>
          </w:p>
        </w:tc>
      </w:tr>
      <w:tr w:rsidR="004F4955">
        <w:trPr>
          <w:cantSplit/>
          <w:jc w:val="center"/>
        </w:trPr>
        <w:tc>
          <w:tcPr>
            <w:tcW w:w="921" w:type="pct"/>
            <w:vMerge/>
          </w:tcPr>
          <w:p w:rsidR="004F4955" w:rsidRDefault="004F4955">
            <w:pPr>
              <w:spacing w:after="0"/>
              <w:jc w:val="center"/>
              <w:rPr>
                <w:rFonts w:eastAsia="Times New Roman"/>
                <w:sz w:val="20"/>
                <w:szCs w:val="18"/>
                <w:lang w:eastAsia="pl-PL"/>
              </w:rPr>
            </w:pPr>
          </w:p>
        </w:tc>
        <w:tc>
          <w:tcPr>
            <w:tcW w:w="938" w:type="pct"/>
          </w:tcPr>
          <w:p w:rsidR="004F4955" w:rsidRDefault="004F4955">
            <w:pPr>
              <w:spacing w:after="0"/>
              <w:jc w:val="center"/>
              <w:rPr>
                <w:rFonts w:eastAsia="Times New Roman"/>
                <w:b/>
                <w:szCs w:val="24"/>
                <w:lang w:eastAsia="pl-PL"/>
              </w:rPr>
            </w:pPr>
            <w:r>
              <w:rPr>
                <w:rFonts w:eastAsia="Times New Roman"/>
                <w:b/>
                <w:szCs w:val="24"/>
                <w:lang w:eastAsia="pl-PL"/>
              </w:rPr>
              <w:t>Total</w:t>
            </w:r>
          </w:p>
        </w:tc>
        <w:tc>
          <w:tcPr>
            <w:tcW w:w="880" w:type="pct"/>
          </w:tcPr>
          <w:p w:rsidR="004F4955" w:rsidRDefault="004F4955">
            <w:pPr>
              <w:spacing w:after="0"/>
              <w:jc w:val="center"/>
              <w:rPr>
                <w:rFonts w:eastAsia="Times New Roman"/>
                <w:b/>
                <w:szCs w:val="24"/>
                <w:lang w:eastAsia="pl-PL"/>
              </w:rPr>
            </w:pPr>
            <w:r>
              <w:rPr>
                <w:rFonts w:eastAsia="Times New Roman"/>
                <w:b/>
                <w:szCs w:val="24"/>
                <w:lang w:eastAsia="pl-PL"/>
              </w:rPr>
              <w:t>Mujeres</w:t>
            </w:r>
          </w:p>
        </w:tc>
        <w:tc>
          <w:tcPr>
            <w:tcW w:w="876" w:type="pct"/>
          </w:tcPr>
          <w:p w:rsidR="004F4955" w:rsidRDefault="004F4955">
            <w:pPr>
              <w:spacing w:after="0"/>
              <w:jc w:val="center"/>
              <w:rPr>
                <w:rFonts w:eastAsia="Times New Roman"/>
                <w:b/>
                <w:szCs w:val="24"/>
                <w:lang w:eastAsia="pl-PL"/>
              </w:rPr>
            </w:pPr>
            <w:r>
              <w:rPr>
                <w:rFonts w:eastAsia="Times New Roman"/>
                <w:b/>
                <w:szCs w:val="24"/>
                <w:lang w:eastAsia="pl-PL"/>
              </w:rPr>
              <w:t>Hombres</w:t>
            </w:r>
          </w:p>
        </w:tc>
        <w:tc>
          <w:tcPr>
            <w:tcW w:w="1385" w:type="pct"/>
            <w:vMerge/>
          </w:tcPr>
          <w:p w:rsidR="004F4955" w:rsidRDefault="004F4955">
            <w:pPr>
              <w:spacing w:after="0"/>
              <w:jc w:val="center"/>
              <w:rPr>
                <w:rFonts w:eastAsia="Times New Roman"/>
                <w:sz w:val="20"/>
                <w:szCs w:val="18"/>
                <w:lang w:eastAsia="pl-PL"/>
              </w:rPr>
            </w:pPr>
          </w:p>
        </w:tc>
      </w:tr>
      <w:tr w:rsidR="004F4955">
        <w:trPr>
          <w:jc w:val="center"/>
        </w:trPr>
        <w:tc>
          <w:tcPr>
            <w:tcW w:w="921"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938" w:type="pct"/>
          </w:tcPr>
          <w:p w:rsidR="004F4955" w:rsidRDefault="004F4955">
            <w:pPr>
              <w:spacing w:after="0"/>
              <w:ind w:left="-240" w:right="586"/>
              <w:jc w:val="right"/>
              <w:rPr>
                <w:rFonts w:eastAsia="Times New Roman"/>
                <w:szCs w:val="24"/>
                <w:lang w:eastAsia="pl-PL"/>
              </w:rPr>
            </w:pPr>
            <w:r>
              <w:rPr>
                <w:rFonts w:eastAsia="Times New Roman"/>
                <w:szCs w:val="24"/>
                <w:lang w:eastAsia="pl-PL"/>
              </w:rPr>
              <w:t>21</w:t>
            </w:r>
          </w:p>
        </w:tc>
        <w:tc>
          <w:tcPr>
            <w:tcW w:w="880" w:type="pct"/>
          </w:tcPr>
          <w:p w:rsidR="004F4955" w:rsidRDefault="004F4955">
            <w:pPr>
              <w:spacing w:after="0"/>
              <w:jc w:val="center"/>
              <w:rPr>
                <w:rFonts w:eastAsia="Times New Roman"/>
                <w:szCs w:val="24"/>
                <w:lang w:eastAsia="pl-PL"/>
              </w:rPr>
            </w:pPr>
            <w:r>
              <w:rPr>
                <w:rFonts w:eastAsia="Times New Roman"/>
                <w:szCs w:val="24"/>
                <w:lang w:eastAsia="pl-PL"/>
              </w:rPr>
              <w:t>2</w:t>
            </w:r>
          </w:p>
        </w:tc>
        <w:tc>
          <w:tcPr>
            <w:tcW w:w="876" w:type="pct"/>
          </w:tcPr>
          <w:p w:rsidR="004F4955" w:rsidRDefault="004F4955">
            <w:pPr>
              <w:spacing w:after="0"/>
              <w:ind w:left="-240" w:right="586"/>
              <w:jc w:val="right"/>
              <w:rPr>
                <w:rFonts w:eastAsia="Times New Roman"/>
                <w:szCs w:val="24"/>
                <w:lang w:eastAsia="pl-PL"/>
              </w:rPr>
            </w:pPr>
            <w:r>
              <w:rPr>
                <w:rFonts w:eastAsia="Times New Roman"/>
                <w:szCs w:val="24"/>
                <w:lang w:eastAsia="pl-PL"/>
              </w:rPr>
              <w:t>19</w:t>
            </w:r>
          </w:p>
        </w:tc>
        <w:tc>
          <w:tcPr>
            <w:tcW w:w="1385"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21"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938" w:type="pct"/>
          </w:tcPr>
          <w:p w:rsidR="004F4955" w:rsidRDefault="004F4955">
            <w:pPr>
              <w:spacing w:after="0"/>
              <w:ind w:left="-240" w:right="586"/>
              <w:jc w:val="right"/>
              <w:rPr>
                <w:rFonts w:eastAsia="Times New Roman"/>
                <w:szCs w:val="24"/>
                <w:lang w:eastAsia="pl-PL"/>
              </w:rPr>
            </w:pPr>
            <w:r>
              <w:rPr>
                <w:rFonts w:eastAsia="Times New Roman"/>
                <w:szCs w:val="24"/>
                <w:lang w:eastAsia="pl-PL"/>
              </w:rPr>
              <w:t>9</w:t>
            </w:r>
          </w:p>
        </w:tc>
        <w:tc>
          <w:tcPr>
            <w:tcW w:w="880" w:type="pct"/>
          </w:tcPr>
          <w:p w:rsidR="004F4955" w:rsidRDefault="004F4955">
            <w:pPr>
              <w:spacing w:after="0"/>
              <w:jc w:val="center"/>
              <w:rPr>
                <w:rFonts w:eastAsia="Times New Roman"/>
                <w:szCs w:val="24"/>
                <w:lang w:eastAsia="pl-PL"/>
              </w:rPr>
            </w:pPr>
            <w:r>
              <w:rPr>
                <w:rFonts w:eastAsia="Times New Roman"/>
                <w:szCs w:val="24"/>
                <w:lang w:eastAsia="pl-PL"/>
              </w:rPr>
              <w:t>2</w:t>
            </w:r>
          </w:p>
        </w:tc>
        <w:tc>
          <w:tcPr>
            <w:tcW w:w="876" w:type="pct"/>
          </w:tcPr>
          <w:p w:rsidR="004F4955" w:rsidRDefault="004F4955">
            <w:pPr>
              <w:spacing w:after="0"/>
              <w:ind w:left="-240" w:right="586"/>
              <w:jc w:val="right"/>
              <w:rPr>
                <w:rFonts w:eastAsia="Times New Roman"/>
                <w:szCs w:val="24"/>
                <w:lang w:eastAsia="pl-PL"/>
              </w:rPr>
            </w:pPr>
            <w:r>
              <w:rPr>
                <w:rFonts w:eastAsia="Times New Roman"/>
                <w:szCs w:val="24"/>
                <w:lang w:eastAsia="pl-PL"/>
              </w:rPr>
              <w:t>7</w:t>
            </w:r>
          </w:p>
        </w:tc>
        <w:tc>
          <w:tcPr>
            <w:tcW w:w="1385"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21"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938" w:type="pct"/>
          </w:tcPr>
          <w:p w:rsidR="004F4955" w:rsidRDefault="004F4955">
            <w:pPr>
              <w:spacing w:after="0"/>
              <w:ind w:left="-240" w:right="586"/>
              <w:jc w:val="right"/>
              <w:rPr>
                <w:rFonts w:eastAsia="Times New Roman"/>
                <w:szCs w:val="24"/>
                <w:lang w:eastAsia="pl-PL"/>
              </w:rPr>
            </w:pPr>
            <w:r>
              <w:rPr>
                <w:rFonts w:eastAsia="Times New Roman"/>
                <w:szCs w:val="24"/>
                <w:lang w:eastAsia="pl-PL"/>
              </w:rPr>
              <w:t>9</w:t>
            </w:r>
          </w:p>
        </w:tc>
        <w:tc>
          <w:tcPr>
            <w:tcW w:w="880" w:type="pct"/>
          </w:tcPr>
          <w:p w:rsidR="004F4955" w:rsidRDefault="004F4955">
            <w:pPr>
              <w:spacing w:after="0"/>
              <w:jc w:val="center"/>
              <w:rPr>
                <w:rFonts w:eastAsia="Times New Roman"/>
                <w:szCs w:val="24"/>
                <w:lang w:eastAsia="pl-PL"/>
              </w:rPr>
            </w:pPr>
            <w:r>
              <w:rPr>
                <w:rFonts w:eastAsia="Times New Roman"/>
                <w:szCs w:val="24"/>
                <w:lang w:eastAsia="pl-PL"/>
              </w:rPr>
              <w:t>4</w:t>
            </w:r>
          </w:p>
        </w:tc>
        <w:tc>
          <w:tcPr>
            <w:tcW w:w="876" w:type="pct"/>
          </w:tcPr>
          <w:p w:rsidR="004F4955" w:rsidRDefault="004F4955">
            <w:pPr>
              <w:spacing w:after="0"/>
              <w:ind w:left="-240" w:right="586"/>
              <w:jc w:val="right"/>
              <w:rPr>
                <w:rFonts w:eastAsia="Times New Roman"/>
                <w:szCs w:val="24"/>
                <w:lang w:eastAsia="pl-PL"/>
              </w:rPr>
            </w:pPr>
            <w:r>
              <w:rPr>
                <w:rFonts w:eastAsia="Times New Roman"/>
                <w:szCs w:val="24"/>
                <w:lang w:eastAsia="pl-PL"/>
              </w:rPr>
              <w:t>5</w:t>
            </w:r>
          </w:p>
        </w:tc>
        <w:tc>
          <w:tcPr>
            <w:tcW w:w="1385" w:type="pct"/>
          </w:tcPr>
          <w:p w:rsidR="004F4955" w:rsidRDefault="004F4955">
            <w:pPr>
              <w:spacing w:after="0"/>
              <w:jc w:val="center"/>
              <w:rPr>
                <w:rFonts w:eastAsia="Times New Roman"/>
                <w:szCs w:val="24"/>
                <w:lang w:eastAsia="pl-PL"/>
              </w:rPr>
            </w:pPr>
            <w:r>
              <w:rPr>
                <w:rFonts w:eastAsia="Times New Roman"/>
                <w:szCs w:val="24"/>
                <w:lang w:eastAsia="pl-PL"/>
              </w:rPr>
              <w:t>3</w:t>
            </w:r>
          </w:p>
        </w:tc>
      </w:tr>
      <w:tr w:rsidR="004F4955">
        <w:trPr>
          <w:jc w:val="center"/>
        </w:trPr>
        <w:tc>
          <w:tcPr>
            <w:tcW w:w="921"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938" w:type="pct"/>
          </w:tcPr>
          <w:p w:rsidR="004F4955" w:rsidRDefault="004F4955">
            <w:pPr>
              <w:spacing w:after="0"/>
              <w:ind w:left="-240" w:right="586"/>
              <w:jc w:val="right"/>
              <w:rPr>
                <w:rFonts w:eastAsia="Times New Roman"/>
                <w:szCs w:val="24"/>
                <w:lang w:eastAsia="pl-PL"/>
              </w:rPr>
            </w:pPr>
            <w:r>
              <w:rPr>
                <w:rFonts w:eastAsia="Times New Roman"/>
                <w:szCs w:val="24"/>
                <w:lang w:eastAsia="pl-PL"/>
              </w:rPr>
              <w:t>23</w:t>
            </w:r>
          </w:p>
        </w:tc>
        <w:tc>
          <w:tcPr>
            <w:tcW w:w="880" w:type="pct"/>
          </w:tcPr>
          <w:p w:rsidR="004F4955" w:rsidRDefault="004F4955">
            <w:pPr>
              <w:spacing w:after="0"/>
              <w:jc w:val="center"/>
              <w:rPr>
                <w:rFonts w:eastAsia="Times New Roman"/>
                <w:szCs w:val="24"/>
                <w:lang w:eastAsia="pl-PL"/>
              </w:rPr>
            </w:pPr>
            <w:r>
              <w:rPr>
                <w:rFonts w:eastAsia="Times New Roman"/>
                <w:szCs w:val="24"/>
                <w:lang w:eastAsia="pl-PL"/>
              </w:rPr>
              <w:t>7</w:t>
            </w:r>
          </w:p>
        </w:tc>
        <w:tc>
          <w:tcPr>
            <w:tcW w:w="876" w:type="pct"/>
          </w:tcPr>
          <w:p w:rsidR="004F4955" w:rsidRDefault="004F4955">
            <w:pPr>
              <w:spacing w:after="0"/>
              <w:ind w:left="-240" w:right="586"/>
              <w:jc w:val="right"/>
              <w:rPr>
                <w:rFonts w:eastAsia="Times New Roman"/>
                <w:szCs w:val="24"/>
                <w:lang w:eastAsia="pl-PL"/>
              </w:rPr>
            </w:pPr>
            <w:r>
              <w:rPr>
                <w:rFonts w:eastAsia="Times New Roman"/>
                <w:szCs w:val="24"/>
                <w:lang w:eastAsia="pl-PL"/>
              </w:rPr>
              <w:t>16</w:t>
            </w:r>
          </w:p>
        </w:tc>
        <w:tc>
          <w:tcPr>
            <w:tcW w:w="1385" w:type="pct"/>
          </w:tcPr>
          <w:p w:rsidR="004F4955" w:rsidRDefault="004F4955">
            <w:pPr>
              <w:spacing w:after="0"/>
              <w:jc w:val="center"/>
              <w:rPr>
                <w:rFonts w:eastAsia="Times New Roman"/>
                <w:szCs w:val="24"/>
                <w:lang w:eastAsia="pl-PL"/>
              </w:rPr>
            </w:pPr>
            <w:r>
              <w:rPr>
                <w:rFonts w:eastAsia="Times New Roman"/>
                <w:szCs w:val="24"/>
                <w:lang w:eastAsia="pl-PL"/>
              </w:rPr>
              <w:t>4</w:t>
            </w:r>
          </w:p>
        </w:tc>
      </w:tr>
      <w:tr w:rsidR="004F4955">
        <w:trPr>
          <w:jc w:val="center"/>
        </w:trPr>
        <w:tc>
          <w:tcPr>
            <w:tcW w:w="921"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938" w:type="pct"/>
          </w:tcPr>
          <w:p w:rsidR="004F4955" w:rsidRDefault="004F4955">
            <w:pPr>
              <w:spacing w:after="0"/>
              <w:ind w:left="-240" w:right="586"/>
              <w:jc w:val="right"/>
              <w:rPr>
                <w:rFonts w:eastAsia="Times New Roman"/>
                <w:szCs w:val="24"/>
                <w:lang w:eastAsia="pl-PL"/>
              </w:rPr>
            </w:pPr>
            <w:r>
              <w:rPr>
                <w:rFonts w:eastAsia="Times New Roman"/>
                <w:szCs w:val="24"/>
                <w:lang w:eastAsia="pl-PL"/>
              </w:rPr>
              <w:t>17</w:t>
            </w:r>
          </w:p>
        </w:tc>
        <w:tc>
          <w:tcPr>
            <w:tcW w:w="880" w:type="pct"/>
          </w:tcPr>
          <w:p w:rsidR="004F4955" w:rsidRDefault="004F4955">
            <w:pPr>
              <w:spacing w:after="0"/>
              <w:jc w:val="center"/>
              <w:rPr>
                <w:rFonts w:eastAsia="Times New Roman"/>
                <w:szCs w:val="24"/>
                <w:lang w:eastAsia="pl-PL"/>
              </w:rPr>
            </w:pPr>
            <w:r>
              <w:rPr>
                <w:rFonts w:eastAsia="Times New Roman"/>
                <w:szCs w:val="24"/>
                <w:lang w:eastAsia="pl-PL"/>
              </w:rPr>
              <w:t>3</w:t>
            </w:r>
          </w:p>
        </w:tc>
        <w:tc>
          <w:tcPr>
            <w:tcW w:w="876" w:type="pct"/>
          </w:tcPr>
          <w:p w:rsidR="004F4955" w:rsidRDefault="004F4955">
            <w:pPr>
              <w:spacing w:after="0"/>
              <w:ind w:left="-240" w:right="586"/>
              <w:jc w:val="right"/>
              <w:rPr>
                <w:rFonts w:eastAsia="Times New Roman"/>
                <w:szCs w:val="24"/>
                <w:lang w:eastAsia="pl-PL"/>
              </w:rPr>
            </w:pPr>
            <w:r>
              <w:rPr>
                <w:rFonts w:eastAsia="Times New Roman"/>
                <w:szCs w:val="24"/>
                <w:lang w:eastAsia="pl-PL"/>
              </w:rPr>
              <w:t>14</w:t>
            </w:r>
          </w:p>
        </w:tc>
        <w:tc>
          <w:tcPr>
            <w:tcW w:w="1385" w:type="pct"/>
          </w:tcPr>
          <w:p w:rsidR="004F4955" w:rsidRDefault="004F4955">
            <w:pPr>
              <w:spacing w:after="0"/>
              <w:jc w:val="center"/>
              <w:rPr>
                <w:rFonts w:eastAsia="Times New Roman"/>
                <w:szCs w:val="24"/>
                <w:lang w:eastAsia="pl-PL"/>
              </w:rPr>
            </w:pPr>
            <w:r>
              <w:rPr>
                <w:rFonts w:eastAsia="Times New Roman"/>
                <w:szCs w:val="24"/>
                <w:lang w:eastAsia="pl-PL"/>
              </w:rPr>
              <w:t>4</w:t>
            </w:r>
          </w:p>
        </w:tc>
      </w:tr>
    </w:tbl>
    <w:p w:rsidR="004F4955" w:rsidRDefault="004F4955">
      <w:pPr>
        <w:spacing w:before="240"/>
        <w:jc w:val="center"/>
        <w:rPr>
          <w:rFonts w:eastAsia="Times New Roman"/>
          <w:b/>
          <w:szCs w:val="24"/>
          <w:lang w:eastAsia="pl-PL"/>
        </w:rPr>
      </w:pPr>
      <w:r>
        <w:rPr>
          <w:rFonts w:eastAsia="Times New Roman"/>
          <w:b/>
          <w:szCs w:val="24"/>
          <w:lang w:eastAsia="pl-PL"/>
        </w:rPr>
        <w:t>Víctimas</w:t>
      </w:r>
    </w:p>
    <w:tbl>
      <w:tblPr>
        <w:tblW w:w="4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421"/>
        <w:gridCol w:w="2351"/>
        <w:gridCol w:w="2559"/>
      </w:tblGrid>
      <w:tr w:rsidR="004F4955">
        <w:trPr>
          <w:cantSplit/>
          <w:jc w:val="center"/>
        </w:trPr>
        <w:tc>
          <w:tcPr>
            <w:tcW w:w="960" w:type="pct"/>
            <w:vMerge w:val="restart"/>
          </w:tcPr>
          <w:p w:rsidR="004F4955" w:rsidRDefault="004F4955">
            <w:pPr>
              <w:spacing w:after="0"/>
              <w:jc w:val="center"/>
              <w:rPr>
                <w:rFonts w:eastAsia="Times New Roman"/>
                <w:sz w:val="20"/>
                <w:szCs w:val="18"/>
                <w:lang w:eastAsia="pl-PL"/>
              </w:rPr>
            </w:pPr>
          </w:p>
        </w:tc>
        <w:tc>
          <w:tcPr>
            <w:tcW w:w="907" w:type="pct"/>
            <w:vMerge w:val="restart"/>
            <w:vAlign w:val="center"/>
          </w:tcPr>
          <w:p w:rsidR="004F4955" w:rsidRDefault="004F4955">
            <w:pPr>
              <w:spacing w:after="0"/>
              <w:jc w:val="center"/>
              <w:rPr>
                <w:rFonts w:eastAsia="Times New Roman"/>
                <w:b/>
                <w:szCs w:val="24"/>
                <w:lang w:eastAsia="pl-PL"/>
              </w:rPr>
            </w:pPr>
            <w:r>
              <w:rPr>
                <w:rFonts w:eastAsia="Times New Roman"/>
                <w:b/>
                <w:szCs w:val="24"/>
                <w:lang w:eastAsia="pl-PL"/>
              </w:rPr>
              <w:t>Total</w:t>
            </w:r>
          </w:p>
        </w:tc>
        <w:tc>
          <w:tcPr>
            <w:tcW w:w="3133" w:type="pct"/>
            <w:gridSpan w:val="2"/>
          </w:tcPr>
          <w:p w:rsidR="004F4955" w:rsidRDefault="004F4955">
            <w:pPr>
              <w:spacing w:after="0"/>
              <w:jc w:val="center"/>
              <w:rPr>
                <w:rFonts w:eastAsia="Times New Roman"/>
                <w:b/>
                <w:szCs w:val="24"/>
                <w:lang w:eastAsia="pl-PL"/>
              </w:rPr>
            </w:pPr>
            <w:r>
              <w:rPr>
                <w:rFonts w:eastAsia="Times New Roman"/>
                <w:b/>
                <w:szCs w:val="24"/>
                <w:lang w:eastAsia="pl-PL"/>
              </w:rPr>
              <w:t>De las que:</w:t>
            </w:r>
          </w:p>
        </w:tc>
      </w:tr>
      <w:tr w:rsidR="004F4955">
        <w:trPr>
          <w:cantSplit/>
          <w:jc w:val="center"/>
        </w:trPr>
        <w:tc>
          <w:tcPr>
            <w:tcW w:w="960" w:type="pct"/>
            <w:vMerge/>
          </w:tcPr>
          <w:p w:rsidR="004F4955" w:rsidRDefault="004F4955">
            <w:pPr>
              <w:spacing w:after="0"/>
              <w:jc w:val="both"/>
              <w:rPr>
                <w:rFonts w:eastAsia="Times New Roman"/>
                <w:sz w:val="20"/>
                <w:szCs w:val="18"/>
                <w:lang w:eastAsia="pl-PL"/>
              </w:rPr>
            </w:pPr>
          </w:p>
        </w:tc>
        <w:tc>
          <w:tcPr>
            <w:tcW w:w="907" w:type="pct"/>
            <w:vMerge/>
          </w:tcPr>
          <w:p w:rsidR="004F4955" w:rsidRDefault="004F4955">
            <w:pPr>
              <w:spacing w:after="0"/>
              <w:jc w:val="center"/>
              <w:rPr>
                <w:rFonts w:eastAsia="Times New Roman"/>
                <w:b/>
                <w:szCs w:val="24"/>
                <w:lang w:eastAsia="pl-PL"/>
              </w:rPr>
            </w:pPr>
          </w:p>
        </w:tc>
        <w:tc>
          <w:tcPr>
            <w:tcW w:w="1500" w:type="pct"/>
          </w:tcPr>
          <w:p w:rsidR="004F4955" w:rsidRDefault="004F4955">
            <w:pPr>
              <w:spacing w:after="0"/>
              <w:jc w:val="center"/>
              <w:rPr>
                <w:rFonts w:eastAsia="Times New Roman"/>
                <w:b/>
                <w:szCs w:val="24"/>
                <w:lang w:eastAsia="pl-PL"/>
              </w:rPr>
            </w:pPr>
            <w:r>
              <w:rPr>
                <w:rFonts w:eastAsia="Times New Roman"/>
                <w:b/>
                <w:szCs w:val="24"/>
                <w:lang w:eastAsia="pl-PL"/>
              </w:rPr>
              <w:t>Extranjeras</w:t>
            </w:r>
          </w:p>
        </w:tc>
        <w:tc>
          <w:tcPr>
            <w:tcW w:w="1633" w:type="pct"/>
          </w:tcPr>
          <w:p w:rsidR="004F4955" w:rsidRDefault="004F4955">
            <w:pPr>
              <w:spacing w:after="0"/>
              <w:jc w:val="center"/>
              <w:rPr>
                <w:rFonts w:eastAsia="Times New Roman"/>
                <w:b/>
                <w:szCs w:val="24"/>
                <w:lang w:eastAsia="pl-PL"/>
              </w:rPr>
            </w:pPr>
            <w:r>
              <w:rPr>
                <w:rFonts w:eastAsia="Times New Roman"/>
                <w:b/>
                <w:szCs w:val="24"/>
                <w:lang w:eastAsia="pl-PL"/>
              </w:rPr>
              <w:t>Menores</w:t>
            </w:r>
          </w:p>
        </w:tc>
      </w:tr>
      <w:tr w:rsidR="004F4955">
        <w:trPr>
          <w:jc w:val="center"/>
        </w:trPr>
        <w:tc>
          <w:tcPr>
            <w:tcW w:w="960"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907" w:type="pct"/>
          </w:tcPr>
          <w:p w:rsidR="004F4955" w:rsidRDefault="004F4955">
            <w:pPr>
              <w:spacing w:after="0"/>
              <w:ind w:right="385"/>
              <w:jc w:val="right"/>
              <w:rPr>
                <w:rFonts w:eastAsia="Times New Roman"/>
                <w:szCs w:val="24"/>
                <w:lang w:eastAsia="pl-PL"/>
              </w:rPr>
            </w:pPr>
            <w:r>
              <w:rPr>
                <w:rFonts w:eastAsia="Times New Roman"/>
                <w:szCs w:val="24"/>
                <w:lang w:eastAsia="pl-PL"/>
              </w:rPr>
              <w:t>35</w:t>
            </w:r>
          </w:p>
        </w:tc>
        <w:tc>
          <w:tcPr>
            <w:tcW w:w="1500" w:type="pct"/>
          </w:tcPr>
          <w:p w:rsidR="004F4955" w:rsidRDefault="004F4955">
            <w:pPr>
              <w:spacing w:after="0"/>
              <w:ind w:right="964"/>
              <w:jc w:val="right"/>
              <w:rPr>
                <w:rFonts w:eastAsia="Times New Roman"/>
                <w:szCs w:val="24"/>
                <w:lang w:eastAsia="pl-PL"/>
              </w:rPr>
            </w:pPr>
            <w:r>
              <w:rPr>
                <w:rFonts w:eastAsia="Times New Roman"/>
                <w:szCs w:val="24"/>
                <w:lang w:eastAsia="pl-PL"/>
              </w:rPr>
              <w:t>3</w:t>
            </w:r>
          </w:p>
        </w:tc>
        <w:tc>
          <w:tcPr>
            <w:tcW w:w="1633" w:type="pct"/>
          </w:tcPr>
          <w:p w:rsidR="004F4955" w:rsidRDefault="004F4955">
            <w:pPr>
              <w:spacing w:after="0"/>
              <w:jc w:val="center"/>
              <w:rPr>
                <w:rFonts w:eastAsia="Times New Roman"/>
                <w:szCs w:val="24"/>
                <w:lang w:eastAsia="pl-PL"/>
              </w:rPr>
            </w:pPr>
            <w:r>
              <w:rPr>
                <w:rFonts w:eastAsia="Times New Roman"/>
                <w:szCs w:val="24"/>
                <w:lang w:eastAsia="pl-PL"/>
              </w:rPr>
              <w:t>3</w:t>
            </w:r>
          </w:p>
        </w:tc>
      </w:tr>
      <w:tr w:rsidR="004F4955">
        <w:trPr>
          <w:jc w:val="center"/>
        </w:trPr>
        <w:tc>
          <w:tcPr>
            <w:tcW w:w="960"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907" w:type="pct"/>
          </w:tcPr>
          <w:p w:rsidR="004F4955" w:rsidRDefault="004F4955">
            <w:pPr>
              <w:spacing w:after="0"/>
              <w:ind w:right="385"/>
              <w:jc w:val="right"/>
              <w:rPr>
                <w:rFonts w:eastAsia="Times New Roman"/>
                <w:szCs w:val="24"/>
                <w:lang w:eastAsia="pl-PL"/>
              </w:rPr>
            </w:pPr>
            <w:r>
              <w:rPr>
                <w:rFonts w:eastAsia="Times New Roman"/>
                <w:szCs w:val="24"/>
                <w:lang w:eastAsia="pl-PL"/>
              </w:rPr>
              <w:t>17</w:t>
            </w:r>
          </w:p>
        </w:tc>
        <w:tc>
          <w:tcPr>
            <w:tcW w:w="1500" w:type="pct"/>
          </w:tcPr>
          <w:p w:rsidR="004F4955" w:rsidRDefault="004F4955">
            <w:pPr>
              <w:spacing w:after="0"/>
              <w:ind w:right="964"/>
              <w:jc w:val="right"/>
              <w:rPr>
                <w:rFonts w:eastAsia="Times New Roman"/>
                <w:szCs w:val="24"/>
                <w:lang w:eastAsia="pl-PL"/>
              </w:rPr>
            </w:pPr>
            <w:r>
              <w:rPr>
                <w:rFonts w:eastAsia="Times New Roman"/>
                <w:szCs w:val="24"/>
                <w:lang w:eastAsia="pl-PL"/>
              </w:rPr>
              <w:t>12</w:t>
            </w:r>
          </w:p>
        </w:tc>
        <w:tc>
          <w:tcPr>
            <w:tcW w:w="1633"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60"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907" w:type="pct"/>
          </w:tcPr>
          <w:p w:rsidR="004F4955" w:rsidRDefault="004F4955">
            <w:pPr>
              <w:spacing w:after="0"/>
              <w:ind w:right="385"/>
              <w:jc w:val="right"/>
              <w:rPr>
                <w:rFonts w:eastAsia="Times New Roman"/>
                <w:szCs w:val="24"/>
                <w:lang w:eastAsia="pl-PL"/>
              </w:rPr>
            </w:pPr>
            <w:r>
              <w:rPr>
                <w:rFonts w:eastAsia="Times New Roman"/>
                <w:szCs w:val="24"/>
                <w:lang w:eastAsia="pl-PL"/>
              </w:rPr>
              <w:t>16</w:t>
            </w:r>
          </w:p>
        </w:tc>
        <w:tc>
          <w:tcPr>
            <w:tcW w:w="1500" w:type="pct"/>
          </w:tcPr>
          <w:p w:rsidR="004F4955" w:rsidRDefault="004F4955">
            <w:pPr>
              <w:spacing w:after="0"/>
              <w:ind w:right="964"/>
              <w:jc w:val="right"/>
              <w:rPr>
                <w:rFonts w:eastAsia="Times New Roman"/>
                <w:szCs w:val="24"/>
                <w:lang w:eastAsia="pl-PL"/>
              </w:rPr>
            </w:pPr>
            <w:r>
              <w:rPr>
                <w:rFonts w:eastAsia="Times New Roman"/>
                <w:szCs w:val="24"/>
                <w:lang w:eastAsia="pl-PL"/>
              </w:rPr>
              <w:t>-</w:t>
            </w:r>
          </w:p>
        </w:tc>
        <w:tc>
          <w:tcPr>
            <w:tcW w:w="1633"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60"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907" w:type="pct"/>
          </w:tcPr>
          <w:p w:rsidR="004F4955" w:rsidRDefault="004F4955">
            <w:pPr>
              <w:spacing w:after="0"/>
              <w:ind w:right="385"/>
              <w:jc w:val="right"/>
              <w:rPr>
                <w:rFonts w:eastAsia="Times New Roman"/>
                <w:szCs w:val="24"/>
                <w:lang w:eastAsia="pl-PL"/>
              </w:rPr>
            </w:pPr>
            <w:r>
              <w:rPr>
                <w:rFonts w:eastAsia="Times New Roman"/>
                <w:szCs w:val="24"/>
                <w:lang w:eastAsia="pl-PL"/>
              </w:rPr>
              <w:t>859</w:t>
            </w:r>
          </w:p>
        </w:tc>
        <w:tc>
          <w:tcPr>
            <w:tcW w:w="1500" w:type="pct"/>
          </w:tcPr>
          <w:p w:rsidR="004F4955" w:rsidRDefault="004F4955">
            <w:pPr>
              <w:spacing w:after="0"/>
              <w:ind w:right="964"/>
              <w:jc w:val="right"/>
              <w:rPr>
                <w:rFonts w:eastAsia="Times New Roman"/>
                <w:szCs w:val="24"/>
                <w:lang w:eastAsia="pl-PL"/>
              </w:rPr>
            </w:pPr>
            <w:r>
              <w:rPr>
                <w:rFonts w:eastAsia="Times New Roman"/>
                <w:szCs w:val="24"/>
                <w:lang w:eastAsia="pl-PL"/>
              </w:rPr>
              <w:t>-</w:t>
            </w:r>
          </w:p>
        </w:tc>
        <w:tc>
          <w:tcPr>
            <w:tcW w:w="1633"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60"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907" w:type="pct"/>
          </w:tcPr>
          <w:p w:rsidR="004F4955" w:rsidRDefault="004F4955">
            <w:pPr>
              <w:spacing w:after="0"/>
              <w:ind w:right="385"/>
              <w:jc w:val="right"/>
              <w:rPr>
                <w:rFonts w:eastAsia="Times New Roman"/>
                <w:szCs w:val="24"/>
                <w:lang w:eastAsia="pl-PL"/>
              </w:rPr>
            </w:pPr>
            <w:r>
              <w:rPr>
                <w:rFonts w:eastAsia="Times New Roman"/>
                <w:szCs w:val="24"/>
                <w:lang w:eastAsia="pl-PL"/>
              </w:rPr>
              <w:t>62</w:t>
            </w:r>
          </w:p>
        </w:tc>
        <w:tc>
          <w:tcPr>
            <w:tcW w:w="1500" w:type="pct"/>
          </w:tcPr>
          <w:p w:rsidR="004F4955" w:rsidRDefault="004F4955">
            <w:pPr>
              <w:spacing w:after="0"/>
              <w:ind w:right="964"/>
              <w:jc w:val="right"/>
              <w:rPr>
                <w:rFonts w:eastAsia="Times New Roman"/>
                <w:szCs w:val="24"/>
                <w:lang w:eastAsia="pl-PL"/>
              </w:rPr>
            </w:pPr>
            <w:r>
              <w:rPr>
                <w:rFonts w:eastAsia="Times New Roman"/>
                <w:szCs w:val="24"/>
                <w:lang w:eastAsia="pl-PL"/>
              </w:rPr>
              <w:t>14</w:t>
            </w:r>
          </w:p>
        </w:tc>
        <w:tc>
          <w:tcPr>
            <w:tcW w:w="1633" w:type="pct"/>
          </w:tcPr>
          <w:p w:rsidR="004F4955" w:rsidRDefault="004F4955">
            <w:pPr>
              <w:spacing w:after="0"/>
              <w:jc w:val="center"/>
              <w:rPr>
                <w:rFonts w:eastAsia="Times New Roman"/>
                <w:szCs w:val="24"/>
                <w:lang w:eastAsia="pl-PL"/>
              </w:rPr>
            </w:pPr>
            <w:r>
              <w:rPr>
                <w:rFonts w:eastAsia="Times New Roman"/>
                <w:szCs w:val="24"/>
                <w:lang w:eastAsia="pl-PL"/>
              </w:rPr>
              <w:t>-</w:t>
            </w:r>
          </w:p>
        </w:tc>
      </w:tr>
    </w:tbl>
    <w:p w:rsidR="004F4955" w:rsidRDefault="004F4955">
      <w:pPr>
        <w:spacing w:after="0"/>
        <w:jc w:val="both"/>
        <w:rPr>
          <w:rFonts w:eastAsia="Times New Roman"/>
          <w:szCs w:val="24"/>
          <w:lang w:eastAsia="pl-PL"/>
        </w:rPr>
      </w:pPr>
    </w:p>
    <w:p w:rsidR="004F4955" w:rsidRDefault="004F4955">
      <w:pPr>
        <w:jc w:val="center"/>
        <w:rPr>
          <w:rFonts w:eastAsia="Times New Roman"/>
          <w:b/>
          <w:szCs w:val="24"/>
          <w:lang w:eastAsia="pl-PL"/>
        </w:rPr>
      </w:pPr>
      <w:r>
        <w:rPr>
          <w:rFonts w:eastAsia="Times New Roman"/>
          <w:b/>
          <w:szCs w:val="24"/>
          <w:lang w:eastAsia="pl-PL"/>
        </w:rPr>
        <w:br w:type="page"/>
        <w:t>Cuadro 49</w:t>
      </w:r>
    </w:p>
    <w:p w:rsidR="004F4955" w:rsidRDefault="004F4955">
      <w:pPr>
        <w:jc w:val="center"/>
        <w:rPr>
          <w:rFonts w:eastAsia="Times New Roman"/>
          <w:b/>
          <w:bCs/>
          <w:szCs w:val="24"/>
          <w:lang w:eastAsia="pl-PL"/>
        </w:rPr>
      </w:pPr>
      <w:r>
        <w:rPr>
          <w:b/>
          <w:bCs/>
          <w:szCs w:val="24"/>
        </w:rPr>
        <w:t>Trata de seres humanos (adopción ilegal), párrafo 2 del artículo 253</w:t>
      </w:r>
      <w:r>
        <w:rPr>
          <w:b/>
          <w:bCs/>
          <w:szCs w:val="24"/>
        </w:rPr>
        <w:br/>
        <w:t>del Código Penal</w:t>
      </w:r>
    </w:p>
    <w:p w:rsidR="004F4955" w:rsidRDefault="004F4955">
      <w:pPr>
        <w:jc w:val="center"/>
        <w:rPr>
          <w:rFonts w:eastAsia="Times New Roman"/>
          <w:b/>
          <w:szCs w:val="18"/>
          <w:lang w:eastAsia="pl-PL"/>
        </w:rPr>
      </w:pPr>
      <w:r>
        <w:rPr>
          <w:rFonts w:eastAsia="Times New Roman"/>
          <w:b/>
          <w:szCs w:val="18"/>
          <w:lang w:eastAsia="pl-PL"/>
        </w:rPr>
        <w:t>Tasa de de detectabilidad, porcentaje</w:t>
      </w:r>
    </w:p>
    <w:tbl>
      <w:tblPr>
        <w:tblW w:w="1877" w:type="pct"/>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752"/>
      </w:tblGrid>
      <w:tr w:rsidR="004F4955">
        <w:trPr>
          <w:jc w:val="center"/>
        </w:trPr>
        <w:tc>
          <w:tcPr>
            <w:tcW w:w="2408"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2592" w:type="pct"/>
          </w:tcPr>
          <w:p w:rsidR="004F4955" w:rsidRDefault="004F4955">
            <w:pPr>
              <w:spacing w:after="0"/>
              <w:ind w:right="716"/>
              <w:jc w:val="right"/>
              <w:rPr>
                <w:rFonts w:eastAsia="Times New Roman"/>
                <w:szCs w:val="24"/>
                <w:lang w:eastAsia="pl-PL"/>
              </w:rPr>
            </w:pPr>
            <w:r>
              <w:rPr>
                <w:rFonts w:eastAsia="Times New Roman"/>
                <w:szCs w:val="24"/>
                <w:lang w:eastAsia="pl-PL"/>
              </w:rPr>
              <w:t>-</w:t>
            </w:r>
          </w:p>
        </w:tc>
      </w:tr>
      <w:tr w:rsidR="004F4955">
        <w:trPr>
          <w:jc w:val="center"/>
        </w:trPr>
        <w:tc>
          <w:tcPr>
            <w:tcW w:w="2408"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2592" w:type="pct"/>
          </w:tcPr>
          <w:p w:rsidR="004F4955" w:rsidRDefault="004F4955">
            <w:pPr>
              <w:spacing w:after="0"/>
              <w:ind w:right="716"/>
              <w:jc w:val="right"/>
              <w:rPr>
                <w:rFonts w:eastAsia="Times New Roman"/>
                <w:szCs w:val="24"/>
                <w:lang w:eastAsia="pl-PL"/>
              </w:rPr>
            </w:pPr>
            <w:r>
              <w:rPr>
                <w:rFonts w:eastAsia="Times New Roman"/>
                <w:szCs w:val="24"/>
                <w:lang w:eastAsia="pl-PL"/>
              </w:rPr>
              <w:t>100</w:t>
            </w:r>
          </w:p>
        </w:tc>
      </w:tr>
      <w:tr w:rsidR="004F4955">
        <w:trPr>
          <w:jc w:val="center"/>
        </w:trPr>
        <w:tc>
          <w:tcPr>
            <w:tcW w:w="2408"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2592" w:type="pct"/>
          </w:tcPr>
          <w:p w:rsidR="004F4955" w:rsidRDefault="004F4955">
            <w:pPr>
              <w:spacing w:after="0"/>
              <w:ind w:right="716"/>
              <w:jc w:val="right"/>
              <w:rPr>
                <w:rFonts w:eastAsia="Times New Roman"/>
                <w:szCs w:val="24"/>
                <w:lang w:eastAsia="pl-PL"/>
              </w:rPr>
            </w:pPr>
            <w:r>
              <w:rPr>
                <w:rFonts w:eastAsia="Times New Roman"/>
                <w:szCs w:val="24"/>
                <w:lang w:eastAsia="pl-PL"/>
              </w:rPr>
              <w:t>-</w:t>
            </w:r>
          </w:p>
        </w:tc>
      </w:tr>
      <w:tr w:rsidR="004F4955">
        <w:trPr>
          <w:jc w:val="center"/>
        </w:trPr>
        <w:tc>
          <w:tcPr>
            <w:tcW w:w="2408"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2592" w:type="pct"/>
          </w:tcPr>
          <w:p w:rsidR="004F4955" w:rsidRDefault="004F4955">
            <w:pPr>
              <w:spacing w:after="0"/>
              <w:ind w:right="716"/>
              <w:jc w:val="right"/>
              <w:rPr>
                <w:rFonts w:eastAsia="Times New Roman"/>
                <w:szCs w:val="24"/>
                <w:lang w:eastAsia="pl-PL"/>
              </w:rPr>
            </w:pPr>
            <w:r>
              <w:rPr>
                <w:rFonts w:eastAsia="Times New Roman"/>
                <w:szCs w:val="24"/>
                <w:lang w:eastAsia="pl-PL"/>
              </w:rPr>
              <w:t>-</w:t>
            </w:r>
          </w:p>
        </w:tc>
      </w:tr>
      <w:tr w:rsidR="004F4955">
        <w:trPr>
          <w:jc w:val="center"/>
        </w:trPr>
        <w:tc>
          <w:tcPr>
            <w:tcW w:w="2408"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2592" w:type="pct"/>
          </w:tcPr>
          <w:p w:rsidR="004F4955" w:rsidRDefault="004F4955">
            <w:pPr>
              <w:spacing w:after="0"/>
              <w:ind w:right="716"/>
              <w:jc w:val="right"/>
              <w:rPr>
                <w:rFonts w:eastAsia="Times New Roman"/>
                <w:szCs w:val="24"/>
                <w:lang w:eastAsia="pl-PL"/>
              </w:rPr>
            </w:pPr>
            <w:r>
              <w:rPr>
                <w:rFonts w:eastAsia="Times New Roman"/>
                <w:szCs w:val="24"/>
                <w:lang w:eastAsia="pl-PL"/>
              </w:rPr>
              <w:t>-</w:t>
            </w:r>
          </w:p>
        </w:tc>
      </w:tr>
    </w:tbl>
    <w:p w:rsidR="004F4955" w:rsidRDefault="004F4955">
      <w:pPr>
        <w:spacing w:before="240"/>
        <w:jc w:val="center"/>
        <w:rPr>
          <w:rFonts w:eastAsia="Times New Roman"/>
          <w:b/>
          <w:szCs w:val="24"/>
          <w:lang w:eastAsia="pl-PL"/>
        </w:rPr>
      </w:pPr>
      <w:r>
        <w:rPr>
          <w:rFonts w:eastAsia="Times New Roman"/>
          <w:b/>
          <w:szCs w:val="24"/>
          <w:lang w:eastAsia="pl-PL"/>
        </w:rPr>
        <w:t>Perpetradores</w:t>
      </w:r>
    </w:p>
    <w:tbl>
      <w:tblPr>
        <w:tblW w:w="43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441"/>
        <w:gridCol w:w="1400"/>
        <w:gridCol w:w="1329"/>
        <w:gridCol w:w="2237"/>
      </w:tblGrid>
      <w:tr w:rsidR="004F4955">
        <w:trPr>
          <w:cantSplit/>
          <w:jc w:val="center"/>
        </w:trPr>
        <w:tc>
          <w:tcPr>
            <w:tcW w:w="955" w:type="pct"/>
            <w:vMerge w:val="restart"/>
          </w:tcPr>
          <w:p w:rsidR="004F4955" w:rsidRDefault="004F4955">
            <w:pPr>
              <w:spacing w:after="0"/>
              <w:jc w:val="center"/>
              <w:rPr>
                <w:rFonts w:eastAsia="Times New Roman"/>
                <w:sz w:val="20"/>
                <w:szCs w:val="24"/>
                <w:lang w:eastAsia="pl-PL"/>
              </w:rPr>
            </w:pPr>
          </w:p>
        </w:tc>
        <w:tc>
          <w:tcPr>
            <w:tcW w:w="2633" w:type="pct"/>
            <w:gridSpan w:val="3"/>
          </w:tcPr>
          <w:p w:rsidR="004F4955" w:rsidRDefault="004F4955">
            <w:pPr>
              <w:spacing w:after="0"/>
              <w:jc w:val="center"/>
              <w:rPr>
                <w:rFonts w:eastAsia="Times New Roman"/>
                <w:b/>
                <w:szCs w:val="24"/>
                <w:lang w:eastAsia="pl-PL"/>
              </w:rPr>
            </w:pPr>
            <w:r>
              <w:rPr>
                <w:rFonts w:eastAsia="Times New Roman"/>
                <w:b/>
                <w:szCs w:val="24"/>
                <w:lang w:eastAsia="pl-PL"/>
              </w:rPr>
              <w:t>Sospechosos</w:t>
            </w:r>
          </w:p>
        </w:tc>
        <w:tc>
          <w:tcPr>
            <w:tcW w:w="1412" w:type="pct"/>
            <w:vMerge w:val="restart"/>
          </w:tcPr>
          <w:p w:rsidR="004F4955" w:rsidRDefault="004F4955">
            <w:pPr>
              <w:spacing w:after="0"/>
              <w:jc w:val="center"/>
              <w:rPr>
                <w:rFonts w:eastAsia="Times New Roman"/>
                <w:b/>
                <w:szCs w:val="24"/>
                <w:lang w:eastAsia="pl-PL"/>
              </w:rPr>
            </w:pPr>
            <w:r>
              <w:rPr>
                <w:rFonts w:eastAsia="Times New Roman"/>
                <w:b/>
                <w:szCs w:val="24"/>
                <w:lang w:eastAsia="pl-PL"/>
              </w:rPr>
              <w:t>Perpetradores ciudadanos extranjeros</w:t>
            </w:r>
          </w:p>
        </w:tc>
      </w:tr>
      <w:tr w:rsidR="004F4955">
        <w:trPr>
          <w:cantSplit/>
          <w:jc w:val="center"/>
        </w:trPr>
        <w:tc>
          <w:tcPr>
            <w:tcW w:w="955" w:type="pct"/>
            <w:vMerge/>
          </w:tcPr>
          <w:p w:rsidR="004F4955" w:rsidRDefault="004F4955">
            <w:pPr>
              <w:spacing w:after="0"/>
              <w:jc w:val="center"/>
              <w:rPr>
                <w:rFonts w:eastAsia="Times New Roman"/>
                <w:sz w:val="20"/>
                <w:szCs w:val="24"/>
                <w:lang w:eastAsia="pl-PL"/>
              </w:rPr>
            </w:pPr>
          </w:p>
        </w:tc>
        <w:tc>
          <w:tcPr>
            <w:tcW w:w="910" w:type="pct"/>
          </w:tcPr>
          <w:p w:rsidR="004F4955" w:rsidRDefault="004F4955">
            <w:pPr>
              <w:spacing w:after="0"/>
              <w:jc w:val="center"/>
              <w:rPr>
                <w:rFonts w:eastAsia="Times New Roman"/>
                <w:b/>
                <w:szCs w:val="24"/>
                <w:lang w:eastAsia="pl-PL"/>
              </w:rPr>
            </w:pPr>
            <w:r>
              <w:rPr>
                <w:rFonts w:eastAsia="Times New Roman"/>
                <w:b/>
                <w:szCs w:val="24"/>
                <w:lang w:eastAsia="pl-PL"/>
              </w:rPr>
              <w:t>Total</w:t>
            </w:r>
          </w:p>
        </w:tc>
        <w:tc>
          <w:tcPr>
            <w:tcW w:w="884" w:type="pct"/>
          </w:tcPr>
          <w:p w:rsidR="004F4955" w:rsidRDefault="004F4955">
            <w:pPr>
              <w:spacing w:after="0"/>
              <w:jc w:val="center"/>
              <w:rPr>
                <w:rFonts w:eastAsia="Times New Roman"/>
                <w:b/>
                <w:szCs w:val="24"/>
                <w:lang w:eastAsia="pl-PL"/>
              </w:rPr>
            </w:pPr>
            <w:r>
              <w:rPr>
                <w:rFonts w:eastAsia="Times New Roman"/>
                <w:b/>
                <w:szCs w:val="24"/>
                <w:lang w:eastAsia="pl-PL"/>
              </w:rPr>
              <w:t>Mujeres</w:t>
            </w:r>
          </w:p>
        </w:tc>
        <w:tc>
          <w:tcPr>
            <w:tcW w:w="839" w:type="pct"/>
          </w:tcPr>
          <w:p w:rsidR="004F4955" w:rsidRDefault="004F4955">
            <w:pPr>
              <w:spacing w:after="0"/>
              <w:jc w:val="center"/>
              <w:rPr>
                <w:rFonts w:eastAsia="Times New Roman"/>
                <w:b/>
                <w:szCs w:val="24"/>
                <w:lang w:eastAsia="pl-PL"/>
              </w:rPr>
            </w:pPr>
            <w:r>
              <w:rPr>
                <w:rFonts w:eastAsia="Times New Roman"/>
                <w:b/>
                <w:szCs w:val="24"/>
                <w:lang w:eastAsia="pl-PL"/>
              </w:rPr>
              <w:t>Hombres</w:t>
            </w:r>
          </w:p>
        </w:tc>
        <w:tc>
          <w:tcPr>
            <w:tcW w:w="1412" w:type="pct"/>
            <w:vMerge/>
          </w:tcPr>
          <w:p w:rsidR="004F4955" w:rsidRDefault="004F4955">
            <w:pPr>
              <w:spacing w:after="0"/>
              <w:jc w:val="center"/>
              <w:rPr>
                <w:rFonts w:eastAsia="Times New Roman"/>
                <w:sz w:val="20"/>
                <w:lang w:eastAsia="pl-PL"/>
              </w:rPr>
            </w:pPr>
          </w:p>
        </w:tc>
      </w:tr>
      <w:tr w:rsidR="004F4955">
        <w:trPr>
          <w:jc w:val="center"/>
        </w:trPr>
        <w:tc>
          <w:tcPr>
            <w:tcW w:w="955"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910"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884"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839"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412"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55"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910" w:type="pct"/>
          </w:tcPr>
          <w:p w:rsidR="004F4955" w:rsidRDefault="004F4955">
            <w:pPr>
              <w:spacing w:after="0"/>
              <w:jc w:val="center"/>
              <w:rPr>
                <w:rFonts w:eastAsia="Times New Roman"/>
                <w:szCs w:val="24"/>
                <w:lang w:eastAsia="pl-PL"/>
              </w:rPr>
            </w:pPr>
            <w:r>
              <w:rPr>
                <w:rFonts w:eastAsia="Times New Roman"/>
                <w:szCs w:val="24"/>
                <w:lang w:eastAsia="pl-PL"/>
              </w:rPr>
              <w:t>1</w:t>
            </w:r>
          </w:p>
        </w:tc>
        <w:tc>
          <w:tcPr>
            <w:tcW w:w="884"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839" w:type="pct"/>
          </w:tcPr>
          <w:p w:rsidR="004F4955" w:rsidRDefault="004F4955">
            <w:pPr>
              <w:spacing w:after="0"/>
              <w:jc w:val="center"/>
              <w:rPr>
                <w:rFonts w:eastAsia="Times New Roman"/>
                <w:szCs w:val="24"/>
                <w:lang w:eastAsia="pl-PL"/>
              </w:rPr>
            </w:pPr>
            <w:r>
              <w:rPr>
                <w:rFonts w:eastAsia="Times New Roman"/>
                <w:szCs w:val="24"/>
                <w:lang w:eastAsia="pl-PL"/>
              </w:rPr>
              <w:t>1</w:t>
            </w:r>
          </w:p>
        </w:tc>
        <w:tc>
          <w:tcPr>
            <w:tcW w:w="1412"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55"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910"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884"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839"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412"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55"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910"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884"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839"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412"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55"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910"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884"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839"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412" w:type="pct"/>
          </w:tcPr>
          <w:p w:rsidR="004F4955" w:rsidRDefault="004F4955">
            <w:pPr>
              <w:spacing w:after="0"/>
              <w:jc w:val="center"/>
              <w:rPr>
                <w:rFonts w:eastAsia="Times New Roman"/>
                <w:szCs w:val="24"/>
                <w:lang w:eastAsia="pl-PL"/>
              </w:rPr>
            </w:pPr>
            <w:r>
              <w:rPr>
                <w:rFonts w:eastAsia="Times New Roman"/>
                <w:szCs w:val="24"/>
                <w:lang w:eastAsia="pl-PL"/>
              </w:rPr>
              <w:t>-</w:t>
            </w:r>
          </w:p>
        </w:tc>
      </w:tr>
    </w:tbl>
    <w:p w:rsidR="004F4955" w:rsidRDefault="004F4955">
      <w:pPr>
        <w:spacing w:before="240"/>
        <w:jc w:val="center"/>
        <w:rPr>
          <w:rFonts w:eastAsia="Times New Roman"/>
          <w:b/>
          <w:szCs w:val="24"/>
          <w:lang w:eastAsia="pl-PL"/>
        </w:rPr>
      </w:pPr>
      <w:r>
        <w:rPr>
          <w:rFonts w:eastAsia="Times New Roman"/>
          <w:b/>
          <w:szCs w:val="24"/>
          <w:lang w:eastAsia="pl-PL"/>
        </w:rPr>
        <w:t>Víctimas</w:t>
      </w:r>
    </w:p>
    <w:tbl>
      <w:tblPr>
        <w:tblStyle w:val="CommentTextCha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2340"/>
        <w:gridCol w:w="2531"/>
      </w:tblGrid>
      <w:tr w:rsidR="004F4955">
        <w:tc>
          <w:tcPr>
            <w:tcW w:w="1620" w:type="dxa"/>
            <w:vMerge w:val="restart"/>
          </w:tcPr>
          <w:p w:rsidR="004F4955" w:rsidRDefault="004F4955">
            <w:pPr>
              <w:spacing w:after="0"/>
              <w:jc w:val="center"/>
              <w:rPr>
                <w:sz w:val="20"/>
              </w:rPr>
            </w:pPr>
          </w:p>
        </w:tc>
        <w:tc>
          <w:tcPr>
            <w:tcW w:w="1620" w:type="dxa"/>
            <w:vMerge w:val="restart"/>
            <w:vAlign w:val="center"/>
          </w:tcPr>
          <w:p w:rsidR="004F4955" w:rsidRDefault="004F4955">
            <w:pPr>
              <w:spacing w:after="0"/>
              <w:jc w:val="center"/>
              <w:rPr>
                <w:b/>
                <w:szCs w:val="24"/>
              </w:rPr>
            </w:pPr>
            <w:r>
              <w:rPr>
                <w:b/>
                <w:szCs w:val="24"/>
              </w:rPr>
              <w:t>Total</w:t>
            </w:r>
          </w:p>
        </w:tc>
        <w:tc>
          <w:tcPr>
            <w:tcW w:w="4871" w:type="dxa"/>
            <w:gridSpan w:val="2"/>
          </w:tcPr>
          <w:p w:rsidR="004F4955" w:rsidRDefault="004F4955">
            <w:pPr>
              <w:spacing w:after="0"/>
              <w:jc w:val="center"/>
              <w:rPr>
                <w:b/>
                <w:szCs w:val="24"/>
              </w:rPr>
            </w:pPr>
            <w:r>
              <w:rPr>
                <w:b/>
                <w:szCs w:val="24"/>
                <w:lang w:eastAsia="pl-PL"/>
              </w:rPr>
              <w:t>De las que:</w:t>
            </w:r>
          </w:p>
        </w:tc>
      </w:tr>
      <w:tr w:rsidR="004F4955">
        <w:tc>
          <w:tcPr>
            <w:tcW w:w="1620" w:type="dxa"/>
            <w:vMerge/>
          </w:tcPr>
          <w:p w:rsidR="004F4955" w:rsidRDefault="004F4955">
            <w:pPr>
              <w:spacing w:after="0"/>
              <w:jc w:val="center"/>
              <w:rPr>
                <w:sz w:val="20"/>
              </w:rPr>
            </w:pPr>
          </w:p>
        </w:tc>
        <w:tc>
          <w:tcPr>
            <w:tcW w:w="1620" w:type="dxa"/>
            <w:vMerge/>
          </w:tcPr>
          <w:p w:rsidR="004F4955" w:rsidRDefault="004F4955">
            <w:pPr>
              <w:spacing w:after="0"/>
              <w:jc w:val="center"/>
              <w:rPr>
                <w:b/>
                <w:szCs w:val="24"/>
              </w:rPr>
            </w:pPr>
          </w:p>
        </w:tc>
        <w:tc>
          <w:tcPr>
            <w:tcW w:w="2340" w:type="dxa"/>
          </w:tcPr>
          <w:p w:rsidR="004F4955" w:rsidRDefault="004F4955">
            <w:pPr>
              <w:spacing w:after="0"/>
              <w:jc w:val="center"/>
              <w:rPr>
                <w:b/>
                <w:szCs w:val="24"/>
              </w:rPr>
            </w:pPr>
            <w:r>
              <w:rPr>
                <w:b/>
                <w:szCs w:val="24"/>
                <w:lang w:eastAsia="pl-PL"/>
              </w:rPr>
              <w:t>Extranjeras</w:t>
            </w:r>
          </w:p>
        </w:tc>
        <w:tc>
          <w:tcPr>
            <w:tcW w:w="2531" w:type="dxa"/>
          </w:tcPr>
          <w:p w:rsidR="004F4955" w:rsidRDefault="004F4955">
            <w:pPr>
              <w:spacing w:after="0"/>
              <w:jc w:val="center"/>
              <w:rPr>
                <w:b/>
                <w:szCs w:val="24"/>
              </w:rPr>
            </w:pPr>
            <w:r>
              <w:rPr>
                <w:b/>
                <w:szCs w:val="24"/>
                <w:lang w:eastAsia="pl-PL"/>
              </w:rPr>
              <w:t>Menores</w:t>
            </w:r>
          </w:p>
        </w:tc>
      </w:tr>
      <w:tr w:rsidR="004F4955">
        <w:tc>
          <w:tcPr>
            <w:tcW w:w="1620" w:type="dxa"/>
          </w:tcPr>
          <w:p w:rsidR="004F4955" w:rsidRDefault="004F4955">
            <w:pPr>
              <w:spacing w:after="0"/>
              <w:jc w:val="center"/>
              <w:rPr>
                <w:szCs w:val="24"/>
              </w:rPr>
            </w:pPr>
            <w:r>
              <w:rPr>
                <w:szCs w:val="24"/>
              </w:rPr>
              <w:t>2004</w:t>
            </w:r>
          </w:p>
        </w:tc>
        <w:tc>
          <w:tcPr>
            <w:tcW w:w="1620" w:type="dxa"/>
          </w:tcPr>
          <w:p w:rsidR="004F4955" w:rsidRDefault="004F4955">
            <w:pPr>
              <w:spacing w:after="0"/>
              <w:jc w:val="center"/>
              <w:rPr>
                <w:szCs w:val="24"/>
              </w:rPr>
            </w:pPr>
            <w:r>
              <w:rPr>
                <w:szCs w:val="24"/>
              </w:rPr>
              <w:t>-</w:t>
            </w:r>
          </w:p>
        </w:tc>
        <w:tc>
          <w:tcPr>
            <w:tcW w:w="2340" w:type="dxa"/>
          </w:tcPr>
          <w:p w:rsidR="004F4955" w:rsidRDefault="004F4955">
            <w:pPr>
              <w:spacing w:after="0"/>
              <w:jc w:val="center"/>
              <w:rPr>
                <w:szCs w:val="24"/>
              </w:rPr>
            </w:pPr>
            <w:r>
              <w:rPr>
                <w:szCs w:val="24"/>
              </w:rPr>
              <w:t>-</w:t>
            </w:r>
          </w:p>
        </w:tc>
        <w:tc>
          <w:tcPr>
            <w:tcW w:w="2531" w:type="dxa"/>
          </w:tcPr>
          <w:p w:rsidR="004F4955" w:rsidRDefault="004F4955">
            <w:pPr>
              <w:spacing w:after="0"/>
              <w:jc w:val="center"/>
              <w:rPr>
                <w:szCs w:val="24"/>
              </w:rPr>
            </w:pPr>
            <w:r>
              <w:rPr>
                <w:szCs w:val="24"/>
              </w:rPr>
              <w:t>-</w:t>
            </w:r>
          </w:p>
        </w:tc>
      </w:tr>
      <w:tr w:rsidR="004F4955">
        <w:tc>
          <w:tcPr>
            <w:tcW w:w="1620" w:type="dxa"/>
          </w:tcPr>
          <w:p w:rsidR="004F4955" w:rsidRDefault="004F4955">
            <w:pPr>
              <w:spacing w:after="0"/>
              <w:jc w:val="center"/>
              <w:rPr>
                <w:szCs w:val="24"/>
              </w:rPr>
            </w:pPr>
            <w:r>
              <w:rPr>
                <w:szCs w:val="24"/>
              </w:rPr>
              <w:t>2005</w:t>
            </w:r>
          </w:p>
        </w:tc>
        <w:tc>
          <w:tcPr>
            <w:tcW w:w="1620" w:type="dxa"/>
          </w:tcPr>
          <w:p w:rsidR="004F4955" w:rsidRDefault="004F4955">
            <w:pPr>
              <w:spacing w:after="0"/>
              <w:jc w:val="center"/>
              <w:rPr>
                <w:szCs w:val="24"/>
              </w:rPr>
            </w:pPr>
            <w:r>
              <w:rPr>
                <w:szCs w:val="24"/>
              </w:rPr>
              <w:t>-</w:t>
            </w:r>
          </w:p>
        </w:tc>
        <w:tc>
          <w:tcPr>
            <w:tcW w:w="2340" w:type="dxa"/>
          </w:tcPr>
          <w:p w:rsidR="004F4955" w:rsidRDefault="004F4955">
            <w:pPr>
              <w:spacing w:after="0"/>
              <w:jc w:val="center"/>
              <w:rPr>
                <w:szCs w:val="24"/>
              </w:rPr>
            </w:pPr>
            <w:r>
              <w:rPr>
                <w:szCs w:val="24"/>
              </w:rPr>
              <w:t>-</w:t>
            </w:r>
          </w:p>
        </w:tc>
        <w:tc>
          <w:tcPr>
            <w:tcW w:w="2531" w:type="dxa"/>
          </w:tcPr>
          <w:p w:rsidR="004F4955" w:rsidRDefault="004F4955">
            <w:pPr>
              <w:spacing w:after="0"/>
              <w:jc w:val="center"/>
              <w:rPr>
                <w:szCs w:val="24"/>
              </w:rPr>
            </w:pPr>
            <w:r>
              <w:rPr>
                <w:szCs w:val="24"/>
              </w:rPr>
              <w:t>-</w:t>
            </w:r>
          </w:p>
        </w:tc>
      </w:tr>
      <w:tr w:rsidR="004F4955">
        <w:tc>
          <w:tcPr>
            <w:tcW w:w="1620" w:type="dxa"/>
          </w:tcPr>
          <w:p w:rsidR="004F4955" w:rsidRDefault="004F4955">
            <w:pPr>
              <w:spacing w:after="0"/>
              <w:jc w:val="center"/>
              <w:rPr>
                <w:szCs w:val="24"/>
              </w:rPr>
            </w:pPr>
            <w:r>
              <w:rPr>
                <w:szCs w:val="24"/>
              </w:rPr>
              <w:t>2006</w:t>
            </w:r>
          </w:p>
        </w:tc>
        <w:tc>
          <w:tcPr>
            <w:tcW w:w="1620" w:type="dxa"/>
          </w:tcPr>
          <w:p w:rsidR="004F4955" w:rsidRDefault="004F4955">
            <w:pPr>
              <w:spacing w:after="0"/>
              <w:jc w:val="center"/>
              <w:rPr>
                <w:szCs w:val="24"/>
              </w:rPr>
            </w:pPr>
            <w:r>
              <w:rPr>
                <w:szCs w:val="24"/>
              </w:rPr>
              <w:t>-</w:t>
            </w:r>
          </w:p>
        </w:tc>
        <w:tc>
          <w:tcPr>
            <w:tcW w:w="2340" w:type="dxa"/>
          </w:tcPr>
          <w:p w:rsidR="004F4955" w:rsidRDefault="004F4955">
            <w:pPr>
              <w:spacing w:after="0"/>
              <w:jc w:val="center"/>
              <w:rPr>
                <w:szCs w:val="24"/>
              </w:rPr>
            </w:pPr>
            <w:r>
              <w:rPr>
                <w:szCs w:val="24"/>
              </w:rPr>
              <w:t>-</w:t>
            </w:r>
          </w:p>
        </w:tc>
        <w:tc>
          <w:tcPr>
            <w:tcW w:w="2531" w:type="dxa"/>
          </w:tcPr>
          <w:p w:rsidR="004F4955" w:rsidRDefault="004F4955">
            <w:pPr>
              <w:spacing w:after="0"/>
              <w:jc w:val="center"/>
              <w:rPr>
                <w:szCs w:val="24"/>
              </w:rPr>
            </w:pPr>
            <w:r>
              <w:rPr>
                <w:szCs w:val="24"/>
              </w:rPr>
              <w:t>-</w:t>
            </w:r>
          </w:p>
        </w:tc>
      </w:tr>
      <w:tr w:rsidR="004F4955">
        <w:tc>
          <w:tcPr>
            <w:tcW w:w="1620" w:type="dxa"/>
          </w:tcPr>
          <w:p w:rsidR="004F4955" w:rsidRDefault="004F4955">
            <w:pPr>
              <w:spacing w:after="0"/>
              <w:jc w:val="center"/>
              <w:rPr>
                <w:szCs w:val="24"/>
              </w:rPr>
            </w:pPr>
            <w:r>
              <w:rPr>
                <w:szCs w:val="24"/>
              </w:rPr>
              <w:t>2007</w:t>
            </w:r>
          </w:p>
        </w:tc>
        <w:tc>
          <w:tcPr>
            <w:tcW w:w="1620" w:type="dxa"/>
          </w:tcPr>
          <w:p w:rsidR="004F4955" w:rsidRDefault="004F4955">
            <w:pPr>
              <w:spacing w:after="0"/>
              <w:jc w:val="center"/>
              <w:rPr>
                <w:szCs w:val="24"/>
              </w:rPr>
            </w:pPr>
            <w:r>
              <w:rPr>
                <w:szCs w:val="24"/>
              </w:rPr>
              <w:t>-</w:t>
            </w:r>
          </w:p>
        </w:tc>
        <w:tc>
          <w:tcPr>
            <w:tcW w:w="2340" w:type="dxa"/>
          </w:tcPr>
          <w:p w:rsidR="004F4955" w:rsidRDefault="004F4955">
            <w:pPr>
              <w:spacing w:after="0"/>
              <w:jc w:val="center"/>
              <w:rPr>
                <w:szCs w:val="24"/>
              </w:rPr>
            </w:pPr>
            <w:r>
              <w:rPr>
                <w:szCs w:val="24"/>
              </w:rPr>
              <w:t>-</w:t>
            </w:r>
          </w:p>
        </w:tc>
        <w:tc>
          <w:tcPr>
            <w:tcW w:w="2531" w:type="dxa"/>
          </w:tcPr>
          <w:p w:rsidR="004F4955" w:rsidRDefault="004F4955">
            <w:pPr>
              <w:spacing w:after="0"/>
              <w:jc w:val="center"/>
              <w:rPr>
                <w:szCs w:val="24"/>
              </w:rPr>
            </w:pPr>
            <w:r>
              <w:rPr>
                <w:szCs w:val="24"/>
              </w:rPr>
              <w:t>-</w:t>
            </w:r>
          </w:p>
        </w:tc>
      </w:tr>
      <w:tr w:rsidR="004F4955">
        <w:tc>
          <w:tcPr>
            <w:tcW w:w="1620" w:type="dxa"/>
          </w:tcPr>
          <w:p w:rsidR="004F4955" w:rsidRDefault="004F4955">
            <w:pPr>
              <w:spacing w:after="0"/>
              <w:jc w:val="center"/>
              <w:rPr>
                <w:szCs w:val="24"/>
              </w:rPr>
            </w:pPr>
            <w:r>
              <w:rPr>
                <w:szCs w:val="24"/>
              </w:rPr>
              <w:t>2008</w:t>
            </w:r>
          </w:p>
        </w:tc>
        <w:tc>
          <w:tcPr>
            <w:tcW w:w="1620" w:type="dxa"/>
          </w:tcPr>
          <w:p w:rsidR="004F4955" w:rsidRDefault="004F4955">
            <w:pPr>
              <w:spacing w:after="0"/>
              <w:jc w:val="center"/>
              <w:rPr>
                <w:szCs w:val="24"/>
              </w:rPr>
            </w:pPr>
            <w:r>
              <w:rPr>
                <w:szCs w:val="24"/>
              </w:rPr>
              <w:t>-</w:t>
            </w:r>
          </w:p>
        </w:tc>
        <w:tc>
          <w:tcPr>
            <w:tcW w:w="2340" w:type="dxa"/>
          </w:tcPr>
          <w:p w:rsidR="004F4955" w:rsidRDefault="004F4955">
            <w:pPr>
              <w:spacing w:after="0"/>
              <w:jc w:val="center"/>
              <w:rPr>
                <w:szCs w:val="24"/>
              </w:rPr>
            </w:pPr>
            <w:r>
              <w:rPr>
                <w:szCs w:val="24"/>
              </w:rPr>
              <w:t>-</w:t>
            </w:r>
          </w:p>
        </w:tc>
        <w:tc>
          <w:tcPr>
            <w:tcW w:w="2531" w:type="dxa"/>
          </w:tcPr>
          <w:p w:rsidR="004F4955" w:rsidRDefault="004F4955">
            <w:pPr>
              <w:spacing w:after="0"/>
              <w:jc w:val="center"/>
              <w:rPr>
                <w:szCs w:val="24"/>
              </w:rPr>
            </w:pPr>
            <w:r>
              <w:rPr>
                <w:szCs w:val="24"/>
              </w:rPr>
              <w:t>-</w:t>
            </w:r>
          </w:p>
        </w:tc>
      </w:tr>
    </w:tbl>
    <w:p w:rsidR="004F4955" w:rsidRDefault="004F4955">
      <w:pPr>
        <w:spacing w:before="480"/>
        <w:jc w:val="center"/>
        <w:rPr>
          <w:rFonts w:eastAsia="Times New Roman"/>
          <w:b/>
          <w:szCs w:val="24"/>
          <w:lang w:eastAsia="pl-PL"/>
        </w:rPr>
      </w:pPr>
      <w:r>
        <w:rPr>
          <w:rFonts w:eastAsia="Times New Roman"/>
          <w:b/>
          <w:szCs w:val="24"/>
          <w:lang w:eastAsia="pl-PL"/>
        </w:rPr>
        <w:t>Cuadro 50</w:t>
      </w:r>
    </w:p>
    <w:p w:rsidR="004F4955" w:rsidRDefault="004F4955">
      <w:pPr>
        <w:jc w:val="center"/>
        <w:rPr>
          <w:rFonts w:eastAsia="Times New Roman"/>
          <w:b/>
          <w:bCs/>
          <w:szCs w:val="24"/>
          <w:lang w:eastAsia="pl-PL"/>
        </w:rPr>
      </w:pPr>
      <w:r>
        <w:rPr>
          <w:b/>
          <w:bCs/>
          <w:szCs w:val="24"/>
        </w:rPr>
        <w:t>Sometimiento de otra persona al ejercicio de la prostitución,</w:t>
      </w:r>
      <w:r>
        <w:rPr>
          <w:b/>
          <w:bCs/>
          <w:szCs w:val="24"/>
        </w:rPr>
        <w:br/>
        <w:t>artículo 203 del Código Penal</w:t>
      </w:r>
    </w:p>
    <w:p w:rsidR="004F4955" w:rsidRDefault="004F4955">
      <w:pPr>
        <w:jc w:val="center"/>
        <w:rPr>
          <w:rFonts w:eastAsia="Times New Roman"/>
          <w:b/>
          <w:szCs w:val="18"/>
          <w:lang w:eastAsia="pl-PL"/>
        </w:rPr>
      </w:pPr>
      <w:r>
        <w:rPr>
          <w:rFonts w:eastAsia="Times New Roman"/>
          <w:b/>
          <w:szCs w:val="18"/>
          <w:lang w:eastAsia="pl-PL"/>
        </w:rPr>
        <w:t>Tasa de de detectabilidad, porcentaje</w:t>
      </w:r>
    </w:p>
    <w:tbl>
      <w:tblPr>
        <w:tblW w:w="1903" w:type="pct"/>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738"/>
      </w:tblGrid>
      <w:tr w:rsidR="004F4955">
        <w:trPr>
          <w:jc w:val="center"/>
        </w:trPr>
        <w:tc>
          <w:tcPr>
            <w:tcW w:w="2464"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2536" w:type="pct"/>
          </w:tcPr>
          <w:p w:rsidR="004F4955" w:rsidRDefault="004F4955">
            <w:pPr>
              <w:spacing w:after="0"/>
              <w:ind w:right="599"/>
              <w:jc w:val="right"/>
              <w:rPr>
                <w:rFonts w:eastAsia="Times New Roman"/>
                <w:szCs w:val="24"/>
                <w:lang w:eastAsia="pl-PL"/>
              </w:rPr>
            </w:pPr>
            <w:r>
              <w:rPr>
                <w:rFonts w:eastAsia="Times New Roman"/>
                <w:szCs w:val="24"/>
                <w:lang w:eastAsia="pl-PL"/>
              </w:rPr>
              <w:t>93,5</w:t>
            </w:r>
          </w:p>
        </w:tc>
      </w:tr>
      <w:tr w:rsidR="004F4955">
        <w:trPr>
          <w:jc w:val="center"/>
        </w:trPr>
        <w:tc>
          <w:tcPr>
            <w:tcW w:w="2464"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2536" w:type="pct"/>
          </w:tcPr>
          <w:p w:rsidR="004F4955" w:rsidRDefault="004F4955">
            <w:pPr>
              <w:spacing w:after="0"/>
              <w:ind w:right="599"/>
              <w:jc w:val="right"/>
              <w:rPr>
                <w:rFonts w:eastAsia="Times New Roman"/>
                <w:szCs w:val="24"/>
                <w:lang w:eastAsia="pl-PL"/>
              </w:rPr>
            </w:pPr>
            <w:r>
              <w:rPr>
                <w:rFonts w:eastAsia="Times New Roman"/>
                <w:szCs w:val="24"/>
                <w:lang w:eastAsia="pl-PL"/>
              </w:rPr>
              <w:t>91,4</w:t>
            </w:r>
          </w:p>
        </w:tc>
      </w:tr>
      <w:tr w:rsidR="004F4955">
        <w:trPr>
          <w:jc w:val="center"/>
        </w:trPr>
        <w:tc>
          <w:tcPr>
            <w:tcW w:w="2464"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2536" w:type="pct"/>
          </w:tcPr>
          <w:p w:rsidR="004F4955" w:rsidRDefault="004F4955">
            <w:pPr>
              <w:spacing w:after="0"/>
              <w:ind w:right="599"/>
              <w:jc w:val="right"/>
              <w:rPr>
                <w:rFonts w:eastAsia="Times New Roman"/>
                <w:szCs w:val="24"/>
                <w:lang w:eastAsia="pl-PL"/>
              </w:rPr>
            </w:pPr>
            <w:r>
              <w:rPr>
                <w:rFonts w:eastAsia="Times New Roman"/>
                <w:szCs w:val="24"/>
                <w:lang w:eastAsia="pl-PL"/>
              </w:rPr>
              <w:t>100</w:t>
            </w:r>
          </w:p>
        </w:tc>
      </w:tr>
      <w:tr w:rsidR="004F4955">
        <w:trPr>
          <w:jc w:val="center"/>
        </w:trPr>
        <w:tc>
          <w:tcPr>
            <w:tcW w:w="2464"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2536" w:type="pct"/>
          </w:tcPr>
          <w:p w:rsidR="004F4955" w:rsidRDefault="004F4955">
            <w:pPr>
              <w:spacing w:after="0"/>
              <w:ind w:right="599"/>
              <w:jc w:val="right"/>
              <w:rPr>
                <w:rFonts w:eastAsia="Times New Roman"/>
                <w:szCs w:val="24"/>
                <w:lang w:eastAsia="pl-PL"/>
              </w:rPr>
            </w:pPr>
            <w:r>
              <w:rPr>
                <w:rFonts w:eastAsia="Times New Roman"/>
                <w:szCs w:val="24"/>
                <w:lang w:eastAsia="pl-PL"/>
              </w:rPr>
              <w:t>92,7</w:t>
            </w:r>
          </w:p>
        </w:tc>
      </w:tr>
      <w:tr w:rsidR="004F4955">
        <w:trPr>
          <w:jc w:val="center"/>
        </w:trPr>
        <w:tc>
          <w:tcPr>
            <w:tcW w:w="2464"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2536" w:type="pct"/>
          </w:tcPr>
          <w:p w:rsidR="004F4955" w:rsidRDefault="004F4955">
            <w:pPr>
              <w:spacing w:after="0"/>
              <w:ind w:right="599"/>
              <w:jc w:val="right"/>
              <w:rPr>
                <w:rFonts w:eastAsia="Times New Roman"/>
                <w:szCs w:val="24"/>
                <w:lang w:eastAsia="pl-PL"/>
              </w:rPr>
            </w:pPr>
            <w:r>
              <w:rPr>
                <w:rFonts w:eastAsia="Times New Roman"/>
                <w:szCs w:val="24"/>
                <w:lang w:eastAsia="pl-PL"/>
              </w:rPr>
              <w:t>97,1</w:t>
            </w:r>
          </w:p>
        </w:tc>
      </w:tr>
    </w:tbl>
    <w:p w:rsidR="004F4955" w:rsidRDefault="004F4955">
      <w:pPr>
        <w:keepNext/>
        <w:keepLines/>
        <w:spacing w:before="240"/>
        <w:jc w:val="center"/>
        <w:rPr>
          <w:rFonts w:eastAsia="Times New Roman"/>
          <w:b/>
          <w:szCs w:val="24"/>
          <w:lang w:eastAsia="pl-PL"/>
        </w:rPr>
      </w:pPr>
      <w:r>
        <w:rPr>
          <w:rFonts w:eastAsia="Times New Roman"/>
          <w:b/>
          <w:szCs w:val="24"/>
          <w:lang w:eastAsia="pl-PL"/>
        </w:rPr>
        <w:t>Perpetradores</w:t>
      </w:r>
    </w:p>
    <w:tbl>
      <w:tblPr>
        <w:tblW w:w="4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470"/>
        <w:gridCol w:w="1355"/>
        <w:gridCol w:w="1372"/>
        <w:gridCol w:w="2135"/>
      </w:tblGrid>
      <w:tr w:rsidR="004F4955">
        <w:trPr>
          <w:cantSplit/>
          <w:jc w:val="center"/>
        </w:trPr>
        <w:tc>
          <w:tcPr>
            <w:tcW w:w="910" w:type="pct"/>
            <w:vMerge w:val="restart"/>
          </w:tcPr>
          <w:p w:rsidR="004F4955" w:rsidRDefault="004F4955">
            <w:pPr>
              <w:keepNext/>
              <w:keepLines/>
              <w:spacing w:after="0"/>
              <w:jc w:val="center"/>
              <w:rPr>
                <w:rFonts w:eastAsia="Times New Roman"/>
                <w:sz w:val="20"/>
                <w:szCs w:val="18"/>
                <w:lang w:eastAsia="pl-PL"/>
              </w:rPr>
            </w:pPr>
          </w:p>
        </w:tc>
        <w:tc>
          <w:tcPr>
            <w:tcW w:w="2711" w:type="pct"/>
            <w:gridSpan w:val="3"/>
          </w:tcPr>
          <w:p w:rsidR="004F4955" w:rsidRDefault="004F4955">
            <w:pPr>
              <w:keepNext/>
              <w:keepLines/>
              <w:spacing w:after="0"/>
              <w:jc w:val="center"/>
              <w:rPr>
                <w:rFonts w:eastAsia="Times New Roman"/>
                <w:b/>
                <w:szCs w:val="24"/>
                <w:lang w:eastAsia="pl-PL"/>
              </w:rPr>
            </w:pPr>
            <w:r>
              <w:rPr>
                <w:rFonts w:eastAsia="Times New Roman"/>
                <w:b/>
                <w:szCs w:val="24"/>
                <w:lang w:eastAsia="pl-PL"/>
              </w:rPr>
              <w:t>Sospechosos</w:t>
            </w:r>
          </w:p>
        </w:tc>
        <w:tc>
          <w:tcPr>
            <w:tcW w:w="1379" w:type="pct"/>
            <w:vMerge w:val="restart"/>
          </w:tcPr>
          <w:p w:rsidR="004F4955" w:rsidRDefault="004F4955">
            <w:pPr>
              <w:keepNext/>
              <w:keepLines/>
              <w:spacing w:after="0"/>
              <w:jc w:val="center"/>
              <w:rPr>
                <w:rFonts w:eastAsia="Times New Roman"/>
                <w:b/>
                <w:szCs w:val="24"/>
                <w:lang w:eastAsia="pl-PL"/>
              </w:rPr>
            </w:pPr>
            <w:r>
              <w:rPr>
                <w:rFonts w:eastAsia="Times New Roman"/>
                <w:b/>
                <w:szCs w:val="24"/>
                <w:lang w:eastAsia="pl-PL"/>
              </w:rPr>
              <w:t>Perpetradores ciudadanos extranjeros</w:t>
            </w:r>
          </w:p>
        </w:tc>
      </w:tr>
      <w:tr w:rsidR="004F4955">
        <w:trPr>
          <w:cantSplit/>
          <w:jc w:val="center"/>
        </w:trPr>
        <w:tc>
          <w:tcPr>
            <w:tcW w:w="910" w:type="pct"/>
            <w:vMerge/>
          </w:tcPr>
          <w:p w:rsidR="004F4955" w:rsidRDefault="004F4955">
            <w:pPr>
              <w:keepNext/>
              <w:keepLines/>
              <w:spacing w:after="0"/>
              <w:jc w:val="center"/>
              <w:rPr>
                <w:rFonts w:eastAsia="Times New Roman"/>
                <w:sz w:val="20"/>
                <w:szCs w:val="18"/>
                <w:lang w:eastAsia="pl-PL"/>
              </w:rPr>
            </w:pPr>
          </w:p>
        </w:tc>
        <w:tc>
          <w:tcPr>
            <w:tcW w:w="950" w:type="pct"/>
          </w:tcPr>
          <w:p w:rsidR="004F4955" w:rsidRDefault="004F4955">
            <w:pPr>
              <w:keepNext/>
              <w:keepLines/>
              <w:spacing w:after="0"/>
              <w:jc w:val="center"/>
              <w:rPr>
                <w:rFonts w:eastAsia="Times New Roman"/>
                <w:b/>
                <w:szCs w:val="24"/>
                <w:lang w:eastAsia="pl-PL"/>
              </w:rPr>
            </w:pPr>
            <w:r>
              <w:rPr>
                <w:rFonts w:eastAsia="Times New Roman"/>
                <w:b/>
                <w:szCs w:val="24"/>
                <w:lang w:eastAsia="pl-PL"/>
              </w:rPr>
              <w:t>Total</w:t>
            </w:r>
          </w:p>
        </w:tc>
        <w:tc>
          <w:tcPr>
            <w:tcW w:w="875" w:type="pct"/>
          </w:tcPr>
          <w:p w:rsidR="004F4955" w:rsidRDefault="004F4955">
            <w:pPr>
              <w:keepNext/>
              <w:keepLines/>
              <w:spacing w:after="0"/>
              <w:jc w:val="center"/>
              <w:rPr>
                <w:rFonts w:eastAsia="Times New Roman"/>
                <w:b/>
                <w:szCs w:val="24"/>
                <w:lang w:eastAsia="pl-PL"/>
              </w:rPr>
            </w:pPr>
            <w:r>
              <w:rPr>
                <w:rFonts w:eastAsia="Times New Roman"/>
                <w:b/>
                <w:szCs w:val="24"/>
                <w:lang w:eastAsia="pl-PL"/>
              </w:rPr>
              <w:t>Mujeres</w:t>
            </w:r>
          </w:p>
        </w:tc>
        <w:tc>
          <w:tcPr>
            <w:tcW w:w="886" w:type="pct"/>
          </w:tcPr>
          <w:p w:rsidR="004F4955" w:rsidRDefault="004F4955">
            <w:pPr>
              <w:keepNext/>
              <w:keepLines/>
              <w:spacing w:after="0"/>
              <w:jc w:val="center"/>
              <w:rPr>
                <w:rFonts w:eastAsia="Times New Roman"/>
                <w:b/>
                <w:szCs w:val="24"/>
                <w:lang w:eastAsia="pl-PL"/>
              </w:rPr>
            </w:pPr>
            <w:r>
              <w:rPr>
                <w:rFonts w:eastAsia="Times New Roman"/>
                <w:b/>
                <w:szCs w:val="24"/>
                <w:lang w:eastAsia="pl-PL"/>
              </w:rPr>
              <w:t>Hombres</w:t>
            </w:r>
          </w:p>
        </w:tc>
        <w:tc>
          <w:tcPr>
            <w:tcW w:w="1379" w:type="pct"/>
            <w:vMerge/>
          </w:tcPr>
          <w:p w:rsidR="004F4955" w:rsidRDefault="004F4955">
            <w:pPr>
              <w:keepNext/>
              <w:keepLines/>
              <w:spacing w:after="0"/>
              <w:jc w:val="center"/>
              <w:rPr>
                <w:rFonts w:eastAsia="Times New Roman"/>
                <w:sz w:val="20"/>
                <w:szCs w:val="18"/>
                <w:lang w:eastAsia="pl-PL"/>
              </w:rPr>
            </w:pPr>
          </w:p>
        </w:tc>
      </w:tr>
      <w:tr w:rsidR="004F4955">
        <w:trPr>
          <w:jc w:val="center"/>
        </w:trPr>
        <w:tc>
          <w:tcPr>
            <w:tcW w:w="910"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950" w:type="pct"/>
          </w:tcPr>
          <w:p w:rsidR="004F4955" w:rsidRDefault="004F4955">
            <w:pPr>
              <w:spacing w:after="0"/>
              <w:jc w:val="center"/>
              <w:rPr>
                <w:rFonts w:eastAsia="Times New Roman"/>
                <w:szCs w:val="24"/>
                <w:lang w:eastAsia="pl-PL"/>
              </w:rPr>
            </w:pPr>
            <w:r>
              <w:rPr>
                <w:rFonts w:eastAsia="Times New Roman"/>
                <w:szCs w:val="24"/>
                <w:lang w:eastAsia="pl-PL"/>
              </w:rPr>
              <w:t>29</w:t>
            </w:r>
          </w:p>
        </w:tc>
        <w:tc>
          <w:tcPr>
            <w:tcW w:w="875" w:type="pct"/>
          </w:tcPr>
          <w:p w:rsidR="004F4955" w:rsidRDefault="004F4955">
            <w:pPr>
              <w:spacing w:after="0"/>
              <w:ind w:left="-270" w:right="509"/>
              <w:jc w:val="right"/>
              <w:rPr>
                <w:rFonts w:eastAsia="Times New Roman"/>
                <w:szCs w:val="24"/>
                <w:lang w:eastAsia="pl-PL"/>
              </w:rPr>
            </w:pPr>
            <w:r>
              <w:rPr>
                <w:rFonts w:eastAsia="Times New Roman"/>
                <w:szCs w:val="24"/>
                <w:lang w:eastAsia="pl-PL"/>
              </w:rPr>
              <w:t>5</w:t>
            </w:r>
          </w:p>
        </w:tc>
        <w:tc>
          <w:tcPr>
            <w:tcW w:w="886" w:type="pct"/>
          </w:tcPr>
          <w:p w:rsidR="004F4955" w:rsidRDefault="004F4955">
            <w:pPr>
              <w:spacing w:after="0"/>
              <w:jc w:val="center"/>
              <w:rPr>
                <w:rFonts w:eastAsia="Times New Roman"/>
                <w:szCs w:val="24"/>
                <w:lang w:eastAsia="pl-PL"/>
              </w:rPr>
            </w:pPr>
            <w:r>
              <w:rPr>
                <w:rFonts w:eastAsia="Times New Roman"/>
                <w:szCs w:val="24"/>
                <w:lang w:eastAsia="pl-PL"/>
              </w:rPr>
              <w:t>24</w:t>
            </w:r>
          </w:p>
        </w:tc>
        <w:tc>
          <w:tcPr>
            <w:tcW w:w="1379" w:type="pct"/>
          </w:tcPr>
          <w:p w:rsidR="004F4955" w:rsidRDefault="004F4955">
            <w:pPr>
              <w:spacing w:after="0"/>
              <w:jc w:val="center"/>
              <w:rPr>
                <w:rFonts w:eastAsia="Times New Roman"/>
                <w:szCs w:val="24"/>
                <w:lang w:eastAsia="pl-PL"/>
              </w:rPr>
            </w:pPr>
            <w:r>
              <w:rPr>
                <w:rFonts w:eastAsia="Times New Roman"/>
                <w:szCs w:val="24"/>
                <w:lang w:eastAsia="pl-PL"/>
              </w:rPr>
              <w:t>7</w:t>
            </w:r>
          </w:p>
        </w:tc>
      </w:tr>
      <w:tr w:rsidR="004F4955">
        <w:trPr>
          <w:jc w:val="center"/>
        </w:trPr>
        <w:tc>
          <w:tcPr>
            <w:tcW w:w="910"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950" w:type="pct"/>
          </w:tcPr>
          <w:p w:rsidR="004F4955" w:rsidRDefault="004F4955">
            <w:pPr>
              <w:spacing w:after="0"/>
              <w:jc w:val="center"/>
              <w:rPr>
                <w:rFonts w:eastAsia="Times New Roman"/>
                <w:szCs w:val="24"/>
                <w:lang w:eastAsia="pl-PL"/>
              </w:rPr>
            </w:pPr>
            <w:r>
              <w:rPr>
                <w:rFonts w:eastAsia="Times New Roman"/>
                <w:szCs w:val="24"/>
                <w:lang w:eastAsia="pl-PL"/>
              </w:rPr>
              <w:t>17</w:t>
            </w:r>
          </w:p>
        </w:tc>
        <w:tc>
          <w:tcPr>
            <w:tcW w:w="875" w:type="pct"/>
          </w:tcPr>
          <w:p w:rsidR="004F4955" w:rsidRDefault="004F4955">
            <w:pPr>
              <w:spacing w:after="0"/>
              <w:ind w:left="-270" w:right="509"/>
              <w:jc w:val="right"/>
              <w:rPr>
                <w:rFonts w:eastAsia="Times New Roman"/>
                <w:szCs w:val="24"/>
                <w:lang w:eastAsia="pl-PL"/>
              </w:rPr>
            </w:pPr>
            <w:r>
              <w:rPr>
                <w:rFonts w:eastAsia="Times New Roman"/>
                <w:szCs w:val="24"/>
                <w:lang w:eastAsia="pl-PL"/>
              </w:rPr>
              <w:t>3</w:t>
            </w:r>
          </w:p>
        </w:tc>
        <w:tc>
          <w:tcPr>
            <w:tcW w:w="886" w:type="pct"/>
          </w:tcPr>
          <w:p w:rsidR="004F4955" w:rsidRDefault="004F4955">
            <w:pPr>
              <w:spacing w:after="0"/>
              <w:jc w:val="center"/>
              <w:rPr>
                <w:rFonts w:eastAsia="Times New Roman"/>
                <w:szCs w:val="24"/>
                <w:lang w:eastAsia="pl-PL"/>
              </w:rPr>
            </w:pPr>
            <w:r>
              <w:rPr>
                <w:rFonts w:eastAsia="Times New Roman"/>
                <w:szCs w:val="24"/>
                <w:lang w:eastAsia="pl-PL"/>
              </w:rPr>
              <w:t>14</w:t>
            </w:r>
          </w:p>
        </w:tc>
        <w:tc>
          <w:tcPr>
            <w:tcW w:w="1379" w:type="pct"/>
          </w:tcPr>
          <w:p w:rsidR="004F4955" w:rsidRDefault="004F4955">
            <w:pPr>
              <w:spacing w:after="0"/>
              <w:jc w:val="center"/>
              <w:rPr>
                <w:rFonts w:eastAsia="Times New Roman"/>
                <w:szCs w:val="24"/>
                <w:lang w:eastAsia="pl-PL"/>
              </w:rPr>
            </w:pPr>
            <w:r>
              <w:rPr>
                <w:rFonts w:eastAsia="Times New Roman"/>
                <w:szCs w:val="24"/>
                <w:lang w:eastAsia="pl-PL"/>
              </w:rPr>
              <w:t>4</w:t>
            </w:r>
          </w:p>
        </w:tc>
      </w:tr>
      <w:tr w:rsidR="004F4955">
        <w:trPr>
          <w:jc w:val="center"/>
        </w:trPr>
        <w:tc>
          <w:tcPr>
            <w:tcW w:w="910"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950" w:type="pct"/>
          </w:tcPr>
          <w:p w:rsidR="004F4955" w:rsidRDefault="004F4955">
            <w:pPr>
              <w:spacing w:after="0"/>
              <w:jc w:val="center"/>
              <w:rPr>
                <w:rFonts w:eastAsia="Times New Roman"/>
                <w:szCs w:val="24"/>
                <w:lang w:eastAsia="pl-PL"/>
              </w:rPr>
            </w:pPr>
            <w:r>
              <w:rPr>
                <w:rFonts w:eastAsia="Times New Roman"/>
                <w:szCs w:val="24"/>
                <w:lang w:eastAsia="pl-PL"/>
              </w:rPr>
              <w:t>31</w:t>
            </w:r>
          </w:p>
        </w:tc>
        <w:tc>
          <w:tcPr>
            <w:tcW w:w="875" w:type="pct"/>
          </w:tcPr>
          <w:p w:rsidR="004F4955" w:rsidRDefault="004F4955">
            <w:pPr>
              <w:spacing w:after="0"/>
              <w:ind w:left="-270" w:right="509"/>
              <w:jc w:val="right"/>
              <w:rPr>
                <w:rFonts w:eastAsia="Times New Roman"/>
                <w:szCs w:val="24"/>
                <w:lang w:eastAsia="pl-PL"/>
              </w:rPr>
            </w:pPr>
            <w:r>
              <w:rPr>
                <w:rFonts w:eastAsia="Times New Roman"/>
                <w:szCs w:val="24"/>
                <w:lang w:eastAsia="pl-PL"/>
              </w:rPr>
              <w:t>6</w:t>
            </w:r>
          </w:p>
        </w:tc>
        <w:tc>
          <w:tcPr>
            <w:tcW w:w="886" w:type="pct"/>
          </w:tcPr>
          <w:p w:rsidR="004F4955" w:rsidRDefault="004F4955">
            <w:pPr>
              <w:spacing w:after="0"/>
              <w:jc w:val="center"/>
              <w:rPr>
                <w:rFonts w:eastAsia="Times New Roman"/>
                <w:szCs w:val="24"/>
                <w:lang w:eastAsia="pl-PL"/>
              </w:rPr>
            </w:pPr>
            <w:r>
              <w:rPr>
                <w:rFonts w:eastAsia="Times New Roman"/>
                <w:szCs w:val="24"/>
                <w:lang w:eastAsia="pl-PL"/>
              </w:rPr>
              <w:t>25</w:t>
            </w:r>
          </w:p>
        </w:tc>
        <w:tc>
          <w:tcPr>
            <w:tcW w:w="1379" w:type="pct"/>
          </w:tcPr>
          <w:p w:rsidR="004F4955" w:rsidRDefault="004F4955">
            <w:pPr>
              <w:spacing w:after="0"/>
              <w:jc w:val="center"/>
              <w:rPr>
                <w:rFonts w:eastAsia="Times New Roman"/>
                <w:szCs w:val="24"/>
                <w:lang w:eastAsia="pl-PL"/>
              </w:rPr>
            </w:pPr>
            <w:r>
              <w:rPr>
                <w:rFonts w:eastAsia="Times New Roman"/>
                <w:szCs w:val="24"/>
                <w:lang w:eastAsia="pl-PL"/>
              </w:rPr>
              <w:t>2</w:t>
            </w:r>
          </w:p>
        </w:tc>
      </w:tr>
      <w:tr w:rsidR="004F4955">
        <w:trPr>
          <w:jc w:val="center"/>
        </w:trPr>
        <w:tc>
          <w:tcPr>
            <w:tcW w:w="910"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950" w:type="pct"/>
          </w:tcPr>
          <w:p w:rsidR="004F4955" w:rsidRDefault="004F4955">
            <w:pPr>
              <w:spacing w:after="0"/>
              <w:jc w:val="center"/>
              <w:rPr>
                <w:rFonts w:eastAsia="Times New Roman"/>
                <w:szCs w:val="24"/>
                <w:lang w:eastAsia="pl-PL"/>
              </w:rPr>
            </w:pPr>
            <w:r>
              <w:rPr>
                <w:rFonts w:eastAsia="Times New Roman"/>
                <w:szCs w:val="24"/>
                <w:lang w:eastAsia="pl-PL"/>
              </w:rPr>
              <w:t>26</w:t>
            </w:r>
          </w:p>
        </w:tc>
        <w:tc>
          <w:tcPr>
            <w:tcW w:w="875" w:type="pct"/>
          </w:tcPr>
          <w:p w:rsidR="004F4955" w:rsidRDefault="004F4955">
            <w:pPr>
              <w:spacing w:after="0"/>
              <w:ind w:left="-270" w:right="509"/>
              <w:jc w:val="right"/>
              <w:rPr>
                <w:rFonts w:eastAsia="Times New Roman"/>
                <w:szCs w:val="24"/>
                <w:lang w:eastAsia="pl-PL"/>
              </w:rPr>
            </w:pPr>
            <w:r>
              <w:rPr>
                <w:rFonts w:eastAsia="Times New Roman"/>
                <w:szCs w:val="24"/>
                <w:lang w:eastAsia="pl-PL"/>
              </w:rPr>
              <w:t>11</w:t>
            </w:r>
          </w:p>
        </w:tc>
        <w:tc>
          <w:tcPr>
            <w:tcW w:w="886" w:type="pct"/>
          </w:tcPr>
          <w:p w:rsidR="004F4955" w:rsidRDefault="004F4955">
            <w:pPr>
              <w:spacing w:after="0"/>
              <w:jc w:val="center"/>
              <w:rPr>
                <w:rFonts w:eastAsia="Times New Roman"/>
                <w:szCs w:val="24"/>
                <w:lang w:eastAsia="pl-PL"/>
              </w:rPr>
            </w:pPr>
            <w:r>
              <w:rPr>
                <w:rFonts w:eastAsia="Times New Roman"/>
                <w:szCs w:val="24"/>
                <w:lang w:eastAsia="pl-PL"/>
              </w:rPr>
              <w:t>15</w:t>
            </w:r>
          </w:p>
        </w:tc>
        <w:tc>
          <w:tcPr>
            <w:tcW w:w="1379" w:type="pct"/>
          </w:tcPr>
          <w:p w:rsidR="004F4955" w:rsidRDefault="004F4955">
            <w:pPr>
              <w:spacing w:after="0"/>
              <w:jc w:val="center"/>
              <w:rPr>
                <w:rFonts w:eastAsia="Times New Roman"/>
                <w:szCs w:val="24"/>
                <w:lang w:eastAsia="pl-PL"/>
              </w:rPr>
            </w:pPr>
            <w:r>
              <w:rPr>
                <w:rFonts w:eastAsia="Times New Roman"/>
                <w:szCs w:val="24"/>
                <w:lang w:eastAsia="pl-PL"/>
              </w:rPr>
              <w:t>1</w:t>
            </w:r>
          </w:p>
        </w:tc>
      </w:tr>
      <w:tr w:rsidR="004F4955">
        <w:trPr>
          <w:jc w:val="center"/>
        </w:trPr>
        <w:tc>
          <w:tcPr>
            <w:tcW w:w="910"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950" w:type="pct"/>
          </w:tcPr>
          <w:p w:rsidR="004F4955" w:rsidRDefault="004F4955">
            <w:pPr>
              <w:spacing w:after="0"/>
              <w:jc w:val="center"/>
              <w:rPr>
                <w:rFonts w:eastAsia="Times New Roman"/>
                <w:szCs w:val="24"/>
                <w:lang w:eastAsia="pl-PL"/>
              </w:rPr>
            </w:pPr>
            <w:r>
              <w:rPr>
                <w:rFonts w:eastAsia="Times New Roman"/>
                <w:szCs w:val="24"/>
                <w:lang w:eastAsia="pl-PL"/>
              </w:rPr>
              <w:t>23</w:t>
            </w:r>
          </w:p>
        </w:tc>
        <w:tc>
          <w:tcPr>
            <w:tcW w:w="875" w:type="pct"/>
          </w:tcPr>
          <w:p w:rsidR="004F4955" w:rsidRDefault="004F4955">
            <w:pPr>
              <w:spacing w:after="0"/>
              <w:ind w:left="-270" w:right="509"/>
              <w:jc w:val="right"/>
              <w:rPr>
                <w:rFonts w:eastAsia="Times New Roman"/>
                <w:szCs w:val="24"/>
                <w:lang w:eastAsia="pl-PL"/>
              </w:rPr>
            </w:pPr>
            <w:r>
              <w:rPr>
                <w:rFonts w:eastAsia="Times New Roman"/>
                <w:szCs w:val="24"/>
                <w:lang w:eastAsia="pl-PL"/>
              </w:rPr>
              <w:t>4</w:t>
            </w:r>
          </w:p>
        </w:tc>
        <w:tc>
          <w:tcPr>
            <w:tcW w:w="886" w:type="pct"/>
          </w:tcPr>
          <w:p w:rsidR="004F4955" w:rsidRDefault="004F4955">
            <w:pPr>
              <w:spacing w:after="0"/>
              <w:jc w:val="center"/>
              <w:rPr>
                <w:rFonts w:eastAsia="Times New Roman"/>
                <w:szCs w:val="24"/>
                <w:lang w:eastAsia="pl-PL"/>
              </w:rPr>
            </w:pPr>
            <w:r>
              <w:rPr>
                <w:rFonts w:eastAsia="Times New Roman"/>
                <w:szCs w:val="24"/>
                <w:lang w:eastAsia="pl-PL"/>
              </w:rPr>
              <w:t>19</w:t>
            </w:r>
          </w:p>
        </w:tc>
        <w:tc>
          <w:tcPr>
            <w:tcW w:w="1379" w:type="pct"/>
          </w:tcPr>
          <w:p w:rsidR="004F4955" w:rsidRDefault="004F4955">
            <w:pPr>
              <w:spacing w:after="0"/>
              <w:jc w:val="center"/>
              <w:rPr>
                <w:rFonts w:eastAsia="Times New Roman"/>
                <w:szCs w:val="24"/>
                <w:lang w:eastAsia="pl-PL"/>
              </w:rPr>
            </w:pPr>
            <w:r>
              <w:rPr>
                <w:rFonts w:eastAsia="Times New Roman"/>
                <w:szCs w:val="24"/>
                <w:lang w:eastAsia="pl-PL"/>
              </w:rPr>
              <w:t>6</w:t>
            </w:r>
          </w:p>
        </w:tc>
      </w:tr>
    </w:tbl>
    <w:p w:rsidR="004F4955" w:rsidRDefault="004F4955">
      <w:pPr>
        <w:spacing w:before="240"/>
        <w:jc w:val="center"/>
        <w:rPr>
          <w:rFonts w:eastAsia="Times New Roman"/>
          <w:b/>
          <w:szCs w:val="24"/>
          <w:lang w:eastAsia="pl-PL"/>
        </w:rPr>
      </w:pPr>
      <w:r>
        <w:rPr>
          <w:rFonts w:eastAsia="Times New Roman"/>
          <w:b/>
          <w:szCs w:val="24"/>
          <w:lang w:eastAsia="pl-PL"/>
        </w:rPr>
        <w:t>Víctimas</w:t>
      </w:r>
    </w:p>
    <w:tbl>
      <w:tblPr>
        <w:tblW w:w="4320" w:type="pct"/>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41"/>
        <w:gridCol w:w="2338"/>
        <w:gridCol w:w="2524"/>
      </w:tblGrid>
      <w:tr w:rsidR="004F4955">
        <w:trPr>
          <w:cantSplit/>
          <w:jc w:val="center"/>
        </w:trPr>
        <w:tc>
          <w:tcPr>
            <w:tcW w:w="949" w:type="pct"/>
            <w:vMerge w:val="restart"/>
          </w:tcPr>
          <w:p w:rsidR="004F4955" w:rsidRDefault="004F4955">
            <w:pPr>
              <w:spacing w:after="0"/>
              <w:jc w:val="center"/>
              <w:rPr>
                <w:rFonts w:eastAsia="Times New Roman"/>
                <w:sz w:val="20"/>
                <w:szCs w:val="18"/>
                <w:lang w:eastAsia="pl-PL"/>
              </w:rPr>
            </w:pPr>
          </w:p>
        </w:tc>
        <w:tc>
          <w:tcPr>
            <w:tcW w:w="926" w:type="pct"/>
            <w:vMerge w:val="restart"/>
          </w:tcPr>
          <w:p w:rsidR="004F4955" w:rsidRDefault="004F4955">
            <w:pPr>
              <w:spacing w:after="0"/>
              <w:jc w:val="center"/>
              <w:rPr>
                <w:rFonts w:eastAsia="Times New Roman"/>
                <w:b/>
                <w:szCs w:val="24"/>
                <w:lang w:eastAsia="pl-PL"/>
              </w:rPr>
            </w:pPr>
            <w:r>
              <w:rPr>
                <w:rFonts w:eastAsia="Times New Roman"/>
                <w:b/>
                <w:szCs w:val="24"/>
                <w:lang w:eastAsia="pl-PL"/>
              </w:rPr>
              <w:t>Total</w:t>
            </w:r>
          </w:p>
        </w:tc>
        <w:tc>
          <w:tcPr>
            <w:tcW w:w="3125" w:type="pct"/>
            <w:gridSpan w:val="2"/>
          </w:tcPr>
          <w:p w:rsidR="004F4955" w:rsidRDefault="004F4955">
            <w:pPr>
              <w:spacing w:after="0"/>
              <w:jc w:val="center"/>
              <w:rPr>
                <w:rFonts w:eastAsia="Times New Roman"/>
                <w:b/>
                <w:szCs w:val="24"/>
                <w:lang w:eastAsia="pl-PL"/>
              </w:rPr>
            </w:pPr>
            <w:r>
              <w:rPr>
                <w:rFonts w:eastAsia="Times New Roman"/>
                <w:b/>
                <w:szCs w:val="24"/>
                <w:lang w:eastAsia="pl-PL"/>
              </w:rPr>
              <w:t>De las que:</w:t>
            </w:r>
          </w:p>
        </w:tc>
      </w:tr>
      <w:tr w:rsidR="004F4955">
        <w:trPr>
          <w:cantSplit/>
          <w:jc w:val="center"/>
        </w:trPr>
        <w:tc>
          <w:tcPr>
            <w:tcW w:w="949" w:type="pct"/>
            <w:vMerge/>
          </w:tcPr>
          <w:p w:rsidR="004F4955" w:rsidRDefault="004F4955">
            <w:pPr>
              <w:spacing w:after="0"/>
              <w:jc w:val="center"/>
              <w:rPr>
                <w:rFonts w:eastAsia="Times New Roman"/>
                <w:sz w:val="20"/>
                <w:szCs w:val="18"/>
                <w:lang w:eastAsia="pl-PL"/>
              </w:rPr>
            </w:pPr>
          </w:p>
        </w:tc>
        <w:tc>
          <w:tcPr>
            <w:tcW w:w="926" w:type="pct"/>
            <w:vMerge/>
          </w:tcPr>
          <w:p w:rsidR="004F4955" w:rsidRDefault="004F4955">
            <w:pPr>
              <w:spacing w:after="0"/>
              <w:jc w:val="center"/>
              <w:rPr>
                <w:rFonts w:eastAsia="Times New Roman"/>
                <w:b/>
                <w:szCs w:val="24"/>
                <w:lang w:eastAsia="pl-PL"/>
              </w:rPr>
            </w:pPr>
          </w:p>
        </w:tc>
        <w:tc>
          <w:tcPr>
            <w:tcW w:w="1503" w:type="pct"/>
          </w:tcPr>
          <w:p w:rsidR="004F4955" w:rsidRDefault="004F4955">
            <w:pPr>
              <w:spacing w:after="0"/>
              <w:jc w:val="center"/>
              <w:rPr>
                <w:rFonts w:eastAsia="Times New Roman"/>
                <w:b/>
                <w:szCs w:val="24"/>
                <w:lang w:eastAsia="pl-PL"/>
              </w:rPr>
            </w:pPr>
            <w:r>
              <w:rPr>
                <w:rFonts w:eastAsia="Times New Roman"/>
                <w:b/>
                <w:szCs w:val="24"/>
                <w:lang w:eastAsia="pl-PL"/>
              </w:rPr>
              <w:t>Extranjeras</w:t>
            </w:r>
          </w:p>
        </w:tc>
        <w:tc>
          <w:tcPr>
            <w:tcW w:w="1622" w:type="pct"/>
          </w:tcPr>
          <w:p w:rsidR="004F4955" w:rsidRDefault="004F4955">
            <w:pPr>
              <w:spacing w:after="0"/>
              <w:jc w:val="center"/>
              <w:rPr>
                <w:rFonts w:eastAsia="Times New Roman"/>
                <w:b/>
                <w:szCs w:val="24"/>
                <w:lang w:eastAsia="pl-PL"/>
              </w:rPr>
            </w:pPr>
            <w:r>
              <w:rPr>
                <w:rFonts w:eastAsia="Times New Roman"/>
                <w:b/>
                <w:szCs w:val="24"/>
                <w:lang w:eastAsia="pl-PL"/>
              </w:rPr>
              <w:t>Menores</w:t>
            </w:r>
          </w:p>
        </w:tc>
      </w:tr>
      <w:tr w:rsidR="004F4955">
        <w:trPr>
          <w:jc w:val="center"/>
        </w:trPr>
        <w:tc>
          <w:tcPr>
            <w:tcW w:w="949"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926" w:type="pct"/>
          </w:tcPr>
          <w:p w:rsidR="004F4955" w:rsidRDefault="004F4955">
            <w:pPr>
              <w:spacing w:after="0"/>
              <w:jc w:val="center"/>
              <w:rPr>
                <w:rFonts w:eastAsia="Times New Roman"/>
                <w:szCs w:val="24"/>
                <w:lang w:eastAsia="pl-PL"/>
              </w:rPr>
            </w:pPr>
            <w:r>
              <w:rPr>
                <w:rFonts w:eastAsia="Times New Roman"/>
                <w:szCs w:val="24"/>
                <w:lang w:eastAsia="pl-PL"/>
              </w:rPr>
              <w:t>47</w:t>
            </w:r>
          </w:p>
        </w:tc>
        <w:tc>
          <w:tcPr>
            <w:tcW w:w="1503" w:type="pct"/>
          </w:tcPr>
          <w:p w:rsidR="004F4955" w:rsidRDefault="004F4955">
            <w:pPr>
              <w:spacing w:after="0"/>
              <w:jc w:val="center"/>
              <w:rPr>
                <w:rFonts w:eastAsia="Times New Roman"/>
                <w:szCs w:val="24"/>
                <w:lang w:eastAsia="pl-PL"/>
              </w:rPr>
            </w:pPr>
            <w:r>
              <w:rPr>
                <w:rFonts w:eastAsia="Times New Roman"/>
                <w:szCs w:val="24"/>
                <w:lang w:eastAsia="pl-PL"/>
              </w:rPr>
              <w:t>2</w:t>
            </w:r>
          </w:p>
        </w:tc>
        <w:tc>
          <w:tcPr>
            <w:tcW w:w="1622" w:type="pct"/>
          </w:tcPr>
          <w:p w:rsidR="004F4955" w:rsidRDefault="004F4955">
            <w:pPr>
              <w:spacing w:after="0"/>
              <w:ind w:right="1155"/>
              <w:jc w:val="right"/>
              <w:rPr>
                <w:rFonts w:eastAsia="Times New Roman"/>
                <w:szCs w:val="24"/>
                <w:lang w:eastAsia="pl-PL"/>
              </w:rPr>
            </w:pPr>
            <w:r>
              <w:rPr>
                <w:rFonts w:eastAsia="Times New Roman"/>
                <w:szCs w:val="24"/>
                <w:lang w:eastAsia="pl-PL"/>
              </w:rPr>
              <w:t>5</w:t>
            </w:r>
          </w:p>
        </w:tc>
      </w:tr>
      <w:tr w:rsidR="004F4955">
        <w:trPr>
          <w:jc w:val="center"/>
        </w:trPr>
        <w:tc>
          <w:tcPr>
            <w:tcW w:w="949"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926" w:type="pct"/>
          </w:tcPr>
          <w:p w:rsidR="004F4955" w:rsidRDefault="004F4955">
            <w:pPr>
              <w:spacing w:after="0"/>
              <w:jc w:val="center"/>
              <w:rPr>
                <w:rFonts w:eastAsia="Times New Roman"/>
                <w:szCs w:val="24"/>
                <w:lang w:eastAsia="pl-PL"/>
              </w:rPr>
            </w:pPr>
            <w:r>
              <w:rPr>
                <w:rFonts w:eastAsia="Times New Roman"/>
                <w:szCs w:val="24"/>
                <w:lang w:eastAsia="pl-PL"/>
              </w:rPr>
              <w:t>34</w:t>
            </w:r>
          </w:p>
        </w:tc>
        <w:tc>
          <w:tcPr>
            <w:tcW w:w="1503"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622" w:type="pct"/>
          </w:tcPr>
          <w:p w:rsidR="004F4955" w:rsidRDefault="004F4955">
            <w:pPr>
              <w:spacing w:after="0"/>
              <w:ind w:right="1155"/>
              <w:jc w:val="right"/>
              <w:rPr>
                <w:rFonts w:eastAsia="Times New Roman"/>
                <w:szCs w:val="24"/>
                <w:lang w:eastAsia="pl-PL"/>
              </w:rPr>
            </w:pPr>
            <w:r>
              <w:rPr>
                <w:rFonts w:eastAsia="Times New Roman"/>
                <w:szCs w:val="24"/>
                <w:lang w:eastAsia="pl-PL"/>
              </w:rPr>
              <w:t>5</w:t>
            </w:r>
          </w:p>
        </w:tc>
      </w:tr>
      <w:tr w:rsidR="004F4955">
        <w:trPr>
          <w:jc w:val="center"/>
        </w:trPr>
        <w:tc>
          <w:tcPr>
            <w:tcW w:w="949"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926" w:type="pct"/>
          </w:tcPr>
          <w:p w:rsidR="004F4955" w:rsidRDefault="004F4955">
            <w:pPr>
              <w:spacing w:after="0"/>
              <w:jc w:val="center"/>
              <w:rPr>
                <w:rFonts w:eastAsia="Times New Roman"/>
                <w:szCs w:val="24"/>
                <w:lang w:eastAsia="pl-PL"/>
              </w:rPr>
            </w:pPr>
            <w:r>
              <w:rPr>
                <w:rFonts w:eastAsia="Times New Roman"/>
                <w:szCs w:val="24"/>
                <w:lang w:eastAsia="pl-PL"/>
              </w:rPr>
              <w:t>44</w:t>
            </w:r>
          </w:p>
        </w:tc>
        <w:tc>
          <w:tcPr>
            <w:tcW w:w="1503" w:type="pct"/>
          </w:tcPr>
          <w:p w:rsidR="004F4955" w:rsidRDefault="004F4955">
            <w:pPr>
              <w:spacing w:after="0"/>
              <w:jc w:val="center"/>
              <w:rPr>
                <w:rFonts w:eastAsia="Times New Roman"/>
                <w:szCs w:val="24"/>
                <w:lang w:eastAsia="pl-PL"/>
              </w:rPr>
            </w:pPr>
            <w:r>
              <w:rPr>
                <w:rFonts w:eastAsia="Times New Roman"/>
                <w:szCs w:val="24"/>
                <w:lang w:eastAsia="pl-PL"/>
              </w:rPr>
              <w:t>4</w:t>
            </w:r>
          </w:p>
        </w:tc>
        <w:tc>
          <w:tcPr>
            <w:tcW w:w="1622" w:type="pct"/>
          </w:tcPr>
          <w:p w:rsidR="004F4955" w:rsidRDefault="004F4955">
            <w:pPr>
              <w:spacing w:after="0"/>
              <w:ind w:right="1155"/>
              <w:jc w:val="right"/>
              <w:rPr>
                <w:rFonts w:eastAsia="Times New Roman"/>
                <w:szCs w:val="24"/>
                <w:lang w:eastAsia="pl-PL"/>
              </w:rPr>
            </w:pPr>
            <w:r>
              <w:rPr>
                <w:rFonts w:eastAsia="Times New Roman"/>
                <w:szCs w:val="24"/>
                <w:lang w:eastAsia="pl-PL"/>
              </w:rPr>
              <w:t>2</w:t>
            </w:r>
          </w:p>
        </w:tc>
      </w:tr>
      <w:tr w:rsidR="004F4955">
        <w:trPr>
          <w:jc w:val="center"/>
        </w:trPr>
        <w:tc>
          <w:tcPr>
            <w:tcW w:w="949"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926" w:type="pct"/>
          </w:tcPr>
          <w:p w:rsidR="004F4955" w:rsidRDefault="004F4955">
            <w:pPr>
              <w:spacing w:after="0"/>
              <w:jc w:val="center"/>
              <w:rPr>
                <w:rFonts w:eastAsia="Times New Roman"/>
                <w:szCs w:val="24"/>
                <w:lang w:eastAsia="pl-PL"/>
              </w:rPr>
            </w:pPr>
            <w:r>
              <w:rPr>
                <w:rFonts w:eastAsia="Times New Roman"/>
                <w:szCs w:val="24"/>
                <w:lang w:eastAsia="pl-PL"/>
              </w:rPr>
              <w:t>38</w:t>
            </w:r>
          </w:p>
        </w:tc>
        <w:tc>
          <w:tcPr>
            <w:tcW w:w="1503"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622" w:type="pct"/>
          </w:tcPr>
          <w:p w:rsidR="004F4955" w:rsidRDefault="004F4955">
            <w:pPr>
              <w:spacing w:after="0"/>
              <w:ind w:right="1155"/>
              <w:jc w:val="right"/>
              <w:rPr>
                <w:rFonts w:eastAsia="Times New Roman"/>
                <w:szCs w:val="24"/>
                <w:lang w:eastAsia="pl-PL"/>
              </w:rPr>
            </w:pPr>
            <w:r>
              <w:rPr>
                <w:rFonts w:eastAsia="Times New Roman"/>
                <w:szCs w:val="24"/>
                <w:lang w:eastAsia="pl-PL"/>
              </w:rPr>
              <w:t>11</w:t>
            </w:r>
          </w:p>
        </w:tc>
      </w:tr>
      <w:tr w:rsidR="004F4955">
        <w:trPr>
          <w:jc w:val="center"/>
        </w:trPr>
        <w:tc>
          <w:tcPr>
            <w:tcW w:w="949"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926" w:type="pct"/>
          </w:tcPr>
          <w:p w:rsidR="004F4955" w:rsidRDefault="004F4955">
            <w:pPr>
              <w:spacing w:after="0"/>
              <w:jc w:val="center"/>
              <w:rPr>
                <w:rFonts w:eastAsia="Times New Roman"/>
                <w:szCs w:val="24"/>
                <w:lang w:eastAsia="pl-PL"/>
              </w:rPr>
            </w:pPr>
            <w:r>
              <w:rPr>
                <w:rFonts w:eastAsia="Times New Roman"/>
                <w:szCs w:val="24"/>
                <w:lang w:eastAsia="pl-PL"/>
              </w:rPr>
              <w:t>28</w:t>
            </w:r>
          </w:p>
        </w:tc>
        <w:tc>
          <w:tcPr>
            <w:tcW w:w="1503" w:type="pct"/>
          </w:tcPr>
          <w:p w:rsidR="004F4955" w:rsidRDefault="004F4955">
            <w:pPr>
              <w:spacing w:after="0"/>
              <w:jc w:val="center"/>
              <w:rPr>
                <w:rFonts w:eastAsia="Times New Roman"/>
                <w:szCs w:val="24"/>
                <w:lang w:eastAsia="pl-PL"/>
              </w:rPr>
            </w:pPr>
            <w:r>
              <w:rPr>
                <w:rFonts w:eastAsia="Times New Roman"/>
                <w:szCs w:val="24"/>
                <w:lang w:eastAsia="pl-PL"/>
              </w:rPr>
              <w:t>2</w:t>
            </w:r>
          </w:p>
        </w:tc>
        <w:tc>
          <w:tcPr>
            <w:tcW w:w="1622" w:type="pct"/>
          </w:tcPr>
          <w:p w:rsidR="004F4955" w:rsidRDefault="004F4955">
            <w:pPr>
              <w:spacing w:after="0"/>
              <w:ind w:right="1155"/>
              <w:jc w:val="right"/>
              <w:rPr>
                <w:rFonts w:eastAsia="Times New Roman"/>
                <w:szCs w:val="24"/>
                <w:lang w:eastAsia="pl-PL"/>
              </w:rPr>
            </w:pPr>
            <w:r>
              <w:rPr>
                <w:rFonts w:eastAsia="Times New Roman"/>
                <w:szCs w:val="24"/>
                <w:lang w:eastAsia="pl-PL"/>
              </w:rPr>
              <w:t>-</w:t>
            </w:r>
          </w:p>
        </w:tc>
      </w:tr>
    </w:tbl>
    <w:p w:rsidR="004F4955" w:rsidRDefault="004F4955">
      <w:pPr>
        <w:spacing w:before="480"/>
        <w:jc w:val="center"/>
        <w:rPr>
          <w:rFonts w:eastAsia="Times New Roman"/>
          <w:b/>
          <w:szCs w:val="24"/>
          <w:lang w:eastAsia="pl-PL"/>
        </w:rPr>
      </w:pPr>
      <w:r>
        <w:rPr>
          <w:rFonts w:eastAsia="Times New Roman"/>
          <w:b/>
          <w:szCs w:val="24"/>
          <w:lang w:eastAsia="pl-PL"/>
        </w:rPr>
        <w:t>Cuadro 51</w:t>
      </w:r>
    </w:p>
    <w:p w:rsidR="004F4955" w:rsidRDefault="004F4955">
      <w:pPr>
        <w:jc w:val="center"/>
        <w:rPr>
          <w:rFonts w:eastAsia="Times New Roman"/>
          <w:b/>
          <w:bCs/>
          <w:szCs w:val="24"/>
          <w:lang w:eastAsia="pl-PL"/>
        </w:rPr>
      </w:pPr>
      <w:bookmarkStart w:id="177" w:name="OLE_LINK219"/>
      <w:bookmarkStart w:id="178" w:name="OLE_LINK220"/>
      <w:r>
        <w:rPr>
          <w:b/>
          <w:bCs/>
          <w:szCs w:val="24"/>
        </w:rPr>
        <w:t>Obtención de beneficios materiales de la prostitución, párrafos 1 y 2</w:t>
      </w:r>
      <w:r>
        <w:rPr>
          <w:b/>
          <w:bCs/>
          <w:szCs w:val="24"/>
        </w:rPr>
        <w:br/>
        <w:t xml:space="preserve">del artículo 204 </w:t>
      </w:r>
      <w:bookmarkEnd w:id="177"/>
      <w:bookmarkEnd w:id="178"/>
      <w:r>
        <w:rPr>
          <w:b/>
          <w:bCs/>
          <w:szCs w:val="24"/>
        </w:rPr>
        <w:t>del Código Penal</w:t>
      </w:r>
    </w:p>
    <w:p w:rsidR="004F4955" w:rsidRDefault="004F4955">
      <w:pPr>
        <w:jc w:val="center"/>
        <w:rPr>
          <w:rFonts w:eastAsia="Times New Roman"/>
          <w:b/>
          <w:szCs w:val="18"/>
          <w:lang w:eastAsia="pl-PL"/>
        </w:rPr>
      </w:pPr>
      <w:r>
        <w:rPr>
          <w:rFonts w:eastAsia="Times New Roman"/>
          <w:b/>
          <w:szCs w:val="18"/>
          <w:lang w:eastAsia="pl-PL"/>
        </w:rPr>
        <w:t>Tasa de de detectabilidad, porcentaje</w:t>
      </w:r>
    </w:p>
    <w:tbl>
      <w:tblPr>
        <w:tblW w:w="1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799"/>
      </w:tblGrid>
      <w:tr w:rsidR="004F4955">
        <w:trPr>
          <w:trHeight w:val="70"/>
          <w:jc w:val="center"/>
        </w:trPr>
        <w:tc>
          <w:tcPr>
            <w:tcW w:w="2393"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2607" w:type="pct"/>
          </w:tcPr>
          <w:p w:rsidR="004F4955" w:rsidRDefault="004F4955">
            <w:pPr>
              <w:spacing w:after="0"/>
              <w:ind w:right="611"/>
              <w:jc w:val="right"/>
              <w:rPr>
                <w:rFonts w:eastAsia="Times New Roman"/>
                <w:szCs w:val="24"/>
                <w:lang w:eastAsia="pl-PL"/>
              </w:rPr>
            </w:pPr>
            <w:r>
              <w:rPr>
                <w:rFonts w:eastAsia="Times New Roman"/>
                <w:szCs w:val="24"/>
                <w:lang w:eastAsia="pl-PL"/>
              </w:rPr>
              <w:t>97,6</w:t>
            </w:r>
          </w:p>
        </w:tc>
      </w:tr>
      <w:tr w:rsidR="004F4955">
        <w:trPr>
          <w:jc w:val="center"/>
        </w:trPr>
        <w:tc>
          <w:tcPr>
            <w:tcW w:w="2393"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2607" w:type="pct"/>
          </w:tcPr>
          <w:p w:rsidR="004F4955" w:rsidRDefault="004F4955">
            <w:pPr>
              <w:spacing w:after="0"/>
              <w:ind w:right="611"/>
              <w:jc w:val="right"/>
              <w:rPr>
                <w:rFonts w:eastAsia="Times New Roman"/>
                <w:szCs w:val="24"/>
                <w:lang w:eastAsia="pl-PL"/>
              </w:rPr>
            </w:pPr>
            <w:r>
              <w:rPr>
                <w:rFonts w:eastAsia="Times New Roman"/>
                <w:szCs w:val="24"/>
                <w:lang w:eastAsia="pl-PL"/>
              </w:rPr>
              <w:t>97,6</w:t>
            </w:r>
          </w:p>
        </w:tc>
      </w:tr>
      <w:tr w:rsidR="004F4955">
        <w:trPr>
          <w:jc w:val="center"/>
        </w:trPr>
        <w:tc>
          <w:tcPr>
            <w:tcW w:w="2393"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2607" w:type="pct"/>
          </w:tcPr>
          <w:p w:rsidR="004F4955" w:rsidRDefault="004F4955">
            <w:pPr>
              <w:spacing w:after="0"/>
              <w:ind w:right="611"/>
              <w:jc w:val="right"/>
              <w:rPr>
                <w:rFonts w:eastAsia="Times New Roman"/>
                <w:szCs w:val="24"/>
                <w:lang w:eastAsia="pl-PL"/>
              </w:rPr>
            </w:pPr>
            <w:r>
              <w:rPr>
                <w:rFonts w:eastAsia="Times New Roman"/>
                <w:szCs w:val="24"/>
                <w:lang w:eastAsia="pl-PL"/>
              </w:rPr>
              <w:t>98,1</w:t>
            </w:r>
          </w:p>
        </w:tc>
      </w:tr>
      <w:tr w:rsidR="004F4955">
        <w:trPr>
          <w:jc w:val="center"/>
        </w:trPr>
        <w:tc>
          <w:tcPr>
            <w:tcW w:w="2393"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2607" w:type="pct"/>
          </w:tcPr>
          <w:p w:rsidR="004F4955" w:rsidRDefault="004F4955">
            <w:pPr>
              <w:spacing w:after="0"/>
              <w:ind w:right="611"/>
              <w:jc w:val="right"/>
              <w:rPr>
                <w:rFonts w:eastAsia="Times New Roman"/>
                <w:szCs w:val="24"/>
                <w:lang w:eastAsia="pl-PL"/>
              </w:rPr>
            </w:pPr>
            <w:r>
              <w:rPr>
                <w:rFonts w:eastAsia="Times New Roman"/>
                <w:szCs w:val="24"/>
                <w:lang w:eastAsia="pl-PL"/>
              </w:rPr>
              <w:t>98,5</w:t>
            </w:r>
          </w:p>
        </w:tc>
      </w:tr>
      <w:tr w:rsidR="004F4955">
        <w:trPr>
          <w:jc w:val="center"/>
        </w:trPr>
        <w:tc>
          <w:tcPr>
            <w:tcW w:w="2393"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2607" w:type="pct"/>
          </w:tcPr>
          <w:p w:rsidR="004F4955" w:rsidRDefault="004F4955">
            <w:pPr>
              <w:spacing w:after="0"/>
              <w:ind w:right="611"/>
              <w:jc w:val="right"/>
              <w:rPr>
                <w:rFonts w:eastAsia="Times New Roman"/>
                <w:szCs w:val="24"/>
                <w:lang w:eastAsia="pl-PL"/>
              </w:rPr>
            </w:pPr>
            <w:r>
              <w:rPr>
                <w:rFonts w:eastAsia="Times New Roman"/>
                <w:szCs w:val="24"/>
                <w:lang w:eastAsia="pl-PL"/>
              </w:rPr>
              <w:t>98,6</w:t>
            </w:r>
          </w:p>
        </w:tc>
      </w:tr>
    </w:tbl>
    <w:p w:rsidR="004F4955" w:rsidRDefault="004F4955">
      <w:pPr>
        <w:spacing w:before="240"/>
        <w:jc w:val="center"/>
        <w:rPr>
          <w:rFonts w:eastAsia="Times New Roman"/>
          <w:b/>
          <w:szCs w:val="24"/>
          <w:lang w:eastAsia="pl-PL"/>
        </w:rPr>
      </w:pPr>
      <w:r>
        <w:rPr>
          <w:rFonts w:eastAsia="Times New Roman"/>
          <w:b/>
          <w:szCs w:val="24"/>
          <w:lang w:eastAsia="pl-PL"/>
        </w:rPr>
        <w:t>Perpetradores</w:t>
      </w:r>
    </w:p>
    <w:tbl>
      <w:tblPr>
        <w:tblW w:w="4304" w:type="pct"/>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443"/>
        <w:gridCol w:w="1260"/>
        <w:gridCol w:w="1440"/>
        <w:gridCol w:w="2149"/>
      </w:tblGrid>
      <w:tr w:rsidR="004F4955">
        <w:trPr>
          <w:cantSplit/>
          <w:trHeight w:val="231"/>
          <w:jc w:val="center"/>
        </w:trPr>
        <w:tc>
          <w:tcPr>
            <w:tcW w:w="941" w:type="pct"/>
            <w:vMerge w:val="restart"/>
          </w:tcPr>
          <w:p w:rsidR="004F4955" w:rsidRDefault="004F4955">
            <w:pPr>
              <w:spacing w:after="0"/>
              <w:jc w:val="center"/>
              <w:rPr>
                <w:rFonts w:eastAsia="Times New Roman"/>
                <w:sz w:val="20"/>
                <w:szCs w:val="18"/>
                <w:lang w:eastAsia="pl-PL"/>
              </w:rPr>
            </w:pPr>
          </w:p>
        </w:tc>
        <w:tc>
          <w:tcPr>
            <w:tcW w:w="2673" w:type="pct"/>
            <w:gridSpan w:val="3"/>
          </w:tcPr>
          <w:p w:rsidR="004F4955" w:rsidRDefault="004F4955">
            <w:pPr>
              <w:spacing w:after="0"/>
              <w:jc w:val="center"/>
              <w:rPr>
                <w:rFonts w:eastAsia="Times New Roman"/>
                <w:b/>
                <w:szCs w:val="24"/>
                <w:lang w:eastAsia="pl-PL"/>
              </w:rPr>
            </w:pPr>
            <w:r>
              <w:rPr>
                <w:rFonts w:eastAsia="Times New Roman"/>
                <w:b/>
                <w:szCs w:val="24"/>
                <w:lang w:eastAsia="pl-PL"/>
              </w:rPr>
              <w:t>Sospechosos</w:t>
            </w:r>
          </w:p>
        </w:tc>
        <w:tc>
          <w:tcPr>
            <w:tcW w:w="1386" w:type="pct"/>
            <w:vMerge w:val="restart"/>
          </w:tcPr>
          <w:p w:rsidR="004F4955" w:rsidRDefault="004F4955">
            <w:pPr>
              <w:spacing w:after="0"/>
              <w:jc w:val="center"/>
              <w:rPr>
                <w:rFonts w:eastAsia="Times New Roman"/>
                <w:b/>
                <w:szCs w:val="24"/>
                <w:lang w:eastAsia="pl-PL"/>
              </w:rPr>
            </w:pPr>
            <w:r>
              <w:rPr>
                <w:rFonts w:eastAsia="Times New Roman"/>
                <w:b/>
                <w:szCs w:val="24"/>
                <w:lang w:eastAsia="pl-PL"/>
              </w:rPr>
              <w:t>Perpetradores ciudadanos extranjeros</w:t>
            </w:r>
          </w:p>
        </w:tc>
      </w:tr>
      <w:tr w:rsidR="004F4955">
        <w:trPr>
          <w:cantSplit/>
          <w:trHeight w:val="230"/>
          <w:jc w:val="center"/>
        </w:trPr>
        <w:tc>
          <w:tcPr>
            <w:tcW w:w="941" w:type="pct"/>
            <w:vMerge/>
          </w:tcPr>
          <w:p w:rsidR="004F4955" w:rsidRDefault="004F4955">
            <w:pPr>
              <w:spacing w:after="0"/>
              <w:jc w:val="center"/>
              <w:rPr>
                <w:rFonts w:eastAsia="Times New Roman"/>
                <w:sz w:val="20"/>
                <w:szCs w:val="18"/>
                <w:lang w:eastAsia="pl-PL"/>
              </w:rPr>
            </w:pPr>
          </w:p>
        </w:tc>
        <w:tc>
          <w:tcPr>
            <w:tcW w:w="931" w:type="pct"/>
          </w:tcPr>
          <w:p w:rsidR="004F4955" w:rsidRDefault="004F4955">
            <w:pPr>
              <w:spacing w:after="0"/>
              <w:jc w:val="center"/>
              <w:rPr>
                <w:rFonts w:eastAsia="Times New Roman"/>
                <w:b/>
                <w:szCs w:val="24"/>
                <w:lang w:eastAsia="pl-PL"/>
              </w:rPr>
            </w:pPr>
            <w:r>
              <w:rPr>
                <w:rFonts w:eastAsia="Times New Roman"/>
                <w:b/>
                <w:szCs w:val="24"/>
                <w:lang w:eastAsia="pl-PL"/>
              </w:rPr>
              <w:t>Total</w:t>
            </w:r>
          </w:p>
        </w:tc>
        <w:tc>
          <w:tcPr>
            <w:tcW w:w="813" w:type="pct"/>
          </w:tcPr>
          <w:p w:rsidR="004F4955" w:rsidRDefault="004F4955">
            <w:pPr>
              <w:spacing w:after="0"/>
              <w:jc w:val="center"/>
              <w:rPr>
                <w:rFonts w:eastAsia="Times New Roman"/>
                <w:b/>
                <w:szCs w:val="24"/>
                <w:lang w:eastAsia="pl-PL"/>
              </w:rPr>
            </w:pPr>
            <w:r>
              <w:rPr>
                <w:rFonts w:eastAsia="Times New Roman"/>
                <w:b/>
                <w:szCs w:val="24"/>
                <w:lang w:eastAsia="pl-PL"/>
              </w:rPr>
              <w:t>Mujeres</w:t>
            </w:r>
          </w:p>
        </w:tc>
        <w:tc>
          <w:tcPr>
            <w:tcW w:w="929" w:type="pct"/>
          </w:tcPr>
          <w:p w:rsidR="004F4955" w:rsidRDefault="004F4955">
            <w:pPr>
              <w:spacing w:after="0"/>
              <w:jc w:val="center"/>
              <w:rPr>
                <w:rFonts w:eastAsia="Times New Roman"/>
                <w:b/>
                <w:szCs w:val="24"/>
                <w:lang w:eastAsia="pl-PL"/>
              </w:rPr>
            </w:pPr>
            <w:r>
              <w:rPr>
                <w:rFonts w:eastAsia="Times New Roman"/>
                <w:b/>
                <w:szCs w:val="24"/>
                <w:lang w:eastAsia="pl-PL"/>
              </w:rPr>
              <w:t>Hombres</w:t>
            </w:r>
          </w:p>
        </w:tc>
        <w:tc>
          <w:tcPr>
            <w:tcW w:w="1386" w:type="pct"/>
            <w:vMerge/>
          </w:tcPr>
          <w:p w:rsidR="004F4955" w:rsidRDefault="004F4955">
            <w:pPr>
              <w:spacing w:after="0"/>
              <w:jc w:val="center"/>
              <w:rPr>
                <w:rFonts w:eastAsia="Times New Roman"/>
                <w:sz w:val="20"/>
                <w:szCs w:val="18"/>
                <w:lang w:eastAsia="pl-PL"/>
              </w:rPr>
            </w:pPr>
          </w:p>
        </w:tc>
      </w:tr>
      <w:tr w:rsidR="004F4955">
        <w:trPr>
          <w:jc w:val="center"/>
        </w:trPr>
        <w:tc>
          <w:tcPr>
            <w:tcW w:w="941"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931" w:type="pct"/>
          </w:tcPr>
          <w:p w:rsidR="004F4955" w:rsidRDefault="004F4955">
            <w:pPr>
              <w:spacing w:after="0"/>
              <w:jc w:val="center"/>
              <w:rPr>
                <w:rFonts w:eastAsia="Times New Roman"/>
                <w:szCs w:val="24"/>
                <w:lang w:eastAsia="pl-PL"/>
              </w:rPr>
            </w:pPr>
            <w:r>
              <w:rPr>
                <w:rFonts w:eastAsia="Times New Roman"/>
                <w:szCs w:val="24"/>
                <w:lang w:eastAsia="pl-PL"/>
              </w:rPr>
              <w:t>186</w:t>
            </w:r>
          </w:p>
        </w:tc>
        <w:tc>
          <w:tcPr>
            <w:tcW w:w="813" w:type="pct"/>
          </w:tcPr>
          <w:p w:rsidR="004F4955" w:rsidRDefault="004F4955">
            <w:pPr>
              <w:spacing w:after="0"/>
              <w:jc w:val="center"/>
              <w:rPr>
                <w:rFonts w:eastAsia="Times New Roman"/>
                <w:szCs w:val="24"/>
                <w:lang w:eastAsia="pl-PL"/>
              </w:rPr>
            </w:pPr>
            <w:r>
              <w:rPr>
                <w:rFonts w:eastAsia="Times New Roman"/>
                <w:szCs w:val="24"/>
                <w:lang w:eastAsia="pl-PL"/>
              </w:rPr>
              <w:t>44</w:t>
            </w:r>
          </w:p>
        </w:tc>
        <w:tc>
          <w:tcPr>
            <w:tcW w:w="929" w:type="pct"/>
          </w:tcPr>
          <w:p w:rsidR="004F4955" w:rsidRDefault="004F4955">
            <w:pPr>
              <w:spacing w:after="0"/>
              <w:ind w:left="-303" w:right="502"/>
              <w:jc w:val="right"/>
              <w:rPr>
                <w:rFonts w:eastAsia="Times New Roman"/>
                <w:szCs w:val="24"/>
                <w:lang w:eastAsia="pl-PL"/>
              </w:rPr>
            </w:pPr>
            <w:r>
              <w:rPr>
                <w:rFonts w:eastAsia="Times New Roman"/>
                <w:szCs w:val="24"/>
                <w:lang w:eastAsia="pl-PL"/>
              </w:rPr>
              <w:t>142</w:t>
            </w:r>
          </w:p>
        </w:tc>
        <w:tc>
          <w:tcPr>
            <w:tcW w:w="1386" w:type="pct"/>
          </w:tcPr>
          <w:p w:rsidR="004F4955" w:rsidRDefault="004F4955">
            <w:pPr>
              <w:spacing w:after="0"/>
              <w:ind w:right="960"/>
              <w:jc w:val="right"/>
              <w:rPr>
                <w:rFonts w:eastAsia="Times New Roman"/>
                <w:szCs w:val="24"/>
                <w:lang w:eastAsia="pl-PL"/>
              </w:rPr>
            </w:pPr>
            <w:r>
              <w:rPr>
                <w:rFonts w:eastAsia="Times New Roman"/>
                <w:szCs w:val="24"/>
                <w:lang w:eastAsia="pl-PL"/>
              </w:rPr>
              <w:t>19</w:t>
            </w:r>
          </w:p>
        </w:tc>
      </w:tr>
      <w:tr w:rsidR="004F4955">
        <w:trPr>
          <w:jc w:val="center"/>
        </w:trPr>
        <w:tc>
          <w:tcPr>
            <w:tcW w:w="941"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931" w:type="pct"/>
          </w:tcPr>
          <w:p w:rsidR="004F4955" w:rsidRDefault="004F4955">
            <w:pPr>
              <w:spacing w:after="0"/>
              <w:jc w:val="center"/>
              <w:rPr>
                <w:rFonts w:eastAsia="Times New Roman"/>
                <w:szCs w:val="24"/>
                <w:lang w:eastAsia="pl-PL"/>
              </w:rPr>
            </w:pPr>
            <w:r>
              <w:rPr>
                <w:rFonts w:eastAsia="Times New Roman"/>
                <w:szCs w:val="24"/>
                <w:lang w:eastAsia="pl-PL"/>
              </w:rPr>
              <w:t>196</w:t>
            </w:r>
          </w:p>
        </w:tc>
        <w:tc>
          <w:tcPr>
            <w:tcW w:w="813" w:type="pct"/>
          </w:tcPr>
          <w:p w:rsidR="004F4955" w:rsidRDefault="004F4955">
            <w:pPr>
              <w:spacing w:after="0"/>
              <w:jc w:val="center"/>
              <w:rPr>
                <w:rFonts w:eastAsia="Times New Roman"/>
                <w:szCs w:val="24"/>
                <w:lang w:eastAsia="pl-PL"/>
              </w:rPr>
            </w:pPr>
            <w:r>
              <w:rPr>
                <w:rFonts w:eastAsia="Times New Roman"/>
                <w:szCs w:val="24"/>
                <w:lang w:eastAsia="pl-PL"/>
              </w:rPr>
              <w:t>52</w:t>
            </w:r>
          </w:p>
        </w:tc>
        <w:tc>
          <w:tcPr>
            <w:tcW w:w="929" w:type="pct"/>
          </w:tcPr>
          <w:p w:rsidR="004F4955" w:rsidRDefault="004F4955">
            <w:pPr>
              <w:spacing w:after="0"/>
              <w:ind w:left="-303" w:right="502"/>
              <w:jc w:val="right"/>
              <w:rPr>
                <w:rFonts w:eastAsia="Times New Roman"/>
                <w:szCs w:val="24"/>
                <w:lang w:eastAsia="pl-PL"/>
              </w:rPr>
            </w:pPr>
            <w:r>
              <w:rPr>
                <w:rFonts w:eastAsia="Times New Roman"/>
                <w:szCs w:val="24"/>
                <w:lang w:eastAsia="pl-PL"/>
              </w:rPr>
              <w:t>144</w:t>
            </w:r>
          </w:p>
        </w:tc>
        <w:tc>
          <w:tcPr>
            <w:tcW w:w="1386" w:type="pct"/>
          </w:tcPr>
          <w:p w:rsidR="004F4955" w:rsidRDefault="004F4955">
            <w:pPr>
              <w:spacing w:after="0"/>
              <w:ind w:right="960"/>
              <w:jc w:val="right"/>
              <w:rPr>
                <w:rFonts w:eastAsia="Times New Roman"/>
                <w:szCs w:val="24"/>
                <w:lang w:eastAsia="pl-PL"/>
              </w:rPr>
            </w:pPr>
            <w:r>
              <w:rPr>
                <w:rFonts w:eastAsia="Times New Roman"/>
                <w:szCs w:val="24"/>
                <w:lang w:eastAsia="pl-PL"/>
              </w:rPr>
              <w:t>15</w:t>
            </w:r>
          </w:p>
        </w:tc>
      </w:tr>
      <w:tr w:rsidR="004F4955">
        <w:trPr>
          <w:jc w:val="center"/>
        </w:trPr>
        <w:tc>
          <w:tcPr>
            <w:tcW w:w="941"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931" w:type="pct"/>
          </w:tcPr>
          <w:p w:rsidR="004F4955" w:rsidRDefault="004F4955">
            <w:pPr>
              <w:spacing w:after="0"/>
              <w:jc w:val="center"/>
              <w:rPr>
                <w:rFonts w:eastAsia="Times New Roman"/>
                <w:szCs w:val="24"/>
                <w:lang w:eastAsia="pl-PL"/>
              </w:rPr>
            </w:pPr>
            <w:r>
              <w:rPr>
                <w:rFonts w:eastAsia="Times New Roman"/>
                <w:szCs w:val="24"/>
                <w:lang w:eastAsia="pl-PL"/>
              </w:rPr>
              <w:t>104</w:t>
            </w:r>
          </w:p>
        </w:tc>
        <w:tc>
          <w:tcPr>
            <w:tcW w:w="813" w:type="pct"/>
          </w:tcPr>
          <w:p w:rsidR="004F4955" w:rsidRDefault="004F4955">
            <w:pPr>
              <w:spacing w:after="0"/>
              <w:jc w:val="center"/>
              <w:rPr>
                <w:rFonts w:eastAsia="Times New Roman"/>
                <w:szCs w:val="24"/>
                <w:lang w:eastAsia="pl-PL"/>
              </w:rPr>
            </w:pPr>
            <w:r>
              <w:rPr>
                <w:rFonts w:eastAsia="Times New Roman"/>
                <w:szCs w:val="24"/>
                <w:lang w:eastAsia="pl-PL"/>
              </w:rPr>
              <w:t>31</w:t>
            </w:r>
          </w:p>
        </w:tc>
        <w:tc>
          <w:tcPr>
            <w:tcW w:w="929" w:type="pct"/>
          </w:tcPr>
          <w:p w:rsidR="004F4955" w:rsidRDefault="004F4955">
            <w:pPr>
              <w:spacing w:after="0"/>
              <w:ind w:left="-303" w:right="502"/>
              <w:jc w:val="right"/>
              <w:rPr>
                <w:rFonts w:eastAsia="Times New Roman"/>
                <w:szCs w:val="24"/>
                <w:lang w:eastAsia="pl-PL"/>
              </w:rPr>
            </w:pPr>
            <w:r>
              <w:rPr>
                <w:rFonts w:eastAsia="Times New Roman"/>
                <w:szCs w:val="24"/>
                <w:lang w:eastAsia="pl-PL"/>
              </w:rPr>
              <w:t>73</w:t>
            </w:r>
          </w:p>
        </w:tc>
        <w:tc>
          <w:tcPr>
            <w:tcW w:w="1386" w:type="pct"/>
          </w:tcPr>
          <w:p w:rsidR="004F4955" w:rsidRDefault="004F4955">
            <w:pPr>
              <w:spacing w:after="0"/>
              <w:ind w:right="960"/>
              <w:jc w:val="right"/>
              <w:rPr>
                <w:rFonts w:eastAsia="Times New Roman"/>
                <w:szCs w:val="24"/>
                <w:lang w:eastAsia="pl-PL"/>
              </w:rPr>
            </w:pPr>
            <w:r>
              <w:rPr>
                <w:rFonts w:eastAsia="Times New Roman"/>
                <w:szCs w:val="24"/>
                <w:lang w:eastAsia="pl-PL"/>
              </w:rPr>
              <w:t>5</w:t>
            </w:r>
          </w:p>
        </w:tc>
      </w:tr>
      <w:tr w:rsidR="004F4955">
        <w:trPr>
          <w:jc w:val="center"/>
        </w:trPr>
        <w:tc>
          <w:tcPr>
            <w:tcW w:w="941"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931" w:type="pct"/>
          </w:tcPr>
          <w:p w:rsidR="004F4955" w:rsidRDefault="004F4955">
            <w:pPr>
              <w:spacing w:after="0"/>
              <w:jc w:val="center"/>
              <w:rPr>
                <w:rFonts w:eastAsia="Times New Roman"/>
                <w:szCs w:val="24"/>
                <w:lang w:eastAsia="pl-PL"/>
              </w:rPr>
            </w:pPr>
            <w:r>
              <w:rPr>
                <w:rFonts w:eastAsia="Times New Roman"/>
                <w:szCs w:val="24"/>
                <w:lang w:eastAsia="pl-PL"/>
              </w:rPr>
              <w:t>122</w:t>
            </w:r>
          </w:p>
        </w:tc>
        <w:tc>
          <w:tcPr>
            <w:tcW w:w="813" w:type="pct"/>
          </w:tcPr>
          <w:p w:rsidR="004F4955" w:rsidRDefault="004F4955">
            <w:pPr>
              <w:spacing w:after="0"/>
              <w:jc w:val="center"/>
              <w:rPr>
                <w:rFonts w:eastAsia="Times New Roman"/>
                <w:szCs w:val="24"/>
                <w:lang w:eastAsia="pl-PL"/>
              </w:rPr>
            </w:pPr>
            <w:r>
              <w:rPr>
                <w:rFonts w:eastAsia="Times New Roman"/>
                <w:szCs w:val="24"/>
                <w:lang w:eastAsia="pl-PL"/>
              </w:rPr>
              <w:t>39</w:t>
            </w:r>
          </w:p>
        </w:tc>
        <w:tc>
          <w:tcPr>
            <w:tcW w:w="929" w:type="pct"/>
          </w:tcPr>
          <w:p w:rsidR="004F4955" w:rsidRDefault="004F4955">
            <w:pPr>
              <w:spacing w:after="0"/>
              <w:ind w:left="-303" w:right="502"/>
              <w:jc w:val="right"/>
              <w:rPr>
                <w:rFonts w:eastAsia="Times New Roman"/>
                <w:szCs w:val="24"/>
                <w:lang w:eastAsia="pl-PL"/>
              </w:rPr>
            </w:pPr>
            <w:r>
              <w:rPr>
                <w:rFonts w:eastAsia="Times New Roman"/>
                <w:szCs w:val="24"/>
                <w:lang w:eastAsia="pl-PL"/>
              </w:rPr>
              <w:t>83</w:t>
            </w:r>
          </w:p>
        </w:tc>
        <w:tc>
          <w:tcPr>
            <w:tcW w:w="1386" w:type="pct"/>
          </w:tcPr>
          <w:p w:rsidR="004F4955" w:rsidRDefault="004F4955">
            <w:pPr>
              <w:spacing w:after="0"/>
              <w:ind w:right="960"/>
              <w:jc w:val="right"/>
              <w:rPr>
                <w:rFonts w:eastAsia="Times New Roman"/>
                <w:szCs w:val="24"/>
                <w:lang w:eastAsia="pl-PL"/>
              </w:rPr>
            </w:pPr>
            <w:r>
              <w:rPr>
                <w:rFonts w:eastAsia="Times New Roman"/>
                <w:szCs w:val="24"/>
                <w:lang w:eastAsia="pl-PL"/>
              </w:rPr>
              <w:t>3</w:t>
            </w:r>
          </w:p>
        </w:tc>
      </w:tr>
      <w:tr w:rsidR="004F4955">
        <w:trPr>
          <w:jc w:val="center"/>
        </w:trPr>
        <w:tc>
          <w:tcPr>
            <w:tcW w:w="941"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931" w:type="pct"/>
          </w:tcPr>
          <w:p w:rsidR="004F4955" w:rsidRDefault="004F4955">
            <w:pPr>
              <w:spacing w:after="0"/>
              <w:jc w:val="center"/>
              <w:rPr>
                <w:rFonts w:eastAsia="Times New Roman"/>
                <w:szCs w:val="24"/>
                <w:lang w:eastAsia="pl-PL"/>
              </w:rPr>
            </w:pPr>
            <w:r>
              <w:rPr>
                <w:rFonts w:eastAsia="Times New Roman"/>
                <w:szCs w:val="24"/>
                <w:lang w:eastAsia="pl-PL"/>
              </w:rPr>
              <w:t>138</w:t>
            </w:r>
          </w:p>
        </w:tc>
        <w:tc>
          <w:tcPr>
            <w:tcW w:w="813" w:type="pct"/>
          </w:tcPr>
          <w:p w:rsidR="004F4955" w:rsidRDefault="004F4955">
            <w:pPr>
              <w:spacing w:after="0"/>
              <w:jc w:val="center"/>
              <w:rPr>
                <w:rFonts w:eastAsia="Times New Roman"/>
                <w:szCs w:val="24"/>
                <w:lang w:eastAsia="pl-PL"/>
              </w:rPr>
            </w:pPr>
            <w:r>
              <w:rPr>
                <w:rFonts w:eastAsia="Times New Roman"/>
                <w:szCs w:val="24"/>
                <w:lang w:eastAsia="pl-PL"/>
              </w:rPr>
              <w:t>41</w:t>
            </w:r>
          </w:p>
        </w:tc>
        <w:tc>
          <w:tcPr>
            <w:tcW w:w="929" w:type="pct"/>
          </w:tcPr>
          <w:p w:rsidR="004F4955" w:rsidRDefault="004F4955">
            <w:pPr>
              <w:spacing w:after="0"/>
              <w:ind w:left="-303" w:right="502"/>
              <w:jc w:val="right"/>
              <w:rPr>
                <w:rFonts w:eastAsia="Times New Roman"/>
                <w:szCs w:val="24"/>
                <w:lang w:eastAsia="pl-PL"/>
              </w:rPr>
            </w:pPr>
            <w:r>
              <w:rPr>
                <w:rFonts w:eastAsia="Times New Roman"/>
                <w:szCs w:val="24"/>
                <w:lang w:eastAsia="pl-PL"/>
              </w:rPr>
              <w:t>97</w:t>
            </w:r>
          </w:p>
        </w:tc>
        <w:tc>
          <w:tcPr>
            <w:tcW w:w="1386" w:type="pct"/>
          </w:tcPr>
          <w:p w:rsidR="004F4955" w:rsidRDefault="004F4955">
            <w:pPr>
              <w:spacing w:after="0"/>
              <w:ind w:right="960"/>
              <w:jc w:val="right"/>
              <w:rPr>
                <w:rFonts w:eastAsia="Times New Roman"/>
                <w:szCs w:val="24"/>
                <w:lang w:eastAsia="pl-PL"/>
              </w:rPr>
            </w:pPr>
            <w:r>
              <w:rPr>
                <w:rFonts w:eastAsia="Times New Roman"/>
                <w:szCs w:val="24"/>
                <w:lang w:eastAsia="pl-PL"/>
              </w:rPr>
              <w:t>2</w:t>
            </w:r>
          </w:p>
        </w:tc>
      </w:tr>
    </w:tbl>
    <w:p w:rsidR="004F4955" w:rsidRDefault="004F4955">
      <w:pPr>
        <w:keepNext/>
        <w:keepLines/>
        <w:spacing w:before="240"/>
        <w:jc w:val="center"/>
        <w:rPr>
          <w:rFonts w:eastAsia="Times New Roman"/>
          <w:b/>
          <w:szCs w:val="24"/>
          <w:lang w:eastAsia="pl-PL"/>
        </w:rPr>
      </w:pPr>
      <w:r>
        <w:rPr>
          <w:rFonts w:eastAsia="Times New Roman"/>
          <w:b/>
          <w:szCs w:val="24"/>
          <w:lang w:eastAsia="pl-PL"/>
        </w:rPr>
        <w:t>Víctimas</w:t>
      </w:r>
    </w:p>
    <w:tbl>
      <w:tblPr>
        <w:tblW w:w="4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401"/>
        <w:gridCol w:w="2337"/>
        <w:gridCol w:w="2595"/>
      </w:tblGrid>
      <w:tr w:rsidR="004F4955">
        <w:trPr>
          <w:cantSplit/>
          <w:jc w:val="center"/>
        </w:trPr>
        <w:tc>
          <w:tcPr>
            <w:tcW w:w="987" w:type="pct"/>
            <w:vMerge w:val="restart"/>
          </w:tcPr>
          <w:p w:rsidR="004F4955" w:rsidRDefault="004F4955">
            <w:pPr>
              <w:keepNext/>
              <w:keepLines/>
              <w:spacing w:after="0"/>
              <w:jc w:val="center"/>
              <w:rPr>
                <w:rFonts w:eastAsia="Times New Roman"/>
                <w:szCs w:val="24"/>
                <w:lang w:eastAsia="pl-PL"/>
              </w:rPr>
            </w:pPr>
          </w:p>
        </w:tc>
        <w:tc>
          <w:tcPr>
            <w:tcW w:w="888" w:type="pct"/>
            <w:vMerge w:val="restart"/>
            <w:vAlign w:val="center"/>
          </w:tcPr>
          <w:p w:rsidR="004F4955" w:rsidRDefault="004F4955">
            <w:pPr>
              <w:keepNext/>
              <w:keepLines/>
              <w:spacing w:after="0"/>
              <w:jc w:val="center"/>
              <w:rPr>
                <w:rFonts w:eastAsia="Times New Roman"/>
                <w:b/>
                <w:szCs w:val="24"/>
                <w:lang w:eastAsia="pl-PL"/>
              </w:rPr>
            </w:pPr>
            <w:r>
              <w:rPr>
                <w:rFonts w:eastAsia="Times New Roman"/>
                <w:b/>
                <w:szCs w:val="24"/>
                <w:lang w:eastAsia="pl-PL"/>
              </w:rPr>
              <w:t>Total</w:t>
            </w:r>
          </w:p>
        </w:tc>
        <w:tc>
          <w:tcPr>
            <w:tcW w:w="3125" w:type="pct"/>
            <w:gridSpan w:val="2"/>
          </w:tcPr>
          <w:p w:rsidR="004F4955" w:rsidRDefault="004F4955">
            <w:pPr>
              <w:keepNext/>
              <w:keepLines/>
              <w:spacing w:after="0"/>
              <w:jc w:val="center"/>
              <w:rPr>
                <w:rFonts w:eastAsia="Times New Roman"/>
                <w:b/>
                <w:szCs w:val="24"/>
                <w:lang w:eastAsia="pl-PL"/>
              </w:rPr>
            </w:pPr>
            <w:r>
              <w:rPr>
                <w:rFonts w:eastAsia="Times New Roman"/>
                <w:b/>
                <w:szCs w:val="24"/>
                <w:lang w:eastAsia="pl-PL"/>
              </w:rPr>
              <w:t>De las que:</w:t>
            </w:r>
          </w:p>
        </w:tc>
      </w:tr>
      <w:tr w:rsidR="004F4955">
        <w:trPr>
          <w:cantSplit/>
          <w:jc w:val="center"/>
        </w:trPr>
        <w:tc>
          <w:tcPr>
            <w:tcW w:w="987" w:type="pct"/>
            <w:vMerge/>
          </w:tcPr>
          <w:p w:rsidR="004F4955" w:rsidRDefault="004F4955">
            <w:pPr>
              <w:keepNext/>
              <w:keepLines/>
              <w:spacing w:after="0"/>
              <w:jc w:val="center"/>
              <w:rPr>
                <w:rFonts w:eastAsia="Times New Roman"/>
                <w:szCs w:val="24"/>
                <w:lang w:eastAsia="pl-PL"/>
              </w:rPr>
            </w:pPr>
          </w:p>
        </w:tc>
        <w:tc>
          <w:tcPr>
            <w:tcW w:w="888" w:type="pct"/>
            <w:vMerge/>
          </w:tcPr>
          <w:p w:rsidR="004F4955" w:rsidRDefault="004F4955">
            <w:pPr>
              <w:keepNext/>
              <w:keepLines/>
              <w:spacing w:after="0"/>
              <w:jc w:val="center"/>
              <w:rPr>
                <w:rFonts w:eastAsia="Times New Roman"/>
                <w:b/>
                <w:szCs w:val="24"/>
                <w:lang w:eastAsia="pl-PL"/>
              </w:rPr>
            </w:pPr>
          </w:p>
        </w:tc>
        <w:tc>
          <w:tcPr>
            <w:tcW w:w="1481" w:type="pct"/>
          </w:tcPr>
          <w:p w:rsidR="004F4955" w:rsidRDefault="004F4955">
            <w:pPr>
              <w:keepNext/>
              <w:keepLines/>
              <w:spacing w:after="0"/>
              <w:jc w:val="center"/>
              <w:rPr>
                <w:rFonts w:eastAsia="Times New Roman"/>
                <w:b/>
                <w:szCs w:val="24"/>
                <w:lang w:eastAsia="pl-PL"/>
              </w:rPr>
            </w:pPr>
            <w:r>
              <w:rPr>
                <w:rFonts w:eastAsia="Times New Roman"/>
                <w:b/>
                <w:szCs w:val="24"/>
                <w:lang w:eastAsia="pl-PL"/>
              </w:rPr>
              <w:t>Extranjeras</w:t>
            </w:r>
          </w:p>
        </w:tc>
        <w:tc>
          <w:tcPr>
            <w:tcW w:w="1644" w:type="pct"/>
          </w:tcPr>
          <w:p w:rsidR="004F4955" w:rsidRDefault="004F4955">
            <w:pPr>
              <w:keepNext/>
              <w:keepLines/>
              <w:spacing w:after="0"/>
              <w:jc w:val="center"/>
              <w:rPr>
                <w:rFonts w:eastAsia="Times New Roman"/>
                <w:b/>
                <w:szCs w:val="24"/>
                <w:lang w:eastAsia="pl-PL"/>
              </w:rPr>
            </w:pPr>
            <w:r>
              <w:rPr>
                <w:rFonts w:eastAsia="Times New Roman"/>
                <w:b/>
                <w:szCs w:val="24"/>
                <w:lang w:eastAsia="pl-PL"/>
              </w:rPr>
              <w:t>Menores</w:t>
            </w:r>
          </w:p>
        </w:tc>
      </w:tr>
      <w:tr w:rsidR="004F4955">
        <w:trPr>
          <w:jc w:val="center"/>
        </w:trPr>
        <w:tc>
          <w:tcPr>
            <w:tcW w:w="987" w:type="pct"/>
          </w:tcPr>
          <w:p w:rsidR="004F4955" w:rsidRDefault="004F4955">
            <w:pPr>
              <w:keepNext/>
              <w:keepLines/>
              <w:spacing w:after="0"/>
              <w:jc w:val="center"/>
              <w:rPr>
                <w:rFonts w:eastAsia="Times New Roman"/>
                <w:szCs w:val="24"/>
                <w:lang w:eastAsia="pl-PL"/>
              </w:rPr>
            </w:pPr>
            <w:r>
              <w:rPr>
                <w:rFonts w:eastAsia="Times New Roman"/>
                <w:szCs w:val="24"/>
                <w:lang w:eastAsia="pl-PL"/>
              </w:rPr>
              <w:t>2004</w:t>
            </w:r>
          </w:p>
        </w:tc>
        <w:tc>
          <w:tcPr>
            <w:tcW w:w="888" w:type="pct"/>
          </w:tcPr>
          <w:p w:rsidR="004F4955" w:rsidRDefault="004F4955">
            <w:pPr>
              <w:keepNext/>
              <w:keepLines/>
              <w:spacing w:after="0"/>
              <w:jc w:val="center"/>
              <w:rPr>
                <w:rFonts w:eastAsia="Times New Roman"/>
                <w:szCs w:val="24"/>
                <w:lang w:eastAsia="pl-PL"/>
              </w:rPr>
            </w:pPr>
            <w:r>
              <w:rPr>
                <w:rFonts w:eastAsia="Times New Roman"/>
                <w:szCs w:val="24"/>
                <w:lang w:eastAsia="pl-PL"/>
              </w:rPr>
              <w:t>-</w:t>
            </w:r>
          </w:p>
        </w:tc>
        <w:tc>
          <w:tcPr>
            <w:tcW w:w="1481" w:type="pct"/>
          </w:tcPr>
          <w:p w:rsidR="004F4955" w:rsidRDefault="004F4955">
            <w:pPr>
              <w:keepNext/>
              <w:keepLines/>
              <w:spacing w:after="0"/>
              <w:jc w:val="center"/>
              <w:rPr>
                <w:rFonts w:eastAsia="Times New Roman"/>
                <w:szCs w:val="24"/>
                <w:lang w:eastAsia="pl-PL"/>
              </w:rPr>
            </w:pPr>
            <w:r>
              <w:rPr>
                <w:rFonts w:eastAsia="Times New Roman"/>
                <w:szCs w:val="24"/>
                <w:lang w:eastAsia="pl-PL"/>
              </w:rPr>
              <w:t>-</w:t>
            </w:r>
          </w:p>
        </w:tc>
        <w:tc>
          <w:tcPr>
            <w:tcW w:w="1644" w:type="pct"/>
          </w:tcPr>
          <w:p w:rsidR="004F4955" w:rsidRDefault="004F4955">
            <w:pPr>
              <w:keepNext/>
              <w:keepLines/>
              <w:spacing w:after="0"/>
              <w:jc w:val="center"/>
              <w:rPr>
                <w:rFonts w:eastAsia="Times New Roman"/>
                <w:szCs w:val="24"/>
                <w:lang w:eastAsia="pl-PL"/>
              </w:rPr>
            </w:pPr>
            <w:r>
              <w:rPr>
                <w:rFonts w:eastAsia="Times New Roman"/>
                <w:szCs w:val="24"/>
                <w:lang w:eastAsia="pl-PL"/>
              </w:rPr>
              <w:t>-</w:t>
            </w:r>
          </w:p>
        </w:tc>
      </w:tr>
      <w:tr w:rsidR="004F4955">
        <w:trPr>
          <w:jc w:val="center"/>
        </w:trPr>
        <w:tc>
          <w:tcPr>
            <w:tcW w:w="987" w:type="pct"/>
          </w:tcPr>
          <w:p w:rsidR="004F4955" w:rsidRDefault="004F4955">
            <w:pPr>
              <w:keepNext/>
              <w:keepLines/>
              <w:spacing w:after="0"/>
              <w:jc w:val="center"/>
              <w:rPr>
                <w:rFonts w:eastAsia="Times New Roman"/>
                <w:szCs w:val="24"/>
                <w:lang w:eastAsia="pl-PL"/>
              </w:rPr>
            </w:pPr>
            <w:r>
              <w:rPr>
                <w:rFonts w:eastAsia="Times New Roman"/>
                <w:szCs w:val="24"/>
                <w:lang w:eastAsia="pl-PL"/>
              </w:rPr>
              <w:t>2005</w:t>
            </w:r>
          </w:p>
        </w:tc>
        <w:tc>
          <w:tcPr>
            <w:tcW w:w="888" w:type="pct"/>
          </w:tcPr>
          <w:p w:rsidR="004F4955" w:rsidRDefault="004F4955">
            <w:pPr>
              <w:keepNext/>
              <w:keepLines/>
              <w:spacing w:after="0"/>
              <w:jc w:val="center"/>
              <w:rPr>
                <w:rFonts w:eastAsia="Times New Roman"/>
                <w:szCs w:val="24"/>
                <w:lang w:eastAsia="pl-PL"/>
              </w:rPr>
            </w:pPr>
            <w:r>
              <w:rPr>
                <w:rFonts w:eastAsia="Times New Roman"/>
                <w:szCs w:val="24"/>
                <w:lang w:eastAsia="pl-PL"/>
              </w:rPr>
              <w:t>-</w:t>
            </w:r>
          </w:p>
        </w:tc>
        <w:tc>
          <w:tcPr>
            <w:tcW w:w="1481" w:type="pct"/>
          </w:tcPr>
          <w:p w:rsidR="004F4955" w:rsidRDefault="004F4955">
            <w:pPr>
              <w:keepNext/>
              <w:keepLines/>
              <w:spacing w:after="0"/>
              <w:jc w:val="center"/>
              <w:rPr>
                <w:rFonts w:eastAsia="Times New Roman"/>
                <w:szCs w:val="24"/>
                <w:lang w:eastAsia="pl-PL"/>
              </w:rPr>
            </w:pPr>
            <w:r>
              <w:rPr>
                <w:rFonts w:eastAsia="Times New Roman"/>
                <w:szCs w:val="24"/>
                <w:lang w:eastAsia="pl-PL"/>
              </w:rPr>
              <w:t>-</w:t>
            </w:r>
          </w:p>
        </w:tc>
        <w:tc>
          <w:tcPr>
            <w:tcW w:w="1644" w:type="pct"/>
          </w:tcPr>
          <w:p w:rsidR="004F4955" w:rsidRDefault="004F4955">
            <w:pPr>
              <w:keepNext/>
              <w:keepLines/>
              <w:spacing w:after="0"/>
              <w:jc w:val="center"/>
              <w:rPr>
                <w:rFonts w:eastAsia="Times New Roman"/>
                <w:szCs w:val="24"/>
                <w:lang w:eastAsia="pl-PL"/>
              </w:rPr>
            </w:pPr>
            <w:r>
              <w:rPr>
                <w:rFonts w:eastAsia="Times New Roman"/>
                <w:szCs w:val="24"/>
                <w:lang w:eastAsia="pl-PL"/>
              </w:rPr>
              <w:t>-</w:t>
            </w:r>
          </w:p>
        </w:tc>
      </w:tr>
      <w:tr w:rsidR="004F4955">
        <w:trPr>
          <w:jc w:val="center"/>
        </w:trPr>
        <w:tc>
          <w:tcPr>
            <w:tcW w:w="987"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888"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481"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644"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87"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888"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481"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644"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87"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888"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481"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644" w:type="pct"/>
          </w:tcPr>
          <w:p w:rsidR="004F4955" w:rsidRDefault="004F4955">
            <w:pPr>
              <w:spacing w:after="0"/>
              <w:jc w:val="center"/>
              <w:rPr>
                <w:rFonts w:eastAsia="Times New Roman"/>
                <w:szCs w:val="24"/>
                <w:lang w:eastAsia="pl-PL"/>
              </w:rPr>
            </w:pPr>
            <w:r>
              <w:rPr>
                <w:rFonts w:eastAsia="Times New Roman"/>
                <w:szCs w:val="24"/>
                <w:lang w:eastAsia="pl-PL"/>
              </w:rPr>
              <w:t>-</w:t>
            </w:r>
          </w:p>
        </w:tc>
      </w:tr>
    </w:tbl>
    <w:p w:rsidR="004F4955" w:rsidRDefault="004F4955">
      <w:pPr>
        <w:spacing w:before="480"/>
        <w:jc w:val="center"/>
        <w:rPr>
          <w:rFonts w:eastAsia="Times New Roman"/>
          <w:b/>
          <w:szCs w:val="24"/>
          <w:lang w:eastAsia="pl-PL"/>
        </w:rPr>
      </w:pPr>
      <w:r>
        <w:rPr>
          <w:rFonts w:eastAsia="Times New Roman"/>
          <w:b/>
          <w:szCs w:val="24"/>
          <w:lang w:eastAsia="pl-PL"/>
        </w:rPr>
        <w:t>Cuadro 52</w:t>
      </w:r>
    </w:p>
    <w:p w:rsidR="004F4955" w:rsidRDefault="004F4955">
      <w:pPr>
        <w:jc w:val="center"/>
        <w:rPr>
          <w:rFonts w:eastAsia="Times New Roman"/>
          <w:b/>
          <w:bCs/>
          <w:szCs w:val="24"/>
          <w:lang w:eastAsia="pl-PL"/>
        </w:rPr>
      </w:pPr>
      <w:r>
        <w:rPr>
          <w:b/>
          <w:bCs/>
          <w:szCs w:val="24"/>
        </w:rPr>
        <w:t>Obtención de beneficios materiales de la prostitución ejercida por un menor,</w:t>
      </w:r>
      <w:r>
        <w:rPr>
          <w:b/>
          <w:bCs/>
          <w:szCs w:val="24"/>
        </w:rPr>
        <w:br/>
        <w:t>párrafo 3 del artículo 204 del Código Penal</w:t>
      </w:r>
    </w:p>
    <w:p w:rsidR="004F4955" w:rsidRDefault="004F4955">
      <w:pPr>
        <w:jc w:val="center"/>
        <w:rPr>
          <w:rFonts w:eastAsia="Times New Roman"/>
          <w:b/>
          <w:szCs w:val="18"/>
          <w:lang w:eastAsia="pl-PL"/>
        </w:rPr>
      </w:pPr>
      <w:r>
        <w:rPr>
          <w:rFonts w:eastAsia="Times New Roman"/>
          <w:b/>
          <w:szCs w:val="18"/>
          <w:lang w:eastAsia="pl-PL"/>
        </w:rPr>
        <w:t>Tasa de de detectabilidad, porcentaje</w:t>
      </w:r>
    </w:p>
    <w:tbl>
      <w:tblPr>
        <w:tblW w:w="1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776"/>
      </w:tblGrid>
      <w:tr w:rsidR="004F4955">
        <w:trPr>
          <w:jc w:val="center"/>
        </w:trPr>
        <w:tc>
          <w:tcPr>
            <w:tcW w:w="2392"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2608" w:type="pct"/>
          </w:tcPr>
          <w:p w:rsidR="004F4955" w:rsidRDefault="004F4955">
            <w:pPr>
              <w:spacing w:after="0"/>
              <w:ind w:right="588"/>
              <w:jc w:val="right"/>
              <w:rPr>
                <w:rFonts w:eastAsia="Times New Roman"/>
                <w:szCs w:val="24"/>
                <w:lang w:eastAsia="pl-PL"/>
              </w:rPr>
            </w:pPr>
            <w:r>
              <w:rPr>
                <w:rFonts w:eastAsia="Times New Roman"/>
                <w:szCs w:val="24"/>
                <w:lang w:eastAsia="pl-PL"/>
              </w:rPr>
              <w:t>97,7</w:t>
            </w:r>
          </w:p>
        </w:tc>
      </w:tr>
      <w:tr w:rsidR="004F4955">
        <w:trPr>
          <w:jc w:val="center"/>
        </w:trPr>
        <w:tc>
          <w:tcPr>
            <w:tcW w:w="2392"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2608" w:type="pct"/>
          </w:tcPr>
          <w:p w:rsidR="004F4955" w:rsidRDefault="004F4955">
            <w:pPr>
              <w:spacing w:after="0"/>
              <w:ind w:right="588"/>
              <w:jc w:val="right"/>
              <w:rPr>
                <w:rFonts w:eastAsia="Times New Roman"/>
                <w:szCs w:val="24"/>
                <w:lang w:eastAsia="pl-PL"/>
              </w:rPr>
            </w:pPr>
            <w:r>
              <w:rPr>
                <w:rFonts w:eastAsia="Times New Roman"/>
                <w:szCs w:val="24"/>
                <w:lang w:eastAsia="pl-PL"/>
              </w:rPr>
              <w:t>100</w:t>
            </w:r>
          </w:p>
        </w:tc>
      </w:tr>
      <w:tr w:rsidR="004F4955">
        <w:trPr>
          <w:jc w:val="center"/>
        </w:trPr>
        <w:tc>
          <w:tcPr>
            <w:tcW w:w="2392"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2608" w:type="pct"/>
          </w:tcPr>
          <w:p w:rsidR="004F4955" w:rsidRDefault="004F4955">
            <w:pPr>
              <w:spacing w:after="0"/>
              <w:ind w:right="588"/>
              <w:jc w:val="right"/>
              <w:rPr>
                <w:rFonts w:eastAsia="Times New Roman"/>
                <w:szCs w:val="24"/>
                <w:lang w:eastAsia="pl-PL"/>
              </w:rPr>
            </w:pPr>
            <w:r>
              <w:rPr>
                <w:rFonts w:eastAsia="Times New Roman"/>
                <w:szCs w:val="24"/>
                <w:lang w:eastAsia="pl-PL"/>
              </w:rPr>
              <w:t>93,1</w:t>
            </w:r>
          </w:p>
        </w:tc>
      </w:tr>
      <w:tr w:rsidR="004F4955">
        <w:trPr>
          <w:jc w:val="center"/>
        </w:trPr>
        <w:tc>
          <w:tcPr>
            <w:tcW w:w="2392"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2608" w:type="pct"/>
          </w:tcPr>
          <w:p w:rsidR="004F4955" w:rsidRDefault="004F4955">
            <w:pPr>
              <w:spacing w:after="0"/>
              <w:ind w:right="588"/>
              <w:jc w:val="right"/>
              <w:rPr>
                <w:rFonts w:eastAsia="Times New Roman"/>
                <w:szCs w:val="24"/>
                <w:lang w:eastAsia="pl-PL"/>
              </w:rPr>
            </w:pPr>
            <w:r>
              <w:rPr>
                <w:rFonts w:eastAsia="Times New Roman"/>
                <w:szCs w:val="24"/>
                <w:lang w:eastAsia="pl-PL"/>
              </w:rPr>
              <w:t>99,7</w:t>
            </w:r>
          </w:p>
        </w:tc>
      </w:tr>
      <w:tr w:rsidR="004F4955">
        <w:trPr>
          <w:jc w:val="center"/>
        </w:trPr>
        <w:tc>
          <w:tcPr>
            <w:tcW w:w="2392"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2608" w:type="pct"/>
          </w:tcPr>
          <w:p w:rsidR="004F4955" w:rsidRDefault="004F4955">
            <w:pPr>
              <w:spacing w:after="0"/>
              <w:ind w:right="588"/>
              <w:jc w:val="right"/>
              <w:rPr>
                <w:rFonts w:eastAsia="Times New Roman"/>
                <w:szCs w:val="24"/>
                <w:lang w:eastAsia="pl-PL"/>
              </w:rPr>
            </w:pPr>
            <w:r>
              <w:rPr>
                <w:rFonts w:eastAsia="Times New Roman"/>
                <w:szCs w:val="24"/>
                <w:lang w:eastAsia="pl-PL"/>
              </w:rPr>
              <w:t>100</w:t>
            </w:r>
          </w:p>
        </w:tc>
      </w:tr>
    </w:tbl>
    <w:p w:rsidR="004F4955" w:rsidRDefault="004F4955">
      <w:pPr>
        <w:spacing w:before="240"/>
        <w:jc w:val="center"/>
        <w:rPr>
          <w:rFonts w:eastAsia="Times New Roman"/>
          <w:b/>
          <w:szCs w:val="24"/>
          <w:lang w:eastAsia="pl-PL"/>
        </w:rPr>
      </w:pPr>
      <w:r>
        <w:rPr>
          <w:rFonts w:eastAsia="Times New Roman"/>
          <w:b/>
          <w:szCs w:val="24"/>
          <w:lang w:eastAsia="pl-PL"/>
        </w:rPr>
        <w:t>Perpetradores</w:t>
      </w:r>
    </w:p>
    <w:tbl>
      <w:tblPr>
        <w:tblW w:w="4299" w:type="pct"/>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457"/>
        <w:gridCol w:w="1386"/>
        <w:gridCol w:w="1330"/>
        <w:gridCol w:w="2148"/>
      </w:tblGrid>
      <w:tr w:rsidR="004F4955">
        <w:trPr>
          <w:cantSplit/>
          <w:jc w:val="center"/>
        </w:trPr>
        <w:tc>
          <w:tcPr>
            <w:tcW w:w="918" w:type="pct"/>
            <w:vMerge w:val="restart"/>
          </w:tcPr>
          <w:p w:rsidR="004F4955" w:rsidRDefault="004F4955">
            <w:pPr>
              <w:spacing w:after="0"/>
              <w:jc w:val="center"/>
              <w:rPr>
                <w:rFonts w:eastAsia="Times New Roman"/>
                <w:sz w:val="20"/>
                <w:szCs w:val="18"/>
                <w:lang w:eastAsia="pl-PL"/>
              </w:rPr>
            </w:pPr>
          </w:p>
        </w:tc>
        <w:tc>
          <w:tcPr>
            <w:tcW w:w="2695" w:type="pct"/>
            <w:gridSpan w:val="3"/>
          </w:tcPr>
          <w:p w:rsidR="004F4955" w:rsidRDefault="004F4955">
            <w:pPr>
              <w:spacing w:after="0"/>
              <w:jc w:val="center"/>
              <w:rPr>
                <w:rFonts w:eastAsia="Times New Roman"/>
                <w:b/>
                <w:szCs w:val="24"/>
                <w:lang w:eastAsia="pl-PL"/>
              </w:rPr>
            </w:pPr>
            <w:r>
              <w:rPr>
                <w:rFonts w:eastAsia="Times New Roman"/>
                <w:b/>
                <w:szCs w:val="24"/>
                <w:lang w:eastAsia="pl-PL"/>
              </w:rPr>
              <w:t>Sospechosos</w:t>
            </w:r>
          </w:p>
        </w:tc>
        <w:tc>
          <w:tcPr>
            <w:tcW w:w="1387" w:type="pct"/>
            <w:vMerge w:val="restart"/>
          </w:tcPr>
          <w:p w:rsidR="004F4955" w:rsidRDefault="004F4955">
            <w:pPr>
              <w:spacing w:after="0"/>
              <w:jc w:val="center"/>
              <w:rPr>
                <w:rFonts w:eastAsia="Times New Roman"/>
                <w:b/>
                <w:szCs w:val="24"/>
                <w:lang w:eastAsia="pl-PL"/>
              </w:rPr>
            </w:pPr>
            <w:r>
              <w:rPr>
                <w:rFonts w:eastAsia="Times New Roman"/>
                <w:b/>
                <w:szCs w:val="24"/>
                <w:lang w:eastAsia="pl-PL"/>
              </w:rPr>
              <w:t>Perpetradores ciudadanos extranjeros</w:t>
            </w:r>
          </w:p>
        </w:tc>
      </w:tr>
      <w:tr w:rsidR="004F4955">
        <w:trPr>
          <w:cantSplit/>
          <w:jc w:val="center"/>
        </w:trPr>
        <w:tc>
          <w:tcPr>
            <w:tcW w:w="918" w:type="pct"/>
            <w:vMerge/>
          </w:tcPr>
          <w:p w:rsidR="004F4955" w:rsidRDefault="004F4955">
            <w:pPr>
              <w:spacing w:after="0"/>
              <w:jc w:val="center"/>
              <w:rPr>
                <w:rFonts w:eastAsia="Times New Roman"/>
                <w:sz w:val="20"/>
                <w:szCs w:val="18"/>
                <w:lang w:eastAsia="pl-PL"/>
              </w:rPr>
            </w:pPr>
          </w:p>
        </w:tc>
        <w:tc>
          <w:tcPr>
            <w:tcW w:w="941" w:type="pct"/>
          </w:tcPr>
          <w:p w:rsidR="004F4955" w:rsidRDefault="004F4955">
            <w:pPr>
              <w:spacing w:after="0"/>
              <w:jc w:val="center"/>
              <w:rPr>
                <w:rFonts w:eastAsia="Times New Roman"/>
                <w:b/>
                <w:szCs w:val="24"/>
                <w:lang w:eastAsia="pl-PL"/>
              </w:rPr>
            </w:pPr>
            <w:r>
              <w:rPr>
                <w:rFonts w:eastAsia="Times New Roman"/>
                <w:b/>
                <w:szCs w:val="24"/>
                <w:lang w:eastAsia="pl-PL"/>
              </w:rPr>
              <w:t>Total</w:t>
            </w:r>
          </w:p>
        </w:tc>
        <w:tc>
          <w:tcPr>
            <w:tcW w:w="895" w:type="pct"/>
          </w:tcPr>
          <w:p w:rsidR="004F4955" w:rsidRDefault="004F4955">
            <w:pPr>
              <w:spacing w:after="0"/>
              <w:jc w:val="center"/>
              <w:rPr>
                <w:rFonts w:eastAsia="Times New Roman"/>
                <w:b/>
                <w:szCs w:val="24"/>
                <w:lang w:eastAsia="pl-PL"/>
              </w:rPr>
            </w:pPr>
            <w:r>
              <w:rPr>
                <w:rFonts w:eastAsia="Times New Roman"/>
                <w:b/>
                <w:szCs w:val="24"/>
                <w:lang w:eastAsia="pl-PL"/>
              </w:rPr>
              <w:t>Mujeres</w:t>
            </w:r>
          </w:p>
        </w:tc>
        <w:tc>
          <w:tcPr>
            <w:tcW w:w="859" w:type="pct"/>
          </w:tcPr>
          <w:p w:rsidR="004F4955" w:rsidRDefault="004F4955">
            <w:pPr>
              <w:spacing w:after="0"/>
              <w:jc w:val="center"/>
              <w:rPr>
                <w:rFonts w:eastAsia="Times New Roman"/>
                <w:b/>
                <w:szCs w:val="24"/>
                <w:lang w:eastAsia="pl-PL"/>
              </w:rPr>
            </w:pPr>
            <w:r>
              <w:rPr>
                <w:rFonts w:eastAsia="Times New Roman"/>
                <w:b/>
                <w:szCs w:val="24"/>
                <w:lang w:eastAsia="pl-PL"/>
              </w:rPr>
              <w:t>Hombres</w:t>
            </w:r>
          </w:p>
        </w:tc>
        <w:tc>
          <w:tcPr>
            <w:tcW w:w="1387" w:type="pct"/>
            <w:vMerge/>
          </w:tcPr>
          <w:p w:rsidR="004F4955" w:rsidRDefault="004F4955">
            <w:pPr>
              <w:spacing w:after="0"/>
              <w:jc w:val="center"/>
              <w:rPr>
                <w:rFonts w:eastAsia="Times New Roman"/>
                <w:sz w:val="20"/>
                <w:szCs w:val="18"/>
                <w:lang w:eastAsia="pl-PL"/>
              </w:rPr>
            </w:pPr>
          </w:p>
        </w:tc>
      </w:tr>
      <w:tr w:rsidR="004F4955">
        <w:trPr>
          <w:jc w:val="center"/>
        </w:trPr>
        <w:tc>
          <w:tcPr>
            <w:tcW w:w="918"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941" w:type="pct"/>
          </w:tcPr>
          <w:p w:rsidR="004F4955" w:rsidRDefault="004F4955">
            <w:pPr>
              <w:spacing w:after="0"/>
              <w:jc w:val="center"/>
              <w:rPr>
                <w:rFonts w:eastAsia="Times New Roman"/>
                <w:szCs w:val="24"/>
                <w:lang w:eastAsia="pl-PL"/>
              </w:rPr>
            </w:pPr>
            <w:r>
              <w:rPr>
                <w:rFonts w:eastAsia="Times New Roman"/>
                <w:szCs w:val="24"/>
                <w:lang w:eastAsia="pl-PL"/>
              </w:rPr>
              <w:t>18</w:t>
            </w:r>
          </w:p>
        </w:tc>
        <w:tc>
          <w:tcPr>
            <w:tcW w:w="895" w:type="pct"/>
          </w:tcPr>
          <w:p w:rsidR="004F4955" w:rsidRDefault="004F4955">
            <w:pPr>
              <w:spacing w:after="0"/>
              <w:ind w:left="-269" w:right="539"/>
              <w:jc w:val="right"/>
              <w:rPr>
                <w:rFonts w:eastAsia="Times New Roman"/>
                <w:szCs w:val="24"/>
                <w:lang w:eastAsia="pl-PL"/>
              </w:rPr>
            </w:pPr>
            <w:r>
              <w:rPr>
                <w:rFonts w:eastAsia="Times New Roman"/>
                <w:szCs w:val="24"/>
                <w:lang w:eastAsia="pl-PL"/>
              </w:rPr>
              <w:t>5</w:t>
            </w:r>
          </w:p>
        </w:tc>
        <w:tc>
          <w:tcPr>
            <w:tcW w:w="859" w:type="pct"/>
          </w:tcPr>
          <w:p w:rsidR="004F4955" w:rsidRDefault="004F4955">
            <w:pPr>
              <w:spacing w:after="0"/>
              <w:ind w:left="-269" w:right="539"/>
              <w:jc w:val="right"/>
              <w:rPr>
                <w:rFonts w:eastAsia="Times New Roman"/>
                <w:szCs w:val="24"/>
                <w:lang w:eastAsia="pl-PL"/>
              </w:rPr>
            </w:pPr>
            <w:r>
              <w:rPr>
                <w:rFonts w:eastAsia="Times New Roman"/>
                <w:szCs w:val="24"/>
                <w:lang w:eastAsia="pl-PL"/>
              </w:rPr>
              <w:t>13</w:t>
            </w:r>
          </w:p>
        </w:tc>
        <w:tc>
          <w:tcPr>
            <w:tcW w:w="1387"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18"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941" w:type="pct"/>
          </w:tcPr>
          <w:p w:rsidR="004F4955" w:rsidRDefault="004F4955">
            <w:pPr>
              <w:spacing w:after="0"/>
              <w:jc w:val="center"/>
              <w:rPr>
                <w:rFonts w:eastAsia="Times New Roman"/>
                <w:szCs w:val="24"/>
                <w:lang w:eastAsia="pl-PL"/>
              </w:rPr>
            </w:pPr>
            <w:r>
              <w:rPr>
                <w:rFonts w:eastAsia="Times New Roman"/>
                <w:szCs w:val="24"/>
                <w:lang w:eastAsia="pl-PL"/>
              </w:rPr>
              <w:t>42</w:t>
            </w:r>
          </w:p>
        </w:tc>
        <w:tc>
          <w:tcPr>
            <w:tcW w:w="895" w:type="pct"/>
          </w:tcPr>
          <w:p w:rsidR="004F4955" w:rsidRDefault="004F4955">
            <w:pPr>
              <w:spacing w:after="0"/>
              <w:ind w:left="-269" w:right="539"/>
              <w:jc w:val="right"/>
              <w:rPr>
                <w:rFonts w:eastAsia="Times New Roman"/>
                <w:szCs w:val="24"/>
                <w:lang w:eastAsia="pl-PL"/>
              </w:rPr>
            </w:pPr>
            <w:r>
              <w:rPr>
                <w:rFonts w:eastAsia="Times New Roman"/>
                <w:szCs w:val="24"/>
                <w:lang w:eastAsia="pl-PL"/>
              </w:rPr>
              <w:t>17</w:t>
            </w:r>
          </w:p>
        </w:tc>
        <w:tc>
          <w:tcPr>
            <w:tcW w:w="859" w:type="pct"/>
          </w:tcPr>
          <w:p w:rsidR="004F4955" w:rsidRDefault="004F4955">
            <w:pPr>
              <w:spacing w:after="0"/>
              <w:ind w:left="-269" w:right="539"/>
              <w:jc w:val="right"/>
              <w:rPr>
                <w:rFonts w:eastAsia="Times New Roman"/>
                <w:szCs w:val="24"/>
                <w:lang w:eastAsia="pl-PL"/>
              </w:rPr>
            </w:pPr>
            <w:r>
              <w:rPr>
                <w:rFonts w:eastAsia="Times New Roman"/>
                <w:szCs w:val="24"/>
                <w:lang w:eastAsia="pl-PL"/>
              </w:rPr>
              <w:t>25</w:t>
            </w:r>
          </w:p>
        </w:tc>
        <w:tc>
          <w:tcPr>
            <w:tcW w:w="1387" w:type="pct"/>
          </w:tcPr>
          <w:p w:rsidR="004F4955" w:rsidRDefault="004F4955">
            <w:pPr>
              <w:spacing w:after="0"/>
              <w:jc w:val="center"/>
              <w:rPr>
                <w:rFonts w:eastAsia="Times New Roman"/>
                <w:szCs w:val="24"/>
                <w:lang w:eastAsia="pl-PL"/>
              </w:rPr>
            </w:pPr>
            <w:r>
              <w:rPr>
                <w:rFonts w:eastAsia="Times New Roman"/>
                <w:szCs w:val="24"/>
                <w:lang w:eastAsia="pl-PL"/>
              </w:rPr>
              <w:t>1</w:t>
            </w:r>
          </w:p>
        </w:tc>
      </w:tr>
      <w:tr w:rsidR="004F4955">
        <w:trPr>
          <w:jc w:val="center"/>
        </w:trPr>
        <w:tc>
          <w:tcPr>
            <w:tcW w:w="918"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941" w:type="pct"/>
          </w:tcPr>
          <w:p w:rsidR="004F4955" w:rsidRDefault="004F4955">
            <w:pPr>
              <w:spacing w:after="0"/>
              <w:jc w:val="center"/>
              <w:rPr>
                <w:rFonts w:eastAsia="Times New Roman"/>
                <w:szCs w:val="24"/>
                <w:lang w:eastAsia="pl-PL"/>
              </w:rPr>
            </w:pPr>
            <w:r>
              <w:rPr>
                <w:rFonts w:eastAsia="Times New Roman"/>
                <w:szCs w:val="24"/>
                <w:lang w:eastAsia="pl-PL"/>
              </w:rPr>
              <w:t>27</w:t>
            </w:r>
          </w:p>
        </w:tc>
        <w:tc>
          <w:tcPr>
            <w:tcW w:w="895" w:type="pct"/>
          </w:tcPr>
          <w:p w:rsidR="004F4955" w:rsidRDefault="004F4955">
            <w:pPr>
              <w:spacing w:after="0"/>
              <w:ind w:left="-269" w:right="539"/>
              <w:jc w:val="right"/>
              <w:rPr>
                <w:rFonts w:eastAsia="Times New Roman"/>
                <w:szCs w:val="24"/>
                <w:lang w:eastAsia="pl-PL"/>
              </w:rPr>
            </w:pPr>
            <w:r>
              <w:rPr>
                <w:rFonts w:eastAsia="Times New Roman"/>
                <w:szCs w:val="24"/>
                <w:lang w:eastAsia="pl-PL"/>
              </w:rPr>
              <w:t>10</w:t>
            </w:r>
          </w:p>
        </w:tc>
        <w:tc>
          <w:tcPr>
            <w:tcW w:w="859" w:type="pct"/>
          </w:tcPr>
          <w:p w:rsidR="004F4955" w:rsidRDefault="004F4955">
            <w:pPr>
              <w:spacing w:after="0"/>
              <w:ind w:left="-269" w:right="539"/>
              <w:jc w:val="right"/>
              <w:rPr>
                <w:rFonts w:eastAsia="Times New Roman"/>
                <w:szCs w:val="24"/>
                <w:lang w:eastAsia="pl-PL"/>
              </w:rPr>
            </w:pPr>
            <w:r>
              <w:rPr>
                <w:rFonts w:eastAsia="Times New Roman"/>
                <w:szCs w:val="24"/>
                <w:lang w:eastAsia="pl-PL"/>
              </w:rPr>
              <w:t>17</w:t>
            </w:r>
          </w:p>
        </w:tc>
        <w:tc>
          <w:tcPr>
            <w:tcW w:w="1387"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18"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941" w:type="pct"/>
          </w:tcPr>
          <w:p w:rsidR="004F4955" w:rsidRDefault="004F4955">
            <w:pPr>
              <w:spacing w:after="0"/>
              <w:jc w:val="center"/>
              <w:rPr>
                <w:rFonts w:eastAsia="Times New Roman"/>
                <w:szCs w:val="24"/>
                <w:lang w:eastAsia="pl-PL"/>
              </w:rPr>
            </w:pPr>
            <w:r>
              <w:rPr>
                <w:rFonts w:eastAsia="Times New Roman"/>
                <w:szCs w:val="24"/>
                <w:lang w:eastAsia="pl-PL"/>
              </w:rPr>
              <w:t>23</w:t>
            </w:r>
          </w:p>
        </w:tc>
        <w:tc>
          <w:tcPr>
            <w:tcW w:w="895" w:type="pct"/>
          </w:tcPr>
          <w:p w:rsidR="004F4955" w:rsidRDefault="004F4955">
            <w:pPr>
              <w:spacing w:after="0"/>
              <w:ind w:left="-269" w:right="539"/>
              <w:jc w:val="right"/>
              <w:rPr>
                <w:rFonts w:eastAsia="Times New Roman"/>
                <w:szCs w:val="24"/>
                <w:lang w:eastAsia="pl-PL"/>
              </w:rPr>
            </w:pPr>
            <w:r>
              <w:rPr>
                <w:rFonts w:eastAsia="Times New Roman"/>
                <w:szCs w:val="24"/>
                <w:lang w:eastAsia="pl-PL"/>
              </w:rPr>
              <w:t>7</w:t>
            </w:r>
          </w:p>
        </w:tc>
        <w:tc>
          <w:tcPr>
            <w:tcW w:w="859" w:type="pct"/>
          </w:tcPr>
          <w:p w:rsidR="004F4955" w:rsidRDefault="004F4955">
            <w:pPr>
              <w:spacing w:after="0"/>
              <w:ind w:left="-269" w:right="539"/>
              <w:jc w:val="right"/>
              <w:rPr>
                <w:rFonts w:eastAsia="Times New Roman"/>
                <w:szCs w:val="24"/>
                <w:lang w:eastAsia="pl-PL"/>
              </w:rPr>
            </w:pPr>
            <w:r>
              <w:rPr>
                <w:rFonts w:eastAsia="Times New Roman"/>
                <w:szCs w:val="24"/>
                <w:lang w:eastAsia="pl-PL"/>
              </w:rPr>
              <w:t>16</w:t>
            </w:r>
          </w:p>
        </w:tc>
        <w:tc>
          <w:tcPr>
            <w:tcW w:w="1387"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18"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941" w:type="pct"/>
          </w:tcPr>
          <w:p w:rsidR="004F4955" w:rsidRDefault="004F4955">
            <w:pPr>
              <w:spacing w:after="0"/>
              <w:jc w:val="center"/>
              <w:rPr>
                <w:rFonts w:eastAsia="Times New Roman"/>
                <w:szCs w:val="24"/>
                <w:lang w:eastAsia="pl-PL"/>
              </w:rPr>
            </w:pPr>
            <w:r>
              <w:rPr>
                <w:rFonts w:eastAsia="Times New Roman"/>
                <w:szCs w:val="24"/>
                <w:lang w:eastAsia="pl-PL"/>
              </w:rPr>
              <w:t>18</w:t>
            </w:r>
          </w:p>
        </w:tc>
        <w:tc>
          <w:tcPr>
            <w:tcW w:w="895" w:type="pct"/>
          </w:tcPr>
          <w:p w:rsidR="004F4955" w:rsidRDefault="004F4955">
            <w:pPr>
              <w:spacing w:after="0"/>
              <w:ind w:left="-269" w:right="539"/>
              <w:jc w:val="right"/>
              <w:rPr>
                <w:rFonts w:eastAsia="Times New Roman"/>
                <w:szCs w:val="24"/>
                <w:lang w:eastAsia="pl-PL"/>
              </w:rPr>
            </w:pPr>
            <w:r>
              <w:rPr>
                <w:rFonts w:eastAsia="Times New Roman"/>
                <w:szCs w:val="24"/>
                <w:lang w:eastAsia="pl-PL"/>
              </w:rPr>
              <w:t>9</w:t>
            </w:r>
          </w:p>
        </w:tc>
        <w:tc>
          <w:tcPr>
            <w:tcW w:w="859" w:type="pct"/>
          </w:tcPr>
          <w:p w:rsidR="004F4955" w:rsidRDefault="004F4955">
            <w:pPr>
              <w:spacing w:after="0"/>
              <w:ind w:left="-269" w:right="539"/>
              <w:jc w:val="right"/>
              <w:rPr>
                <w:rFonts w:eastAsia="Times New Roman"/>
                <w:szCs w:val="24"/>
                <w:lang w:eastAsia="pl-PL"/>
              </w:rPr>
            </w:pPr>
            <w:r>
              <w:rPr>
                <w:rFonts w:eastAsia="Times New Roman"/>
                <w:szCs w:val="24"/>
                <w:lang w:eastAsia="pl-PL"/>
              </w:rPr>
              <w:t>9</w:t>
            </w:r>
          </w:p>
        </w:tc>
        <w:tc>
          <w:tcPr>
            <w:tcW w:w="1387" w:type="pct"/>
          </w:tcPr>
          <w:p w:rsidR="004F4955" w:rsidRDefault="004F4955">
            <w:pPr>
              <w:spacing w:after="0"/>
              <w:jc w:val="center"/>
              <w:rPr>
                <w:rFonts w:eastAsia="Times New Roman"/>
                <w:szCs w:val="24"/>
                <w:lang w:eastAsia="pl-PL"/>
              </w:rPr>
            </w:pPr>
            <w:r>
              <w:rPr>
                <w:rFonts w:eastAsia="Times New Roman"/>
                <w:szCs w:val="24"/>
                <w:lang w:eastAsia="pl-PL"/>
              </w:rPr>
              <w:t>-</w:t>
            </w:r>
          </w:p>
        </w:tc>
      </w:tr>
    </w:tbl>
    <w:p w:rsidR="004F4955" w:rsidRDefault="004F4955">
      <w:pPr>
        <w:spacing w:before="240"/>
        <w:jc w:val="center"/>
        <w:rPr>
          <w:rFonts w:eastAsia="Times New Roman"/>
          <w:b/>
          <w:szCs w:val="24"/>
          <w:lang w:eastAsia="pl-PL"/>
        </w:rPr>
      </w:pPr>
      <w:r>
        <w:rPr>
          <w:rFonts w:eastAsia="Times New Roman"/>
          <w:b/>
          <w:szCs w:val="24"/>
          <w:lang w:eastAsia="pl-PL"/>
        </w:rPr>
        <w:t>Víctimas</w:t>
      </w:r>
    </w:p>
    <w:tbl>
      <w:tblPr>
        <w:tblW w:w="429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440"/>
        <w:gridCol w:w="2339"/>
        <w:gridCol w:w="2520"/>
      </w:tblGrid>
      <w:tr w:rsidR="004F4955">
        <w:tc>
          <w:tcPr>
            <w:tcW w:w="931" w:type="pct"/>
            <w:vMerge w:val="restart"/>
          </w:tcPr>
          <w:p w:rsidR="004F4955" w:rsidRDefault="004F4955">
            <w:pPr>
              <w:spacing w:after="0"/>
              <w:jc w:val="center"/>
              <w:rPr>
                <w:rFonts w:eastAsia="Times New Roman"/>
                <w:szCs w:val="24"/>
                <w:lang w:val="en-GB" w:eastAsia="pl-PL"/>
              </w:rPr>
            </w:pPr>
          </w:p>
        </w:tc>
        <w:tc>
          <w:tcPr>
            <w:tcW w:w="930" w:type="pct"/>
            <w:vMerge w:val="restart"/>
            <w:vAlign w:val="center"/>
          </w:tcPr>
          <w:p w:rsidR="004F4955" w:rsidRDefault="004F4955">
            <w:pPr>
              <w:spacing w:after="0"/>
              <w:jc w:val="center"/>
              <w:rPr>
                <w:rFonts w:eastAsia="Times New Roman"/>
                <w:b/>
                <w:szCs w:val="24"/>
                <w:lang w:val="en-GB" w:eastAsia="pl-PL"/>
              </w:rPr>
            </w:pPr>
            <w:r>
              <w:rPr>
                <w:rFonts w:eastAsia="Times New Roman"/>
                <w:b/>
                <w:szCs w:val="24"/>
                <w:lang w:val="en-GB" w:eastAsia="pl-PL"/>
              </w:rPr>
              <w:t>Total</w:t>
            </w:r>
          </w:p>
        </w:tc>
        <w:tc>
          <w:tcPr>
            <w:tcW w:w="3139" w:type="pct"/>
            <w:gridSpan w:val="2"/>
          </w:tcPr>
          <w:p w:rsidR="004F4955" w:rsidRDefault="004F4955">
            <w:pPr>
              <w:spacing w:after="0"/>
              <w:jc w:val="center"/>
              <w:rPr>
                <w:rFonts w:eastAsia="Times New Roman"/>
                <w:b/>
                <w:szCs w:val="24"/>
                <w:lang w:eastAsia="pl-PL"/>
              </w:rPr>
            </w:pPr>
            <w:r>
              <w:rPr>
                <w:rFonts w:eastAsia="Times New Roman"/>
                <w:b/>
                <w:szCs w:val="24"/>
                <w:lang w:eastAsia="pl-PL"/>
              </w:rPr>
              <w:t>De las que:</w:t>
            </w:r>
          </w:p>
        </w:tc>
      </w:tr>
      <w:tr w:rsidR="004F4955">
        <w:tc>
          <w:tcPr>
            <w:tcW w:w="931" w:type="pct"/>
            <w:vMerge/>
          </w:tcPr>
          <w:p w:rsidR="004F4955" w:rsidRDefault="004F4955">
            <w:pPr>
              <w:spacing w:after="0"/>
              <w:jc w:val="center"/>
              <w:rPr>
                <w:rFonts w:eastAsia="Times New Roman"/>
                <w:szCs w:val="24"/>
                <w:lang w:val="en-GB" w:eastAsia="pl-PL"/>
              </w:rPr>
            </w:pPr>
          </w:p>
        </w:tc>
        <w:tc>
          <w:tcPr>
            <w:tcW w:w="930" w:type="pct"/>
            <w:vMerge/>
          </w:tcPr>
          <w:p w:rsidR="004F4955" w:rsidRDefault="004F4955">
            <w:pPr>
              <w:spacing w:after="0"/>
              <w:jc w:val="center"/>
              <w:rPr>
                <w:rFonts w:eastAsia="Times New Roman"/>
                <w:b/>
                <w:szCs w:val="24"/>
                <w:lang w:val="en-GB" w:eastAsia="pl-PL"/>
              </w:rPr>
            </w:pPr>
          </w:p>
        </w:tc>
        <w:tc>
          <w:tcPr>
            <w:tcW w:w="1511" w:type="pct"/>
          </w:tcPr>
          <w:p w:rsidR="004F4955" w:rsidRDefault="004F4955">
            <w:pPr>
              <w:spacing w:after="0"/>
              <w:jc w:val="center"/>
              <w:rPr>
                <w:rFonts w:eastAsia="Times New Roman"/>
                <w:b/>
                <w:szCs w:val="24"/>
                <w:lang w:eastAsia="pl-PL"/>
              </w:rPr>
            </w:pPr>
            <w:r>
              <w:rPr>
                <w:rFonts w:eastAsia="Times New Roman"/>
                <w:b/>
                <w:szCs w:val="24"/>
                <w:lang w:eastAsia="pl-PL"/>
              </w:rPr>
              <w:t>Extranjeras</w:t>
            </w:r>
          </w:p>
        </w:tc>
        <w:tc>
          <w:tcPr>
            <w:tcW w:w="1628" w:type="pct"/>
          </w:tcPr>
          <w:p w:rsidR="004F4955" w:rsidRDefault="004F4955">
            <w:pPr>
              <w:spacing w:after="0"/>
              <w:jc w:val="center"/>
              <w:rPr>
                <w:rFonts w:eastAsia="Times New Roman"/>
                <w:b/>
                <w:szCs w:val="24"/>
                <w:lang w:eastAsia="pl-PL"/>
              </w:rPr>
            </w:pPr>
            <w:r>
              <w:rPr>
                <w:rFonts w:eastAsia="Times New Roman"/>
                <w:b/>
                <w:szCs w:val="24"/>
                <w:lang w:eastAsia="pl-PL"/>
              </w:rPr>
              <w:t>Extranjeras</w:t>
            </w:r>
          </w:p>
        </w:tc>
      </w:tr>
      <w:tr w:rsidR="004F4955">
        <w:tc>
          <w:tcPr>
            <w:tcW w:w="931" w:type="pct"/>
          </w:tcPr>
          <w:p w:rsidR="004F4955" w:rsidRDefault="004F4955">
            <w:pPr>
              <w:spacing w:after="0"/>
              <w:jc w:val="center"/>
              <w:rPr>
                <w:rFonts w:eastAsia="Times New Roman"/>
                <w:szCs w:val="24"/>
                <w:lang w:val="en-GB" w:eastAsia="pl-PL"/>
              </w:rPr>
            </w:pPr>
            <w:r>
              <w:rPr>
                <w:rFonts w:eastAsia="Times New Roman"/>
                <w:szCs w:val="24"/>
                <w:lang w:val="en-GB" w:eastAsia="pl-PL"/>
              </w:rPr>
              <w:t>2004</w:t>
            </w:r>
          </w:p>
        </w:tc>
        <w:tc>
          <w:tcPr>
            <w:tcW w:w="930" w:type="pct"/>
          </w:tcPr>
          <w:p w:rsidR="004F4955" w:rsidRDefault="004F4955">
            <w:pPr>
              <w:spacing w:after="0"/>
              <w:ind w:left="-289" w:right="613"/>
              <w:jc w:val="right"/>
              <w:rPr>
                <w:rFonts w:eastAsia="Times New Roman"/>
                <w:szCs w:val="24"/>
                <w:lang w:val="en-GB" w:eastAsia="pl-PL"/>
              </w:rPr>
            </w:pPr>
            <w:r>
              <w:rPr>
                <w:rFonts w:eastAsia="Times New Roman"/>
                <w:szCs w:val="24"/>
                <w:lang w:val="en-GB" w:eastAsia="pl-PL"/>
              </w:rPr>
              <w:t>67</w:t>
            </w:r>
          </w:p>
        </w:tc>
        <w:tc>
          <w:tcPr>
            <w:tcW w:w="1511" w:type="pct"/>
          </w:tcPr>
          <w:p w:rsidR="004F4955" w:rsidRDefault="004F4955">
            <w:pPr>
              <w:spacing w:after="0"/>
              <w:ind w:right="972"/>
              <w:jc w:val="right"/>
              <w:rPr>
                <w:rFonts w:eastAsia="Times New Roman"/>
                <w:szCs w:val="24"/>
                <w:lang w:val="en-GB" w:eastAsia="pl-PL"/>
              </w:rPr>
            </w:pPr>
            <w:r>
              <w:rPr>
                <w:rFonts w:eastAsia="Times New Roman"/>
                <w:szCs w:val="24"/>
                <w:lang w:val="en-GB" w:eastAsia="pl-PL"/>
              </w:rPr>
              <w:t>-</w:t>
            </w:r>
          </w:p>
        </w:tc>
        <w:tc>
          <w:tcPr>
            <w:tcW w:w="1628" w:type="pct"/>
          </w:tcPr>
          <w:p w:rsidR="004F4955" w:rsidRDefault="004F4955">
            <w:pPr>
              <w:spacing w:after="0"/>
              <w:ind w:right="972"/>
              <w:jc w:val="right"/>
              <w:rPr>
                <w:rFonts w:eastAsia="Times New Roman"/>
                <w:szCs w:val="24"/>
                <w:lang w:val="en-GB" w:eastAsia="pl-PL"/>
              </w:rPr>
            </w:pPr>
            <w:r>
              <w:rPr>
                <w:rFonts w:eastAsia="Times New Roman"/>
                <w:szCs w:val="24"/>
                <w:lang w:val="en-GB" w:eastAsia="pl-PL"/>
              </w:rPr>
              <w:t>55</w:t>
            </w:r>
          </w:p>
        </w:tc>
      </w:tr>
      <w:tr w:rsidR="004F4955">
        <w:tc>
          <w:tcPr>
            <w:tcW w:w="931" w:type="pct"/>
          </w:tcPr>
          <w:p w:rsidR="004F4955" w:rsidRDefault="004F4955">
            <w:pPr>
              <w:spacing w:after="0"/>
              <w:jc w:val="center"/>
              <w:rPr>
                <w:rFonts w:eastAsia="Times New Roman"/>
                <w:szCs w:val="24"/>
                <w:lang w:val="en-GB" w:eastAsia="pl-PL"/>
              </w:rPr>
            </w:pPr>
            <w:r>
              <w:rPr>
                <w:rFonts w:eastAsia="Times New Roman"/>
                <w:szCs w:val="24"/>
                <w:lang w:val="en-GB" w:eastAsia="pl-PL"/>
              </w:rPr>
              <w:t>2005</w:t>
            </w:r>
          </w:p>
        </w:tc>
        <w:tc>
          <w:tcPr>
            <w:tcW w:w="930" w:type="pct"/>
          </w:tcPr>
          <w:p w:rsidR="004F4955" w:rsidRDefault="004F4955">
            <w:pPr>
              <w:spacing w:after="0"/>
              <w:ind w:left="-289" w:right="613"/>
              <w:jc w:val="right"/>
              <w:rPr>
                <w:rFonts w:eastAsia="Times New Roman"/>
                <w:szCs w:val="24"/>
                <w:lang w:val="en-GB" w:eastAsia="pl-PL"/>
              </w:rPr>
            </w:pPr>
            <w:r>
              <w:rPr>
                <w:rFonts w:eastAsia="Times New Roman"/>
                <w:szCs w:val="24"/>
                <w:lang w:val="en-GB" w:eastAsia="pl-PL"/>
              </w:rPr>
              <w:t>78</w:t>
            </w:r>
          </w:p>
        </w:tc>
        <w:tc>
          <w:tcPr>
            <w:tcW w:w="1511" w:type="pct"/>
          </w:tcPr>
          <w:p w:rsidR="004F4955" w:rsidRDefault="004F4955">
            <w:pPr>
              <w:spacing w:after="0"/>
              <w:ind w:right="972"/>
              <w:jc w:val="right"/>
              <w:rPr>
                <w:rFonts w:eastAsia="Times New Roman"/>
                <w:szCs w:val="24"/>
                <w:lang w:val="en-GB" w:eastAsia="pl-PL"/>
              </w:rPr>
            </w:pPr>
            <w:r>
              <w:rPr>
                <w:rFonts w:eastAsia="Times New Roman"/>
                <w:szCs w:val="24"/>
                <w:lang w:val="en-GB" w:eastAsia="pl-PL"/>
              </w:rPr>
              <w:t>1</w:t>
            </w:r>
          </w:p>
        </w:tc>
        <w:tc>
          <w:tcPr>
            <w:tcW w:w="1628" w:type="pct"/>
          </w:tcPr>
          <w:p w:rsidR="004F4955" w:rsidRDefault="004F4955">
            <w:pPr>
              <w:spacing w:after="0"/>
              <w:ind w:right="972"/>
              <w:jc w:val="right"/>
              <w:rPr>
                <w:rFonts w:eastAsia="Times New Roman"/>
                <w:szCs w:val="24"/>
                <w:lang w:val="en-GB" w:eastAsia="pl-PL"/>
              </w:rPr>
            </w:pPr>
            <w:r>
              <w:rPr>
                <w:rFonts w:eastAsia="Times New Roman"/>
                <w:szCs w:val="24"/>
                <w:lang w:val="en-GB" w:eastAsia="pl-PL"/>
              </w:rPr>
              <w:t>67</w:t>
            </w:r>
          </w:p>
        </w:tc>
      </w:tr>
      <w:tr w:rsidR="004F4955">
        <w:tc>
          <w:tcPr>
            <w:tcW w:w="931" w:type="pct"/>
          </w:tcPr>
          <w:p w:rsidR="004F4955" w:rsidRDefault="004F4955">
            <w:pPr>
              <w:spacing w:after="0"/>
              <w:jc w:val="center"/>
              <w:rPr>
                <w:rFonts w:eastAsia="Times New Roman"/>
                <w:szCs w:val="24"/>
                <w:lang w:val="en-GB" w:eastAsia="pl-PL"/>
              </w:rPr>
            </w:pPr>
            <w:r>
              <w:rPr>
                <w:rFonts w:eastAsia="Times New Roman"/>
                <w:szCs w:val="24"/>
                <w:lang w:val="en-GB" w:eastAsia="pl-PL"/>
              </w:rPr>
              <w:t>2006</w:t>
            </w:r>
          </w:p>
        </w:tc>
        <w:tc>
          <w:tcPr>
            <w:tcW w:w="930" w:type="pct"/>
          </w:tcPr>
          <w:p w:rsidR="004F4955" w:rsidRDefault="004F4955">
            <w:pPr>
              <w:spacing w:after="0"/>
              <w:ind w:left="-289" w:right="613"/>
              <w:jc w:val="right"/>
              <w:rPr>
                <w:rFonts w:eastAsia="Times New Roman"/>
                <w:szCs w:val="24"/>
                <w:lang w:val="en-GB" w:eastAsia="pl-PL"/>
              </w:rPr>
            </w:pPr>
            <w:r>
              <w:rPr>
                <w:rFonts w:eastAsia="Times New Roman"/>
                <w:szCs w:val="24"/>
                <w:lang w:val="en-GB" w:eastAsia="pl-PL"/>
              </w:rPr>
              <w:t>46</w:t>
            </w:r>
          </w:p>
        </w:tc>
        <w:tc>
          <w:tcPr>
            <w:tcW w:w="1511" w:type="pct"/>
          </w:tcPr>
          <w:p w:rsidR="004F4955" w:rsidRDefault="004F4955">
            <w:pPr>
              <w:spacing w:after="0"/>
              <w:ind w:right="972"/>
              <w:jc w:val="right"/>
              <w:rPr>
                <w:rFonts w:eastAsia="Times New Roman"/>
                <w:szCs w:val="24"/>
                <w:lang w:val="en-GB" w:eastAsia="pl-PL"/>
              </w:rPr>
            </w:pPr>
            <w:r>
              <w:rPr>
                <w:rFonts w:eastAsia="Times New Roman"/>
                <w:szCs w:val="24"/>
                <w:lang w:val="en-GB" w:eastAsia="pl-PL"/>
              </w:rPr>
              <w:t>-</w:t>
            </w:r>
          </w:p>
        </w:tc>
        <w:tc>
          <w:tcPr>
            <w:tcW w:w="1628" w:type="pct"/>
          </w:tcPr>
          <w:p w:rsidR="004F4955" w:rsidRDefault="004F4955">
            <w:pPr>
              <w:spacing w:after="0"/>
              <w:ind w:right="972"/>
              <w:jc w:val="right"/>
              <w:rPr>
                <w:rFonts w:eastAsia="Times New Roman"/>
                <w:szCs w:val="24"/>
                <w:lang w:val="en-GB" w:eastAsia="pl-PL"/>
              </w:rPr>
            </w:pPr>
            <w:r>
              <w:rPr>
                <w:rFonts w:eastAsia="Times New Roman"/>
                <w:szCs w:val="24"/>
                <w:lang w:val="en-GB" w:eastAsia="pl-PL"/>
              </w:rPr>
              <w:t>45</w:t>
            </w:r>
          </w:p>
        </w:tc>
      </w:tr>
      <w:tr w:rsidR="004F4955">
        <w:tc>
          <w:tcPr>
            <w:tcW w:w="931" w:type="pct"/>
          </w:tcPr>
          <w:p w:rsidR="004F4955" w:rsidRDefault="004F4955">
            <w:pPr>
              <w:spacing w:after="0"/>
              <w:jc w:val="center"/>
              <w:rPr>
                <w:rFonts w:eastAsia="Times New Roman"/>
                <w:szCs w:val="24"/>
                <w:lang w:val="en-GB" w:eastAsia="pl-PL"/>
              </w:rPr>
            </w:pPr>
            <w:r>
              <w:rPr>
                <w:rFonts w:eastAsia="Times New Roman"/>
                <w:szCs w:val="24"/>
                <w:lang w:val="en-GB" w:eastAsia="pl-PL"/>
              </w:rPr>
              <w:t>2007</w:t>
            </w:r>
          </w:p>
        </w:tc>
        <w:tc>
          <w:tcPr>
            <w:tcW w:w="930" w:type="pct"/>
          </w:tcPr>
          <w:p w:rsidR="004F4955" w:rsidRDefault="004F4955">
            <w:pPr>
              <w:spacing w:after="0"/>
              <w:ind w:left="-289" w:right="613"/>
              <w:jc w:val="right"/>
              <w:rPr>
                <w:rFonts w:eastAsia="Times New Roman"/>
                <w:szCs w:val="24"/>
                <w:lang w:val="en-GB" w:eastAsia="pl-PL"/>
              </w:rPr>
            </w:pPr>
            <w:r>
              <w:rPr>
                <w:rFonts w:eastAsia="Times New Roman"/>
                <w:szCs w:val="24"/>
                <w:lang w:val="en-GB" w:eastAsia="pl-PL"/>
              </w:rPr>
              <w:t>242</w:t>
            </w:r>
          </w:p>
        </w:tc>
        <w:tc>
          <w:tcPr>
            <w:tcW w:w="1511" w:type="pct"/>
          </w:tcPr>
          <w:p w:rsidR="004F4955" w:rsidRDefault="004F4955">
            <w:pPr>
              <w:spacing w:after="0"/>
              <w:ind w:right="972"/>
              <w:jc w:val="right"/>
              <w:rPr>
                <w:rFonts w:eastAsia="Times New Roman"/>
                <w:szCs w:val="24"/>
                <w:lang w:val="en-GB" w:eastAsia="pl-PL"/>
              </w:rPr>
            </w:pPr>
            <w:r>
              <w:rPr>
                <w:rFonts w:eastAsia="Times New Roman"/>
                <w:szCs w:val="24"/>
                <w:lang w:val="en-GB" w:eastAsia="pl-PL"/>
              </w:rPr>
              <w:t>1</w:t>
            </w:r>
          </w:p>
        </w:tc>
        <w:tc>
          <w:tcPr>
            <w:tcW w:w="1628" w:type="pct"/>
          </w:tcPr>
          <w:p w:rsidR="004F4955" w:rsidRDefault="004F4955">
            <w:pPr>
              <w:spacing w:after="0"/>
              <w:ind w:right="972"/>
              <w:jc w:val="right"/>
              <w:rPr>
                <w:rFonts w:eastAsia="Times New Roman"/>
                <w:szCs w:val="24"/>
                <w:lang w:val="en-GB" w:eastAsia="pl-PL"/>
              </w:rPr>
            </w:pPr>
            <w:r>
              <w:rPr>
                <w:rFonts w:eastAsia="Times New Roman"/>
                <w:szCs w:val="24"/>
                <w:lang w:val="en-GB" w:eastAsia="pl-PL"/>
              </w:rPr>
              <w:t>242</w:t>
            </w:r>
          </w:p>
        </w:tc>
      </w:tr>
      <w:tr w:rsidR="004F4955">
        <w:tc>
          <w:tcPr>
            <w:tcW w:w="931" w:type="pct"/>
          </w:tcPr>
          <w:p w:rsidR="004F4955" w:rsidRDefault="004F4955">
            <w:pPr>
              <w:spacing w:after="0"/>
              <w:jc w:val="center"/>
              <w:rPr>
                <w:rFonts w:eastAsia="Times New Roman"/>
                <w:szCs w:val="24"/>
                <w:lang w:val="en-GB" w:eastAsia="pl-PL"/>
              </w:rPr>
            </w:pPr>
            <w:r>
              <w:rPr>
                <w:rFonts w:eastAsia="Times New Roman"/>
                <w:szCs w:val="24"/>
                <w:lang w:val="en-GB" w:eastAsia="pl-PL"/>
              </w:rPr>
              <w:t>2008</w:t>
            </w:r>
          </w:p>
        </w:tc>
        <w:tc>
          <w:tcPr>
            <w:tcW w:w="930" w:type="pct"/>
          </w:tcPr>
          <w:p w:rsidR="004F4955" w:rsidRDefault="004F4955">
            <w:pPr>
              <w:spacing w:after="0"/>
              <w:ind w:left="-289" w:right="613"/>
              <w:jc w:val="right"/>
              <w:rPr>
                <w:rFonts w:eastAsia="Times New Roman"/>
                <w:szCs w:val="24"/>
                <w:lang w:val="en-GB" w:eastAsia="pl-PL"/>
              </w:rPr>
            </w:pPr>
            <w:r>
              <w:rPr>
                <w:rFonts w:eastAsia="Times New Roman"/>
                <w:szCs w:val="24"/>
                <w:lang w:val="en-GB" w:eastAsia="pl-PL"/>
              </w:rPr>
              <w:t>28</w:t>
            </w:r>
          </w:p>
        </w:tc>
        <w:tc>
          <w:tcPr>
            <w:tcW w:w="1511" w:type="pct"/>
          </w:tcPr>
          <w:p w:rsidR="004F4955" w:rsidRDefault="004F4955">
            <w:pPr>
              <w:spacing w:after="0"/>
              <w:ind w:right="972"/>
              <w:jc w:val="right"/>
              <w:rPr>
                <w:rFonts w:eastAsia="Times New Roman"/>
                <w:szCs w:val="24"/>
                <w:lang w:val="en-GB" w:eastAsia="pl-PL"/>
              </w:rPr>
            </w:pPr>
            <w:r>
              <w:rPr>
                <w:rFonts w:eastAsia="Times New Roman"/>
                <w:szCs w:val="24"/>
                <w:lang w:val="en-GB" w:eastAsia="pl-PL"/>
              </w:rPr>
              <w:t>-</w:t>
            </w:r>
          </w:p>
        </w:tc>
        <w:tc>
          <w:tcPr>
            <w:tcW w:w="1628" w:type="pct"/>
          </w:tcPr>
          <w:p w:rsidR="004F4955" w:rsidRDefault="004F4955">
            <w:pPr>
              <w:spacing w:after="0"/>
              <w:ind w:right="972"/>
              <w:jc w:val="right"/>
              <w:rPr>
                <w:rFonts w:eastAsia="Times New Roman"/>
                <w:szCs w:val="24"/>
                <w:lang w:val="en-GB" w:eastAsia="pl-PL"/>
              </w:rPr>
            </w:pPr>
            <w:r>
              <w:rPr>
                <w:rFonts w:eastAsia="Times New Roman"/>
                <w:szCs w:val="24"/>
                <w:lang w:val="en-GB" w:eastAsia="pl-PL"/>
              </w:rPr>
              <w:t>28</w:t>
            </w:r>
          </w:p>
        </w:tc>
      </w:tr>
    </w:tbl>
    <w:p w:rsidR="004F4955" w:rsidRDefault="004F4955">
      <w:pPr>
        <w:keepNext/>
        <w:keepLines/>
        <w:spacing w:before="480"/>
        <w:jc w:val="center"/>
        <w:rPr>
          <w:rFonts w:eastAsia="Times New Roman"/>
          <w:b/>
          <w:szCs w:val="24"/>
          <w:lang w:eastAsia="pl-PL"/>
        </w:rPr>
      </w:pPr>
      <w:r>
        <w:rPr>
          <w:rFonts w:eastAsia="Times New Roman"/>
          <w:b/>
          <w:szCs w:val="24"/>
          <w:lang w:eastAsia="pl-PL"/>
        </w:rPr>
        <w:t>Cuadro 53</w:t>
      </w:r>
    </w:p>
    <w:p w:rsidR="004F4955" w:rsidRDefault="004F4955">
      <w:pPr>
        <w:keepNext/>
        <w:keepLines/>
        <w:jc w:val="center"/>
        <w:rPr>
          <w:rFonts w:eastAsia="Times New Roman"/>
          <w:b/>
          <w:bCs/>
          <w:szCs w:val="24"/>
          <w:lang w:eastAsia="pl-PL"/>
        </w:rPr>
      </w:pPr>
      <w:r>
        <w:rPr>
          <w:b/>
          <w:bCs/>
          <w:szCs w:val="24"/>
        </w:rPr>
        <w:t>Secuestro de otra persona con el fin de hacer que se dedique a la prostitución</w:t>
      </w:r>
      <w:r>
        <w:rPr>
          <w:b/>
          <w:bCs/>
          <w:szCs w:val="24"/>
        </w:rPr>
        <w:br/>
        <w:t>en el extranjero, párrafo 4, del artículo 204 del Código Penal</w:t>
      </w:r>
    </w:p>
    <w:p w:rsidR="004F4955" w:rsidRDefault="004F4955">
      <w:pPr>
        <w:keepNext/>
        <w:keepLines/>
        <w:jc w:val="center"/>
        <w:rPr>
          <w:rFonts w:eastAsia="Times New Roman"/>
          <w:b/>
          <w:szCs w:val="18"/>
          <w:lang w:eastAsia="pl-PL"/>
        </w:rPr>
      </w:pPr>
      <w:r>
        <w:rPr>
          <w:rFonts w:eastAsia="Times New Roman"/>
          <w:b/>
          <w:szCs w:val="18"/>
          <w:lang w:eastAsia="pl-PL"/>
        </w:rPr>
        <w:t>Tasa de de detectabilidad, porcentaje</w:t>
      </w:r>
    </w:p>
    <w:tbl>
      <w:tblPr>
        <w:tblW w:w="1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762"/>
      </w:tblGrid>
      <w:tr w:rsidR="004F4955">
        <w:trPr>
          <w:jc w:val="center"/>
        </w:trPr>
        <w:tc>
          <w:tcPr>
            <w:tcW w:w="2464" w:type="pct"/>
          </w:tcPr>
          <w:p w:rsidR="004F4955" w:rsidRDefault="004F4955">
            <w:pPr>
              <w:keepNext/>
              <w:keepLines/>
              <w:spacing w:after="0"/>
              <w:jc w:val="center"/>
              <w:rPr>
                <w:rFonts w:eastAsia="Times New Roman"/>
                <w:szCs w:val="24"/>
                <w:lang w:eastAsia="pl-PL"/>
              </w:rPr>
            </w:pPr>
            <w:r>
              <w:rPr>
                <w:rFonts w:eastAsia="Times New Roman"/>
                <w:szCs w:val="24"/>
                <w:lang w:eastAsia="pl-PL"/>
              </w:rPr>
              <w:t>2004</w:t>
            </w:r>
          </w:p>
        </w:tc>
        <w:tc>
          <w:tcPr>
            <w:tcW w:w="2536" w:type="pct"/>
          </w:tcPr>
          <w:p w:rsidR="004F4955" w:rsidRDefault="004F4955">
            <w:pPr>
              <w:keepNext/>
              <w:keepLines/>
              <w:spacing w:after="0"/>
              <w:ind w:right="623"/>
              <w:jc w:val="right"/>
              <w:rPr>
                <w:rFonts w:eastAsia="Times New Roman"/>
                <w:szCs w:val="24"/>
                <w:lang w:eastAsia="pl-PL"/>
              </w:rPr>
            </w:pPr>
            <w:r>
              <w:rPr>
                <w:rFonts w:eastAsia="Times New Roman"/>
                <w:szCs w:val="24"/>
                <w:lang w:eastAsia="pl-PL"/>
              </w:rPr>
              <w:t>100</w:t>
            </w:r>
          </w:p>
        </w:tc>
      </w:tr>
      <w:tr w:rsidR="004F4955">
        <w:trPr>
          <w:jc w:val="center"/>
        </w:trPr>
        <w:tc>
          <w:tcPr>
            <w:tcW w:w="2464"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2536" w:type="pct"/>
          </w:tcPr>
          <w:p w:rsidR="004F4955" w:rsidRDefault="004F4955">
            <w:pPr>
              <w:spacing w:after="0"/>
              <w:ind w:right="623"/>
              <w:jc w:val="right"/>
              <w:rPr>
                <w:rFonts w:eastAsia="Times New Roman"/>
                <w:szCs w:val="24"/>
                <w:lang w:eastAsia="pl-PL"/>
              </w:rPr>
            </w:pPr>
            <w:r>
              <w:rPr>
                <w:rFonts w:eastAsia="Times New Roman"/>
                <w:szCs w:val="24"/>
                <w:lang w:eastAsia="pl-PL"/>
              </w:rPr>
              <w:t>66,7</w:t>
            </w:r>
          </w:p>
        </w:tc>
      </w:tr>
      <w:tr w:rsidR="004F4955">
        <w:trPr>
          <w:jc w:val="center"/>
        </w:trPr>
        <w:tc>
          <w:tcPr>
            <w:tcW w:w="2464"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2536" w:type="pct"/>
          </w:tcPr>
          <w:p w:rsidR="004F4955" w:rsidRDefault="004F4955">
            <w:pPr>
              <w:spacing w:after="0"/>
              <w:ind w:right="623"/>
              <w:jc w:val="right"/>
              <w:rPr>
                <w:rFonts w:eastAsia="Times New Roman"/>
                <w:szCs w:val="24"/>
                <w:lang w:eastAsia="pl-PL"/>
              </w:rPr>
            </w:pPr>
            <w:r>
              <w:rPr>
                <w:rFonts w:eastAsia="Times New Roman"/>
                <w:szCs w:val="24"/>
                <w:lang w:eastAsia="pl-PL"/>
              </w:rPr>
              <w:t>100</w:t>
            </w:r>
          </w:p>
        </w:tc>
      </w:tr>
      <w:tr w:rsidR="004F4955">
        <w:trPr>
          <w:jc w:val="center"/>
        </w:trPr>
        <w:tc>
          <w:tcPr>
            <w:tcW w:w="2464"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2536" w:type="pct"/>
          </w:tcPr>
          <w:p w:rsidR="004F4955" w:rsidRDefault="004F4955">
            <w:pPr>
              <w:spacing w:after="0"/>
              <w:ind w:right="623"/>
              <w:jc w:val="right"/>
              <w:rPr>
                <w:rFonts w:eastAsia="Times New Roman"/>
                <w:szCs w:val="24"/>
                <w:lang w:eastAsia="pl-PL"/>
              </w:rPr>
            </w:pPr>
            <w:r>
              <w:rPr>
                <w:rFonts w:eastAsia="Times New Roman"/>
                <w:szCs w:val="24"/>
                <w:lang w:eastAsia="pl-PL"/>
              </w:rPr>
              <w:t>100</w:t>
            </w:r>
          </w:p>
        </w:tc>
      </w:tr>
      <w:tr w:rsidR="004F4955">
        <w:trPr>
          <w:jc w:val="center"/>
        </w:trPr>
        <w:tc>
          <w:tcPr>
            <w:tcW w:w="2464"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2536" w:type="pct"/>
          </w:tcPr>
          <w:p w:rsidR="004F4955" w:rsidRDefault="004F4955">
            <w:pPr>
              <w:spacing w:after="0"/>
              <w:ind w:right="623"/>
              <w:jc w:val="right"/>
              <w:rPr>
                <w:rFonts w:eastAsia="Times New Roman"/>
                <w:szCs w:val="24"/>
                <w:lang w:eastAsia="pl-PL"/>
              </w:rPr>
            </w:pPr>
            <w:r>
              <w:rPr>
                <w:rFonts w:eastAsia="Times New Roman"/>
                <w:szCs w:val="24"/>
                <w:lang w:eastAsia="pl-PL"/>
              </w:rPr>
              <w:t>66,7</w:t>
            </w:r>
          </w:p>
        </w:tc>
      </w:tr>
    </w:tbl>
    <w:p w:rsidR="004F4955" w:rsidRDefault="004F4955">
      <w:pPr>
        <w:spacing w:before="240"/>
        <w:jc w:val="center"/>
        <w:rPr>
          <w:rFonts w:eastAsia="Times New Roman"/>
          <w:b/>
          <w:szCs w:val="24"/>
          <w:lang w:eastAsia="pl-PL"/>
        </w:rPr>
      </w:pPr>
      <w:r>
        <w:rPr>
          <w:rFonts w:eastAsia="Times New Roman"/>
          <w:b/>
          <w:szCs w:val="24"/>
          <w:lang w:eastAsia="pl-PL"/>
        </w:rPr>
        <w:t>Perpetradores</w:t>
      </w:r>
    </w:p>
    <w:tbl>
      <w:tblPr>
        <w:tblW w:w="4303" w:type="pct"/>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27"/>
        <w:gridCol w:w="1413"/>
        <w:gridCol w:w="1344"/>
        <w:gridCol w:w="2134"/>
      </w:tblGrid>
      <w:tr w:rsidR="004F4955">
        <w:trPr>
          <w:cantSplit/>
          <w:jc w:val="center"/>
        </w:trPr>
        <w:tc>
          <w:tcPr>
            <w:tcW w:w="923" w:type="pct"/>
            <w:vMerge w:val="restart"/>
          </w:tcPr>
          <w:p w:rsidR="004F4955" w:rsidRDefault="004F4955">
            <w:pPr>
              <w:spacing w:after="0"/>
              <w:jc w:val="center"/>
              <w:rPr>
                <w:rFonts w:eastAsia="Times New Roman"/>
                <w:szCs w:val="24"/>
                <w:lang w:eastAsia="pl-PL"/>
              </w:rPr>
            </w:pPr>
          </w:p>
        </w:tc>
        <w:tc>
          <w:tcPr>
            <w:tcW w:w="2700" w:type="pct"/>
            <w:gridSpan w:val="3"/>
          </w:tcPr>
          <w:p w:rsidR="004F4955" w:rsidRDefault="004F4955">
            <w:pPr>
              <w:spacing w:after="0"/>
              <w:jc w:val="center"/>
              <w:rPr>
                <w:rFonts w:eastAsia="Times New Roman"/>
                <w:b/>
                <w:szCs w:val="24"/>
                <w:lang w:eastAsia="pl-PL"/>
              </w:rPr>
            </w:pPr>
            <w:r>
              <w:rPr>
                <w:rFonts w:eastAsia="Times New Roman"/>
                <w:b/>
                <w:szCs w:val="24"/>
                <w:lang w:eastAsia="pl-PL"/>
              </w:rPr>
              <w:t>Sospechosos</w:t>
            </w:r>
          </w:p>
        </w:tc>
        <w:tc>
          <w:tcPr>
            <w:tcW w:w="1377" w:type="pct"/>
            <w:vMerge w:val="restart"/>
          </w:tcPr>
          <w:p w:rsidR="004F4955" w:rsidRDefault="004F4955">
            <w:pPr>
              <w:spacing w:after="0"/>
              <w:jc w:val="center"/>
              <w:rPr>
                <w:rFonts w:eastAsia="Times New Roman"/>
                <w:b/>
                <w:szCs w:val="24"/>
                <w:lang w:eastAsia="pl-PL"/>
              </w:rPr>
            </w:pPr>
            <w:r>
              <w:rPr>
                <w:rFonts w:eastAsia="Times New Roman"/>
                <w:b/>
                <w:szCs w:val="24"/>
                <w:lang w:eastAsia="pl-PL"/>
              </w:rPr>
              <w:t xml:space="preserve">Perpetradores </w:t>
            </w:r>
            <w:r>
              <w:rPr>
                <w:b/>
                <w:szCs w:val="24"/>
              </w:rPr>
              <w:t>ciudadanos extranjeros</w:t>
            </w:r>
          </w:p>
        </w:tc>
      </w:tr>
      <w:tr w:rsidR="004F4955">
        <w:trPr>
          <w:cantSplit/>
          <w:jc w:val="center"/>
        </w:trPr>
        <w:tc>
          <w:tcPr>
            <w:tcW w:w="923" w:type="pct"/>
            <w:vMerge/>
          </w:tcPr>
          <w:p w:rsidR="004F4955" w:rsidRDefault="004F4955">
            <w:pPr>
              <w:spacing w:after="0"/>
              <w:jc w:val="center"/>
              <w:rPr>
                <w:rFonts w:eastAsia="Times New Roman"/>
                <w:szCs w:val="24"/>
                <w:lang w:eastAsia="pl-PL"/>
              </w:rPr>
            </w:pPr>
          </w:p>
        </w:tc>
        <w:tc>
          <w:tcPr>
            <w:tcW w:w="921" w:type="pct"/>
          </w:tcPr>
          <w:p w:rsidR="004F4955" w:rsidRDefault="004F4955">
            <w:pPr>
              <w:spacing w:after="0"/>
              <w:jc w:val="center"/>
              <w:rPr>
                <w:rFonts w:eastAsia="Times New Roman"/>
                <w:b/>
                <w:szCs w:val="24"/>
                <w:lang w:eastAsia="pl-PL"/>
              </w:rPr>
            </w:pPr>
            <w:r>
              <w:rPr>
                <w:rFonts w:eastAsia="Times New Roman"/>
                <w:b/>
                <w:szCs w:val="24"/>
                <w:lang w:eastAsia="pl-PL"/>
              </w:rPr>
              <w:t>Total</w:t>
            </w:r>
          </w:p>
        </w:tc>
        <w:tc>
          <w:tcPr>
            <w:tcW w:w="912" w:type="pct"/>
          </w:tcPr>
          <w:p w:rsidR="004F4955" w:rsidRDefault="004F4955">
            <w:pPr>
              <w:spacing w:after="0"/>
              <w:jc w:val="center"/>
              <w:rPr>
                <w:rFonts w:eastAsia="Times New Roman"/>
                <w:b/>
                <w:szCs w:val="24"/>
                <w:lang w:eastAsia="pl-PL"/>
              </w:rPr>
            </w:pPr>
            <w:r>
              <w:rPr>
                <w:rFonts w:eastAsia="Times New Roman"/>
                <w:b/>
                <w:szCs w:val="24"/>
                <w:lang w:eastAsia="pl-PL"/>
              </w:rPr>
              <w:t>Mujeres</w:t>
            </w:r>
          </w:p>
        </w:tc>
        <w:tc>
          <w:tcPr>
            <w:tcW w:w="867" w:type="pct"/>
          </w:tcPr>
          <w:p w:rsidR="004F4955" w:rsidRDefault="004F4955">
            <w:pPr>
              <w:spacing w:after="0"/>
              <w:jc w:val="center"/>
              <w:rPr>
                <w:rFonts w:eastAsia="Times New Roman"/>
                <w:b/>
                <w:szCs w:val="24"/>
                <w:lang w:eastAsia="pl-PL"/>
              </w:rPr>
            </w:pPr>
            <w:r>
              <w:rPr>
                <w:rFonts w:eastAsia="Times New Roman"/>
                <w:b/>
                <w:szCs w:val="24"/>
                <w:lang w:eastAsia="pl-PL"/>
              </w:rPr>
              <w:t>Hombres</w:t>
            </w:r>
          </w:p>
        </w:tc>
        <w:tc>
          <w:tcPr>
            <w:tcW w:w="1377" w:type="pct"/>
            <w:vMerge/>
          </w:tcPr>
          <w:p w:rsidR="004F4955" w:rsidRDefault="004F4955">
            <w:pPr>
              <w:spacing w:after="0"/>
              <w:jc w:val="center"/>
              <w:rPr>
                <w:rFonts w:eastAsia="Times New Roman"/>
                <w:szCs w:val="24"/>
                <w:lang w:eastAsia="pl-PL"/>
              </w:rPr>
            </w:pPr>
          </w:p>
        </w:tc>
      </w:tr>
      <w:tr w:rsidR="004F4955">
        <w:trPr>
          <w:jc w:val="center"/>
        </w:trPr>
        <w:tc>
          <w:tcPr>
            <w:tcW w:w="923"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921" w:type="pct"/>
          </w:tcPr>
          <w:p w:rsidR="004F4955" w:rsidRDefault="004F4955">
            <w:pPr>
              <w:spacing w:after="0"/>
              <w:jc w:val="center"/>
              <w:rPr>
                <w:rFonts w:eastAsia="Times New Roman"/>
                <w:szCs w:val="24"/>
                <w:lang w:eastAsia="pl-PL"/>
              </w:rPr>
            </w:pPr>
            <w:r>
              <w:rPr>
                <w:rFonts w:eastAsia="Times New Roman"/>
                <w:szCs w:val="24"/>
                <w:lang w:eastAsia="pl-PL"/>
              </w:rPr>
              <w:t>4</w:t>
            </w:r>
          </w:p>
        </w:tc>
        <w:tc>
          <w:tcPr>
            <w:tcW w:w="912" w:type="pct"/>
          </w:tcPr>
          <w:p w:rsidR="004F4955" w:rsidRDefault="004F4955">
            <w:pPr>
              <w:spacing w:after="0"/>
              <w:jc w:val="center"/>
              <w:rPr>
                <w:rFonts w:eastAsia="Times New Roman"/>
                <w:szCs w:val="24"/>
                <w:lang w:eastAsia="pl-PL"/>
              </w:rPr>
            </w:pPr>
            <w:r>
              <w:rPr>
                <w:rFonts w:eastAsia="Times New Roman"/>
                <w:szCs w:val="24"/>
                <w:lang w:eastAsia="pl-PL"/>
              </w:rPr>
              <w:t>2</w:t>
            </w:r>
          </w:p>
        </w:tc>
        <w:tc>
          <w:tcPr>
            <w:tcW w:w="867" w:type="pct"/>
          </w:tcPr>
          <w:p w:rsidR="004F4955" w:rsidRDefault="004F4955">
            <w:pPr>
              <w:spacing w:after="0"/>
              <w:jc w:val="center"/>
              <w:rPr>
                <w:rFonts w:eastAsia="Times New Roman"/>
                <w:szCs w:val="24"/>
                <w:lang w:eastAsia="pl-PL"/>
              </w:rPr>
            </w:pPr>
            <w:r>
              <w:rPr>
                <w:rFonts w:eastAsia="Times New Roman"/>
                <w:szCs w:val="24"/>
                <w:lang w:eastAsia="pl-PL"/>
              </w:rPr>
              <w:t>2</w:t>
            </w:r>
          </w:p>
        </w:tc>
        <w:tc>
          <w:tcPr>
            <w:tcW w:w="1377"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23"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921" w:type="pct"/>
          </w:tcPr>
          <w:p w:rsidR="004F4955" w:rsidRDefault="004F4955">
            <w:pPr>
              <w:spacing w:after="0"/>
              <w:jc w:val="center"/>
              <w:rPr>
                <w:rFonts w:eastAsia="Times New Roman"/>
                <w:szCs w:val="24"/>
                <w:lang w:eastAsia="pl-PL"/>
              </w:rPr>
            </w:pPr>
            <w:r>
              <w:rPr>
                <w:rFonts w:eastAsia="Times New Roman"/>
                <w:szCs w:val="24"/>
                <w:lang w:eastAsia="pl-PL"/>
              </w:rPr>
              <w:t>1</w:t>
            </w:r>
          </w:p>
        </w:tc>
        <w:tc>
          <w:tcPr>
            <w:tcW w:w="912" w:type="pct"/>
          </w:tcPr>
          <w:p w:rsidR="004F4955" w:rsidRDefault="004F4955">
            <w:pPr>
              <w:spacing w:after="0"/>
              <w:jc w:val="center"/>
              <w:rPr>
                <w:rFonts w:eastAsia="Times New Roman"/>
                <w:szCs w:val="24"/>
                <w:lang w:eastAsia="pl-PL"/>
              </w:rPr>
            </w:pPr>
            <w:r>
              <w:rPr>
                <w:rFonts w:eastAsia="Times New Roman"/>
                <w:szCs w:val="24"/>
                <w:lang w:eastAsia="pl-PL"/>
              </w:rPr>
              <w:t>1</w:t>
            </w:r>
          </w:p>
        </w:tc>
        <w:tc>
          <w:tcPr>
            <w:tcW w:w="867"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377"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23"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921" w:type="pct"/>
          </w:tcPr>
          <w:p w:rsidR="004F4955" w:rsidRDefault="004F4955">
            <w:pPr>
              <w:spacing w:after="0"/>
              <w:jc w:val="center"/>
              <w:rPr>
                <w:rFonts w:eastAsia="Times New Roman"/>
                <w:szCs w:val="24"/>
                <w:lang w:eastAsia="pl-PL"/>
              </w:rPr>
            </w:pPr>
            <w:r>
              <w:rPr>
                <w:rFonts w:eastAsia="Times New Roman"/>
                <w:szCs w:val="24"/>
                <w:lang w:eastAsia="pl-PL"/>
              </w:rPr>
              <w:t>2</w:t>
            </w:r>
          </w:p>
        </w:tc>
        <w:tc>
          <w:tcPr>
            <w:tcW w:w="912"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867" w:type="pct"/>
          </w:tcPr>
          <w:p w:rsidR="004F4955" w:rsidRDefault="004F4955">
            <w:pPr>
              <w:spacing w:after="0"/>
              <w:jc w:val="center"/>
              <w:rPr>
                <w:rFonts w:eastAsia="Times New Roman"/>
                <w:szCs w:val="24"/>
                <w:lang w:eastAsia="pl-PL"/>
              </w:rPr>
            </w:pPr>
            <w:r>
              <w:rPr>
                <w:rFonts w:eastAsia="Times New Roman"/>
                <w:szCs w:val="24"/>
                <w:lang w:eastAsia="pl-PL"/>
              </w:rPr>
              <w:t>2</w:t>
            </w:r>
          </w:p>
        </w:tc>
        <w:tc>
          <w:tcPr>
            <w:tcW w:w="1377"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23"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921" w:type="pct"/>
          </w:tcPr>
          <w:p w:rsidR="004F4955" w:rsidRDefault="004F4955">
            <w:pPr>
              <w:spacing w:after="0"/>
              <w:jc w:val="center"/>
              <w:rPr>
                <w:rFonts w:eastAsia="Times New Roman"/>
                <w:szCs w:val="24"/>
                <w:lang w:eastAsia="pl-PL"/>
              </w:rPr>
            </w:pPr>
            <w:r>
              <w:rPr>
                <w:rFonts w:eastAsia="Times New Roman"/>
                <w:szCs w:val="24"/>
                <w:lang w:eastAsia="pl-PL"/>
              </w:rPr>
              <w:t>2</w:t>
            </w:r>
          </w:p>
        </w:tc>
        <w:tc>
          <w:tcPr>
            <w:tcW w:w="912"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867" w:type="pct"/>
          </w:tcPr>
          <w:p w:rsidR="004F4955" w:rsidRDefault="004F4955">
            <w:pPr>
              <w:spacing w:after="0"/>
              <w:jc w:val="center"/>
              <w:rPr>
                <w:rFonts w:eastAsia="Times New Roman"/>
                <w:szCs w:val="24"/>
                <w:lang w:eastAsia="pl-PL"/>
              </w:rPr>
            </w:pPr>
            <w:r>
              <w:rPr>
                <w:rFonts w:eastAsia="Times New Roman"/>
                <w:szCs w:val="24"/>
                <w:lang w:eastAsia="pl-PL"/>
              </w:rPr>
              <w:t>2</w:t>
            </w:r>
          </w:p>
        </w:tc>
        <w:tc>
          <w:tcPr>
            <w:tcW w:w="1377"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23"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921" w:type="pct"/>
          </w:tcPr>
          <w:p w:rsidR="004F4955" w:rsidRDefault="004F4955">
            <w:pPr>
              <w:spacing w:after="0"/>
              <w:jc w:val="center"/>
              <w:rPr>
                <w:rFonts w:eastAsia="Times New Roman"/>
                <w:szCs w:val="24"/>
                <w:lang w:eastAsia="pl-PL"/>
              </w:rPr>
            </w:pPr>
            <w:r>
              <w:rPr>
                <w:rFonts w:eastAsia="Times New Roman"/>
                <w:szCs w:val="24"/>
                <w:lang w:eastAsia="pl-PL"/>
              </w:rPr>
              <w:t>4</w:t>
            </w:r>
          </w:p>
        </w:tc>
        <w:tc>
          <w:tcPr>
            <w:tcW w:w="912" w:type="pct"/>
          </w:tcPr>
          <w:p w:rsidR="004F4955" w:rsidRDefault="004F4955">
            <w:pPr>
              <w:spacing w:after="0"/>
              <w:jc w:val="center"/>
              <w:rPr>
                <w:rFonts w:eastAsia="Times New Roman"/>
                <w:szCs w:val="24"/>
                <w:lang w:eastAsia="pl-PL"/>
              </w:rPr>
            </w:pPr>
            <w:r>
              <w:rPr>
                <w:rFonts w:eastAsia="Times New Roman"/>
                <w:szCs w:val="24"/>
                <w:lang w:eastAsia="pl-PL"/>
              </w:rPr>
              <w:t>1</w:t>
            </w:r>
          </w:p>
        </w:tc>
        <w:tc>
          <w:tcPr>
            <w:tcW w:w="867" w:type="pct"/>
          </w:tcPr>
          <w:p w:rsidR="004F4955" w:rsidRDefault="004F4955">
            <w:pPr>
              <w:spacing w:after="0"/>
              <w:jc w:val="center"/>
              <w:rPr>
                <w:rFonts w:eastAsia="Times New Roman"/>
                <w:szCs w:val="24"/>
                <w:lang w:eastAsia="pl-PL"/>
              </w:rPr>
            </w:pPr>
            <w:r>
              <w:rPr>
                <w:rFonts w:eastAsia="Times New Roman"/>
                <w:szCs w:val="24"/>
                <w:lang w:eastAsia="pl-PL"/>
              </w:rPr>
              <w:t>3</w:t>
            </w:r>
          </w:p>
        </w:tc>
        <w:tc>
          <w:tcPr>
            <w:tcW w:w="1377" w:type="pct"/>
          </w:tcPr>
          <w:p w:rsidR="004F4955" w:rsidRDefault="004F4955">
            <w:pPr>
              <w:spacing w:after="0"/>
              <w:jc w:val="center"/>
              <w:rPr>
                <w:rFonts w:eastAsia="Times New Roman"/>
                <w:szCs w:val="24"/>
                <w:lang w:eastAsia="pl-PL"/>
              </w:rPr>
            </w:pPr>
            <w:r>
              <w:rPr>
                <w:rFonts w:eastAsia="Times New Roman"/>
                <w:szCs w:val="24"/>
                <w:lang w:eastAsia="pl-PL"/>
              </w:rPr>
              <w:t>2</w:t>
            </w:r>
          </w:p>
        </w:tc>
      </w:tr>
    </w:tbl>
    <w:p w:rsidR="004F4955" w:rsidRDefault="004F4955">
      <w:pPr>
        <w:spacing w:before="240"/>
        <w:jc w:val="center"/>
        <w:rPr>
          <w:rFonts w:eastAsia="Times New Roman"/>
          <w:b/>
          <w:szCs w:val="24"/>
          <w:lang w:eastAsia="pl-PL"/>
        </w:rPr>
      </w:pPr>
      <w:r>
        <w:rPr>
          <w:rFonts w:eastAsia="Times New Roman"/>
          <w:b/>
          <w:szCs w:val="24"/>
          <w:lang w:eastAsia="pl-PL"/>
        </w:rPr>
        <w:t>Víctimas</w:t>
      </w:r>
    </w:p>
    <w:tbl>
      <w:tblPr>
        <w:tblW w:w="4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442"/>
        <w:gridCol w:w="2350"/>
        <w:gridCol w:w="2551"/>
      </w:tblGrid>
      <w:tr w:rsidR="004F4955">
        <w:trPr>
          <w:cantSplit/>
          <w:jc w:val="center"/>
        </w:trPr>
        <w:tc>
          <w:tcPr>
            <w:tcW w:w="919" w:type="pct"/>
            <w:vMerge w:val="restart"/>
          </w:tcPr>
          <w:p w:rsidR="004F4955" w:rsidRDefault="004F4955">
            <w:pPr>
              <w:spacing w:after="0"/>
              <w:jc w:val="center"/>
              <w:rPr>
                <w:rFonts w:eastAsia="Times New Roman"/>
                <w:szCs w:val="24"/>
                <w:lang w:eastAsia="pl-PL"/>
              </w:rPr>
            </w:pPr>
          </w:p>
        </w:tc>
        <w:tc>
          <w:tcPr>
            <w:tcW w:w="928" w:type="pct"/>
            <w:vMerge w:val="restart"/>
            <w:vAlign w:val="center"/>
          </w:tcPr>
          <w:p w:rsidR="004F4955" w:rsidRDefault="004F4955">
            <w:pPr>
              <w:spacing w:after="0"/>
              <w:jc w:val="center"/>
              <w:rPr>
                <w:rFonts w:eastAsia="Times New Roman"/>
                <w:b/>
                <w:szCs w:val="24"/>
                <w:lang w:eastAsia="pl-PL"/>
              </w:rPr>
            </w:pPr>
            <w:r>
              <w:rPr>
                <w:rFonts w:eastAsia="Times New Roman"/>
                <w:b/>
                <w:szCs w:val="24"/>
                <w:lang w:eastAsia="pl-PL"/>
              </w:rPr>
              <w:t>Total</w:t>
            </w:r>
          </w:p>
        </w:tc>
        <w:tc>
          <w:tcPr>
            <w:tcW w:w="3153" w:type="pct"/>
            <w:gridSpan w:val="2"/>
          </w:tcPr>
          <w:p w:rsidR="004F4955" w:rsidRDefault="004F4955">
            <w:pPr>
              <w:spacing w:after="0"/>
              <w:jc w:val="center"/>
              <w:rPr>
                <w:rFonts w:eastAsia="Times New Roman"/>
                <w:b/>
                <w:szCs w:val="24"/>
                <w:lang w:eastAsia="pl-PL"/>
              </w:rPr>
            </w:pPr>
            <w:r>
              <w:rPr>
                <w:rFonts w:eastAsia="Times New Roman"/>
                <w:b/>
                <w:szCs w:val="24"/>
                <w:lang w:eastAsia="pl-PL"/>
              </w:rPr>
              <w:t>De las que:</w:t>
            </w:r>
          </w:p>
        </w:tc>
      </w:tr>
      <w:tr w:rsidR="004F4955">
        <w:trPr>
          <w:cantSplit/>
          <w:jc w:val="center"/>
        </w:trPr>
        <w:tc>
          <w:tcPr>
            <w:tcW w:w="919" w:type="pct"/>
            <w:vMerge/>
          </w:tcPr>
          <w:p w:rsidR="004F4955" w:rsidRDefault="004F4955">
            <w:pPr>
              <w:spacing w:after="0"/>
              <w:jc w:val="center"/>
              <w:rPr>
                <w:rFonts w:eastAsia="Times New Roman"/>
                <w:szCs w:val="24"/>
                <w:lang w:eastAsia="pl-PL"/>
              </w:rPr>
            </w:pPr>
          </w:p>
        </w:tc>
        <w:tc>
          <w:tcPr>
            <w:tcW w:w="928" w:type="pct"/>
            <w:vMerge/>
          </w:tcPr>
          <w:p w:rsidR="004F4955" w:rsidRDefault="004F4955">
            <w:pPr>
              <w:spacing w:after="0"/>
              <w:jc w:val="center"/>
              <w:rPr>
                <w:rFonts w:eastAsia="Times New Roman"/>
                <w:b/>
                <w:szCs w:val="24"/>
                <w:lang w:eastAsia="pl-PL"/>
              </w:rPr>
            </w:pPr>
          </w:p>
        </w:tc>
        <w:tc>
          <w:tcPr>
            <w:tcW w:w="1512" w:type="pct"/>
          </w:tcPr>
          <w:p w:rsidR="004F4955" w:rsidRDefault="004F4955">
            <w:pPr>
              <w:spacing w:after="0"/>
              <w:jc w:val="center"/>
              <w:rPr>
                <w:rFonts w:eastAsia="Times New Roman"/>
                <w:b/>
                <w:szCs w:val="24"/>
                <w:lang w:eastAsia="pl-PL"/>
              </w:rPr>
            </w:pPr>
            <w:r>
              <w:rPr>
                <w:rFonts w:eastAsia="Times New Roman"/>
                <w:b/>
                <w:szCs w:val="24"/>
                <w:lang w:eastAsia="pl-PL"/>
              </w:rPr>
              <w:t>Extranjeras</w:t>
            </w:r>
          </w:p>
        </w:tc>
        <w:tc>
          <w:tcPr>
            <w:tcW w:w="1641" w:type="pct"/>
          </w:tcPr>
          <w:p w:rsidR="004F4955" w:rsidRDefault="004F4955">
            <w:pPr>
              <w:spacing w:after="0"/>
              <w:jc w:val="center"/>
              <w:rPr>
                <w:rFonts w:eastAsia="Times New Roman"/>
                <w:b/>
                <w:szCs w:val="24"/>
                <w:lang w:eastAsia="pl-PL"/>
              </w:rPr>
            </w:pPr>
            <w:r>
              <w:rPr>
                <w:rFonts w:eastAsia="Times New Roman"/>
                <w:b/>
                <w:szCs w:val="24"/>
                <w:lang w:eastAsia="pl-PL"/>
              </w:rPr>
              <w:t>Menores</w:t>
            </w:r>
          </w:p>
        </w:tc>
      </w:tr>
      <w:tr w:rsidR="004F4955">
        <w:trPr>
          <w:jc w:val="center"/>
        </w:trPr>
        <w:tc>
          <w:tcPr>
            <w:tcW w:w="919" w:type="pct"/>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928" w:type="pct"/>
          </w:tcPr>
          <w:p w:rsidR="004F4955" w:rsidRDefault="004F4955">
            <w:pPr>
              <w:spacing w:after="0"/>
              <w:jc w:val="center"/>
              <w:rPr>
                <w:rFonts w:eastAsia="Times New Roman"/>
                <w:szCs w:val="24"/>
                <w:lang w:eastAsia="pl-PL"/>
              </w:rPr>
            </w:pPr>
            <w:r>
              <w:rPr>
                <w:rFonts w:eastAsia="Times New Roman"/>
                <w:szCs w:val="24"/>
                <w:lang w:eastAsia="pl-PL"/>
              </w:rPr>
              <w:t>9</w:t>
            </w:r>
          </w:p>
        </w:tc>
        <w:tc>
          <w:tcPr>
            <w:tcW w:w="1512"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641"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19" w:type="pct"/>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928" w:type="pct"/>
          </w:tcPr>
          <w:p w:rsidR="004F4955" w:rsidRDefault="004F4955">
            <w:pPr>
              <w:spacing w:after="0"/>
              <w:jc w:val="center"/>
              <w:rPr>
                <w:rFonts w:eastAsia="Times New Roman"/>
                <w:szCs w:val="24"/>
                <w:lang w:eastAsia="pl-PL"/>
              </w:rPr>
            </w:pPr>
            <w:r>
              <w:rPr>
                <w:rFonts w:eastAsia="Times New Roman"/>
                <w:szCs w:val="24"/>
                <w:lang w:eastAsia="pl-PL"/>
              </w:rPr>
              <w:t>5</w:t>
            </w:r>
          </w:p>
        </w:tc>
        <w:tc>
          <w:tcPr>
            <w:tcW w:w="1512"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641"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19" w:type="pct"/>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928" w:type="pct"/>
          </w:tcPr>
          <w:p w:rsidR="004F4955" w:rsidRDefault="004F4955">
            <w:pPr>
              <w:spacing w:after="0"/>
              <w:jc w:val="center"/>
              <w:rPr>
                <w:rFonts w:eastAsia="Times New Roman"/>
                <w:szCs w:val="24"/>
                <w:lang w:eastAsia="pl-PL"/>
              </w:rPr>
            </w:pPr>
            <w:r>
              <w:rPr>
                <w:rFonts w:eastAsia="Times New Roman"/>
                <w:szCs w:val="24"/>
                <w:lang w:eastAsia="pl-PL"/>
              </w:rPr>
              <w:t>2</w:t>
            </w:r>
          </w:p>
        </w:tc>
        <w:tc>
          <w:tcPr>
            <w:tcW w:w="1512"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641"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19" w:type="pct"/>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928" w:type="pct"/>
          </w:tcPr>
          <w:p w:rsidR="004F4955" w:rsidRDefault="004F4955">
            <w:pPr>
              <w:spacing w:after="0"/>
              <w:jc w:val="center"/>
              <w:rPr>
                <w:rFonts w:eastAsia="Times New Roman"/>
                <w:szCs w:val="24"/>
                <w:lang w:eastAsia="pl-PL"/>
              </w:rPr>
            </w:pPr>
            <w:r>
              <w:rPr>
                <w:rFonts w:eastAsia="Times New Roman"/>
                <w:szCs w:val="24"/>
                <w:lang w:eastAsia="pl-PL"/>
              </w:rPr>
              <w:t>1</w:t>
            </w:r>
          </w:p>
        </w:tc>
        <w:tc>
          <w:tcPr>
            <w:tcW w:w="1512"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641" w:type="pct"/>
          </w:tcPr>
          <w:p w:rsidR="004F4955" w:rsidRDefault="004F4955">
            <w:pPr>
              <w:spacing w:after="0"/>
              <w:jc w:val="center"/>
              <w:rPr>
                <w:rFonts w:eastAsia="Times New Roman"/>
                <w:szCs w:val="24"/>
                <w:lang w:eastAsia="pl-PL"/>
              </w:rPr>
            </w:pPr>
            <w:r>
              <w:rPr>
                <w:rFonts w:eastAsia="Times New Roman"/>
                <w:szCs w:val="24"/>
                <w:lang w:eastAsia="pl-PL"/>
              </w:rPr>
              <w:t>-</w:t>
            </w:r>
          </w:p>
        </w:tc>
      </w:tr>
      <w:tr w:rsidR="004F4955">
        <w:trPr>
          <w:jc w:val="center"/>
        </w:trPr>
        <w:tc>
          <w:tcPr>
            <w:tcW w:w="919" w:type="pct"/>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928" w:type="pct"/>
          </w:tcPr>
          <w:p w:rsidR="004F4955" w:rsidRDefault="004F4955">
            <w:pPr>
              <w:spacing w:after="0"/>
              <w:jc w:val="center"/>
              <w:rPr>
                <w:rFonts w:eastAsia="Times New Roman"/>
                <w:szCs w:val="24"/>
                <w:lang w:eastAsia="pl-PL"/>
              </w:rPr>
            </w:pPr>
            <w:r>
              <w:rPr>
                <w:rFonts w:eastAsia="Times New Roman"/>
                <w:szCs w:val="24"/>
                <w:lang w:eastAsia="pl-PL"/>
              </w:rPr>
              <w:t>4</w:t>
            </w:r>
          </w:p>
        </w:tc>
        <w:tc>
          <w:tcPr>
            <w:tcW w:w="1512" w:type="pct"/>
          </w:tcPr>
          <w:p w:rsidR="004F4955" w:rsidRDefault="004F4955">
            <w:pPr>
              <w:spacing w:after="0"/>
              <w:jc w:val="center"/>
              <w:rPr>
                <w:rFonts w:eastAsia="Times New Roman"/>
                <w:szCs w:val="24"/>
                <w:lang w:eastAsia="pl-PL"/>
              </w:rPr>
            </w:pPr>
            <w:r>
              <w:rPr>
                <w:rFonts w:eastAsia="Times New Roman"/>
                <w:szCs w:val="24"/>
                <w:lang w:eastAsia="pl-PL"/>
              </w:rPr>
              <w:t>-</w:t>
            </w:r>
          </w:p>
        </w:tc>
        <w:tc>
          <w:tcPr>
            <w:tcW w:w="1641" w:type="pct"/>
          </w:tcPr>
          <w:p w:rsidR="004F4955" w:rsidRDefault="004F4955">
            <w:pPr>
              <w:spacing w:after="0"/>
              <w:jc w:val="center"/>
              <w:rPr>
                <w:rFonts w:eastAsia="Times New Roman"/>
                <w:szCs w:val="24"/>
                <w:lang w:eastAsia="pl-PL"/>
              </w:rPr>
            </w:pPr>
            <w:r>
              <w:rPr>
                <w:rFonts w:eastAsia="Times New Roman"/>
                <w:szCs w:val="24"/>
                <w:lang w:eastAsia="pl-PL"/>
              </w:rPr>
              <w:t>-</w:t>
            </w:r>
          </w:p>
        </w:tc>
      </w:tr>
    </w:tbl>
    <w:p w:rsidR="004F4955" w:rsidRDefault="004F4955">
      <w:pPr>
        <w:spacing w:before="480"/>
        <w:jc w:val="center"/>
        <w:rPr>
          <w:rFonts w:eastAsia="Times New Roman"/>
          <w:b/>
          <w:szCs w:val="24"/>
          <w:lang w:eastAsia="pl-PL"/>
        </w:rPr>
      </w:pPr>
      <w:r>
        <w:rPr>
          <w:rFonts w:eastAsia="Times New Roman"/>
          <w:b/>
          <w:szCs w:val="24"/>
          <w:lang w:eastAsia="pl-PL"/>
        </w:rPr>
        <w:t>Cuadro 54</w:t>
      </w:r>
    </w:p>
    <w:p w:rsidR="004F4955" w:rsidRDefault="004F4955">
      <w:pPr>
        <w:jc w:val="center"/>
        <w:rPr>
          <w:rFonts w:eastAsia="Times New Roman"/>
          <w:b/>
          <w:bCs/>
          <w:szCs w:val="24"/>
          <w:lang w:eastAsia="pl-PL"/>
        </w:rPr>
      </w:pPr>
      <w:r>
        <w:rPr>
          <w:b/>
          <w:bCs/>
          <w:szCs w:val="24"/>
        </w:rPr>
        <w:t>Prostitución: Número de personas que se dedican a la prostitución</w:t>
      </w:r>
    </w:p>
    <w:tbl>
      <w:tblPr>
        <w:tblW w:w="4978" w:type="pct"/>
        <w:jc w:val="center"/>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754"/>
        <w:gridCol w:w="596"/>
        <w:gridCol w:w="576"/>
        <w:gridCol w:w="603"/>
        <w:gridCol w:w="652"/>
        <w:gridCol w:w="636"/>
        <w:gridCol w:w="553"/>
        <w:gridCol w:w="658"/>
        <w:gridCol w:w="676"/>
        <w:gridCol w:w="629"/>
        <w:gridCol w:w="661"/>
        <w:gridCol w:w="622"/>
        <w:gridCol w:w="661"/>
        <w:gridCol w:w="612"/>
        <w:tblGridChange w:id="179">
          <w:tblGrid>
            <w:gridCol w:w="754"/>
            <w:gridCol w:w="596"/>
            <w:gridCol w:w="576"/>
            <w:gridCol w:w="603"/>
            <w:gridCol w:w="652"/>
            <w:gridCol w:w="636"/>
            <w:gridCol w:w="553"/>
            <w:gridCol w:w="658"/>
            <w:gridCol w:w="676"/>
            <w:gridCol w:w="629"/>
            <w:gridCol w:w="661"/>
            <w:gridCol w:w="622"/>
            <w:gridCol w:w="661"/>
            <w:gridCol w:w="612"/>
          </w:tblGrid>
        </w:tblGridChange>
      </w:tblGrid>
      <w:tr w:rsidR="004F4955">
        <w:tblPrEx>
          <w:tblCellMar>
            <w:top w:w="0" w:type="dxa"/>
            <w:bottom w:w="0" w:type="dxa"/>
          </w:tblCellMar>
        </w:tblPrEx>
        <w:trPr>
          <w:cantSplit/>
          <w:tblHeader/>
          <w:jc w:val="center"/>
        </w:trPr>
        <w:tc>
          <w:tcPr>
            <w:tcW w:w="424" w:type="pct"/>
            <w:vMerge w:val="restart"/>
            <w:vAlign w:val="center"/>
          </w:tcPr>
          <w:p w:rsidR="004F4955" w:rsidRDefault="004F4955">
            <w:pPr>
              <w:spacing w:after="0"/>
              <w:jc w:val="center"/>
              <w:rPr>
                <w:rFonts w:eastAsia="Times New Roman"/>
                <w:b/>
                <w:sz w:val="16"/>
                <w:szCs w:val="16"/>
                <w:lang w:eastAsia="pl-PL"/>
              </w:rPr>
            </w:pPr>
            <w:r>
              <w:rPr>
                <w:rFonts w:eastAsia="Times New Roman"/>
                <w:b/>
                <w:sz w:val="16"/>
                <w:szCs w:val="16"/>
                <w:lang w:eastAsia="pl-PL"/>
              </w:rPr>
              <w:t>Ciuda-danía</w:t>
            </w:r>
          </w:p>
        </w:tc>
        <w:tc>
          <w:tcPr>
            <w:tcW w:w="2034" w:type="pct"/>
            <w:gridSpan w:val="6"/>
            <w:vAlign w:val="center"/>
          </w:tcPr>
          <w:p w:rsidR="004F4955" w:rsidRDefault="004F4955">
            <w:pPr>
              <w:spacing w:after="0"/>
              <w:jc w:val="center"/>
              <w:rPr>
                <w:rFonts w:eastAsia="Times New Roman"/>
                <w:b/>
                <w:sz w:val="16"/>
                <w:szCs w:val="16"/>
                <w:lang w:val="en-GB" w:eastAsia="pl-PL"/>
              </w:rPr>
            </w:pPr>
            <w:r>
              <w:rPr>
                <w:b/>
                <w:sz w:val="16"/>
                <w:szCs w:val="16"/>
              </w:rPr>
              <w:t>Prostitución de carretera</w:t>
            </w:r>
          </w:p>
        </w:tc>
        <w:tc>
          <w:tcPr>
            <w:tcW w:w="2197" w:type="pct"/>
            <w:gridSpan w:val="6"/>
            <w:vAlign w:val="center"/>
          </w:tcPr>
          <w:p w:rsidR="004F4955" w:rsidRDefault="004F4955">
            <w:pPr>
              <w:spacing w:after="0"/>
              <w:jc w:val="center"/>
              <w:rPr>
                <w:rFonts w:eastAsia="Times New Roman"/>
                <w:b/>
                <w:sz w:val="16"/>
                <w:szCs w:val="16"/>
                <w:lang w:eastAsia="pl-PL"/>
              </w:rPr>
            </w:pPr>
            <w:r>
              <w:rPr>
                <w:b/>
                <w:sz w:val="16"/>
                <w:szCs w:val="16"/>
              </w:rPr>
              <w:t>Prostitución en agencias de acompañantes y otros lugares</w:t>
            </w:r>
          </w:p>
        </w:tc>
        <w:tc>
          <w:tcPr>
            <w:tcW w:w="345" w:type="pct"/>
            <w:vMerge w:val="restart"/>
            <w:vAlign w:val="center"/>
          </w:tcPr>
          <w:p w:rsidR="004F4955" w:rsidRDefault="004F4955">
            <w:pPr>
              <w:spacing w:after="0"/>
              <w:rPr>
                <w:rFonts w:eastAsia="Times New Roman"/>
                <w:b/>
                <w:sz w:val="16"/>
                <w:szCs w:val="16"/>
                <w:lang w:val="en-GB" w:eastAsia="pl-PL"/>
              </w:rPr>
            </w:pPr>
            <w:r>
              <w:rPr>
                <w:rFonts w:eastAsia="Times New Roman"/>
                <w:b/>
                <w:sz w:val="16"/>
                <w:szCs w:val="16"/>
                <w:lang w:val="en-GB" w:eastAsia="pl-PL"/>
              </w:rPr>
              <w:t>Total</w:t>
            </w:r>
          </w:p>
        </w:tc>
      </w:tr>
      <w:tr w:rsidR="004F4955">
        <w:tblPrEx>
          <w:tblCellMar>
            <w:top w:w="0" w:type="dxa"/>
            <w:bottom w:w="0" w:type="dxa"/>
          </w:tblCellMar>
        </w:tblPrEx>
        <w:trPr>
          <w:cantSplit/>
          <w:tblHeader/>
          <w:jc w:val="center"/>
        </w:trPr>
        <w:tc>
          <w:tcPr>
            <w:tcW w:w="424" w:type="pct"/>
            <w:vMerge/>
            <w:vAlign w:val="center"/>
          </w:tcPr>
          <w:p w:rsidR="004F4955" w:rsidRDefault="004F4955">
            <w:pPr>
              <w:spacing w:after="0"/>
              <w:rPr>
                <w:rFonts w:eastAsia="Times New Roman"/>
                <w:b/>
                <w:sz w:val="16"/>
                <w:szCs w:val="16"/>
                <w:lang w:val="en-GB" w:eastAsia="pl-PL"/>
              </w:rPr>
            </w:pPr>
          </w:p>
        </w:tc>
        <w:tc>
          <w:tcPr>
            <w:tcW w:w="2034" w:type="pct"/>
            <w:gridSpan w:val="6"/>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eastAsia="pl-PL"/>
              </w:rPr>
              <w:t>Edad</w:t>
            </w:r>
          </w:p>
        </w:tc>
        <w:tc>
          <w:tcPr>
            <w:tcW w:w="2197" w:type="pct"/>
            <w:gridSpan w:val="6"/>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eastAsia="pl-PL"/>
              </w:rPr>
              <w:t>Edad</w:t>
            </w:r>
          </w:p>
        </w:tc>
        <w:tc>
          <w:tcPr>
            <w:tcW w:w="345" w:type="pct"/>
            <w:vMerge/>
            <w:vAlign w:val="center"/>
          </w:tcPr>
          <w:p w:rsidR="004F4955" w:rsidRDefault="004F4955">
            <w:pPr>
              <w:spacing w:after="0"/>
              <w:rPr>
                <w:rFonts w:eastAsia="Times New Roman"/>
                <w:b/>
                <w:sz w:val="16"/>
                <w:szCs w:val="16"/>
                <w:lang w:val="en-GB" w:eastAsia="pl-PL"/>
              </w:rPr>
            </w:pPr>
          </w:p>
        </w:tc>
      </w:tr>
      <w:tr w:rsidR="004F4955">
        <w:tblPrEx>
          <w:tblCellMar>
            <w:top w:w="0" w:type="dxa"/>
            <w:bottom w:w="0" w:type="dxa"/>
          </w:tblCellMar>
        </w:tblPrEx>
        <w:trPr>
          <w:cantSplit/>
          <w:tblHeader/>
          <w:jc w:val="center"/>
        </w:trPr>
        <w:tc>
          <w:tcPr>
            <w:tcW w:w="424" w:type="pct"/>
            <w:vMerge/>
            <w:vAlign w:val="center"/>
          </w:tcPr>
          <w:p w:rsidR="004F4955" w:rsidRDefault="004F4955">
            <w:pPr>
              <w:spacing w:after="0"/>
              <w:rPr>
                <w:rFonts w:eastAsia="Times New Roman"/>
                <w:b/>
                <w:sz w:val="16"/>
                <w:szCs w:val="16"/>
                <w:lang w:val="en-GB" w:eastAsia="pl-PL"/>
              </w:rPr>
            </w:pPr>
          </w:p>
        </w:tc>
        <w:tc>
          <w:tcPr>
            <w:tcW w:w="659" w:type="pct"/>
            <w:gridSpan w:val="2"/>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eastAsia="pl-PL"/>
              </w:rPr>
              <w:t>Menos de 15 años</w:t>
            </w:r>
          </w:p>
        </w:tc>
        <w:tc>
          <w:tcPr>
            <w:tcW w:w="706" w:type="pct"/>
            <w:gridSpan w:val="2"/>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val="en-GB" w:eastAsia="pl-PL"/>
              </w:rPr>
              <w:t xml:space="preserve">15-18 </w:t>
            </w:r>
            <w:r>
              <w:rPr>
                <w:rFonts w:eastAsia="Times New Roman"/>
                <w:b/>
                <w:sz w:val="16"/>
                <w:szCs w:val="16"/>
                <w:lang w:eastAsia="pl-PL"/>
              </w:rPr>
              <w:t>años</w:t>
            </w:r>
          </w:p>
        </w:tc>
        <w:tc>
          <w:tcPr>
            <w:tcW w:w="669" w:type="pct"/>
            <w:gridSpan w:val="2"/>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eastAsia="pl-PL"/>
              </w:rPr>
              <w:t>Más de 18 años</w:t>
            </w:r>
          </w:p>
        </w:tc>
        <w:tc>
          <w:tcPr>
            <w:tcW w:w="750" w:type="pct"/>
            <w:gridSpan w:val="2"/>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eastAsia="pl-PL"/>
              </w:rPr>
              <w:t>Menos de 15 años</w:t>
            </w:r>
          </w:p>
        </w:tc>
        <w:tc>
          <w:tcPr>
            <w:tcW w:w="726" w:type="pct"/>
            <w:gridSpan w:val="2"/>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val="en-GB" w:eastAsia="pl-PL"/>
              </w:rPr>
              <w:t xml:space="preserve">15-18 </w:t>
            </w:r>
            <w:r>
              <w:rPr>
                <w:rFonts w:eastAsia="Times New Roman"/>
                <w:b/>
                <w:sz w:val="16"/>
                <w:szCs w:val="16"/>
                <w:lang w:eastAsia="pl-PL"/>
              </w:rPr>
              <w:t>años</w:t>
            </w:r>
          </w:p>
        </w:tc>
        <w:tc>
          <w:tcPr>
            <w:tcW w:w="722" w:type="pct"/>
            <w:gridSpan w:val="2"/>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eastAsia="pl-PL"/>
              </w:rPr>
              <w:t>Más de 18 años</w:t>
            </w:r>
          </w:p>
        </w:tc>
        <w:tc>
          <w:tcPr>
            <w:tcW w:w="345" w:type="pct"/>
            <w:vMerge/>
            <w:vAlign w:val="center"/>
          </w:tcPr>
          <w:p w:rsidR="004F4955" w:rsidRDefault="004F4955">
            <w:pPr>
              <w:spacing w:after="0"/>
              <w:rPr>
                <w:rFonts w:eastAsia="Times New Roman"/>
                <w:b/>
                <w:sz w:val="16"/>
                <w:szCs w:val="16"/>
                <w:lang w:val="en-GB" w:eastAsia="pl-PL"/>
              </w:rPr>
            </w:pPr>
          </w:p>
        </w:tc>
      </w:tr>
      <w:tr w:rsidR="004F4955">
        <w:tblPrEx>
          <w:tblCellMar>
            <w:top w:w="0" w:type="dxa"/>
            <w:bottom w:w="0" w:type="dxa"/>
          </w:tblCellMar>
        </w:tblPrEx>
        <w:trPr>
          <w:cantSplit/>
          <w:tblHeader/>
          <w:jc w:val="center"/>
        </w:trPr>
        <w:tc>
          <w:tcPr>
            <w:tcW w:w="424" w:type="pct"/>
            <w:vMerge/>
            <w:vAlign w:val="center"/>
          </w:tcPr>
          <w:p w:rsidR="004F4955" w:rsidRDefault="004F4955">
            <w:pPr>
              <w:spacing w:after="0"/>
              <w:rPr>
                <w:rFonts w:eastAsia="Times New Roman"/>
                <w:b/>
                <w:sz w:val="16"/>
                <w:szCs w:val="16"/>
                <w:lang w:val="en-GB" w:eastAsia="pl-PL"/>
              </w:rPr>
            </w:pPr>
          </w:p>
        </w:tc>
        <w:tc>
          <w:tcPr>
            <w:tcW w:w="335" w:type="pct"/>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eastAsia="pl-PL"/>
              </w:rPr>
              <w:t>Muje-res</w:t>
            </w:r>
          </w:p>
        </w:tc>
        <w:tc>
          <w:tcPr>
            <w:tcW w:w="324" w:type="pct"/>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eastAsia="pl-PL"/>
              </w:rPr>
              <w:t>Hom-bres</w:t>
            </w:r>
          </w:p>
        </w:tc>
        <w:tc>
          <w:tcPr>
            <w:tcW w:w="339" w:type="pct"/>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eastAsia="pl-PL"/>
              </w:rPr>
              <w:t>Muje-res</w:t>
            </w:r>
          </w:p>
        </w:tc>
        <w:tc>
          <w:tcPr>
            <w:tcW w:w="367" w:type="pct"/>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eastAsia="pl-PL"/>
              </w:rPr>
              <w:t>Hom-bres</w:t>
            </w:r>
          </w:p>
        </w:tc>
        <w:tc>
          <w:tcPr>
            <w:tcW w:w="358" w:type="pct"/>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eastAsia="pl-PL"/>
              </w:rPr>
              <w:t>Muje-res</w:t>
            </w:r>
          </w:p>
        </w:tc>
        <w:tc>
          <w:tcPr>
            <w:tcW w:w="311" w:type="pct"/>
            <w:vAlign w:val="center"/>
          </w:tcPr>
          <w:p w:rsidR="004F4955" w:rsidRDefault="004F4955">
            <w:pPr>
              <w:spacing w:after="0"/>
              <w:jc w:val="center"/>
              <w:rPr>
                <w:rFonts w:eastAsia="Times New Roman"/>
                <w:b/>
                <w:sz w:val="16"/>
                <w:szCs w:val="16"/>
                <w:lang w:eastAsia="pl-PL"/>
              </w:rPr>
            </w:pPr>
            <w:r>
              <w:rPr>
                <w:rFonts w:eastAsia="Times New Roman"/>
                <w:b/>
                <w:sz w:val="16"/>
                <w:szCs w:val="16"/>
                <w:lang w:eastAsia="pl-PL"/>
              </w:rPr>
              <w:t>Hom-</w:t>
            </w:r>
          </w:p>
          <w:p w:rsidR="004F4955" w:rsidRDefault="004F4955">
            <w:pPr>
              <w:spacing w:after="0"/>
              <w:jc w:val="center"/>
              <w:rPr>
                <w:rFonts w:eastAsia="Times New Roman"/>
                <w:b/>
                <w:sz w:val="16"/>
                <w:szCs w:val="16"/>
                <w:lang w:val="en-GB" w:eastAsia="pl-PL"/>
              </w:rPr>
            </w:pPr>
            <w:r>
              <w:rPr>
                <w:rFonts w:eastAsia="Times New Roman"/>
                <w:b/>
                <w:sz w:val="16"/>
                <w:szCs w:val="16"/>
                <w:lang w:eastAsia="pl-PL"/>
              </w:rPr>
              <w:t>bres</w:t>
            </w:r>
          </w:p>
        </w:tc>
        <w:tc>
          <w:tcPr>
            <w:tcW w:w="370" w:type="pct"/>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eastAsia="pl-PL"/>
              </w:rPr>
              <w:t>Muje-res</w:t>
            </w:r>
          </w:p>
        </w:tc>
        <w:tc>
          <w:tcPr>
            <w:tcW w:w="380" w:type="pct"/>
            <w:vAlign w:val="center"/>
          </w:tcPr>
          <w:p w:rsidR="004F4955" w:rsidRDefault="004F4955">
            <w:pPr>
              <w:spacing w:after="0"/>
              <w:jc w:val="center"/>
              <w:rPr>
                <w:rFonts w:eastAsia="Times New Roman"/>
                <w:b/>
                <w:sz w:val="16"/>
                <w:szCs w:val="16"/>
                <w:lang w:eastAsia="pl-PL"/>
              </w:rPr>
            </w:pPr>
            <w:r>
              <w:rPr>
                <w:rFonts w:eastAsia="Times New Roman"/>
                <w:b/>
                <w:sz w:val="16"/>
                <w:szCs w:val="16"/>
                <w:lang w:eastAsia="pl-PL"/>
              </w:rPr>
              <w:t>Hom-</w:t>
            </w:r>
          </w:p>
          <w:p w:rsidR="004F4955" w:rsidRDefault="004F4955">
            <w:pPr>
              <w:spacing w:after="0"/>
              <w:jc w:val="center"/>
              <w:rPr>
                <w:rFonts w:eastAsia="Times New Roman"/>
                <w:b/>
                <w:sz w:val="16"/>
                <w:szCs w:val="16"/>
                <w:lang w:val="en-GB" w:eastAsia="pl-PL"/>
              </w:rPr>
            </w:pPr>
            <w:r>
              <w:rPr>
                <w:rFonts w:eastAsia="Times New Roman"/>
                <w:b/>
                <w:sz w:val="16"/>
                <w:szCs w:val="16"/>
                <w:lang w:eastAsia="pl-PL"/>
              </w:rPr>
              <w:t>bres</w:t>
            </w:r>
          </w:p>
        </w:tc>
        <w:tc>
          <w:tcPr>
            <w:tcW w:w="354" w:type="pct"/>
            <w:vAlign w:val="center"/>
          </w:tcPr>
          <w:p w:rsidR="004F4955" w:rsidRDefault="004F4955">
            <w:pPr>
              <w:spacing w:after="0"/>
              <w:jc w:val="center"/>
              <w:rPr>
                <w:rFonts w:eastAsia="Times New Roman"/>
                <w:b/>
                <w:sz w:val="16"/>
                <w:szCs w:val="16"/>
                <w:lang w:eastAsia="pl-PL"/>
              </w:rPr>
            </w:pPr>
            <w:r>
              <w:rPr>
                <w:rFonts w:eastAsia="Times New Roman"/>
                <w:b/>
                <w:sz w:val="16"/>
                <w:szCs w:val="16"/>
                <w:lang w:eastAsia="pl-PL"/>
              </w:rPr>
              <w:t>Muje-</w:t>
            </w:r>
          </w:p>
          <w:p w:rsidR="004F4955" w:rsidRDefault="004F4955">
            <w:pPr>
              <w:spacing w:after="0"/>
              <w:jc w:val="center"/>
              <w:rPr>
                <w:rFonts w:eastAsia="Times New Roman"/>
                <w:b/>
                <w:sz w:val="16"/>
                <w:szCs w:val="16"/>
                <w:lang w:val="en-GB" w:eastAsia="pl-PL"/>
              </w:rPr>
            </w:pPr>
            <w:r>
              <w:rPr>
                <w:rFonts w:eastAsia="Times New Roman"/>
                <w:b/>
                <w:sz w:val="16"/>
                <w:szCs w:val="16"/>
                <w:lang w:eastAsia="pl-PL"/>
              </w:rPr>
              <w:t>res</w:t>
            </w:r>
          </w:p>
        </w:tc>
        <w:tc>
          <w:tcPr>
            <w:tcW w:w="371" w:type="pct"/>
            <w:vAlign w:val="center"/>
          </w:tcPr>
          <w:p w:rsidR="004F4955" w:rsidRDefault="004F4955">
            <w:pPr>
              <w:spacing w:after="0"/>
              <w:jc w:val="center"/>
              <w:rPr>
                <w:rFonts w:eastAsia="Times New Roman"/>
                <w:b/>
                <w:sz w:val="16"/>
                <w:szCs w:val="16"/>
                <w:lang w:eastAsia="pl-PL"/>
              </w:rPr>
            </w:pPr>
            <w:r>
              <w:rPr>
                <w:rFonts w:eastAsia="Times New Roman"/>
                <w:b/>
                <w:sz w:val="16"/>
                <w:szCs w:val="16"/>
                <w:lang w:eastAsia="pl-PL"/>
              </w:rPr>
              <w:t>Hom-</w:t>
            </w:r>
          </w:p>
          <w:p w:rsidR="004F4955" w:rsidRDefault="004F4955">
            <w:pPr>
              <w:spacing w:after="0"/>
              <w:jc w:val="center"/>
              <w:rPr>
                <w:rFonts w:eastAsia="Times New Roman"/>
                <w:b/>
                <w:sz w:val="16"/>
                <w:szCs w:val="16"/>
                <w:lang w:val="en-GB" w:eastAsia="pl-PL"/>
              </w:rPr>
            </w:pPr>
            <w:r>
              <w:rPr>
                <w:rFonts w:eastAsia="Times New Roman"/>
                <w:b/>
                <w:sz w:val="16"/>
                <w:szCs w:val="16"/>
                <w:lang w:eastAsia="pl-PL"/>
              </w:rPr>
              <w:t>bres</w:t>
            </w:r>
          </w:p>
        </w:tc>
        <w:tc>
          <w:tcPr>
            <w:tcW w:w="350" w:type="pct"/>
            <w:vAlign w:val="center"/>
          </w:tcPr>
          <w:p w:rsidR="004F4955" w:rsidRDefault="004F4955">
            <w:pPr>
              <w:spacing w:after="0"/>
              <w:jc w:val="center"/>
              <w:rPr>
                <w:rFonts w:eastAsia="Times New Roman"/>
                <w:b/>
                <w:sz w:val="16"/>
                <w:szCs w:val="16"/>
                <w:lang w:val="en-GB" w:eastAsia="pl-PL"/>
              </w:rPr>
            </w:pPr>
            <w:r>
              <w:rPr>
                <w:rFonts w:eastAsia="Times New Roman"/>
                <w:b/>
                <w:sz w:val="16"/>
                <w:szCs w:val="16"/>
                <w:lang w:eastAsia="pl-PL"/>
              </w:rPr>
              <w:t>Muje-res</w:t>
            </w:r>
          </w:p>
        </w:tc>
        <w:tc>
          <w:tcPr>
            <w:tcW w:w="371" w:type="pct"/>
            <w:vAlign w:val="center"/>
          </w:tcPr>
          <w:p w:rsidR="004F4955" w:rsidRDefault="004F4955">
            <w:pPr>
              <w:spacing w:after="0"/>
              <w:jc w:val="center"/>
              <w:rPr>
                <w:rFonts w:eastAsia="Times New Roman"/>
                <w:b/>
                <w:sz w:val="16"/>
                <w:szCs w:val="16"/>
                <w:lang w:eastAsia="pl-PL"/>
              </w:rPr>
            </w:pPr>
            <w:r>
              <w:rPr>
                <w:rFonts w:eastAsia="Times New Roman"/>
                <w:b/>
                <w:sz w:val="16"/>
                <w:szCs w:val="16"/>
                <w:lang w:eastAsia="pl-PL"/>
              </w:rPr>
              <w:t>Hom-</w:t>
            </w:r>
          </w:p>
          <w:p w:rsidR="004F4955" w:rsidRDefault="004F4955">
            <w:pPr>
              <w:spacing w:after="0"/>
              <w:jc w:val="center"/>
              <w:rPr>
                <w:rFonts w:eastAsia="Times New Roman"/>
                <w:b/>
                <w:sz w:val="16"/>
                <w:szCs w:val="16"/>
                <w:lang w:val="en-GB" w:eastAsia="pl-PL"/>
              </w:rPr>
            </w:pPr>
            <w:r>
              <w:rPr>
                <w:rFonts w:eastAsia="Times New Roman"/>
                <w:b/>
                <w:sz w:val="16"/>
                <w:szCs w:val="16"/>
                <w:lang w:eastAsia="pl-PL"/>
              </w:rPr>
              <w:t>bres</w:t>
            </w:r>
          </w:p>
        </w:tc>
        <w:tc>
          <w:tcPr>
            <w:tcW w:w="345" w:type="pct"/>
            <w:vMerge/>
            <w:vAlign w:val="center"/>
          </w:tcPr>
          <w:p w:rsidR="004F4955" w:rsidRDefault="004F4955">
            <w:pPr>
              <w:spacing w:after="0"/>
              <w:rPr>
                <w:rFonts w:eastAsia="Times New Roman"/>
                <w:b/>
                <w:sz w:val="16"/>
                <w:szCs w:val="16"/>
                <w:lang w:val="en-GB" w:eastAsia="pl-PL"/>
              </w:rPr>
            </w:pPr>
          </w:p>
        </w:tc>
      </w:tr>
      <w:tr w:rsidR="004F4955">
        <w:tblPrEx>
          <w:tblCellMar>
            <w:top w:w="0" w:type="dxa"/>
            <w:bottom w:w="0" w:type="dxa"/>
          </w:tblCellMar>
        </w:tblPrEx>
        <w:trPr>
          <w:cantSplit/>
          <w:jc w:val="center"/>
        </w:trPr>
        <w:tc>
          <w:tcPr>
            <w:tcW w:w="424" w:type="pct"/>
            <w:vAlign w:val="center"/>
          </w:tcPr>
          <w:p w:rsidR="004F4955" w:rsidRDefault="004F4955">
            <w:pPr>
              <w:spacing w:after="0"/>
              <w:rPr>
                <w:rFonts w:eastAsia="Times New Roman"/>
                <w:sz w:val="16"/>
                <w:szCs w:val="16"/>
                <w:lang w:eastAsia="pl-PL"/>
              </w:rPr>
            </w:pPr>
            <w:r>
              <w:rPr>
                <w:rFonts w:eastAsia="Times New Roman"/>
                <w:sz w:val="16"/>
                <w:szCs w:val="16"/>
                <w:lang w:eastAsia="pl-PL"/>
              </w:rPr>
              <w:t>Polaca</w:t>
            </w:r>
          </w:p>
        </w:tc>
        <w:tc>
          <w:tcPr>
            <w:tcW w:w="335" w:type="pct"/>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2</w:t>
            </w:r>
          </w:p>
        </w:tc>
        <w:tc>
          <w:tcPr>
            <w:tcW w:w="324" w:type="pct"/>
            <w:vAlign w:val="center"/>
          </w:tcPr>
          <w:p w:rsidR="004F4955" w:rsidRDefault="004F4955">
            <w:pPr>
              <w:spacing w:after="0"/>
              <w:jc w:val="center"/>
              <w:rPr>
                <w:rFonts w:eastAsia="Times New Roman"/>
                <w:sz w:val="16"/>
                <w:szCs w:val="16"/>
                <w:lang w:val="en-GB" w:eastAsia="pl-PL"/>
              </w:rPr>
            </w:pPr>
          </w:p>
        </w:tc>
        <w:tc>
          <w:tcPr>
            <w:tcW w:w="339" w:type="pct"/>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7</w:t>
            </w:r>
          </w:p>
        </w:tc>
        <w:tc>
          <w:tcPr>
            <w:tcW w:w="367" w:type="pct"/>
            <w:vAlign w:val="center"/>
          </w:tcPr>
          <w:p w:rsidR="004F4955" w:rsidRDefault="004F4955">
            <w:pPr>
              <w:spacing w:after="0"/>
              <w:jc w:val="center"/>
              <w:rPr>
                <w:rFonts w:eastAsia="Times New Roman"/>
                <w:sz w:val="16"/>
                <w:szCs w:val="16"/>
                <w:lang w:val="en-GB" w:eastAsia="pl-PL"/>
              </w:rPr>
            </w:pPr>
          </w:p>
        </w:tc>
        <w:tc>
          <w:tcPr>
            <w:tcW w:w="358"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517</w:t>
            </w:r>
          </w:p>
        </w:tc>
        <w:tc>
          <w:tcPr>
            <w:tcW w:w="311" w:type="pct"/>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3</w:t>
            </w:r>
          </w:p>
        </w:tc>
        <w:tc>
          <w:tcPr>
            <w:tcW w:w="370" w:type="pct"/>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1</w:t>
            </w:r>
          </w:p>
        </w:tc>
        <w:tc>
          <w:tcPr>
            <w:tcW w:w="380" w:type="pct"/>
            <w:vAlign w:val="center"/>
          </w:tcPr>
          <w:p w:rsidR="004F4955" w:rsidRDefault="004F4955">
            <w:pPr>
              <w:spacing w:after="0"/>
              <w:jc w:val="center"/>
              <w:rPr>
                <w:rFonts w:eastAsia="Times New Roman"/>
                <w:sz w:val="16"/>
                <w:szCs w:val="16"/>
                <w:lang w:val="en-GB" w:eastAsia="pl-PL"/>
              </w:rPr>
            </w:pPr>
          </w:p>
        </w:tc>
        <w:tc>
          <w:tcPr>
            <w:tcW w:w="354"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23</w:t>
            </w:r>
          </w:p>
        </w:tc>
        <w:tc>
          <w:tcPr>
            <w:tcW w:w="371" w:type="pct"/>
            <w:vAlign w:val="center"/>
          </w:tcPr>
          <w:p w:rsidR="004F4955" w:rsidRDefault="004F4955">
            <w:pPr>
              <w:spacing w:after="0"/>
              <w:jc w:val="center"/>
              <w:rPr>
                <w:rFonts w:eastAsia="Times New Roman"/>
                <w:sz w:val="16"/>
                <w:szCs w:val="16"/>
                <w:lang w:val="en-GB" w:eastAsia="pl-PL"/>
              </w:rPr>
            </w:pPr>
          </w:p>
        </w:tc>
        <w:tc>
          <w:tcPr>
            <w:tcW w:w="350"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1.928</w:t>
            </w:r>
          </w:p>
        </w:tc>
        <w:tc>
          <w:tcPr>
            <w:tcW w:w="371"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15</w:t>
            </w:r>
          </w:p>
        </w:tc>
        <w:tc>
          <w:tcPr>
            <w:tcW w:w="345" w:type="pct"/>
            <w:vAlign w:val="center"/>
          </w:tcPr>
          <w:p w:rsidR="004F4955" w:rsidRDefault="004F4955">
            <w:pPr>
              <w:spacing w:after="0"/>
              <w:ind w:left="-431"/>
              <w:jc w:val="right"/>
              <w:rPr>
                <w:rFonts w:eastAsia="Times New Roman"/>
                <w:sz w:val="16"/>
                <w:szCs w:val="16"/>
                <w:lang w:val="en-GB" w:eastAsia="pl-PL"/>
              </w:rPr>
            </w:pPr>
            <w:r>
              <w:rPr>
                <w:rFonts w:eastAsia="Times New Roman"/>
                <w:sz w:val="16"/>
                <w:szCs w:val="16"/>
                <w:lang w:val="en-GB" w:eastAsia="pl-PL"/>
              </w:rPr>
              <w:t>2.496</w:t>
            </w:r>
          </w:p>
        </w:tc>
      </w:tr>
      <w:tr w:rsidR="004F4955">
        <w:tblPrEx>
          <w:tblCellMar>
            <w:top w:w="0" w:type="dxa"/>
            <w:bottom w:w="0" w:type="dxa"/>
          </w:tblCellMar>
        </w:tblPrEx>
        <w:trPr>
          <w:cantSplit/>
          <w:jc w:val="center"/>
        </w:trPr>
        <w:tc>
          <w:tcPr>
            <w:tcW w:w="424" w:type="pct"/>
            <w:vAlign w:val="center"/>
          </w:tcPr>
          <w:p w:rsidR="004F4955" w:rsidRDefault="004F4955">
            <w:pPr>
              <w:spacing w:after="0"/>
              <w:rPr>
                <w:rFonts w:eastAsia="Times New Roman"/>
                <w:sz w:val="16"/>
                <w:szCs w:val="16"/>
                <w:lang w:eastAsia="pl-PL"/>
              </w:rPr>
            </w:pPr>
            <w:r>
              <w:rPr>
                <w:rFonts w:eastAsia="Times New Roman"/>
                <w:sz w:val="16"/>
                <w:szCs w:val="16"/>
                <w:lang w:eastAsia="pl-PL"/>
              </w:rPr>
              <w:t>Belarusa</w:t>
            </w:r>
          </w:p>
        </w:tc>
        <w:tc>
          <w:tcPr>
            <w:tcW w:w="335" w:type="pct"/>
            <w:vAlign w:val="center"/>
          </w:tcPr>
          <w:p w:rsidR="004F4955" w:rsidRDefault="004F4955">
            <w:pPr>
              <w:spacing w:after="0"/>
              <w:jc w:val="center"/>
              <w:rPr>
                <w:rFonts w:eastAsia="Times New Roman"/>
                <w:sz w:val="16"/>
                <w:szCs w:val="16"/>
                <w:lang w:val="en-GB" w:eastAsia="pl-PL"/>
              </w:rPr>
            </w:pPr>
          </w:p>
        </w:tc>
        <w:tc>
          <w:tcPr>
            <w:tcW w:w="324" w:type="pct"/>
            <w:vAlign w:val="center"/>
          </w:tcPr>
          <w:p w:rsidR="004F4955" w:rsidRDefault="004F4955">
            <w:pPr>
              <w:spacing w:after="0"/>
              <w:jc w:val="center"/>
              <w:rPr>
                <w:rFonts w:eastAsia="Times New Roman"/>
                <w:sz w:val="16"/>
                <w:szCs w:val="16"/>
                <w:lang w:val="en-GB" w:eastAsia="pl-PL"/>
              </w:rPr>
            </w:pPr>
          </w:p>
        </w:tc>
        <w:tc>
          <w:tcPr>
            <w:tcW w:w="339" w:type="pct"/>
            <w:vAlign w:val="center"/>
          </w:tcPr>
          <w:p w:rsidR="004F4955" w:rsidRDefault="004F4955">
            <w:pPr>
              <w:spacing w:after="0"/>
              <w:jc w:val="center"/>
              <w:rPr>
                <w:rFonts w:eastAsia="Times New Roman"/>
                <w:sz w:val="16"/>
                <w:szCs w:val="16"/>
                <w:lang w:val="en-GB" w:eastAsia="pl-PL"/>
              </w:rPr>
            </w:pPr>
          </w:p>
        </w:tc>
        <w:tc>
          <w:tcPr>
            <w:tcW w:w="367" w:type="pct"/>
            <w:vAlign w:val="center"/>
          </w:tcPr>
          <w:p w:rsidR="004F4955" w:rsidRDefault="004F4955">
            <w:pPr>
              <w:spacing w:after="0"/>
              <w:jc w:val="center"/>
              <w:rPr>
                <w:rFonts w:eastAsia="Times New Roman"/>
                <w:sz w:val="16"/>
                <w:szCs w:val="16"/>
                <w:lang w:val="en-GB" w:eastAsia="pl-PL"/>
              </w:rPr>
            </w:pPr>
          </w:p>
        </w:tc>
        <w:tc>
          <w:tcPr>
            <w:tcW w:w="358"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7</w:t>
            </w:r>
          </w:p>
        </w:tc>
        <w:tc>
          <w:tcPr>
            <w:tcW w:w="311" w:type="pct"/>
            <w:vAlign w:val="center"/>
          </w:tcPr>
          <w:p w:rsidR="004F4955" w:rsidRDefault="004F4955">
            <w:pPr>
              <w:spacing w:after="0"/>
              <w:jc w:val="center"/>
              <w:rPr>
                <w:rFonts w:eastAsia="Times New Roman"/>
                <w:sz w:val="16"/>
                <w:szCs w:val="16"/>
                <w:lang w:val="en-GB" w:eastAsia="pl-PL"/>
              </w:rPr>
            </w:pPr>
          </w:p>
        </w:tc>
        <w:tc>
          <w:tcPr>
            <w:tcW w:w="370" w:type="pct"/>
            <w:vAlign w:val="center"/>
          </w:tcPr>
          <w:p w:rsidR="004F4955" w:rsidRDefault="004F4955">
            <w:pPr>
              <w:spacing w:after="0"/>
              <w:jc w:val="center"/>
              <w:rPr>
                <w:rFonts w:eastAsia="Times New Roman"/>
                <w:sz w:val="16"/>
                <w:szCs w:val="16"/>
                <w:lang w:val="en-GB" w:eastAsia="pl-PL"/>
              </w:rPr>
            </w:pPr>
          </w:p>
        </w:tc>
        <w:tc>
          <w:tcPr>
            <w:tcW w:w="380" w:type="pct"/>
            <w:vAlign w:val="center"/>
          </w:tcPr>
          <w:p w:rsidR="004F4955" w:rsidRDefault="004F4955">
            <w:pPr>
              <w:spacing w:after="0"/>
              <w:jc w:val="center"/>
              <w:rPr>
                <w:rFonts w:eastAsia="Times New Roman"/>
                <w:sz w:val="16"/>
                <w:szCs w:val="16"/>
                <w:lang w:val="en-GB" w:eastAsia="pl-PL"/>
              </w:rPr>
            </w:pPr>
          </w:p>
        </w:tc>
        <w:tc>
          <w:tcPr>
            <w:tcW w:w="354" w:type="pct"/>
            <w:vAlign w:val="center"/>
          </w:tcPr>
          <w:p w:rsidR="004F4955" w:rsidRDefault="004F4955">
            <w:pPr>
              <w:spacing w:after="0"/>
              <w:ind w:left="-269" w:right="111"/>
              <w:jc w:val="right"/>
              <w:rPr>
                <w:rFonts w:eastAsia="Times New Roman"/>
                <w:sz w:val="16"/>
                <w:szCs w:val="16"/>
                <w:lang w:val="en-GB" w:eastAsia="pl-PL"/>
              </w:rPr>
            </w:pPr>
          </w:p>
        </w:tc>
        <w:tc>
          <w:tcPr>
            <w:tcW w:w="371" w:type="pct"/>
            <w:vAlign w:val="center"/>
          </w:tcPr>
          <w:p w:rsidR="004F4955" w:rsidRDefault="004F4955">
            <w:pPr>
              <w:spacing w:after="0"/>
              <w:jc w:val="center"/>
              <w:rPr>
                <w:rFonts w:eastAsia="Times New Roman"/>
                <w:sz w:val="16"/>
                <w:szCs w:val="16"/>
                <w:lang w:val="en-GB" w:eastAsia="pl-PL"/>
              </w:rPr>
            </w:pPr>
          </w:p>
        </w:tc>
        <w:tc>
          <w:tcPr>
            <w:tcW w:w="350"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112</w:t>
            </w:r>
          </w:p>
        </w:tc>
        <w:tc>
          <w:tcPr>
            <w:tcW w:w="371" w:type="pct"/>
            <w:vAlign w:val="center"/>
          </w:tcPr>
          <w:p w:rsidR="004F4955" w:rsidRDefault="004F4955">
            <w:pPr>
              <w:spacing w:after="0"/>
              <w:ind w:left="-269" w:right="111"/>
              <w:jc w:val="right"/>
              <w:rPr>
                <w:rFonts w:eastAsia="Times New Roman"/>
                <w:sz w:val="16"/>
                <w:szCs w:val="16"/>
                <w:lang w:val="en-GB" w:eastAsia="pl-PL"/>
              </w:rPr>
            </w:pPr>
          </w:p>
        </w:tc>
        <w:tc>
          <w:tcPr>
            <w:tcW w:w="345" w:type="pct"/>
            <w:vAlign w:val="center"/>
          </w:tcPr>
          <w:p w:rsidR="004F4955" w:rsidRDefault="004F4955">
            <w:pPr>
              <w:spacing w:after="0"/>
              <w:ind w:left="-431"/>
              <w:jc w:val="right"/>
              <w:rPr>
                <w:rFonts w:eastAsia="Times New Roman"/>
                <w:sz w:val="16"/>
                <w:szCs w:val="16"/>
                <w:lang w:val="en-GB" w:eastAsia="pl-PL"/>
              </w:rPr>
            </w:pPr>
            <w:r>
              <w:rPr>
                <w:rFonts w:eastAsia="Times New Roman"/>
                <w:sz w:val="16"/>
                <w:szCs w:val="16"/>
                <w:lang w:val="en-GB" w:eastAsia="pl-PL"/>
              </w:rPr>
              <w:t>119</w:t>
            </w:r>
          </w:p>
        </w:tc>
      </w:tr>
      <w:tr w:rsidR="004F4955">
        <w:tblPrEx>
          <w:tblCellMar>
            <w:top w:w="0" w:type="dxa"/>
            <w:bottom w:w="0" w:type="dxa"/>
          </w:tblCellMar>
        </w:tblPrEx>
        <w:trPr>
          <w:cantSplit/>
          <w:jc w:val="center"/>
        </w:trPr>
        <w:tc>
          <w:tcPr>
            <w:tcW w:w="424" w:type="pct"/>
            <w:vAlign w:val="center"/>
          </w:tcPr>
          <w:p w:rsidR="004F4955" w:rsidRDefault="004F4955">
            <w:pPr>
              <w:spacing w:after="0"/>
              <w:rPr>
                <w:rFonts w:eastAsia="Times New Roman"/>
                <w:sz w:val="16"/>
                <w:szCs w:val="16"/>
                <w:lang w:eastAsia="pl-PL"/>
              </w:rPr>
            </w:pPr>
            <w:r>
              <w:rPr>
                <w:rFonts w:eastAsia="Times New Roman"/>
                <w:sz w:val="16"/>
                <w:szCs w:val="16"/>
                <w:lang w:eastAsia="pl-PL"/>
              </w:rPr>
              <w:t>Lituana</w:t>
            </w:r>
          </w:p>
        </w:tc>
        <w:tc>
          <w:tcPr>
            <w:tcW w:w="335" w:type="pct"/>
            <w:vAlign w:val="center"/>
          </w:tcPr>
          <w:p w:rsidR="004F4955" w:rsidRDefault="004F4955">
            <w:pPr>
              <w:spacing w:after="0"/>
              <w:jc w:val="center"/>
              <w:rPr>
                <w:rFonts w:eastAsia="Times New Roman"/>
                <w:sz w:val="16"/>
                <w:szCs w:val="16"/>
                <w:lang w:val="en-GB" w:eastAsia="pl-PL"/>
              </w:rPr>
            </w:pPr>
          </w:p>
        </w:tc>
        <w:tc>
          <w:tcPr>
            <w:tcW w:w="324" w:type="pct"/>
            <w:vAlign w:val="center"/>
          </w:tcPr>
          <w:p w:rsidR="004F4955" w:rsidRDefault="004F4955">
            <w:pPr>
              <w:spacing w:after="0"/>
              <w:jc w:val="center"/>
              <w:rPr>
                <w:rFonts w:eastAsia="Times New Roman"/>
                <w:sz w:val="16"/>
                <w:szCs w:val="16"/>
                <w:lang w:val="en-GB" w:eastAsia="pl-PL"/>
              </w:rPr>
            </w:pPr>
          </w:p>
        </w:tc>
        <w:tc>
          <w:tcPr>
            <w:tcW w:w="339" w:type="pct"/>
            <w:vAlign w:val="center"/>
          </w:tcPr>
          <w:p w:rsidR="004F4955" w:rsidRDefault="004F4955">
            <w:pPr>
              <w:spacing w:after="0"/>
              <w:jc w:val="center"/>
              <w:rPr>
                <w:rFonts w:eastAsia="Times New Roman"/>
                <w:sz w:val="16"/>
                <w:szCs w:val="16"/>
                <w:lang w:val="en-GB" w:eastAsia="pl-PL"/>
              </w:rPr>
            </w:pPr>
          </w:p>
        </w:tc>
        <w:tc>
          <w:tcPr>
            <w:tcW w:w="367" w:type="pct"/>
            <w:vAlign w:val="center"/>
          </w:tcPr>
          <w:p w:rsidR="004F4955" w:rsidRDefault="004F4955">
            <w:pPr>
              <w:spacing w:after="0"/>
              <w:jc w:val="center"/>
              <w:rPr>
                <w:rFonts w:eastAsia="Times New Roman"/>
                <w:sz w:val="16"/>
                <w:szCs w:val="16"/>
                <w:lang w:val="en-GB" w:eastAsia="pl-PL"/>
              </w:rPr>
            </w:pPr>
          </w:p>
        </w:tc>
        <w:tc>
          <w:tcPr>
            <w:tcW w:w="358"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1</w:t>
            </w:r>
          </w:p>
        </w:tc>
        <w:tc>
          <w:tcPr>
            <w:tcW w:w="311" w:type="pct"/>
            <w:vAlign w:val="center"/>
          </w:tcPr>
          <w:p w:rsidR="004F4955" w:rsidRDefault="004F4955">
            <w:pPr>
              <w:spacing w:after="0"/>
              <w:jc w:val="center"/>
              <w:rPr>
                <w:rFonts w:eastAsia="Times New Roman"/>
                <w:sz w:val="16"/>
                <w:szCs w:val="16"/>
                <w:lang w:val="en-GB" w:eastAsia="pl-PL"/>
              </w:rPr>
            </w:pPr>
          </w:p>
        </w:tc>
        <w:tc>
          <w:tcPr>
            <w:tcW w:w="370" w:type="pct"/>
            <w:vAlign w:val="center"/>
          </w:tcPr>
          <w:p w:rsidR="004F4955" w:rsidRDefault="004F4955">
            <w:pPr>
              <w:spacing w:after="0"/>
              <w:jc w:val="center"/>
              <w:rPr>
                <w:rFonts w:eastAsia="Times New Roman"/>
                <w:sz w:val="16"/>
                <w:szCs w:val="16"/>
                <w:lang w:val="en-GB" w:eastAsia="pl-PL"/>
              </w:rPr>
            </w:pPr>
          </w:p>
        </w:tc>
        <w:tc>
          <w:tcPr>
            <w:tcW w:w="380" w:type="pct"/>
            <w:vAlign w:val="center"/>
          </w:tcPr>
          <w:p w:rsidR="004F4955" w:rsidRDefault="004F4955">
            <w:pPr>
              <w:spacing w:after="0"/>
              <w:jc w:val="center"/>
              <w:rPr>
                <w:rFonts w:eastAsia="Times New Roman"/>
                <w:sz w:val="16"/>
                <w:szCs w:val="16"/>
                <w:lang w:val="en-GB" w:eastAsia="pl-PL"/>
              </w:rPr>
            </w:pPr>
          </w:p>
        </w:tc>
        <w:tc>
          <w:tcPr>
            <w:tcW w:w="354" w:type="pct"/>
            <w:vAlign w:val="center"/>
          </w:tcPr>
          <w:p w:rsidR="004F4955" w:rsidRDefault="004F4955">
            <w:pPr>
              <w:spacing w:after="0"/>
              <w:ind w:left="-269" w:right="111"/>
              <w:jc w:val="right"/>
              <w:rPr>
                <w:rFonts w:eastAsia="Times New Roman"/>
                <w:sz w:val="16"/>
                <w:szCs w:val="16"/>
                <w:lang w:val="en-GB" w:eastAsia="pl-PL"/>
              </w:rPr>
            </w:pPr>
          </w:p>
        </w:tc>
        <w:tc>
          <w:tcPr>
            <w:tcW w:w="371" w:type="pct"/>
            <w:vAlign w:val="center"/>
          </w:tcPr>
          <w:p w:rsidR="004F4955" w:rsidRDefault="004F4955">
            <w:pPr>
              <w:spacing w:after="0"/>
              <w:jc w:val="center"/>
              <w:rPr>
                <w:rFonts w:eastAsia="Times New Roman"/>
                <w:sz w:val="16"/>
                <w:szCs w:val="16"/>
                <w:lang w:val="en-GB" w:eastAsia="pl-PL"/>
              </w:rPr>
            </w:pPr>
          </w:p>
        </w:tc>
        <w:tc>
          <w:tcPr>
            <w:tcW w:w="350"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3</w:t>
            </w:r>
          </w:p>
        </w:tc>
        <w:tc>
          <w:tcPr>
            <w:tcW w:w="371" w:type="pct"/>
            <w:vAlign w:val="center"/>
          </w:tcPr>
          <w:p w:rsidR="004F4955" w:rsidRDefault="004F4955">
            <w:pPr>
              <w:spacing w:after="0"/>
              <w:ind w:left="-269" w:right="111"/>
              <w:jc w:val="right"/>
              <w:rPr>
                <w:rFonts w:eastAsia="Times New Roman"/>
                <w:sz w:val="16"/>
                <w:szCs w:val="16"/>
                <w:lang w:val="en-GB" w:eastAsia="pl-PL"/>
              </w:rPr>
            </w:pPr>
          </w:p>
        </w:tc>
        <w:tc>
          <w:tcPr>
            <w:tcW w:w="345" w:type="pct"/>
            <w:vAlign w:val="center"/>
          </w:tcPr>
          <w:p w:rsidR="004F4955" w:rsidRDefault="004F4955">
            <w:pPr>
              <w:spacing w:after="0"/>
              <w:ind w:left="-431"/>
              <w:jc w:val="right"/>
              <w:rPr>
                <w:rFonts w:eastAsia="Times New Roman"/>
                <w:sz w:val="16"/>
                <w:szCs w:val="16"/>
                <w:lang w:val="en-GB" w:eastAsia="pl-PL"/>
              </w:rPr>
            </w:pPr>
            <w:r>
              <w:rPr>
                <w:rFonts w:eastAsia="Times New Roman"/>
                <w:sz w:val="16"/>
                <w:szCs w:val="16"/>
                <w:lang w:val="en-GB" w:eastAsia="pl-PL"/>
              </w:rPr>
              <w:t>4</w:t>
            </w:r>
          </w:p>
        </w:tc>
      </w:tr>
      <w:tr w:rsidR="004F4955">
        <w:tblPrEx>
          <w:tblCellMar>
            <w:top w:w="0" w:type="dxa"/>
            <w:bottom w:w="0" w:type="dxa"/>
          </w:tblCellMar>
        </w:tblPrEx>
        <w:trPr>
          <w:cantSplit/>
          <w:jc w:val="center"/>
        </w:trPr>
        <w:tc>
          <w:tcPr>
            <w:tcW w:w="424" w:type="pct"/>
            <w:vAlign w:val="center"/>
          </w:tcPr>
          <w:p w:rsidR="004F4955" w:rsidRDefault="004F4955">
            <w:pPr>
              <w:spacing w:after="0"/>
              <w:rPr>
                <w:rFonts w:eastAsia="Times New Roman"/>
                <w:sz w:val="16"/>
                <w:szCs w:val="16"/>
                <w:lang w:eastAsia="pl-PL"/>
              </w:rPr>
            </w:pPr>
            <w:r>
              <w:rPr>
                <w:rFonts w:eastAsia="Times New Roman"/>
                <w:sz w:val="16"/>
                <w:szCs w:val="16"/>
                <w:lang w:eastAsia="pl-PL"/>
              </w:rPr>
              <w:t>Ucrania</w:t>
            </w:r>
          </w:p>
        </w:tc>
        <w:tc>
          <w:tcPr>
            <w:tcW w:w="335" w:type="pct"/>
            <w:vAlign w:val="center"/>
          </w:tcPr>
          <w:p w:rsidR="004F4955" w:rsidRDefault="004F4955">
            <w:pPr>
              <w:spacing w:after="0"/>
              <w:jc w:val="center"/>
              <w:rPr>
                <w:rFonts w:eastAsia="Times New Roman"/>
                <w:sz w:val="16"/>
                <w:szCs w:val="16"/>
                <w:lang w:val="en-GB" w:eastAsia="pl-PL"/>
              </w:rPr>
            </w:pPr>
          </w:p>
        </w:tc>
        <w:tc>
          <w:tcPr>
            <w:tcW w:w="324" w:type="pct"/>
            <w:vAlign w:val="center"/>
          </w:tcPr>
          <w:p w:rsidR="004F4955" w:rsidRDefault="004F4955">
            <w:pPr>
              <w:spacing w:after="0"/>
              <w:jc w:val="center"/>
              <w:rPr>
                <w:rFonts w:eastAsia="Times New Roman"/>
                <w:sz w:val="16"/>
                <w:szCs w:val="16"/>
                <w:lang w:val="en-GB" w:eastAsia="pl-PL"/>
              </w:rPr>
            </w:pPr>
          </w:p>
        </w:tc>
        <w:tc>
          <w:tcPr>
            <w:tcW w:w="339" w:type="pct"/>
            <w:vAlign w:val="center"/>
          </w:tcPr>
          <w:p w:rsidR="004F4955" w:rsidRDefault="004F4955">
            <w:pPr>
              <w:spacing w:after="0"/>
              <w:jc w:val="center"/>
              <w:rPr>
                <w:rFonts w:eastAsia="Times New Roman"/>
                <w:sz w:val="16"/>
                <w:szCs w:val="16"/>
                <w:lang w:val="en-GB" w:eastAsia="pl-PL"/>
              </w:rPr>
            </w:pPr>
          </w:p>
        </w:tc>
        <w:tc>
          <w:tcPr>
            <w:tcW w:w="367" w:type="pct"/>
            <w:vAlign w:val="center"/>
          </w:tcPr>
          <w:p w:rsidR="004F4955" w:rsidRDefault="004F4955">
            <w:pPr>
              <w:spacing w:after="0"/>
              <w:jc w:val="center"/>
              <w:rPr>
                <w:rFonts w:eastAsia="Times New Roman"/>
                <w:sz w:val="16"/>
                <w:szCs w:val="16"/>
                <w:lang w:val="en-GB" w:eastAsia="pl-PL"/>
              </w:rPr>
            </w:pPr>
          </w:p>
        </w:tc>
        <w:tc>
          <w:tcPr>
            <w:tcW w:w="358"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18</w:t>
            </w:r>
          </w:p>
        </w:tc>
        <w:tc>
          <w:tcPr>
            <w:tcW w:w="311" w:type="pct"/>
            <w:vAlign w:val="center"/>
          </w:tcPr>
          <w:p w:rsidR="004F4955" w:rsidRDefault="004F4955">
            <w:pPr>
              <w:spacing w:after="0"/>
              <w:jc w:val="center"/>
              <w:rPr>
                <w:rFonts w:eastAsia="Times New Roman"/>
                <w:sz w:val="16"/>
                <w:szCs w:val="16"/>
                <w:lang w:val="en-GB" w:eastAsia="pl-PL"/>
              </w:rPr>
            </w:pPr>
          </w:p>
        </w:tc>
        <w:tc>
          <w:tcPr>
            <w:tcW w:w="370" w:type="pct"/>
            <w:vAlign w:val="center"/>
          </w:tcPr>
          <w:p w:rsidR="004F4955" w:rsidRDefault="004F4955">
            <w:pPr>
              <w:spacing w:after="0"/>
              <w:jc w:val="center"/>
              <w:rPr>
                <w:rFonts w:eastAsia="Times New Roman"/>
                <w:sz w:val="16"/>
                <w:szCs w:val="16"/>
                <w:lang w:val="en-GB" w:eastAsia="pl-PL"/>
              </w:rPr>
            </w:pPr>
          </w:p>
        </w:tc>
        <w:tc>
          <w:tcPr>
            <w:tcW w:w="380" w:type="pct"/>
            <w:vAlign w:val="center"/>
          </w:tcPr>
          <w:p w:rsidR="004F4955" w:rsidRDefault="004F4955">
            <w:pPr>
              <w:spacing w:after="0"/>
              <w:jc w:val="center"/>
              <w:rPr>
                <w:rFonts w:eastAsia="Times New Roman"/>
                <w:sz w:val="16"/>
                <w:szCs w:val="16"/>
                <w:lang w:val="en-GB" w:eastAsia="pl-PL"/>
              </w:rPr>
            </w:pPr>
          </w:p>
        </w:tc>
        <w:tc>
          <w:tcPr>
            <w:tcW w:w="354" w:type="pct"/>
            <w:vAlign w:val="center"/>
          </w:tcPr>
          <w:p w:rsidR="004F4955" w:rsidRDefault="004F4955">
            <w:pPr>
              <w:spacing w:after="0"/>
              <w:ind w:left="-269" w:right="111"/>
              <w:jc w:val="right"/>
              <w:rPr>
                <w:rFonts w:eastAsia="Times New Roman"/>
                <w:sz w:val="16"/>
                <w:szCs w:val="16"/>
                <w:lang w:val="en-GB" w:eastAsia="pl-PL"/>
              </w:rPr>
            </w:pPr>
          </w:p>
        </w:tc>
        <w:tc>
          <w:tcPr>
            <w:tcW w:w="371" w:type="pct"/>
            <w:vAlign w:val="center"/>
          </w:tcPr>
          <w:p w:rsidR="004F4955" w:rsidRDefault="004F4955">
            <w:pPr>
              <w:spacing w:after="0"/>
              <w:jc w:val="center"/>
              <w:rPr>
                <w:rFonts w:eastAsia="Times New Roman"/>
                <w:sz w:val="16"/>
                <w:szCs w:val="16"/>
                <w:lang w:val="en-GB" w:eastAsia="pl-PL"/>
              </w:rPr>
            </w:pPr>
          </w:p>
        </w:tc>
        <w:tc>
          <w:tcPr>
            <w:tcW w:w="350"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401</w:t>
            </w:r>
          </w:p>
        </w:tc>
        <w:tc>
          <w:tcPr>
            <w:tcW w:w="371" w:type="pct"/>
            <w:vAlign w:val="center"/>
          </w:tcPr>
          <w:p w:rsidR="004F4955" w:rsidRDefault="004F4955">
            <w:pPr>
              <w:spacing w:after="0"/>
              <w:ind w:left="-269" w:right="111"/>
              <w:jc w:val="right"/>
              <w:rPr>
                <w:rFonts w:eastAsia="Times New Roman"/>
                <w:sz w:val="16"/>
                <w:szCs w:val="16"/>
                <w:lang w:val="en-GB" w:eastAsia="pl-PL"/>
              </w:rPr>
            </w:pPr>
          </w:p>
        </w:tc>
        <w:tc>
          <w:tcPr>
            <w:tcW w:w="345" w:type="pct"/>
            <w:vAlign w:val="center"/>
          </w:tcPr>
          <w:p w:rsidR="004F4955" w:rsidRDefault="004F4955">
            <w:pPr>
              <w:spacing w:after="0"/>
              <w:ind w:left="-431"/>
              <w:jc w:val="right"/>
              <w:rPr>
                <w:rFonts w:eastAsia="Times New Roman"/>
                <w:sz w:val="16"/>
                <w:szCs w:val="16"/>
                <w:lang w:val="en-GB" w:eastAsia="pl-PL"/>
              </w:rPr>
            </w:pPr>
            <w:r>
              <w:rPr>
                <w:rFonts w:eastAsia="Times New Roman"/>
                <w:sz w:val="16"/>
                <w:szCs w:val="16"/>
                <w:lang w:val="en-GB" w:eastAsia="pl-PL"/>
              </w:rPr>
              <w:t>419</w:t>
            </w:r>
          </w:p>
        </w:tc>
      </w:tr>
      <w:tr w:rsidR="004F4955">
        <w:tblPrEx>
          <w:tblCellMar>
            <w:top w:w="0" w:type="dxa"/>
            <w:bottom w:w="0" w:type="dxa"/>
          </w:tblCellMar>
        </w:tblPrEx>
        <w:trPr>
          <w:cantSplit/>
          <w:jc w:val="center"/>
        </w:trPr>
        <w:tc>
          <w:tcPr>
            <w:tcW w:w="424" w:type="pct"/>
            <w:vAlign w:val="center"/>
          </w:tcPr>
          <w:p w:rsidR="004F4955" w:rsidRDefault="004F4955">
            <w:pPr>
              <w:spacing w:after="0"/>
              <w:rPr>
                <w:rFonts w:eastAsia="Times New Roman"/>
                <w:sz w:val="16"/>
                <w:szCs w:val="16"/>
                <w:lang w:eastAsia="pl-PL"/>
              </w:rPr>
            </w:pPr>
            <w:r>
              <w:rPr>
                <w:rFonts w:eastAsia="Times New Roman"/>
                <w:sz w:val="16"/>
                <w:szCs w:val="16"/>
                <w:lang w:eastAsia="pl-PL"/>
              </w:rPr>
              <w:t>Búlgara</w:t>
            </w:r>
          </w:p>
        </w:tc>
        <w:tc>
          <w:tcPr>
            <w:tcW w:w="335" w:type="pct"/>
            <w:vAlign w:val="center"/>
          </w:tcPr>
          <w:p w:rsidR="004F4955" w:rsidRDefault="004F4955">
            <w:pPr>
              <w:spacing w:after="0"/>
              <w:jc w:val="center"/>
              <w:rPr>
                <w:rFonts w:eastAsia="Times New Roman"/>
                <w:sz w:val="16"/>
                <w:szCs w:val="16"/>
                <w:lang w:val="en-GB" w:eastAsia="pl-PL"/>
              </w:rPr>
            </w:pPr>
          </w:p>
        </w:tc>
        <w:tc>
          <w:tcPr>
            <w:tcW w:w="324" w:type="pct"/>
            <w:vAlign w:val="center"/>
          </w:tcPr>
          <w:p w:rsidR="004F4955" w:rsidRDefault="004F4955">
            <w:pPr>
              <w:spacing w:after="0"/>
              <w:jc w:val="center"/>
              <w:rPr>
                <w:rFonts w:eastAsia="Times New Roman"/>
                <w:sz w:val="16"/>
                <w:szCs w:val="16"/>
                <w:lang w:val="en-GB" w:eastAsia="pl-PL"/>
              </w:rPr>
            </w:pPr>
          </w:p>
        </w:tc>
        <w:tc>
          <w:tcPr>
            <w:tcW w:w="339" w:type="pct"/>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1</w:t>
            </w:r>
          </w:p>
        </w:tc>
        <w:tc>
          <w:tcPr>
            <w:tcW w:w="367" w:type="pct"/>
            <w:vAlign w:val="center"/>
          </w:tcPr>
          <w:p w:rsidR="004F4955" w:rsidRDefault="004F4955">
            <w:pPr>
              <w:spacing w:after="0"/>
              <w:jc w:val="center"/>
              <w:rPr>
                <w:rFonts w:eastAsia="Times New Roman"/>
                <w:sz w:val="16"/>
                <w:szCs w:val="16"/>
                <w:lang w:val="en-GB" w:eastAsia="pl-PL"/>
              </w:rPr>
            </w:pPr>
          </w:p>
        </w:tc>
        <w:tc>
          <w:tcPr>
            <w:tcW w:w="358"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190</w:t>
            </w:r>
          </w:p>
        </w:tc>
        <w:tc>
          <w:tcPr>
            <w:tcW w:w="311" w:type="pct"/>
            <w:vAlign w:val="center"/>
          </w:tcPr>
          <w:p w:rsidR="004F4955" w:rsidRDefault="004F4955">
            <w:pPr>
              <w:spacing w:after="0"/>
              <w:jc w:val="center"/>
              <w:rPr>
                <w:rFonts w:eastAsia="Times New Roman"/>
                <w:sz w:val="16"/>
                <w:szCs w:val="16"/>
                <w:lang w:val="en-GB" w:eastAsia="pl-PL"/>
              </w:rPr>
            </w:pPr>
          </w:p>
        </w:tc>
        <w:tc>
          <w:tcPr>
            <w:tcW w:w="370" w:type="pct"/>
            <w:vAlign w:val="center"/>
          </w:tcPr>
          <w:p w:rsidR="004F4955" w:rsidRDefault="004F4955">
            <w:pPr>
              <w:spacing w:after="0"/>
              <w:jc w:val="center"/>
              <w:rPr>
                <w:rFonts w:eastAsia="Times New Roman"/>
                <w:sz w:val="16"/>
                <w:szCs w:val="16"/>
                <w:lang w:val="en-GB" w:eastAsia="pl-PL"/>
              </w:rPr>
            </w:pPr>
          </w:p>
        </w:tc>
        <w:tc>
          <w:tcPr>
            <w:tcW w:w="380" w:type="pct"/>
            <w:vAlign w:val="center"/>
          </w:tcPr>
          <w:p w:rsidR="004F4955" w:rsidRDefault="004F4955">
            <w:pPr>
              <w:spacing w:after="0"/>
              <w:jc w:val="center"/>
              <w:rPr>
                <w:rFonts w:eastAsia="Times New Roman"/>
                <w:sz w:val="16"/>
                <w:szCs w:val="16"/>
                <w:lang w:val="en-GB" w:eastAsia="pl-PL"/>
              </w:rPr>
            </w:pPr>
          </w:p>
        </w:tc>
        <w:tc>
          <w:tcPr>
            <w:tcW w:w="354" w:type="pct"/>
            <w:vAlign w:val="center"/>
          </w:tcPr>
          <w:p w:rsidR="004F4955" w:rsidRDefault="004F4955">
            <w:pPr>
              <w:spacing w:after="0"/>
              <w:ind w:left="-269" w:right="111"/>
              <w:jc w:val="right"/>
              <w:rPr>
                <w:rFonts w:eastAsia="Times New Roman"/>
                <w:sz w:val="16"/>
                <w:szCs w:val="16"/>
                <w:lang w:val="en-GB" w:eastAsia="pl-PL"/>
              </w:rPr>
            </w:pPr>
          </w:p>
        </w:tc>
        <w:tc>
          <w:tcPr>
            <w:tcW w:w="371" w:type="pct"/>
            <w:vAlign w:val="center"/>
          </w:tcPr>
          <w:p w:rsidR="004F4955" w:rsidRDefault="004F4955">
            <w:pPr>
              <w:spacing w:after="0"/>
              <w:jc w:val="center"/>
              <w:rPr>
                <w:rFonts w:eastAsia="Times New Roman"/>
                <w:sz w:val="16"/>
                <w:szCs w:val="16"/>
                <w:lang w:val="en-GB" w:eastAsia="pl-PL"/>
              </w:rPr>
            </w:pPr>
          </w:p>
        </w:tc>
        <w:tc>
          <w:tcPr>
            <w:tcW w:w="350"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21</w:t>
            </w:r>
          </w:p>
        </w:tc>
        <w:tc>
          <w:tcPr>
            <w:tcW w:w="371" w:type="pct"/>
            <w:vAlign w:val="center"/>
          </w:tcPr>
          <w:p w:rsidR="004F4955" w:rsidRDefault="004F4955">
            <w:pPr>
              <w:spacing w:after="0"/>
              <w:ind w:left="-269" w:right="111"/>
              <w:jc w:val="right"/>
              <w:rPr>
                <w:rFonts w:eastAsia="Times New Roman"/>
                <w:sz w:val="16"/>
                <w:szCs w:val="16"/>
                <w:lang w:val="en-GB" w:eastAsia="pl-PL"/>
              </w:rPr>
            </w:pPr>
          </w:p>
        </w:tc>
        <w:tc>
          <w:tcPr>
            <w:tcW w:w="345" w:type="pct"/>
            <w:vAlign w:val="center"/>
          </w:tcPr>
          <w:p w:rsidR="004F4955" w:rsidRDefault="004F4955">
            <w:pPr>
              <w:spacing w:after="0"/>
              <w:ind w:left="-431"/>
              <w:jc w:val="right"/>
              <w:rPr>
                <w:rFonts w:eastAsia="Times New Roman"/>
                <w:sz w:val="16"/>
                <w:szCs w:val="16"/>
                <w:lang w:val="en-GB" w:eastAsia="pl-PL"/>
              </w:rPr>
            </w:pPr>
            <w:r>
              <w:rPr>
                <w:rFonts w:eastAsia="Times New Roman"/>
                <w:sz w:val="16"/>
                <w:szCs w:val="16"/>
                <w:lang w:val="en-GB" w:eastAsia="pl-PL"/>
              </w:rPr>
              <w:t>212</w:t>
            </w:r>
          </w:p>
        </w:tc>
      </w:tr>
      <w:tr w:rsidR="004F4955">
        <w:tblPrEx>
          <w:tblCellMar>
            <w:top w:w="0" w:type="dxa"/>
            <w:bottom w:w="0" w:type="dxa"/>
          </w:tblCellMar>
        </w:tblPrEx>
        <w:trPr>
          <w:cantSplit/>
          <w:jc w:val="center"/>
        </w:trPr>
        <w:tc>
          <w:tcPr>
            <w:tcW w:w="424" w:type="pct"/>
            <w:vAlign w:val="center"/>
          </w:tcPr>
          <w:p w:rsidR="004F4955" w:rsidRDefault="004F4955">
            <w:pPr>
              <w:spacing w:after="0"/>
              <w:rPr>
                <w:rFonts w:eastAsia="Times New Roman"/>
                <w:sz w:val="16"/>
                <w:szCs w:val="16"/>
                <w:lang w:eastAsia="pl-PL"/>
              </w:rPr>
            </w:pPr>
            <w:r>
              <w:rPr>
                <w:rFonts w:eastAsia="Times New Roman"/>
                <w:sz w:val="16"/>
                <w:szCs w:val="16"/>
                <w:lang w:eastAsia="pl-PL"/>
              </w:rPr>
              <w:t>Rusa</w:t>
            </w:r>
          </w:p>
        </w:tc>
        <w:tc>
          <w:tcPr>
            <w:tcW w:w="335" w:type="pct"/>
            <w:vAlign w:val="center"/>
          </w:tcPr>
          <w:p w:rsidR="004F4955" w:rsidRDefault="004F4955">
            <w:pPr>
              <w:spacing w:after="0"/>
              <w:jc w:val="center"/>
              <w:rPr>
                <w:rFonts w:eastAsia="Times New Roman"/>
                <w:sz w:val="16"/>
                <w:szCs w:val="16"/>
                <w:lang w:val="en-GB" w:eastAsia="pl-PL"/>
              </w:rPr>
            </w:pPr>
          </w:p>
        </w:tc>
        <w:tc>
          <w:tcPr>
            <w:tcW w:w="324" w:type="pct"/>
            <w:vAlign w:val="center"/>
          </w:tcPr>
          <w:p w:rsidR="004F4955" w:rsidRDefault="004F4955">
            <w:pPr>
              <w:spacing w:after="0"/>
              <w:jc w:val="center"/>
              <w:rPr>
                <w:rFonts w:eastAsia="Times New Roman"/>
                <w:sz w:val="16"/>
                <w:szCs w:val="16"/>
                <w:lang w:val="en-GB" w:eastAsia="pl-PL"/>
              </w:rPr>
            </w:pPr>
          </w:p>
        </w:tc>
        <w:tc>
          <w:tcPr>
            <w:tcW w:w="339" w:type="pct"/>
            <w:vAlign w:val="center"/>
          </w:tcPr>
          <w:p w:rsidR="004F4955" w:rsidRDefault="004F4955">
            <w:pPr>
              <w:spacing w:after="0"/>
              <w:jc w:val="center"/>
              <w:rPr>
                <w:rFonts w:eastAsia="Times New Roman"/>
                <w:sz w:val="16"/>
                <w:szCs w:val="16"/>
                <w:lang w:val="en-GB" w:eastAsia="pl-PL"/>
              </w:rPr>
            </w:pPr>
          </w:p>
        </w:tc>
        <w:tc>
          <w:tcPr>
            <w:tcW w:w="367" w:type="pct"/>
            <w:vAlign w:val="center"/>
          </w:tcPr>
          <w:p w:rsidR="004F4955" w:rsidRDefault="004F4955">
            <w:pPr>
              <w:spacing w:after="0"/>
              <w:jc w:val="center"/>
              <w:rPr>
                <w:rFonts w:eastAsia="Times New Roman"/>
                <w:sz w:val="16"/>
                <w:szCs w:val="16"/>
                <w:lang w:val="en-GB" w:eastAsia="pl-PL"/>
              </w:rPr>
            </w:pPr>
          </w:p>
        </w:tc>
        <w:tc>
          <w:tcPr>
            <w:tcW w:w="358" w:type="pct"/>
            <w:vAlign w:val="center"/>
          </w:tcPr>
          <w:p w:rsidR="004F4955" w:rsidRDefault="004F4955">
            <w:pPr>
              <w:spacing w:after="0"/>
              <w:ind w:left="-269" w:right="111"/>
              <w:jc w:val="right"/>
              <w:rPr>
                <w:rFonts w:eastAsia="Times New Roman"/>
                <w:sz w:val="16"/>
                <w:szCs w:val="16"/>
                <w:lang w:val="en-GB" w:eastAsia="pl-PL"/>
              </w:rPr>
            </w:pPr>
          </w:p>
        </w:tc>
        <w:tc>
          <w:tcPr>
            <w:tcW w:w="311" w:type="pct"/>
            <w:vAlign w:val="center"/>
          </w:tcPr>
          <w:p w:rsidR="004F4955" w:rsidRDefault="004F4955">
            <w:pPr>
              <w:spacing w:after="0"/>
              <w:jc w:val="center"/>
              <w:rPr>
                <w:rFonts w:eastAsia="Times New Roman"/>
                <w:sz w:val="16"/>
                <w:szCs w:val="16"/>
                <w:lang w:val="en-GB" w:eastAsia="pl-PL"/>
              </w:rPr>
            </w:pPr>
          </w:p>
        </w:tc>
        <w:tc>
          <w:tcPr>
            <w:tcW w:w="370" w:type="pct"/>
            <w:vAlign w:val="center"/>
          </w:tcPr>
          <w:p w:rsidR="004F4955" w:rsidRDefault="004F4955">
            <w:pPr>
              <w:spacing w:after="0"/>
              <w:jc w:val="center"/>
              <w:rPr>
                <w:rFonts w:eastAsia="Times New Roman"/>
                <w:sz w:val="16"/>
                <w:szCs w:val="16"/>
                <w:lang w:val="en-GB" w:eastAsia="pl-PL"/>
              </w:rPr>
            </w:pPr>
          </w:p>
        </w:tc>
        <w:tc>
          <w:tcPr>
            <w:tcW w:w="380" w:type="pct"/>
            <w:vAlign w:val="center"/>
          </w:tcPr>
          <w:p w:rsidR="004F4955" w:rsidRDefault="004F4955">
            <w:pPr>
              <w:spacing w:after="0"/>
              <w:jc w:val="center"/>
              <w:rPr>
                <w:rFonts w:eastAsia="Times New Roman"/>
                <w:sz w:val="16"/>
                <w:szCs w:val="16"/>
                <w:lang w:val="en-GB" w:eastAsia="pl-PL"/>
              </w:rPr>
            </w:pPr>
          </w:p>
        </w:tc>
        <w:tc>
          <w:tcPr>
            <w:tcW w:w="354" w:type="pct"/>
            <w:vAlign w:val="center"/>
          </w:tcPr>
          <w:p w:rsidR="004F4955" w:rsidRDefault="004F4955">
            <w:pPr>
              <w:spacing w:after="0"/>
              <w:ind w:left="-269" w:right="111"/>
              <w:jc w:val="right"/>
              <w:rPr>
                <w:rFonts w:eastAsia="Times New Roman"/>
                <w:sz w:val="16"/>
                <w:szCs w:val="16"/>
                <w:lang w:val="en-GB" w:eastAsia="pl-PL"/>
              </w:rPr>
            </w:pPr>
          </w:p>
        </w:tc>
        <w:tc>
          <w:tcPr>
            <w:tcW w:w="371" w:type="pct"/>
            <w:vAlign w:val="center"/>
          </w:tcPr>
          <w:p w:rsidR="004F4955" w:rsidRDefault="004F4955">
            <w:pPr>
              <w:spacing w:after="0"/>
              <w:jc w:val="center"/>
              <w:rPr>
                <w:rFonts w:eastAsia="Times New Roman"/>
                <w:sz w:val="16"/>
                <w:szCs w:val="16"/>
                <w:lang w:val="en-GB" w:eastAsia="pl-PL"/>
              </w:rPr>
            </w:pPr>
          </w:p>
        </w:tc>
        <w:tc>
          <w:tcPr>
            <w:tcW w:w="350"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12</w:t>
            </w:r>
          </w:p>
        </w:tc>
        <w:tc>
          <w:tcPr>
            <w:tcW w:w="371" w:type="pct"/>
            <w:vAlign w:val="center"/>
          </w:tcPr>
          <w:p w:rsidR="004F4955" w:rsidRDefault="004F4955">
            <w:pPr>
              <w:spacing w:after="0"/>
              <w:ind w:left="-269" w:right="111"/>
              <w:jc w:val="right"/>
              <w:rPr>
                <w:rFonts w:eastAsia="Times New Roman"/>
                <w:sz w:val="16"/>
                <w:szCs w:val="16"/>
                <w:lang w:val="en-GB" w:eastAsia="pl-PL"/>
              </w:rPr>
            </w:pPr>
          </w:p>
        </w:tc>
        <w:tc>
          <w:tcPr>
            <w:tcW w:w="345" w:type="pct"/>
            <w:vAlign w:val="center"/>
          </w:tcPr>
          <w:p w:rsidR="004F4955" w:rsidRDefault="004F4955">
            <w:pPr>
              <w:spacing w:after="0"/>
              <w:ind w:left="-431"/>
              <w:jc w:val="right"/>
              <w:rPr>
                <w:rFonts w:eastAsia="Times New Roman"/>
                <w:sz w:val="16"/>
                <w:szCs w:val="16"/>
                <w:lang w:val="en-GB" w:eastAsia="pl-PL"/>
              </w:rPr>
            </w:pPr>
            <w:r>
              <w:rPr>
                <w:rFonts w:eastAsia="Times New Roman"/>
                <w:sz w:val="16"/>
                <w:szCs w:val="16"/>
                <w:lang w:val="en-GB" w:eastAsia="pl-PL"/>
              </w:rPr>
              <w:t>12</w:t>
            </w:r>
          </w:p>
        </w:tc>
      </w:tr>
      <w:tr w:rsidR="004F4955">
        <w:tblPrEx>
          <w:tblCellMar>
            <w:top w:w="0" w:type="dxa"/>
            <w:bottom w:w="0" w:type="dxa"/>
          </w:tblCellMar>
        </w:tblPrEx>
        <w:trPr>
          <w:cantSplit/>
          <w:jc w:val="center"/>
        </w:trPr>
        <w:tc>
          <w:tcPr>
            <w:tcW w:w="424" w:type="pct"/>
            <w:vAlign w:val="center"/>
          </w:tcPr>
          <w:p w:rsidR="004F4955" w:rsidRDefault="004F4955">
            <w:pPr>
              <w:spacing w:after="0"/>
              <w:rPr>
                <w:rFonts w:eastAsia="Times New Roman"/>
                <w:sz w:val="16"/>
                <w:szCs w:val="16"/>
                <w:lang w:eastAsia="pl-PL"/>
              </w:rPr>
            </w:pPr>
            <w:r>
              <w:rPr>
                <w:rFonts w:eastAsia="Times New Roman"/>
                <w:sz w:val="16"/>
                <w:szCs w:val="16"/>
                <w:lang w:eastAsia="pl-PL"/>
              </w:rPr>
              <w:t>Checa</w:t>
            </w:r>
          </w:p>
        </w:tc>
        <w:tc>
          <w:tcPr>
            <w:tcW w:w="335" w:type="pct"/>
            <w:vAlign w:val="center"/>
          </w:tcPr>
          <w:p w:rsidR="004F4955" w:rsidRDefault="004F4955">
            <w:pPr>
              <w:spacing w:after="0"/>
              <w:jc w:val="center"/>
              <w:rPr>
                <w:rFonts w:eastAsia="Times New Roman"/>
                <w:sz w:val="16"/>
                <w:szCs w:val="16"/>
                <w:lang w:val="en-GB" w:eastAsia="pl-PL"/>
              </w:rPr>
            </w:pPr>
          </w:p>
        </w:tc>
        <w:tc>
          <w:tcPr>
            <w:tcW w:w="324" w:type="pct"/>
            <w:vAlign w:val="center"/>
          </w:tcPr>
          <w:p w:rsidR="004F4955" w:rsidRDefault="004F4955">
            <w:pPr>
              <w:spacing w:after="0"/>
              <w:jc w:val="center"/>
              <w:rPr>
                <w:rFonts w:eastAsia="Times New Roman"/>
                <w:sz w:val="16"/>
                <w:szCs w:val="16"/>
                <w:lang w:val="en-GB" w:eastAsia="pl-PL"/>
              </w:rPr>
            </w:pPr>
          </w:p>
        </w:tc>
        <w:tc>
          <w:tcPr>
            <w:tcW w:w="339" w:type="pct"/>
            <w:vAlign w:val="center"/>
          </w:tcPr>
          <w:p w:rsidR="004F4955" w:rsidRDefault="004F4955">
            <w:pPr>
              <w:spacing w:after="0"/>
              <w:jc w:val="center"/>
              <w:rPr>
                <w:rFonts w:eastAsia="Times New Roman"/>
                <w:sz w:val="16"/>
                <w:szCs w:val="16"/>
                <w:lang w:val="en-GB" w:eastAsia="pl-PL"/>
              </w:rPr>
            </w:pPr>
          </w:p>
        </w:tc>
        <w:tc>
          <w:tcPr>
            <w:tcW w:w="367" w:type="pct"/>
            <w:vAlign w:val="center"/>
          </w:tcPr>
          <w:p w:rsidR="004F4955" w:rsidRDefault="004F4955">
            <w:pPr>
              <w:spacing w:after="0"/>
              <w:jc w:val="center"/>
              <w:rPr>
                <w:rFonts w:eastAsia="Times New Roman"/>
                <w:sz w:val="16"/>
                <w:szCs w:val="16"/>
                <w:lang w:val="en-GB" w:eastAsia="pl-PL"/>
              </w:rPr>
            </w:pPr>
          </w:p>
        </w:tc>
        <w:tc>
          <w:tcPr>
            <w:tcW w:w="358"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1</w:t>
            </w:r>
          </w:p>
        </w:tc>
        <w:tc>
          <w:tcPr>
            <w:tcW w:w="311" w:type="pct"/>
            <w:vAlign w:val="center"/>
          </w:tcPr>
          <w:p w:rsidR="004F4955" w:rsidRDefault="004F4955">
            <w:pPr>
              <w:spacing w:after="0"/>
              <w:jc w:val="center"/>
              <w:rPr>
                <w:rFonts w:eastAsia="Times New Roman"/>
                <w:sz w:val="16"/>
                <w:szCs w:val="16"/>
                <w:lang w:val="en-GB" w:eastAsia="pl-PL"/>
              </w:rPr>
            </w:pPr>
          </w:p>
        </w:tc>
        <w:tc>
          <w:tcPr>
            <w:tcW w:w="370" w:type="pct"/>
            <w:vAlign w:val="center"/>
          </w:tcPr>
          <w:p w:rsidR="004F4955" w:rsidRDefault="004F4955">
            <w:pPr>
              <w:spacing w:after="0"/>
              <w:jc w:val="center"/>
              <w:rPr>
                <w:rFonts w:eastAsia="Times New Roman"/>
                <w:sz w:val="16"/>
                <w:szCs w:val="16"/>
                <w:lang w:val="en-GB" w:eastAsia="pl-PL"/>
              </w:rPr>
            </w:pPr>
          </w:p>
        </w:tc>
        <w:tc>
          <w:tcPr>
            <w:tcW w:w="380" w:type="pct"/>
            <w:vAlign w:val="center"/>
          </w:tcPr>
          <w:p w:rsidR="004F4955" w:rsidRDefault="004F4955">
            <w:pPr>
              <w:spacing w:after="0"/>
              <w:jc w:val="center"/>
              <w:rPr>
                <w:rFonts w:eastAsia="Times New Roman"/>
                <w:sz w:val="16"/>
                <w:szCs w:val="16"/>
                <w:lang w:val="en-GB" w:eastAsia="pl-PL"/>
              </w:rPr>
            </w:pPr>
          </w:p>
        </w:tc>
        <w:tc>
          <w:tcPr>
            <w:tcW w:w="354" w:type="pct"/>
            <w:vAlign w:val="center"/>
          </w:tcPr>
          <w:p w:rsidR="004F4955" w:rsidRDefault="004F4955">
            <w:pPr>
              <w:spacing w:after="0"/>
              <w:ind w:left="-269" w:right="111"/>
              <w:jc w:val="right"/>
              <w:rPr>
                <w:rFonts w:eastAsia="Times New Roman"/>
                <w:sz w:val="16"/>
                <w:szCs w:val="16"/>
                <w:lang w:val="en-GB" w:eastAsia="pl-PL"/>
              </w:rPr>
            </w:pPr>
          </w:p>
        </w:tc>
        <w:tc>
          <w:tcPr>
            <w:tcW w:w="371" w:type="pct"/>
            <w:vAlign w:val="center"/>
          </w:tcPr>
          <w:p w:rsidR="004F4955" w:rsidRDefault="004F4955">
            <w:pPr>
              <w:spacing w:after="0"/>
              <w:jc w:val="center"/>
              <w:rPr>
                <w:rFonts w:eastAsia="Times New Roman"/>
                <w:sz w:val="16"/>
                <w:szCs w:val="16"/>
                <w:lang w:val="en-GB" w:eastAsia="pl-PL"/>
              </w:rPr>
            </w:pPr>
          </w:p>
        </w:tc>
        <w:tc>
          <w:tcPr>
            <w:tcW w:w="350" w:type="pct"/>
            <w:vAlign w:val="center"/>
          </w:tcPr>
          <w:p w:rsidR="004F4955" w:rsidRDefault="004F4955">
            <w:pPr>
              <w:spacing w:after="0"/>
              <w:ind w:left="-269" w:right="111"/>
              <w:jc w:val="right"/>
              <w:rPr>
                <w:rFonts w:eastAsia="Times New Roman"/>
                <w:sz w:val="16"/>
                <w:szCs w:val="16"/>
                <w:lang w:val="en-GB" w:eastAsia="pl-PL"/>
              </w:rPr>
            </w:pPr>
          </w:p>
        </w:tc>
        <w:tc>
          <w:tcPr>
            <w:tcW w:w="371" w:type="pct"/>
            <w:vAlign w:val="center"/>
          </w:tcPr>
          <w:p w:rsidR="004F4955" w:rsidRDefault="004F4955">
            <w:pPr>
              <w:spacing w:after="0"/>
              <w:ind w:left="-269" w:right="111"/>
              <w:jc w:val="right"/>
              <w:rPr>
                <w:rFonts w:eastAsia="Times New Roman"/>
                <w:sz w:val="16"/>
                <w:szCs w:val="16"/>
                <w:lang w:val="en-GB" w:eastAsia="pl-PL"/>
              </w:rPr>
            </w:pPr>
          </w:p>
        </w:tc>
        <w:tc>
          <w:tcPr>
            <w:tcW w:w="345" w:type="pct"/>
            <w:vAlign w:val="center"/>
          </w:tcPr>
          <w:p w:rsidR="004F4955" w:rsidRDefault="004F4955">
            <w:pPr>
              <w:spacing w:after="0"/>
              <w:ind w:left="-431"/>
              <w:jc w:val="right"/>
              <w:rPr>
                <w:rFonts w:eastAsia="Times New Roman"/>
                <w:sz w:val="16"/>
                <w:szCs w:val="16"/>
                <w:lang w:val="en-GB" w:eastAsia="pl-PL"/>
              </w:rPr>
            </w:pPr>
            <w:r>
              <w:rPr>
                <w:rFonts w:eastAsia="Times New Roman"/>
                <w:sz w:val="16"/>
                <w:szCs w:val="16"/>
                <w:lang w:val="en-GB" w:eastAsia="pl-PL"/>
              </w:rPr>
              <w:t>1</w:t>
            </w:r>
          </w:p>
        </w:tc>
      </w:tr>
      <w:tr w:rsidR="004F4955">
        <w:tblPrEx>
          <w:tblCellMar>
            <w:top w:w="0" w:type="dxa"/>
            <w:bottom w:w="0" w:type="dxa"/>
          </w:tblCellMar>
        </w:tblPrEx>
        <w:trPr>
          <w:cantSplit/>
          <w:jc w:val="center"/>
        </w:trPr>
        <w:tc>
          <w:tcPr>
            <w:tcW w:w="424" w:type="pct"/>
            <w:vAlign w:val="center"/>
          </w:tcPr>
          <w:p w:rsidR="004F4955" w:rsidRDefault="004F4955">
            <w:pPr>
              <w:spacing w:after="0"/>
              <w:rPr>
                <w:rFonts w:eastAsia="Times New Roman"/>
                <w:sz w:val="16"/>
                <w:szCs w:val="16"/>
                <w:lang w:eastAsia="pl-PL"/>
              </w:rPr>
            </w:pPr>
            <w:r>
              <w:rPr>
                <w:rFonts w:eastAsia="Times New Roman"/>
                <w:sz w:val="16"/>
                <w:szCs w:val="16"/>
                <w:lang w:eastAsia="pl-PL"/>
              </w:rPr>
              <w:t>Rumana</w:t>
            </w:r>
          </w:p>
        </w:tc>
        <w:tc>
          <w:tcPr>
            <w:tcW w:w="335" w:type="pct"/>
            <w:vAlign w:val="center"/>
          </w:tcPr>
          <w:p w:rsidR="004F4955" w:rsidRDefault="004F4955">
            <w:pPr>
              <w:spacing w:after="0"/>
              <w:jc w:val="center"/>
              <w:rPr>
                <w:rFonts w:eastAsia="Times New Roman"/>
                <w:sz w:val="16"/>
                <w:szCs w:val="16"/>
                <w:lang w:val="en-GB" w:eastAsia="pl-PL"/>
              </w:rPr>
            </w:pPr>
          </w:p>
        </w:tc>
        <w:tc>
          <w:tcPr>
            <w:tcW w:w="324" w:type="pct"/>
            <w:vAlign w:val="center"/>
          </w:tcPr>
          <w:p w:rsidR="004F4955" w:rsidRDefault="004F4955">
            <w:pPr>
              <w:spacing w:after="0"/>
              <w:jc w:val="center"/>
              <w:rPr>
                <w:rFonts w:eastAsia="Times New Roman"/>
                <w:sz w:val="16"/>
                <w:szCs w:val="16"/>
                <w:lang w:val="en-GB" w:eastAsia="pl-PL"/>
              </w:rPr>
            </w:pPr>
          </w:p>
        </w:tc>
        <w:tc>
          <w:tcPr>
            <w:tcW w:w="339" w:type="pct"/>
            <w:vAlign w:val="center"/>
          </w:tcPr>
          <w:p w:rsidR="004F4955" w:rsidRDefault="004F4955">
            <w:pPr>
              <w:spacing w:after="0"/>
              <w:jc w:val="center"/>
              <w:rPr>
                <w:rFonts w:eastAsia="Times New Roman"/>
                <w:sz w:val="16"/>
                <w:szCs w:val="16"/>
                <w:lang w:val="en-GB" w:eastAsia="pl-PL"/>
              </w:rPr>
            </w:pPr>
          </w:p>
        </w:tc>
        <w:tc>
          <w:tcPr>
            <w:tcW w:w="367" w:type="pct"/>
            <w:vAlign w:val="center"/>
          </w:tcPr>
          <w:p w:rsidR="004F4955" w:rsidRDefault="004F4955">
            <w:pPr>
              <w:spacing w:after="0"/>
              <w:jc w:val="center"/>
              <w:rPr>
                <w:rFonts w:eastAsia="Times New Roman"/>
                <w:sz w:val="16"/>
                <w:szCs w:val="16"/>
                <w:lang w:val="en-GB" w:eastAsia="pl-PL"/>
              </w:rPr>
            </w:pPr>
          </w:p>
        </w:tc>
        <w:tc>
          <w:tcPr>
            <w:tcW w:w="358"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4</w:t>
            </w:r>
          </w:p>
        </w:tc>
        <w:tc>
          <w:tcPr>
            <w:tcW w:w="311" w:type="pct"/>
            <w:vAlign w:val="center"/>
          </w:tcPr>
          <w:p w:rsidR="004F4955" w:rsidRDefault="004F4955">
            <w:pPr>
              <w:spacing w:after="0"/>
              <w:jc w:val="center"/>
              <w:rPr>
                <w:rFonts w:eastAsia="Times New Roman"/>
                <w:sz w:val="16"/>
                <w:szCs w:val="16"/>
                <w:lang w:val="en-GB" w:eastAsia="pl-PL"/>
              </w:rPr>
            </w:pPr>
          </w:p>
        </w:tc>
        <w:tc>
          <w:tcPr>
            <w:tcW w:w="370" w:type="pct"/>
            <w:vAlign w:val="center"/>
          </w:tcPr>
          <w:p w:rsidR="004F4955" w:rsidRDefault="004F4955">
            <w:pPr>
              <w:spacing w:after="0"/>
              <w:jc w:val="center"/>
              <w:rPr>
                <w:rFonts w:eastAsia="Times New Roman"/>
                <w:sz w:val="16"/>
                <w:szCs w:val="16"/>
                <w:lang w:val="en-GB" w:eastAsia="pl-PL"/>
              </w:rPr>
            </w:pPr>
          </w:p>
        </w:tc>
        <w:tc>
          <w:tcPr>
            <w:tcW w:w="380" w:type="pct"/>
            <w:vAlign w:val="center"/>
          </w:tcPr>
          <w:p w:rsidR="004F4955" w:rsidRDefault="004F4955">
            <w:pPr>
              <w:spacing w:after="0"/>
              <w:jc w:val="center"/>
              <w:rPr>
                <w:rFonts w:eastAsia="Times New Roman"/>
                <w:sz w:val="16"/>
                <w:szCs w:val="16"/>
                <w:lang w:val="en-GB" w:eastAsia="pl-PL"/>
              </w:rPr>
            </w:pPr>
          </w:p>
        </w:tc>
        <w:tc>
          <w:tcPr>
            <w:tcW w:w="354" w:type="pct"/>
            <w:vAlign w:val="center"/>
          </w:tcPr>
          <w:p w:rsidR="004F4955" w:rsidRDefault="004F4955">
            <w:pPr>
              <w:spacing w:after="0"/>
              <w:ind w:left="-269" w:right="111"/>
              <w:jc w:val="right"/>
              <w:rPr>
                <w:rFonts w:eastAsia="Times New Roman"/>
                <w:sz w:val="16"/>
                <w:szCs w:val="16"/>
                <w:lang w:val="en-GB" w:eastAsia="pl-PL"/>
              </w:rPr>
            </w:pPr>
          </w:p>
        </w:tc>
        <w:tc>
          <w:tcPr>
            <w:tcW w:w="371" w:type="pct"/>
            <w:vAlign w:val="center"/>
          </w:tcPr>
          <w:p w:rsidR="004F4955" w:rsidRDefault="004F4955">
            <w:pPr>
              <w:spacing w:after="0"/>
              <w:jc w:val="center"/>
              <w:rPr>
                <w:rFonts w:eastAsia="Times New Roman"/>
                <w:sz w:val="16"/>
                <w:szCs w:val="16"/>
                <w:lang w:val="en-GB" w:eastAsia="pl-PL"/>
              </w:rPr>
            </w:pPr>
          </w:p>
        </w:tc>
        <w:tc>
          <w:tcPr>
            <w:tcW w:w="350"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1</w:t>
            </w:r>
          </w:p>
        </w:tc>
        <w:tc>
          <w:tcPr>
            <w:tcW w:w="371" w:type="pct"/>
            <w:vAlign w:val="center"/>
          </w:tcPr>
          <w:p w:rsidR="004F4955" w:rsidRDefault="004F4955">
            <w:pPr>
              <w:spacing w:after="0"/>
              <w:ind w:left="-269" w:right="111"/>
              <w:jc w:val="right"/>
              <w:rPr>
                <w:rFonts w:eastAsia="Times New Roman"/>
                <w:sz w:val="16"/>
                <w:szCs w:val="16"/>
                <w:lang w:val="en-GB" w:eastAsia="pl-PL"/>
              </w:rPr>
            </w:pPr>
          </w:p>
        </w:tc>
        <w:tc>
          <w:tcPr>
            <w:tcW w:w="345" w:type="pct"/>
            <w:vAlign w:val="center"/>
          </w:tcPr>
          <w:p w:rsidR="004F4955" w:rsidRDefault="004F4955">
            <w:pPr>
              <w:spacing w:after="0"/>
              <w:ind w:left="-431"/>
              <w:jc w:val="right"/>
              <w:rPr>
                <w:rFonts w:eastAsia="Times New Roman"/>
                <w:sz w:val="16"/>
                <w:szCs w:val="16"/>
                <w:lang w:val="en-GB" w:eastAsia="pl-PL"/>
              </w:rPr>
            </w:pPr>
            <w:r>
              <w:rPr>
                <w:rFonts w:eastAsia="Times New Roman"/>
                <w:sz w:val="16"/>
                <w:szCs w:val="16"/>
                <w:lang w:val="en-GB" w:eastAsia="pl-PL"/>
              </w:rPr>
              <w:t>5</w:t>
            </w:r>
          </w:p>
        </w:tc>
      </w:tr>
      <w:tr w:rsidR="004F4955">
        <w:tblPrEx>
          <w:tblCellMar>
            <w:top w:w="0" w:type="dxa"/>
            <w:bottom w:w="0" w:type="dxa"/>
          </w:tblCellMar>
        </w:tblPrEx>
        <w:trPr>
          <w:cantSplit/>
          <w:jc w:val="center"/>
        </w:trPr>
        <w:tc>
          <w:tcPr>
            <w:tcW w:w="424" w:type="pct"/>
            <w:vAlign w:val="center"/>
          </w:tcPr>
          <w:p w:rsidR="004F4955" w:rsidRDefault="004F4955">
            <w:pPr>
              <w:spacing w:after="0"/>
              <w:rPr>
                <w:rFonts w:eastAsia="Times New Roman"/>
                <w:sz w:val="16"/>
                <w:szCs w:val="16"/>
                <w:lang w:eastAsia="pl-PL"/>
              </w:rPr>
            </w:pPr>
            <w:r>
              <w:rPr>
                <w:rFonts w:eastAsia="Times New Roman"/>
                <w:sz w:val="16"/>
                <w:szCs w:val="16"/>
                <w:lang w:eastAsia="pl-PL"/>
              </w:rPr>
              <w:t>Mongola</w:t>
            </w:r>
          </w:p>
        </w:tc>
        <w:tc>
          <w:tcPr>
            <w:tcW w:w="335" w:type="pct"/>
            <w:vAlign w:val="center"/>
          </w:tcPr>
          <w:p w:rsidR="004F4955" w:rsidRDefault="004F4955">
            <w:pPr>
              <w:spacing w:after="0"/>
              <w:jc w:val="center"/>
              <w:rPr>
                <w:rFonts w:eastAsia="Times New Roman"/>
                <w:sz w:val="16"/>
                <w:szCs w:val="16"/>
                <w:lang w:val="en-GB" w:eastAsia="pl-PL"/>
              </w:rPr>
            </w:pPr>
          </w:p>
        </w:tc>
        <w:tc>
          <w:tcPr>
            <w:tcW w:w="324" w:type="pct"/>
            <w:vAlign w:val="center"/>
          </w:tcPr>
          <w:p w:rsidR="004F4955" w:rsidRDefault="004F4955">
            <w:pPr>
              <w:spacing w:after="0"/>
              <w:jc w:val="center"/>
              <w:rPr>
                <w:rFonts w:eastAsia="Times New Roman"/>
                <w:sz w:val="16"/>
                <w:szCs w:val="16"/>
                <w:lang w:val="en-GB" w:eastAsia="pl-PL"/>
              </w:rPr>
            </w:pPr>
          </w:p>
        </w:tc>
        <w:tc>
          <w:tcPr>
            <w:tcW w:w="339" w:type="pct"/>
            <w:vAlign w:val="center"/>
          </w:tcPr>
          <w:p w:rsidR="004F4955" w:rsidRDefault="004F4955">
            <w:pPr>
              <w:spacing w:after="0"/>
              <w:jc w:val="center"/>
              <w:rPr>
                <w:rFonts w:eastAsia="Times New Roman"/>
                <w:sz w:val="16"/>
                <w:szCs w:val="16"/>
                <w:lang w:val="en-GB" w:eastAsia="pl-PL"/>
              </w:rPr>
            </w:pPr>
          </w:p>
        </w:tc>
        <w:tc>
          <w:tcPr>
            <w:tcW w:w="367" w:type="pct"/>
            <w:vAlign w:val="center"/>
          </w:tcPr>
          <w:p w:rsidR="004F4955" w:rsidRDefault="004F4955">
            <w:pPr>
              <w:spacing w:after="0"/>
              <w:jc w:val="center"/>
              <w:rPr>
                <w:rFonts w:eastAsia="Times New Roman"/>
                <w:sz w:val="16"/>
                <w:szCs w:val="16"/>
                <w:lang w:val="en-GB" w:eastAsia="pl-PL"/>
              </w:rPr>
            </w:pPr>
          </w:p>
        </w:tc>
        <w:tc>
          <w:tcPr>
            <w:tcW w:w="358" w:type="pct"/>
            <w:vAlign w:val="center"/>
          </w:tcPr>
          <w:p w:rsidR="004F4955" w:rsidRDefault="004F4955">
            <w:pPr>
              <w:spacing w:after="0"/>
              <w:ind w:left="-269" w:right="111"/>
              <w:jc w:val="right"/>
              <w:rPr>
                <w:rFonts w:eastAsia="Times New Roman"/>
                <w:sz w:val="16"/>
                <w:szCs w:val="16"/>
                <w:lang w:val="en-GB" w:eastAsia="pl-PL"/>
              </w:rPr>
            </w:pPr>
          </w:p>
        </w:tc>
        <w:tc>
          <w:tcPr>
            <w:tcW w:w="311" w:type="pct"/>
            <w:vAlign w:val="center"/>
          </w:tcPr>
          <w:p w:rsidR="004F4955" w:rsidRDefault="004F4955">
            <w:pPr>
              <w:spacing w:after="0"/>
              <w:jc w:val="center"/>
              <w:rPr>
                <w:rFonts w:eastAsia="Times New Roman"/>
                <w:sz w:val="16"/>
                <w:szCs w:val="16"/>
                <w:lang w:val="en-GB" w:eastAsia="pl-PL"/>
              </w:rPr>
            </w:pPr>
          </w:p>
        </w:tc>
        <w:tc>
          <w:tcPr>
            <w:tcW w:w="370" w:type="pct"/>
            <w:vAlign w:val="center"/>
          </w:tcPr>
          <w:p w:rsidR="004F4955" w:rsidRDefault="004F4955">
            <w:pPr>
              <w:spacing w:after="0"/>
              <w:jc w:val="center"/>
              <w:rPr>
                <w:rFonts w:eastAsia="Times New Roman"/>
                <w:sz w:val="16"/>
                <w:szCs w:val="16"/>
                <w:lang w:val="en-GB" w:eastAsia="pl-PL"/>
              </w:rPr>
            </w:pPr>
          </w:p>
        </w:tc>
        <w:tc>
          <w:tcPr>
            <w:tcW w:w="380" w:type="pct"/>
            <w:vAlign w:val="center"/>
          </w:tcPr>
          <w:p w:rsidR="004F4955" w:rsidRDefault="004F4955">
            <w:pPr>
              <w:spacing w:after="0"/>
              <w:jc w:val="center"/>
              <w:rPr>
                <w:rFonts w:eastAsia="Times New Roman"/>
                <w:sz w:val="16"/>
                <w:szCs w:val="16"/>
                <w:lang w:val="en-GB" w:eastAsia="pl-PL"/>
              </w:rPr>
            </w:pPr>
          </w:p>
        </w:tc>
        <w:tc>
          <w:tcPr>
            <w:tcW w:w="354" w:type="pct"/>
            <w:vAlign w:val="center"/>
          </w:tcPr>
          <w:p w:rsidR="004F4955" w:rsidRDefault="004F4955">
            <w:pPr>
              <w:spacing w:after="0"/>
              <w:ind w:left="-269" w:right="111"/>
              <w:jc w:val="right"/>
              <w:rPr>
                <w:rFonts w:eastAsia="Times New Roman"/>
                <w:sz w:val="16"/>
                <w:szCs w:val="16"/>
                <w:lang w:val="en-GB" w:eastAsia="pl-PL"/>
              </w:rPr>
            </w:pPr>
          </w:p>
        </w:tc>
        <w:tc>
          <w:tcPr>
            <w:tcW w:w="371" w:type="pct"/>
            <w:vAlign w:val="center"/>
          </w:tcPr>
          <w:p w:rsidR="004F4955" w:rsidRDefault="004F4955">
            <w:pPr>
              <w:spacing w:after="0"/>
              <w:jc w:val="center"/>
              <w:rPr>
                <w:rFonts w:eastAsia="Times New Roman"/>
                <w:sz w:val="16"/>
                <w:szCs w:val="16"/>
                <w:lang w:val="en-GB" w:eastAsia="pl-PL"/>
              </w:rPr>
            </w:pPr>
          </w:p>
        </w:tc>
        <w:tc>
          <w:tcPr>
            <w:tcW w:w="350"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1</w:t>
            </w:r>
          </w:p>
        </w:tc>
        <w:tc>
          <w:tcPr>
            <w:tcW w:w="371" w:type="pct"/>
            <w:vAlign w:val="center"/>
          </w:tcPr>
          <w:p w:rsidR="004F4955" w:rsidRDefault="004F4955">
            <w:pPr>
              <w:spacing w:after="0"/>
              <w:ind w:left="-269" w:right="111"/>
              <w:jc w:val="right"/>
              <w:rPr>
                <w:rFonts w:eastAsia="Times New Roman"/>
                <w:sz w:val="16"/>
                <w:szCs w:val="16"/>
                <w:lang w:val="en-GB" w:eastAsia="pl-PL"/>
              </w:rPr>
            </w:pPr>
          </w:p>
        </w:tc>
        <w:tc>
          <w:tcPr>
            <w:tcW w:w="345" w:type="pct"/>
            <w:vAlign w:val="center"/>
          </w:tcPr>
          <w:p w:rsidR="004F4955" w:rsidRDefault="004F4955">
            <w:pPr>
              <w:spacing w:after="0"/>
              <w:ind w:left="-431"/>
              <w:jc w:val="right"/>
              <w:rPr>
                <w:rFonts w:eastAsia="Times New Roman"/>
                <w:sz w:val="16"/>
                <w:szCs w:val="16"/>
                <w:lang w:val="en-GB" w:eastAsia="pl-PL"/>
              </w:rPr>
            </w:pPr>
            <w:r>
              <w:rPr>
                <w:rFonts w:eastAsia="Times New Roman"/>
                <w:sz w:val="16"/>
                <w:szCs w:val="16"/>
                <w:lang w:val="en-GB" w:eastAsia="pl-PL"/>
              </w:rPr>
              <w:t>1</w:t>
            </w:r>
          </w:p>
        </w:tc>
      </w:tr>
      <w:tr w:rsidR="004F4955">
        <w:tblPrEx>
          <w:tblCellMar>
            <w:top w:w="0" w:type="dxa"/>
            <w:bottom w:w="0" w:type="dxa"/>
          </w:tblCellMar>
        </w:tblPrEx>
        <w:trPr>
          <w:cantSplit/>
          <w:jc w:val="center"/>
        </w:trPr>
        <w:tc>
          <w:tcPr>
            <w:tcW w:w="424" w:type="pct"/>
            <w:vAlign w:val="center"/>
          </w:tcPr>
          <w:p w:rsidR="004F4955" w:rsidRDefault="004F4955">
            <w:pPr>
              <w:spacing w:after="0"/>
              <w:rPr>
                <w:rFonts w:eastAsia="Times New Roman"/>
                <w:sz w:val="16"/>
                <w:szCs w:val="16"/>
                <w:lang w:eastAsia="pl-PL"/>
              </w:rPr>
            </w:pPr>
            <w:r>
              <w:rPr>
                <w:rFonts w:eastAsia="Times New Roman"/>
                <w:sz w:val="16"/>
                <w:szCs w:val="16"/>
                <w:lang w:eastAsia="pl-PL"/>
              </w:rPr>
              <w:t>Kazaka</w:t>
            </w:r>
          </w:p>
        </w:tc>
        <w:tc>
          <w:tcPr>
            <w:tcW w:w="335" w:type="pct"/>
            <w:vAlign w:val="center"/>
          </w:tcPr>
          <w:p w:rsidR="004F4955" w:rsidRDefault="004F4955">
            <w:pPr>
              <w:spacing w:after="0"/>
              <w:jc w:val="center"/>
              <w:rPr>
                <w:rFonts w:eastAsia="Times New Roman"/>
                <w:sz w:val="16"/>
                <w:szCs w:val="16"/>
                <w:lang w:val="en-GB" w:eastAsia="pl-PL"/>
              </w:rPr>
            </w:pPr>
          </w:p>
        </w:tc>
        <w:tc>
          <w:tcPr>
            <w:tcW w:w="324" w:type="pct"/>
            <w:vAlign w:val="center"/>
          </w:tcPr>
          <w:p w:rsidR="004F4955" w:rsidRDefault="004F4955">
            <w:pPr>
              <w:spacing w:after="0"/>
              <w:jc w:val="center"/>
              <w:rPr>
                <w:rFonts w:eastAsia="Times New Roman"/>
                <w:sz w:val="16"/>
                <w:szCs w:val="16"/>
                <w:lang w:val="en-GB" w:eastAsia="pl-PL"/>
              </w:rPr>
            </w:pPr>
          </w:p>
        </w:tc>
        <w:tc>
          <w:tcPr>
            <w:tcW w:w="339" w:type="pct"/>
            <w:vAlign w:val="center"/>
          </w:tcPr>
          <w:p w:rsidR="004F4955" w:rsidRDefault="004F4955">
            <w:pPr>
              <w:spacing w:after="0"/>
              <w:jc w:val="center"/>
              <w:rPr>
                <w:rFonts w:eastAsia="Times New Roman"/>
                <w:sz w:val="16"/>
                <w:szCs w:val="16"/>
                <w:lang w:val="en-GB" w:eastAsia="pl-PL"/>
              </w:rPr>
            </w:pPr>
          </w:p>
        </w:tc>
        <w:tc>
          <w:tcPr>
            <w:tcW w:w="367" w:type="pct"/>
            <w:vAlign w:val="center"/>
          </w:tcPr>
          <w:p w:rsidR="004F4955" w:rsidRDefault="004F4955">
            <w:pPr>
              <w:spacing w:after="0"/>
              <w:jc w:val="center"/>
              <w:rPr>
                <w:rFonts w:eastAsia="Times New Roman"/>
                <w:sz w:val="16"/>
                <w:szCs w:val="16"/>
                <w:lang w:val="en-GB" w:eastAsia="pl-PL"/>
              </w:rPr>
            </w:pPr>
          </w:p>
        </w:tc>
        <w:tc>
          <w:tcPr>
            <w:tcW w:w="358" w:type="pct"/>
            <w:vAlign w:val="center"/>
          </w:tcPr>
          <w:p w:rsidR="004F4955" w:rsidRDefault="004F4955">
            <w:pPr>
              <w:spacing w:after="0"/>
              <w:ind w:left="-269" w:right="111"/>
              <w:jc w:val="right"/>
              <w:rPr>
                <w:rFonts w:eastAsia="Times New Roman"/>
                <w:sz w:val="16"/>
                <w:szCs w:val="16"/>
                <w:lang w:val="en-GB" w:eastAsia="pl-PL"/>
              </w:rPr>
            </w:pPr>
          </w:p>
        </w:tc>
        <w:tc>
          <w:tcPr>
            <w:tcW w:w="311" w:type="pct"/>
            <w:vAlign w:val="center"/>
          </w:tcPr>
          <w:p w:rsidR="004F4955" w:rsidRDefault="004F4955">
            <w:pPr>
              <w:spacing w:after="0"/>
              <w:jc w:val="center"/>
              <w:rPr>
                <w:rFonts w:eastAsia="Times New Roman"/>
                <w:sz w:val="16"/>
                <w:szCs w:val="16"/>
                <w:lang w:val="en-GB" w:eastAsia="pl-PL"/>
              </w:rPr>
            </w:pPr>
          </w:p>
        </w:tc>
        <w:tc>
          <w:tcPr>
            <w:tcW w:w="370" w:type="pct"/>
            <w:vAlign w:val="center"/>
          </w:tcPr>
          <w:p w:rsidR="004F4955" w:rsidRDefault="004F4955">
            <w:pPr>
              <w:spacing w:after="0"/>
              <w:jc w:val="center"/>
              <w:rPr>
                <w:rFonts w:eastAsia="Times New Roman"/>
                <w:sz w:val="16"/>
                <w:szCs w:val="16"/>
                <w:lang w:val="en-GB" w:eastAsia="pl-PL"/>
              </w:rPr>
            </w:pPr>
          </w:p>
        </w:tc>
        <w:tc>
          <w:tcPr>
            <w:tcW w:w="380" w:type="pct"/>
            <w:vAlign w:val="center"/>
          </w:tcPr>
          <w:p w:rsidR="004F4955" w:rsidRDefault="004F4955">
            <w:pPr>
              <w:spacing w:after="0"/>
              <w:jc w:val="center"/>
              <w:rPr>
                <w:rFonts w:eastAsia="Times New Roman"/>
                <w:sz w:val="16"/>
                <w:szCs w:val="16"/>
                <w:lang w:val="en-GB" w:eastAsia="pl-PL"/>
              </w:rPr>
            </w:pPr>
          </w:p>
        </w:tc>
        <w:tc>
          <w:tcPr>
            <w:tcW w:w="354" w:type="pct"/>
            <w:vAlign w:val="center"/>
          </w:tcPr>
          <w:p w:rsidR="004F4955" w:rsidRDefault="004F4955">
            <w:pPr>
              <w:spacing w:after="0"/>
              <w:ind w:left="-269" w:right="111"/>
              <w:jc w:val="right"/>
              <w:rPr>
                <w:rFonts w:eastAsia="Times New Roman"/>
                <w:sz w:val="16"/>
                <w:szCs w:val="16"/>
                <w:lang w:val="en-GB" w:eastAsia="pl-PL"/>
              </w:rPr>
            </w:pPr>
          </w:p>
        </w:tc>
        <w:tc>
          <w:tcPr>
            <w:tcW w:w="371" w:type="pct"/>
            <w:vAlign w:val="center"/>
          </w:tcPr>
          <w:p w:rsidR="004F4955" w:rsidRDefault="004F4955">
            <w:pPr>
              <w:spacing w:after="0"/>
              <w:jc w:val="center"/>
              <w:rPr>
                <w:rFonts w:eastAsia="Times New Roman"/>
                <w:sz w:val="16"/>
                <w:szCs w:val="16"/>
                <w:lang w:val="en-GB" w:eastAsia="pl-PL"/>
              </w:rPr>
            </w:pPr>
          </w:p>
        </w:tc>
        <w:tc>
          <w:tcPr>
            <w:tcW w:w="350"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2</w:t>
            </w:r>
          </w:p>
        </w:tc>
        <w:tc>
          <w:tcPr>
            <w:tcW w:w="371" w:type="pct"/>
            <w:vAlign w:val="center"/>
          </w:tcPr>
          <w:p w:rsidR="004F4955" w:rsidRDefault="004F4955">
            <w:pPr>
              <w:spacing w:after="0"/>
              <w:ind w:left="-269" w:right="111"/>
              <w:jc w:val="right"/>
              <w:rPr>
                <w:rFonts w:eastAsia="Times New Roman"/>
                <w:sz w:val="16"/>
                <w:szCs w:val="16"/>
                <w:lang w:val="en-GB" w:eastAsia="pl-PL"/>
              </w:rPr>
            </w:pPr>
          </w:p>
        </w:tc>
        <w:tc>
          <w:tcPr>
            <w:tcW w:w="345" w:type="pct"/>
            <w:vAlign w:val="center"/>
          </w:tcPr>
          <w:p w:rsidR="004F4955" w:rsidRDefault="004F4955">
            <w:pPr>
              <w:spacing w:after="0"/>
              <w:ind w:left="-431"/>
              <w:jc w:val="right"/>
              <w:rPr>
                <w:rFonts w:eastAsia="Times New Roman"/>
                <w:sz w:val="16"/>
                <w:szCs w:val="16"/>
                <w:lang w:val="en-GB" w:eastAsia="pl-PL"/>
              </w:rPr>
            </w:pPr>
            <w:r>
              <w:rPr>
                <w:rFonts w:eastAsia="Times New Roman"/>
                <w:sz w:val="16"/>
                <w:szCs w:val="16"/>
                <w:lang w:val="en-GB" w:eastAsia="pl-PL"/>
              </w:rPr>
              <w:t>2</w:t>
            </w:r>
          </w:p>
        </w:tc>
      </w:tr>
      <w:tr w:rsidR="004F4955">
        <w:tblPrEx>
          <w:tblCellMar>
            <w:top w:w="0" w:type="dxa"/>
            <w:bottom w:w="0" w:type="dxa"/>
          </w:tblCellMar>
        </w:tblPrEx>
        <w:trPr>
          <w:cantSplit/>
          <w:jc w:val="center"/>
        </w:trPr>
        <w:tc>
          <w:tcPr>
            <w:tcW w:w="424" w:type="pct"/>
            <w:vMerge w:val="restart"/>
            <w:vAlign w:val="center"/>
          </w:tcPr>
          <w:p w:rsidR="004F4955" w:rsidRDefault="004F4955">
            <w:pPr>
              <w:spacing w:after="0"/>
              <w:rPr>
                <w:rFonts w:eastAsia="Times New Roman"/>
                <w:sz w:val="16"/>
                <w:szCs w:val="16"/>
                <w:lang w:val="en-GB" w:eastAsia="pl-PL"/>
              </w:rPr>
            </w:pPr>
            <w:r>
              <w:rPr>
                <w:rFonts w:eastAsia="Times New Roman"/>
                <w:sz w:val="16"/>
                <w:szCs w:val="16"/>
                <w:lang w:val="en-GB" w:eastAsia="pl-PL"/>
              </w:rPr>
              <w:t>Total</w:t>
            </w:r>
          </w:p>
        </w:tc>
        <w:tc>
          <w:tcPr>
            <w:tcW w:w="335" w:type="pct"/>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2</w:t>
            </w:r>
          </w:p>
        </w:tc>
        <w:tc>
          <w:tcPr>
            <w:tcW w:w="324" w:type="pct"/>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w:t>
            </w:r>
          </w:p>
        </w:tc>
        <w:tc>
          <w:tcPr>
            <w:tcW w:w="339" w:type="pct"/>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8</w:t>
            </w:r>
          </w:p>
        </w:tc>
        <w:tc>
          <w:tcPr>
            <w:tcW w:w="367" w:type="pct"/>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w:t>
            </w:r>
          </w:p>
        </w:tc>
        <w:tc>
          <w:tcPr>
            <w:tcW w:w="358"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738</w:t>
            </w:r>
          </w:p>
        </w:tc>
        <w:tc>
          <w:tcPr>
            <w:tcW w:w="311" w:type="pct"/>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3</w:t>
            </w:r>
          </w:p>
        </w:tc>
        <w:tc>
          <w:tcPr>
            <w:tcW w:w="370" w:type="pct"/>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1</w:t>
            </w:r>
          </w:p>
        </w:tc>
        <w:tc>
          <w:tcPr>
            <w:tcW w:w="380" w:type="pct"/>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w:t>
            </w:r>
          </w:p>
        </w:tc>
        <w:tc>
          <w:tcPr>
            <w:tcW w:w="354"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23</w:t>
            </w:r>
          </w:p>
        </w:tc>
        <w:tc>
          <w:tcPr>
            <w:tcW w:w="371" w:type="pct"/>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w:t>
            </w:r>
          </w:p>
        </w:tc>
        <w:tc>
          <w:tcPr>
            <w:tcW w:w="350"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2.481</w:t>
            </w:r>
          </w:p>
        </w:tc>
        <w:tc>
          <w:tcPr>
            <w:tcW w:w="371" w:type="pct"/>
            <w:vAlign w:val="center"/>
          </w:tcPr>
          <w:p w:rsidR="004F4955" w:rsidRDefault="004F4955">
            <w:pPr>
              <w:spacing w:after="0"/>
              <w:ind w:left="-269" w:right="111"/>
              <w:jc w:val="right"/>
              <w:rPr>
                <w:rFonts w:eastAsia="Times New Roman"/>
                <w:sz w:val="16"/>
                <w:szCs w:val="16"/>
                <w:lang w:val="en-GB" w:eastAsia="pl-PL"/>
              </w:rPr>
            </w:pPr>
            <w:r>
              <w:rPr>
                <w:rFonts w:eastAsia="Times New Roman"/>
                <w:sz w:val="16"/>
                <w:szCs w:val="16"/>
                <w:lang w:val="en-GB" w:eastAsia="pl-PL"/>
              </w:rPr>
              <w:t>15</w:t>
            </w:r>
          </w:p>
        </w:tc>
        <w:tc>
          <w:tcPr>
            <w:tcW w:w="345" w:type="pct"/>
            <w:vMerge w:val="restart"/>
            <w:vAlign w:val="center"/>
          </w:tcPr>
          <w:p w:rsidR="004F4955" w:rsidRDefault="004F4955">
            <w:pPr>
              <w:spacing w:after="0"/>
              <w:ind w:left="-431"/>
              <w:jc w:val="right"/>
              <w:rPr>
                <w:rFonts w:eastAsia="Times New Roman"/>
                <w:sz w:val="16"/>
                <w:szCs w:val="16"/>
                <w:lang w:val="en-GB" w:eastAsia="pl-PL"/>
              </w:rPr>
            </w:pPr>
            <w:r>
              <w:rPr>
                <w:rFonts w:eastAsia="Times New Roman"/>
                <w:sz w:val="16"/>
                <w:szCs w:val="16"/>
                <w:lang w:val="en-GB" w:eastAsia="pl-PL"/>
              </w:rPr>
              <w:t>3.271</w:t>
            </w:r>
          </w:p>
        </w:tc>
      </w:tr>
      <w:tr w:rsidR="004F4955">
        <w:tblPrEx>
          <w:tblCellMar>
            <w:top w:w="0" w:type="dxa"/>
            <w:bottom w:w="0" w:type="dxa"/>
          </w:tblCellMar>
        </w:tblPrEx>
        <w:trPr>
          <w:cantSplit/>
          <w:jc w:val="center"/>
        </w:trPr>
        <w:tc>
          <w:tcPr>
            <w:tcW w:w="424" w:type="pct"/>
            <w:vMerge/>
            <w:vAlign w:val="center"/>
          </w:tcPr>
          <w:p w:rsidR="004F4955" w:rsidRDefault="004F4955">
            <w:pPr>
              <w:spacing w:after="0"/>
              <w:jc w:val="center"/>
              <w:rPr>
                <w:rFonts w:eastAsia="Times New Roman"/>
                <w:sz w:val="16"/>
                <w:szCs w:val="16"/>
                <w:lang w:val="en-GB" w:eastAsia="pl-PL"/>
              </w:rPr>
            </w:pPr>
          </w:p>
        </w:tc>
        <w:tc>
          <w:tcPr>
            <w:tcW w:w="2034" w:type="pct"/>
            <w:gridSpan w:val="6"/>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751</w:t>
            </w:r>
          </w:p>
        </w:tc>
        <w:tc>
          <w:tcPr>
            <w:tcW w:w="2197" w:type="pct"/>
            <w:gridSpan w:val="6"/>
            <w:vAlign w:val="center"/>
          </w:tcPr>
          <w:p w:rsidR="004F4955" w:rsidRDefault="004F4955">
            <w:pPr>
              <w:spacing w:after="0"/>
              <w:jc w:val="center"/>
              <w:rPr>
                <w:rFonts w:eastAsia="Times New Roman"/>
                <w:sz w:val="16"/>
                <w:szCs w:val="16"/>
                <w:lang w:val="en-GB" w:eastAsia="pl-PL"/>
              </w:rPr>
            </w:pPr>
            <w:r>
              <w:rPr>
                <w:rFonts w:eastAsia="Times New Roman"/>
                <w:sz w:val="16"/>
                <w:szCs w:val="16"/>
                <w:lang w:val="en-GB" w:eastAsia="pl-PL"/>
              </w:rPr>
              <w:t>2.520</w:t>
            </w:r>
          </w:p>
        </w:tc>
        <w:tc>
          <w:tcPr>
            <w:tcW w:w="345" w:type="pct"/>
            <w:vMerge/>
            <w:vAlign w:val="center"/>
          </w:tcPr>
          <w:p w:rsidR="004F4955" w:rsidRDefault="004F4955">
            <w:pPr>
              <w:spacing w:after="0"/>
              <w:ind w:left="-431"/>
              <w:jc w:val="right"/>
              <w:rPr>
                <w:rFonts w:eastAsia="Times New Roman"/>
                <w:sz w:val="16"/>
                <w:szCs w:val="16"/>
                <w:lang w:val="en-GB" w:eastAsia="pl-PL"/>
              </w:rPr>
            </w:pPr>
          </w:p>
        </w:tc>
      </w:tr>
    </w:tbl>
    <w:p w:rsidR="004F4955" w:rsidRDefault="004F4955">
      <w:pPr>
        <w:autoSpaceDE w:val="0"/>
        <w:autoSpaceDN w:val="0"/>
        <w:adjustRightInd w:val="0"/>
        <w:spacing w:before="240"/>
        <w:jc w:val="center"/>
        <w:rPr>
          <w:rFonts w:eastAsia="Times New Roman"/>
          <w:b/>
          <w:bCs/>
          <w:lang w:eastAsia="pl-PL"/>
        </w:rPr>
      </w:pPr>
      <w:r>
        <w:rPr>
          <w:rFonts w:eastAsia="Times New Roman"/>
          <w:b/>
          <w:bCs/>
          <w:lang w:eastAsia="pl-PL"/>
        </w:rPr>
        <w:t>Procesos</w:t>
      </w:r>
    </w:p>
    <w:tbl>
      <w:tblPr>
        <w:tblW w:w="509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507"/>
        <w:gridCol w:w="906"/>
        <w:gridCol w:w="955"/>
        <w:gridCol w:w="1261"/>
        <w:gridCol w:w="879"/>
        <w:gridCol w:w="1257"/>
        <w:gridCol w:w="1103"/>
        <w:gridCol w:w="1230"/>
      </w:tblGrid>
      <w:tr w:rsidR="004F4955">
        <w:tblPrEx>
          <w:tblCellMar>
            <w:top w:w="0" w:type="dxa"/>
            <w:bottom w:w="0" w:type="dxa"/>
          </w:tblCellMar>
        </w:tblPrEx>
        <w:trPr>
          <w:cantSplit/>
          <w:jc w:val="center"/>
        </w:trPr>
        <w:tc>
          <w:tcPr>
            <w:tcW w:w="5000" w:type="pct"/>
            <w:gridSpan w:val="8"/>
          </w:tcPr>
          <w:p w:rsidR="004F4955" w:rsidRDefault="004F4955">
            <w:pPr>
              <w:spacing w:after="0"/>
              <w:ind w:left="360"/>
              <w:jc w:val="center"/>
              <w:rPr>
                <w:rFonts w:eastAsia="Times New Roman"/>
                <w:b/>
                <w:sz w:val="16"/>
                <w:szCs w:val="16"/>
                <w:lang w:eastAsia="pl-PL"/>
              </w:rPr>
            </w:pPr>
          </w:p>
        </w:tc>
      </w:tr>
      <w:tr w:rsidR="004F4955">
        <w:tblPrEx>
          <w:tblCellMar>
            <w:top w:w="0" w:type="dxa"/>
            <w:bottom w:w="0" w:type="dxa"/>
          </w:tblCellMar>
        </w:tblPrEx>
        <w:trPr>
          <w:cantSplit/>
          <w:jc w:val="center"/>
        </w:trPr>
        <w:tc>
          <w:tcPr>
            <w:tcW w:w="828" w:type="pct"/>
            <w:vMerge w:val="restart"/>
            <w:vAlign w:val="center"/>
          </w:tcPr>
          <w:p w:rsidR="004F4955" w:rsidRDefault="004F4955">
            <w:pPr>
              <w:spacing w:after="0"/>
              <w:ind w:left="360" w:right="86"/>
              <w:jc w:val="center"/>
              <w:rPr>
                <w:rFonts w:eastAsia="Times New Roman"/>
                <w:b/>
                <w:sz w:val="18"/>
                <w:szCs w:val="18"/>
                <w:lang w:eastAsia="pl-PL"/>
              </w:rPr>
            </w:pPr>
            <w:r>
              <w:rPr>
                <w:rFonts w:eastAsia="Times New Roman"/>
                <w:b/>
                <w:sz w:val="18"/>
                <w:szCs w:val="18"/>
                <w:lang w:eastAsia="pl-PL"/>
              </w:rPr>
              <w:t>Calificación 1999 jurídica (del Código Penal)</w:t>
            </w:r>
          </w:p>
        </w:tc>
        <w:tc>
          <w:tcPr>
            <w:tcW w:w="498"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Delitos compro-bados</w:t>
            </w:r>
          </w:p>
        </w:tc>
        <w:tc>
          <w:tcPr>
            <w:tcW w:w="3674" w:type="pct"/>
            <w:gridSpan w:val="6"/>
            <w:vAlign w:val="center"/>
          </w:tcPr>
          <w:p w:rsidR="004F4955" w:rsidRDefault="004F4955">
            <w:pPr>
              <w:spacing w:after="0"/>
              <w:ind w:left="360"/>
              <w:jc w:val="center"/>
              <w:rPr>
                <w:rFonts w:eastAsia="Times New Roman"/>
                <w:b/>
                <w:sz w:val="18"/>
                <w:szCs w:val="18"/>
                <w:lang w:eastAsia="pl-PL"/>
              </w:rPr>
            </w:pPr>
            <w:r>
              <w:rPr>
                <w:b/>
                <w:sz w:val="18"/>
                <w:szCs w:val="18"/>
              </w:rPr>
              <w:t>Finalizados con una demanda de</w:t>
            </w:r>
          </w:p>
        </w:tc>
      </w:tr>
      <w:tr w:rsidR="004F4955">
        <w:tblPrEx>
          <w:tblCellMar>
            <w:top w:w="0" w:type="dxa"/>
            <w:bottom w:w="0" w:type="dxa"/>
          </w:tblCellMar>
        </w:tblPrEx>
        <w:trPr>
          <w:cantSplit/>
          <w:jc w:val="center"/>
        </w:trPr>
        <w:tc>
          <w:tcPr>
            <w:tcW w:w="828" w:type="pct"/>
            <w:vMerge/>
            <w:vAlign w:val="center"/>
          </w:tcPr>
          <w:p w:rsidR="004F4955" w:rsidRDefault="004F4955">
            <w:pPr>
              <w:spacing w:after="0"/>
              <w:ind w:left="360"/>
              <w:jc w:val="center"/>
              <w:rPr>
                <w:rFonts w:eastAsia="Times New Roman"/>
                <w:b/>
                <w:sz w:val="18"/>
                <w:szCs w:val="18"/>
                <w:lang w:eastAsia="pl-PL"/>
              </w:rPr>
            </w:pPr>
          </w:p>
        </w:tc>
        <w:tc>
          <w:tcPr>
            <w:tcW w:w="498" w:type="pct"/>
            <w:vMerge/>
            <w:vAlign w:val="center"/>
          </w:tcPr>
          <w:p w:rsidR="004F4955" w:rsidRDefault="004F4955">
            <w:pPr>
              <w:spacing w:after="0"/>
              <w:ind w:left="360"/>
              <w:jc w:val="center"/>
              <w:rPr>
                <w:rFonts w:eastAsia="Times New Roman"/>
                <w:b/>
                <w:sz w:val="18"/>
                <w:szCs w:val="18"/>
                <w:lang w:eastAsia="pl-PL"/>
              </w:rPr>
            </w:pPr>
          </w:p>
        </w:tc>
        <w:tc>
          <w:tcPr>
            <w:tcW w:w="525"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Auto de procesa-miento</w:t>
            </w:r>
          </w:p>
        </w:tc>
        <w:tc>
          <w:tcPr>
            <w:tcW w:w="3149" w:type="pct"/>
            <w:gridSpan w:val="5"/>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Suspensión de la acción judicial</w:t>
            </w:r>
          </w:p>
        </w:tc>
      </w:tr>
      <w:tr w:rsidR="004F4955">
        <w:tblPrEx>
          <w:tblCellMar>
            <w:top w:w="0" w:type="dxa"/>
            <w:bottom w:w="0" w:type="dxa"/>
          </w:tblCellMar>
        </w:tblPrEx>
        <w:trPr>
          <w:cantSplit/>
          <w:jc w:val="center"/>
        </w:trPr>
        <w:tc>
          <w:tcPr>
            <w:tcW w:w="828" w:type="pct"/>
            <w:vMerge/>
            <w:vAlign w:val="center"/>
          </w:tcPr>
          <w:p w:rsidR="004F4955" w:rsidRDefault="004F4955">
            <w:pPr>
              <w:spacing w:after="0"/>
              <w:ind w:left="360"/>
              <w:jc w:val="center"/>
              <w:rPr>
                <w:rFonts w:eastAsia="Times New Roman"/>
                <w:b/>
                <w:sz w:val="18"/>
                <w:szCs w:val="18"/>
                <w:lang w:eastAsia="pl-PL"/>
              </w:rPr>
            </w:pPr>
          </w:p>
        </w:tc>
        <w:tc>
          <w:tcPr>
            <w:tcW w:w="498" w:type="pct"/>
            <w:vMerge/>
            <w:vAlign w:val="center"/>
          </w:tcPr>
          <w:p w:rsidR="004F4955" w:rsidRDefault="004F4955">
            <w:pPr>
              <w:spacing w:after="0"/>
              <w:ind w:left="360"/>
              <w:jc w:val="center"/>
              <w:rPr>
                <w:rFonts w:eastAsia="Times New Roman"/>
                <w:b/>
                <w:sz w:val="18"/>
                <w:szCs w:val="18"/>
                <w:lang w:eastAsia="pl-PL"/>
              </w:rPr>
            </w:pPr>
          </w:p>
        </w:tc>
        <w:tc>
          <w:tcPr>
            <w:tcW w:w="525" w:type="pct"/>
            <w:vMerge/>
            <w:textDirection w:val="btLr"/>
            <w:vAlign w:val="center"/>
          </w:tcPr>
          <w:p w:rsidR="004F4955" w:rsidRDefault="004F4955">
            <w:pPr>
              <w:spacing w:after="0"/>
              <w:ind w:left="360" w:right="113"/>
              <w:jc w:val="center"/>
              <w:rPr>
                <w:rFonts w:eastAsia="Times New Roman"/>
                <w:b/>
                <w:sz w:val="18"/>
                <w:szCs w:val="18"/>
                <w:lang w:eastAsia="pl-PL"/>
              </w:rPr>
            </w:pPr>
          </w:p>
        </w:tc>
        <w:tc>
          <w:tcPr>
            <w:tcW w:w="693" w:type="pct"/>
            <w:vMerge w:val="restart"/>
            <w:vAlign w:val="center"/>
          </w:tcPr>
          <w:p w:rsidR="004F4955" w:rsidRDefault="004F4955">
            <w:pPr>
              <w:spacing w:after="0"/>
              <w:jc w:val="center"/>
              <w:rPr>
                <w:rFonts w:eastAsia="Times New Roman"/>
                <w:b/>
                <w:sz w:val="18"/>
                <w:szCs w:val="18"/>
                <w:lang w:eastAsia="pl-PL"/>
              </w:rPr>
            </w:pPr>
            <w:r>
              <w:rPr>
                <w:b/>
                <w:sz w:val="18"/>
                <w:szCs w:val="18"/>
              </w:rPr>
              <w:t>Por el párrafo 1 del artículo 11 del Código de Procedimiento Penal</w:t>
            </w:r>
          </w:p>
        </w:tc>
        <w:tc>
          <w:tcPr>
            <w:tcW w:w="483"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Condi-cional</w:t>
            </w:r>
          </w:p>
        </w:tc>
        <w:tc>
          <w:tcPr>
            <w:tcW w:w="691"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Por motivos que impidieron el enjuicia-miento</w:t>
            </w:r>
          </w:p>
        </w:tc>
        <w:tc>
          <w:tcPr>
            <w:tcW w:w="1282" w:type="pct"/>
            <w:gridSpan w:val="2"/>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Debido a</w:t>
            </w:r>
          </w:p>
        </w:tc>
      </w:tr>
      <w:tr w:rsidR="004F4955">
        <w:tblPrEx>
          <w:tblCellMar>
            <w:top w:w="0" w:type="dxa"/>
            <w:bottom w:w="0" w:type="dxa"/>
          </w:tblCellMar>
        </w:tblPrEx>
        <w:trPr>
          <w:cantSplit/>
          <w:jc w:val="center"/>
        </w:trPr>
        <w:tc>
          <w:tcPr>
            <w:tcW w:w="828" w:type="pct"/>
            <w:vMerge/>
            <w:vAlign w:val="center"/>
          </w:tcPr>
          <w:p w:rsidR="004F4955" w:rsidRDefault="004F4955">
            <w:pPr>
              <w:spacing w:after="0"/>
              <w:ind w:left="360"/>
              <w:jc w:val="center"/>
              <w:rPr>
                <w:rFonts w:eastAsia="Times New Roman"/>
                <w:b/>
                <w:sz w:val="18"/>
                <w:szCs w:val="18"/>
                <w:lang w:eastAsia="pl-PL"/>
              </w:rPr>
            </w:pPr>
          </w:p>
        </w:tc>
        <w:tc>
          <w:tcPr>
            <w:tcW w:w="498" w:type="pct"/>
            <w:vMerge/>
            <w:vAlign w:val="center"/>
          </w:tcPr>
          <w:p w:rsidR="004F4955" w:rsidRDefault="004F4955">
            <w:pPr>
              <w:spacing w:after="0"/>
              <w:ind w:left="360"/>
              <w:jc w:val="center"/>
              <w:rPr>
                <w:rFonts w:eastAsia="Times New Roman"/>
                <w:b/>
                <w:sz w:val="18"/>
                <w:szCs w:val="18"/>
                <w:lang w:eastAsia="pl-PL"/>
              </w:rPr>
            </w:pPr>
          </w:p>
        </w:tc>
        <w:tc>
          <w:tcPr>
            <w:tcW w:w="525" w:type="pct"/>
            <w:vMerge/>
            <w:textDirection w:val="btLr"/>
            <w:vAlign w:val="center"/>
          </w:tcPr>
          <w:p w:rsidR="004F4955" w:rsidRDefault="004F4955">
            <w:pPr>
              <w:spacing w:after="0"/>
              <w:ind w:left="360" w:right="113"/>
              <w:jc w:val="center"/>
              <w:rPr>
                <w:rFonts w:eastAsia="Times New Roman"/>
                <w:b/>
                <w:sz w:val="18"/>
                <w:szCs w:val="18"/>
                <w:lang w:eastAsia="pl-PL"/>
              </w:rPr>
            </w:pPr>
          </w:p>
        </w:tc>
        <w:tc>
          <w:tcPr>
            <w:tcW w:w="693" w:type="pct"/>
            <w:vMerge/>
            <w:vAlign w:val="center"/>
          </w:tcPr>
          <w:p w:rsidR="004F4955" w:rsidRDefault="004F4955">
            <w:pPr>
              <w:spacing w:after="0"/>
              <w:ind w:left="360"/>
              <w:jc w:val="center"/>
              <w:rPr>
                <w:rFonts w:eastAsia="Times New Roman"/>
                <w:b/>
                <w:sz w:val="18"/>
                <w:szCs w:val="18"/>
                <w:lang w:eastAsia="pl-PL"/>
              </w:rPr>
            </w:pPr>
          </w:p>
        </w:tc>
        <w:tc>
          <w:tcPr>
            <w:tcW w:w="483" w:type="pct"/>
            <w:vMerge/>
            <w:vAlign w:val="center"/>
          </w:tcPr>
          <w:p w:rsidR="004F4955" w:rsidRDefault="004F4955">
            <w:pPr>
              <w:spacing w:after="0"/>
              <w:ind w:left="360"/>
              <w:jc w:val="center"/>
              <w:rPr>
                <w:rFonts w:eastAsia="Times New Roman"/>
                <w:b/>
                <w:sz w:val="18"/>
                <w:szCs w:val="18"/>
                <w:lang w:eastAsia="pl-PL"/>
              </w:rPr>
            </w:pPr>
          </w:p>
        </w:tc>
        <w:tc>
          <w:tcPr>
            <w:tcW w:w="691" w:type="pct"/>
            <w:vMerge/>
            <w:vAlign w:val="center"/>
          </w:tcPr>
          <w:p w:rsidR="004F4955" w:rsidRDefault="004F4955">
            <w:pPr>
              <w:spacing w:after="0"/>
              <w:ind w:left="360"/>
              <w:jc w:val="center"/>
              <w:rPr>
                <w:rFonts w:eastAsia="Times New Roman"/>
                <w:b/>
                <w:sz w:val="18"/>
                <w:szCs w:val="18"/>
                <w:lang w:eastAsia="pl-PL"/>
              </w:rPr>
            </w:pPr>
          </w:p>
        </w:tc>
        <w:tc>
          <w:tcPr>
            <w:tcW w:w="606" w:type="pc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Falta de pruebas de culpabilidad</w:t>
            </w:r>
          </w:p>
        </w:tc>
        <w:tc>
          <w:tcPr>
            <w:tcW w:w="676" w:type="pc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No identificación de los perpetradores</w:t>
            </w:r>
          </w:p>
        </w:tc>
      </w:tr>
      <w:tr w:rsidR="004F4955">
        <w:tblPrEx>
          <w:tblCellMar>
            <w:top w:w="0" w:type="dxa"/>
            <w:bottom w:w="0" w:type="dxa"/>
          </w:tblCellMar>
        </w:tblPrEx>
        <w:trPr>
          <w:jc w:val="center"/>
        </w:trPr>
        <w:tc>
          <w:tcPr>
            <w:tcW w:w="828" w:type="pct"/>
            <w:vAlign w:val="center"/>
          </w:tcPr>
          <w:p w:rsidR="004F4955" w:rsidRDefault="004F4955">
            <w:pPr>
              <w:spacing w:after="0"/>
              <w:rPr>
                <w:rFonts w:eastAsia="TTE2B765A8t00"/>
                <w:sz w:val="20"/>
                <w:lang w:eastAsia="pl-PL"/>
              </w:rPr>
            </w:pPr>
            <w:r>
              <w:rPr>
                <w:rFonts w:eastAsia="Times New Roman"/>
                <w:sz w:val="20"/>
                <w:lang w:eastAsia="pl-PL"/>
              </w:rPr>
              <w:t>Artículo 203</w:t>
            </w:r>
          </w:p>
        </w:tc>
        <w:tc>
          <w:tcPr>
            <w:tcW w:w="498" w:type="pct"/>
          </w:tcPr>
          <w:p w:rsidR="004F4955" w:rsidRDefault="004F4955">
            <w:pPr>
              <w:spacing w:after="0"/>
              <w:ind w:left="-393" w:right="463"/>
              <w:jc w:val="right"/>
              <w:rPr>
                <w:rFonts w:eastAsia="Times New Roman"/>
                <w:sz w:val="20"/>
                <w:lang w:eastAsia="pl-PL"/>
              </w:rPr>
            </w:pPr>
            <w:r>
              <w:rPr>
                <w:rFonts w:eastAsia="Times New Roman"/>
                <w:sz w:val="20"/>
                <w:lang w:eastAsia="pl-PL"/>
              </w:rPr>
              <w:t>24</w:t>
            </w:r>
          </w:p>
        </w:tc>
        <w:tc>
          <w:tcPr>
            <w:tcW w:w="525" w:type="pct"/>
          </w:tcPr>
          <w:p w:rsidR="004F4955" w:rsidRDefault="004F4955">
            <w:pPr>
              <w:spacing w:after="0"/>
              <w:ind w:left="-393" w:right="463"/>
              <w:jc w:val="right"/>
              <w:rPr>
                <w:rFonts w:eastAsia="Times New Roman"/>
                <w:sz w:val="20"/>
                <w:lang w:eastAsia="pl-PL"/>
              </w:rPr>
            </w:pPr>
            <w:r>
              <w:rPr>
                <w:rFonts w:eastAsia="Times New Roman"/>
                <w:sz w:val="20"/>
                <w:lang w:eastAsia="pl-PL"/>
              </w:rPr>
              <w:t>23</w:t>
            </w:r>
          </w:p>
        </w:tc>
        <w:tc>
          <w:tcPr>
            <w:tcW w:w="693"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483"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91"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06"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ind w:left="7"/>
              <w:jc w:val="center"/>
              <w:rPr>
                <w:rFonts w:eastAsia="Times New Roman"/>
                <w:sz w:val="20"/>
                <w:lang w:eastAsia="pl-PL"/>
              </w:rPr>
            </w:pPr>
            <w:r>
              <w:rPr>
                <w:rFonts w:eastAsia="Times New Roman"/>
                <w:sz w:val="20"/>
                <w:lang w:eastAsia="pl-PL"/>
              </w:rPr>
              <w:t>1</w:t>
            </w:r>
          </w:p>
        </w:tc>
      </w:tr>
      <w:tr w:rsidR="004F4955">
        <w:tblPrEx>
          <w:tblCellMar>
            <w:top w:w="0" w:type="dxa"/>
            <w:bottom w:w="0" w:type="dxa"/>
          </w:tblCellMar>
        </w:tblPrEx>
        <w:trPr>
          <w:jc w:val="center"/>
        </w:trPr>
        <w:tc>
          <w:tcPr>
            <w:tcW w:w="828" w:type="pct"/>
            <w:vAlign w:val="center"/>
          </w:tcPr>
          <w:p w:rsidR="004F4955" w:rsidRDefault="004F4955">
            <w:pPr>
              <w:spacing w:after="0"/>
              <w:rPr>
                <w:rFonts w:eastAsia="TTE2B765A8t00"/>
                <w:sz w:val="20"/>
                <w:lang w:eastAsia="pl-PL"/>
              </w:rPr>
            </w:pPr>
            <w:r>
              <w:rPr>
                <w:rFonts w:eastAsia="Times New Roman"/>
                <w:sz w:val="20"/>
                <w:lang w:eastAsia="pl-PL"/>
              </w:rPr>
              <w:t>Artículo 204, párrafos 1 y 2</w:t>
            </w:r>
          </w:p>
        </w:tc>
        <w:tc>
          <w:tcPr>
            <w:tcW w:w="498" w:type="pct"/>
          </w:tcPr>
          <w:p w:rsidR="004F4955" w:rsidRDefault="004F4955">
            <w:pPr>
              <w:spacing w:after="0"/>
              <w:ind w:left="-393" w:right="463"/>
              <w:jc w:val="right"/>
              <w:rPr>
                <w:rFonts w:eastAsia="Times New Roman"/>
                <w:sz w:val="20"/>
                <w:lang w:eastAsia="pl-PL"/>
              </w:rPr>
            </w:pPr>
            <w:r>
              <w:rPr>
                <w:rFonts w:eastAsia="Times New Roman"/>
                <w:sz w:val="20"/>
                <w:lang w:eastAsia="pl-PL"/>
              </w:rPr>
              <w:t>156</w:t>
            </w:r>
          </w:p>
        </w:tc>
        <w:tc>
          <w:tcPr>
            <w:tcW w:w="525" w:type="pct"/>
          </w:tcPr>
          <w:p w:rsidR="004F4955" w:rsidRDefault="004F4955">
            <w:pPr>
              <w:spacing w:after="0"/>
              <w:ind w:left="-393" w:right="463"/>
              <w:jc w:val="right"/>
              <w:rPr>
                <w:rFonts w:eastAsia="Times New Roman"/>
                <w:sz w:val="20"/>
                <w:lang w:eastAsia="pl-PL"/>
              </w:rPr>
            </w:pPr>
            <w:r>
              <w:rPr>
                <w:rFonts w:eastAsia="Times New Roman"/>
                <w:sz w:val="20"/>
                <w:lang w:eastAsia="pl-PL"/>
              </w:rPr>
              <w:t>155</w:t>
            </w:r>
          </w:p>
        </w:tc>
        <w:tc>
          <w:tcPr>
            <w:tcW w:w="693"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483"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91"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06"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ind w:left="7"/>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828" w:type="pct"/>
            <w:vAlign w:val="center"/>
          </w:tcPr>
          <w:p w:rsidR="004F4955" w:rsidRDefault="004F4955">
            <w:pPr>
              <w:spacing w:after="0"/>
              <w:rPr>
                <w:rFonts w:eastAsia="TTE2B765A8t00"/>
                <w:sz w:val="20"/>
                <w:lang w:eastAsia="pl-PL"/>
              </w:rPr>
            </w:pPr>
            <w:r>
              <w:rPr>
                <w:rFonts w:eastAsia="Times New Roman"/>
                <w:sz w:val="20"/>
                <w:lang w:eastAsia="pl-PL"/>
              </w:rPr>
              <w:t>Artículo 204, párrafo 3</w:t>
            </w:r>
          </w:p>
        </w:tc>
        <w:tc>
          <w:tcPr>
            <w:tcW w:w="498" w:type="pct"/>
          </w:tcPr>
          <w:p w:rsidR="004F4955" w:rsidRDefault="004F4955">
            <w:pPr>
              <w:spacing w:after="0"/>
              <w:ind w:left="-393" w:right="463"/>
              <w:jc w:val="right"/>
              <w:rPr>
                <w:rFonts w:eastAsia="Times New Roman"/>
                <w:sz w:val="20"/>
                <w:lang w:eastAsia="pl-PL"/>
              </w:rPr>
            </w:pPr>
            <w:r>
              <w:rPr>
                <w:rFonts w:eastAsia="Times New Roman"/>
                <w:sz w:val="20"/>
                <w:lang w:eastAsia="pl-PL"/>
              </w:rPr>
              <w:t>20</w:t>
            </w:r>
          </w:p>
        </w:tc>
        <w:tc>
          <w:tcPr>
            <w:tcW w:w="525" w:type="pct"/>
          </w:tcPr>
          <w:p w:rsidR="004F4955" w:rsidRDefault="004F4955">
            <w:pPr>
              <w:spacing w:after="0"/>
              <w:ind w:left="-393" w:right="463"/>
              <w:jc w:val="right"/>
              <w:rPr>
                <w:rFonts w:eastAsia="Times New Roman"/>
                <w:sz w:val="20"/>
                <w:lang w:eastAsia="pl-PL"/>
              </w:rPr>
            </w:pPr>
            <w:r>
              <w:rPr>
                <w:rFonts w:eastAsia="Times New Roman"/>
                <w:sz w:val="20"/>
                <w:lang w:eastAsia="pl-PL"/>
              </w:rPr>
              <w:t>20</w:t>
            </w:r>
          </w:p>
        </w:tc>
        <w:tc>
          <w:tcPr>
            <w:tcW w:w="693"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483"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91"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06"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ind w:left="7"/>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828" w:type="pct"/>
            <w:vAlign w:val="center"/>
          </w:tcPr>
          <w:p w:rsidR="004F4955" w:rsidRDefault="004F4955">
            <w:pPr>
              <w:spacing w:after="0"/>
              <w:rPr>
                <w:rFonts w:eastAsia="TTE2B765A8t00"/>
                <w:sz w:val="20"/>
                <w:lang w:eastAsia="pl-PL"/>
              </w:rPr>
            </w:pPr>
            <w:r>
              <w:rPr>
                <w:rFonts w:eastAsia="Times New Roman"/>
                <w:sz w:val="20"/>
                <w:lang w:eastAsia="pl-PL"/>
              </w:rPr>
              <w:t>Artículo 204, párrafo 4</w:t>
            </w:r>
          </w:p>
        </w:tc>
        <w:tc>
          <w:tcPr>
            <w:tcW w:w="498" w:type="pct"/>
          </w:tcPr>
          <w:p w:rsidR="004F4955" w:rsidRDefault="004F4955">
            <w:pPr>
              <w:spacing w:after="0"/>
              <w:ind w:left="-393" w:right="463"/>
              <w:jc w:val="right"/>
              <w:rPr>
                <w:rFonts w:eastAsia="Times New Roman"/>
                <w:sz w:val="20"/>
                <w:lang w:eastAsia="pl-PL"/>
              </w:rPr>
            </w:pPr>
            <w:r>
              <w:rPr>
                <w:rFonts w:eastAsia="Times New Roman"/>
                <w:sz w:val="20"/>
                <w:lang w:eastAsia="pl-PL"/>
              </w:rPr>
              <w:t>3</w:t>
            </w:r>
          </w:p>
        </w:tc>
        <w:tc>
          <w:tcPr>
            <w:tcW w:w="525" w:type="pct"/>
          </w:tcPr>
          <w:p w:rsidR="004F4955" w:rsidRDefault="004F4955">
            <w:pPr>
              <w:spacing w:after="0"/>
              <w:ind w:left="-393" w:right="463"/>
              <w:jc w:val="right"/>
              <w:rPr>
                <w:rFonts w:eastAsia="Times New Roman"/>
                <w:sz w:val="20"/>
                <w:lang w:eastAsia="pl-PL"/>
              </w:rPr>
            </w:pPr>
            <w:r>
              <w:rPr>
                <w:rFonts w:eastAsia="Times New Roman"/>
                <w:sz w:val="20"/>
                <w:lang w:eastAsia="pl-PL"/>
              </w:rPr>
              <w:t>3</w:t>
            </w:r>
          </w:p>
        </w:tc>
        <w:tc>
          <w:tcPr>
            <w:tcW w:w="693"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483"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91"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06"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ind w:left="7"/>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828"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498" w:type="pct"/>
          </w:tcPr>
          <w:p w:rsidR="004F4955" w:rsidRDefault="004F4955">
            <w:pPr>
              <w:spacing w:after="0"/>
              <w:ind w:left="-393" w:right="463"/>
              <w:jc w:val="right"/>
              <w:rPr>
                <w:rFonts w:eastAsia="Times New Roman"/>
                <w:sz w:val="20"/>
                <w:lang w:eastAsia="pl-PL"/>
              </w:rPr>
            </w:pPr>
            <w:r>
              <w:rPr>
                <w:rFonts w:eastAsia="Times New Roman"/>
                <w:sz w:val="20"/>
                <w:lang w:eastAsia="pl-PL"/>
              </w:rPr>
              <w:t>5</w:t>
            </w:r>
          </w:p>
        </w:tc>
        <w:tc>
          <w:tcPr>
            <w:tcW w:w="525" w:type="pct"/>
          </w:tcPr>
          <w:p w:rsidR="004F4955" w:rsidRDefault="004F4955">
            <w:pPr>
              <w:spacing w:after="0"/>
              <w:ind w:left="-393" w:right="463"/>
              <w:jc w:val="right"/>
              <w:rPr>
                <w:rFonts w:eastAsia="Times New Roman"/>
                <w:sz w:val="20"/>
                <w:lang w:eastAsia="pl-PL"/>
              </w:rPr>
            </w:pPr>
            <w:r>
              <w:rPr>
                <w:rFonts w:eastAsia="Times New Roman"/>
                <w:sz w:val="20"/>
                <w:lang w:eastAsia="pl-PL"/>
              </w:rPr>
              <w:t>1</w:t>
            </w:r>
          </w:p>
        </w:tc>
        <w:tc>
          <w:tcPr>
            <w:tcW w:w="693"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483"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91"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06"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ind w:left="7"/>
              <w:jc w:val="center"/>
              <w:rPr>
                <w:rFonts w:eastAsia="Times New Roman"/>
                <w:sz w:val="20"/>
                <w:lang w:eastAsia="pl-PL"/>
              </w:rPr>
            </w:pPr>
            <w:r>
              <w:rPr>
                <w:rFonts w:eastAsia="Times New Roman"/>
                <w:sz w:val="20"/>
                <w:lang w:eastAsia="pl-PL"/>
              </w:rPr>
              <w:t>3</w:t>
            </w:r>
          </w:p>
        </w:tc>
      </w:tr>
      <w:tr w:rsidR="004F4955">
        <w:tblPrEx>
          <w:tblCellMar>
            <w:top w:w="0" w:type="dxa"/>
            <w:bottom w:w="0" w:type="dxa"/>
          </w:tblCellMar>
        </w:tblPrEx>
        <w:trPr>
          <w:jc w:val="center"/>
        </w:trPr>
        <w:tc>
          <w:tcPr>
            <w:tcW w:w="828"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498" w:type="pct"/>
          </w:tcPr>
          <w:p w:rsidR="004F4955" w:rsidRDefault="004F4955">
            <w:pPr>
              <w:spacing w:after="0"/>
              <w:ind w:left="-393" w:right="463"/>
              <w:jc w:val="right"/>
              <w:rPr>
                <w:rFonts w:eastAsia="Times New Roman"/>
                <w:sz w:val="20"/>
                <w:lang w:eastAsia="pl-PL"/>
              </w:rPr>
            </w:pPr>
            <w:r>
              <w:rPr>
                <w:rFonts w:eastAsia="Times New Roman"/>
                <w:sz w:val="20"/>
                <w:lang w:eastAsia="pl-PL"/>
              </w:rPr>
              <w:t>3</w:t>
            </w:r>
          </w:p>
        </w:tc>
        <w:tc>
          <w:tcPr>
            <w:tcW w:w="525" w:type="pct"/>
          </w:tcPr>
          <w:p w:rsidR="004F4955" w:rsidRDefault="004F4955">
            <w:pPr>
              <w:spacing w:after="0"/>
              <w:ind w:left="-393" w:right="463"/>
              <w:jc w:val="right"/>
              <w:rPr>
                <w:rFonts w:eastAsia="Times New Roman"/>
                <w:sz w:val="20"/>
                <w:lang w:eastAsia="pl-PL"/>
              </w:rPr>
            </w:pPr>
            <w:r>
              <w:rPr>
                <w:rFonts w:eastAsia="Times New Roman"/>
                <w:sz w:val="20"/>
                <w:lang w:eastAsia="pl-PL"/>
              </w:rPr>
              <w:t>2</w:t>
            </w:r>
          </w:p>
        </w:tc>
        <w:tc>
          <w:tcPr>
            <w:tcW w:w="693"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483"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91"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06" w:type="pct"/>
          </w:tcPr>
          <w:p w:rsidR="004F4955" w:rsidRDefault="004F4955">
            <w:pPr>
              <w:spacing w:after="0"/>
              <w:ind w:left="7"/>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ind w:left="7"/>
              <w:jc w:val="center"/>
              <w:rPr>
                <w:rFonts w:eastAsia="Times New Roman"/>
                <w:sz w:val="20"/>
                <w:lang w:eastAsia="pl-PL"/>
              </w:rPr>
            </w:pPr>
            <w:r>
              <w:rPr>
                <w:rFonts w:eastAsia="Times New Roman"/>
                <w:sz w:val="20"/>
                <w:lang w:eastAsia="pl-PL"/>
              </w:rPr>
              <w:t>1</w:t>
            </w:r>
          </w:p>
        </w:tc>
      </w:tr>
    </w:tbl>
    <w:p w:rsidR="004F4955" w:rsidRDefault="004F4955"/>
    <w:tbl>
      <w:tblPr>
        <w:tblW w:w="5060" w:type="pct"/>
        <w:jc w:val="center"/>
        <w:tblInd w:w="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420"/>
        <w:gridCol w:w="915"/>
        <w:gridCol w:w="969"/>
        <w:gridCol w:w="1385"/>
        <w:gridCol w:w="875"/>
        <w:gridCol w:w="1017"/>
        <w:gridCol w:w="1101"/>
        <w:gridCol w:w="1353"/>
      </w:tblGrid>
      <w:tr w:rsidR="004F4955">
        <w:tblPrEx>
          <w:tblCellMar>
            <w:top w:w="0" w:type="dxa"/>
            <w:bottom w:w="0" w:type="dxa"/>
          </w:tblCellMar>
        </w:tblPrEx>
        <w:trPr>
          <w:cantSplit/>
          <w:jc w:val="center"/>
        </w:trPr>
        <w:tc>
          <w:tcPr>
            <w:tcW w:w="5000" w:type="pct"/>
            <w:gridSpan w:val="8"/>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2000</w:t>
            </w:r>
          </w:p>
        </w:tc>
      </w:tr>
      <w:tr w:rsidR="004F4955">
        <w:tblPrEx>
          <w:tblCellMar>
            <w:top w:w="0" w:type="dxa"/>
            <w:bottom w:w="0" w:type="dxa"/>
          </w:tblCellMar>
        </w:tblPrEx>
        <w:trPr>
          <w:cantSplit/>
          <w:jc w:val="center"/>
        </w:trPr>
        <w:tc>
          <w:tcPr>
            <w:tcW w:w="786" w:type="pct"/>
            <w:vMerge w:val="restart"/>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Calificación jurídica (del Código Penal)</w:t>
            </w:r>
          </w:p>
        </w:tc>
        <w:tc>
          <w:tcPr>
            <w:tcW w:w="507"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Delitos compro-bados</w:t>
            </w:r>
          </w:p>
        </w:tc>
        <w:tc>
          <w:tcPr>
            <w:tcW w:w="3707" w:type="pct"/>
            <w:gridSpan w:val="6"/>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Finalizados con una demanda de</w:t>
            </w:r>
          </w:p>
        </w:tc>
      </w:tr>
      <w:tr w:rsidR="004F4955">
        <w:tblPrEx>
          <w:tblCellMar>
            <w:top w:w="0" w:type="dxa"/>
            <w:bottom w:w="0" w:type="dxa"/>
          </w:tblCellMar>
        </w:tblPrEx>
        <w:trPr>
          <w:cantSplit/>
          <w:jc w:val="center"/>
        </w:trPr>
        <w:tc>
          <w:tcPr>
            <w:tcW w:w="786" w:type="pct"/>
            <w:vMerge/>
            <w:vAlign w:val="center"/>
          </w:tcPr>
          <w:p w:rsidR="004F4955" w:rsidRDefault="004F4955">
            <w:pPr>
              <w:spacing w:after="0"/>
              <w:ind w:left="360"/>
              <w:jc w:val="center"/>
              <w:rPr>
                <w:rFonts w:eastAsia="Times New Roman"/>
                <w:b/>
                <w:sz w:val="18"/>
                <w:szCs w:val="18"/>
                <w:lang w:eastAsia="pl-PL"/>
              </w:rPr>
            </w:pPr>
          </w:p>
        </w:tc>
        <w:tc>
          <w:tcPr>
            <w:tcW w:w="507" w:type="pct"/>
            <w:vMerge/>
            <w:vAlign w:val="center"/>
          </w:tcPr>
          <w:p w:rsidR="004F4955" w:rsidRDefault="004F4955">
            <w:pPr>
              <w:spacing w:after="0"/>
              <w:ind w:left="360"/>
              <w:jc w:val="center"/>
              <w:rPr>
                <w:rFonts w:eastAsia="Times New Roman"/>
                <w:b/>
                <w:sz w:val="18"/>
                <w:szCs w:val="18"/>
                <w:lang w:eastAsia="pl-PL"/>
              </w:rPr>
            </w:pPr>
          </w:p>
        </w:tc>
        <w:tc>
          <w:tcPr>
            <w:tcW w:w="536"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Auto de procesa-miento</w:t>
            </w:r>
          </w:p>
        </w:tc>
        <w:tc>
          <w:tcPr>
            <w:tcW w:w="3171" w:type="pct"/>
            <w:gridSpan w:val="5"/>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Suspensión de la acción judicial</w:t>
            </w:r>
          </w:p>
        </w:tc>
      </w:tr>
      <w:tr w:rsidR="004F4955">
        <w:tblPrEx>
          <w:tblCellMar>
            <w:top w:w="0" w:type="dxa"/>
            <w:bottom w:w="0" w:type="dxa"/>
          </w:tblCellMar>
        </w:tblPrEx>
        <w:trPr>
          <w:cantSplit/>
          <w:jc w:val="center"/>
        </w:trPr>
        <w:tc>
          <w:tcPr>
            <w:tcW w:w="786" w:type="pct"/>
            <w:vMerge/>
            <w:vAlign w:val="center"/>
          </w:tcPr>
          <w:p w:rsidR="004F4955" w:rsidRDefault="004F4955">
            <w:pPr>
              <w:spacing w:after="0"/>
              <w:ind w:left="360"/>
              <w:jc w:val="center"/>
              <w:rPr>
                <w:rFonts w:eastAsia="Times New Roman"/>
                <w:b/>
                <w:sz w:val="18"/>
                <w:szCs w:val="18"/>
                <w:lang w:eastAsia="pl-PL"/>
              </w:rPr>
            </w:pPr>
          </w:p>
        </w:tc>
        <w:tc>
          <w:tcPr>
            <w:tcW w:w="507" w:type="pct"/>
            <w:vMerge/>
            <w:vAlign w:val="center"/>
          </w:tcPr>
          <w:p w:rsidR="004F4955" w:rsidRDefault="004F4955">
            <w:pPr>
              <w:spacing w:after="0"/>
              <w:ind w:left="360"/>
              <w:jc w:val="center"/>
              <w:rPr>
                <w:rFonts w:eastAsia="Times New Roman"/>
                <w:b/>
                <w:sz w:val="18"/>
                <w:szCs w:val="18"/>
                <w:lang w:eastAsia="pl-PL"/>
              </w:rPr>
            </w:pPr>
          </w:p>
        </w:tc>
        <w:tc>
          <w:tcPr>
            <w:tcW w:w="536" w:type="pct"/>
            <w:vMerge/>
            <w:textDirection w:val="btLr"/>
            <w:vAlign w:val="center"/>
          </w:tcPr>
          <w:p w:rsidR="004F4955" w:rsidRDefault="004F4955">
            <w:pPr>
              <w:spacing w:after="0"/>
              <w:ind w:left="360" w:right="113"/>
              <w:jc w:val="center"/>
              <w:rPr>
                <w:rFonts w:eastAsia="Times New Roman"/>
                <w:b/>
                <w:sz w:val="18"/>
                <w:szCs w:val="18"/>
                <w:lang w:eastAsia="pl-PL"/>
              </w:rPr>
            </w:pPr>
          </w:p>
        </w:tc>
        <w:tc>
          <w:tcPr>
            <w:tcW w:w="766" w:type="pct"/>
            <w:vMerge w:val="restart"/>
            <w:vAlign w:val="center"/>
          </w:tcPr>
          <w:p w:rsidR="004F4955" w:rsidRDefault="004F4955">
            <w:pPr>
              <w:pStyle w:val="TOC3"/>
            </w:pPr>
            <w:r>
              <w:t>Por el párrafo 1 del artículo 11 del Código de Procedimiento Penal</w:t>
            </w:r>
          </w:p>
        </w:tc>
        <w:tc>
          <w:tcPr>
            <w:tcW w:w="484"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Cond-cional</w:t>
            </w:r>
          </w:p>
        </w:tc>
        <w:tc>
          <w:tcPr>
            <w:tcW w:w="563"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Por motivos que impidieron el enjuicia-miento</w:t>
            </w:r>
          </w:p>
        </w:tc>
        <w:tc>
          <w:tcPr>
            <w:tcW w:w="1357" w:type="pct"/>
            <w:gridSpan w:val="2"/>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Debido a</w:t>
            </w:r>
          </w:p>
        </w:tc>
      </w:tr>
      <w:tr w:rsidR="004F4955">
        <w:tblPrEx>
          <w:tblCellMar>
            <w:top w:w="0" w:type="dxa"/>
            <w:bottom w:w="0" w:type="dxa"/>
          </w:tblCellMar>
        </w:tblPrEx>
        <w:trPr>
          <w:cantSplit/>
          <w:jc w:val="center"/>
        </w:trPr>
        <w:tc>
          <w:tcPr>
            <w:tcW w:w="786" w:type="pct"/>
            <w:vMerge/>
            <w:vAlign w:val="center"/>
          </w:tcPr>
          <w:p w:rsidR="004F4955" w:rsidRDefault="004F4955">
            <w:pPr>
              <w:spacing w:after="0"/>
              <w:ind w:left="360"/>
              <w:jc w:val="center"/>
              <w:rPr>
                <w:rFonts w:eastAsia="Times New Roman"/>
                <w:b/>
                <w:sz w:val="18"/>
                <w:szCs w:val="18"/>
                <w:lang w:eastAsia="pl-PL"/>
              </w:rPr>
            </w:pPr>
          </w:p>
        </w:tc>
        <w:tc>
          <w:tcPr>
            <w:tcW w:w="507" w:type="pct"/>
            <w:vMerge/>
            <w:vAlign w:val="center"/>
          </w:tcPr>
          <w:p w:rsidR="004F4955" w:rsidRDefault="004F4955">
            <w:pPr>
              <w:spacing w:after="0"/>
              <w:ind w:left="360"/>
              <w:jc w:val="center"/>
              <w:rPr>
                <w:rFonts w:eastAsia="Times New Roman"/>
                <w:b/>
                <w:sz w:val="18"/>
                <w:szCs w:val="18"/>
                <w:lang w:eastAsia="pl-PL"/>
              </w:rPr>
            </w:pPr>
          </w:p>
        </w:tc>
        <w:tc>
          <w:tcPr>
            <w:tcW w:w="536" w:type="pct"/>
            <w:vMerge/>
            <w:textDirection w:val="btLr"/>
            <w:vAlign w:val="center"/>
          </w:tcPr>
          <w:p w:rsidR="004F4955" w:rsidRDefault="004F4955">
            <w:pPr>
              <w:spacing w:after="0"/>
              <w:ind w:left="360" w:right="113"/>
              <w:jc w:val="center"/>
              <w:rPr>
                <w:rFonts w:eastAsia="Times New Roman"/>
                <w:b/>
                <w:sz w:val="18"/>
                <w:szCs w:val="18"/>
                <w:lang w:eastAsia="pl-PL"/>
              </w:rPr>
            </w:pPr>
          </w:p>
        </w:tc>
        <w:tc>
          <w:tcPr>
            <w:tcW w:w="766" w:type="pct"/>
            <w:vMerge/>
            <w:vAlign w:val="center"/>
          </w:tcPr>
          <w:p w:rsidR="004F4955" w:rsidRDefault="004F4955">
            <w:pPr>
              <w:spacing w:after="0"/>
              <w:ind w:left="360"/>
              <w:jc w:val="center"/>
              <w:rPr>
                <w:rFonts w:eastAsia="Times New Roman"/>
                <w:b/>
                <w:sz w:val="18"/>
                <w:szCs w:val="18"/>
                <w:lang w:eastAsia="pl-PL"/>
              </w:rPr>
            </w:pPr>
          </w:p>
        </w:tc>
        <w:tc>
          <w:tcPr>
            <w:tcW w:w="484" w:type="pct"/>
            <w:vMerge/>
            <w:vAlign w:val="center"/>
          </w:tcPr>
          <w:p w:rsidR="004F4955" w:rsidRDefault="004F4955">
            <w:pPr>
              <w:spacing w:after="0"/>
              <w:ind w:left="360"/>
              <w:jc w:val="center"/>
              <w:rPr>
                <w:rFonts w:eastAsia="Times New Roman"/>
                <w:b/>
                <w:sz w:val="18"/>
                <w:szCs w:val="18"/>
                <w:lang w:eastAsia="pl-PL"/>
              </w:rPr>
            </w:pPr>
          </w:p>
        </w:tc>
        <w:tc>
          <w:tcPr>
            <w:tcW w:w="563" w:type="pct"/>
            <w:vMerge/>
            <w:vAlign w:val="center"/>
          </w:tcPr>
          <w:p w:rsidR="004F4955" w:rsidRDefault="004F4955">
            <w:pPr>
              <w:spacing w:after="0"/>
              <w:ind w:left="360"/>
              <w:jc w:val="center"/>
              <w:rPr>
                <w:rFonts w:eastAsia="Times New Roman"/>
                <w:b/>
                <w:sz w:val="18"/>
                <w:szCs w:val="18"/>
                <w:lang w:eastAsia="pl-PL"/>
              </w:rPr>
            </w:pPr>
          </w:p>
        </w:tc>
        <w:tc>
          <w:tcPr>
            <w:tcW w:w="609" w:type="pc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Falta de pruebas de culpabilidad</w:t>
            </w:r>
          </w:p>
        </w:tc>
        <w:tc>
          <w:tcPr>
            <w:tcW w:w="748" w:type="pct"/>
            <w:vAlign w:val="center"/>
          </w:tcPr>
          <w:p w:rsidR="004F4955" w:rsidRDefault="004F4955">
            <w:pPr>
              <w:pStyle w:val="TOC3"/>
            </w:pPr>
            <w:r>
              <w:t>No identificación de los perpetradores</w:t>
            </w:r>
          </w:p>
        </w:tc>
      </w:tr>
      <w:tr w:rsidR="004F4955">
        <w:tblPrEx>
          <w:tblCellMar>
            <w:top w:w="0" w:type="dxa"/>
            <w:bottom w:w="0" w:type="dxa"/>
          </w:tblCellMar>
        </w:tblPrEx>
        <w:trPr>
          <w:jc w:val="center"/>
        </w:trPr>
        <w:tc>
          <w:tcPr>
            <w:tcW w:w="786" w:type="pct"/>
            <w:vAlign w:val="center"/>
          </w:tcPr>
          <w:p w:rsidR="004F4955" w:rsidRDefault="004F4955">
            <w:pPr>
              <w:spacing w:after="0"/>
              <w:rPr>
                <w:rFonts w:eastAsia="TTE2B765A8t00"/>
                <w:sz w:val="20"/>
                <w:lang w:eastAsia="pl-PL"/>
              </w:rPr>
            </w:pPr>
            <w:r>
              <w:rPr>
                <w:rFonts w:eastAsia="Times New Roman"/>
                <w:sz w:val="20"/>
                <w:lang w:eastAsia="pl-PL"/>
              </w:rPr>
              <w:t>Artículo 203</w:t>
            </w:r>
          </w:p>
        </w:tc>
        <w:tc>
          <w:tcPr>
            <w:tcW w:w="507" w:type="pct"/>
          </w:tcPr>
          <w:p w:rsidR="004F4955" w:rsidRDefault="004F4955">
            <w:pPr>
              <w:spacing w:after="0"/>
              <w:ind w:left="-374" w:right="444"/>
              <w:jc w:val="right"/>
              <w:rPr>
                <w:rFonts w:eastAsia="Times New Roman"/>
                <w:sz w:val="20"/>
                <w:lang w:eastAsia="pl-PL"/>
              </w:rPr>
            </w:pPr>
            <w:r>
              <w:rPr>
                <w:rFonts w:eastAsia="Times New Roman"/>
                <w:sz w:val="20"/>
                <w:lang w:eastAsia="pl-PL"/>
              </w:rPr>
              <w:t>26</w:t>
            </w:r>
          </w:p>
        </w:tc>
        <w:tc>
          <w:tcPr>
            <w:tcW w:w="536" w:type="pct"/>
          </w:tcPr>
          <w:p w:rsidR="004F4955" w:rsidRDefault="004F4955">
            <w:pPr>
              <w:spacing w:after="0"/>
              <w:ind w:left="-374" w:right="444"/>
              <w:jc w:val="right"/>
              <w:rPr>
                <w:rFonts w:eastAsia="Times New Roman"/>
                <w:sz w:val="20"/>
                <w:lang w:eastAsia="pl-PL"/>
              </w:rPr>
            </w:pPr>
            <w:r>
              <w:rPr>
                <w:rFonts w:eastAsia="Times New Roman"/>
                <w:sz w:val="20"/>
                <w:lang w:eastAsia="pl-PL"/>
              </w:rPr>
              <w:t>24</w:t>
            </w:r>
          </w:p>
        </w:tc>
        <w:tc>
          <w:tcPr>
            <w:tcW w:w="766"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48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563"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09"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748" w:type="pct"/>
          </w:tcPr>
          <w:p w:rsidR="004F4955" w:rsidRDefault="004F4955">
            <w:pPr>
              <w:spacing w:after="0"/>
              <w:ind w:left="26"/>
              <w:jc w:val="center"/>
              <w:rPr>
                <w:rFonts w:eastAsia="Times New Roman"/>
                <w:sz w:val="20"/>
                <w:lang w:eastAsia="pl-PL"/>
              </w:rPr>
            </w:pPr>
            <w:r>
              <w:rPr>
                <w:rFonts w:eastAsia="Times New Roman"/>
                <w:sz w:val="20"/>
                <w:lang w:eastAsia="pl-PL"/>
              </w:rPr>
              <w:t>2</w:t>
            </w:r>
          </w:p>
        </w:tc>
      </w:tr>
      <w:tr w:rsidR="004F4955">
        <w:tblPrEx>
          <w:tblCellMar>
            <w:top w:w="0" w:type="dxa"/>
            <w:bottom w:w="0" w:type="dxa"/>
          </w:tblCellMar>
        </w:tblPrEx>
        <w:trPr>
          <w:jc w:val="center"/>
        </w:trPr>
        <w:tc>
          <w:tcPr>
            <w:tcW w:w="786" w:type="pct"/>
            <w:vAlign w:val="center"/>
          </w:tcPr>
          <w:p w:rsidR="004F4955" w:rsidRDefault="004F4955">
            <w:pPr>
              <w:spacing w:after="0"/>
              <w:rPr>
                <w:rFonts w:eastAsia="TTE2B765A8t00"/>
                <w:sz w:val="20"/>
                <w:lang w:eastAsia="pl-PL"/>
              </w:rPr>
            </w:pPr>
            <w:r>
              <w:rPr>
                <w:rFonts w:eastAsia="Times New Roman"/>
                <w:sz w:val="20"/>
                <w:lang w:eastAsia="pl-PL"/>
              </w:rPr>
              <w:t>Artículo 204, párrafos 1 y 2</w:t>
            </w:r>
          </w:p>
        </w:tc>
        <w:tc>
          <w:tcPr>
            <w:tcW w:w="507" w:type="pct"/>
          </w:tcPr>
          <w:p w:rsidR="004F4955" w:rsidRDefault="004F4955">
            <w:pPr>
              <w:spacing w:after="0"/>
              <w:ind w:left="-374" w:right="444"/>
              <w:jc w:val="right"/>
              <w:rPr>
                <w:rFonts w:eastAsia="Times New Roman"/>
                <w:sz w:val="20"/>
                <w:lang w:eastAsia="pl-PL"/>
              </w:rPr>
            </w:pPr>
            <w:r>
              <w:rPr>
                <w:rFonts w:eastAsia="Times New Roman"/>
                <w:sz w:val="20"/>
                <w:lang w:eastAsia="pl-PL"/>
              </w:rPr>
              <w:t>168</w:t>
            </w:r>
          </w:p>
        </w:tc>
        <w:tc>
          <w:tcPr>
            <w:tcW w:w="536" w:type="pct"/>
          </w:tcPr>
          <w:p w:rsidR="004F4955" w:rsidRDefault="004F4955">
            <w:pPr>
              <w:spacing w:after="0"/>
              <w:ind w:left="-374" w:right="444"/>
              <w:jc w:val="right"/>
              <w:rPr>
                <w:rFonts w:eastAsia="Times New Roman"/>
                <w:sz w:val="20"/>
                <w:lang w:eastAsia="pl-PL"/>
              </w:rPr>
            </w:pPr>
            <w:r>
              <w:rPr>
                <w:rFonts w:eastAsia="Times New Roman"/>
                <w:sz w:val="20"/>
                <w:lang w:eastAsia="pl-PL"/>
              </w:rPr>
              <w:t>162</w:t>
            </w:r>
          </w:p>
        </w:tc>
        <w:tc>
          <w:tcPr>
            <w:tcW w:w="766"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48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563"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09" w:type="pct"/>
          </w:tcPr>
          <w:p w:rsidR="004F4955" w:rsidRDefault="004F4955">
            <w:pPr>
              <w:spacing w:after="0"/>
              <w:ind w:left="26"/>
              <w:jc w:val="center"/>
              <w:rPr>
                <w:rFonts w:eastAsia="Times New Roman"/>
                <w:sz w:val="20"/>
                <w:lang w:eastAsia="pl-PL"/>
              </w:rPr>
            </w:pPr>
            <w:r>
              <w:rPr>
                <w:rFonts w:eastAsia="Times New Roman"/>
                <w:sz w:val="20"/>
                <w:lang w:eastAsia="pl-PL"/>
              </w:rPr>
              <w:t>2</w:t>
            </w:r>
          </w:p>
        </w:tc>
        <w:tc>
          <w:tcPr>
            <w:tcW w:w="748" w:type="pct"/>
          </w:tcPr>
          <w:p w:rsidR="004F4955" w:rsidRDefault="004F4955">
            <w:pPr>
              <w:spacing w:after="0"/>
              <w:ind w:left="26"/>
              <w:jc w:val="center"/>
              <w:rPr>
                <w:rFonts w:eastAsia="Times New Roman"/>
                <w:sz w:val="20"/>
                <w:lang w:eastAsia="pl-PL"/>
              </w:rPr>
            </w:pPr>
            <w:r>
              <w:rPr>
                <w:rFonts w:eastAsia="Times New Roman"/>
                <w:sz w:val="20"/>
                <w:lang w:eastAsia="pl-PL"/>
              </w:rPr>
              <w:t>3</w:t>
            </w:r>
          </w:p>
        </w:tc>
      </w:tr>
      <w:tr w:rsidR="004F4955">
        <w:tblPrEx>
          <w:tblCellMar>
            <w:top w:w="0" w:type="dxa"/>
            <w:bottom w:w="0" w:type="dxa"/>
          </w:tblCellMar>
        </w:tblPrEx>
        <w:trPr>
          <w:jc w:val="center"/>
        </w:trPr>
        <w:tc>
          <w:tcPr>
            <w:tcW w:w="786" w:type="pct"/>
            <w:vAlign w:val="center"/>
          </w:tcPr>
          <w:p w:rsidR="004F4955" w:rsidRDefault="004F4955">
            <w:pPr>
              <w:spacing w:after="0"/>
              <w:rPr>
                <w:rFonts w:eastAsia="TTE2B765A8t00"/>
                <w:sz w:val="20"/>
                <w:lang w:eastAsia="pl-PL"/>
              </w:rPr>
            </w:pPr>
            <w:r>
              <w:rPr>
                <w:rFonts w:eastAsia="Times New Roman"/>
                <w:sz w:val="20"/>
                <w:lang w:eastAsia="pl-PL"/>
              </w:rPr>
              <w:t>Artículo 204, párrafo 3</w:t>
            </w:r>
          </w:p>
        </w:tc>
        <w:tc>
          <w:tcPr>
            <w:tcW w:w="507" w:type="pct"/>
          </w:tcPr>
          <w:p w:rsidR="004F4955" w:rsidRDefault="004F4955">
            <w:pPr>
              <w:spacing w:after="0"/>
              <w:ind w:left="-374" w:right="444"/>
              <w:jc w:val="right"/>
              <w:rPr>
                <w:rFonts w:eastAsia="Times New Roman"/>
                <w:sz w:val="20"/>
                <w:lang w:eastAsia="pl-PL"/>
              </w:rPr>
            </w:pPr>
            <w:r>
              <w:rPr>
                <w:rFonts w:eastAsia="Times New Roman"/>
                <w:sz w:val="20"/>
                <w:lang w:eastAsia="pl-PL"/>
              </w:rPr>
              <w:t>30</w:t>
            </w:r>
          </w:p>
        </w:tc>
        <w:tc>
          <w:tcPr>
            <w:tcW w:w="536" w:type="pct"/>
          </w:tcPr>
          <w:p w:rsidR="004F4955" w:rsidRDefault="004F4955">
            <w:pPr>
              <w:spacing w:after="0"/>
              <w:ind w:left="-374" w:right="444"/>
              <w:jc w:val="right"/>
              <w:rPr>
                <w:rFonts w:eastAsia="Times New Roman"/>
                <w:sz w:val="20"/>
                <w:lang w:eastAsia="pl-PL"/>
              </w:rPr>
            </w:pPr>
            <w:r>
              <w:rPr>
                <w:rFonts w:eastAsia="Times New Roman"/>
                <w:sz w:val="20"/>
                <w:lang w:eastAsia="pl-PL"/>
              </w:rPr>
              <w:t>30</w:t>
            </w:r>
          </w:p>
        </w:tc>
        <w:tc>
          <w:tcPr>
            <w:tcW w:w="766"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48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563"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09"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748" w:type="pct"/>
          </w:tcPr>
          <w:p w:rsidR="004F4955" w:rsidRDefault="004F4955">
            <w:pPr>
              <w:spacing w:after="0"/>
              <w:ind w:left="26"/>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786" w:type="pct"/>
            <w:vAlign w:val="center"/>
          </w:tcPr>
          <w:p w:rsidR="004F4955" w:rsidRDefault="004F4955">
            <w:pPr>
              <w:spacing w:after="0"/>
              <w:rPr>
                <w:rFonts w:eastAsia="TTE2B765A8t00"/>
                <w:sz w:val="20"/>
                <w:lang w:eastAsia="pl-PL"/>
              </w:rPr>
            </w:pPr>
            <w:r>
              <w:rPr>
                <w:rFonts w:eastAsia="Times New Roman"/>
                <w:sz w:val="20"/>
                <w:lang w:eastAsia="pl-PL"/>
              </w:rPr>
              <w:t>Artículo 204, párrafo 4</w:t>
            </w:r>
          </w:p>
        </w:tc>
        <w:tc>
          <w:tcPr>
            <w:tcW w:w="507" w:type="pct"/>
          </w:tcPr>
          <w:p w:rsidR="004F4955" w:rsidRDefault="004F4955">
            <w:pPr>
              <w:spacing w:after="0"/>
              <w:ind w:left="-374" w:right="444"/>
              <w:jc w:val="right"/>
              <w:rPr>
                <w:rFonts w:eastAsia="Times New Roman"/>
                <w:sz w:val="20"/>
                <w:lang w:eastAsia="pl-PL"/>
              </w:rPr>
            </w:pPr>
            <w:r>
              <w:rPr>
                <w:rFonts w:eastAsia="Times New Roman"/>
                <w:sz w:val="20"/>
                <w:lang w:eastAsia="pl-PL"/>
              </w:rPr>
              <w:t>6</w:t>
            </w:r>
          </w:p>
        </w:tc>
        <w:tc>
          <w:tcPr>
            <w:tcW w:w="536" w:type="pct"/>
          </w:tcPr>
          <w:p w:rsidR="004F4955" w:rsidRDefault="004F4955">
            <w:pPr>
              <w:spacing w:after="0"/>
              <w:ind w:left="-374" w:right="444"/>
              <w:jc w:val="right"/>
              <w:rPr>
                <w:rFonts w:eastAsia="Times New Roman"/>
                <w:sz w:val="20"/>
                <w:lang w:eastAsia="pl-PL"/>
              </w:rPr>
            </w:pPr>
            <w:r>
              <w:rPr>
                <w:rFonts w:eastAsia="Times New Roman"/>
                <w:sz w:val="20"/>
                <w:lang w:eastAsia="pl-PL"/>
              </w:rPr>
              <w:t>6</w:t>
            </w:r>
          </w:p>
        </w:tc>
        <w:tc>
          <w:tcPr>
            <w:tcW w:w="766"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48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563"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09"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748" w:type="pct"/>
          </w:tcPr>
          <w:p w:rsidR="004F4955" w:rsidRDefault="004F4955">
            <w:pPr>
              <w:spacing w:after="0"/>
              <w:ind w:left="26"/>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786"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507" w:type="pct"/>
          </w:tcPr>
          <w:p w:rsidR="004F4955" w:rsidRDefault="004F4955">
            <w:pPr>
              <w:spacing w:after="0"/>
              <w:ind w:left="-374" w:right="444"/>
              <w:jc w:val="right"/>
              <w:rPr>
                <w:rFonts w:eastAsia="Times New Roman"/>
                <w:sz w:val="20"/>
                <w:lang w:eastAsia="pl-PL"/>
              </w:rPr>
            </w:pPr>
            <w:r>
              <w:rPr>
                <w:rFonts w:eastAsia="Times New Roman"/>
                <w:sz w:val="20"/>
                <w:lang w:eastAsia="pl-PL"/>
              </w:rPr>
              <w:t>19</w:t>
            </w:r>
          </w:p>
        </w:tc>
        <w:tc>
          <w:tcPr>
            <w:tcW w:w="536" w:type="pct"/>
          </w:tcPr>
          <w:p w:rsidR="004F4955" w:rsidRDefault="004F4955">
            <w:pPr>
              <w:spacing w:after="0"/>
              <w:ind w:left="-374" w:right="444"/>
              <w:jc w:val="right"/>
              <w:rPr>
                <w:rFonts w:eastAsia="Times New Roman"/>
                <w:sz w:val="20"/>
                <w:lang w:eastAsia="pl-PL"/>
              </w:rPr>
            </w:pPr>
            <w:r>
              <w:rPr>
                <w:rFonts w:eastAsia="Times New Roman"/>
                <w:sz w:val="20"/>
                <w:lang w:eastAsia="pl-PL"/>
              </w:rPr>
              <w:t>13</w:t>
            </w:r>
          </w:p>
        </w:tc>
        <w:tc>
          <w:tcPr>
            <w:tcW w:w="766"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48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563" w:type="pct"/>
          </w:tcPr>
          <w:p w:rsidR="004F4955" w:rsidRDefault="004F4955">
            <w:pPr>
              <w:spacing w:after="0"/>
              <w:ind w:left="26"/>
              <w:jc w:val="center"/>
              <w:rPr>
                <w:rFonts w:eastAsia="Times New Roman"/>
                <w:sz w:val="20"/>
                <w:lang w:eastAsia="pl-PL"/>
              </w:rPr>
            </w:pPr>
            <w:r>
              <w:rPr>
                <w:rFonts w:eastAsia="Times New Roman"/>
                <w:sz w:val="20"/>
                <w:lang w:eastAsia="pl-PL"/>
              </w:rPr>
              <w:t>1</w:t>
            </w:r>
          </w:p>
        </w:tc>
        <w:tc>
          <w:tcPr>
            <w:tcW w:w="609" w:type="pct"/>
          </w:tcPr>
          <w:p w:rsidR="004F4955" w:rsidRDefault="004F4955">
            <w:pPr>
              <w:spacing w:after="0"/>
              <w:ind w:left="26"/>
              <w:jc w:val="center"/>
              <w:rPr>
                <w:rFonts w:eastAsia="Times New Roman"/>
                <w:sz w:val="20"/>
                <w:lang w:eastAsia="pl-PL"/>
              </w:rPr>
            </w:pPr>
            <w:r>
              <w:rPr>
                <w:rFonts w:eastAsia="Times New Roman"/>
                <w:sz w:val="20"/>
                <w:lang w:eastAsia="pl-PL"/>
              </w:rPr>
              <w:t>1</w:t>
            </w:r>
          </w:p>
        </w:tc>
        <w:tc>
          <w:tcPr>
            <w:tcW w:w="748" w:type="pct"/>
          </w:tcPr>
          <w:p w:rsidR="004F4955" w:rsidRDefault="004F4955">
            <w:pPr>
              <w:spacing w:after="0"/>
              <w:ind w:left="26"/>
              <w:jc w:val="center"/>
              <w:rPr>
                <w:rFonts w:eastAsia="Times New Roman"/>
                <w:sz w:val="20"/>
                <w:lang w:eastAsia="pl-PL"/>
              </w:rPr>
            </w:pPr>
            <w:r>
              <w:rPr>
                <w:rFonts w:eastAsia="Times New Roman"/>
                <w:sz w:val="20"/>
                <w:lang w:eastAsia="pl-PL"/>
              </w:rPr>
              <w:t>4</w:t>
            </w:r>
          </w:p>
        </w:tc>
      </w:tr>
      <w:tr w:rsidR="004F4955">
        <w:tblPrEx>
          <w:tblCellMar>
            <w:top w:w="0" w:type="dxa"/>
            <w:bottom w:w="0" w:type="dxa"/>
          </w:tblCellMar>
        </w:tblPrEx>
        <w:trPr>
          <w:jc w:val="center"/>
        </w:trPr>
        <w:tc>
          <w:tcPr>
            <w:tcW w:w="786"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507" w:type="pct"/>
          </w:tcPr>
          <w:p w:rsidR="004F4955" w:rsidRDefault="004F4955">
            <w:pPr>
              <w:spacing w:after="0"/>
              <w:ind w:left="-374" w:right="444"/>
              <w:jc w:val="right"/>
              <w:rPr>
                <w:rFonts w:eastAsia="Times New Roman"/>
                <w:sz w:val="20"/>
                <w:lang w:eastAsia="pl-PL"/>
              </w:rPr>
            </w:pPr>
            <w:r>
              <w:rPr>
                <w:rFonts w:eastAsia="Times New Roman"/>
                <w:sz w:val="20"/>
                <w:lang w:eastAsia="pl-PL"/>
              </w:rPr>
              <w:t>-</w:t>
            </w:r>
          </w:p>
        </w:tc>
        <w:tc>
          <w:tcPr>
            <w:tcW w:w="536" w:type="pct"/>
          </w:tcPr>
          <w:p w:rsidR="004F4955" w:rsidRDefault="004F4955">
            <w:pPr>
              <w:spacing w:after="0"/>
              <w:ind w:left="-374" w:right="444"/>
              <w:jc w:val="right"/>
              <w:rPr>
                <w:rFonts w:eastAsia="Times New Roman"/>
                <w:sz w:val="20"/>
                <w:lang w:eastAsia="pl-PL"/>
              </w:rPr>
            </w:pPr>
            <w:r>
              <w:rPr>
                <w:rFonts w:eastAsia="Times New Roman"/>
                <w:sz w:val="20"/>
                <w:lang w:eastAsia="pl-PL"/>
              </w:rPr>
              <w:t>-</w:t>
            </w:r>
          </w:p>
        </w:tc>
        <w:tc>
          <w:tcPr>
            <w:tcW w:w="766"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48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563"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09"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748" w:type="pct"/>
          </w:tcPr>
          <w:p w:rsidR="004F4955" w:rsidRDefault="004F4955">
            <w:pPr>
              <w:spacing w:after="0"/>
              <w:ind w:left="26"/>
              <w:jc w:val="center"/>
              <w:rPr>
                <w:rFonts w:eastAsia="Times New Roman"/>
                <w:sz w:val="20"/>
                <w:lang w:eastAsia="pl-PL"/>
              </w:rPr>
            </w:pPr>
            <w:r>
              <w:rPr>
                <w:rFonts w:eastAsia="Times New Roman"/>
                <w:sz w:val="20"/>
                <w:lang w:eastAsia="pl-PL"/>
              </w:rPr>
              <w:t>-</w:t>
            </w:r>
          </w:p>
        </w:tc>
      </w:tr>
    </w:tbl>
    <w:p w:rsidR="004F4955" w:rsidRDefault="004F4955">
      <w:pPr>
        <w:spacing w:after="0"/>
        <w:jc w:val="center"/>
        <w:rPr>
          <w:sz w:val="20"/>
        </w:rPr>
      </w:pPr>
    </w:p>
    <w:p w:rsidR="004F4955" w:rsidRDefault="004F4955">
      <w:pPr>
        <w:keepNext/>
        <w:keepLines/>
        <w:spacing w:after="0"/>
        <w:jc w:val="center"/>
        <w:rPr>
          <w:b/>
        </w:rPr>
      </w:pPr>
    </w:p>
    <w:tbl>
      <w:tblPr>
        <w:tblW w:w="5094" w:type="pct"/>
        <w:jc w:val="center"/>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421"/>
        <w:gridCol w:w="851"/>
        <w:gridCol w:w="1053"/>
        <w:gridCol w:w="1355"/>
        <w:gridCol w:w="855"/>
        <w:gridCol w:w="1230"/>
        <w:gridCol w:w="1101"/>
        <w:gridCol w:w="1230"/>
      </w:tblGrid>
      <w:tr w:rsidR="004F4955">
        <w:tblPrEx>
          <w:tblCellMar>
            <w:top w:w="0" w:type="dxa"/>
            <w:bottom w:w="0" w:type="dxa"/>
          </w:tblCellMar>
        </w:tblPrEx>
        <w:trPr>
          <w:cantSplit/>
          <w:jc w:val="center"/>
        </w:trPr>
        <w:tc>
          <w:tcPr>
            <w:tcW w:w="5000" w:type="pct"/>
            <w:gridSpan w:val="8"/>
          </w:tcPr>
          <w:p w:rsidR="004F4955" w:rsidRDefault="004F4955">
            <w:pPr>
              <w:keepNext/>
              <w:keepLines/>
              <w:spacing w:after="0"/>
              <w:ind w:left="360"/>
              <w:jc w:val="center"/>
              <w:rPr>
                <w:rFonts w:eastAsia="Times New Roman"/>
                <w:b/>
                <w:sz w:val="18"/>
                <w:szCs w:val="18"/>
                <w:lang w:eastAsia="pl-PL"/>
              </w:rPr>
            </w:pPr>
            <w:r>
              <w:rPr>
                <w:b/>
                <w:sz w:val="18"/>
                <w:szCs w:val="18"/>
              </w:rPr>
              <w:br w:type="page"/>
            </w:r>
            <w:r>
              <w:rPr>
                <w:rFonts w:eastAsia="Times New Roman"/>
                <w:b/>
                <w:sz w:val="18"/>
                <w:szCs w:val="18"/>
                <w:lang w:eastAsia="pl-PL"/>
              </w:rPr>
              <w:t xml:space="preserve">2001 </w:t>
            </w:r>
          </w:p>
        </w:tc>
      </w:tr>
      <w:tr w:rsidR="004F4955">
        <w:tblPrEx>
          <w:tblCellMar>
            <w:top w:w="0" w:type="dxa"/>
            <w:bottom w:w="0" w:type="dxa"/>
          </w:tblCellMar>
        </w:tblPrEx>
        <w:trPr>
          <w:cantSplit/>
          <w:jc w:val="center"/>
        </w:trPr>
        <w:tc>
          <w:tcPr>
            <w:tcW w:w="781" w:type="pct"/>
            <w:vMerge w:val="restart"/>
            <w:vAlign w:val="center"/>
          </w:tcPr>
          <w:p w:rsidR="004F4955" w:rsidRDefault="004F4955">
            <w:pPr>
              <w:keepNext/>
              <w:keepLines/>
              <w:spacing w:after="0"/>
              <w:ind w:left="360"/>
              <w:jc w:val="center"/>
              <w:rPr>
                <w:rFonts w:eastAsia="Times New Roman"/>
                <w:b/>
                <w:sz w:val="18"/>
                <w:szCs w:val="18"/>
                <w:lang w:eastAsia="pl-PL"/>
              </w:rPr>
            </w:pPr>
            <w:r>
              <w:rPr>
                <w:rFonts w:eastAsia="Times New Roman"/>
                <w:b/>
                <w:sz w:val="18"/>
                <w:szCs w:val="18"/>
                <w:lang w:eastAsia="pl-PL"/>
              </w:rPr>
              <w:t>Calificación jurídica (del Código Penal)</w:t>
            </w:r>
          </w:p>
        </w:tc>
        <w:tc>
          <w:tcPr>
            <w:tcW w:w="468" w:type="pct"/>
            <w:vMerge w:val="restart"/>
            <w:vAlign w:val="center"/>
          </w:tcPr>
          <w:p w:rsidR="004F4955" w:rsidRDefault="004F4955">
            <w:pPr>
              <w:keepNext/>
              <w:keepLines/>
              <w:spacing w:after="0"/>
              <w:jc w:val="center"/>
              <w:rPr>
                <w:rFonts w:eastAsia="Times New Roman"/>
                <w:b/>
                <w:sz w:val="18"/>
                <w:szCs w:val="18"/>
                <w:lang w:eastAsia="pl-PL"/>
              </w:rPr>
            </w:pPr>
            <w:r>
              <w:rPr>
                <w:rFonts w:eastAsia="Times New Roman"/>
                <w:b/>
                <w:sz w:val="18"/>
                <w:szCs w:val="18"/>
                <w:lang w:eastAsia="pl-PL"/>
              </w:rPr>
              <w:t>Delitos compro-bados</w:t>
            </w:r>
          </w:p>
        </w:tc>
        <w:tc>
          <w:tcPr>
            <w:tcW w:w="3752" w:type="pct"/>
            <w:gridSpan w:val="6"/>
            <w:vAlign w:val="center"/>
          </w:tcPr>
          <w:p w:rsidR="004F4955" w:rsidRDefault="004F4955">
            <w:pPr>
              <w:keepNext/>
              <w:keepLines/>
              <w:spacing w:after="0"/>
              <w:ind w:left="360"/>
              <w:jc w:val="center"/>
              <w:rPr>
                <w:rFonts w:eastAsia="Times New Roman"/>
                <w:b/>
                <w:sz w:val="18"/>
                <w:szCs w:val="18"/>
                <w:lang w:eastAsia="pl-PL"/>
              </w:rPr>
            </w:pPr>
            <w:r>
              <w:rPr>
                <w:rFonts w:eastAsia="Times New Roman"/>
                <w:b/>
                <w:sz w:val="18"/>
                <w:szCs w:val="18"/>
                <w:lang w:eastAsia="pl-PL"/>
              </w:rPr>
              <w:t>Finalizados con una demanda de</w:t>
            </w:r>
          </w:p>
        </w:tc>
      </w:tr>
      <w:tr w:rsidR="004F4955">
        <w:tblPrEx>
          <w:tblCellMar>
            <w:top w:w="0" w:type="dxa"/>
            <w:bottom w:w="0" w:type="dxa"/>
          </w:tblCellMar>
        </w:tblPrEx>
        <w:trPr>
          <w:cantSplit/>
          <w:jc w:val="center"/>
        </w:trPr>
        <w:tc>
          <w:tcPr>
            <w:tcW w:w="781" w:type="pct"/>
            <w:vMerge/>
            <w:vAlign w:val="center"/>
          </w:tcPr>
          <w:p w:rsidR="004F4955" w:rsidRDefault="004F4955">
            <w:pPr>
              <w:keepNext/>
              <w:keepLines/>
              <w:spacing w:after="0"/>
              <w:ind w:left="360"/>
              <w:jc w:val="center"/>
              <w:rPr>
                <w:rFonts w:eastAsia="Times New Roman"/>
                <w:b/>
                <w:sz w:val="18"/>
                <w:szCs w:val="18"/>
                <w:lang w:eastAsia="pl-PL"/>
              </w:rPr>
            </w:pPr>
          </w:p>
        </w:tc>
        <w:tc>
          <w:tcPr>
            <w:tcW w:w="468" w:type="pct"/>
            <w:vMerge/>
            <w:vAlign w:val="center"/>
          </w:tcPr>
          <w:p w:rsidR="004F4955" w:rsidRDefault="004F4955">
            <w:pPr>
              <w:keepNext/>
              <w:keepLines/>
              <w:spacing w:after="0"/>
              <w:ind w:left="360"/>
              <w:jc w:val="center"/>
              <w:rPr>
                <w:rFonts w:eastAsia="Times New Roman"/>
                <w:b/>
                <w:sz w:val="18"/>
                <w:szCs w:val="18"/>
                <w:lang w:eastAsia="pl-PL"/>
              </w:rPr>
            </w:pPr>
          </w:p>
        </w:tc>
        <w:tc>
          <w:tcPr>
            <w:tcW w:w="579" w:type="pct"/>
            <w:vMerge w:val="restart"/>
            <w:vAlign w:val="center"/>
          </w:tcPr>
          <w:p w:rsidR="004F4955" w:rsidRDefault="004F4955">
            <w:pPr>
              <w:keepNext/>
              <w:keepLines/>
              <w:spacing w:after="0"/>
              <w:jc w:val="center"/>
              <w:rPr>
                <w:rFonts w:eastAsia="Times New Roman"/>
                <w:b/>
                <w:sz w:val="18"/>
                <w:szCs w:val="18"/>
                <w:lang w:eastAsia="pl-PL"/>
              </w:rPr>
            </w:pPr>
            <w:r>
              <w:rPr>
                <w:rFonts w:eastAsia="Times New Roman"/>
                <w:b/>
                <w:sz w:val="18"/>
                <w:szCs w:val="18"/>
                <w:lang w:eastAsia="pl-PL"/>
              </w:rPr>
              <w:t>Auto de procesa-miento</w:t>
            </w:r>
          </w:p>
        </w:tc>
        <w:tc>
          <w:tcPr>
            <w:tcW w:w="3172" w:type="pct"/>
            <w:gridSpan w:val="5"/>
            <w:vAlign w:val="center"/>
          </w:tcPr>
          <w:p w:rsidR="004F4955" w:rsidRDefault="004F4955">
            <w:pPr>
              <w:keepNext/>
              <w:keepLines/>
              <w:spacing w:after="0"/>
              <w:ind w:left="360"/>
              <w:jc w:val="center"/>
              <w:rPr>
                <w:rFonts w:eastAsia="Times New Roman"/>
                <w:b/>
                <w:sz w:val="18"/>
                <w:szCs w:val="18"/>
                <w:lang w:eastAsia="pl-PL"/>
              </w:rPr>
            </w:pPr>
            <w:r>
              <w:rPr>
                <w:rFonts w:eastAsia="Times New Roman"/>
                <w:b/>
                <w:sz w:val="18"/>
                <w:szCs w:val="18"/>
                <w:lang w:eastAsia="pl-PL"/>
              </w:rPr>
              <w:t>Suspensión de la acción judicial</w:t>
            </w:r>
          </w:p>
        </w:tc>
      </w:tr>
      <w:tr w:rsidR="004F4955">
        <w:tblPrEx>
          <w:tblCellMar>
            <w:top w:w="0" w:type="dxa"/>
            <w:bottom w:w="0" w:type="dxa"/>
          </w:tblCellMar>
        </w:tblPrEx>
        <w:trPr>
          <w:cantSplit/>
          <w:jc w:val="center"/>
        </w:trPr>
        <w:tc>
          <w:tcPr>
            <w:tcW w:w="781" w:type="pct"/>
            <w:vMerge/>
            <w:vAlign w:val="center"/>
          </w:tcPr>
          <w:p w:rsidR="004F4955" w:rsidRDefault="004F4955">
            <w:pPr>
              <w:keepNext/>
              <w:keepLines/>
              <w:spacing w:after="0"/>
              <w:ind w:left="360"/>
              <w:jc w:val="center"/>
              <w:rPr>
                <w:rFonts w:eastAsia="Times New Roman"/>
                <w:b/>
                <w:sz w:val="18"/>
                <w:szCs w:val="18"/>
                <w:lang w:eastAsia="pl-PL"/>
              </w:rPr>
            </w:pPr>
          </w:p>
        </w:tc>
        <w:tc>
          <w:tcPr>
            <w:tcW w:w="468" w:type="pct"/>
            <w:vMerge/>
            <w:vAlign w:val="center"/>
          </w:tcPr>
          <w:p w:rsidR="004F4955" w:rsidRDefault="004F4955">
            <w:pPr>
              <w:keepNext/>
              <w:keepLines/>
              <w:spacing w:after="0"/>
              <w:ind w:left="360"/>
              <w:jc w:val="center"/>
              <w:rPr>
                <w:rFonts w:eastAsia="Times New Roman"/>
                <w:b/>
                <w:sz w:val="18"/>
                <w:szCs w:val="18"/>
                <w:lang w:eastAsia="pl-PL"/>
              </w:rPr>
            </w:pPr>
          </w:p>
        </w:tc>
        <w:tc>
          <w:tcPr>
            <w:tcW w:w="579" w:type="pct"/>
            <w:vMerge/>
            <w:textDirection w:val="btLr"/>
            <w:vAlign w:val="center"/>
          </w:tcPr>
          <w:p w:rsidR="004F4955" w:rsidRDefault="004F4955">
            <w:pPr>
              <w:keepNext/>
              <w:keepLines/>
              <w:spacing w:after="0"/>
              <w:ind w:left="360" w:right="113"/>
              <w:jc w:val="center"/>
              <w:rPr>
                <w:rFonts w:eastAsia="Times New Roman"/>
                <w:b/>
                <w:sz w:val="18"/>
                <w:szCs w:val="18"/>
                <w:lang w:eastAsia="pl-PL"/>
              </w:rPr>
            </w:pPr>
          </w:p>
        </w:tc>
        <w:tc>
          <w:tcPr>
            <w:tcW w:w="745" w:type="pct"/>
            <w:vMerge w:val="restart"/>
            <w:vAlign w:val="center"/>
          </w:tcPr>
          <w:p w:rsidR="004F4955" w:rsidRDefault="004F4955">
            <w:pPr>
              <w:keepNext/>
              <w:keepLines/>
              <w:spacing w:after="0"/>
              <w:jc w:val="center"/>
              <w:rPr>
                <w:rFonts w:eastAsia="Times New Roman"/>
                <w:b/>
                <w:sz w:val="18"/>
                <w:szCs w:val="18"/>
                <w:lang w:eastAsia="pl-PL"/>
              </w:rPr>
            </w:pPr>
            <w:r>
              <w:rPr>
                <w:rFonts w:eastAsia="Times New Roman"/>
                <w:b/>
                <w:sz w:val="18"/>
                <w:szCs w:val="18"/>
                <w:lang w:eastAsia="pl-PL"/>
              </w:rPr>
              <w:t>Por el párrafo 1 del artículo 11 del Código de Procedimiento Penal</w:t>
            </w:r>
          </w:p>
        </w:tc>
        <w:tc>
          <w:tcPr>
            <w:tcW w:w="470" w:type="pct"/>
            <w:vMerge w:val="restart"/>
            <w:vAlign w:val="center"/>
          </w:tcPr>
          <w:p w:rsidR="004F4955" w:rsidRDefault="004F4955">
            <w:pPr>
              <w:keepNext/>
              <w:keepLines/>
              <w:spacing w:after="0"/>
              <w:ind w:left="-1"/>
              <w:jc w:val="center"/>
              <w:rPr>
                <w:rFonts w:eastAsia="Times New Roman"/>
                <w:b/>
                <w:sz w:val="18"/>
                <w:szCs w:val="18"/>
                <w:lang w:eastAsia="pl-PL"/>
              </w:rPr>
            </w:pPr>
            <w:r>
              <w:rPr>
                <w:rFonts w:eastAsia="Times New Roman"/>
                <w:b/>
                <w:sz w:val="18"/>
                <w:szCs w:val="18"/>
                <w:lang w:eastAsia="pl-PL"/>
              </w:rPr>
              <w:t>Condi-cional</w:t>
            </w:r>
          </w:p>
        </w:tc>
        <w:tc>
          <w:tcPr>
            <w:tcW w:w="676" w:type="pct"/>
            <w:vMerge w:val="restart"/>
            <w:vAlign w:val="center"/>
          </w:tcPr>
          <w:p w:rsidR="004F4955" w:rsidRDefault="004F4955">
            <w:pPr>
              <w:keepNext/>
              <w:keepLines/>
              <w:spacing w:after="0"/>
              <w:jc w:val="center"/>
              <w:rPr>
                <w:rFonts w:eastAsia="Times New Roman"/>
                <w:b/>
                <w:sz w:val="18"/>
                <w:szCs w:val="18"/>
                <w:lang w:eastAsia="pl-PL"/>
              </w:rPr>
            </w:pPr>
            <w:r>
              <w:rPr>
                <w:rFonts w:eastAsia="Times New Roman"/>
                <w:b/>
                <w:sz w:val="18"/>
                <w:szCs w:val="18"/>
                <w:lang w:eastAsia="pl-PL"/>
              </w:rPr>
              <w:t>Por motivos que impidieron el enjuicia-miento</w:t>
            </w:r>
          </w:p>
        </w:tc>
        <w:tc>
          <w:tcPr>
            <w:tcW w:w="1281" w:type="pct"/>
            <w:gridSpan w:val="2"/>
            <w:vAlign w:val="center"/>
          </w:tcPr>
          <w:p w:rsidR="004F4955" w:rsidRDefault="004F4955">
            <w:pPr>
              <w:keepNext/>
              <w:keepLines/>
              <w:spacing w:after="0"/>
              <w:ind w:left="360"/>
              <w:jc w:val="center"/>
              <w:rPr>
                <w:rFonts w:eastAsia="Times New Roman"/>
                <w:b/>
                <w:sz w:val="18"/>
                <w:szCs w:val="18"/>
                <w:lang w:eastAsia="pl-PL"/>
              </w:rPr>
            </w:pPr>
            <w:r>
              <w:rPr>
                <w:rFonts w:eastAsia="Times New Roman"/>
                <w:b/>
                <w:sz w:val="18"/>
                <w:szCs w:val="18"/>
                <w:lang w:eastAsia="pl-PL"/>
              </w:rPr>
              <w:t>Debido a</w:t>
            </w:r>
          </w:p>
        </w:tc>
      </w:tr>
      <w:tr w:rsidR="004F4955">
        <w:tblPrEx>
          <w:tblCellMar>
            <w:top w:w="0" w:type="dxa"/>
            <w:bottom w:w="0" w:type="dxa"/>
          </w:tblCellMar>
        </w:tblPrEx>
        <w:trPr>
          <w:cantSplit/>
          <w:jc w:val="center"/>
        </w:trPr>
        <w:tc>
          <w:tcPr>
            <w:tcW w:w="781" w:type="pct"/>
            <w:vMerge/>
            <w:vAlign w:val="center"/>
          </w:tcPr>
          <w:p w:rsidR="004F4955" w:rsidRDefault="004F4955">
            <w:pPr>
              <w:spacing w:after="0"/>
              <w:ind w:left="360"/>
              <w:jc w:val="center"/>
              <w:rPr>
                <w:rFonts w:eastAsia="Times New Roman"/>
                <w:b/>
                <w:sz w:val="18"/>
                <w:szCs w:val="18"/>
                <w:lang w:eastAsia="pl-PL"/>
              </w:rPr>
            </w:pPr>
          </w:p>
        </w:tc>
        <w:tc>
          <w:tcPr>
            <w:tcW w:w="468" w:type="pct"/>
            <w:vMerge/>
            <w:vAlign w:val="center"/>
          </w:tcPr>
          <w:p w:rsidR="004F4955" w:rsidRDefault="004F4955">
            <w:pPr>
              <w:spacing w:after="0"/>
              <w:ind w:left="360"/>
              <w:jc w:val="center"/>
              <w:rPr>
                <w:rFonts w:eastAsia="Times New Roman"/>
                <w:b/>
                <w:sz w:val="18"/>
                <w:szCs w:val="18"/>
                <w:lang w:eastAsia="pl-PL"/>
              </w:rPr>
            </w:pPr>
          </w:p>
        </w:tc>
        <w:tc>
          <w:tcPr>
            <w:tcW w:w="579" w:type="pct"/>
            <w:vMerge/>
            <w:textDirection w:val="btLr"/>
            <w:vAlign w:val="center"/>
          </w:tcPr>
          <w:p w:rsidR="004F4955" w:rsidRDefault="004F4955">
            <w:pPr>
              <w:spacing w:after="0"/>
              <w:ind w:left="360" w:right="113"/>
              <w:jc w:val="center"/>
              <w:rPr>
                <w:rFonts w:eastAsia="Times New Roman"/>
                <w:b/>
                <w:sz w:val="18"/>
                <w:szCs w:val="18"/>
                <w:lang w:eastAsia="pl-PL"/>
              </w:rPr>
            </w:pPr>
          </w:p>
        </w:tc>
        <w:tc>
          <w:tcPr>
            <w:tcW w:w="745" w:type="pct"/>
            <w:vMerge/>
            <w:vAlign w:val="center"/>
          </w:tcPr>
          <w:p w:rsidR="004F4955" w:rsidRDefault="004F4955">
            <w:pPr>
              <w:spacing w:after="0"/>
              <w:ind w:left="360"/>
              <w:jc w:val="center"/>
              <w:rPr>
                <w:rFonts w:eastAsia="Times New Roman"/>
                <w:b/>
                <w:sz w:val="18"/>
                <w:szCs w:val="18"/>
                <w:lang w:eastAsia="pl-PL"/>
              </w:rPr>
            </w:pPr>
          </w:p>
        </w:tc>
        <w:tc>
          <w:tcPr>
            <w:tcW w:w="470" w:type="pct"/>
            <w:vMerge/>
            <w:vAlign w:val="center"/>
          </w:tcPr>
          <w:p w:rsidR="004F4955" w:rsidRDefault="004F4955">
            <w:pPr>
              <w:spacing w:after="0"/>
              <w:ind w:left="360"/>
              <w:jc w:val="center"/>
              <w:rPr>
                <w:rFonts w:eastAsia="Times New Roman"/>
                <w:b/>
                <w:sz w:val="18"/>
                <w:szCs w:val="18"/>
                <w:lang w:eastAsia="pl-PL"/>
              </w:rPr>
            </w:pPr>
          </w:p>
        </w:tc>
        <w:tc>
          <w:tcPr>
            <w:tcW w:w="676" w:type="pct"/>
            <w:vMerge/>
            <w:vAlign w:val="center"/>
          </w:tcPr>
          <w:p w:rsidR="004F4955" w:rsidRDefault="004F4955">
            <w:pPr>
              <w:spacing w:after="0"/>
              <w:ind w:left="360"/>
              <w:jc w:val="center"/>
              <w:rPr>
                <w:rFonts w:eastAsia="Times New Roman"/>
                <w:b/>
                <w:sz w:val="18"/>
                <w:szCs w:val="18"/>
                <w:lang w:eastAsia="pl-PL"/>
              </w:rPr>
            </w:pPr>
          </w:p>
        </w:tc>
        <w:tc>
          <w:tcPr>
            <w:tcW w:w="605" w:type="pc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Falta de pruebas de culpabilidad</w:t>
            </w:r>
          </w:p>
        </w:tc>
        <w:tc>
          <w:tcPr>
            <w:tcW w:w="676" w:type="pc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No identificación de los perpetradores</w:t>
            </w:r>
          </w:p>
        </w:tc>
      </w:tr>
      <w:tr w:rsidR="004F4955">
        <w:tblPrEx>
          <w:tblCellMar>
            <w:top w:w="0" w:type="dxa"/>
            <w:bottom w:w="0" w:type="dxa"/>
          </w:tblCellMar>
        </w:tblPrEx>
        <w:trPr>
          <w:jc w:val="center"/>
        </w:trPr>
        <w:tc>
          <w:tcPr>
            <w:tcW w:w="781" w:type="pct"/>
            <w:vAlign w:val="center"/>
          </w:tcPr>
          <w:p w:rsidR="004F4955" w:rsidRDefault="004F4955">
            <w:pPr>
              <w:spacing w:after="0"/>
              <w:rPr>
                <w:rFonts w:eastAsia="TTE2B765A8t00"/>
                <w:sz w:val="20"/>
                <w:lang w:eastAsia="pl-PL"/>
              </w:rPr>
            </w:pPr>
            <w:r>
              <w:rPr>
                <w:rFonts w:eastAsia="Times New Roman"/>
                <w:sz w:val="20"/>
                <w:lang w:eastAsia="pl-PL"/>
              </w:rPr>
              <w:t>Artículo 203</w:t>
            </w:r>
          </w:p>
        </w:tc>
        <w:tc>
          <w:tcPr>
            <w:tcW w:w="468" w:type="pct"/>
          </w:tcPr>
          <w:p w:rsidR="004F4955" w:rsidRDefault="004F4955">
            <w:pPr>
              <w:spacing w:after="0"/>
              <w:ind w:left="-367" w:right="437"/>
              <w:jc w:val="right"/>
              <w:rPr>
                <w:rFonts w:eastAsia="Times New Roman"/>
                <w:sz w:val="20"/>
                <w:lang w:eastAsia="pl-PL"/>
              </w:rPr>
            </w:pPr>
            <w:r>
              <w:rPr>
                <w:rFonts w:eastAsia="Times New Roman"/>
                <w:sz w:val="20"/>
                <w:lang w:eastAsia="pl-PL"/>
              </w:rPr>
              <w:t>48</w:t>
            </w:r>
          </w:p>
        </w:tc>
        <w:tc>
          <w:tcPr>
            <w:tcW w:w="579" w:type="pct"/>
          </w:tcPr>
          <w:p w:rsidR="004F4955" w:rsidRDefault="004F4955">
            <w:pPr>
              <w:spacing w:after="0"/>
              <w:ind w:left="-367" w:right="437"/>
              <w:jc w:val="right"/>
              <w:rPr>
                <w:rFonts w:eastAsia="Times New Roman"/>
                <w:sz w:val="20"/>
                <w:lang w:eastAsia="pl-PL"/>
              </w:rPr>
            </w:pPr>
            <w:r>
              <w:rPr>
                <w:rFonts w:eastAsia="Times New Roman"/>
                <w:sz w:val="20"/>
                <w:lang w:eastAsia="pl-PL"/>
              </w:rPr>
              <w:t>43</w:t>
            </w:r>
          </w:p>
        </w:tc>
        <w:tc>
          <w:tcPr>
            <w:tcW w:w="745"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470"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05"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jc w:val="center"/>
              <w:rPr>
                <w:rFonts w:eastAsia="Times New Roman"/>
                <w:sz w:val="20"/>
                <w:lang w:eastAsia="pl-PL"/>
              </w:rPr>
            </w:pPr>
            <w:r>
              <w:rPr>
                <w:rFonts w:eastAsia="Times New Roman"/>
                <w:sz w:val="20"/>
                <w:lang w:eastAsia="pl-PL"/>
              </w:rPr>
              <w:t>3</w:t>
            </w:r>
          </w:p>
        </w:tc>
      </w:tr>
      <w:tr w:rsidR="004F4955">
        <w:tblPrEx>
          <w:tblCellMar>
            <w:top w:w="0" w:type="dxa"/>
            <w:bottom w:w="0" w:type="dxa"/>
          </w:tblCellMar>
        </w:tblPrEx>
        <w:trPr>
          <w:jc w:val="center"/>
        </w:trPr>
        <w:tc>
          <w:tcPr>
            <w:tcW w:w="781" w:type="pct"/>
            <w:vAlign w:val="center"/>
          </w:tcPr>
          <w:p w:rsidR="004F4955" w:rsidRDefault="004F4955">
            <w:pPr>
              <w:spacing w:after="0"/>
              <w:rPr>
                <w:rFonts w:eastAsia="TTE2B765A8t00"/>
                <w:sz w:val="20"/>
                <w:lang w:eastAsia="pl-PL"/>
              </w:rPr>
            </w:pPr>
            <w:r>
              <w:rPr>
                <w:rFonts w:eastAsia="Times New Roman"/>
                <w:sz w:val="20"/>
                <w:lang w:eastAsia="pl-PL"/>
              </w:rPr>
              <w:t>Artículo 204, párrafos 1 y 2</w:t>
            </w:r>
          </w:p>
        </w:tc>
        <w:tc>
          <w:tcPr>
            <w:tcW w:w="468" w:type="pct"/>
          </w:tcPr>
          <w:p w:rsidR="004F4955" w:rsidRDefault="004F4955">
            <w:pPr>
              <w:spacing w:after="0"/>
              <w:ind w:left="-367" w:right="437"/>
              <w:jc w:val="right"/>
              <w:rPr>
                <w:rFonts w:eastAsia="Times New Roman"/>
                <w:sz w:val="20"/>
                <w:lang w:eastAsia="pl-PL"/>
              </w:rPr>
            </w:pPr>
            <w:r>
              <w:rPr>
                <w:rFonts w:eastAsia="Times New Roman"/>
                <w:sz w:val="20"/>
                <w:lang w:eastAsia="pl-PL"/>
              </w:rPr>
              <w:t>436</w:t>
            </w:r>
          </w:p>
        </w:tc>
        <w:tc>
          <w:tcPr>
            <w:tcW w:w="579" w:type="pct"/>
          </w:tcPr>
          <w:p w:rsidR="004F4955" w:rsidRDefault="004F4955">
            <w:pPr>
              <w:spacing w:after="0"/>
              <w:ind w:left="-367" w:right="437"/>
              <w:jc w:val="right"/>
              <w:rPr>
                <w:rFonts w:eastAsia="Times New Roman"/>
                <w:sz w:val="20"/>
                <w:lang w:eastAsia="pl-PL"/>
              </w:rPr>
            </w:pPr>
            <w:r>
              <w:rPr>
                <w:rFonts w:eastAsia="Times New Roman"/>
                <w:sz w:val="20"/>
                <w:lang w:eastAsia="pl-PL"/>
              </w:rPr>
              <w:t>423</w:t>
            </w:r>
          </w:p>
        </w:tc>
        <w:tc>
          <w:tcPr>
            <w:tcW w:w="745"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470"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jc w:val="center"/>
              <w:rPr>
                <w:rFonts w:eastAsia="Times New Roman"/>
                <w:sz w:val="20"/>
                <w:lang w:eastAsia="pl-PL"/>
              </w:rPr>
            </w:pPr>
            <w:r>
              <w:rPr>
                <w:rFonts w:eastAsia="Times New Roman"/>
                <w:sz w:val="20"/>
                <w:lang w:eastAsia="pl-PL"/>
              </w:rPr>
              <w:t>1</w:t>
            </w:r>
          </w:p>
        </w:tc>
        <w:tc>
          <w:tcPr>
            <w:tcW w:w="605" w:type="pct"/>
          </w:tcPr>
          <w:p w:rsidR="004F4955" w:rsidRDefault="004F4955">
            <w:pPr>
              <w:spacing w:after="0"/>
              <w:jc w:val="center"/>
              <w:rPr>
                <w:rFonts w:eastAsia="Times New Roman"/>
                <w:sz w:val="20"/>
                <w:lang w:eastAsia="pl-PL"/>
              </w:rPr>
            </w:pPr>
            <w:r>
              <w:rPr>
                <w:rFonts w:eastAsia="Times New Roman"/>
                <w:sz w:val="20"/>
                <w:lang w:eastAsia="pl-PL"/>
              </w:rPr>
              <w:t>1</w:t>
            </w:r>
          </w:p>
        </w:tc>
        <w:tc>
          <w:tcPr>
            <w:tcW w:w="676" w:type="pct"/>
          </w:tcPr>
          <w:p w:rsidR="004F4955" w:rsidRDefault="004F4955">
            <w:pPr>
              <w:spacing w:after="0"/>
              <w:jc w:val="center"/>
              <w:rPr>
                <w:rFonts w:eastAsia="Times New Roman"/>
                <w:sz w:val="20"/>
                <w:lang w:eastAsia="pl-PL"/>
              </w:rPr>
            </w:pPr>
            <w:r>
              <w:rPr>
                <w:rFonts w:eastAsia="Times New Roman"/>
                <w:sz w:val="20"/>
                <w:lang w:eastAsia="pl-PL"/>
              </w:rPr>
              <w:t>6</w:t>
            </w:r>
          </w:p>
        </w:tc>
      </w:tr>
      <w:tr w:rsidR="004F4955">
        <w:tblPrEx>
          <w:tblCellMar>
            <w:top w:w="0" w:type="dxa"/>
            <w:bottom w:w="0" w:type="dxa"/>
          </w:tblCellMar>
        </w:tblPrEx>
        <w:trPr>
          <w:jc w:val="center"/>
        </w:trPr>
        <w:tc>
          <w:tcPr>
            <w:tcW w:w="781" w:type="pct"/>
            <w:vAlign w:val="center"/>
          </w:tcPr>
          <w:p w:rsidR="004F4955" w:rsidRDefault="004F4955">
            <w:pPr>
              <w:spacing w:after="0"/>
              <w:rPr>
                <w:rFonts w:eastAsia="TTE2B765A8t00"/>
                <w:sz w:val="20"/>
                <w:lang w:eastAsia="pl-PL"/>
              </w:rPr>
            </w:pPr>
            <w:r>
              <w:rPr>
                <w:rFonts w:eastAsia="Times New Roman"/>
                <w:sz w:val="20"/>
                <w:lang w:eastAsia="pl-PL"/>
              </w:rPr>
              <w:t>Artículo 204, párrafo 3</w:t>
            </w:r>
          </w:p>
        </w:tc>
        <w:tc>
          <w:tcPr>
            <w:tcW w:w="468" w:type="pct"/>
          </w:tcPr>
          <w:p w:rsidR="004F4955" w:rsidRDefault="004F4955">
            <w:pPr>
              <w:spacing w:after="0"/>
              <w:ind w:left="-367" w:right="437"/>
              <w:jc w:val="right"/>
              <w:rPr>
                <w:rFonts w:eastAsia="Times New Roman"/>
                <w:sz w:val="20"/>
                <w:lang w:eastAsia="pl-PL"/>
              </w:rPr>
            </w:pPr>
            <w:r>
              <w:rPr>
                <w:rFonts w:eastAsia="Times New Roman"/>
                <w:sz w:val="20"/>
                <w:lang w:eastAsia="pl-PL"/>
              </w:rPr>
              <w:t>43</w:t>
            </w:r>
          </w:p>
        </w:tc>
        <w:tc>
          <w:tcPr>
            <w:tcW w:w="579" w:type="pct"/>
          </w:tcPr>
          <w:p w:rsidR="004F4955" w:rsidRDefault="004F4955">
            <w:pPr>
              <w:spacing w:after="0"/>
              <w:ind w:left="-367" w:right="437"/>
              <w:jc w:val="right"/>
              <w:rPr>
                <w:rFonts w:eastAsia="Times New Roman"/>
                <w:sz w:val="20"/>
                <w:lang w:eastAsia="pl-PL"/>
              </w:rPr>
            </w:pPr>
            <w:r>
              <w:rPr>
                <w:rFonts w:eastAsia="Times New Roman"/>
                <w:sz w:val="20"/>
                <w:lang w:eastAsia="pl-PL"/>
              </w:rPr>
              <w:t>42</w:t>
            </w:r>
          </w:p>
        </w:tc>
        <w:tc>
          <w:tcPr>
            <w:tcW w:w="745"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470"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05"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781" w:type="pct"/>
            <w:vAlign w:val="center"/>
          </w:tcPr>
          <w:p w:rsidR="004F4955" w:rsidRDefault="004F4955">
            <w:pPr>
              <w:spacing w:after="0"/>
              <w:rPr>
                <w:rFonts w:eastAsia="TTE2B765A8t00"/>
                <w:sz w:val="20"/>
                <w:lang w:eastAsia="pl-PL"/>
              </w:rPr>
            </w:pPr>
            <w:r>
              <w:rPr>
                <w:rFonts w:eastAsia="Times New Roman"/>
                <w:sz w:val="20"/>
                <w:lang w:eastAsia="pl-PL"/>
              </w:rPr>
              <w:t>Artículo 204, párrafo 4</w:t>
            </w:r>
          </w:p>
        </w:tc>
        <w:tc>
          <w:tcPr>
            <w:tcW w:w="468" w:type="pct"/>
          </w:tcPr>
          <w:p w:rsidR="004F4955" w:rsidRDefault="004F4955">
            <w:pPr>
              <w:spacing w:after="0"/>
              <w:ind w:left="-367" w:right="437"/>
              <w:jc w:val="right"/>
              <w:rPr>
                <w:rFonts w:eastAsia="Times New Roman"/>
                <w:sz w:val="20"/>
                <w:lang w:eastAsia="pl-PL"/>
              </w:rPr>
            </w:pPr>
            <w:r>
              <w:rPr>
                <w:rFonts w:eastAsia="Times New Roman"/>
                <w:sz w:val="20"/>
                <w:lang w:eastAsia="pl-PL"/>
              </w:rPr>
              <w:t>10</w:t>
            </w:r>
          </w:p>
        </w:tc>
        <w:tc>
          <w:tcPr>
            <w:tcW w:w="579" w:type="pct"/>
          </w:tcPr>
          <w:p w:rsidR="004F4955" w:rsidRDefault="004F4955">
            <w:pPr>
              <w:spacing w:after="0"/>
              <w:ind w:left="-367" w:right="437"/>
              <w:jc w:val="right"/>
              <w:rPr>
                <w:rFonts w:eastAsia="Times New Roman"/>
                <w:sz w:val="20"/>
                <w:lang w:eastAsia="pl-PL"/>
              </w:rPr>
            </w:pPr>
            <w:r>
              <w:rPr>
                <w:rFonts w:eastAsia="Times New Roman"/>
                <w:sz w:val="20"/>
                <w:lang w:eastAsia="pl-PL"/>
              </w:rPr>
              <w:t>8</w:t>
            </w:r>
          </w:p>
        </w:tc>
        <w:tc>
          <w:tcPr>
            <w:tcW w:w="745"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470"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05"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jc w:val="center"/>
              <w:rPr>
                <w:rFonts w:eastAsia="Times New Roman"/>
                <w:sz w:val="20"/>
                <w:lang w:eastAsia="pl-PL"/>
              </w:rPr>
            </w:pPr>
            <w:r>
              <w:rPr>
                <w:rFonts w:eastAsia="Times New Roman"/>
                <w:sz w:val="20"/>
                <w:lang w:eastAsia="pl-PL"/>
              </w:rPr>
              <w:t>2</w:t>
            </w:r>
          </w:p>
        </w:tc>
      </w:tr>
      <w:tr w:rsidR="004F4955">
        <w:tblPrEx>
          <w:tblCellMar>
            <w:top w:w="0" w:type="dxa"/>
            <w:bottom w:w="0" w:type="dxa"/>
          </w:tblCellMar>
        </w:tblPrEx>
        <w:trPr>
          <w:jc w:val="center"/>
        </w:trPr>
        <w:tc>
          <w:tcPr>
            <w:tcW w:w="781"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468" w:type="pct"/>
          </w:tcPr>
          <w:p w:rsidR="004F4955" w:rsidRDefault="004F4955">
            <w:pPr>
              <w:spacing w:after="0"/>
              <w:ind w:left="-367" w:right="437"/>
              <w:jc w:val="right"/>
              <w:rPr>
                <w:rFonts w:eastAsia="Times New Roman"/>
                <w:sz w:val="20"/>
                <w:lang w:eastAsia="pl-PL"/>
              </w:rPr>
            </w:pPr>
            <w:r>
              <w:rPr>
                <w:rFonts w:eastAsia="Times New Roman"/>
                <w:sz w:val="20"/>
                <w:lang w:eastAsia="pl-PL"/>
              </w:rPr>
              <w:t>24</w:t>
            </w:r>
          </w:p>
        </w:tc>
        <w:tc>
          <w:tcPr>
            <w:tcW w:w="579" w:type="pct"/>
          </w:tcPr>
          <w:p w:rsidR="004F4955" w:rsidRDefault="004F4955">
            <w:pPr>
              <w:spacing w:after="0"/>
              <w:ind w:left="-367" w:right="437"/>
              <w:jc w:val="right"/>
              <w:rPr>
                <w:rFonts w:eastAsia="Times New Roman"/>
                <w:sz w:val="20"/>
                <w:lang w:eastAsia="pl-PL"/>
              </w:rPr>
            </w:pPr>
            <w:r>
              <w:rPr>
                <w:rFonts w:eastAsia="Times New Roman"/>
                <w:sz w:val="20"/>
                <w:lang w:eastAsia="pl-PL"/>
              </w:rPr>
              <w:t>23</w:t>
            </w:r>
          </w:p>
        </w:tc>
        <w:tc>
          <w:tcPr>
            <w:tcW w:w="745"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470"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05"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jc w:val="center"/>
              <w:rPr>
                <w:rFonts w:eastAsia="Times New Roman"/>
                <w:sz w:val="20"/>
                <w:lang w:eastAsia="pl-PL"/>
              </w:rPr>
            </w:pPr>
            <w:r>
              <w:rPr>
                <w:rFonts w:eastAsia="Times New Roman"/>
                <w:sz w:val="20"/>
                <w:lang w:eastAsia="pl-PL"/>
              </w:rPr>
              <w:t>1</w:t>
            </w:r>
          </w:p>
        </w:tc>
      </w:tr>
      <w:tr w:rsidR="004F4955">
        <w:tblPrEx>
          <w:tblCellMar>
            <w:top w:w="0" w:type="dxa"/>
            <w:bottom w:w="0" w:type="dxa"/>
          </w:tblCellMar>
        </w:tblPrEx>
        <w:trPr>
          <w:jc w:val="center"/>
        </w:trPr>
        <w:tc>
          <w:tcPr>
            <w:tcW w:w="781"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468" w:type="pct"/>
          </w:tcPr>
          <w:p w:rsidR="004F4955" w:rsidRDefault="004F4955">
            <w:pPr>
              <w:spacing w:after="0"/>
              <w:ind w:left="-367" w:right="437"/>
              <w:jc w:val="right"/>
              <w:rPr>
                <w:rFonts w:eastAsia="Times New Roman"/>
                <w:sz w:val="20"/>
                <w:lang w:eastAsia="pl-PL"/>
              </w:rPr>
            </w:pPr>
            <w:r>
              <w:rPr>
                <w:rFonts w:eastAsia="Times New Roman"/>
                <w:sz w:val="20"/>
                <w:lang w:eastAsia="pl-PL"/>
              </w:rPr>
              <w:t>1</w:t>
            </w:r>
          </w:p>
        </w:tc>
        <w:tc>
          <w:tcPr>
            <w:tcW w:w="579" w:type="pct"/>
          </w:tcPr>
          <w:p w:rsidR="004F4955" w:rsidRDefault="004F4955">
            <w:pPr>
              <w:spacing w:after="0"/>
              <w:ind w:left="-367" w:right="437"/>
              <w:jc w:val="right"/>
              <w:rPr>
                <w:rFonts w:eastAsia="Times New Roman"/>
                <w:sz w:val="20"/>
                <w:lang w:eastAsia="pl-PL"/>
              </w:rPr>
            </w:pPr>
            <w:r>
              <w:rPr>
                <w:rFonts w:eastAsia="Times New Roman"/>
                <w:sz w:val="20"/>
                <w:lang w:eastAsia="pl-PL"/>
              </w:rPr>
              <w:t>1</w:t>
            </w:r>
          </w:p>
        </w:tc>
        <w:tc>
          <w:tcPr>
            <w:tcW w:w="745"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470"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05"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6" w:type="pct"/>
          </w:tcPr>
          <w:p w:rsidR="004F4955" w:rsidRDefault="004F4955">
            <w:pPr>
              <w:spacing w:after="0"/>
              <w:jc w:val="center"/>
              <w:rPr>
                <w:rFonts w:eastAsia="Times New Roman"/>
                <w:sz w:val="20"/>
                <w:lang w:eastAsia="pl-PL"/>
              </w:rPr>
            </w:pPr>
            <w:r>
              <w:rPr>
                <w:rFonts w:eastAsia="Times New Roman"/>
                <w:sz w:val="20"/>
                <w:lang w:eastAsia="pl-PL"/>
              </w:rPr>
              <w:t>-</w:t>
            </w:r>
          </w:p>
        </w:tc>
      </w:tr>
    </w:tbl>
    <w:p w:rsidR="004F4955" w:rsidRDefault="004F4955">
      <w:pPr>
        <w:jc w:val="center"/>
      </w:pPr>
    </w:p>
    <w:tbl>
      <w:tblPr>
        <w:tblW w:w="5087" w:type="pct"/>
        <w:jc w:val="center"/>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420"/>
        <w:gridCol w:w="829"/>
        <w:gridCol w:w="1044"/>
        <w:gridCol w:w="1260"/>
        <w:gridCol w:w="845"/>
        <w:gridCol w:w="1233"/>
        <w:gridCol w:w="1101"/>
        <w:gridCol w:w="1351"/>
      </w:tblGrid>
      <w:tr w:rsidR="004F4955">
        <w:tblPrEx>
          <w:tblCellMar>
            <w:top w:w="0" w:type="dxa"/>
            <w:bottom w:w="0" w:type="dxa"/>
          </w:tblCellMar>
        </w:tblPrEx>
        <w:trPr>
          <w:cantSplit/>
          <w:jc w:val="center"/>
        </w:trPr>
        <w:tc>
          <w:tcPr>
            <w:tcW w:w="5000" w:type="pct"/>
            <w:gridSpan w:val="8"/>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2002</w:t>
            </w:r>
          </w:p>
        </w:tc>
      </w:tr>
      <w:tr w:rsidR="004F4955">
        <w:tblPrEx>
          <w:tblCellMar>
            <w:top w:w="0" w:type="dxa"/>
            <w:bottom w:w="0" w:type="dxa"/>
          </w:tblCellMar>
        </w:tblPrEx>
        <w:trPr>
          <w:cantSplit/>
          <w:jc w:val="center"/>
        </w:trPr>
        <w:tc>
          <w:tcPr>
            <w:tcW w:w="782" w:type="pct"/>
            <w:vMerge w:val="restart"/>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Calificación jurídica (del Código Penal)</w:t>
            </w:r>
          </w:p>
        </w:tc>
        <w:tc>
          <w:tcPr>
            <w:tcW w:w="457"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Delitos compro-bados</w:t>
            </w:r>
          </w:p>
        </w:tc>
        <w:tc>
          <w:tcPr>
            <w:tcW w:w="3762" w:type="pct"/>
            <w:gridSpan w:val="6"/>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Finalizados con una demanda de</w:t>
            </w:r>
          </w:p>
        </w:tc>
      </w:tr>
      <w:tr w:rsidR="004F4955">
        <w:tblPrEx>
          <w:tblCellMar>
            <w:top w:w="0" w:type="dxa"/>
            <w:bottom w:w="0" w:type="dxa"/>
          </w:tblCellMar>
        </w:tblPrEx>
        <w:trPr>
          <w:cantSplit/>
          <w:jc w:val="center"/>
        </w:trPr>
        <w:tc>
          <w:tcPr>
            <w:tcW w:w="782" w:type="pct"/>
            <w:vMerge/>
            <w:vAlign w:val="center"/>
          </w:tcPr>
          <w:p w:rsidR="004F4955" w:rsidRDefault="004F4955">
            <w:pPr>
              <w:spacing w:after="0"/>
              <w:ind w:left="360"/>
              <w:jc w:val="center"/>
              <w:rPr>
                <w:rFonts w:eastAsia="Times New Roman"/>
                <w:b/>
                <w:sz w:val="18"/>
                <w:szCs w:val="18"/>
                <w:lang w:eastAsia="pl-PL"/>
              </w:rPr>
            </w:pPr>
          </w:p>
        </w:tc>
        <w:tc>
          <w:tcPr>
            <w:tcW w:w="457" w:type="pct"/>
            <w:vMerge/>
            <w:vAlign w:val="center"/>
          </w:tcPr>
          <w:p w:rsidR="004F4955" w:rsidRDefault="004F4955">
            <w:pPr>
              <w:spacing w:after="0"/>
              <w:ind w:left="360"/>
              <w:jc w:val="center"/>
              <w:rPr>
                <w:rFonts w:eastAsia="Times New Roman"/>
                <w:b/>
                <w:sz w:val="18"/>
                <w:szCs w:val="18"/>
                <w:lang w:eastAsia="pl-PL"/>
              </w:rPr>
            </w:pPr>
          </w:p>
        </w:tc>
        <w:tc>
          <w:tcPr>
            <w:tcW w:w="575"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Auto de procesa-miento</w:t>
            </w:r>
          </w:p>
        </w:tc>
        <w:tc>
          <w:tcPr>
            <w:tcW w:w="3187" w:type="pct"/>
            <w:gridSpan w:val="5"/>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Suspensión de la acción judicial</w:t>
            </w:r>
          </w:p>
        </w:tc>
      </w:tr>
      <w:tr w:rsidR="004F4955">
        <w:tblPrEx>
          <w:tblCellMar>
            <w:top w:w="0" w:type="dxa"/>
            <w:bottom w:w="0" w:type="dxa"/>
          </w:tblCellMar>
        </w:tblPrEx>
        <w:trPr>
          <w:cantSplit/>
          <w:jc w:val="center"/>
        </w:trPr>
        <w:tc>
          <w:tcPr>
            <w:tcW w:w="782" w:type="pct"/>
            <w:vMerge/>
            <w:vAlign w:val="center"/>
          </w:tcPr>
          <w:p w:rsidR="004F4955" w:rsidRDefault="004F4955">
            <w:pPr>
              <w:spacing w:after="0"/>
              <w:ind w:left="360"/>
              <w:jc w:val="center"/>
              <w:rPr>
                <w:rFonts w:eastAsia="Times New Roman"/>
                <w:b/>
                <w:sz w:val="18"/>
                <w:szCs w:val="18"/>
                <w:lang w:eastAsia="pl-PL"/>
              </w:rPr>
            </w:pPr>
          </w:p>
        </w:tc>
        <w:tc>
          <w:tcPr>
            <w:tcW w:w="457" w:type="pct"/>
            <w:vMerge/>
            <w:vAlign w:val="center"/>
          </w:tcPr>
          <w:p w:rsidR="004F4955" w:rsidRDefault="004F4955">
            <w:pPr>
              <w:spacing w:after="0"/>
              <w:ind w:left="360"/>
              <w:jc w:val="center"/>
              <w:rPr>
                <w:rFonts w:eastAsia="Times New Roman"/>
                <w:b/>
                <w:sz w:val="18"/>
                <w:szCs w:val="18"/>
                <w:lang w:eastAsia="pl-PL"/>
              </w:rPr>
            </w:pPr>
          </w:p>
        </w:tc>
        <w:tc>
          <w:tcPr>
            <w:tcW w:w="575" w:type="pct"/>
            <w:vMerge/>
            <w:textDirection w:val="btLr"/>
            <w:vAlign w:val="center"/>
          </w:tcPr>
          <w:p w:rsidR="004F4955" w:rsidRDefault="004F4955">
            <w:pPr>
              <w:spacing w:after="0"/>
              <w:ind w:left="360" w:right="113"/>
              <w:jc w:val="center"/>
              <w:rPr>
                <w:rFonts w:eastAsia="Times New Roman"/>
                <w:b/>
                <w:sz w:val="18"/>
                <w:szCs w:val="18"/>
                <w:lang w:eastAsia="pl-PL"/>
              </w:rPr>
            </w:pPr>
          </w:p>
        </w:tc>
        <w:tc>
          <w:tcPr>
            <w:tcW w:w="694"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Por el párrafo 1 del artículo 11 del Código de Procedimiento Penal</w:t>
            </w:r>
          </w:p>
        </w:tc>
        <w:tc>
          <w:tcPr>
            <w:tcW w:w="465"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Condi-cional</w:t>
            </w:r>
          </w:p>
        </w:tc>
        <w:tc>
          <w:tcPr>
            <w:tcW w:w="679"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Por motivos que impidieron el enjuicia-miento</w:t>
            </w:r>
          </w:p>
        </w:tc>
        <w:tc>
          <w:tcPr>
            <w:tcW w:w="1350" w:type="pct"/>
            <w:gridSpan w:val="2"/>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Debido a</w:t>
            </w:r>
          </w:p>
        </w:tc>
      </w:tr>
      <w:tr w:rsidR="004F4955">
        <w:tblPrEx>
          <w:tblCellMar>
            <w:top w:w="0" w:type="dxa"/>
            <w:bottom w:w="0" w:type="dxa"/>
          </w:tblCellMar>
        </w:tblPrEx>
        <w:trPr>
          <w:cantSplit/>
          <w:jc w:val="center"/>
        </w:trPr>
        <w:tc>
          <w:tcPr>
            <w:tcW w:w="782" w:type="pct"/>
            <w:vMerge/>
            <w:vAlign w:val="center"/>
          </w:tcPr>
          <w:p w:rsidR="004F4955" w:rsidRDefault="004F4955">
            <w:pPr>
              <w:spacing w:after="0"/>
              <w:ind w:left="360"/>
              <w:jc w:val="center"/>
              <w:rPr>
                <w:rFonts w:eastAsia="Times New Roman"/>
                <w:b/>
                <w:sz w:val="18"/>
                <w:szCs w:val="18"/>
                <w:lang w:eastAsia="pl-PL"/>
              </w:rPr>
            </w:pPr>
          </w:p>
        </w:tc>
        <w:tc>
          <w:tcPr>
            <w:tcW w:w="457" w:type="pct"/>
            <w:vMerge/>
            <w:vAlign w:val="center"/>
          </w:tcPr>
          <w:p w:rsidR="004F4955" w:rsidRDefault="004F4955">
            <w:pPr>
              <w:spacing w:after="0"/>
              <w:ind w:left="360"/>
              <w:jc w:val="center"/>
              <w:rPr>
                <w:rFonts w:eastAsia="Times New Roman"/>
                <w:b/>
                <w:sz w:val="18"/>
                <w:szCs w:val="18"/>
                <w:lang w:eastAsia="pl-PL"/>
              </w:rPr>
            </w:pPr>
          </w:p>
        </w:tc>
        <w:tc>
          <w:tcPr>
            <w:tcW w:w="575" w:type="pct"/>
            <w:vMerge/>
            <w:textDirection w:val="btLr"/>
            <w:vAlign w:val="center"/>
          </w:tcPr>
          <w:p w:rsidR="004F4955" w:rsidRDefault="004F4955">
            <w:pPr>
              <w:spacing w:after="0"/>
              <w:ind w:left="360" w:right="113"/>
              <w:jc w:val="center"/>
              <w:rPr>
                <w:rFonts w:eastAsia="Times New Roman"/>
                <w:b/>
                <w:sz w:val="18"/>
                <w:szCs w:val="18"/>
                <w:lang w:eastAsia="pl-PL"/>
              </w:rPr>
            </w:pPr>
          </w:p>
        </w:tc>
        <w:tc>
          <w:tcPr>
            <w:tcW w:w="694" w:type="pct"/>
            <w:vMerge/>
            <w:vAlign w:val="center"/>
          </w:tcPr>
          <w:p w:rsidR="004F4955" w:rsidRDefault="004F4955">
            <w:pPr>
              <w:spacing w:after="0"/>
              <w:ind w:left="360"/>
              <w:jc w:val="center"/>
              <w:rPr>
                <w:rFonts w:eastAsia="Times New Roman"/>
                <w:b/>
                <w:sz w:val="18"/>
                <w:szCs w:val="18"/>
                <w:lang w:eastAsia="pl-PL"/>
              </w:rPr>
            </w:pPr>
          </w:p>
        </w:tc>
        <w:tc>
          <w:tcPr>
            <w:tcW w:w="465" w:type="pct"/>
            <w:vMerge/>
            <w:vAlign w:val="center"/>
          </w:tcPr>
          <w:p w:rsidR="004F4955" w:rsidRDefault="004F4955">
            <w:pPr>
              <w:spacing w:after="0"/>
              <w:ind w:left="360"/>
              <w:jc w:val="center"/>
              <w:rPr>
                <w:rFonts w:eastAsia="Times New Roman"/>
                <w:b/>
                <w:sz w:val="18"/>
                <w:szCs w:val="18"/>
                <w:lang w:eastAsia="pl-PL"/>
              </w:rPr>
            </w:pPr>
          </w:p>
        </w:tc>
        <w:tc>
          <w:tcPr>
            <w:tcW w:w="679" w:type="pct"/>
            <w:vMerge/>
            <w:vAlign w:val="center"/>
          </w:tcPr>
          <w:p w:rsidR="004F4955" w:rsidRDefault="004F4955">
            <w:pPr>
              <w:spacing w:after="0"/>
              <w:ind w:left="360"/>
              <w:jc w:val="center"/>
              <w:rPr>
                <w:rFonts w:eastAsia="Times New Roman"/>
                <w:b/>
                <w:sz w:val="18"/>
                <w:szCs w:val="18"/>
                <w:lang w:eastAsia="pl-PL"/>
              </w:rPr>
            </w:pPr>
          </w:p>
        </w:tc>
        <w:tc>
          <w:tcPr>
            <w:tcW w:w="606" w:type="pc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Falta de pruebas de culpabilidad</w:t>
            </w:r>
          </w:p>
        </w:tc>
        <w:tc>
          <w:tcPr>
            <w:tcW w:w="744" w:type="pct"/>
            <w:vAlign w:val="center"/>
          </w:tcPr>
          <w:p w:rsidR="004F4955" w:rsidRDefault="004F4955">
            <w:pPr>
              <w:pStyle w:val="TOC3"/>
            </w:pPr>
            <w:r>
              <w:t>No identificación de los perpetradores</w:t>
            </w:r>
          </w:p>
        </w:tc>
      </w:tr>
      <w:tr w:rsidR="004F4955">
        <w:tblPrEx>
          <w:tblCellMar>
            <w:top w:w="0" w:type="dxa"/>
            <w:bottom w:w="0" w:type="dxa"/>
          </w:tblCellMar>
        </w:tblPrEx>
        <w:trPr>
          <w:jc w:val="center"/>
        </w:trPr>
        <w:tc>
          <w:tcPr>
            <w:tcW w:w="782" w:type="pct"/>
            <w:vAlign w:val="center"/>
          </w:tcPr>
          <w:p w:rsidR="004F4955" w:rsidRDefault="004F4955">
            <w:pPr>
              <w:spacing w:after="0"/>
              <w:rPr>
                <w:rFonts w:eastAsia="TTE2B765A8t00"/>
                <w:sz w:val="20"/>
                <w:lang w:eastAsia="pl-PL"/>
              </w:rPr>
            </w:pPr>
            <w:r>
              <w:rPr>
                <w:rFonts w:eastAsia="Times New Roman"/>
                <w:sz w:val="20"/>
                <w:lang w:eastAsia="pl-PL"/>
              </w:rPr>
              <w:t>Artículo 203</w:t>
            </w:r>
          </w:p>
        </w:tc>
        <w:tc>
          <w:tcPr>
            <w:tcW w:w="457" w:type="pct"/>
          </w:tcPr>
          <w:p w:rsidR="004F4955" w:rsidRDefault="004F4955">
            <w:pPr>
              <w:spacing w:after="0"/>
              <w:ind w:left="-374" w:right="444"/>
              <w:jc w:val="right"/>
              <w:rPr>
                <w:rFonts w:eastAsia="Times New Roman"/>
                <w:sz w:val="20"/>
                <w:lang w:eastAsia="pl-PL"/>
              </w:rPr>
            </w:pPr>
            <w:r>
              <w:rPr>
                <w:rFonts w:eastAsia="Times New Roman"/>
                <w:sz w:val="20"/>
                <w:lang w:eastAsia="pl-PL"/>
              </w:rPr>
              <w:t>63</w:t>
            </w:r>
          </w:p>
        </w:tc>
        <w:tc>
          <w:tcPr>
            <w:tcW w:w="575" w:type="pct"/>
          </w:tcPr>
          <w:p w:rsidR="004F4955" w:rsidRDefault="004F4955">
            <w:pPr>
              <w:spacing w:after="0"/>
              <w:ind w:left="-374" w:right="444"/>
              <w:jc w:val="right"/>
              <w:rPr>
                <w:rFonts w:eastAsia="Times New Roman"/>
                <w:sz w:val="20"/>
                <w:lang w:eastAsia="pl-PL"/>
              </w:rPr>
            </w:pPr>
            <w:r>
              <w:rPr>
                <w:rFonts w:eastAsia="Times New Roman"/>
                <w:sz w:val="20"/>
                <w:lang w:eastAsia="pl-PL"/>
              </w:rPr>
              <w:t>59</w:t>
            </w:r>
          </w:p>
        </w:tc>
        <w:tc>
          <w:tcPr>
            <w:tcW w:w="69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465"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79"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06"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744" w:type="pct"/>
          </w:tcPr>
          <w:p w:rsidR="004F4955" w:rsidRDefault="004F4955">
            <w:pPr>
              <w:spacing w:after="0"/>
              <w:ind w:left="26"/>
              <w:jc w:val="center"/>
              <w:rPr>
                <w:rFonts w:eastAsia="Times New Roman"/>
                <w:sz w:val="20"/>
                <w:lang w:eastAsia="pl-PL"/>
              </w:rPr>
            </w:pPr>
            <w:r>
              <w:rPr>
                <w:rFonts w:eastAsia="Times New Roman"/>
                <w:sz w:val="20"/>
                <w:lang w:eastAsia="pl-PL"/>
              </w:rPr>
              <w:t>4</w:t>
            </w:r>
          </w:p>
        </w:tc>
      </w:tr>
      <w:tr w:rsidR="004F4955">
        <w:tblPrEx>
          <w:tblCellMar>
            <w:top w:w="0" w:type="dxa"/>
            <w:bottom w:w="0" w:type="dxa"/>
          </w:tblCellMar>
        </w:tblPrEx>
        <w:trPr>
          <w:jc w:val="center"/>
        </w:trPr>
        <w:tc>
          <w:tcPr>
            <w:tcW w:w="782" w:type="pct"/>
            <w:vAlign w:val="center"/>
          </w:tcPr>
          <w:p w:rsidR="004F4955" w:rsidRDefault="004F4955">
            <w:pPr>
              <w:spacing w:after="0"/>
              <w:rPr>
                <w:rFonts w:eastAsia="TTE2B765A8t00"/>
                <w:sz w:val="20"/>
                <w:lang w:eastAsia="pl-PL"/>
              </w:rPr>
            </w:pPr>
            <w:r>
              <w:rPr>
                <w:rFonts w:eastAsia="Times New Roman"/>
                <w:sz w:val="20"/>
                <w:lang w:eastAsia="pl-PL"/>
              </w:rPr>
              <w:t>Artículo 204, párrafos 1 y 2</w:t>
            </w:r>
          </w:p>
        </w:tc>
        <w:tc>
          <w:tcPr>
            <w:tcW w:w="457" w:type="pct"/>
          </w:tcPr>
          <w:p w:rsidR="004F4955" w:rsidRDefault="004F4955">
            <w:pPr>
              <w:spacing w:after="0"/>
              <w:ind w:left="-374" w:right="444"/>
              <w:jc w:val="right"/>
              <w:rPr>
                <w:rFonts w:eastAsia="Times New Roman"/>
                <w:sz w:val="20"/>
                <w:lang w:eastAsia="pl-PL"/>
              </w:rPr>
            </w:pPr>
            <w:r>
              <w:rPr>
                <w:rFonts w:eastAsia="Times New Roman"/>
                <w:sz w:val="20"/>
                <w:lang w:eastAsia="pl-PL"/>
              </w:rPr>
              <w:t>317</w:t>
            </w:r>
          </w:p>
        </w:tc>
        <w:tc>
          <w:tcPr>
            <w:tcW w:w="575" w:type="pct"/>
          </w:tcPr>
          <w:p w:rsidR="004F4955" w:rsidRDefault="004F4955">
            <w:pPr>
              <w:spacing w:after="0"/>
              <w:ind w:left="-374" w:right="444"/>
              <w:jc w:val="right"/>
              <w:rPr>
                <w:rFonts w:eastAsia="Times New Roman"/>
                <w:sz w:val="20"/>
                <w:lang w:eastAsia="pl-PL"/>
              </w:rPr>
            </w:pPr>
            <w:r>
              <w:rPr>
                <w:rFonts w:eastAsia="Times New Roman"/>
                <w:sz w:val="20"/>
                <w:lang w:eastAsia="pl-PL"/>
              </w:rPr>
              <w:t>312</w:t>
            </w:r>
          </w:p>
        </w:tc>
        <w:tc>
          <w:tcPr>
            <w:tcW w:w="69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465"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79" w:type="pct"/>
          </w:tcPr>
          <w:p w:rsidR="004F4955" w:rsidRDefault="004F4955">
            <w:pPr>
              <w:spacing w:after="0"/>
              <w:ind w:left="26"/>
              <w:jc w:val="center"/>
              <w:rPr>
                <w:rFonts w:eastAsia="Times New Roman"/>
                <w:sz w:val="20"/>
                <w:lang w:eastAsia="pl-PL"/>
              </w:rPr>
            </w:pPr>
            <w:r>
              <w:rPr>
                <w:rFonts w:eastAsia="Times New Roman"/>
                <w:sz w:val="20"/>
                <w:lang w:eastAsia="pl-PL"/>
              </w:rPr>
              <w:t>1</w:t>
            </w:r>
          </w:p>
        </w:tc>
        <w:tc>
          <w:tcPr>
            <w:tcW w:w="606" w:type="pct"/>
          </w:tcPr>
          <w:p w:rsidR="004F4955" w:rsidRDefault="004F4955">
            <w:pPr>
              <w:spacing w:after="0"/>
              <w:ind w:left="26"/>
              <w:jc w:val="center"/>
              <w:rPr>
                <w:rFonts w:eastAsia="Times New Roman"/>
                <w:sz w:val="20"/>
                <w:lang w:eastAsia="pl-PL"/>
              </w:rPr>
            </w:pPr>
            <w:r>
              <w:rPr>
                <w:rFonts w:eastAsia="Times New Roman"/>
                <w:sz w:val="20"/>
                <w:lang w:eastAsia="pl-PL"/>
              </w:rPr>
              <w:t>1</w:t>
            </w:r>
          </w:p>
        </w:tc>
        <w:tc>
          <w:tcPr>
            <w:tcW w:w="744" w:type="pct"/>
          </w:tcPr>
          <w:p w:rsidR="004F4955" w:rsidRDefault="004F4955">
            <w:pPr>
              <w:spacing w:after="0"/>
              <w:ind w:left="26"/>
              <w:jc w:val="center"/>
              <w:rPr>
                <w:rFonts w:eastAsia="Times New Roman"/>
                <w:sz w:val="20"/>
                <w:lang w:eastAsia="pl-PL"/>
              </w:rPr>
            </w:pPr>
            <w:r>
              <w:rPr>
                <w:rFonts w:eastAsia="Times New Roman"/>
                <w:sz w:val="20"/>
                <w:lang w:eastAsia="pl-PL"/>
              </w:rPr>
              <w:t>3</w:t>
            </w:r>
          </w:p>
        </w:tc>
      </w:tr>
      <w:tr w:rsidR="004F4955">
        <w:tblPrEx>
          <w:tblCellMar>
            <w:top w:w="0" w:type="dxa"/>
            <w:bottom w:w="0" w:type="dxa"/>
          </w:tblCellMar>
        </w:tblPrEx>
        <w:trPr>
          <w:jc w:val="center"/>
        </w:trPr>
        <w:tc>
          <w:tcPr>
            <w:tcW w:w="782" w:type="pct"/>
            <w:vAlign w:val="center"/>
          </w:tcPr>
          <w:p w:rsidR="004F4955" w:rsidRDefault="004F4955">
            <w:pPr>
              <w:spacing w:after="0"/>
              <w:rPr>
                <w:rFonts w:eastAsia="TTE2B765A8t00"/>
                <w:sz w:val="20"/>
                <w:lang w:eastAsia="pl-PL"/>
              </w:rPr>
            </w:pPr>
            <w:r>
              <w:rPr>
                <w:rFonts w:eastAsia="Times New Roman"/>
                <w:sz w:val="20"/>
                <w:lang w:eastAsia="pl-PL"/>
              </w:rPr>
              <w:t>Artículo 204, párrafo 3</w:t>
            </w:r>
          </w:p>
        </w:tc>
        <w:tc>
          <w:tcPr>
            <w:tcW w:w="457" w:type="pct"/>
          </w:tcPr>
          <w:p w:rsidR="004F4955" w:rsidRDefault="004F4955">
            <w:pPr>
              <w:spacing w:after="0"/>
              <w:ind w:left="-374" w:right="444"/>
              <w:jc w:val="right"/>
              <w:rPr>
                <w:rFonts w:eastAsia="Times New Roman"/>
                <w:sz w:val="20"/>
                <w:lang w:eastAsia="pl-PL"/>
              </w:rPr>
            </w:pPr>
            <w:r>
              <w:rPr>
                <w:rFonts w:eastAsia="Times New Roman"/>
                <w:sz w:val="20"/>
                <w:lang w:eastAsia="pl-PL"/>
              </w:rPr>
              <w:t>45</w:t>
            </w:r>
          </w:p>
        </w:tc>
        <w:tc>
          <w:tcPr>
            <w:tcW w:w="575" w:type="pct"/>
          </w:tcPr>
          <w:p w:rsidR="004F4955" w:rsidRDefault="004F4955">
            <w:pPr>
              <w:spacing w:after="0"/>
              <w:ind w:left="-374" w:right="444"/>
              <w:jc w:val="right"/>
              <w:rPr>
                <w:rFonts w:eastAsia="Times New Roman"/>
                <w:sz w:val="20"/>
                <w:lang w:eastAsia="pl-PL"/>
              </w:rPr>
            </w:pPr>
            <w:r>
              <w:rPr>
                <w:rFonts w:eastAsia="Times New Roman"/>
                <w:sz w:val="20"/>
                <w:lang w:eastAsia="pl-PL"/>
              </w:rPr>
              <w:t>42</w:t>
            </w:r>
          </w:p>
        </w:tc>
        <w:tc>
          <w:tcPr>
            <w:tcW w:w="69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465"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79"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06" w:type="pct"/>
          </w:tcPr>
          <w:p w:rsidR="004F4955" w:rsidRDefault="004F4955">
            <w:pPr>
              <w:spacing w:after="0"/>
              <w:ind w:left="26"/>
              <w:jc w:val="center"/>
              <w:rPr>
                <w:rFonts w:eastAsia="Times New Roman"/>
                <w:sz w:val="20"/>
                <w:lang w:eastAsia="pl-PL"/>
              </w:rPr>
            </w:pPr>
            <w:r>
              <w:rPr>
                <w:rFonts w:eastAsia="Times New Roman"/>
                <w:sz w:val="20"/>
                <w:lang w:eastAsia="pl-PL"/>
              </w:rPr>
              <w:t>2</w:t>
            </w:r>
          </w:p>
        </w:tc>
        <w:tc>
          <w:tcPr>
            <w:tcW w:w="744" w:type="pct"/>
          </w:tcPr>
          <w:p w:rsidR="004F4955" w:rsidRDefault="004F4955">
            <w:pPr>
              <w:spacing w:after="0"/>
              <w:ind w:left="26"/>
              <w:jc w:val="center"/>
              <w:rPr>
                <w:rFonts w:eastAsia="Times New Roman"/>
                <w:sz w:val="20"/>
                <w:lang w:eastAsia="pl-PL"/>
              </w:rPr>
            </w:pPr>
            <w:r>
              <w:rPr>
                <w:rFonts w:eastAsia="Times New Roman"/>
                <w:sz w:val="20"/>
                <w:lang w:eastAsia="pl-PL"/>
              </w:rPr>
              <w:t>1</w:t>
            </w:r>
          </w:p>
        </w:tc>
      </w:tr>
      <w:tr w:rsidR="004F4955">
        <w:tblPrEx>
          <w:tblCellMar>
            <w:top w:w="0" w:type="dxa"/>
            <w:bottom w:w="0" w:type="dxa"/>
          </w:tblCellMar>
        </w:tblPrEx>
        <w:trPr>
          <w:jc w:val="center"/>
        </w:trPr>
        <w:tc>
          <w:tcPr>
            <w:tcW w:w="782" w:type="pct"/>
            <w:vAlign w:val="center"/>
          </w:tcPr>
          <w:p w:rsidR="004F4955" w:rsidRDefault="004F4955">
            <w:pPr>
              <w:spacing w:after="0"/>
              <w:rPr>
                <w:rFonts w:eastAsia="TTE2B765A8t00"/>
                <w:sz w:val="20"/>
                <w:lang w:eastAsia="pl-PL"/>
              </w:rPr>
            </w:pPr>
            <w:r>
              <w:rPr>
                <w:rFonts w:eastAsia="Times New Roman"/>
                <w:sz w:val="20"/>
                <w:lang w:eastAsia="pl-PL"/>
              </w:rPr>
              <w:t>Artículo 204, párrafo 4</w:t>
            </w:r>
          </w:p>
        </w:tc>
        <w:tc>
          <w:tcPr>
            <w:tcW w:w="457" w:type="pct"/>
          </w:tcPr>
          <w:p w:rsidR="004F4955" w:rsidRDefault="004F4955">
            <w:pPr>
              <w:spacing w:after="0"/>
              <w:ind w:left="-374" w:right="444"/>
              <w:jc w:val="right"/>
              <w:rPr>
                <w:rFonts w:eastAsia="Times New Roman"/>
                <w:sz w:val="20"/>
                <w:lang w:eastAsia="pl-PL"/>
              </w:rPr>
            </w:pPr>
            <w:r>
              <w:rPr>
                <w:rFonts w:eastAsia="Times New Roman"/>
                <w:sz w:val="20"/>
                <w:lang w:eastAsia="pl-PL"/>
              </w:rPr>
              <w:t>2</w:t>
            </w:r>
          </w:p>
        </w:tc>
        <w:tc>
          <w:tcPr>
            <w:tcW w:w="575" w:type="pct"/>
          </w:tcPr>
          <w:p w:rsidR="004F4955" w:rsidRDefault="004F4955">
            <w:pPr>
              <w:spacing w:after="0"/>
              <w:ind w:left="-374" w:right="444"/>
              <w:jc w:val="right"/>
              <w:rPr>
                <w:rFonts w:eastAsia="Times New Roman"/>
                <w:sz w:val="20"/>
                <w:lang w:eastAsia="pl-PL"/>
              </w:rPr>
            </w:pPr>
            <w:r>
              <w:rPr>
                <w:rFonts w:eastAsia="Times New Roman"/>
                <w:sz w:val="20"/>
                <w:lang w:eastAsia="pl-PL"/>
              </w:rPr>
              <w:t>2</w:t>
            </w:r>
          </w:p>
        </w:tc>
        <w:tc>
          <w:tcPr>
            <w:tcW w:w="69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465"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79"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06"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74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782"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457" w:type="pct"/>
          </w:tcPr>
          <w:p w:rsidR="004F4955" w:rsidRDefault="004F4955">
            <w:pPr>
              <w:spacing w:after="0"/>
              <w:ind w:left="-374" w:right="444"/>
              <w:jc w:val="right"/>
              <w:rPr>
                <w:rFonts w:eastAsia="Times New Roman"/>
                <w:sz w:val="20"/>
                <w:lang w:eastAsia="pl-PL"/>
              </w:rPr>
            </w:pPr>
            <w:r>
              <w:rPr>
                <w:rFonts w:eastAsia="Times New Roman"/>
                <w:sz w:val="20"/>
                <w:lang w:eastAsia="pl-PL"/>
              </w:rPr>
              <w:t>8</w:t>
            </w:r>
          </w:p>
        </w:tc>
        <w:tc>
          <w:tcPr>
            <w:tcW w:w="575" w:type="pct"/>
          </w:tcPr>
          <w:p w:rsidR="004F4955" w:rsidRDefault="004F4955">
            <w:pPr>
              <w:spacing w:after="0"/>
              <w:ind w:left="-374" w:right="444"/>
              <w:jc w:val="right"/>
              <w:rPr>
                <w:rFonts w:eastAsia="Times New Roman"/>
                <w:sz w:val="20"/>
                <w:lang w:eastAsia="pl-PL"/>
              </w:rPr>
            </w:pPr>
            <w:r>
              <w:rPr>
                <w:rFonts w:eastAsia="Times New Roman"/>
                <w:sz w:val="20"/>
                <w:lang w:eastAsia="pl-PL"/>
              </w:rPr>
              <w:t>6</w:t>
            </w:r>
          </w:p>
        </w:tc>
        <w:tc>
          <w:tcPr>
            <w:tcW w:w="69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465"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79"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06"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744" w:type="pct"/>
          </w:tcPr>
          <w:p w:rsidR="004F4955" w:rsidRDefault="004F4955">
            <w:pPr>
              <w:spacing w:after="0"/>
              <w:ind w:left="26"/>
              <w:jc w:val="center"/>
              <w:rPr>
                <w:rFonts w:eastAsia="Times New Roman"/>
                <w:sz w:val="20"/>
                <w:lang w:eastAsia="pl-PL"/>
              </w:rPr>
            </w:pPr>
            <w:r>
              <w:rPr>
                <w:rFonts w:eastAsia="Times New Roman"/>
                <w:sz w:val="20"/>
                <w:lang w:eastAsia="pl-PL"/>
              </w:rPr>
              <w:t>2</w:t>
            </w:r>
          </w:p>
        </w:tc>
      </w:tr>
      <w:tr w:rsidR="004F4955">
        <w:tblPrEx>
          <w:tblCellMar>
            <w:top w:w="0" w:type="dxa"/>
            <w:bottom w:w="0" w:type="dxa"/>
          </w:tblCellMar>
        </w:tblPrEx>
        <w:trPr>
          <w:jc w:val="center"/>
        </w:trPr>
        <w:tc>
          <w:tcPr>
            <w:tcW w:w="782"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457" w:type="pct"/>
          </w:tcPr>
          <w:p w:rsidR="004F4955" w:rsidRDefault="004F4955">
            <w:pPr>
              <w:spacing w:after="0"/>
              <w:ind w:left="-374" w:right="444"/>
              <w:jc w:val="right"/>
              <w:rPr>
                <w:rFonts w:eastAsia="Times New Roman"/>
                <w:sz w:val="20"/>
                <w:lang w:eastAsia="pl-PL"/>
              </w:rPr>
            </w:pPr>
            <w:r>
              <w:rPr>
                <w:rFonts w:eastAsia="Times New Roman"/>
                <w:sz w:val="20"/>
                <w:lang w:eastAsia="pl-PL"/>
              </w:rPr>
              <w:t>-</w:t>
            </w:r>
          </w:p>
        </w:tc>
        <w:tc>
          <w:tcPr>
            <w:tcW w:w="575" w:type="pct"/>
          </w:tcPr>
          <w:p w:rsidR="004F4955" w:rsidRDefault="004F4955">
            <w:pPr>
              <w:spacing w:after="0"/>
              <w:ind w:left="-374" w:right="444"/>
              <w:jc w:val="right"/>
              <w:rPr>
                <w:rFonts w:eastAsia="Times New Roman"/>
                <w:sz w:val="20"/>
                <w:lang w:eastAsia="pl-PL"/>
              </w:rPr>
            </w:pPr>
            <w:r>
              <w:rPr>
                <w:rFonts w:eastAsia="Times New Roman"/>
                <w:sz w:val="20"/>
                <w:lang w:eastAsia="pl-PL"/>
              </w:rPr>
              <w:t>-</w:t>
            </w:r>
          </w:p>
        </w:tc>
        <w:tc>
          <w:tcPr>
            <w:tcW w:w="69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465"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79"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606" w:type="pct"/>
          </w:tcPr>
          <w:p w:rsidR="004F4955" w:rsidRDefault="004F4955">
            <w:pPr>
              <w:spacing w:after="0"/>
              <w:ind w:left="26"/>
              <w:jc w:val="center"/>
              <w:rPr>
                <w:rFonts w:eastAsia="Times New Roman"/>
                <w:sz w:val="20"/>
                <w:lang w:eastAsia="pl-PL"/>
              </w:rPr>
            </w:pPr>
            <w:r>
              <w:rPr>
                <w:rFonts w:eastAsia="Times New Roman"/>
                <w:sz w:val="20"/>
                <w:lang w:eastAsia="pl-PL"/>
              </w:rPr>
              <w:t>-</w:t>
            </w:r>
          </w:p>
        </w:tc>
        <w:tc>
          <w:tcPr>
            <w:tcW w:w="744" w:type="pct"/>
          </w:tcPr>
          <w:p w:rsidR="004F4955" w:rsidRDefault="004F4955">
            <w:pPr>
              <w:spacing w:after="0"/>
              <w:ind w:left="26"/>
              <w:jc w:val="center"/>
              <w:rPr>
                <w:rFonts w:eastAsia="Times New Roman"/>
                <w:sz w:val="20"/>
                <w:lang w:eastAsia="pl-PL"/>
              </w:rPr>
            </w:pPr>
            <w:r>
              <w:rPr>
                <w:rFonts w:eastAsia="Times New Roman"/>
                <w:sz w:val="20"/>
                <w:lang w:eastAsia="pl-PL"/>
              </w:rPr>
              <w:t>-</w:t>
            </w:r>
          </w:p>
        </w:tc>
      </w:tr>
    </w:tbl>
    <w:p w:rsidR="004F4955" w:rsidRDefault="004F4955"/>
    <w:tbl>
      <w:tblPr>
        <w:tblW w:w="513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421"/>
        <w:gridCol w:w="920"/>
        <w:gridCol w:w="898"/>
        <w:gridCol w:w="1434"/>
        <w:gridCol w:w="854"/>
        <w:gridCol w:w="1301"/>
        <w:gridCol w:w="1101"/>
        <w:gridCol w:w="1231"/>
      </w:tblGrid>
      <w:tr w:rsidR="004F4955">
        <w:tblPrEx>
          <w:tblCellMar>
            <w:top w:w="0" w:type="dxa"/>
            <w:bottom w:w="0" w:type="dxa"/>
          </w:tblCellMar>
        </w:tblPrEx>
        <w:trPr>
          <w:cantSplit/>
          <w:tblHeader/>
          <w:jc w:val="center"/>
        </w:trPr>
        <w:tc>
          <w:tcPr>
            <w:tcW w:w="5000" w:type="pct"/>
            <w:gridSpan w:val="8"/>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 xml:space="preserve">2003 </w:t>
            </w:r>
          </w:p>
        </w:tc>
      </w:tr>
      <w:tr w:rsidR="004F4955">
        <w:tblPrEx>
          <w:tblCellMar>
            <w:top w:w="0" w:type="dxa"/>
            <w:bottom w:w="0" w:type="dxa"/>
          </w:tblCellMar>
        </w:tblPrEx>
        <w:trPr>
          <w:cantSplit/>
          <w:tblHeader/>
          <w:jc w:val="center"/>
        </w:trPr>
        <w:tc>
          <w:tcPr>
            <w:tcW w:w="776" w:type="pct"/>
            <w:vMerge w:val="restart"/>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Calificación jurídica (del Código Penal)</w:t>
            </w:r>
          </w:p>
        </w:tc>
        <w:tc>
          <w:tcPr>
            <w:tcW w:w="502"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Delitos compro-bados</w:t>
            </w:r>
          </w:p>
        </w:tc>
        <w:tc>
          <w:tcPr>
            <w:tcW w:w="3723" w:type="pct"/>
            <w:gridSpan w:val="6"/>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Finalizados con una demanda de</w:t>
            </w:r>
          </w:p>
        </w:tc>
      </w:tr>
      <w:tr w:rsidR="004F4955">
        <w:tblPrEx>
          <w:tblCellMar>
            <w:top w:w="0" w:type="dxa"/>
            <w:bottom w:w="0" w:type="dxa"/>
          </w:tblCellMar>
        </w:tblPrEx>
        <w:trPr>
          <w:cantSplit/>
          <w:tblHeader/>
          <w:jc w:val="center"/>
        </w:trPr>
        <w:tc>
          <w:tcPr>
            <w:tcW w:w="776" w:type="pct"/>
            <w:vMerge/>
            <w:vAlign w:val="center"/>
          </w:tcPr>
          <w:p w:rsidR="004F4955" w:rsidRDefault="004F4955">
            <w:pPr>
              <w:spacing w:after="0"/>
              <w:ind w:left="360"/>
              <w:jc w:val="center"/>
              <w:rPr>
                <w:rFonts w:eastAsia="Times New Roman"/>
                <w:b/>
                <w:sz w:val="18"/>
                <w:szCs w:val="18"/>
                <w:lang w:eastAsia="pl-PL"/>
              </w:rPr>
            </w:pPr>
          </w:p>
        </w:tc>
        <w:tc>
          <w:tcPr>
            <w:tcW w:w="502" w:type="pct"/>
            <w:vMerge/>
            <w:vAlign w:val="center"/>
          </w:tcPr>
          <w:p w:rsidR="004F4955" w:rsidRDefault="004F4955">
            <w:pPr>
              <w:spacing w:after="0"/>
              <w:ind w:left="360"/>
              <w:jc w:val="center"/>
              <w:rPr>
                <w:rFonts w:eastAsia="Times New Roman"/>
                <w:b/>
                <w:sz w:val="18"/>
                <w:szCs w:val="18"/>
                <w:lang w:eastAsia="pl-PL"/>
              </w:rPr>
            </w:pPr>
          </w:p>
        </w:tc>
        <w:tc>
          <w:tcPr>
            <w:tcW w:w="490"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Auto de procesa-miento</w:t>
            </w:r>
          </w:p>
        </w:tc>
        <w:tc>
          <w:tcPr>
            <w:tcW w:w="3233" w:type="pct"/>
            <w:gridSpan w:val="5"/>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Suspensión de la acción judicial</w:t>
            </w:r>
          </w:p>
        </w:tc>
      </w:tr>
      <w:tr w:rsidR="004F4955">
        <w:tblPrEx>
          <w:tblCellMar>
            <w:top w:w="0" w:type="dxa"/>
            <w:bottom w:w="0" w:type="dxa"/>
          </w:tblCellMar>
        </w:tblPrEx>
        <w:trPr>
          <w:cantSplit/>
          <w:tblHeader/>
          <w:jc w:val="center"/>
        </w:trPr>
        <w:tc>
          <w:tcPr>
            <w:tcW w:w="776" w:type="pct"/>
            <w:vMerge/>
            <w:vAlign w:val="center"/>
          </w:tcPr>
          <w:p w:rsidR="004F4955" w:rsidRDefault="004F4955">
            <w:pPr>
              <w:spacing w:after="0"/>
              <w:ind w:left="360"/>
              <w:jc w:val="center"/>
              <w:rPr>
                <w:rFonts w:eastAsia="Times New Roman"/>
                <w:b/>
                <w:sz w:val="18"/>
                <w:szCs w:val="18"/>
                <w:lang w:eastAsia="pl-PL"/>
              </w:rPr>
            </w:pPr>
          </w:p>
        </w:tc>
        <w:tc>
          <w:tcPr>
            <w:tcW w:w="502" w:type="pct"/>
            <w:vMerge/>
            <w:vAlign w:val="center"/>
          </w:tcPr>
          <w:p w:rsidR="004F4955" w:rsidRDefault="004F4955">
            <w:pPr>
              <w:spacing w:after="0"/>
              <w:ind w:left="360"/>
              <w:jc w:val="center"/>
              <w:rPr>
                <w:rFonts w:eastAsia="Times New Roman"/>
                <w:b/>
                <w:sz w:val="18"/>
                <w:szCs w:val="18"/>
                <w:lang w:eastAsia="pl-PL"/>
              </w:rPr>
            </w:pPr>
          </w:p>
        </w:tc>
        <w:tc>
          <w:tcPr>
            <w:tcW w:w="490" w:type="pct"/>
            <w:vMerge/>
            <w:textDirection w:val="btLr"/>
            <w:vAlign w:val="center"/>
          </w:tcPr>
          <w:p w:rsidR="004F4955" w:rsidRDefault="004F4955">
            <w:pPr>
              <w:spacing w:after="0"/>
              <w:ind w:left="360" w:right="113"/>
              <w:jc w:val="center"/>
              <w:rPr>
                <w:rFonts w:eastAsia="Times New Roman"/>
                <w:b/>
                <w:sz w:val="18"/>
                <w:szCs w:val="18"/>
                <w:lang w:eastAsia="pl-PL"/>
              </w:rPr>
            </w:pPr>
          </w:p>
        </w:tc>
        <w:tc>
          <w:tcPr>
            <w:tcW w:w="783"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Por el párrafo 1 del artículo 11 del Código de Procedimiento Penal</w:t>
            </w:r>
          </w:p>
        </w:tc>
        <w:tc>
          <w:tcPr>
            <w:tcW w:w="466"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Condi-cional</w:t>
            </w:r>
          </w:p>
        </w:tc>
        <w:tc>
          <w:tcPr>
            <w:tcW w:w="710"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Por motivos que impidieron el enjuicia-miento</w:t>
            </w:r>
          </w:p>
        </w:tc>
        <w:tc>
          <w:tcPr>
            <w:tcW w:w="1273" w:type="pct"/>
            <w:gridSpan w:val="2"/>
            <w:vAlign w:val="center"/>
          </w:tcPr>
          <w:p w:rsidR="004F4955" w:rsidRDefault="004F4955">
            <w:pPr>
              <w:spacing w:after="0"/>
              <w:ind w:left="360"/>
              <w:jc w:val="center"/>
              <w:rPr>
                <w:rFonts w:eastAsia="Times New Roman"/>
                <w:b/>
                <w:sz w:val="18"/>
                <w:szCs w:val="18"/>
                <w:lang w:eastAsia="pl-PL"/>
              </w:rPr>
            </w:pPr>
            <w:r>
              <w:rPr>
                <w:rFonts w:eastAsia="Times New Roman"/>
                <w:b/>
                <w:sz w:val="18"/>
                <w:szCs w:val="18"/>
                <w:lang w:eastAsia="pl-PL"/>
              </w:rPr>
              <w:t>Debido a</w:t>
            </w:r>
          </w:p>
        </w:tc>
      </w:tr>
      <w:tr w:rsidR="004F4955">
        <w:tblPrEx>
          <w:tblCellMar>
            <w:top w:w="0" w:type="dxa"/>
            <w:bottom w:w="0" w:type="dxa"/>
          </w:tblCellMar>
        </w:tblPrEx>
        <w:trPr>
          <w:cantSplit/>
          <w:tblHeader/>
          <w:jc w:val="center"/>
        </w:trPr>
        <w:tc>
          <w:tcPr>
            <w:tcW w:w="776" w:type="pct"/>
            <w:vMerge/>
            <w:vAlign w:val="center"/>
          </w:tcPr>
          <w:p w:rsidR="004F4955" w:rsidRDefault="004F4955">
            <w:pPr>
              <w:spacing w:after="0"/>
              <w:ind w:left="360"/>
              <w:jc w:val="center"/>
              <w:rPr>
                <w:rFonts w:eastAsia="Times New Roman"/>
                <w:b/>
                <w:sz w:val="18"/>
                <w:szCs w:val="18"/>
                <w:lang w:eastAsia="pl-PL"/>
              </w:rPr>
            </w:pPr>
          </w:p>
        </w:tc>
        <w:tc>
          <w:tcPr>
            <w:tcW w:w="502" w:type="pct"/>
            <w:vMerge/>
            <w:vAlign w:val="center"/>
          </w:tcPr>
          <w:p w:rsidR="004F4955" w:rsidRDefault="004F4955">
            <w:pPr>
              <w:spacing w:after="0"/>
              <w:ind w:left="360"/>
              <w:jc w:val="center"/>
              <w:rPr>
                <w:rFonts w:eastAsia="Times New Roman"/>
                <w:b/>
                <w:sz w:val="18"/>
                <w:szCs w:val="18"/>
                <w:lang w:eastAsia="pl-PL"/>
              </w:rPr>
            </w:pPr>
          </w:p>
        </w:tc>
        <w:tc>
          <w:tcPr>
            <w:tcW w:w="490" w:type="pct"/>
            <w:vMerge/>
            <w:textDirection w:val="btLr"/>
            <w:vAlign w:val="center"/>
          </w:tcPr>
          <w:p w:rsidR="004F4955" w:rsidRDefault="004F4955">
            <w:pPr>
              <w:spacing w:after="0"/>
              <w:ind w:left="360" w:right="113"/>
              <w:jc w:val="center"/>
              <w:rPr>
                <w:rFonts w:eastAsia="Times New Roman"/>
                <w:b/>
                <w:sz w:val="18"/>
                <w:szCs w:val="18"/>
                <w:lang w:eastAsia="pl-PL"/>
              </w:rPr>
            </w:pPr>
          </w:p>
        </w:tc>
        <w:tc>
          <w:tcPr>
            <w:tcW w:w="783" w:type="pct"/>
            <w:vMerge/>
            <w:vAlign w:val="center"/>
          </w:tcPr>
          <w:p w:rsidR="004F4955" w:rsidRDefault="004F4955">
            <w:pPr>
              <w:spacing w:after="0"/>
              <w:ind w:left="360"/>
              <w:jc w:val="center"/>
              <w:rPr>
                <w:rFonts w:eastAsia="Times New Roman"/>
                <w:b/>
                <w:sz w:val="18"/>
                <w:szCs w:val="18"/>
                <w:lang w:eastAsia="pl-PL"/>
              </w:rPr>
            </w:pPr>
          </w:p>
        </w:tc>
        <w:tc>
          <w:tcPr>
            <w:tcW w:w="466" w:type="pct"/>
            <w:vMerge/>
            <w:vAlign w:val="center"/>
          </w:tcPr>
          <w:p w:rsidR="004F4955" w:rsidRDefault="004F4955">
            <w:pPr>
              <w:spacing w:after="0"/>
              <w:ind w:left="360"/>
              <w:jc w:val="center"/>
              <w:rPr>
                <w:rFonts w:eastAsia="Times New Roman"/>
                <w:b/>
                <w:sz w:val="18"/>
                <w:szCs w:val="18"/>
                <w:lang w:eastAsia="pl-PL"/>
              </w:rPr>
            </w:pPr>
          </w:p>
        </w:tc>
        <w:tc>
          <w:tcPr>
            <w:tcW w:w="710" w:type="pct"/>
            <w:vMerge/>
            <w:vAlign w:val="center"/>
          </w:tcPr>
          <w:p w:rsidR="004F4955" w:rsidRDefault="004F4955">
            <w:pPr>
              <w:spacing w:after="0"/>
              <w:ind w:left="360"/>
              <w:jc w:val="center"/>
              <w:rPr>
                <w:rFonts w:eastAsia="Times New Roman"/>
                <w:b/>
                <w:sz w:val="18"/>
                <w:szCs w:val="18"/>
                <w:lang w:eastAsia="pl-PL"/>
              </w:rPr>
            </w:pPr>
          </w:p>
        </w:tc>
        <w:tc>
          <w:tcPr>
            <w:tcW w:w="601" w:type="pc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Falta de pruebas de culpabilidad</w:t>
            </w:r>
          </w:p>
        </w:tc>
        <w:tc>
          <w:tcPr>
            <w:tcW w:w="672" w:type="pct"/>
            <w:vAlign w:val="center"/>
          </w:tcPr>
          <w:p w:rsidR="004F4955" w:rsidRDefault="004F4955">
            <w:pPr>
              <w:pStyle w:val="TOC3"/>
              <w:rPr>
                <w:sz w:val="18"/>
                <w:szCs w:val="18"/>
              </w:rPr>
            </w:pPr>
            <w:r>
              <w:rPr>
                <w:sz w:val="18"/>
                <w:szCs w:val="18"/>
              </w:rPr>
              <w:t>No identificación de los perpetradores</w:t>
            </w:r>
          </w:p>
        </w:tc>
      </w:tr>
      <w:tr w:rsidR="004F4955">
        <w:tblPrEx>
          <w:tblCellMar>
            <w:top w:w="0" w:type="dxa"/>
            <w:bottom w:w="0" w:type="dxa"/>
          </w:tblCellMar>
        </w:tblPrEx>
        <w:trPr>
          <w:jc w:val="center"/>
        </w:trPr>
        <w:tc>
          <w:tcPr>
            <w:tcW w:w="776" w:type="pct"/>
            <w:vAlign w:val="center"/>
          </w:tcPr>
          <w:p w:rsidR="004F4955" w:rsidRDefault="004F4955">
            <w:pPr>
              <w:spacing w:after="0"/>
              <w:rPr>
                <w:rFonts w:eastAsia="TTE2B765A8t00"/>
                <w:sz w:val="20"/>
                <w:lang w:eastAsia="pl-PL"/>
              </w:rPr>
            </w:pPr>
            <w:r>
              <w:rPr>
                <w:rFonts w:eastAsia="Times New Roman"/>
                <w:sz w:val="20"/>
                <w:lang w:eastAsia="pl-PL"/>
              </w:rPr>
              <w:t>Artículo 203 </w:t>
            </w:r>
          </w:p>
        </w:tc>
        <w:tc>
          <w:tcPr>
            <w:tcW w:w="502" w:type="pct"/>
          </w:tcPr>
          <w:p w:rsidR="004F4955" w:rsidRDefault="004F4955">
            <w:pPr>
              <w:spacing w:after="0"/>
              <w:ind w:left="-354" w:right="429"/>
              <w:jc w:val="right"/>
              <w:rPr>
                <w:rFonts w:eastAsia="Times New Roman"/>
                <w:sz w:val="20"/>
                <w:lang w:eastAsia="pl-PL"/>
              </w:rPr>
            </w:pPr>
            <w:r>
              <w:rPr>
                <w:rFonts w:eastAsia="Times New Roman"/>
                <w:sz w:val="20"/>
                <w:lang w:eastAsia="pl-PL"/>
              </w:rPr>
              <w:t>47</w:t>
            </w:r>
          </w:p>
        </w:tc>
        <w:tc>
          <w:tcPr>
            <w:tcW w:w="490" w:type="pct"/>
          </w:tcPr>
          <w:p w:rsidR="004F4955" w:rsidRDefault="004F4955">
            <w:pPr>
              <w:spacing w:after="0"/>
              <w:ind w:left="-354" w:right="429"/>
              <w:jc w:val="right"/>
              <w:rPr>
                <w:rFonts w:eastAsia="Times New Roman"/>
                <w:sz w:val="20"/>
                <w:lang w:eastAsia="pl-PL"/>
              </w:rPr>
            </w:pPr>
            <w:r>
              <w:rPr>
                <w:rFonts w:eastAsia="Times New Roman"/>
                <w:sz w:val="20"/>
                <w:lang w:eastAsia="pl-PL"/>
              </w:rPr>
              <w:t>42</w:t>
            </w:r>
          </w:p>
        </w:tc>
        <w:tc>
          <w:tcPr>
            <w:tcW w:w="783"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46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710"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01"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2" w:type="pct"/>
          </w:tcPr>
          <w:p w:rsidR="004F4955" w:rsidRDefault="004F4955">
            <w:pPr>
              <w:spacing w:after="0"/>
              <w:ind w:left="-318" w:right="519"/>
              <w:jc w:val="right"/>
              <w:rPr>
                <w:rFonts w:eastAsia="Times New Roman"/>
                <w:sz w:val="20"/>
                <w:lang w:eastAsia="pl-PL"/>
              </w:rPr>
            </w:pPr>
            <w:r>
              <w:rPr>
                <w:rFonts w:eastAsia="Times New Roman"/>
                <w:sz w:val="20"/>
                <w:lang w:eastAsia="pl-PL"/>
              </w:rPr>
              <w:t>5</w:t>
            </w:r>
          </w:p>
        </w:tc>
      </w:tr>
      <w:tr w:rsidR="004F4955">
        <w:tblPrEx>
          <w:tblCellMar>
            <w:top w:w="0" w:type="dxa"/>
            <w:bottom w:w="0" w:type="dxa"/>
          </w:tblCellMar>
        </w:tblPrEx>
        <w:trPr>
          <w:jc w:val="center"/>
        </w:trPr>
        <w:tc>
          <w:tcPr>
            <w:tcW w:w="776" w:type="pct"/>
            <w:vAlign w:val="center"/>
          </w:tcPr>
          <w:p w:rsidR="004F4955" w:rsidRDefault="004F4955">
            <w:pPr>
              <w:spacing w:after="0"/>
              <w:rPr>
                <w:rFonts w:eastAsia="TTE2B765A8t00"/>
                <w:sz w:val="20"/>
                <w:lang w:eastAsia="pl-PL"/>
              </w:rPr>
            </w:pPr>
            <w:r>
              <w:rPr>
                <w:rFonts w:eastAsia="Times New Roman"/>
                <w:sz w:val="20"/>
                <w:lang w:eastAsia="pl-PL"/>
              </w:rPr>
              <w:t>Artículo 204, párrafos 1 y 2</w:t>
            </w:r>
          </w:p>
        </w:tc>
        <w:tc>
          <w:tcPr>
            <w:tcW w:w="502" w:type="pct"/>
          </w:tcPr>
          <w:p w:rsidR="004F4955" w:rsidRDefault="004F4955">
            <w:pPr>
              <w:spacing w:after="0"/>
              <w:ind w:left="-354" w:right="429"/>
              <w:jc w:val="right"/>
              <w:rPr>
                <w:rFonts w:eastAsia="Times New Roman"/>
                <w:sz w:val="20"/>
                <w:lang w:eastAsia="pl-PL"/>
              </w:rPr>
            </w:pPr>
            <w:r>
              <w:rPr>
                <w:rFonts w:eastAsia="Times New Roman"/>
                <w:sz w:val="20"/>
                <w:lang w:eastAsia="pl-PL"/>
              </w:rPr>
              <w:t>250</w:t>
            </w:r>
          </w:p>
        </w:tc>
        <w:tc>
          <w:tcPr>
            <w:tcW w:w="490" w:type="pct"/>
          </w:tcPr>
          <w:p w:rsidR="004F4955" w:rsidRDefault="004F4955">
            <w:pPr>
              <w:spacing w:after="0"/>
              <w:ind w:left="-354" w:right="429"/>
              <w:jc w:val="right"/>
              <w:rPr>
                <w:rFonts w:eastAsia="Times New Roman"/>
                <w:sz w:val="20"/>
                <w:lang w:eastAsia="pl-PL"/>
              </w:rPr>
            </w:pPr>
            <w:r>
              <w:rPr>
                <w:rFonts w:eastAsia="Times New Roman"/>
                <w:sz w:val="20"/>
                <w:lang w:eastAsia="pl-PL"/>
              </w:rPr>
              <w:t>246</w:t>
            </w:r>
          </w:p>
        </w:tc>
        <w:tc>
          <w:tcPr>
            <w:tcW w:w="783"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46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710"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01"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2" w:type="pct"/>
          </w:tcPr>
          <w:p w:rsidR="004F4955" w:rsidRDefault="004F4955">
            <w:pPr>
              <w:spacing w:after="0"/>
              <w:ind w:left="-318" w:right="519"/>
              <w:jc w:val="right"/>
              <w:rPr>
                <w:rFonts w:eastAsia="Times New Roman"/>
                <w:sz w:val="20"/>
                <w:lang w:eastAsia="pl-PL"/>
              </w:rPr>
            </w:pPr>
            <w:r>
              <w:rPr>
                <w:rFonts w:eastAsia="Times New Roman"/>
                <w:sz w:val="20"/>
                <w:lang w:eastAsia="pl-PL"/>
              </w:rPr>
              <w:t>2</w:t>
            </w:r>
          </w:p>
        </w:tc>
      </w:tr>
      <w:tr w:rsidR="004F4955">
        <w:tblPrEx>
          <w:tblCellMar>
            <w:top w:w="0" w:type="dxa"/>
            <w:bottom w:w="0" w:type="dxa"/>
          </w:tblCellMar>
        </w:tblPrEx>
        <w:trPr>
          <w:jc w:val="center"/>
        </w:trPr>
        <w:tc>
          <w:tcPr>
            <w:tcW w:w="776" w:type="pct"/>
            <w:vAlign w:val="center"/>
          </w:tcPr>
          <w:p w:rsidR="004F4955" w:rsidRDefault="004F4955">
            <w:pPr>
              <w:spacing w:after="0"/>
              <w:rPr>
                <w:rFonts w:eastAsia="TTE2B765A8t00"/>
                <w:sz w:val="20"/>
                <w:lang w:eastAsia="pl-PL"/>
              </w:rPr>
            </w:pPr>
            <w:r>
              <w:rPr>
                <w:rFonts w:eastAsia="Times New Roman"/>
                <w:sz w:val="20"/>
                <w:lang w:eastAsia="pl-PL"/>
              </w:rPr>
              <w:t>Artículo 204, párrafo 3</w:t>
            </w:r>
          </w:p>
        </w:tc>
        <w:tc>
          <w:tcPr>
            <w:tcW w:w="502" w:type="pct"/>
          </w:tcPr>
          <w:p w:rsidR="004F4955" w:rsidRDefault="004F4955">
            <w:pPr>
              <w:spacing w:after="0"/>
              <w:ind w:left="-354" w:right="429"/>
              <w:jc w:val="right"/>
              <w:rPr>
                <w:rFonts w:eastAsia="Times New Roman"/>
                <w:sz w:val="20"/>
                <w:lang w:eastAsia="pl-PL"/>
              </w:rPr>
            </w:pPr>
            <w:r>
              <w:rPr>
                <w:rFonts w:eastAsia="Times New Roman"/>
                <w:sz w:val="20"/>
                <w:lang w:eastAsia="pl-PL"/>
              </w:rPr>
              <w:t>34</w:t>
            </w:r>
          </w:p>
        </w:tc>
        <w:tc>
          <w:tcPr>
            <w:tcW w:w="490" w:type="pct"/>
          </w:tcPr>
          <w:p w:rsidR="004F4955" w:rsidRDefault="004F4955">
            <w:pPr>
              <w:spacing w:after="0"/>
              <w:ind w:left="-354" w:right="429"/>
              <w:jc w:val="right"/>
              <w:rPr>
                <w:rFonts w:eastAsia="Times New Roman"/>
                <w:sz w:val="20"/>
                <w:lang w:eastAsia="pl-PL"/>
              </w:rPr>
            </w:pPr>
            <w:r>
              <w:rPr>
                <w:rFonts w:eastAsia="Times New Roman"/>
                <w:sz w:val="20"/>
                <w:lang w:eastAsia="pl-PL"/>
              </w:rPr>
              <w:t>33</w:t>
            </w:r>
          </w:p>
        </w:tc>
        <w:tc>
          <w:tcPr>
            <w:tcW w:w="783"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46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710" w:type="pct"/>
          </w:tcPr>
          <w:p w:rsidR="004F4955" w:rsidRDefault="004F4955">
            <w:pPr>
              <w:spacing w:after="0"/>
              <w:jc w:val="center"/>
              <w:rPr>
                <w:rFonts w:eastAsia="Times New Roman"/>
                <w:sz w:val="20"/>
                <w:lang w:eastAsia="pl-PL"/>
              </w:rPr>
            </w:pPr>
            <w:r>
              <w:rPr>
                <w:rFonts w:eastAsia="Times New Roman"/>
                <w:sz w:val="20"/>
                <w:lang w:eastAsia="pl-PL"/>
              </w:rPr>
              <w:t>1</w:t>
            </w:r>
          </w:p>
        </w:tc>
        <w:tc>
          <w:tcPr>
            <w:tcW w:w="601"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2" w:type="pct"/>
          </w:tcPr>
          <w:p w:rsidR="004F4955" w:rsidRDefault="004F4955">
            <w:pPr>
              <w:spacing w:after="0"/>
              <w:ind w:left="-318" w:right="51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cantSplit/>
          <w:jc w:val="center"/>
        </w:trPr>
        <w:tc>
          <w:tcPr>
            <w:tcW w:w="776" w:type="pct"/>
            <w:vAlign w:val="center"/>
          </w:tcPr>
          <w:p w:rsidR="004F4955" w:rsidRDefault="004F4955">
            <w:pPr>
              <w:spacing w:after="0"/>
              <w:rPr>
                <w:rFonts w:eastAsia="TTE2B765A8t00"/>
                <w:sz w:val="20"/>
                <w:lang w:eastAsia="pl-PL"/>
              </w:rPr>
            </w:pPr>
            <w:r>
              <w:rPr>
                <w:rFonts w:eastAsia="Times New Roman"/>
                <w:sz w:val="20"/>
                <w:lang w:eastAsia="pl-PL"/>
              </w:rPr>
              <w:t>Artículo 204, párrafo 4</w:t>
            </w:r>
          </w:p>
        </w:tc>
        <w:tc>
          <w:tcPr>
            <w:tcW w:w="502" w:type="pct"/>
          </w:tcPr>
          <w:p w:rsidR="004F4955" w:rsidRDefault="004F4955">
            <w:pPr>
              <w:spacing w:after="0"/>
              <w:ind w:left="-354" w:right="429"/>
              <w:jc w:val="right"/>
              <w:rPr>
                <w:rFonts w:eastAsia="Times New Roman"/>
                <w:sz w:val="20"/>
                <w:lang w:eastAsia="pl-PL"/>
              </w:rPr>
            </w:pPr>
            <w:r>
              <w:rPr>
                <w:rFonts w:eastAsia="Times New Roman"/>
                <w:sz w:val="20"/>
                <w:lang w:eastAsia="pl-PL"/>
              </w:rPr>
              <w:t>3</w:t>
            </w:r>
          </w:p>
        </w:tc>
        <w:tc>
          <w:tcPr>
            <w:tcW w:w="490" w:type="pct"/>
          </w:tcPr>
          <w:p w:rsidR="004F4955" w:rsidRDefault="004F4955">
            <w:pPr>
              <w:spacing w:after="0"/>
              <w:ind w:left="-354" w:right="429"/>
              <w:jc w:val="right"/>
              <w:rPr>
                <w:rFonts w:eastAsia="Times New Roman"/>
                <w:sz w:val="20"/>
                <w:lang w:eastAsia="pl-PL"/>
              </w:rPr>
            </w:pPr>
            <w:r>
              <w:rPr>
                <w:rFonts w:eastAsia="Times New Roman"/>
                <w:sz w:val="20"/>
                <w:lang w:eastAsia="pl-PL"/>
              </w:rPr>
              <w:t>3</w:t>
            </w:r>
          </w:p>
        </w:tc>
        <w:tc>
          <w:tcPr>
            <w:tcW w:w="783"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46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710"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01"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2" w:type="pct"/>
          </w:tcPr>
          <w:p w:rsidR="004F4955" w:rsidRDefault="004F4955">
            <w:pPr>
              <w:spacing w:after="0"/>
              <w:ind w:left="-318" w:right="519"/>
              <w:jc w:val="right"/>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776"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502" w:type="pct"/>
          </w:tcPr>
          <w:p w:rsidR="004F4955" w:rsidRDefault="004F4955">
            <w:pPr>
              <w:spacing w:after="0"/>
              <w:ind w:left="-354" w:right="429"/>
              <w:jc w:val="right"/>
              <w:rPr>
                <w:rFonts w:eastAsia="Times New Roman"/>
                <w:sz w:val="20"/>
                <w:lang w:eastAsia="pl-PL"/>
              </w:rPr>
            </w:pPr>
            <w:r>
              <w:rPr>
                <w:rFonts w:eastAsia="Times New Roman"/>
                <w:sz w:val="20"/>
                <w:lang w:eastAsia="pl-PL"/>
              </w:rPr>
              <w:t>21</w:t>
            </w:r>
          </w:p>
        </w:tc>
        <w:tc>
          <w:tcPr>
            <w:tcW w:w="490" w:type="pct"/>
          </w:tcPr>
          <w:p w:rsidR="004F4955" w:rsidRDefault="004F4955">
            <w:pPr>
              <w:spacing w:after="0"/>
              <w:ind w:left="-354" w:right="429"/>
              <w:jc w:val="right"/>
              <w:rPr>
                <w:rFonts w:eastAsia="Times New Roman"/>
                <w:sz w:val="20"/>
                <w:lang w:eastAsia="pl-PL"/>
              </w:rPr>
            </w:pPr>
            <w:r>
              <w:rPr>
                <w:rFonts w:eastAsia="Times New Roman"/>
                <w:sz w:val="20"/>
                <w:lang w:eastAsia="pl-PL"/>
              </w:rPr>
              <w:t>11</w:t>
            </w:r>
          </w:p>
        </w:tc>
        <w:tc>
          <w:tcPr>
            <w:tcW w:w="783"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46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710"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01"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2" w:type="pct"/>
          </w:tcPr>
          <w:p w:rsidR="004F4955" w:rsidRDefault="004F4955">
            <w:pPr>
              <w:spacing w:after="0"/>
              <w:ind w:left="-318" w:right="519"/>
              <w:jc w:val="right"/>
              <w:rPr>
                <w:rFonts w:eastAsia="Times New Roman"/>
                <w:sz w:val="20"/>
                <w:lang w:eastAsia="pl-PL"/>
              </w:rPr>
            </w:pPr>
            <w:r>
              <w:rPr>
                <w:rFonts w:eastAsia="Times New Roman"/>
                <w:sz w:val="20"/>
                <w:lang w:eastAsia="pl-PL"/>
              </w:rPr>
              <w:t>10</w:t>
            </w:r>
          </w:p>
        </w:tc>
      </w:tr>
      <w:tr w:rsidR="004F4955">
        <w:tblPrEx>
          <w:tblCellMar>
            <w:top w:w="0" w:type="dxa"/>
            <w:bottom w:w="0" w:type="dxa"/>
          </w:tblCellMar>
        </w:tblPrEx>
        <w:trPr>
          <w:jc w:val="center"/>
        </w:trPr>
        <w:tc>
          <w:tcPr>
            <w:tcW w:w="776"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502" w:type="pct"/>
          </w:tcPr>
          <w:p w:rsidR="004F4955" w:rsidRDefault="004F4955">
            <w:pPr>
              <w:spacing w:after="0"/>
              <w:ind w:left="-354" w:right="429"/>
              <w:jc w:val="right"/>
              <w:rPr>
                <w:rFonts w:eastAsia="Times New Roman"/>
                <w:sz w:val="20"/>
                <w:lang w:eastAsia="pl-PL"/>
              </w:rPr>
            </w:pPr>
            <w:r>
              <w:rPr>
                <w:rFonts w:eastAsia="Times New Roman"/>
                <w:sz w:val="20"/>
                <w:lang w:eastAsia="pl-PL"/>
              </w:rPr>
              <w:t>-</w:t>
            </w:r>
          </w:p>
        </w:tc>
        <w:tc>
          <w:tcPr>
            <w:tcW w:w="490" w:type="pct"/>
          </w:tcPr>
          <w:p w:rsidR="004F4955" w:rsidRDefault="004F4955">
            <w:pPr>
              <w:spacing w:after="0"/>
              <w:ind w:left="-354" w:right="429"/>
              <w:jc w:val="right"/>
              <w:rPr>
                <w:rFonts w:eastAsia="Times New Roman"/>
                <w:sz w:val="20"/>
                <w:lang w:eastAsia="pl-PL"/>
              </w:rPr>
            </w:pPr>
            <w:r>
              <w:rPr>
                <w:rFonts w:eastAsia="Times New Roman"/>
                <w:sz w:val="20"/>
                <w:lang w:eastAsia="pl-PL"/>
              </w:rPr>
              <w:t>-</w:t>
            </w:r>
          </w:p>
        </w:tc>
        <w:tc>
          <w:tcPr>
            <w:tcW w:w="783"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46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710"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01"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72" w:type="pct"/>
          </w:tcPr>
          <w:p w:rsidR="004F4955" w:rsidRDefault="004F4955">
            <w:pPr>
              <w:spacing w:after="0"/>
              <w:ind w:left="-318" w:right="519"/>
              <w:jc w:val="right"/>
              <w:rPr>
                <w:rFonts w:eastAsia="Times New Roman"/>
                <w:sz w:val="20"/>
                <w:lang w:eastAsia="pl-PL"/>
              </w:rPr>
            </w:pPr>
            <w:r>
              <w:rPr>
                <w:rFonts w:eastAsia="Times New Roman"/>
                <w:sz w:val="20"/>
                <w:lang w:eastAsia="pl-PL"/>
              </w:rPr>
              <w:t>-</w:t>
            </w:r>
          </w:p>
        </w:tc>
      </w:tr>
    </w:tbl>
    <w:p w:rsidR="004F4955" w:rsidRDefault="004F4955"/>
    <w:tbl>
      <w:tblPr>
        <w:tblW w:w="5188" w:type="pct"/>
        <w:jc w:val="center"/>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523"/>
        <w:gridCol w:w="946"/>
        <w:gridCol w:w="862"/>
        <w:gridCol w:w="1560"/>
        <w:gridCol w:w="729"/>
        <w:gridCol w:w="1085"/>
        <w:gridCol w:w="1208"/>
        <w:gridCol w:w="1351"/>
      </w:tblGrid>
      <w:tr w:rsidR="004F4955">
        <w:tblPrEx>
          <w:tblCellMar>
            <w:top w:w="0" w:type="dxa"/>
            <w:bottom w:w="0" w:type="dxa"/>
          </w:tblCellMar>
        </w:tblPrEx>
        <w:trPr>
          <w:cantSplit/>
          <w:jc w:val="center"/>
        </w:trPr>
        <w:tc>
          <w:tcPr>
            <w:tcW w:w="5000" w:type="pct"/>
            <w:gridSpan w:val="8"/>
          </w:tcPr>
          <w:p w:rsidR="004F4955" w:rsidRDefault="004F4955">
            <w:pPr>
              <w:spacing w:after="0"/>
              <w:ind w:left="360"/>
              <w:jc w:val="center"/>
              <w:rPr>
                <w:rFonts w:eastAsia="Times New Roman"/>
                <w:b/>
                <w:sz w:val="18"/>
                <w:szCs w:val="18"/>
                <w:lang w:eastAsia="pl-PL"/>
              </w:rPr>
            </w:pPr>
            <w:r>
              <w:rPr>
                <w:sz w:val="18"/>
                <w:szCs w:val="18"/>
              </w:rPr>
              <w:br w:type="page"/>
            </w:r>
            <w:r>
              <w:rPr>
                <w:rFonts w:eastAsia="Times New Roman"/>
                <w:b/>
                <w:sz w:val="18"/>
                <w:szCs w:val="18"/>
                <w:lang w:eastAsia="pl-PL"/>
              </w:rPr>
              <w:t>2004</w:t>
            </w:r>
          </w:p>
        </w:tc>
      </w:tr>
      <w:tr w:rsidR="004F4955">
        <w:tblPrEx>
          <w:tblCellMar>
            <w:top w:w="0" w:type="dxa"/>
            <w:bottom w:w="0" w:type="dxa"/>
          </w:tblCellMar>
        </w:tblPrEx>
        <w:trPr>
          <w:cantSplit/>
          <w:jc w:val="center"/>
        </w:trPr>
        <w:tc>
          <w:tcPr>
            <w:tcW w:w="822" w:type="pct"/>
            <w:vMerge w:val="restart"/>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Calificación jurídica (del Código Penal)</w:t>
            </w:r>
          </w:p>
        </w:tc>
        <w:tc>
          <w:tcPr>
            <w:tcW w:w="525"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Delitos compro-bados</w:t>
            </w:r>
          </w:p>
        </w:tc>
        <w:tc>
          <w:tcPr>
            <w:tcW w:w="3653" w:type="pct"/>
            <w:gridSpan w:val="6"/>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Finalizados con una demanda de</w:t>
            </w:r>
          </w:p>
        </w:tc>
      </w:tr>
      <w:tr w:rsidR="004F4955">
        <w:tblPrEx>
          <w:tblCellMar>
            <w:top w:w="0" w:type="dxa"/>
            <w:bottom w:w="0" w:type="dxa"/>
          </w:tblCellMar>
        </w:tblPrEx>
        <w:trPr>
          <w:cantSplit/>
          <w:jc w:val="center"/>
        </w:trPr>
        <w:tc>
          <w:tcPr>
            <w:tcW w:w="822" w:type="pct"/>
            <w:vMerge/>
            <w:vAlign w:val="center"/>
          </w:tcPr>
          <w:p w:rsidR="004F4955" w:rsidRDefault="004F4955">
            <w:pPr>
              <w:spacing w:after="0"/>
              <w:ind w:left="360"/>
              <w:jc w:val="center"/>
              <w:rPr>
                <w:rFonts w:eastAsia="Times New Roman"/>
                <w:b/>
                <w:sz w:val="20"/>
                <w:lang w:eastAsia="pl-PL"/>
              </w:rPr>
            </w:pPr>
          </w:p>
        </w:tc>
        <w:tc>
          <w:tcPr>
            <w:tcW w:w="525" w:type="pct"/>
            <w:vMerge/>
            <w:vAlign w:val="center"/>
          </w:tcPr>
          <w:p w:rsidR="004F4955" w:rsidRDefault="004F4955">
            <w:pPr>
              <w:spacing w:after="0"/>
              <w:ind w:left="360"/>
              <w:jc w:val="center"/>
              <w:rPr>
                <w:rFonts w:eastAsia="Times New Roman"/>
                <w:b/>
                <w:sz w:val="20"/>
                <w:lang w:eastAsia="pl-PL"/>
              </w:rPr>
            </w:pPr>
          </w:p>
        </w:tc>
        <w:tc>
          <w:tcPr>
            <w:tcW w:w="479"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Auto de procesa-miento</w:t>
            </w:r>
          </w:p>
        </w:tc>
        <w:tc>
          <w:tcPr>
            <w:tcW w:w="3173" w:type="pct"/>
            <w:gridSpan w:val="5"/>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Suspensión de la acción judicial</w:t>
            </w:r>
          </w:p>
        </w:tc>
      </w:tr>
      <w:tr w:rsidR="004F4955">
        <w:tblPrEx>
          <w:tblCellMar>
            <w:top w:w="0" w:type="dxa"/>
            <w:bottom w:w="0" w:type="dxa"/>
          </w:tblCellMar>
        </w:tblPrEx>
        <w:trPr>
          <w:cantSplit/>
          <w:jc w:val="center"/>
        </w:trPr>
        <w:tc>
          <w:tcPr>
            <w:tcW w:w="822" w:type="pct"/>
            <w:vMerge/>
            <w:vAlign w:val="center"/>
          </w:tcPr>
          <w:p w:rsidR="004F4955" w:rsidRDefault="004F4955">
            <w:pPr>
              <w:spacing w:after="0"/>
              <w:ind w:left="360"/>
              <w:jc w:val="center"/>
              <w:rPr>
                <w:rFonts w:eastAsia="Times New Roman"/>
                <w:b/>
                <w:sz w:val="20"/>
                <w:lang w:eastAsia="pl-PL"/>
              </w:rPr>
            </w:pPr>
          </w:p>
        </w:tc>
        <w:tc>
          <w:tcPr>
            <w:tcW w:w="525" w:type="pct"/>
            <w:vMerge/>
            <w:vAlign w:val="center"/>
          </w:tcPr>
          <w:p w:rsidR="004F4955" w:rsidRDefault="004F4955">
            <w:pPr>
              <w:spacing w:after="0"/>
              <w:ind w:left="360"/>
              <w:jc w:val="center"/>
              <w:rPr>
                <w:rFonts w:eastAsia="Times New Roman"/>
                <w:b/>
                <w:sz w:val="20"/>
                <w:lang w:eastAsia="pl-PL"/>
              </w:rPr>
            </w:pPr>
          </w:p>
        </w:tc>
        <w:tc>
          <w:tcPr>
            <w:tcW w:w="479" w:type="pct"/>
            <w:vMerge/>
            <w:textDirection w:val="btLr"/>
            <w:vAlign w:val="center"/>
          </w:tcPr>
          <w:p w:rsidR="004F4955" w:rsidRDefault="004F4955">
            <w:pPr>
              <w:spacing w:after="0"/>
              <w:ind w:left="360" w:right="113"/>
              <w:jc w:val="center"/>
              <w:rPr>
                <w:rFonts w:eastAsia="Times New Roman"/>
                <w:b/>
                <w:sz w:val="20"/>
                <w:lang w:eastAsia="pl-PL"/>
              </w:rPr>
            </w:pPr>
          </w:p>
        </w:tc>
        <w:tc>
          <w:tcPr>
            <w:tcW w:w="857"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Por el párrafo 1 del artículo 11 del Código de Procedimiento Penal</w:t>
            </w:r>
          </w:p>
        </w:tc>
        <w:tc>
          <w:tcPr>
            <w:tcW w:w="394" w:type="pct"/>
            <w:vMerge w:val="restart"/>
            <w:vAlign w:val="center"/>
          </w:tcPr>
          <w:p w:rsidR="004F4955" w:rsidRDefault="004F4955">
            <w:pPr>
              <w:spacing w:after="0"/>
              <w:ind w:left="-1"/>
              <w:jc w:val="center"/>
              <w:rPr>
                <w:rFonts w:eastAsia="Times New Roman"/>
                <w:b/>
                <w:sz w:val="20"/>
                <w:lang w:eastAsia="pl-PL"/>
              </w:rPr>
            </w:pPr>
            <w:r>
              <w:rPr>
                <w:rFonts w:eastAsia="Times New Roman"/>
                <w:b/>
                <w:sz w:val="20"/>
                <w:lang w:eastAsia="pl-PL"/>
              </w:rPr>
              <w:t>Condi-cional</w:t>
            </w:r>
          </w:p>
        </w:tc>
        <w:tc>
          <w:tcPr>
            <w:tcW w:w="541"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Por motivos que impidieron el enjuicia-miento</w:t>
            </w:r>
          </w:p>
        </w:tc>
        <w:tc>
          <w:tcPr>
            <w:tcW w:w="1382" w:type="pct"/>
            <w:gridSpan w:val="2"/>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Debido a</w:t>
            </w:r>
          </w:p>
        </w:tc>
      </w:tr>
      <w:tr w:rsidR="004F4955">
        <w:tblPrEx>
          <w:tblCellMar>
            <w:top w:w="0" w:type="dxa"/>
            <w:bottom w:w="0" w:type="dxa"/>
          </w:tblCellMar>
        </w:tblPrEx>
        <w:trPr>
          <w:cantSplit/>
          <w:jc w:val="center"/>
        </w:trPr>
        <w:tc>
          <w:tcPr>
            <w:tcW w:w="822" w:type="pct"/>
            <w:vMerge/>
            <w:vAlign w:val="center"/>
          </w:tcPr>
          <w:p w:rsidR="004F4955" w:rsidRDefault="004F4955">
            <w:pPr>
              <w:spacing w:after="0"/>
              <w:ind w:left="360"/>
              <w:jc w:val="center"/>
              <w:rPr>
                <w:rFonts w:eastAsia="Times New Roman"/>
                <w:b/>
                <w:sz w:val="20"/>
                <w:lang w:eastAsia="pl-PL"/>
              </w:rPr>
            </w:pPr>
          </w:p>
        </w:tc>
        <w:tc>
          <w:tcPr>
            <w:tcW w:w="525" w:type="pct"/>
            <w:vMerge/>
            <w:vAlign w:val="center"/>
          </w:tcPr>
          <w:p w:rsidR="004F4955" w:rsidRDefault="004F4955">
            <w:pPr>
              <w:spacing w:after="0"/>
              <w:ind w:left="360"/>
              <w:jc w:val="center"/>
              <w:rPr>
                <w:rFonts w:eastAsia="Times New Roman"/>
                <w:b/>
                <w:sz w:val="20"/>
                <w:lang w:eastAsia="pl-PL"/>
              </w:rPr>
            </w:pPr>
          </w:p>
        </w:tc>
        <w:tc>
          <w:tcPr>
            <w:tcW w:w="479" w:type="pct"/>
            <w:vMerge/>
            <w:textDirection w:val="btLr"/>
            <w:vAlign w:val="center"/>
          </w:tcPr>
          <w:p w:rsidR="004F4955" w:rsidRDefault="004F4955">
            <w:pPr>
              <w:spacing w:after="0"/>
              <w:ind w:left="360" w:right="113"/>
              <w:jc w:val="center"/>
              <w:rPr>
                <w:rFonts w:eastAsia="Times New Roman"/>
                <w:b/>
                <w:sz w:val="20"/>
                <w:lang w:eastAsia="pl-PL"/>
              </w:rPr>
            </w:pPr>
          </w:p>
        </w:tc>
        <w:tc>
          <w:tcPr>
            <w:tcW w:w="857" w:type="pct"/>
            <w:vMerge/>
            <w:vAlign w:val="center"/>
          </w:tcPr>
          <w:p w:rsidR="004F4955" w:rsidRDefault="004F4955">
            <w:pPr>
              <w:spacing w:after="0"/>
              <w:ind w:left="360"/>
              <w:jc w:val="center"/>
              <w:rPr>
                <w:rFonts w:eastAsia="Times New Roman"/>
                <w:b/>
                <w:sz w:val="20"/>
                <w:lang w:eastAsia="pl-PL"/>
              </w:rPr>
            </w:pPr>
          </w:p>
        </w:tc>
        <w:tc>
          <w:tcPr>
            <w:tcW w:w="394" w:type="pct"/>
            <w:vMerge/>
            <w:vAlign w:val="center"/>
          </w:tcPr>
          <w:p w:rsidR="004F4955" w:rsidRDefault="004F4955">
            <w:pPr>
              <w:spacing w:after="0"/>
              <w:ind w:left="360"/>
              <w:jc w:val="center"/>
              <w:rPr>
                <w:rFonts w:eastAsia="Times New Roman"/>
                <w:b/>
                <w:sz w:val="20"/>
                <w:lang w:eastAsia="pl-PL"/>
              </w:rPr>
            </w:pPr>
          </w:p>
        </w:tc>
        <w:tc>
          <w:tcPr>
            <w:tcW w:w="541" w:type="pct"/>
            <w:vMerge/>
            <w:vAlign w:val="center"/>
          </w:tcPr>
          <w:p w:rsidR="004F4955" w:rsidRDefault="004F4955">
            <w:pPr>
              <w:spacing w:after="0"/>
              <w:ind w:left="360"/>
              <w:jc w:val="center"/>
              <w:rPr>
                <w:rFonts w:eastAsia="Times New Roman"/>
                <w:b/>
                <w:sz w:val="20"/>
                <w:lang w:eastAsia="pl-PL"/>
              </w:rPr>
            </w:pPr>
          </w:p>
        </w:tc>
        <w:tc>
          <w:tcPr>
            <w:tcW w:w="653" w:type="pct"/>
            <w:vAlign w:val="center"/>
          </w:tcPr>
          <w:p w:rsidR="004F4955" w:rsidRDefault="004F4955">
            <w:pPr>
              <w:spacing w:after="0"/>
              <w:jc w:val="center"/>
              <w:rPr>
                <w:rFonts w:eastAsia="Times New Roman"/>
                <w:b/>
                <w:sz w:val="20"/>
                <w:lang w:eastAsia="pl-PL"/>
              </w:rPr>
            </w:pPr>
            <w:r>
              <w:rPr>
                <w:rFonts w:eastAsia="Times New Roman"/>
                <w:b/>
                <w:sz w:val="20"/>
                <w:lang w:eastAsia="pl-PL"/>
              </w:rPr>
              <w:t>Falta de pruebas de culpabilidad</w:t>
            </w:r>
          </w:p>
        </w:tc>
        <w:tc>
          <w:tcPr>
            <w:tcW w:w="729" w:type="pct"/>
            <w:vAlign w:val="center"/>
          </w:tcPr>
          <w:p w:rsidR="004F4955" w:rsidRDefault="004F4955">
            <w:pPr>
              <w:spacing w:after="0"/>
              <w:jc w:val="center"/>
              <w:rPr>
                <w:rFonts w:eastAsia="Times New Roman"/>
                <w:b/>
                <w:sz w:val="20"/>
                <w:lang w:eastAsia="pl-PL"/>
              </w:rPr>
            </w:pPr>
            <w:r>
              <w:rPr>
                <w:rFonts w:eastAsia="Times New Roman"/>
                <w:b/>
                <w:sz w:val="20"/>
                <w:lang w:eastAsia="pl-PL"/>
              </w:rPr>
              <w:t>No identificación de los perpetradores</w:t>
            </w:r>
          </w:p>
        </w:tc>
      </w:tr>
      <w:tr w:rsidR="004F4955">
        <w:tblPrEx>
          <w:tblCellMar>
            <w:top w:w="0" w:type="dxa"/>
            <w:bottom w:w="0" w:type="dxa"/>
          </w:tblCellMar>
        </w:tblPrEx>
        <w:trPr>
          <w:jc w:val="center"/>
        </w:trPr>
        <w:tc>
          <w:tcPr>
            <w:tcW w:w="822" w:type="pct"/>
            <w:vAlign w:val="center"/>
          </w:tcPr>
          <w:p w:rsidR="004F4955" w:rsidRDefault="004F4955">
            <w:pPr>
              <w:spacing w:after="0"/>
              <w:rPr>
                <w:rFonts w:eastAsia="TTE2B765A8t00"/>
                <w:sz w:val="20"/>
                <w:lang w:eastAsia="pl-PL"/>
              </w:rPr>
            </w:pPr>
            <w:r>
              <w:rPr>
                <w:rFonts w:eastAsia="Times New Roman"/>
                <w:sz w:val="20"/>
                <w:lang w:eastAsia="pl-PL"/>
              </w:rPr>
              <w:t xml:space="preserve">Artículo 203 </w:t>
            </w:r>
          </w:p>
        </w:tc>
        <w:tc>
          <w:tcPr>
            <w:tcW w:w="525" w:type="pct"/>
          </w:tcPr>
          <w:p w:rsidR="004F4955" w:rsidRDefault="004F4955">
            <w:pPr>
              <w:spacing w:after="0"/>
              <w:ind w:left="-381" w:right="451"/>
              <w:jc w:val="right"/>
              <w:rPr>
                <w:rFonts w:eastAsia="Times New Roman"/>
                <w:sz w:val="20"/>
                <w:lang w:eastAsia="pl-PL"/>
              </w:rPr>
            </w:pPr>
            <w:r>
              <w:rPr>
                <w:rFonts w:eastAsia="Times New Roman"/>
                <w:sz w:val="20"/>
                <w:lang w:eastAsia="pl-PL"/>
              </w:rPr>
              <w:t>46</w:t>
            </w:r>
          </w:p>
        </w:tc>
        <w:tc>
          <w:tcPr>
            <w:tcW w:w="479" w:type="pct"/>
          </w:tcPr>
          <w:p w:rsidR="004F4955" w:rsidRDefault="004F4955">
            <w:pPr>
              <w:spacing w:after="0"/>
              <w:ind w:left="-381" w:right="451"/>
              <w:jc w:val="right"/>
              <w:rPr>
                <w:rFonts w:eastAsia="Times New Roman"/>
                <w:sz w:val="20"/>
                <w:lang w:eastAsia="pl-PL"/>
              </w:rPr>
            </w:pPr>
            <w:r>
              <w:rPr>
                <w:rFonts w:eastAsia="Times New Roman"/>
                <w:sz w:val="20"/>
                <w:lang w:eastAsia="pl-PL"/>
              </w:rPr>
              <w:t>43</w:t>
            </w:r>
          </w:p>
        </w:tc>
        <w:tc>
          <w:tcPr>
            <w:tcW w:w="857"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394"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541"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653"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729" w:type="pct"/>
          </w:tcPr>
          <w:p w:rsidR="004F4955" w:rsidRDefault="004F4955">
            <w:pPr>
              <w:spacing w:after="0"/>
              <w:ind w:left="19"/>
              <w:jc w:val="center"/>
              <w:rPr>
                <w:rFonts w:eastAsia="Times New Roman"/>
                <w:sz w:val="20"/>
                <w:lang w:eastAsia="pl-PL"/>
              </w:rPr>
            </w:pPr>
            <w:r>
              <w:rPr>
                <w:rFonts w:eastAsia="Times New Roman"/>
                <w:sz w:val="20"/>
                <w:lang w:eastAsia="pl-PL"/>
              </w:rPr>
              <w:t>3</w:t>
            </w:r>
          </w:p>
        </w:tc>
      </w:tr>
      <w:tr w:rsidR="004F4955">
        <w:tblPrEx>
          <w:tblCellMar>
            <w:top w:w="0" w:type="dxa"/>
            <w:bottom w:w="0" w:type="dxa"/>
          </w:tblCellMar>
        </w:tblPrEx>
        <w:trPr>
          <w:jc w:val="center"/>
        </w:trPr>
        <w:tc>
          <w:tcPr>
            <w:tcW w:w="822" w:type="pct"/>
            <w:vAlign w:val="center"/>
          </w:tcPr>
          <w:p w:rsidR="004F4955" w:rsidRDefault="004F4955">
            <w:pPr>
              <w:spacing w:after="0"/>
              <w:rPr>
                <w:rFonts w:eastAsia="TTE2B765A8t00"/>
                <w:sz w:val="20"/>
                <w:lang w:eastAsia="pl-PL"/>
              </w:rPr>
            </w:pPr>
            <w:r>
              <w:rPr>
                <w:rFonts w:eastAsia="Times New Roman"/>
                <w:sz w:val="20"/>
                <w:lang w:eastAsia="pl-PL"/>
              </w:rPr>
              <w:t>Artículo 204, párrafos 1 y 2</w:t>
            </w:r>
          </w:p>
        </w:tc>
        <w:tc>
          <w:tcPr>
            <w:tcW w:w="525" w:type="pct"/>
          </w:tcPr>
          <w:p w:rsidR="004F4955" w:rsidRDefault="004F4955">
            <w:pPr>
              <w:spacing w:after="0"/>
              <w:ind w:left="-381" w:right="451"/>
              <w:jc w:val="right"/>
              <w:rPr>
                <w:rFonts w:eastAsia="Times New Roman"/>
                <w:sz w:val="20"/>
                <w:lang w:eastAsia="pl-PL"/>
              </w:rPr>
            </w:pPr>
            <w:r>
              <w:rPr>
                <w:rFonts w:eastAsia="Times New Roman"/>
                <w:sz w:val="20"/>
                <w:lang w:eastAsia="pl-PL"/>
              </w:rPr>
              <w:t>376</w:t>
            </w:r>
          </w:p>
        </w:tc>
        <w:tc>
          <w:tcPr>
            <w:tcW w:w="479" w:type="pct"/>
          </w:tcPr>
          <w:p w:rsidR="004F4955" w:rsidRDefault="004F4955">
            <w:pPr>
              <w:spacing w:after="0"/>
              <w:ind w:left="-381" w:right="451"/>
              <w:jc w:val="right"/>
              <w:rPr>
                <w:rFonts w:eastAsia="Times New Roman"/>
                <w:sz w:val="20"/>
                <w:lang w:eastAsia="pl-PL"/>
              </w:rPr>
            </w:pPr>
            <w:r>
              <w:rPr>
                <w:rFonts w:eastAsia="Times New Roman"/>
                <w:sz w:val="20"/>
                <w:lang w:eastAsia="pl-PL"/>
              </w:rPr>
              <w:t>367</w:t>
            </w:r>
          </w:p>
        </w:tc>
        <w:tc>
          <w:tcPr>
            <w:tcW w:w="857"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394"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541"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653"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729" w:type="pct"/>
          </w:tcPr>
          <w:p w:rsidR="004F4955" w:rsidRDefault="004F4955">
            <w:pPr>
              <w:spacing w:after="0"/>
              <w:ind w:left="19"/>
              <w:jc w:val="center"/>
              <w:rPr>
                <w:rFonts w:eastAsia="Times New Roman"/>
                <w:sz w:val="20"/>
                <w:lang w:eastAsia="pl-PL"/>
              </w:rPr>
            </w:pPr>
            <w:r>
              <w:rPr>
                <w:rFonts w:eastAsia="Times New Roman"/>
                <w:sz w:val="20"/>
                <w:lang w:eastAsia="pl-PL"/>
              </w:rPr>
              <w:t>9</w:t>
            </w:r>
          </w:p>
        </w:tc>
      </w:tr>
      <w:tr w:rsidR="004F4955">
        <w:tblPrEx>
          <w:tblCellMar>
            <w:top w:w="0" w:type="dxa"/>
            <w:bottom w:w="0" w:type="dxa"/>
          </w:tblCellMar>
        </w:tblPrEx>
        <w:trPr>
          <w:jc w:val="center"/>
        </w:trPr>
        <w:tc>
          <w:tcPr>
            <w:tcW w:w="822" w:type="pct"/>
            <w:vAlign w:val="center"/>
          </w:tcPr>
          <w:p w:rsidR="004F4955" w:rsidRDefault="004F4955">
            <w:pPr>
              <w:spacing w:after="0"/>
              <w:rPr>
                <w:rFonts w:eastAsia="TTE2B765A8t00"/>
                <w:sz w:val="20"/>
                <w:lang w:eastAsia="pl-PL"/>
              </w:rPr>
            </w:pPr>
            <w:r>
              <w:rPr>
                <w:rFonts w:eastAsia="Times New Roman"/>
                <w:sz w:val="20"/>
                <w:lang w:eastAsia="pl-PL"/>
              </w:rPr>
              <w:t>Artículo 204, párrafo 3</w:t>
            </w:r>
          </w:p>
        </w:tc>
        <w:tc>
          <w:tcPr>
            <w:tcW w:w="525" w:type="pct"/>
          </w:tcPr>
          <w:p w:rsidR="004F4955" w:rsidRDefault="004F4955">
            <w:pPr>
              <w:spacing w:after="0"/>
              <w:ind w:left="-381" w:right="451"/>
              <w:jc w:val="right"/>
              <w:rPr>
                <w:rFonts w:eastAsia="Times New Roman"/>
                <w:sz w:val="20"/>
                <w:lang w:eastAsia="pl-PL"/>
              </w:rPr>
            </w:pPr>
            <w:r>
              <w:rPr>
                <w:rFonts w:eastAsia="Times New Roman"/>
                <w:sz w:val="20"/>
                <w:lang w:eastAsia="pl-PL"/>
              </w:rPr>
              <w:t>43</w:t>
            </w:r>
          </w:p>
        </w:tc>
        <w:tc>
          <w:tcPr>
            <w:tcW w:w="479" w:type="pct"/>
          </w:tcPr>
          <w:p w:rsidR="004F4955" w:rsidRDefault="004F4955">
            <w:pPr>
              <w:spacing w:after="0"/>
              <w:ind w:left="-381" w:right="451"/>
              <w:jc w:val="right"/>
              <w:rPr>
                <w:rFonts w:eastAsia="Times New Roman"/>
                <w:sz w:val="20"/>
                <w:lang w:eastAsia="pl-PL"/>
              </w:rPr>
            </w:pPr>
            <w:r>
              <w:rPr>
                <w:rFonts w:eastAsia="Times New Roman"/>
                <w:sz w:val="20"/>
                <w:lang w:eastAsia="pl-PL"/>
              </w:rPr>
              <w:t>42</w:t>
            </w:r>
          </w:p>
        </w:tc>
        <w:tc>
          <w:tcPr>
            <w:tcW w:w="857"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394"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541"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653"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729" w:type="pct"/>
          </w:tcPr>
          <w:p w:rsidR="004F4955" w:rsidRDefault="004F4955">
            <w:pPr>
              <w:spacing w:after="0"/>
              <w:ind w:left="19"/>
              <w:jc w:val="center"/>
              <w:rPr>
                <w:rFonts w:eastAsia="Times New Roman"/>
                <w:sz w:val="20"/>
                <w:lang w:eastAsia="pl-PL"/>
              </w:rPr>
            </w:pPr>
            <w:r>
              <w:rPr>
                <w:rFonts w:eastAsia="Times New Roman"/>
                <w:sz w:val="20"/>
                <w:lang w:eastAsia="pl-PL"/>
              </w:rPr>
              <w:t>1</w:t>
            </w:r>
          </w:p>
        </w:tc>
      </w:tr>
      <w:tr w:rsidR="004F4955">
        <w:tblPrEx>
          <w:tblCellMar>
            <w:top w:w="0" w:type="dxa"/>
            <w:bottom w:w="0" w:type="dxa"/>
          </w:tblCellMar>
        </w:tblPrEx>
        <w:trPr>
          <w:jc w:val="center"/>
        </w:trPr>
        <w:tc>
          <w:tcPr>
            <w:tcW w:w="822" w:type="pct"/>
            <w:vAlign w:val="center"/>
          </w:tcPr>
          <w:p w:rsidR="004F4955" w:rsidRDefault="004F4955">
            <w:pPr>
              <w:spacing w:after="0"/>
              <w:rPr>
                <w:rFonts w:eastAsia="TTE2B765A8t00"/>
                <w:sz w:val="20"/>
                <w:lang w:eastAsia="pl-PL"/>
              </w:rPr>
            </w:pPr>
            <w:r>
              <w:rPr>
                <w:rFonts w:eastAsia="Times New Roman"/>
                <w:sz w:val="20"/>
                <w:lang w:eastAsia="pl-PL"/>
              </w:rPr>
              <w:t>Artículo 204, párrafo 4</w:t>
            </w:r>
          </w:p>
        </w:tc>
        <w:tc>
          <w:tcPr>
            <w:tcW w:w="525" w:type="pct"/>
          </w:tcPr>
          <w:p w:rsidR="004F4955" w:rsidRDefault="004F4955">
            <w:pPr>
              <w:spacing w:after="0"/>
              <w:ind w:left="-381" w:right="451"/>
              <w:jc w:val="right"/>
              <w:rPr>
                <w:rFonts w:eastAsia="Times New Roman"/>
                <w:sz w:val="20"/>
                <w:lang w:eastAsia="pl-PL"/>
              </w:rPr>
            </w:pPr>
            <w:r>
              <w:rPr>
                <w:rFonts w:eastAsia="Times New Roman"/>
                <w:sz w:val="20"/>
                <w:lang w:eastAsia="pl-PL"/>
              </w:rPr>
              <w:t>6</w:t>
            </w:r>
          </w:p>
        </w:tc>
        <w:tc>
          <w:tcPr>
            <w:tcW w:w="479" w:type="pct"/>
          </w:tcPr>
          <w:p w:rsidR="004F4955" w:rsidRDefault="004F4955">
            <w:pPr>
              <w:spacing w:after="0"/>
              <w:ind w:left="-381" w:right="451"/>
              <w:jc w:val="right"/>
              <w:rPr>
                <w:rFonts w:eastAsia="Times New Roman"/>
                <w:sz w:val="20"/>
                <w:lang w:eastAsia="pl-PL"/>
              </w:rPr>
            </w:pPr>
            <w:r>
              <w:rPr>
                <w:rFonts w:eastAsia="Times New Roman"/>
                <w:sz w:val="20"/>
                <w:lang w:eastAsia="pl-PL"/>
              </w:rPr>
              <w:t>6</w:t>
            </w:r>
          </w:p>
        </w:tc>
        <w:tc>
          <w:tcPr>
            <w:tcW w:w="857"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394"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541"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653"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729" w:type="pct"/>
          </w:tcPr>
          <w:p w:rsidR="004F4955" w:rsidRDefault="004F4955">
            <w:pPr>
              <w:spacing w:after="0"/>
              <w:ind w:left="19"/>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822"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525" w:type="pct"/>
          </w:tcPr>
          <w:p w:rsidR="004F4955" w:rsidRDefault="004F4955">
            <w:pPr>
              <w:spacing w:after="0"/>
              <w:ind w:left="-381" w:right="451"/>
              <w:jc w:val="right"/>
              <w:rPr>
                <w:rFonts w:eastAsia="Times New Roman"/>
                <w:sz w:val="20"/>
                <w:lang w:eastAsia="pl-PL"/>
              </w:rPr>
            </w:pPr>
            <w:r>
              <w:rPr>
                <w:rFonts w:eastAsia="Times New Roman"/>
                <w:sz w:val="20"/>
                <w:lang w:eastAsia="pl-PL"/>
              </w:rPr>
              <w:t>44</w:t>
            </w:r>
          </w:p>
        </w:tc>
        <w:tc>
          <w:tcPr>
            <w:tcW w:w="479" w:type="pct"/>
          </w:tcPr>
          <w:p w:rsidR="004F4955" w:rsidRDefault="004F4955">
            <w:pPr>
              <w:spacing w:after="0"/>
              <w:ind w:left="-381" w:right="451"/>
              <w:jc w:val="right"/>
              <w:rPr>
                <w:rFonts w:eastAsia="Times New Roman"/>
                <w:sz w:val="20"/>
                <w:lang w:eastAsia="pl-PL"/>
              </w:rPr>
            </w:pPr>
            <w:r>
              <w:rPr>
                <w:rFonts w:eastAsia="Times New Roman"/>
                <w:sz w:val="20"/>
                <w:lang w:eastAsia="pl-PL"/>
              </w:rPr>
              <w:t>42</w:t>
            </w:r>
          </w:p>
        </w:tc>
        <w:tc>
          <w:tcPr>
            <w:tcW w:w="857"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394"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541"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653"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729" w:type="pct"/>
          </w:tcPr>
          <w:p w:rsidR="004F4955" w:rsidRDefault="004F4955">
            <w:pPr>
              <w:spacing w:after="0"/>
              <w:ind w:left="19"/>
              <w:jc w:val="center"/>
              <w:rPr>
                <w:rFonts w:eastAsia="Times New Roman"/>
                <w:sz w:val="20"/>
                <w:lang w:eastAsia="pl-PL"/>
              </w:rPr>
            </w:pPr>
            <w:r>
              <w:rPr>
                <w:rFonts w:eastAsia="Times New Roman"/>
                <w:sz w:val="20"/>
                <w:lang w:eastAsia="pl-PL"/>
              </w:rPr>
              <w:t>2</w:t>
            </w:r>
          </w:p>
        </w:tc>
      </w:tr>
      <w:tr w:rsidR="004F4955">
        <w:tblPrEx>
          <w:tblCellMar>
            <w:top w:w="0" w:type="dxa"/>
            <w:bottom w:w="0" w:type="dxa"/>
          </w:tblCellMar>
        </w:tblPrEx>
        <w:trPr>
          <w:jc w:val="center"/>
        </w:trPr>
        <w:tc>
          <w:tcPr>
            <w:tcW w:w="822"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525" w:type="pct"/>
          </w:tcPr>
          <w:p w:rsidR="004F4955" w:rsidRDefault="004F4955">
            <w:pPr>
              <w:spacing w:after="0"/>
              <w:ind w:left="-381" w:right="451"/>
              <w:jc w:val="right"/>
              <w:rPr>
                <w:rFonts w:eastAsia="Times New Roman"/>
                <w:sz w:val="20"/>
                <w:lang w:eastAsia="pl-PL"/>
              </w:rPr>
            </w:pPr>
            <w:r>
              <w:rPr>
                <w:rFonts w:eastAsia="Times New Roman"/>
                <w:sz w:val="20"/>
                <w:lang w:eastAsia="pl-PL"/>
              </w:rPr>
              <w:t>-</w:t>
            </w:r>
          </w:p>
        </w:tc>
        <w:tc>
          <w:tcPr>
            <w:tcW w:w="479" w:type="pct"/>
          </w:tcPr>
          <w:p w:rsidR="004F4955" w:rsidRDefault="004F4955">
            <w:pPr>
              <w:spacing w:after="0"/>
              <w:ind w:left="-381" w:right="451"/>
              <w:jc w:val="right"/>
              <w:rPr>
                <w:rFonts w:eastAsia="Times New Roman"/>
                <w:sz w:val="20"/>
                <w:lang w:eastAsia="pl-PL"/>
              </w:rPr>
            </w:pPr>
            <w:r>
              <w:rPr>
                <w:rFonts w:eastAsia="Times New Roman"/>
                <w:sz w:val="20"/>
                <w:lang w:eastAsia="pl-PL"/>
              </w:rPr>
              <w:t>-</w:t>
            </w:r>
          </w:p>
        </w:tc>
        <w:tc>
          <w:tcPr>
            <w:tcW w:w="857"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394"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541"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653" w:type="pct"/>
          </w:tcPr>
          <w:p w:rsidR="004F4955" w:rsidRDefault="004F4955">
            <w:pPr>
              <w:spacing w:after="0"/>
              <w:ind w:left="19"/>
              <w:jc w:val="center"/>
              <w:rPr>
                <w:rFonts w:eastAsia="Times New Roman"/>
                <w:sz w:val="20"/>
                <w:lang w:eastAsia="pl-PL"/>
              </w:rPr>
            </w:pPr>
            <w:r>
              <w:rPr>
                <w:rFonts w:eastAsia="Times New Roman"/>
                <w:sz w:val="20"/>
                <w:lang w:eastAsia="pl-PL"/>
              </w:rPr>
              <w:t>-</w:t>
            </w:r>
          </w:p>
        </w:tc>
        <w:tc>
          <w:tcPr>
            <w:tcW w:w="729" w:type="pct"/>
          </w:tcPr>
          <w:p w:rsidR="004F4955" w:rsidRDefault="004F4955">
            <w:pPr>
              <w:spacing w:after="0"/>
              <w:ind w:left="19"/>
              <w:jc w:val="center"/>
              <w:rPr>
                <w:rFonts w:eastAsia="Times New Roman"/>
                <w:sz w:val="20"/>
                <w:lang w:eastAsia="pl-PL"/>
              </w:rPr>
            </w:pPr>
            <w:r>
              <w:rPr>
                <w:rFonts w:eastAsia="Times New Roman"/>
                <w:sz w:val="20"/>
                <w:lang w:eastAsia="pl-PL"/>
              </w:rPr>
              <w:t>-</w:t>
            </w:r>
          </w:p>
        </w:tc>
      </w:tr>
    </w:tbl>
    <w:p w:rsidR="004F4955" w:rsidRDefault="004F4955"/>
    <w:tbl>
      <w:tblPr>
        <w:tblW w:w="526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523"/>
        <w:gridCol w:w="874"/>
        <w:gridCol w:w="889"/>
        <w:gridCol w:w="1603"/>
        <w:gridCol w:w="817"/>
        <w:gridCol w:w="1140"/>
        <w:gridCol w:w="1210"/>
        <w:gridCol w:w="1351"/>
      </w:tblGrid>
      <w:tr w:rsidR="004F4955">
        <w:tblPrEx>
          <w:tblCellMar>
            <w:top w:w="0" w:type="dxa"/>
            <w:bottom w:w="0" w:type="dxa"/>
          </w:tblCellMar>
        </w:tblPrEx>
        <w:trPr>
          <w:cantSplit/>
          <w:tblHeader/>
          <w:jc w:val="center"/>
        </w:trPr>
        <w:tc>
          <w:tcPr>
            <w:tcW w:w="5000" w:type="pct"/>
            <w:gridSpan w:val="8"/>
          </w:tcPr>
          <w:p w:rsidR="004F4955" w:rsidRDefault="004F4955">
            <w:pPr>
              <w:spacing w:after="0"/>
              <w:ind w:left="360"/>
              <w:jc w:val="center"/>
              <w:rPr>
                <w:rFonts w:eastAsia="Times New Roman"/>
                <w:b/>
                <w:sz w:val="20"/>
                <w:lang w:eastAsia="pl-PL"/>
              </w:rPr>
            </w:pPr>
            <w:r>
              <w:rPr>
                <w:rFonts w:eastAsia="Times New Roman"/>
                <w:b/>
                <w:sz w:val="20"/>
                <w:lang w:eastAsia="pl-PL"/>
              </w:rPr>
              <w:t>2005</w:t>
            </w:r>
          </w:p>
        </w:tc>
      </w:tr>
      <w:tr w:rsidR="004F4955">
        <w:tblPrEx>
          <w:tblCellMar>
            <w:top w:w="0" w:type="dxa"/>
            <w:bottom w:w="0" w:type="dxa"/>
          </w:tblCellMar>
        </w:tblPrEx>
        <w:trPr>
          <w:cantSplit/>
          <w:tblHeader/>
          <w:jc w:val="center"/>
        </w:trPr>
        <w:tc>
          <w:tcPr>
            <w:tcW w:w="810" w:type="pct"/>
            <w:vMerge w:val="restart"/>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Calificación jurídica (del Código Penal)</w:t>
            </w:r>
          </w:p>
        </w:tc>
        <w:tc>
          <w:tcPr>
            <w:tcW w:w="465"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Delitos compro-bados</w:t>
            </w:r>
          </w:p>
        </w:tc>
        <w:tc>
          <w:tcPr>
            <w:tcW w:w="3725" w:type="pct"/>
            <w:gridSpan w:val="6"/>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Finalizados con una demanda de</w:t>
            </w:r>
          </w:p>
        </w:tc>
      </w:tr>
      <w:tr w:rsidR="004F4955">
        <w:tblPrEx>
          <w:tblCellMar>
            <w:top w:w="0" w:type="dxa"/>
            <w:bottom w:w="0" w:type="dxa"/>
          </w:tblCellMar>
        </w:tblPrEx>
        <w:trPr>
          <w:cantSplit/>
          <w:tblHeader/>
          <w:jc w:val="center"/>
        </w:trPr>
        <w:tc>
          <w:tcPr>
            <w:tcW w:w="810" w:type="pct"/>
            <w:vMerge/>
            <w:vAlign w:val="center"/>
          </w:tcPr>
          <w:p w:rsidR="004F4955" w:rsidRDefault="004F4955">
            <w:pPr>
              <w:spacing w:after="0"/>
              <w:ind w:left="360"/>
              <w:jc w:val="center"/>
              <w:rPr>
                <w:rFonts w:eastAsia="Times New Roman"/>
                <w:b/>
                <w:sz w:val="20"/>
                <w:lang w:eastAsia="pl-PL"/>
              </w:rPr>
            </w:pPr>
          </w:p>
        </w:tc>
        <w:tc>
          <w:tcPr>
            <w:tcW w:w="465" w:type="pct"/>
            <w:vMerge/>
            <w:vAlign w:val="center"/>
          </w:tcPr>
          <w:p w:rsidR="004F4955" w:rsidRDefault="004F4955">
            <w:pPr>
              <w:spacing w:after="0"/>
              <w:ind w:left="360"/>
              <w:jc w:val="center"/>
              <w:rPr>
                <w:rFonts w:eastAsia="Times New Roman"/>
                <w:b/>
                <w:sz w:val="20"/>
                <w:lang w:eastAsia="pl-PL"/>
              </w:rPr>
            </w:pPr>
          </w:p>
        </w:tc>
        <w:tc>
          <w:tcPr>
            <w:tcW w:w="473"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Auto de procesa-miento</w:t>
            </w:r>
          </w:p>
        </w:tc>
        <w:tc>
          <w:tcPr>
            <w:tcW w:w="3252" w:type="pct"/>
            <w:gridSpan w:val="5"/>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Suspensión de la acción judicial</w:t>
            </w:r>
          </w:p>
        </w:tc>
      </w:tr>
      <w:tr w:rsidR="004F4955">
        <w:tblPrEx>
          <w:tblCellMar>
            <w:top w:w="0" w:type="dxa"/>
            <w:bottom w:w="0" w:type="dxa"/>
          </w:tblCellMar>
        </w:tblPrEx>
        <w:trPr>
          <w:cantSplit/>
          <w:tblHeader/>
          <w:jc w:val="center"/>
        </w:trPr>
        <w:tc>
          <w:tcPr>
            <w:tcW w:w="810" w:type="pct"/>
            <w:vMerge/>
            <w:vAlign w:val="center"/>
          </w:tcPr>
          <w:p w:rsidR="004F4955" w:rsidRDefault="004F4955">
            <w:pPr>
              <w:spacing w:after="0"/>
              <w:ind w:left="360"/>
              <w:jc w:val="center"/>
              <w:rPr>
                <w:rFonts w:eastAsia="Times New Roman"/>
                <w:sz w:val="18"/>
                <w:szCs w:val="18"/>
                <w:lang w:eastAsia="pl-PL"/>
              </w:rPr>
            </w:pPr>
          </w:p>
        </w:tc>
        <w:tc>
          <w:tcPr>
            <w:tcW w:w="465" w:type="pct"/>
            <w:vMerge/>
            <w:vAlign w:val="center"/>
          </w:tcPr>
          <w:p w:rsidR="004F4955" w:rsidRDefault="004F4955">
            <w:pPr>
              <w:spacing w:after="0"/>
              <w:ind w:left="360"/>
              <w:jc w:val="center"/>
              <w:rPr>
                <w:rFonts w:eastAsia="Times New Roman"/>
                <w:sz w:val="18"/>
                <w:szCs w:val="18"/>
                <w:lang w:eastAsia="pl-PL"/>
              </w:rPr>
            </w:pPr>
          </w:p>
        </w:tc>
        <w:tc>
          <w:tcPr>
            <w:tcW w:w="473" w:type="pct"/>
            <w:vMerge/>
            <w:textDirection w:val="btLr"/>
            <w:vAlign w:val="center"/>
          </w:tcPr>
          <w:p w:rsidR="004F4955" w:rsidRDefault="004F4955">
            <w:pPr>
              <w:spacing w:after="0"/>
              <w:ind w:left="360" w:right="113"/>
              <w:jc w:val="center"/>
              <w:rPr>
                <w:rFonts w:eastAsia="Times New Roman"/>
                <w:sz w:val="18"/>
                <w:szCs w:val="18"/>
                <w:lang w:eastAsia="pl-PL"/>
              </w:rPr>
            </w:pPr>
          </w:p>
        </w:tc>
        <w:tc>
          <w:tcPr>
            <w:tcW w:w="852"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Por el párrafo 1 del artículo 11 del Código de Procedimiento Penal</w:t>
            </w:r>
          </w:p>
        </w:tc>
        <w:tc>
          <w:tcPr>
            <w:tcW w:w="434"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Condi-cional</w:t>
            </w:r>
          </w:p>
        </w:tc>
        <w:tc>
          <w:tcPr>
            <w:tcW w:w="606"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Por motivos que impidieron el enjuicia-miento</w:t>
            </w:r>
          </w:p>
        </w:tc>
        <w:tc>
          <w:tcPr>
            <w:tcW w:w="1361" w:type="pct"/>
            <w:gridSpan w:val="2"/>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Debido a</w:t>
            </w:r>
          </w:p>
        </w:tc>
      </w:tr>
      <w:tr w:rsidR="004F4955">
        <w:tblPrEx>
          <w:tblCellMar>
            <w:top w:w="0" w:type="dxa"/>
            <w:bottom w:w="0" w:type="dxa"/>
          </w:tblCellMar>
        </w:tblPrEx>
        <w:trPr>
          <w:cantSplit/>
          <w:tblHeader/>
          <w:jc w:val="center"/>
        </w:trPr>
        <w:tc>
          <w:tcPr>
            <w:tcW w:w="810" w:type="pct"/>
            <w:vMerge/>
            <w:vAlign w:val="center"/>
          </w:tcPr>
          <w:p w:rsidR="004F4955" w:rsidRDefault="004F4955">
            <w:pPr>
              <w:spacing w:after="0"/>
              <w:ind w:left="360"/>
              <w:jc w:val="center"/>
              <w:rPr>
                <w:rFonts w:eastAsia="Times New Roman"/>
                <w:sz w:val="18"/>
                <w:szCs w:val="18"/>
                <w:lang w:eastAsia="pl-PL"/>
              </w:rPr>
            </w:pPr>
          </w:p>
        </w:tc>
        <w:tc>
          <w:tcPr>
            <w:tcW w:w="465" w:type="pct"/>
            <w:vMerge/>
            <w:vAlign w:val="center"/>
          </w:tcPr>
          <w:p w:rsidR="004F4955" w:rsidRDefault="004F4955">
            <w:pPr>
              <w:spacing w:after="0"/>
              <w:ind w:left="360"/>
              <w:jc w:val="center"/>
              <w:rPr>
                <w:rFonts w:eastAsia="Times New Roman"/>
                <w:sz w:val="18"/>
                <w:szCs w:val="18"/>
                <w:lang w:eastAsia="pl-PL"/>
              </w:rPr>
            </w:pPr>
          </w:p>
        </w:tc>
        <w:tc>
          <w:tcPr>
            <w:tcW w:w="473" w:type="pct"/>
            <w:vMerge/>
            <w:textDirection w:val="btLr"/>
            <w:vAlign w:val="center"/>
          </w:tcPr>
          <w:p w:rsidR="004F4955" w:rsidRDefault="004F4955">
            <w:pPr>
              <w:spacing w:after="0"/>
              <w:ind w:left="360" w:right="113"/>
              <w:jc w:val="center"/>
              <w:rPr>
                <w:rFonts w:eastAsia="Times New Roman"/>
                <w:sz w:val="18"/>
                <w:szCs w:val="18"/>
                <w:lang w:eastAsia="pl-PL"/>
              </w:rPr>
            </w:pPr>
          </w:p>
        </w:tc>
        <w:tc>
          <w:tcPr>
            <w:tcW w:w="852" w:type="pct"/>
            <w:vMerge/>
            <w:vAlign w:val="center"/>
          </w:tcPr>
          <w:p w:rsidR="004F4955" w:rsidRDefault="004F4955">
            <w:pPr>
              <w:spacing w:after="0"/>
              <w:ind w:left="360"/>
              <w:jc w:val="center"/>
              <w:rPr>
                <w:rFonts w:eastAsia="Times New Roman"/>
                <w:b/>
                <w:sz w:val="20"/>
                <w:lang w:eastAsia="pl-PL"/>
              </w:rPr>
            </w:pPr>
          </w:p>
        </w:tc>
        <w:tc>
          <w:tcPr>
            <w:tcW w:w="434" w:type="pct"/>
            <w:vMerge/>
            <w:vAlign w:val="center"/>
          </w:tcPr>
          <w:p w:rsidR="004F4955" w:rsidRDefault="004F4955">
            <w:pPr>
              <w:spacing w:after="0"/>
              <w:ind w:left="360"/>
              <w:jc w:val="center"/>
              <w:rPr>
                <w:rFonts w:eastAsia="Times New Roman"/>
                <w:b/>
                <w:sz w:val="20"/>
                <w:lang w:eastAsia="pl-PL"/>
              </w:rPr>
            </w:pPr>
          </w:p>
        </w:tc>
        <w:tc>
          <w:tcPr>
            <w:tcW w:w="606" w:type="pct"/>
            <w:vMerge/>
            <w:vAlign w:val="center"/>
          </w:tcPr>
          <w:p w:rsidR="004F4955" w:rsidRDefault="004F4955">
            <w:pPr>
              <w:spacing w:after="0"/>
              <w:ind w:left="360"/>
              <w:jc w:val="center"/>
              <w:rPr>
                <w:rFonts w:eastAsia="Times New Roman"/>
                <w:b/>
                <w:sz w:val="20"/>
                <w:lang w:eastAsia="pl-PL"/>
              </w:rPr>
            </w:pPr>
          </w:p>
        </w:tc>
        <w:tc>
          <w:tcPr>
            <w:tcW w:w="643" w:type="pct"/>
            <w:vAlign w:val="center"/>
          </w:tcPr>
          <w:p w:rsidR="004F4955" w:rsidRDefault="004F4955">
            <w:pPr>
              <w:spacing w:after="0"/>
              <w:jc w:val="center"/>
              <w:rPr>
                <w:rFonts w:eastAsia="Times New Roman"/>
                <w:b/>
                <w:sz w:val="20"/>
                <w:lang w:eastAsia="pl-PL"/>
              </w:rPr>
            </w:pPr>
            <w:r>
              <w:rPr>
                <w:rFonts w:eastAsia="Times New Roman"/>
                <w:b/>
                <w:sz w:val="20"/>
                <w:lang w:eastAsia="pl-PL"/>
              </w:rPr>
              <w:t>Falta de pruebas de culpabilidad</w:t>
            </w:r>
          </w:p>
        </w:tc>
        <w:tc>
          <w:tcPr>
            <w:tcW w:w="718" w:type="pct"/>
            <w:vAlign w:val="center"/>
          </w:tcPr>
          <w:p w:rsidR="004F4955" w:rsidRDefault="004F4955">
            <w:pPr>
              <w:pStyle w:val="TOC3"/>
            </w:pPr>
            <w:r>
              <w:t>No identificación de los perpetradores</w:t>
            </w:r>
          </w:p>
        </w:tc>
      </w:tr>
      <w:tr w:rsidR="004F4955">
        <w:tblPrEx>
          <w:tblCellMar>
            <w:top w:w="0" w:type="dxa"/>
            <w:bottom w:w="0" w:type="dxa"/>
          </w:tblCellMar>
        </w:tblPrEx>
        <w:trPr>
          <w:jc w:val="center"/>
        </w:trPr>
        <w:tc>
          <w:tcPr>
            <w:tcW w:w="810" w:type="pct"/>
            <w:vAlign w:val="center"/>
          </w:tcPr>
          <w:p w:rsidR="004F4955" w:rsidRDefault="004F4955">
            <w:pPr>
              <w:spacing w:after="0"/>
              <w:rPr>
                <w:rFonts w:eastAsia="TTE2B765A8t00"/>
                <w:sz w:val="20"/>
                <w:lang w:eastAsia="pl-PL"/>
              </w:rPr>
            </w:pPr>
            <w:r>
              <w:rPr>
                <w:rFonts w:eastAsia="Times New Roman"/>
                <w:sz w:val="20"/>
                <w:lang w:eastAsia="pl-PL"/>
              </w:rPr>
              <w:t>Artículo 203, párrafo 3</w:t>
            </w:r>
          </w:p>
        </w:tc>
        <w:tc>
          <w:tcPr>
            <w:tcW w:w="465" w:type="pct"/>
            <w:vAlign w:val="center"/>
          </w:tcPr>
          <w:p w:rsidR="004F4955" w:rsidRDefault="004F4955">
            <w:pPr>
              <w:spacing w:after="0"/>
              <w:ind w:left="-374" w:right="444"/>
              <w:jc w:val="right"/>
              <w:rPr>
                <w:rFonts w:eastAsia="Times New Roman"/>
                <w:sz w:val="20"/>
                <w:lang w:eastAsia="pl-PL"/>
              </w:rPr>
            </w:pPr>
            <w:r>
              <w:rPr>
                <w:rFonts w:eastAsia="Times New Roman"/>
                <w:sz w:val="20"/>
                <w:lang w:eastAsia="pl-PL"/>
              </w:rPr>
              <w:t>35</w:t>
            </w:r>
          </w:p>
        </w:tc>
        <w:tc>
          <w:tcPr>
            <w:tcW w:w="473" w:type="pct"/>
            <w:vAlign w:val="center"/>
          </w:tcPr>
          <w:p w:rsidR="004F4955" w:rsidRDefault="004F4955">
            <w:pPr>
              <w:spacing w:after="0"/>
              <w:ind w:left="-374" w:right="444"/>
              <w:jc w:val="right"/>
              <w:rPr>
                <w:rFonts w:eastAsia="Times New Roman"/>
                <w:sz w:val="20"/>
                <w:lang w:eastAsia="pl-PL"/>
              </w:rPr>
            </w:pPr>
            <w:r>
              <w:rPr>
                <w:rFonts w:eastAsia="Times New Roman"/>
                <w:sz w:val="20"/>
                <w:lang w:eastAsia="pl-PL"/>
              </w:rPr>
              <w:t>32</w:t>
            </w:r>
          </w:p>
        </w:tc>
        <w:tc>
          <w:tcPr>
            <w:tcW w:w="852"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434" w:type="pct"/>
            <w:vAlign w:val="center"/>
          </w:tcPr>
          <w:p w:rsidR="004F4955" w:rsidRDefault="004F4955">
            <w:pPr>
              <w:spacing w:after="0"/>
              <w:ind w:left="-405" w:right="438"/>
              <w:jc w:val="right"/>
              <w:rPr>
                <w:rFonts w:eastAsia="Times New Roman"/>
                <w:sz w:val="20"/>
                <w:lang w:eastAsia="pl-PL"/>
              </w:rPr>
            </w:pPr>
            <w:r>
              <w:rPr>
                <w:rFonts w:eastAsia="Times New Roman"/>
                <w:sz w:val="20"/>
                <w:lang w:eastAsia="pl-PL"/>
              </w:rPr>
              <w:t>-</w:t>
            </w:r>
          </w:p>
        </w:tc>
        <w:tc>
          <w:tcPr>
            <w:tcW w:w="606"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3"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718" w:type="pct"/>
            <w:vAlign w:val="center"/>
          </w:tcPr>
          <w:p w:rsidR="004F4955" w:rsidRDefault="004F4955">
            <w:pPr>
              <w:spacing w:after="0"/>
              <w:jc w:val="center"/>
              <w:rPr>
                <w:rFonts w:eastAsia="Times New Roman"/>
                <w:sz w:val="20"/>
                <w:lang w:eastAsia="pl-PL"/>
              </w:rPr>
            </w:pPr>
            <w:r>
              <w:rPr>
                <w:rFonts w:eastAsia="Times New Roman"/>
                <w:sz w:val="20"/>
                <w:lang w:eastAsia="pl-PL"/>
              </w:rPr>
              <w:t>3</w:t>
            </w:r>
          </w:p>
        </w:tc>
      </w:tr>
      <w:tr w:rsidR="004F4955">
        <w:tblPrEx>
          <w:tblCellMar>
            <w:top w:w="0" w:type="dxa"/>
            <w:bottom w:w="0" w:type="dxa"/>
          </w:tblCellMar>
        </w:tblPrEx>
        <w:trPr>
          <w:jc w:val="center"/>
        </w:trPr>
        <w:tc>
          <w:tcPr>
            <w:tcW w:w="810" w:type="pct"/>
            <w:vAlign w:val="center"/>
          </w:tcPr>
          <w:p w:rsidR="004F4955" w:rsidRDefault="004F4955">
            <w:pPr>
              <w:spacing w:after="0"/>
              <w:rPr>
                <w:rFonts w:eastAsia="TTE2B765A8t00"/>
                <w:sz w:val="20"/>
                <w:lang w:eastAsia="pl-PL"/>
              </w:rPr>
            </w:pPr>
            <w:r>
              <w:rPr>
                <w:rFonts w:eastAsia="Times New Roman"/>
                <w:sz w:val="20"/>
                <w:lang w:eastAsia="pl-PL"/>
              </w:rPr>
              <w:t>Artículo 204, párrafos 1 y 2</w:t>
            </w:r>
          </w:p>
        </w:tc>
        <w:tc>
          <w:tcPr>
            <w:tcW w:w="465" w:type="pct"/>
          </w:tcPr>
          <w:p w:rsidR="004F4955" w:rsidRDefault="004F4955">
            <w:pPr>
              <w:spacing w:after="0"/>
              <w:ind w:left="-374" w:right="444"/>
              <w:jc w:val="right"/>
              <w:rPr>
                <w:rFonts w:eastAsia="Times New Roman"/>
                <w:sz w:val="20"/>
                <w:lang w:eastAsia="pl-PL"/>
              </w:rPr>
            </w:pPr>
            <w:r>
              <w:rPr>
                <w:rFonts w:eastAsia="Times New Roman"/>
                <w:sz w:val="20"/>
                <w:lang w:eastAsia="pl-PL"/>
              </w:rPr>
              <w:t>422</w:t>
            </w:r>
          </w:p>
        </w:tc>
        <w:tc>
          <w:tcPr>
            <w:tcW w:w="473" w:type="pct"/>
          </w:tcPr>
          <w:p w:rsidR="004F4955" w:rsidRDefault="004F4955">
            <w:pPr>
              <w:spacing w:after="0"/>
              <w:ind w:left="-374" w:right="444"/>
              <w:jc w:val="right"/>
              <w:rPr>
                <w:rFonts w:eastAsia="Times New Roman"/>
                <w:sz w:val="20"/>
                <w:lang w:eastAsia="pl-PL"/>
              </w:rPr>
            </w:pPr>
            <w:r>
              <w:rPr>
                <w:rFonts w:eastAsia="Times New Roman"/>
                <w:sz w:val="20"/>
                <w:lang w:eastAsia="pl-PL"/>
              </w:rPr>
              <w:t>395</w:t>
            </w:r>
          </w:p>
        </w:tc>
        <w:tc>
          <w:tcPr>
            <w:tcW w:w="852" w:type="pct"/>
          </w:tcPr>
          <w:p w:rsidR="004F4955" w:rsidRDefault="004F4955">
            <w:pPr>
              <w:spacing w:after="0"/>
              <w:jc w:val="center"/>
              <w:rPr>
                <w:rFonts w:eastAsia="Times New Roman"/>
                <w:sz w:val="20"/>
                <w:lang w:eastAsia="pl-PL"/>
              </w:rPr>
            </w:pPr>
            <w:r>
              <w:rPr>
                <w:rFonts w:eastAsia="Times New Roman"/>
                <w:sz w:val="20"/>
                <w:lang w:eastAsia="pl-PL"/>
              </w:rPr>
              <w:t>1</w:t>
            </w:r>
          </w:p>
        </w:tc>
        <w:tc>
          <w:tcPr>
            <w:tcW w:w="434" w:type="pct"/>
          </w:tcPr>
          <w:p w:rsidR="004F4955" w:rsidRDefault="004F4955">
            <w:pPr>
              <w:spacing w:after="0"/>
              <w:ind w:left="-405" w:right="438"/>
              <w:jc w:val="right"/>
              <w:rPr>
                <w:rFonts w:eastAsia="Times New Roman"/>
                <w:sz w:val="20"/>
                <w:lang w:eastAsia="pl-PL"/>
              </w:rPr>
            </w:pPr>
            <w:r>
              <w:rPr>
                <w:rFonts w:eastAsia="Times New Roman"/>
                <w:sz w:val="20"/>
                <w:lang w:eastAsia="pl-PL"/>
              </w:rPr>
              <w:t>16</w:t>
            </w:r>
          </w:p>
        </w:tc>
        <w:tc>
          <w:tcPr>
            <w:tcW w:w="60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43" w:type="pct"/>
          </w:tcPr>
          <w:p w:rsidR="004F4955" w:rsidRDefault="004F4955">
            <w:pPr>
              <w:spacing w:after="0"/>
              <w:jc w:val="center"/>
              <w:rPr>
                <w:rFonts w:eastAsia="Times New Roman"/>
                <w:sz w:val="20"/>
                <w:lang w:eastAsia="pl-PL"/>
              </w:rPr>
            </w:pPr>
            <w:r>
              <w:rPr>
                <w:rFonts w:eastAsia="Times New Roman"/>
                <w:sz w:val="20"/>
                <w:lang w:eastAsia="pl-PL"/>
              </w:rPr>
              <w:t>4</w:t>
            </w:r>
          </w:p>
        </w:tc>
        <w:tc>
          <w:tcPr>
            <w:tcW w:w="718" w:type="pct"/>
          </w:tcPr>
          <w:p w:rsidR="004F4955" w:rsidRDefault="004F4955">
            <w:pPr>
              <w:spacing w:after="0"/>
              <w:jc w:val="center"/>
              <w:rPr>
                <w:rFonts w:eastAsia="Times New Roman"/>
                <w:sz w:val="20"/>
                <w:lang w:eastAsia="pl-PL"/>
              </w:rPr>
            </w:pPr>
            <w:r>
              <w:rPr>
                <w:rFonts w:eastAsia="Times New Roman"/>
                <w:sz w:val="20"/>
                <w:lang w:eastAsia="pl-PL"/>
              </w:rPr>
              <w:t>6</w:t>
            </w:r>
          </w:p>
        </w:tc>
      </w:tr>
      <w:tr w:rsidR="004F4955">
        <w:tblPrEx>
          <w:tblCellMar>
            <w:top w:w="0" w:type="dxa"/>
            <w:bottom w:w="0" w:type="dxa"/>
          </w:tblCellMar>
        </w:tblPrEx>
        <w:trPr>
          <w:jc w:val="center"/>
        </w:trPr>
        <w:tc>
          <w:tcPr>
            <w:tcW w:w="810" w:type="pct"/>
            <w:vAlign w:val="center"/>
          </w:tcPr>
          <w:p w:rsidR="004F4955" w:rsidRDefault="004F4955">
            <w:pPr>
              <w:spacing w:after="0"/>
              <w:rPr>
                <w:rFonts w:eastAsia="TTE2B765A8t00"/>
                <w:sz w:val="20"/>
                <w:lang w:eastAsia="pl-PL"/>
              </w:rPr>
            </w:pPr>
            <w:r>
              <w:rPr>
                <w:rFonts w:eastAsia="Times New Roman"/>
                <w:sz w:val="20"/>
                <w:lang w:eastAsia="pl-PL"/>
              </w:rPr>
              <w:t>Artículo 204, párrafo 3</w:t>
            </w:r>
          </w:p>
        </w:tc>
        <w:tc>
          <w:tcPr>
            <w:tcW w:w="465" w:type="pct"/>
            <w:vAlign w:val="center"/>
          </w:tcPr>
          <w:p w:rsidR="004F4955" w:rsidRDefault="004F4955">
            <w:pPr>
              <w:spacing w:after="0"/>
              <w:ind w:left="-374" w:right="444"/>
              <w:jc w:val="right"/>
              <w:rPr>
                <w:rFonts w:eastAsia="Times New Roman"/>
                <w:sz w:val="20"/>
                <w:lang w:eastAsia="pl-PL"/>
              </w:rPr>
            </w:pPr>
            <w:r>
              <w:rPr>
                <w:rFonts w:eastAsia="Times New Roman"/>
                <w:sz w:val="20"/>
                <w:lang w:eastAsia="pl-PL"/>
              </w:rPr>
              <w:t>59</w:t>
            </w:r>
          </w:p>
        </w:tc>
        <w:tc>
          <w:tcPr>
            <w:tcW w:w="473" w:type="pct"/>
            <w:vAlign w:val="center"/>
          </w:tcPr>
          <w:p w:rsidR="004F4955" w:rsidRDefault="004F4955">
            <w:pPr>
              <w:spacing w:after="0"/>
              <w:ind w:left="-374" w:right="444"/>
              <w:jc w:val="right"/>
              <w:rPr>
                <w:rFonts w:eastAsia="Times New Roman"/>
                <w:sz w:val="20"/>
                <w:lang w:eastAsia="pl-PL"/>
              </w:rPr>
            </w:pPr>
            <w:r>
              <w:rPr>
                <w:rFonts w:eastAsia="Times New Roman"/>
                <w:sz w:val="20"/>
                <w:lang w:eastAsia="pl-PL"/>
              </w:rPr>
              <w:t>57</w:t>
            </w:r>
          </w:p>
        </w:tc>
        <w:tc>
          <w:tcPr>
            <w:tcW w:w="852"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434" w:type="pct"/>
            <w:vAlign w:val="center"/>
          </w:tcPr>
          <w:p w:rsidR="004F4955" w:rsidRDefault="004F4955">
            <w:pPr>
              <w:spacing w:after="0"/>
              <w:ind w:left="-405" w:right="438"/>
              <w:jc w:val="right"/>
              <w:rPr>
                <w:rFonts w:eastAsia="Times New Roman"/>
                <w:sz w:val="20"/>
                <w:lang w:eastAsia="pl-PL"/>
              </w:rPr>
            </w:pPr>
            <w:r>
              <w:rPr>
                <w:rFonts w:eastAsia="Times New Roman"/>
                <w:sz w:val="20"/>
                <w:lang w:eastAsia="pl-PL"/>
              </w:rPr>
              <w:t>1</w:t>
            </w:r>
          </w:p>
        </w:tc>
        <w:tc>
          <w:tcPr>
            <w:tcW w:w="606"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3"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718"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810" w:type="pct"/>
            <w:vAlign w:val="center"/>
          </w:tcPr>
          <w:p w:rsidR="004F4955" w:rsidRDefault="004F4955">
            <w:pPr>
              <w:spacing w:after="0"/>
              <w:rPr>
                <w:rFonts w:eastAsia="TTE2B765A8t00"/>
                <w:sz w:val="20"/>
                <w:lang w:eastAsia="pl-PL"/>
              </w:rPr>
            </w:pPr>
            <w:r>
              <w:rPr>
                <w:rFonts w:eastAsia="Times New Roman"/>
                <w:sz w:val="20"/>
                <w:lang w:eastAsia="pl-PL"/>
              </w:rPr>
              <w:t>Artículo 204, párrafo 4</w:t>
            </w:r>
          </w:p>
        </w:tc>
        <w:tc>
          <w:tcPr>
            <w:tcW w:w="465" w:type="pct"/>
            <w:vAlign w:val="center"/>
          </w:tcPr>
          <w:p w:rsidR="004F4955" w:rsidRDefault="004F4955">
            <w:pPr>
              <w:spacing w:after="0"/>
              <w:ind w:left="-374" w:right="444"/>
              <w:jc w:val="right"/>
              <w:rPr>
                <w:rFonts w:eastAsia="Times New Roman"/>
                <w:sz w:val="20"/>
                <w:lang w:eastAsia="pl-PL"/>
              </w:rPr>
            </w:pPr>
            <w:r>
              <w:rPr>
                <w:rFonts w:eastAsia="Times New Roman"/>
                <w:sz w:val="20"/>
                <w:lang w:eastAsia="pl-PL"/>
              </w:rPr>
              <w:t>3</w:t>
            </w:r>
          </w:p>
        </w:tc>
        <w:tc>
          <w:tcPr>
            <w:tcW w:w="473" w:type="pct"/>
            <w:vAlign w:val="center"/>
          </w:tcPr>
          <w:p w:rsidR="004F4955" w:rsidRDefault="004F4955">
            <w:pPr>
              <w:spacing w:after="0"/>
              <w:ind w:left="-374" w:right="444"/>
              <w:jc w:val="right"/>
              <w:rPr>
                <w:rFonts w:eastAsia="Times New Roman"/>
                <w:sz w:val="20"/>
                <w:lang w:eastAsia="pl-PL"/>
              </w:rPr>
            </w:pPr>
            <w:r>
              <w:rPr>
                <w:rFonts w:eastAsia="Times New Roman"/>
                <w:sz w:val="20"/>
                <w:lang w:eastAsia="pl-PL"/>
              </w:rPr>
              <w:t>2</w:t>
            </w:r>
          </w:p>
        </w:tc>
        <w:tc>
          <w:tcPr>
            <w:tcW w:w="852"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434" w:type="pct"/>
            <w:vAlign w:val="center"/>
          </w:tcPr>
          <w:p w:rsidR="004F4955" w:rsidRDefault="004F4955">
            <w:pPr>
              <w:spacing w:after="0"/>
              <w:ind w:left="-405" w:right="438"/>
              <w:jc w:val="right"/>
              <w:rPr>
                <w:rFonts w:eastAsia="Times New Roman"/>
                <w:sz w:val="20"/>
                <w:lang w:eastAsia="pl-PL"/>
              </w:rPr>
            </w:pPr>
            <w:r>
              <w:rPr>
                <w:rFonts w:eastAsia="Times New Roman"/>
                <w:sz w:val="20"/>
                <w:lang w:eastAsia="pl-PL"/>
              </w:rPr>
              <w:t>-</w:t>
            </w:r>
          </w:p>
        </w:tc>
        <w:tc>
          <w:tcPr>
            <w:tcW w:w="606"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3"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718" w:type="pct"/>
            <w:vAlign w:val="center"/>
          </w:tcPr>
          <w:p w:rsidR="004F4955" w:rsidRDefault="004F4955">
            <w:pPr>
              <w:spacing w:after="0"/>
              <w:jc w:val="center"/>
              <w:rPr>
                <w:rFonts w:eastAsia="Times New Roman"/>
                <w:sz w:val="20"/>
                <w:lang w:eastAsia="pl-PL"/>
              </w:rPr>
            </w:pPr>
            <w:r>
              <w:rPr>
                <w:rFonts w:eastAsia="Times New Roman"/>
                <w:sz w:val="20"/>
                <w:lang w:eastAsia="pl-PL"/>
              </w:rPr>
              <w:t>1</w:t>
            </w:r>
          </w:p>
        </w:tc>
      </w:tr>
      <w:tr w:rsidR="004F4955">
        <w:tblPrEx>
          <w:tblCellMar>
            <w:top w:w="0" w:type="dxa"/>
            <w:bottom w:w="0" w:type="dxa"/>
          </w:tblCellMar>
        </w:tblPrEx>
        <w:trPr>
          <w:jc w:val="center"/>
        </w:trPr>
        <w:tc>
          <w:tcPr>
            <w:tcW w:w="810"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465" w:type="pct"/>
            <w:vAlign w:val="center"/>
          </w:tcPr>
          <w:p w:rsidR="004F4955" w:rsidRDefault="004F4955">
            <w:pPr>
              <w:spacing w:after="0"/>
              <w:ind w:left="-374" w:right="444"/>
              <w:jc w:val="right"/>
              <w:rPr>
                <w:rFonts w:eastAsia="Times New Roman"/>
                <w:sz w:val="20"/>
                <w:lang w:eastAsia="pl-PL"/>
              </w:rPr>
            </w:pPr>
            <w:r>
              <w:rPr>
                <w:rFonts w:eastAsia="Times New Roman"/>
                <w:sz w:val="20"/>
                <w:lang w:eastAsia="pl-PL"/>
              </w:rPr>
              <w:t>19</w:t>
            </w:r>
          </w:p>
        </w:tc>
        <w:tc>
          <w:tcPr>
            <w:tcW w:w="473" w:type="pct"/>
            <w:vAlign w:val="center"/>
          </w:tcPr>
          <w:p w:rsidR="004F4955" w:rsidRDefault="004F4955">
            <w:pPr>
              <w:spacing w:after="0"/>
              <w:ind w:left="-374" w:right="444"/>
              <w:jc w:val="right"/>
              <w:rPr>
                <w:rFonts w:eastAsia="Times New Roman"/>
                <w:sz w:val="20"/>
                <w:lang w:eastAsia="pl-PL"/>
              </w:rPr>
            </w:pPr>
            <w:r>
              <w:rPr>
                <w:rFonts w:eastAsia="Times New Roman"/>
                <w:sz w:val="20"/>
                <w:lang w:eastAsia="pl-PL"/>
              </w:rPr>
              <w:t>17</w:t>
            </w:r>
          </w:p>
        </w:tc>
        <w:tc>
          <w:tcPr>
            <w:tcW w:w="852"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434" w:type="pct"/>
            <w:vAlign w:val="center"/>
          </w:tcPr>
          <w:p w:rsidR="004F4955" w:rsidRDefault="004F4955">
            <w:pPr>
              <w:spacing w:after="0"/>
              <w:ind w:left="-405" w:right="438"/>
              <w:jc w:val="right"/>
              <w:rPr>
                <w:rFonts w:eastAsia="Times New Roman"/>
                <w:sz w:val="20"/>
                <w:lang w:eastAsia="pl-PL"/>
              </w:rPr>
            </w:pPr>
            <w:r>
              <w:rPr>
                <w:rFonts w:eastAsia="Times New Roman"/>
                <w:sz w:val="20"/>
                <w:lang w:eastAsia="pl-PL"/>
              </w:rPr>
              <w:t>-</w:t>
            </w:r>
          </w:p>
        </w:tc>
        <w:tc>
          <w:tcPr>
            <w:tcW w:w="606"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3"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718" w:type="pct"/>
            <w:vAlign w:val="center"/>
          </w:tcPr>
          <w:p w:rsidR="004F4955" w:rsidRDefault="004F4955">
            <w:pPr>
              <w:spacing w:after="0"/>
              <w:jc w:val="center"/>
              <w:rPr>
                <w:rFonts w:eastAsia="Times New Roman"/>
                <w:sz w:val="20"/>
                <w:lang w:eastAsia="pl-PL"/>
              </w:rPr>
            </w:pPr>
            <w:r>
              <w:rPr>
                <w:rFonts w:eastAsia="Times New Roman"/>
                <w:sz w:val="20"/>
                <w:lang w:eastAsia="pl-PL"/>
              </w:rPr>
              <w:t>2</w:t>
            </w:r>
          </w:p>
        </w:tc>
      </w:tr>
      <w:tr w:rsidR="004F4955">
        <w:tblPrEx>
          <w:tblCellMar>
            <w:top w:w="0" w:type="dxa"/>
            <w:bottom w:w="0" w:type="dxa"/>
          </w:tblCellMar>
        </w:tblPrEx>
        <w:trPr>
          <w:jc w:val="center"/>
        </w:trPr>
        <w:tc>
          <w:tcPr>
            <w:tcW w:w="810"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465" w:type="pct"/>
            <w:vAlign w:val="center"/>
          </w:tcPr>
          <w:p w:rsidR="004F4955" w:rsidRDefault="004F4955">
            <w:pPr>
              <w:spacing w:after="0"/>
              <w:ind w:left="-374" w:right="444"/>
              <w:jc w:val="right"/>
              <w:rPr>
                <w:rFonts w:eastAsia="Times New Roman"/>
                <w:sz w:val="20"/>
                <w:lang w:eastAsia="pl-PL"/>
              </w:rPr>
            </w:pPr>
            <w:r>
              <w:rPr>
                <w:rFonts w:eastAsia="Times New Roman"/>
                <w:sz w:val="20"/>
                <w:lang w:eastAsia="pl-PL"/>
              </w:rPr>
              <w:t>1</w:t>
            </w:r>
          </w:p>
        </w:tc>
        <w:tc>
          <w:tcPr>
            <w:tcW w:w="473" w:type="pct"/>
            <w:vAlign w:val="center"/>
          </w:tcPr>
          <w:p w:rsidR="004F4955" w:rsidRDefault="004F4955">
            <w:pPr>
              <w:spacing w:after="0"/>
              <w:ind w:left="-374" w:right="444"/>
              <w:jc w:val="right"/>
              <w:rPr>
                <w:rFonts w:eastAsia="Times New Roman"/>
                <w:sz w:val="20"/>
                <w:lang w:eastAsia="pl-PL"/>
              </w:rPr>
            </w:pPr>
            <w:r>
              <w:rPr>
                <w:rFonts w:eastAsia="Times New Roman"/>
                <w:sz w:val="20"/>
                <w:lang w:eastAsia="pl-PL"/>
              </w:rPr>
              <w:t>1</w:t>
            </w:r>
          </w:p>
        </w:tc>
        <w:tc>
          <w:tcPr>
            <w:tcW w:w="852"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434" w:type="pct"/>
            <w:vAlign w:val="center"/>
          </w:tcPr>
          <w:p w:rsidR="004F4955" w:rsidRDefault="004F4955">
            <w:pPr>
              <w:spacing w:after="0"/>
              <w:ind w:left="-405" w:right="438"/>
              <w:jc w:val="right"/>
              <w:rPr>
                <w:rFonts w:eastAsia="Times New Roman"/>
                <w:sz w:val="20"/>
                <w:lang w:eastAsia="pl-PL"/>
              </w:rPr>
            </w:pPr>
            <w:r>
              <w:rPr>
                <w:rFonts w:eastAsia="Times New Roman"/>
                <w:sz w:val="20"/>
                <w:lang w:eastAsia="pl-PL"/>
              </w:rPr>
              <w:t>-</w:t>
            </w:r>
          </w:p>
        </w:tc>
        <w:tc>
          <w:tcPr>
            <w:tcW w:w="606"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3"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718"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r>
    </w:tbl>
    <w:p w:rsidR="004F4955" w:rsidRDefault="004F4955"/>
    <w:tbl>
      <w:tblPr>
        <w:tblW w:w="527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523"/>
        <w:gridCol w:w="913"/>
        <w:gridCol w:w="1043"/>
        <w:gridCol w:w="1385"/>
        <w:gridCol w:w="786"/>
        <w:gridCol w:w="1210"/>
        <w:gridCol w:w="1208"/>
        <w:gridCol w:w="1353"/>
      </w:tblGrid>
      <w:tr w:rsidR="004F4955">
        <w:tblPrEx>
          <w:tblCellMar>
            <w:top w:w="0" w:type="dxa"/>
            <w:bottom w:w="0" w:type="dxa"/>
          </w:tblCellMar>
        </w:tblPrEx>
        <w:trPr>
          <w:cantSplit/>
          <w:jc w:val="center"/>
        </w:trPr>
        <w:tc>
          <w:tcPr>
            <w:tcW w:w="5000" w:type="pct"/>
            <w:gridSpan w:val="8"/>
          </w:tcPr>
          <w:p w:rsidR="004F4955" w:rsidRDefault="004F4955">
            <w:pPr>
              <w:spacing w:after="0"/>
              <w:ind w:left="360"/>
              <w:jc w:val="center"/>
              <w:rPr>
                <w:rFonts w:eastAsia="Times New Roman"/>
                <w:b/>
                <w:sz w:val="20"/>
                <w:lang w:eastAsia="pl-PL"/>
              </w:rPr>
            </w:pPr>
            <w:r>
              <w:rPr>
                <w:rFonts w:eastAsia="Times New Roman"/>
                <w:b/>
                <w:sz w:val="20"/>
                <w:lang w:eastAsia="pl-PL"/>
              </w:rPr>
              <w:t>2006</w:t>
            </w:r>
          </w:p>
        </w:tc>
      </w:tr>
      <w:tr w:rsidR="004F4955">
        <w:tblPrEx>
          <w:tblCellMar>
            <w:top w:w="0" w:type="dxa"/>
            <w:bottom w:w="0" w:type="dxa"/>
          </w:tblCellMar>
        </w:tblPrEx>
        <w:trPr>
          <w:cantSplit/>
          <w:jc w:val="center"/>
        </w:trPr>
        <w:tc>
          <w:tcPr>
            <w:tcW w:w="808" w:type="pct"/>
            <w:vMerge w:val="restart"/>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Calificación jurídica (del Código Penal)</w:t>
            </w:r>
          </w:p>
        </w:tc>
        <w:tc>
          <w:tcPr>
            <w:tcW w:w="485"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Delitos compro-bados</w:t>
            </w:r>
          </w:p>
        </w:tc>
        <w:tc>
          <w:tcPr>
            <w:tcW w:w="3707" w:type="pct"/>
            <w:gridSpan w:val="6"/>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Finalizados con una demanda de</w:t>
            </w:r>
          </w:p>
        </w:tc>
      </w:tr>
      <w:tr w:rsidR="004F4955">
        <w:tblPrEx>
          <w:tblCellMar>
            <w:top w:w="0" w:type="dxa"/>
            <w:bottom w:w="0" w:type="dxa"/>
          </w:tblCellMar>
        </w:tblPrEx>
        <w:trPr>
          <w:cantSplit/>
          <w:jc w:val="center"/>
        </w:trPr>
        <w:tc>
          <w:tcPr>
            <w:tcW w:w="808" w:type="pct"/>
            <w:vMerge/>
            <w:vAlign w:val="center"/>
          </w:tcPr>
          <w:p w:rsidR="004F4955" w:rsidRDefault="004F4955">
            <w:pPr>
              <w:spacing w:after="0"/>
              <w:ind w:left="360"/>
              <w:jc w:val="center"/>
              <w:rPr>
                <w:rFonts w:eastAsia="Times New Roman"/>
                <w:b/>
                <w:sz w:val="20"/>
                <w:lang w:eastAsia="pl-PL"/>
              </w:rPr>
            </w:pPr>
          </w:p>
        </w:tc>
        <w:tc>
          <w:tcPr>
            <w:tcW w:w="485" w:type="pct"/>
            <w:vMerge/>
            <w:vAlign w:val="center"/>
          </w:tcPr>
          <w:p w:rsidR="004F4955" w:rsidRDefault="004F4955">
            <w:pPr>
              <w:spacing w:after="0"/>
              <w:ind w:left="360"/>
              <w:jc w:val="center"/>
              <w:rPr>
                <w:rFonts w:eastAsia="Times New Roman"/>
                <w:b/>
                <w:sz w:val="20"/>
                <w:lang w:eastAsia="pl-PL"/>
              </w:rPr>
            </w:pPr>
          </w:p>
        </w:tc>
        <w:tc>
          <w:tcPr>
            <w:tcW w:w="554" w:type="pct"/>
            <w:vMerge w:val="restart"/>
            <w:vAlign w:val="center"/>
          </w:tcPr>
          <w:p w:rsidR="004F4955" w:rsidRDefault="004F4955">
            <w:pPr>
              <w:pStyle w:val="TOC3"/>
            </w:pPr>
            <w:r>
              <w:t>Auto de procesa-miento</w:t>
            </w:r>
          </w:p>
        </w:tc>
        <w:tc>
          <w:tcPr>
            <w:tcW w:w="3153" w:type="pct"/>
            <w:gridSpan w:val="5"/>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Suspensión de la acción judicial</w:t>
            </w:r>
          </w:p>
        </w:tc>
      </w:tr>
      <w:tr w:rsidR="004F4955">
        <w:tblPrEx>
          <w:tblCellMar>
            <w:top w:w="0" w:type="dxa"/>
            <w:bottom w:w="0" w:type="dxa"/>
          </w:tblCellMar>
        </w:tblPrEx>
        <w:trPr>
          <w:cantSplit/>
          <w:jc w:val="center"/>
        </w:trPr>
        <w:tc>
          <w:tcPr>
            <w:tcW w:w="808" w:type="pct"/>
            <w:vMerge/>
            <w:vAlign w:val="center"/>
          </w:tcPr>
          <w:p w:rsidR="004F4955" w:rsidRDefault="004F4955">
            <w:pPr>
              <w:spacing w:after="0"/>
              <w:ind w:left="360"/>
              <w:jc w:val="center"/>
              <w:rPr>
                <w:rFonts w:eastAsia="Times New Roman"/>
                <w:b/>
                <w:sz w:val="20"/>
                <w:lang w:eastAsia="pl-PL"/>
              </w:rPr>
            </w:pPr>
          </w:p>
        </w:tc>
        <w:tc>
          <w:tcPr>
            <w:tcW w:w="485" w:type="pct"/>
            <w:vMerge/>
            <w:vAlign w:val="center"/>
          </w:tcPr>
          <w:p w:rsidR="004F4955" w:rsidRDefault="004F4955">
            <w:pPr>
              <w:spacing w:after="0"/>
              <w:ind w:left="360"/>
              <w:jc w:val="center"/>
              <w:rPr>
                <w:rFonts w:eastAsia="Times New Roman"/>
                <w:b/>
                <w:sz w:val="20"/>
                <w:lang w:eastAsia="pl-PL"/>
              </w:rPr>
            </w:pPr>
          </w:p>
        </w:tc>
        <w:tc>
          <w:tcPr>
            <w:tcW w:w="554" w:type="pct"/>
            <w:vMerge/>
            <w:textDirection w:val="btLr"/>
            <w:vAlign w:val="center"/>
          </w:tcPr>
          <w:p w:rsidR="004F4955" w:rsidRDefault="004F4955">
            <w:pPr>
              <w:spacing w:after="0"/>
              <w:ind w:left="360" w:right="113"/>
              <w:jc w:val="center"/>
              <w:rPr>
                <w:rFonts w:eastAsia="Times New Roman"/>
                <w:b/>
                <w:sz w:val="20"/>
                <w:lang w:eastAsia="pl-PL"/>
              </w:rPr>
            </w:pPr>
          </w:p>
        </w:tc>
        <w:tc>
          <w:tcPr>
            <w:tcW w:w="735" w:type="pct"/>
            <w:vMerge w:val="restart"/>
            <w:vAlign w:val="center"/>
          </w:tcPr>
          <w:p w:rsidR="004F4955" w:rsidRDefault="004F4955">
            <w:pPr>
              <w:pStyle w:val="Adresodbiorcy"/>
              <w:spacing w:line="240" w:lineRule="auto"/>
              <w:jc w:val="center"/>
              <w:rPr>
                <w:rFonts w:ascii="Times New Roman" w:hAnsi="Times New Roman"/>
                <w:b/>
                <w:spacing w:val="0"/>
                <w:lang w:val="es-ES" w:eastAsia="pl-PL"/>
              </w:rPr>
            </w:pPr>
            <w:r>
              <w:rPr>
                <w:rFonts w:ascii="Times New Roman" w:hAnsi="Times New Roman"/>
                <w:b/>
                <w:spacing w:val="0"/>
                <w:lang w:val="es-ES" w:eastAsia="pl-PL"/>
              </w:rPr>
              <w:t>Por el párrafo 1 del artículo 11 del Código de Procedimiento Penal</w:t>
            </w:r>
          </w:p>
        </w:tc>
        <w:tc>
          <w:tcPr>
            <w:tcW w:w="417"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Condi-cional</w:t>
            </w:r>
          </w:p>
        </w:tc>
        <w:tc>
          <w:tcPr>
            <w:tcW w:w="642"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Por motivos que impidieron el enjuicia-miento</w:t>
            </w:r>
          </w:p>
        </w:tc>
        <w:tc>
          <w:tcPr>
            <w:tcW w:w="1358" w:type="pct"/>
            <w:gridSpan w:val="2"/>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Debido a</w:t>
            </w:r>
          </w:p>
        </w:tc>
      </w:tr>
      <w:tr w:rsidR="004F4955">
        <w:tblPrEx>
          <w:tblCellMar>
            <w:top w:w="0" w:type="dxa"/>
            <w:bottom w:w="0" w:type="dxa"/>
          </w:tblCellMar>
        </w:tblPrEx>
        <w:trPr>
          <w:cantSplit/>
          <w:jc w:val="center"/>
        </w:trPr>
        <w:tc>
          <w:tcPr>
            <w:tcW w:w="808" w:type="pct"/>
            <w:vMerge/>
            <w:vAlign w:val="center"/>
          </w:tcPr>
          <w:p w:rsidR="004F4955" w:rsidRDefault="004F4955">
            <w:pPr>
              <w:spacing w:after="0"/>
              <w:ind w:left="360"/>
              <w:jc w:val="center"/>
              <w:rPr>
                <w:rFonts w:eastAsia="Times New Roman"/>
                <w:b/>
                <w:sz w:val="20"/>
                <w:lang w:eastAsia="pl-PL"/>
              </w:rPr>
            </w:pPr>
          </w:p>
        </w:tc>
        <w:tc>
          <w:tcPr>
            <w:tcW w:w="485" w:type="pct"/>
            <w:vMerge/>
            <w:vAlign w:val="center"/>
          </w:tcPr>
          <w:p w:rsidR="004F4955" w:rsidRDefault="004F4955">
            <w:pPr>
              <w:spacing w:after="0"/>
              <w:ind w:left="360"/>
              <w:jc w:val="center"/>
              <w:rPr>
                <w:rFonts w:eastAsia="Times New Roman"/>
                <w:b/>
                <w:sz w:val="20"/>
                <w:lang w:eastAsia="pl-PL"/>
              </w:rPr>
            </w:pPr>
          </w:p>
        </w:tc>
        <w:tc>
          <w:tcPr>
            <w:tcW w:w="554" w:type="pct"/>
            <w:vMerge/>
            <w:textDirection w:val="btLr"/>
            <w:vAlign w:val="center"/>
          </w:tcPr>
          <w:p w:rsidR="004F4955" w:rsidRDefault="004F4955">
            <w:pPr>
              <w:spacing w:after="0"/>
              <w:ind w:left="360" w:right="113"/>
              <w:jc w:val="center"/>
              <w:rPr>
                <w:rFonts w:eastAsia="Times New Roman"/>
                <w:b/>
                <w:sz w:val="20"/>
                <w:lang w:eastAsia="pl-PL"/>
              </w:rPr>
            </w:pPr>
          </w:p>
        </w:tc>
        <w:tc>
          <w:tcPr>
            <w:tcW w:w="735" w:type="pct"/>
            <w:vMerge/>
            <w:vAlign w:val="center"/>
          </w:tcPr>
          <w:p w:rsidR="004F4955" w:rsidRDefault="004F4955">
            <w:pPr>
              <w:spacing w:after="0"/>
              <w:ind w:left="360"/>
              <w:jc w:val="center"/>
              <w:rPr>
                <w:rFonts w:eastAsia="Times New Roman"/>
                <w:b/>
                <w:sz w:val="20"/>
                <w:lang w:eastAsia="pl-PL"/>
              </w:rPr>
            </w:pPr>
          </w:p>
        </w:tc>
        <w:tc>
          <w:tcPr>
            <w:tcW w:w="417" w:type="pct"/>
            <w:vMerge/>
            <w:vAlign w:val="center"/>
          </w:tcPr>
          <w:p w:rsidR="004F4955" w:rsidRDefault="004F4955">
            <w:pPr>
              <w:spacing w:after="0"/>
              <w:ind w:left="360"/>
              <w:jc w:val="center"/>
              <w:rPr>
                <w:rFonts w:eastAsia="Times New Roman"/>
                <w:b/>
                <w:sz w:val="20"/>
                <w:lang w:eastAsia="pl-PL"/>
              </w:rPr>
            </w:pPr>
          </w:p>
        </w:tc>
        <w:tc>
          <w:tcPr>
            <w:tcW w:w="642" w:type="pct"/>
            <w:vMerge/>
            <w:vAlign w:val="center"/>
          </w:tcPr>
          <w:p w:rsidR="004F4955" w:rsidRDefault="004F4955">
            <w:pPr>
              <w:spacing w:after="0"/>
              <w:ind w:left="360"/>
              <w:jc w:val="center"/>
              <w:rPr>
                <w:rFonts w:eastAsia="Times New Roman"/>
                <w:b/>
                <w:sz w:val="20"/>
                <w:lang w:eastAsia="pl-PL"/>
              </w:rPr>
            </w:pPr>
          </w:p>
        </w:tc>
        <w:tc>
          <w:tcPr>
            <w:tcW w:w="641" w:type="pct"/>
            <w:vAlign w:val="center"/>
          </w:tcPr>
          <w:p w:rsidR="004F4955" w:rsidRDefault="004F4955">
            <w:pPr>
              <w:spacing w:after="0"/>
              <w:jc w:val="center"/>
              <w:rPr>
                <w:rFonts w:eastAsia="Times New Roman"/>
                <w:b/>
                <w:sz w:val="20"/>
                <w:lang w:eastAsia="pl-PL"/>
              </w:rPr>
            </w:pPr>
            <w:r>
              <w:rPr>
                <w:rFonts w:eastAsia="Times New Roman"/>
                <w:b/>
                <w:sz w:val="20"/>
                <w:lang w:eastAsia="pl-PL"/>
              </w:rPr>
              <w:t>Falta de pruebas de culpabilidad</w:t>
            </w:r>
          </w:p>
        </w:tc>
        <w:tc>
          <w:tcPr>
            <w:tcW w:w="717" w:type="pct"/>
            <w:vAlign w:val="center"/>
          </w:tcPr>
          <w:p w:rsidR="004F4955" w:rsidRDefault="004F4955">
            <w:pPr>
              <w:pStyle w:val="TOC3"/>
            </w:pPr>
            <w:r>
              <w:t>No identificación de los perpetradores</w:t>
            </w:r>
          </w:p>
        </w:tc>
      </w:tr>
      <w:tr w:rsidR="004F4955">
        <w:tblPrEx>
          <w:tblCellMar>
            <w:top w:w="0" w:type="dxa"/>
            <w:bottom w:w="0" w:type="dxa"/>
          </w:tblCellMar>
        </w:tblPrEx>
        <w:trPr>
          <w:jc w:val="center"/>
        </w:trPr>
        <w:tc>
          <w:tcPr>
            <w:tcW w:w="808" w:type="pct"/>
            <w:vAlign w:val="center"/>
          </w:tcPr>
          <w:p w:rsidR="004F4955" w:rsidRDefault="004F4955">
            <w:pPr>
              <w:spacing w:after="0"/>
              <w:rPr>
                <w:rFonts w:eastAsia="TTE2B765A8t00"/>
                <w:sz w:val="20"/>
                <w:lang w:eastAsia="pl-PL"/>
              </w:rPr>
            </w:pPr>
            <w:r>
              <w:rPr>
                <w:rFonts w:eastAsia="Times New Roman"/>
                <w:sz w:val="20"/>
                <w:lang w:eastAsia="pl-PL"/>
              </w:rPr>
              <w:t>Artículo 203</w:t>
            </w:r>
          </w:p>
        </w:tc>
        <w:tc>
          <w:tcPr>
            <w:tcW w:w="485" w:type="pct"/>
            <w:vAlign w:val="center"/>
          </w:tcPr>
          <w:p w:rsidR="004F4955" w:rsidRDefault="004F4955">
            <w:pPr>
              <w:spacing w:after="0"/>
              <w:ind w:left="-311" w:right="381"/>
              <w:jc w:val="right"/>
              <w:rPr>
                <w:rFonts w:eastAsia="Times New Roman"/>
                <w:sz w:val="20"/>
                <w:lang w:eastAsia="pl-PL"/>
              </w:rPr>
            </w:pPr>
            <w:r>
              <w:rPr>
                <w:rFonts w:eastAsia="Times New Roman"/>
                <w:sz w:val="20"/>
                <w:lang w:eastAsia="pl-PL"/>
              </w:rPr>
              <w:t>42</w:t>
            </w:r>
          </w:p>
        </w:tc>
        <w:tc>
          <w:tcPr>
            <w:tcW w:w="554" w:type="pct"/>
            <w:vAlign w:val="center"/>
          </w:tcPr>
          <w:p w:rsidR="004F4955" w:rsidRDefault="004F4955">
            <w:pPr>
              <w:spacing w:after="0"/>
              <w:ind w:left="-311" w:right="381"/>
              <w:jc w:val="right"/>
              <w:rPr>
                <w:rFonts w:eastAsia="Times New Roman"/>
                <w:sz w:val="20"/>
                <w:lang w:eastAsia="pl-PL"/>
              </w:rPr>
            </w:pPr>
            <w:r>
              <w:rPr>
                <w:rFonts w:eastAsia="Times New Roman"/>
                <w:sz w:val="20"/>
                <w:lang w:eastAsia="pl-PL"/>
              </w:rPr>
              <w:t>41</w:t>
            </w:r>
          </w:p>
        </w:tc>
        <w:tc>
          <w:tcPr>
            <w:tcW w:w="735"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417"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2"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1"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717"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808" w:type="pct"/>
            <w:vAlign w:val="center"/>
          </w:tcPr>
          <w:p w:rsidR="004F4955" w:rsidRDefault="004F4955">
            <w:pPr>
              <w:spacing w:after="0"/>
              <w:rPr>
                <w:rFonts w:eastAsia="TTE2B765A8t00"/>
                <w:sz w:val="20"/>
                <w:lang w:eastAsia="pl-PL"/>
              </w:rPr>
            </w:pPr>
            <w:r>
              <w:rPr>
                <w:rFonts w:eastAsia="Times New Roman"/>
                <w:sz w:val="20"/>
                <w:lang w:eastAsia="pl-PL"/>
              </w:rPr>
              <w:t>Artículo 204, párrafos 1 y 2</w:t>
            </w:r>
          </w:p>
        </w:tc>
        <w:tc>
          <w:tcPr>
            <w:tcW w:w="485" w:type="pct"/>
          </w:tcPr>
          <w:p w:rsidR="004F4955" w:rsidRDefault="004F4955">
            <w:pPr>
              <w:spacing w:after="0"/>
              <w:ind w:left="-311" w:right="381"/>
              <w:jc w:val="right"/>
              <w:rPr>
                <w:rFonts w:eastAsia="Times New Roman"/>
                <w:sz w:val="20"/>
                <w:lang w:eastAsia="pl-PL"/>
              </w:rPr>
            </w:pPr>
            <w:r>
              <w:rPr>
                <w:rFonts w:eastAsia="Times New Roman"/>
                <w:sz w:val="20"/>
                <w:lang w:eastAsia="pl-PL"/>
              </w:rPr>
              <w:t>205</w:t>
            </w:r>
          </w:p>
        </w:tc>
        <w:tc>
          <w:tcPr>
            <w:tcW w:w="554" w:type="pct"/>
          </w:tcPr>
          <w:p w:rsidR="004F4955" w:rsidRDefault="004F4955">
            <w:pPr>
              <w:spacing w:after="0"/>
              <w:ind w:left="-311" w:right="381"/>
              <w:jc w:val="right"/>
              <w:rPr>
                <w:rFonts w:eastAsia="Times New Roman"/>
                <w:sz w:val="20"/>
                <w:lang w:eastAsia="pl-PL"/>
              </w:rPr>
            </w:pPr>
            <w:r>
              <w:rPr>
                <w:rFonts w:eastAsia="Times New Roman"/>
                <w:sz w:val="20"/>
                <w:lang w:eastAsia="pl-PL"/>
              </w:rPr>
              <w:t>201</w:t>
            </w:r>
          </w:p>
        </w:tc>
        <w:tc>
          <w:tcPr>
            <w:tcW w:w="735"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417"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42"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41" w:type="pct"/>
          </w:tcPr>
          <w:p w:rsidR="004F4955" w:rsidRDefault="004F4955">
            <w:pPr>
              <w:spacing w:after="0"/>
              <w:jc w:val="center"/>
              <w:rPr>
                <w:rFonts w:eastAsia="Times New Roman"/>
                <w:sz w:val="20"/>
                <w:lang w:eastAsia="pl-PL"/>
              </w:rPr>
            </w:pPr>
            <w:r>
              <w:rPr>
                <w:rFonts w:eastAsia="Times New Roman"/>
                <w:sz w:val="20"/>
                <w:lang w:eastAsia="pl-PL"/>
              </w:rPr>
              <w:t>2</w:t>
            </w:r>
          </w:p>
        </w:tc>
        <w:tc>
          <w:tcPr>
            <w:tcW w:w="717" w:type="pct"/>
          </w:tcPr>
          <w:p w:rsidR="004F4955" w:rsidRDefault="004F4955">
            <w:pPr>
              <w:spacing w:after="0"/>
              <w:jc w:val="center"/>
              <w:rPr>
                <w:rFonts w:eastAsia="Times New Roman"/>
                <w:sz w:val="20"/>
                <w:lang w:eastAsia="pl-PL"/>
              </w:rPr>
            </w:pPr>
            <w:r>
              <w:rPr>
                <w:rFonts w:eastAsia="Times New Roman"/>
                <w:sz w:val="20"/>
                <w:lang w:eastAsia="pl-PL"/>
              </w:rPr>
              <w:t>2</w:t>
            </w:r>
          </w:p>
        </w:tc>
      </w:tr>
      <w:tr w:rsidR="004F4955">
        <w:tblPrEx>
          <w:tblCellMar>
            <w:top w:w="0" w:type="dxa"/>
            <w:bottom w:w="0" w:type="dxa"/>
          </w:tblCellMar>
        </w:tblPrEx>
        <w:trPr>
          <w:jc w:val="center"/>
        </w:trPr>
        <w:tc>
          <w:tcPr>
            <w:tcW w:w="808" w:type="pct"/>
            <w:vAlign w:val="center"/>
          </w:tcPr>
          <w:p w:rsidR="004F4955" w:rsidRDefault="004F4955">
            <w:pPr>
              <w:spacing w:after="0"/>
              <w:rPr>
                <w:rFonts w:eastAsia="TTE2B765A8t00"/>
                <w:sz w:val="20"/>
                <w:lang w:eastAsia="pl-PL"/>
              </w:rPr>
            </w:pPr>
            <w:r>
              <w:rPr>
                <w:rFonts w:eastAsia="Times New Roman"/>
                <w:sz w:val="20"/>
                <w:lang w:eastAsia="pl-PL"/>
              </w:rPr>
              <w:t>Artículo 204, párrafo 3</w:t>
            </w:r>
          </w:p>
        </w:tc>
        <w:tc>
          <w:tcPr>
            <w:tcW w:w="485" w:type="pct"/>
            <w:vAlign w:val="center"/>
          </w:tcPr>
          <w:p w:rsidR="004F4955" w:rsidRDefault="004F4955">
            <w:pPr>
              <w:spacing w:after="0"/>
              <w:ind w:left="-311" w:right="381"/>
              <w:jc w:val="right"/>
              <w:rPr>
                <w:rFonts w:eastAsia="Times New Roman"/>
                <w:sz w:val="20"/>
                <w:lang w:eastAsia="pl-PL"/>
              </w:rPr>
            </w:pPr>
            <w:r>
              <w:rPr>
                <w:rFonts w:eastAsia="Times New Roman"/>
                <w:sz w:val="20"/>
                <w:lang w:eastAsia="pl-PL"/>
              </w:rPr>
              <w:t>29</w:t>
            </w:r>
          </w:p>
        </w:tc>
        <w:tc>
          <w:tcPr>
            <w:tcW w:w="554" w:type="pct"/>
            <w:vAlign w:val="center"/>
          </w:tcPr>
          <w:p w:rsidR="004F4955" w:rsidRDefault="004F4955">
            <w:pPr>
              <w:spacing w:after="0"/>
              <w:ind w:left="-311" w:right="381"/>
              <w:jc w:val="right"/>
              <w:rPr>
                <w:rFonts w:eastAsia="Times New Roman"/>
                <w:sz w:val="20"/>
                <w:lang w:eastAsia="pl-PL"/>
              </w:rPr>
            </w:pPr>
            <w:r>
              <w:rPr>
                <w:rFonts w:eastAsia="Times New Roman"/>
                <w:sz w:val="20"/>
                <w:lang w:eastAsia="pl-PL"/>
              </w:rPr>
              <w:t>23</w:t>
            </w:r>
          </w:p>
        </w:tc>
        <w:tc>
          <w:tcPr>
            <w:tcW w:w="735"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417"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2"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1"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717" w:type="pct"/>
            <w:vAlign w:val="center"/>
          </w:tcPr>
          <w:p w:rsidR="004F4955" w:rsidRDefault="004F4955">
            <w:pPr>
              <w:spacing w:after="0"/>
              <w:jc w:val="center"/>
              <w:rPr>
                <w:rFonts w:eastAsia="Times New Roman"/>
                <w:sz w:val="20"/>
                <w:lang w:eastAsia="pl-PL"/>
              </w:rPr>
            </w:pPr>
            <w:r>
              <w:rPr>
                <w:rFonts w:eastAsia="Times New Roman"/>
                <w:sz w:val="20"/>
                <w:lang w:eastAsia="pl-PL"/>
              </w:rPr>
              <w:t>2</w:t>
            </w:r>
          </w:p>
        </w:tc>
      </w:tr>
      <w:tr w:rsidR="004F4955">
        <w:tblPrEx>
          <w:tblCellMar>
            <w:top w:w="0" w:type="dxa"/>
            <w:bottom w:w="0" w:type="dxa"/>
          </w:tblCellMar>
        </w:tblPrEx>
        <w:trPr>
          <w:jc w:val="center"/>
        </w:trPr>
        <w:tc>
          <w:tcPr>
            <w:tcW w:w="808" w:type="pct"/>
            <w:vAlign w:val="center"/>
          </w:tcPr>
          <w:p w:rsidR="004F4955" w:rsidRDefault="004F4955">
            <w:pPr>
              <w:spacing w:after="0"/>
              <w:rPr>
                <w:rFonts w:eastAsia="TTE2B765A8t00"/>
                <w:sz w:val="20"/>
                <w:lang w:eastAsia="pl-PL"/>
              </w:rPr>
            </w:pPr>
            <w:r>
              <w:rPr>
                <w:rFonts w:eastAsia="Times New Roman"/>
                <w:sz w:val="20"/>
                <w:lang w:eastAsia="pl-PL"/>
              </w:rPr>
              <w:t>Artículo 204, párrafo 4</w:t>
            </w:r>
          </w:p>
        </w:tc>
        <w:tc>
          <w:tcPr>
            <w:tcW w:w="485" w:type="pct"/>
            <w:vAlign w:val="center"/>
          </w:tcPr>
          <w:p w:rsidR="004F4955" w:rsidRDefault="004F4955">
            <w:pPr>
              <w:spacing w:after="0"/>
              <w:ind w:left="-311" w:right="381"/>
              <w:jc w:val="right"/>
              <w:rPr>
                <w:rFonts w:eastAsia="Times New Roman"/>
                <w:sz w:val="20"/>
                <w:lang w:eastAsia="pl-PL"/>
              </w:rPr>
            </w:pPr>
            <w:r>
              <w:rPr>
                <w:rFonts w:eastAsia="Times New Roman"/>
                <w:sz w:val="20"/>
                <w:lang w:eastAsia="pl-PL"/>
              </w:rPr>
              <w:t>3</w:t>
            </w:r>
          </w:p>
        </w:tc>
        <w:tc>
          <w:tcPr>
            <w:tcW w:w="554" w:type="pct"/>
            <w:vAlign w:val="center"/>
          </w:tcPr>
          <w:p w:rsidR="004F4955" w:rsidRDefault="004F4955">
            <w:pPr>
              <w:spacing w:after="0"/>
              <w:ind w:left="-311" w:right="381"/>
              <w:jc w:val="right"/>
              <w:rPr>
                <w:rFonts w:eastAsia="Times New Roman"/>
                <w:sz w:val="20"/>
                <w:lang w:eastAsia="pl-PL"/>
              </w:rPr>
            </w:pPr>
            <w:r>
              <w:rPr>
                <w:rFonts w:eastAsia="Times New Roman"/>
                <w:sz w:val="20"/>
                <w:lang w:eastAsia="pl-PL"/>
              </w:rPr>
              <w:t>3</w:t>
            </w:r>
          </w:p>
        </w:tc>
        <w:tc>
          <w:tcPr>
            <w:tcW w:w="735"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417"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2"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1"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717"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808"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485" w:type="pct"/>
            <w:vAlign w:val="center"/>
          </w:tcPr>
          <w:p w:rsidR="004F4955" w:rsidRDefault="004F4955">
            <w:pPr>
              <w:spacing w:after="0"/>
              <w:ind w:left="-311" w:right="381"/>
              <w:jc w:val="right"/>
              <w:rPr>
                <w:rFonts w:eastAsia="Times New Roman"/>
                <w:sz w:val="20"/>
                <w:lang w:eastAsia="pl-PL"/>
              </w:rPr>
            </w:pPr>
            <w:r>
              <w:rPr>
                <w:rFonts w:eastAsia="Times New Roman"/>
                <w:sz w:val="20"/>
                <w:lang w:eastAsia="pl-PL"/>
              </w:rPr>
              <w:t>18</w:t>
            </w:r>
          </w:p>
        </w:tc>
        <w:tc>
          <w:tcPr>
            <w:tcW w:w="554" w:type="pct"/>
            <w:vAlign w:val="center"/>
          </w:tcPr>
          <w:p w:rsidR="004F4955" w:rsidRDefault="004F4955">
            <w:pPr>
              <w:spacing w:after="0"/>
              <w:ind w:left="-311" w:right="381"/>
              <w:jc w:val="right"/>
              <w:rPr>
                <w:rFonts w:eastAsia="Times New Roman"/>
                <w:sz w:val="20"/>
                <w:lang w:eastAsia="pl-PL"/>
              </w:rPr>
            </w:pPr>
            <w:r>
              <w:rPr>
                <w:rFonts w:eastAsia="Times New Roman"/>
                <w:sz w:val="20"/>
                <w:lang w:eastAsia="pl-PL"/>
              </w:rPr>
              <w:t>14</w:t>
            </w:r>
          </w:p>
        </w:tc>
        <w:tc>
          <w:tcPr>
            <w:tcW w:w="735"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417"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2"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1"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717" w:type="pct"/>
            <w:vAlign w:val="center"/>
          </w:tcPr>
          <w:p w:rsidR="004F4955" w:rsidRDefault="004F4955">
            <w:pPr>
              <w:spacing w:after="0"/>
              <w:jc w:val="center"/>
              <w:rPr>
                <w:rFonts w:eastAsia="Times New Roman"/>
                <w:sz w:val="20"/>
                <w:lang w:eastAsia="pl-PL"/>
              </w:rPr>
            </w:pPr>
            <w:r>
              <w:rPr>
                <w:rFonts w:eastAsia="Times New Roman"/>
                <w:sz w:val="20"/>
                <w:lang w:eastAsia="pl-PL"/>
              </w:rPr>
              <w:t>3</w:t>
            </w:r>
          </w:p>
        </w:tc>
      </w:tr>
      <w:tr w:rsidR="004F4955">
        <w:tblPrEx>
          <w:tblCellMar>
            <w:top w:w="0" w:type="dxa"/>
            <w:bottom w:w="0" w:type="dxa"/>
          </w:tblCellMar>
        </w:tblPrEx>
        <w:trPr>
          <w:jc w:val="center"/>
        </w:trPr>
        <w:tc>
          <w:tcPr>
            <w:tcW w:w="808"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485" w:type="pct"/>
            <w:vAlign w:val="center"/>
          </w:tcPr>
          <w:p w:rsidR="004F4955" w:rsidRDefault="004F4955">
            <w:pPr>
              <w:spacing w:after="0"/>
              <w:ind w:left="-311" w:right="381"/>
              <w:jc w:val="right"/>
              <w:rPr>
                <w:rFonts w:eastAsia="Times New Roman"/>
                <w:sz w:val="20"/>
                <w:lang w:eastAsia="pl-PL"/>
              </w:rPr>
            </w:pPr>
            <w:r>
              <w:rPr>
                <w:rFonts w:eastAsia="Times New Roman"/>
                <w:sz w:val="20"/>
                <w:lang w:eastAsia="pl-PL"/>
              </w:rPr>
              <w:t>-</w:t>
            </w:r>
          </w:p>
        </w:tc>
        <w:tc>
          <w:tcPr>
            <w:tcW w:w="554" w:type="pct"/>
            <w:vAlign w:val="center"/>
          </w:tcPr>
          <w:p w:rsidR="004F4955" w:rsidRDefault="004F4955">
            <w:pPr>
              <w:spacing w:after="0"/>
              <w:ind w:left="-311" w:right="381"/>
              <w:jc w:val="right"/>
              <w:rPr>
                <w:rFonts w:eastAsia="Times New Roman"/>
                <w:sz w:val="20"/>
                <w:lang w:eastAsia="pl-PL"/>
              </w:rPr>
            </w:pPr>
            <w:r>
              <w:rPr>
                <w:rFonts w:eastAsia="Times New Roman"/>
                <w:sz w:val="20"/>
                <w:lang w:eastAsia="pl-PL"/>
              </w:rPr>
              <w:t>-</w:t>
            </w:r>
          </w:p>
        </w:tc>
        <w:tc>
          <w:tcPr>
            <w:tcW w:w="735"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417"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2"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641"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c>
          <w:tcPr>
            <w:tcW w:w="717"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r>
    </w:tbl>
    <w:p w:rsidR="004F4955" w:rsidRDefault="004F4955"/>
    <w:tbl>
      <w:tblPr>
        <w:tblW w:w="534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523"/>
        <w:gridCol w:w="862"/>
        <w:gridCol w:w="862"/>
        <w:gridCol w:w="1385"/>
        <w:gridCol w:w="1091"/>
        <w:gridCol w:w="1263"/>
        <w:gridCol w:w="1209"/>
        <w:gridCol w:w="1351"/>
      </w:tblGrid>
      <w:tr w:rsidR="004F4955">
        <w:tblPrEx>
          <w:tblCellMar>
            <w:top w:w="0" w:type="dxa"/>
            <w:bottom w:w="0" w:type="dxa"/>
          </w:tblCellMar>
        </w:tblPrEx>
        <w:trPr>
          <w:cantSplit/>
          <w:jc w:val="center"/>
        </w:trPr>
        <w:tc>
          <w:tcPr>
            <w:tcW w:w="5000" w:type="pct"/>
            <w:gridSpan w:val="8"/>
          </w:tcPr>
          <w:p w:rsidR="004F4955" w:rsidRDefault="004F4955">
            <w:pPr>
              <w:spacing w:after="0"/>
              <w:ind w:left="360"/>
              <w:jc w:val="center"/>
              <w:rPr>
                <w:rFonts w:eastAsia="Times New Roman"/>
                <w:b/>
                <w:sz w:val="20"/>
                <w:lang w:eastAsia="pl-PL"/>
              </w:rPr>
            </w:pPr>
            <w:r>
              <w:rPr>
                <w:rFonts w:eastAsia="Times New Roman"/>
                <w:b/>
                <w:sz w:val="20"/>
                <w:lang w:eastAsia="pl-PL"/>
              </w:rPr>
              <w:t>2007</w:t>
            </w:r>
          </w:p>
        </w:tc>
      </w:tr>
      <w:tr w:rsidR="004F4955">
        <w:tblPrEx>
          <w:tblCellMar>
            <w:top w:w="0" w:type="dxa"/>
            <w:bottom w:w="0" w:type="dxa"/>
          </w:tblCellMar>
        </w:tblPrEx>
        <w:trPr>
          <w:cantSplit/>
          <w:jc w:val="center"/>
        </w:trPr>
        <w:tc>
          <w:tcPr>
            <w:tcW w:w="798" w:type="pct"/>
            <w:vMerge w:val="restart"/>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Calificación jurídica (del Código Penal)</w:t>
            </w:r>
          </w:p>
        </w:tc>
        <w:tc>
          <w:tcPr>
            <w:tcW w:w="452"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Delitos compro-bados</w:t>
            </w:r>
          </w:p>
        </w:tc>
        <w:tc>
          <w:tcPr>
            <w:tcW w:w="3751" w:type="pct"/>
            <w:gridSpan w:val="6"/>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Finalizados con una demanda de</w:t>
            </w:r>
          </w:p>
        </w:tc>
      </w:tr>
      <w:tr w:rsidR="004F4955">
        <w:tblPrEx>
          <w:tblCellMar>
            <w:top w:w="0" w:type="dxa"/>
            <w:bottom w:w="0" w:type="dxa"/>
          </w:tblCellMar>
        </w:tblPrEx>
        <w:trPr>
          <w:cantSplit/>
          <w:jc w:val="center"/>
        </w:trPr>
        <w:tc>
          <w:tcPr>
            <w:tcW w:w="798" w:type="pct"/>
            <w:vMerge/>
            <w:vAlign w:val="center"/>
          </w:tcPr>
          <w:p w:rsidR="004F4955" w:rsidRDefault="004F4955">
            <w:pPr>
              <w:spacing w:after="0"/>
              <w:ind w:left="360"/>
              <w:jc w:val="center"/>
              <w:rPr>
                <w:rFonts w:eastAsia="Times New Roman"/>
                <w:b/>
                <w:sz w:val="20"/>
                <w:lang w:eastAsia="pl-PL"/>
              </w:rPr>
            </w:pPr>
          </w:p>
        </w:tc>
        <w:tc>
          <w:tcPr>
            <w:tcW w:w="452" w:type="pct"/>
            <w:vMerge/>
            <w:vAlign w:val="center"/>
          </w:tcPr>
          <w:p w:rsidR="004F4955" w:rsidRDefault="004F4955">
            <w:pPr>
              <w:spacing w:after="0"/>
              <w:ind w:left="360"/>
              <w:jc w:val="center"/>
              <w:rPr>
                <w:rFonts w:eastAsia="Times New Roman"/>
                <w:b/>
                <w:sz w:val="20"/>
                <w:lang w:eastAsia="pl-PL"/>
              </w:rPr>
            </w:pPr>
          </w:p>
        </w:tc>
        <w:tc>
          <w:tcPr>
            <w:tcW w:w="452"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Auto de procesa-miento</w:t>
            </w:r>
          </w:p>
        </w:tc>
        <w:tc>
          <w:tcPr>
            <w:tcW w:w="3299" w:type="pct"/>
            <w:gridSpan w:val="5"/>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Suspensión de la acción judicial</w:t>
            </w:r>
          </w:p>
        </w:tc>
      </w:tr>
      <w:tr w:rsidR="004F4955">
        <w:tblPrEx>
          <w:tblCellMar>
            <w:top w:w="0" w:type="dxa"/>
            <w:bottom w:w="0" w:type="dxa"/>
          </w:tblCellMar>
        </w:tblPrEx>
        <w:trPr>
          <w:cantSplit/>
          <w:jc w:val="center"/>
        </w:trPr>
        <w:tc>
          <w:tcPr>
            <w:tcW w:w="798" w:type="pct"/>
            <w:vMerge/>
            <w:vAlign w:val="center"/>
          </w:tcPr>
          <w:p w:rsidR="004F4955" w:rsidRDefault="004F4955">
            <w:pPr>
              <w:spacing w:after="0"/>
              <w:ind w:left="360"/>
              <w:jc w:val="center"/>
              <w:rPr>
                <w:rFonts w:eastAsia="Times New Roman"/>
                <w:b/>
                <w:sz w:val="20"/>
                <w:lang w:eastAsia="pl-PL"/>
              </w:rPr>
            </w:pPr>
          </w:p>
        </w:tc>
        <w:tc>
          <w:tcPr>
            <w:tcW w:w="452" w:type="pct"/>
            <w:vMerge/>
            <w:vAlign w:val="center"/>
          </w:tcPr>
          <w:p w:rsidR="004F4955" w:rsidRDefault="004F4955">
            <w:pPr>
              <w:spacing w:after="0"/>
              <w:ind w:left="360"/>
              <w:jc w:val="center"/>
              <w:rPr>
                <w:rFonts w:eastAsia="Times New Roman"/>
                <w:b/>
                <w:sz w:val="20"/>
                <w:lang w:eastAsia="pl-PL"/>
              </w:rPr>
            </w:pPr>
          </w:p>
        </w:tc>
        <w:tc>
          <w:tcPr>
            <w:tcW w:w="452" w:type="pct"/>
            <w:vMerge/>
            <w:textDirection w:val="btLr"/>
            <w:vAlign w:val="center"/>
          </w:tcPr>
          <w:p w:rsidR="004F4955" w:rsidRDefault="004F4955">
            <w:pPr>
              <w:spacing w:after="0"/>
              <w:ind w:left="360" w:right="113"/>
              <w:jc w:val="center"/>
              <w:rPr>
                <w:rFonts w:eastAsia="Times New Roman"/>
                <w:b/>
                <w:sz w:val="20"/>
                <w:lang w:eastAsia="pl-PL"/>
              </w:rPr>
            </w:pPr>
          </w:p>
        </w:tc>
        <w:tc>
          <w:tcPr>
            <w:tcW w:w="726"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Por el párrafo 1 del artículo 11 del Código de Procedimiento Penal</w:t>
            </w:r>
          </w:p>
        </w:tc>
        <w:tc>
          <w:tcPr>
            <w:tcW w:w="572"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Condi-cional</w:t>
            </w:r>
          </w:p>
        </w:tc>
        <w:tc>
          <w:tcPr>
            <w:tcW w:w="662"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Por motivos que impidieron el enjuicia-miento</w:t>
            </w:r>
          </w:p>
        </w:tc>
        <w:tc>
          <w:tcPr>
            <w:tcW w:w="1340" w:type="pct"/>
            <w:gridSpan w:val="2"/>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Debido a</w:t>
            </w:r>
          </w:p>
        </w:tc>
      </w:tr>
      <w:tr w:rsidR="004F4955">
        <w:tblPrEx>
          <w:tblCellMar>
            <w:top w:w="0" w:type="dxa"/>
            <w:bottom w:w="0" w:type="dxa"/>
          </w:tblCellMar>
        </w:tblPrEx>
        <w:trPr>
          <w:cantSplit/>
          <w:jc w:val="center"/>
        </w:trPr>
        <w:tc>
          <w:tcPr>
            <w:tcW w:w="798" w:type="pct"/>
            <w:vMerge/>
            <w:vAlign w:val="center"/>
          </w:tcPr>
          <w:p w:rsidR="004F4955" w:rsidRDefault="004F4955">
            <w:pPr>
              <w:spacing w:after="0"/>
              <w:ind w:left="360"/>
              <w:jc w:val="center"/>
              <w:rPr>
                <w:rFonts w:eastAsia="Times New Roman"/>
                <w:b/>
                <w:sz w:val="20"/>
                <w:lang w:eastAsia="pl-PL"/>
              </w:rPr>
            </w:pPr>
          </w:p>
        </w:tc>
        <w:tc>
          <w:tcPr>
            <w:tcW w:w="452" w:type="pct"/>
            <w:vMerge/>
            <w:vAlign w:val="center"/>
          </w:tcPr>
          <w:p w:rsidR="004F4955" w:rsidRDefault="004F4955">
            <w:pPr>
              <w:spacing w:after="0"/>
              <w:ind w:left="360"/>
              <w:jc w:val="center"/>
              <w:rPr>
                <w:rFonts w:eastAsia="Times New Roman"/>
                <w:b/>
                <w:sz w:val="20"/>
                <w:lang w:eastAsia="pl-PL"/>
              </w:rPr>
            </w:pPr>
          </w:p>
        </w:tc>
        <w:tc>
          <w:tcPr>
            <w:tcW w:w="452" w:type="pct"/>
            <w:vMerge/>
            <w:textDirection w:val="btLr"/>
            <w:vAlign w:val="center"/>
          </w:tcPr>
          <w:p w:rsidR="004F4955" w:rsidRDefault="004F4955">
            <w:pPr>
              <w:spacing w:after="0"/>
              <w:ind w:left="360" w:right="113"/>
              <w:jc w:val="center"/>
              <w:rPr>
                <w:rFonts w:eastAsia="Times New Roman"/>
                <w:b/>
                <w:sz w:val="20"/>
                <w:lang w:eastAsia="pl-PL"/>
              </w:rPr>
            </w:pPr>
          </w:p>
        </w:tc>
        <w:tc>
          <w:tcPr>
            <w:tcW w:w="726" w:type="pct"/>
            <w:vMerge/>
            <w:vAlign w:val="center"/>
          </w:tcPr>
          <w:p w:rsidR="004F4955" w:rsidRDefault="004F4955">
            <w:pPr>
              <w:spacing w:after="0"/>
              <w:ind w:left="360"/>
              <w:jc w:val="center"/>
              <w:rPr>
                <w:rFonts w:eastAsia="Times New Roman"/>
                <w:b/>
                <w:sz w:val="20"/>
                <w:lang w:eastAsia="pl-PL"/>
              </w:rPr>
            </w:pPr>
          </w:p>
        </w:tc>
        <w:tc>
          <w:tcPr>
            <w:tcW w:w="572" w:type="pct"/>
            <w:vMerge/>
            <w:vAlign w:val="center"/>
          </w:tcPr>
          <w:p w:rsidR="004F4955" w:rsidRDefault="004F4955">
            <w:pPr>
              <w:spacing w:after="0"/>
              <w:ind w:left="360"/>
              <w:jc w:val="center"/>
              <w:rPr>
                <w:rFonts w:eastAsia="Times New Roman"/>
                <w:b/>
                <w:sz w:val="20"/>
                <w:lang w:eastAsia="pl-PL"/>
              </w:rPr>
            </w:pPr>
          </w:p>
        </w:tc>
        <w:tc>
          <w:tcPr>
            <w:tcW w:w="662" w:type="pct"/>
            <w:vMerge/>
            <w:vAlign w:val="center"/>
          </w:tcPr>
          <w:p w:rsidR="004F4955" w:rsidRDefault="004F4955">
            <w:pPr>
              <w:spacing w:after="0"/>
              <w:ind w:left="360"/>
              <w:jc w:val="center"/>
              <w:rPr>
                <w:rFonts w:eastAsia="Times New Roman"/>
                <w:b/>
                <w:sz w:val="20"/>
                <w:lang w:eastAsia="pl-PL"/>
              </w:rPr>
            </w:pPr>
          </w:p>
        </w:tc>
        <w:tc>
          <w:tcPr>
            <w:tcW w:w="633" w:type="pct"/>
            <w:vAlign w:val="center"/>
          </w:tcPr>
          <w:p w:rsidR="004F4955" w:rsidRDefault="004F4955">
            <w:pPr>
              <w:spacing w:after="0"/>
              <w:jc w:val="center"/>
              <w:rPr>
                <w:rFonts w:eastAsia="Times New Roman"/>
                <w:b/>
                <w:sz w:val="20"/>
                <w:lang w:eastAsia="pl-PL"/>
              </w:rPr>
            </w:pPr>
            <w:r>
              <w:rPr>
                <w:rFonts w:eastAsia="Times New Roman"/>
                <w:b/>
                <w:sz w:val="20"/>
                <w:lang w:eastAsia="pl-PL"/>
              </w:rPr>
              <w:t>Falta de pruebas de culpabilidad</w:t>
            </w:r>
          </w:p>
        </w:tc>
        <w:tc>
          <w:tcPr>
            <w:tcW w:w="708" w:type="pct"/>
            <w:vAlign w:val="center"/>
          </w:tcPr>
          <w:p w:rsidR="004F4955" w:rsidRDefault="004F4955">
            <w:pPr>
              <w:spacing w:after="0"/>
              <w:jc w:val="center"/>
              <w:rPr>
                <w:rFonts w:eastAsia="Times New Roman"/>
                <w:b/>
                <w:sz w:val="20"/>
                <w:lang w:eastAsia="pl-PL"/>
              </w:rPr>
            </w:pPr>
            <w:r>
              <w:rPr>
                <w:rFonts w:eastAsia="Times New Roman"/>
                <w:b/>
                <w:sz w:val="20"/>
                <w:lang w:eastAsia="pl-PL"/>
              </w:rPr>
              <w:t>No identificación de los perpetradores</w:t>
            </w:r>
          </w:p>
        </w:tc>
      </w:tr>
      <w:tr w:rsidR="004F4955">
        <w:tblPrEx>
          <w:tblCellMar>
            <w:top w:w="0" w:type="dxa"/>
            <w:bottom w:w="0" w:type="dxa"/>
          </w:tblCellMar>
        </w:tblPrEx>
        <w:trPr>
          <w:jc w:val="center"/>
        </w:trPr>
        <w:tc>
          <w:tcPr>
            <w:tcW w:w="798" w:type="pct"/>
            <w:vAlign w:val="center"/>
          </w:tcPr>
          <w:p w:rsidR="004F4955" w:rsidRDefault="004F4955">
            <w:pPr>
              <w:spacing w:after="0"/>
              <w:rPr>
                <w:rFonts w:eastAsia="TTE2B765A8t00"/>
                <w:sz w:val="20"/>
                <w:lang w:eastAsia="pl-PL"/>
              </w:rPr>
            </w:pPr>
            <w:r>
              <w:rPr>
                <w:rFonts w:eastAsia="Times New Roman"/>
                <w:sz w:val="20"/>
                <w:lang w:eastAsia="pl-PL"/>
              </w:rPr>
              <w:t>Artículo 203</w:t>
            </w:r>
          </w:p>
        </w:tc>
        <w:tc>
          <w:tcPr>
            <w:tcW w:w="452" w:type="pct"/>
            <w:vAlign w:val="center"/>
          </w:tcPr>
          <w:p w:rsidR="004F4955" w:rsidRDefault="004F4955">
            <w:pPr>
              <w:spacing w:after="0"/>
              <w:ind w:left="-379" w:right="449"/>
              <w:jc w:val="right"/>
              <w:rPr>
                <w:rFonts w:eastAsia="Times New Roman"/>
                <w:sz w:val="20"/>
                <w:lang w:eastAsia="pl-PL"/>
              </w:rPr>
            </w:pPr>
            <w:r>
              <w:rPr>
                <w:rFonts w:eastAsia="Times New Roman"/>
                <w:sz w:val="20"/>
                <w:lang w:eastAsia="pl-PL"/>
              </w:rPr>
              <w:t>55</w:t>
            </w:r>
          </w:p>
        </w:tc>
        <w:tc>
          <w:tcPr>
            <w:tcW w:w="452" w:type="pct"/>
            <w:vAlign w:val="center"/>
          </w:tcPr>
          <w:p w:rsidR="004F4955" w:rsidRDefault="004F4955">
            <w:pPr>
              <w:spacing w:after="0"/>
              <w:ind w:left="-379" w:right="449"/>
              <w:jc w:val="right"/>
              <w:rPr>
                <w:rFonts w:eastAsia="Times New Roman"/>
                <w:sz w:val="20"/>
                <w:lang w:eastAsia="pl-PL"/>
              </w:rPr>
            </w:pPr>
            <w:r>
              <w:rPr>
                <w:rFonts w:eastAsia="Times New Roman"/>
                <w:sz w:val="20"/>
                <w:lang w:eastAsia="pl-PL"/>
              </w:rPr>
              <w:t>43</w:t>
            </w:r>
          </w:p>
        </w:tc>
        <w:tc>
          <w:tcPr>
            <w:tcW w:w="726"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572"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662"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633"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708" w:type="pct"/>
            <w:vAlign w:val="center"/>
          </w:tcPr>
          <w:p w:rsidR="004F4955" w:rsidRDefault="004F4955">
            <w:pPr>
              <w:spacing w:after="0"/>
              <w:ind w:left="21"/>
              <w:jc w:val="center"/>
              <w:rPr>
                <w:rFonts w:eastAsia="Times New Roman"/>
                <w:sz w:val="20"/>
                <w:lang w:eastAsia="pl-PL"/>
              </w:rPr>
            </w:pPr>
            <w:r>
              <w:rPr>
                <w:rFonts w:eastAsia="Times New Roman"/>
                <w:sz w:val="20"/>
                <w:lang w:eastAsia="pl-PL"/>
              </w:rPr>
              <w:t>4</w:t>
            </w:r>
          </w:p>
        </w:tc>
      </w:tr>
      <w:tr w:rsidR="004F4955">
        <w:tblPrEx>
          <w:tblCellMar>
            <w:top w:w="0" w:type="dxa"/>
            <w:bottom w:w="0" w:type="dxa"/>
          </w:tblCellMar>
        </w:tblPrEx>
        <w:trPr>
          <w:jc w:val="center"/>
        </w:trPr>
        <w:tc>
          <w:tcPr>
            <w:tcW w:w="798" w:type="pct"/>
            <w:vAlign w:val="center"/>
          </w:tcPr>
          <w:p w:rsidR="004F4955" w:rsidRDefault="004F4955">
            <w:pPr>
              <w:spacing w:after="0"/>
              <w:rPr>
                <w:rFonts w:eastAsia="TTE2B765A8t00"/>
                <w:sz w:val="20"/>
                <w:lang w:eastAsia="pl-PL"/>
              </w:rPr>
            </w:pPr>
            <w:r>
              <w:rPr>
                <w:rFonts w:eastAsia="Times New Roman"/>
                <w:sz w:val="20"/>
                <w:lang w:eastAsia="pl-PL"/>
              </w:rPr>
              <w:t>Artículo 204, párrafos 1 y 2</w:t>
            </w:r>
          </w:p>
        </w:tc>
        <w:tc>
          <w:tcPr>
            <w:tcW w:w="452" w:type="pct"/>
          </w:tcPr>
          <w:p w:rsidR="004F4955" w:rsidRDefault="004F4955">
            <w:pPr>
              <w:spacing w:after="0"/>
              <w:ind w:left="-379" w:right="449"/>
              <w:jc w:val="right"/>
              <w:rPr>
                <w:rFonts w:eastAsia="Times New Roman"/>
                <w:sz w:val="20"/>
                <w:lang w:eastAsia="pl-PL"/>
              </w:rPr>
            </w:pPr>
            <w:r>
              <w:rPr>
                <w:rFonts w:eastAsia="Times New Roman"/>
                <w:sz w:val="20"/>
                <w:lang w:eastAsia="pl-PL"/>
              </w:rPr>
              <w:t>271</w:t>
            </w:r>
          </w:p>
        </w:tc>
        <w:tc>
          <w:tcPr>
            <w:tcW w:w="452" w:type="pct"/>
          </w:tcPr>
          <w:p w:rsidR="004F4955" w:rsidRDefault="004F4955">
            <w:pPr>
              <w:spacing w:after="0"/>
              <w:ind w:left="-379" w:right="449"/>
              <w:jc w:val="right"/>
              <w:rPr>
                <w:rFonts w:eastAsia="Times New Roman"/>
                <w:sz w:val="20"/>
                <w:lang w:eastAsia="pl-PL"/>
              </w:rPr>
            </w:pPr>
            <w:r>
              <w:rPr>
                <w:rFonts w:eastAsia="Times New Roman"/>
                <w:sz w:val="20"/>
                <w:lang w:eastAsia="pl-PL"/>
              </w:rPr>
              <w:t>266</w:t>
            </w:r>
          </w:p>
        </w:tc>
        <w:tc>
          <w:tcPr>
            <w:tcW w:w="726"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572"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662"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633"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708" w:type="pct"/>
          </w:tcPr>
          <w:p w:rsidR="004F4955" w:rsidRDefault="004F4955">
            <w:pPr>
              <w:spacing w:after="0"/>
              <w:ind w:left="21"/>
              <w:jc w:val="center"/>
              <w:rPr>
                <w:rFonts w:eastAsia="Times New Roman"/>
                <w:sz w:val="20"/>
                <w:lang w:eastAsia="pl-PL"/>
              </w:rPr>
            </w:pPr>
            <w:r>
              <w:rPr>
                <w:rFonts w:eastAsia="Times New Roman"/>
                <w:sz w:val="20"/>
                <w:lang w:eastAsia="pl-PL"/>
              </w:rPr>
              <w:t>4</w:t>
            </w:r>
          </w:p>
        </w:tc>
      </w:tr>
      <w:tr w:rsidR="004F4955">
        <w:tblPrEx>
          <w:tblCellMar>
            <w:top w:w="0" w:type="dxa"/>
            <w:bottom w:w="0" w:type="dxa"/>
          </w:tblCellMar>
        </w:tblPrEx>
        <w:trPr>
          <w:jc w:val="center"/>
        </w:trPr>
        <w:tc>
          <w:tcPr>
            <w:tcW w:w="798" w:type="pct"/>
            <w:vAlign w:val="center"/>
          </w:tcPr>
          <w:p w:rsidR="004F4955" w:rsidRDefault="004F4955">
            <w:pPr>
              <w:spacing w:after="0"/>
              <w:rPr>
                <w:rFonts w:eastAsia="TTE2B765A8t00"/>
                <w:sz w:val="20"/>
                <w:lang w:eastAsia="pl-PL"/>
              </w:rPr>
            </w:pPr>
            <w:r>
              <w:rPr>
                <w:rFonts w:eastAsia="Times New Roman"/>
                <w:sz w:val="20"/>
                <w:lang w:eastAsia="pl-PL"/>
              </w:rPr>
              <w:t>Artículo 204, párrafo 3</w:t>
            </w:r>
          </w:p>
        </w:tc>
        <w:tc>
          <w:tcPr>
            <w:tcW w:w="452" w:type="pct"/>
            <w:vAlign w:val="center"/>
          </w:tcPr>
          <w:p w:rsidR="004F4955" w:rsidRDefault="004F4955">
            <w:pPr>
              <w:spacing w:after="0"/>
              <w:ind w:left="-379" w:right="449"/>
              <w:jc w:val="right"/>
              <w:rPr>
                <w:rFonts w:eastAsia="Times New Roman"/>
                <w:sz w:val="20"/>
                <w:lang w:eastAsia="pl-PL"/>
              </w:rPr>
            </w:pPr>
            <w:r>
              <w:rPr>
                <w:rFonts w:eastAsia="Times New Roman"/>
                <w:sz w:val="20"/>
                <w:lang w:eastAsia="pl-PL"/>
              </w:rPr>
              <w:t>44</w:t>
            </w:r>
          </w:p>
        </w:tc>
        <w:tc>
          <w:tcPr>
            <w:tcW w:w="452" w:type="pct"/>
            <w:vAlign w:val="center"/>
          </w:tcPr>
          <w:p w:rsidR="004F4955" w:rsidRDefault="004F4955">
            <w:pPr>
              <w:spacing w:after="0"/>
              <w:ind w:left="-379" w:right="449"/>
              <w:jc w:val="right"/>
              <w:rPr>
                <w:rFonts w:eastAsia="Times New Roman"/>
                <w:sz w:val="20"/>
                <w:lang w:eastAsia="pl-PL"/>
              </w:rPr>
            </w:pPr>
            <w:r>
              <w:rPr>
                <w:rFonts w:eastAsia="Times New Roman"/>
                <w:sz w:val="20"/>
                <w:lang w:eastAsia="pl-PL"/>
              </w:rPr>
              <w:t>43</w:t>
            </w:r>
          </w:p>
        </w:tc>
        <w:tc>
          <w:tcPr>
            <w:tcW w:w="726"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572"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662"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633"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708" w:type="pct"/>
            <w:vAlign w:val="center"/>
          </w:tcPr>
          <w:p w:rsidR="004F4955" w:rsidRDefault="004F4955">
            <w:pPr>
              <w:spacing w:after="0"/>
              <w:ind w:left="21"/>
              <w:jc w:val="center"/>
              <w:rPr>
                <w:rFonts w:eastAsia="Times New Roman"/>
                <w:sz w:val="20"/>
                <w:lang w:eastAsia="pl-PL"/>
              </w:rPr>
            </w:pPr>
            <w:r>
              <w:rPr>
                <w:rFonts w:eastAsia="Times New Roman"/>
                <w:sz w:val="20"/>
                <w:lang w:eastAsia="pl-PL"/>
              </w:rPr>
              <w:t>1</w:t>
            </w:r>
          </w:p>
        </w:tc>
      </w:tr>
      <w:tr w:rsidR="004F4955">
        <w:tblPrEx>
          <w:tblCellMar>
            <w:top w:w="0" w:type="dxa"/>
            <w:bottom w:w="0" w:type="dxa"/>
          </w:tblCellMar>
        </w:tblPrEx>
        <w:trPr>
          <w:jc w:val="center"/>
        </w:trPr>
        <w:tc>
          <w:tcPr>
            <w:tcW w:w="798" w:type="pct"/>
            <w:vAlign w:val="center"/>
          </w:tcPr>
          <w:p w:rsidR="004F4955" w:rsidRDefault="004F4955">
            <w:pPr>
              <w:spacing w:after="0"/>
              <w:rPr>
                <w:rFonts w:eastAsia="TTE2B765A8t00"/>
                <w:sz w:val="20"/>
                <w:lang w:eastAsia="pl-PL"/>
              </w:rPr>
            </w:pPr>
            <w:r>
              <w:rPr>
                <w:rFonts w:eastAsia="Times New Roman"/>
                <w:sz w:val="20"/>
                <w:lang w:eastAsia="pl-PL"/>
              </w:rPr>
              <w:t>Artículo 204, párrafo 4</w:t>
            </w:r>
          </w:p>
        </w:tc>
        <w:tc>
          <w:tcPr>
            <w:tcW w:w="452" w:type="pct"/>
            <w:vAlign w:val="center"/>
          </w:tcPr>
          <w:p w:rsidR="004F4955" w:rsidRDefault="004F4955">
            <w:pPr>
              <w:spacing w:after="0"/>
              <w:ind w:left="-379" w:right="449"/>
              <w:jc w:val="right"/>
              <w:rPr>
                <w:rFonts w:eastAsia="Times New Roman"/>
                <w:sz w:val="20"/>
                <w:lang w:eastAsia="pl-PL"/>
              </w:rPr>
            </w:pPr>
            <w:r>
              <w:rPr>
                <w:rFonts w:eastAsia="Times New Roman"/>
                <w:sz w:val="20"/>
                <w:lang w:eastAsia="pl-PL"/>
              </w:rPr>
              <w:t>1</w:t>
            </w:r>
          </w:p>
        </w:tc>
        <w:tc>
          <w:tcPr>
            <w:tcW w:w="452" w:type="pct"/>
            <w:vAlign w:val="center"/>
          </w:tcPr>
          <w:p w:rsidR="004F4955" w:rsidRDefault="004F4955">
            <w:pPr>
              <w:spacing w:after="0"/>
              <w:ind w:left="-379" w:right="449"/>
              <w:jc w:val="right"/>
              <w:rPr>
                <w:rFonts w:eastAsia="Times New Roman"/>
                <w:sz w:val="20"/>
                <w:lang w:eastAsia="pl-PL"/>
              </w:rPr>
            </w:pPr>
            <w:r>
              <w:rPr>
                <w:rFonts w:eastAsia="Times New Roman"/>
                <w:sz w:val="20"/>
                <w:lang w:eastAsia="pl-PL"/>
              </w:rPr>
              <w:t>1</w:t>
            </w:r>
          </w:p>
        </w:tc>
        <w:tc>
          <w:tcPr>
            <w:tcW w:w="726"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572"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662"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633"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708" w:type="pct"/>
            <w:vAlign w:val="center"/>
          </w:tcPr>
          <w:p w:rsidR="004F4955" w:rsidRDefault="004F4955">
            <w:pPr>
              <w:spacing w:after="0"/>
              <w:ind w:left="21"/>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798"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452" w:type="pct"/>
            <w:vAlign w:val="center"/>
          </w:tcPr>
          <w:p w:rsidR="004F4955" w:rsidRDefault="004F4955">
            <w:pPr>
              <w:spacing w:after="0"/>
              <w:ind w:left="-379" w:right="449"/>
              <w:jc w:val="right"/>
              <w:rPr>
                <w:rFonts w:eastAsia="Times New Roman"/>
                <w:sz w:val="20"/>
                <w:lang w:eastAsia="pl-PL"/>
              </w:rPr>
            </w:pPr>
            <w:r>
              <w:rPr>
                <w:rFonts w:eastAsia="Times New Roman"/>
                <w:sz w:val="20"/>
                <w:lang w:eastAsia="pl-PL"/>
              </w:rPr>
              <w:t>22</w:t>
            </w:r>
          </w:p>
        </w:tc>
        <w:tc>
          <w:tcPr>
            <w:tcW w:w="452" w:type="pct"/>
            <w:vAlign w:val="center"/>
          </w:tcPr>
          <w:p w:rsidR="004F4955" w:rsidRDefault="004F4955">
            <w:pPr>
              <w:spacing w:after="0"/>
              <w:ind w:left="-379" w:right="449"/>
              <w:jc w:val="right"/>
              <w:rPr>
                <w:rFonts w:eastAsia="Times New Roman"/>
                <w:sz w:val="20"/>
                <w:lang w:eastAsia="pl-PL"/>
              </w:rPr>
            </w:pPr>
            <w:r>
              <w:rPr>
                <w:rFonts w:eastAsia="Times New Roman"/>
                <w:sz w:val="20"/>
                <w:lang w:eastAsia="pl-PL"/>
              </w:rPr>
              <w:t>21</w:t>
            </w:r>
          </w:p>
        </w:tc>
        <w:tc>
          <w:tcPr>
            <w:tcW w:w="726"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572"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662"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633"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708" w:type="pct"/>
            <w:vAlign w:val="center"/>
          </w:tcPr>
          <w:p w:rsidR="004F4955" w:rsidRDefault="004F4955">
            <w:pPr>
              <w:spacing w:after="0"/>
              <w:ind w:left="21"/>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798"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452" w:type="pct"/>
            <w:vAlign w:val="center"/>
          </w:tcPr>
          <w:p w:rsidR="004F4955" w:rsidRDefault="004F4955">
            <w:pPr>
              <w:spacing w:after="0"/>
              <w:ind w:left="-379" w:right="449"/>
              <w:jc w:val="right"/>
              <w:rPr>
                <w:rFonts w:eastAsia="Times New Roman"/>
                <w:sz w:val="20"/>
                <w:lang w:eastAsia="pl-PL"/>
              </w:rPr>
            </w:pPr>
            <w:r>
              <w:rPr>
                <w:rFonts w:eastAsia="Times New Roman"/>
                <w:sz w:val="20"/>
                <w:lang w:eastAsia="pl-PL"/>
              </w:rPr>
              <w:t>-</w:t>
            </w:r>
          </w:p>
        </w:tc>
        <w:tc>
          <w:tcPr>
            <w:tcW w:w="452" w:type="pct"/>
            <w:vAlign w:val="center"/>
          </w:tcPr>
          <w:p w:rsidR="004F4955" w:rsidRDefault="004F4955">
            <w:pPr>
              <w:spacing w:after="0"/>
              <w:ind w:left="-379" w:right="449"/>
              <w:jc w:val="right"/>
              <w:rPr>
                <w:rFonts w:eastAsia="Times New Roman"/>
                <w:sz w:val="20"/>
                <w:lang w:eastAsia="pl-PL"/>
              </w:rPr>
            </w:pPr>
            <w:r>
              <w:rPr>
                <w:rFonts w:eastAsia="Times New Roman"/>
                <w:sz w:val="20"/>
                <w:lang w:eastAsia="pl-PL"/>
              </w:rPr>
              <w:t>-</w:t>
            </w:r>
          </w:p>
        </w:tc>
        <w:tc>
          <w:tcPr>
            <w:tcW w:w="726"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572"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662"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633" w:type="pct"/>
          </w:tcPr>
          <w:p w:rsidR="004F4955" w:rsidRDefault="004F4955">
            <w:pPr>
              <w:spacing w:after="0"/>
              <w:ind w:left="21"/>
              <w:jc w:val="center"/>
              <w:rPr>
                <w:rFonts w:eastAsia="Times New Roman"/>
                <w:sz w:val="20"/>
                <w:lang w:eastAsia="pl-PL"/>
              </w:rPr>
            </w:pPr>
            <w:r>
              <w:rPr>
                <w:rFonts w:eastAsia="Times New Roman"/>
                <w:sz w:val="20"/>
                <w:lang w:eastAsia="pl-PL"/>
              </w:rPr>
              <w:t>-</w:t>
            </w:r>
          </w:p>
        </w:tc>
        <w:tc>
          <w:tcPr>
            <w:tcW w:w="708" w:type="pct"/>
            <w:vAlign w:val="center"/>
          </w:tcPr>
          <w:p w:rsidR="004F4955" w:rsidRDefault="004F4955">
            <w:pPr>
              <w:spacing w:after="0"/>
              <w:ind w:left="21"/>
              <w:jc w:val="center"/>
              <w:rPr>
                <w:rFonts w:eastAsia="Times New Roman"/>
                <w:sz w:val="20"/>
                <w:lang w:eastAsia="pl-PL"/>
              </w:rPr>
            </w:pPr>
            <w:r>
              <w:rPr>
                <w:rFonts w:eastAsia="Times New Roman"/>
                <w:sz w:val="20"/>
                <w:lang w:eastAsia="pl-PL"/>
              </w:rPr>
              <w:t>-</w:t>
            </w:r>
          </w:p>
        </w:tc>
      </w:tr>
    </w:tbl>
    <w:p w:rsidR="004F4955" w:rsidRDefault="004F4955"/>
    <w:tbl>
      <w:tblPr>
        <w:tblW w:w="525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523"/>
        <w:gridCol w:w="943"/>
        <w:gridCol w:w="862"/>
        <w:gridCol w:w="1385"/>
        <w:gridCol w:w="857"/>
        <w:gridCol w:w="1249"/>
        <w:gridCol w:w="1208"/>
        <w:gridCol w:w="1353"/>
      </w:tblGrid>
      <w:tr w:rsidR="004F4955">
        <w:tblPrEx>
          <w:tblCellMar>
            <w:top w:w="0" w:type="dxa"/>
            <w:bottom w:w="0" w:type="dxa"/>
          </w:tblCellMar>
        </w:tblPrEx>
        <w:trPr>
          <w:cantSplit/>
          <w:jc w:val="center"/>
        </w:trPr>
        <w:tc>
          <w:tcPr>
            <w:tcW w:w="5000" w:type="pct"/>
            <w:gridSpan w:val="8"/>
          </w:tcPr>
          <w:p w:rsidR="004F4955" w:rsidRDefault="004F4955">
            <w:pPr>
              <w:spacing w:after="0"/>
              <w:ind w:left="360"/>
              <w:jc w:val="center"/>
              <w:rPr>
                <w:rFonts w:eastAsia="Times New Roman"/>
                <w:b/>
                <w:sz w:val="20"/>
                <w:lang w:eastAsia="pl-PL"/>
              </w:rPr>
            </w:pPr>
            <w:r>
              <w:rPr>
                <w:rFonts w:eastAsia="Times New Roman"/>
                <w:b/>
                <w:sz w:val="20"/>
                <w:lang w:eastAsia="pl-PL"/>
              </w:rPr>
              <w:t>2008</w:t>
            </w:r>
          </w:p>
        </w:tc>
      </w:tr>
      <w:tr w:rsidR="004F4955">
        <w:tblPrEx>
          <w:tblCellMar>
            <w:top w:w="0" w:type="dxa"/>
            <w:bottom w:w="0" w:type="dxa"/>
          </w:tblCellMar>
        </w:tblPrEx>
        <w:trPr>
          <w:cantSplit/>
          <w:jc w:val="center"/>
        </w:trPr>
        <w:tc>
          <w:tcPr>
            <w:tcW w:w="812" w:type="pct"/>
            <w:vMerge w:val="restart"/>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Calificación jurídica (del Código Penal)</w:t>
            </w:r>
          </w:p>
        </w:tc>
        <w:tc>
          <w:tcPr>
            <w:tcW w:w="503"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Delitos compro-bados</w:t>
            </w:r>
          </w:p>
        </w:tc>
        <w:tc>
          <w:tcPr>
            <w:tcW w:w="3685" w:type="pct"/>
            <w:gridSpan w:val="6"/>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Finalizados con una demanda de</w:t>
            </w:r>
          </w:p>
        </w:tc>
      </w:tr>
      <w:tr w:rsidR="004F4955">
        <w:tblPrEx>
          <w:tblCellMar>
            <w:top w:w="0" w:type="dxa"/>
            <w:bottom w:w="0" w:type="dxa"/>
          </w:tblCellMar>
        </w:tblPrEx>
        <w:trPr>
          <w:cantSplit/>
          <w:jc w:val="center"/>
        </w:trPr>
        <w:tc>
          <w:tcPr>
            <w:tcW w:w="812" w:type="pct"/>
            <w:vMerge/>
            <w:vAlign w:val="center"/>
          </w:tcPr>
          <w:p w:rsidR="004F4955" w:rsidRDefault="004F4955">
            <w:pPr>
              <w:spacing w:after="0"/>
              <w:ind w:left="360"/>
              <w:jc w:val="center"/>
              <w:rPr>
                <w:rFonts w:eastAsia="Times New Roman"/>
                <w:b/>
                <w:sz w:val="20"/>
                <w:lang w:eastAsia="pl-PL"/>
              </w:rPr>
            </w:pPr>
          </w:p>
        </w:tc>
        <w:tc>
          <w:tcPr>
            <w:tcW w:w="503" w:type="pct"/>
            <w:vMerge/>
            <w:vAlign w:val="center"/>
          </w:tcPr>
          <w:p w:rsidR="004F4955" w:rsidRDefault="004F4955">
            <w:pPr>
              <w:spacing w:after="0"/>
              <w:ind w:left="360"/>
              <w:jc w:val="center"/>
              <w:rPr>
                <w:rFonts w:eastAsia="Times New Roman"/>
                <w:b/>
                <w:sz w:val="20"/>
                <w:lang w:eastAsia="pl-PL"/>
              </w:rPr>
            </w:pPr>
          </w:p>
        </w:tc>
        <w:tc>
          <w:tcPr>
            <w:tcW w:w="459"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Auto de procesa-miento</w:t>
            </w:r>
          </w:p>
        </w:tc>
        <w:tc>
          <w:tcPr>
            <w:tcW w:w="3225" w:type="pct"/>
            <w:gridSpan w:val="5"/>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Suspensión de la acción judicial</w:t>
            </w:r>
          </w:p>
        </w:tc>
      </w:tr>
      <w:tr w:rsidR="004F4955">
        <w:tblPrEx>
          <w:tblCellMar>
            <w:top w:w="0" w:type="dxa"/>
            <w:bottom w:w="0" w:type="dxa"/>
          </w:tblCellMar>
        </w:tblPrEx>
        <w:trPr>
          <w:cantSplit/>
          <w:jc w:val="center"/>
        </w:trPr>
        <w:tc>
          <w:tcPr>
            <w:tcW w:w="812" w:type="pct"/>
            <w:vMerge/>
            <w:vAlign w:val="center"/>
          </w:tcPr>
          <w:p w:rsidR="004F4955" w:rsidRDefault="004F4955">
            <w:pPr>
              <w:spacing w:after="0"/>
              <w:ind w:left="360"/>
              <w:jc w:val="center"/>
              <w:rPr>
                <w:rFonts w:eastAsia="Times New Roman"/>
                <w:b/>
                <w:sz w:val="20"/>
                <w:lang w:eastAsia="pl-PL"/>
              </w:rPr>
            </w:pPr>
          </w:p>
        </w:tc>
        <w:tc>
          <w:tcPr>
            <w:tcW w:w="503" w:type="pct"/>
            <w:vMerge/>
            <w:vAlign w:val="center"/>
          </w:tcPr>
          <w:p w:rsidR="004F4955" w:rsidRDefault="004F4955">
            <w:pPr>
              <w:spacing w:after="0"/>
              <w:ind w:left="360"/>
              <w:jc w:val="center"/>
              <w:rPr>
                <w:rFonts w:eastAsia="Times New Roman"/>
                <w:b/>
                <w:sz w:val="20"/>
                <w:lang w:eastAsia="pl-PL"/>
              </w:rPr>
            </w:pPr>
          </w:p>
        </w:tc>
        <w:tc>
          <w:tcPr>
            <w:tcW w:w="459" w:type="pct"/>
            <w:vMerge/>
            <w:textDirection w:val="btLr"/>
            <w:vAlign w:val="center"/>
          </w:tcPr>
          <w:p w:rsidR="004F4955" w:rsidRDefault="004F4955">
            <w:pPr>
              <w:spacing w:after="0"/>
              <w:ind w:left="360" w:right="113"/>
              <w:jc w:val="center"/>
              <w:rPr>
                <w:rFonts w:eastAsia="Times New Roman"/>
                <w:b/>
                <w:sz w:val="20"/>
                <w:lang w:eastAsia="pl-PL"/>
              </w:rPr>
            </w:pPr>
          </w:p>
        </w:tc>
        <w:tc>
          <w:tcPr>
            <w:tcW w:w="738"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Por el párrafo 1 del artículo 11 del Código de Procedimiento Penal</w:t>
            </w:r>
          </w:p>
        </w:tc>
        <w:tc>
          <w:tcPr>
            <w:tcW w:w="457"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Condi-cional</w:t>
            </w:r>
          </w:p>
        </w:tc>
        <w:tc>
          <w:tcPr>
            <w:tcW w:w="666"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Por motivos que impidieron el enjuicia-miento</w:t>
            </w:r>
          </w:p>
        </w:tc>
        <w:tc>
          <w:tcPr>
            <w:tcW w:w="1364" w:type="pct"/>
            <w:gridSpan w:val="2"/>
            <w:vAlign w:val="center"/>
          </w:tcPr>
          <w:p w:rsidR="004F4955" w:rsidRDefault="004F4955">
            <w:pPr>
              <w:spacing w:after="0"/>
              <w:ind w:left="360"/>
              <w:jc w:val="center"/>
              <w:rPr>
                <w:rFonts w:eastAsia="Times New Roman"/>
                <w:b/>
                <w:sz w:val="20"/>
                <w:lang w:eastAsia="pl-PL"/>
              </w:rPr>
            </w:pPr>
            <w:r>
              <w:rPr>
                <w:rFonts w:eastAsia="Times New Roman"/>
                <w:b/>
                <w:sz w:val="20"/>
                <w:lang w:eastAsia="pl-PL"/>
              </w:rPr>
              <w:t>Debido a</w:t>
            </w:r>
          </w:p>
        </w:tc>
      </w:tr>
      <w:tr w:rsidR="004F4955">
        <w:tblPrEx>
          <w:tblCellMar>
            <w:top w:w="0" w:type="dxa"/>
            <w:bottom w:w="0" w:type="dxa"/>
          </w:tblCellMar>
        </w:tblPrEx>
        <w:trPr>
          <w:cantSplit/>
          <w:jc w:val="center"/>
        </w:trPr>
        <w:tc>
          <w:tcPr>
            <w:tcW w:w="812" w:type="pct"/>
            <w:vMerge/>
            <w:vAlign w:val="center"/>
          </w:tcPr>
          <w:p w:rsidR="004F4955" w:rsidRDefault="004F4955">
            <w:pPr>
              <w:spacing w:after="0"/>
              <w:ind w:left="360"/>
              <w:jc w:val="center"/>
              <w:rPr>
                <w:rFonts w:eastAsia="Times New Roman"/>
                <w:b/>
                <w:sz w:val="20"/>
                <w:lang w:eastAsia="pl-PL"/>
              </w:rPr>
            </w:pPr>
          </w:p>
        </w:tc>
        <w:tc>
          <w:tcPr>
            <w:tcW w:w="503" w:type="pct"/>
            <w:vMerge/>
            <w:vAlign w:val="center"/>
          </w:tcPr>
          <w:p w:rsidR="004F4955" w:rsidRDefault="004F4955">
            <w:pPr>
              <w:spacing w:after="0"/>
              <w:ind w:left="360"/>
              <w:jc w:val="center"/>
              <w:rPr>
                <w:rFonts w:eastAsia="Times New Roman"/>
                <w:b/>
                <w:sz w:val="20"/>
                <w:lang w:eastAsia="pl-PL"/>
              </w:rPr>
            </w:pPr>
          </w:p>
        </w:tc>
        <w:tc>
          <w:tcPr>
            <w:tcW w:w="459" w:type="pct"/>
            <w:vMerge/>
            <w:textDirection w:val="btLr"/>
            <w:vAlign w:val="center"/>
          </w:tcPr>
          <w:p w:rsidR="004F4955" w:rsidRDefault="004F4955">
            <w:pPr>
              <w:spacing w:after="0"/>
              <w:ind w:left="360" w:right="113"/>
              <w:jc w:val="center"/>
              <w:rPr>
                <w:rFonts w:eastAsia="Times New Roman"/>
                <w:b/>
                <w:sz w:val="20"/>
                <w:lang w:eastAsia="pl-PL"/>
              </w:rPr>
            </w:pPr>
          </w:p>
        </w:tc>
        <w:tc>
          <w:tcPr>
            <w:tcW w:w="738" w:type="pct"/>
            <w:vMerge/>
            <w:vAlign w:val="center"/>
          </w:tcPr>
          <w:p w:rsidR="004F4955" w:rsidRDefault="004F4955">
            <w:pPr>
              <w:spacing w:after="0"/>
              <w:ind w:left="360"/>
              <w:jc w:val="center"/>
              <w:rPr>
                <w:rFonts w:eastAsia="Times New Roman"/>
                <w:b/>
                <w:sz w:val="20"/>
                <w:lang w:eastAsia="pl-PL"/>
              </w:rPr>
            </w:pPr>
          </w:p>
        </w:tc>
        <w:tc>
          <w:tcPr>
            <w:tcW w:w="457" w:type="pct"/>
            <w:vMerge/>
            <w:vAlign w:val="center"/>
          </w:tcPr>
          <w:p w:rsidR="004F4955" w:rsidRDefault="004F4955">
            <w:pPr>
              <w:spacing w:after="0"/>
              <w:ind w:left="360"/>
              <w:jc w:val="center"/>
              <w:rPr>
                <w:rFonts w:eastAsia="Times New Roman"/>
                <w:b/>
                <w:sz w:val="20"/>
                <w:lang w:eastAsia="pl-PL"/>
              </w:rPr>
            </w:pPr>
          </w:p>
        </w:tc>
        <w:tc>
          <w:tcPr>
            <w:tcW w:w="666" w:type="pct"/>
            <w:vMerge/>
            <w:vAlign w:val="center"/>
          </w:tcPr>
          <w:p w:rsidR="004F4955" w:rsidRDefault="004F4955">
            <w:pPr>
              <w:spacing w:after="0"/>
              <w:ind w:left="360"/>
              <w:jc w:val="center"/>
              <w:rPr>
                <w:rFonts w:eastAsia="Times New Roman"/>
                <w:b/>
                <w:sz w:val="20"/>
                <w:lang w:eastAsia="pl-PL"/>
              </w:rPr>
            </w:pPr>
          </w:p>
        </w:tc>
        <w:tc>
          <w:tcPr>
            <w:tcW w:w="644" w:type="pct"/>
            <w:vAlign w:val="center"/>
          </w:tcPr>
          <w:p w:rsidR="004F4955" w:rsidRDefault="004F4955">
            <w:pPr>
              <w:spacing w:after="0"/>
              <w:jc w:val="center"/>
              <w:rPr>
                <w:rFonts w:eastAsia="Times New Roman"/>
                <w:b/>
                <w:sz w:val="20"/>
                <w:lang w:eastAsia="pl-PL"/>
              </w:rPr>
            </w:pPr>
            <w:r>
              <w:rPr>
                <w:rFonts w:eastAsia="Times New Roman"/>
                <w:b/>
                <w:sz w:val="20"/>
                <w:lang w:eastAsia="pl-PL"/>
              </w:rPr>
              <w:t>Falta de pruebas de culpabilidad</w:t>
            </w:r>
          </w:p>
        </w:tc>
        <w:tc>
          <w:tcPr>
            <w:tcW w:w="720" w:type="pct"/>
            <w:vAlign w:val="center"/>
          </w:tcPr>
          <w:p w:rsidR="004F4955" w:rsidRDefault="004F4955">
            <w:pPr>
              <w:spacing w:after="0"/>
              <w:jc w:val="center"/>
              <w:rPr>
                <w:rFonts w:eastAsia="Times New Roman"/>
                <w:b/>
                <w:sz w:val="20"/>
                <w:lang w:eastAsia="pl-PL"/>
              </w:rPr>
            </w:pPr>
            <w:r>
              <w:rPr>
                <w:rFonts w:eastAsia="Times New Roman"/>
                <w:b/>
                <w:sz w:val="20"/>
                <w:lang w:eastAsia="pl-PL"/>
              </w:rPr>
              <w:t>No identificación de los perpetradores</w:t>
            </w:r>
          </w:p>
        </w:tc>
      </w:tr>
      <w:tr w:rsidR="004F4955">
        <w:tblPrEx>
          <w:tblCellMar>
            <w:top w:w="0" w:type="dxa"/>
            <w:bottom w:w="0" w:type="dxa"/>
          </w:tblCellMar>
        </w:tblPrEx>
        <w:trPr>
          <w:jc w:val="center"/>
        </w:trPr>
        <w:tc>
          <w:tcPr>
            <w:tcW w:w="812" w:type="pct"/>
            <w:vAlign w:val="center"/>
          </w:tcPr>
          <w:p w:rsidR="004F4955" w:rsidRDefault="004F4955">
            <w:pPr>
              <w:spacing w:after="0"/>
              <w:rPr>
                <w:rFonts w:eastAsia="TTE2B765A8t00"/>
                <w:sz w:val="20"/>
                <w:lang w:eastAsia="pl-PL"/>
              </w:rPr>
            </w:pPr>
            <w:r>
              <w:rPr>
                <w:rFonts w:eastAsia="Times New Roman"/>
                <w:sz w:val="20"/>
                <w:lang w:eastAsia="pl-PL"/>
              </w:rPr>
              <w:t>Artículo 203</w:t>
            </w:r>
          </w:p>
        </w:tc>
        <w:tc>
          <w:tcPr>
            <w:tcW w:w="503"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19</w:t>
            </w:r>
          </w:p>
        </w:tc>
        <w:tc>
          <w:tcPr>
            <w:tcW w:w="459"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35</w:t>
            </w:r>
          </w:p>
        </w:tc>
        <w:tc>
          <w:tcPr>
            <w:tcW w:w="738"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34</w:t>
            </w:r>
          </w:p>
        </w:tc>
        <w:tc>
          <w:tcPr>
            <w:tcW w:w="457"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6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44"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720" w:type="pct"/>
            <w:vAlign w:val="center"/>
          </w:tcPr>
          <w:p w:rsidR="004F4955" w:rsidRDefault="004F4955">
            <w:pPr>
              <w:spacing w:after="0"/>
              <w:jc w:val="center"/>
              <w:rPr>
                <w:rFonts w:eastAsia="Times New Roman"/>
                <w:sz w:val="20"/>
                <w:lang w:eastAsia="pl-PL"/>
              </w:rPr>
            </w:pPr>
            <w:r>
              <w:rPr>
                <w:rFonts w:eastAsia="Times New Roman"/>
                <w:sz w:val="20"/>
                <w:lang w:eastAsia="pl-PL"/>
              </w:rPr>
              <w:t>1</w:t>
            </w:r>
          </w:p>
        </w:tc>
      </w:tr>
      <w:tr w:rsidR="004F4955">
        <w:tblPrEx>
          <w:tblCellMar>
            <w:top w:w="0" w:type="dxa"/>
            <w:bottom w:w="0" w:type="dxa"/>
          </w:tblCellMar>
        </w:tblPrEx>
        <w:trPr>
          <w:jc w:val="center"/>
        </w:trPr>
        <w:tc>
          <w:tcPr>
            <w:tcW w:w="812" w:type="pct"/>
            <w:vAlign w:val="center"/>
          </w:tcPr>
          <w:p w:rsidR="004F4955" w:rsidRDefault="004F4955">
            <w:pPr>
              <w:spacing w:after="0"/>
              <w:rPr>
                <w:rFonts w:eastAsia="TTE2B765A8t00"/>
                <w:sz w:val="20"/>
                <w:lang w:eastAsia="pl-PL"/>
              </w:rPr>
            </w:pPr>
            <w:r>
              <w:rPr>
                <w:rFonts w:eastAsia="Times New Roman"/>
                <w:sz w:val="20"/>
                <w:lang w:eastAsia="pl-PL"/>
              </w:rPr>
              <w:t>Artículo 204, párrafos 1 y 2</w:t>
            </w:r>
          </w:p>
        </w:tc>
        <w:tc>
          <w:tcPr>
            <w:tcW w:w="503"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85</w:t>
            </w:r>
          </w:p>
        </w:tc>
        <w:tc>
          <w:tcPr>
            <w:tcW w:w="459"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214</w:t>
            </w:r>
          </w:p>
        </w:tc>
        <w:tc>
          <w:tcPr>
            <w:tcW w:w="738"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211</w:t>
            </w:r>
          </w:p>
        </w:tc>
        <w:tc>
          <w:tcPr>
            <w:tcW w:w="457"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6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44"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720" w:type="pct"/>
            <w:vAlign w:val="center"/>
          </w:tcPr>
          <w:p w:rsidR="004F4955" w:rsidRDefault="004F4955">
            <w:pPr>
              <w:spacing w:after="0"/>
              <w:jc w:val="center"/>
              <w:rPr>
                <w:rFonts w:eastAsia="Times New Roman"/>
                <w:sz w:val="20"/>
                <w:lang w:eastAsia="pl-PL"/>
              </w:rPr>
            </w:pPr>
            <w:r>
              <w:rPr>
                <w:rFonts w:eastAsia="Times New Roman"/>
                <w:sz w:val="20"/>
                <w:lang w:eastAsia="pl-PL"/>
              </w:rPr>
              <w:t>3</w:t>
            </w:r>
          </w:p>
        </w:tc>
      </w:tr>
      <w:tr w:rsidR="004F4955">
        <w:tblPrEx>
          <w:tblCellMar>
            <w:top w:w="0" w:type="dxa"/>
            <w:bottom w:w="0" w:type="dxa"/>
          </w:tblCellMar>
        </w:tblPrEx>
        <w:trPr>
          <w:jc w:val="center"/>
        </w:trPr>
        <w:tc>
          <w:tcPr>
            <w:tcW w:w="812" w:type="pct"/>
            <w:vAlign w:val="center"/>
          </w:tcPr>
          <w:p w:rsidR="004F4955" w:rsidRDefault="004F4955">
            <w:pPr>
              <w:spacing w:after="0"/>
              <w:rPr>
                <w:rFonts w:eastAsia="TTE2B765A8t00"/>
                <w:sz w:val="20"/>
                <w:lang w:eastAsia="pl-PL"/>
              </w:rPr>
            </w:pPr>
            <w:r>
              <w:rPr>
                <w:rFonts w:eastAsia="Times New Roman"/>
                <w:sz w:val="20"/>
                <w:lang w:eastAsia="pl-PL"/>
              </w:rPr>
              <w:t>Artículo 204, párrafo 3</w:t>
            </w:r>
          </w:p>
        </w:tc>
        <w:tc>
          <w:tcPr>
            <w:tcW w:w="503"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10</w:t>
            </w:r>
          </w:p>
        </w:tc>
        <w:tc>
          <w:tcPr>
            <w:tcW w:w="459"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21</w:t>
            </w:r>
          </w:p>
        </w:tc>
        <w:tc>
          <w:tcPr>
            <w:tcW w:w="738"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20</w:t>
            </w:r>
          </w:p>
        </w:tc>
        <w:tc>
          <w:tcPr>
            <w:tcW w:w="457"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6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44"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720"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r>
      <w:tr w:rsidR="004F4955">
        <w:tblPrEx>
          <w:tblCellMar>
            <w:top w:w="0" w:type="dxa"/>
            <w:bottom w:w="0" w:type="dxa"/>
          </w:tblCellMar>
        </w:tblPrEx>
        <w:trPr>
          <w:jc w:val="center"/>
        </w:trPr>
        <w:tc>
          <w:tcPr>
            <w:tcW w:w="812" w:type="pct"/>
            <w:vAlign w:val="center"/>
          </w:tcPr>
          <w:p w:rsidR="004F4955" w:rsidRDefault="004F4955">
            <w:pPr>
              <w:spacing w:after="0"/>
              <w:rPr>
                <w:rFonts w:eastAsia="TTE2B765A8t00"/>
                <w:sz w:val="20"/>
                <w:lang w:eastAsia="pl-PL"/>
              </w:rPr>
            </w:pPr>
            <w:r>
              <w:rPr>
                <w:rFonts w:eastAsia="Times New Roman"/>
                <w:sz w:val="20"/>
                <w:lang w:eastAsia="pl-PL"/>
              </w:rPr>
              <w:t>Artículo 204, párrafo 4</w:t>
            </w:r>
          </w:p>
        </w:tc>
        <w:tc>
          <w:tcPr>
            <w:tcW w:w="503"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6</w:t>
            </w:r>
          </w:p>
        </w:tc>
        <w:tc>
          <w:tcPr>
            <w:tcW w:w="459"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3</w:t>
            </w:r>
          </w:p>
        </w:tc>
        <w:tc>
          <w:tcPr>
            <w:tcW w:w="738"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2</w:t>
            </w:r>
          </w:p>
        </w:tc>
        <w:tc>
          <w:tcPr>
            <w:tcW w:w="457"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6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44"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720" w:type="pct"/>
            <w:vAlign w:val="center"/>
          </w:tcPr>
          <w:p w:rsidR="004F4955" w:rsidRDefault="004F4955">
            <w:pPr>
              <w:spacing w:after="0"/>
              <w:jc w:val="center"/>
              <w:rPr>
                <w:rFonts w:eastAsia="Times New Roman"/>
                <w:sz w:val="20"/>
                <w:lang w:eastAsia="pl-PL"/>
              </w:rPr>
            </w:pPr>
            <w:r>
              <w:rPr>
                <w:rFonts w:eastAsia="Times New Roman"/>
                <w:sz w:val="20"/>
                <w:lang w:eastAsia="pl-PL"/>
              </w:rPr>
              <w:t>1</w:t>
            </w:r>
          </w:p>
        </w:tc>
      </w:tr>
      <w:tr w:rsidR="004F4955">
        <w:tblPrEx>
          <w:tblCellMar>
            <w:top w:w="0" w:type="dxa"/>
            <w:bottom w:w="0" w:type="dxa"/>
          </w:tblCellMar>
        </w:tblPrEx>
        <w:trPr>
          <w:jc w:val="center"/>
        </w:trPr>
        <w:tc>
          <w:tcPr>
            <w:tcW w:w="812"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503"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18</w:t>
            </w:r>
          </w:p>
        </w:tc>
        <w:tc>
          <w:tcPr>
            <w:tcW w:w="459"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60</w:t>
            </w:r>
          </w:p>
        </w:tc>
        <w:tc>
          <w:tcPr>
            <w:tcW w:w="738"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59</w:t>
            </w:r>
          </w:p>
        </w:tc>
        <w:tc>
          <w:tcPr>
            <w:tcW w:w="457"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6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44"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720" w:type="pct"/>
            <w:vAlign w:val="center"/>
          </w:tcPr>
          <w:p w:rsidR="004F4955" w:rsidRDefault="004F4955">
            <w:pPr>
              <w:spacing w:after="0"/>
              <w:jc w:val="center"/>
              <w:rPr>
                <w:rFonts w:eastAsia="Times New Roman"/>
                <w:sz w:val="20"/>
                <w:lang w:eastAsia="pl-PL"/>
              </w:rPr>
            </w:pPr>
            <w:r>
              <w:rPr>
                <w:rFonts w:eastAsia="Times New Roman"/>
                <w:sz w:val="20"/>
                <w:lang w:eastAsia="pl-PL"/>
              </w:rPr>
              <w:t>1</w:t>
            </w:r>
          </w:p>
        </w:tc>
      </w:tr>
      <w:tr w:rsidR="004F4955">
        <w:tblPrEx>
          <w:tblCellMar>
            <w:top w:w="0" w:type="dxa"/>
            <w:bottom w:w="0" w:type="dxa"/>
          </w:tblCellMar>
        </w:tblPrEx>
        <w:trPr>
          <w:jc w:val="center"/>
        </w:trPr>
        <w:tc>
          <w:tcPr>
            <w:tcW w:w="812"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503"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3</w:t>
            </w:r>
          </w:p>
        </w:tc>
        <w:tc>
          <w:tcPr>
            <w:tcW w:w="459"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w:t>
            </w:r>
          </w:p>
        </w:tc>
        <w:tc>
          <w:tcPr>
            <w:tcW w:w="738" w:type="pct"/>
            <w:vAlign w:val="center"/>
          </w:tcPr>
          <w:p w:rsidR="004F4955" w:rsidRDefault="004F4955">
            <w:pPr>
              <w:spacing w:after="0"/>
              <w:ind w:left="-378" w:right="448"/>
              <w:jc w:val="right"/>
              <w:rPr>
                <w:rFonts w:eastAsia="Times New Roman"/>
                <w:sz w:val="20"/>
                <w:lang w:eastAsia="pl-PL"/>
              </w:rPr>
            </w:pPr>
            <w:r>
              <w:rPr>
                <w:rFonts w:eastAsia="Times New Roman"/>
                <w:sz w:val="20"/>
                <w:lang w:eastAsia="pl-PL"/>
              </w:rPr>
              <w:t>-</w:t>
            </w:r>
          </w:p>
        </w:tc>
        <w:tc>
          <w:tcPr>
            <w:tcW w:w="457"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66"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644" w:type="pct"/>
          </w:tcPr>
          <w:p w:rsidR="004F4955" w:rsidRDefault="004F4955">
            <w:pPr>
              <w:spacing w:after="0"/>
              <w:jc w:val="center"/>
              <w:rPr>
                <w:rFonts w:eastAsia="Times New Roman"/>
                <w:sz w:val="20"/>
                <w:lang w:eastAsia="pl-PL"/>
              </w:rPr>
            </w:pPr>
            <w:r>
              <w:rPr>
                <w:rFonts w:eastAsia="Times New Roman"/>
                <w:sz w:val="20"/>
                <w:lang w:eastAsia="pl-PL"/>
              </w:rPr>
              <w:t>-</w:t>
            </w:r>
          </w:p>
        </w:tc>
        <w:tc>
          <w:tcPr>
            <w:tcW w:w="720" w:type="pct"/>
            <w:vAlign w:val="center"/>
          </w:tcPr>
          <w:p w:rsidR="004F4955" w:rsidRDefault="004F4955">
            <w:pPr>
              <w:spacing w:after="0"/>
              <w:jc w:val="center"/>
              <w:rPr>
                <w:rFonts w:eastAsia="Times New Roman"/>
                <w:sz w:val="20"/>
                <w:lang w:eastAsia="pl-PL"/>
              </w:rPr>
            </w:pPr>
            <w:r>
              <w:rPr>
                <w:rFonts w:eastAsia="Times New Roman"/>
                <w:sz w:val="20"/>
                <w:lang w:eastAsia="pl-PL"/>
              </w:rPr>
              <w:t>-</w:t>
            </w:r>
          </w:p>
        </w:tc>
      </w:tr>
    </w:tbl>
    <w:p w:rsidR="004F4955" w:rsidRDefault="004F4955">
      <w:pPr>
        <w:spacing w:after="0"/>
        <w:rPr>
          <w:rFonts w:eastAsia="Times New Roman"/>
          <w:szCs w:val="24"/>
          <w:lang w:eastAsia="pl-PL"/>
        </w:rPr>
      </w:pPr>
    </w:p>
    <w:p w:rsidR="004F4955" w:rsidRDefault="004F4955">
      <w:pPr>
        <w:spacing w:after="0"/>
        <w:jc w:val="both"/>
        <w:rPr>
          <w:rFonts w:eastAsia="Times New Roman"/>
          <w:szCs w:val="24"/>
          <w:lang w:eastAsia="pl-PL"/>
        </w:rPr>
        <w:sectPr w:rsidR="004F4955">
          <w:headerReference w:type="even" r:id="rId30"/>
          <w:headerReference w:type="default" r:id="rId31"/>
          <w:type w:val="evenPage"/>
          <w:pgSz w:w="11907" w:h="16840" w:code="9"/>
          <w:pgMar w:top="851" w:right="1985" w:bottom="1701" w:left="1134" w:header="709" w:footer="709" w:gutter="0"/>
          <w:pgNumType w:start="146"/>
          <w:cols w:space="720"/>
          <w:docGrid w:linePitch="360"/>
        </w:sectPr>
      </w:pPr>
    </w:p>
    <w:p w:rsidR="004F4955" w:rsidRDefault="004F4955">
      <w:pPr>
        <w:jc w:val="center"/>
        <w:rPr>
          <w:rFonts w:eastAsia="Times New Roman"/>
          <w:b/>
          <w:szCs w:val="24"/>
          <w:lang w:eastAsia="pl-PL"/>
        </w:rPr>
      </w:pPr>
      <w:r>
        <w:rPr>
          <w:rFonts w:eastAsia="Times New Roman"/>
          <w:b/>
          <w:szCs w:val="24"/>
          <w:lang w:eastAsia="pl-PL"/>
        </w:rPr>
        <w:t>Cuadro 55</w:t>
      </w:r>
    </w:p>
    <w:p w:rsidR="004F4955" w:rsidRDefault="004F4955">
      <w:pPr>
        <w:jc w:val="center"/>
        <w:rPr>
          <w:rFonts w:eastAsia="Times New Roman"/>
          <w:b/>
          <w:szCs w:val="24"/>
          <w:lang w:eastAsia="pl-PL"/>
        </w:rPr>
      </w:pPr>
      <w:r>
        <w:rPr>
          <w:b/>
          <w:bCs/>
          <w:szCs w:val="24"/>
        </w:rPr>
        <w:t>Adultos condenados con arreglo a derecho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firstRow="1" w:lastRow="0" w:firstColumn="1" w:lastColumn="0" w:noHBand="0" w:noVBand="0"/>
      </w:tblPr>
      <w:tblGrid>
        <w:gridCol w:w="3696"/>
        <w:gridCol w:w="1085"/>
        <w:gridCol w:w="1085"/>
        <w:gridCol w:w="1085"/>
        <w:gridCol w:w="1085"/>
        <w:gridCol w:w="1086"/>
        <w:gridCol w:w="1086"/>
        <w:gridCol w:w="1086"/>
        <w:gridCol w:w="1086"/>
        <w:gridCol w:w="1081"/>
      </w:tblGrid>
      <w:tr w:rsidR="004F4955">
        <w:trPr>
          <w:cantSplit/>
          <w:trHeight w:val="230"/>
        </w:trPr>
        <w:tc>
          <w:tcPr>
            <w:tcW w:w="1267" w:type="pct"/>
            <w:vMerge w:val="restart"/>
            <w:tcBorders>
              <w:top w:val="single" w:sz="4" w:space="0" w:color="auto"/>
            </w:tcBorders>
            <w:vAlign w:val="center"/>
          </w:tcPr>
          <w:p w:rsidR="004F4955" w:rsidRDefault="004F4955">
            <w:pPr>
              <w:spacing w:after="0"/>
              <w:jc w:val="center"/>
              <w:rPr>
                <w:rFonts w:eastAsia="Times New Roman"/>
                <w:b/>
                <w:sz w:val="20"/>
                <w:szCs w:val="24"/>
                <w:lang w:eastAsia="pl-PL"/>
              </w:rPr>
            </w:pPr>
            <w:r>
              <w:rPr>
                <w:b/>
                <w:sz w:val="20"/>
              </w:rPr>
              <w:t>Tipos de delitos</w:t>
            </w:r>
            <w:r>
              <w:rPr>
                <w:rFonts w:eastAsia="Times New Roman"/>
                <w:b/>
                <w:sz w:val="20"/>
                <w:szCs w:val="24"/>
                <w:lang w:eastAsia="pl-PL"/>
              </w:rPr>
              <w:t xml:space="preserve"> (del Código Penal)</w:t>
            </w:r>
          </w:p>
        </w:tc>
        <w:tc>
          <w:tcPr>
            <w:tcW w:w="415" w:type="pct"/>
            <w:vMerge w:val="restart"/>
            <w:noWrap/>
            <w:tcMar>
              <w:top w:w="15" w:type="dxa"/>
              <w:left w:w="15" w:type="dxa"/>
              <w:bottom w:w="0" w:type="dxa"/>
              <w:right w:w="15" w:type="dxa"/>
            </w:tcMar>
            <w:vAlign w:val="center"/>
          </w:tcPr>
          <w:p w:rsidR="004F4955" w:rsidRDefault="004F4955">
            <w:pPr>
              <w:spacing w:after="0"/>
              <w:jc w:val="center"/>
              <w:rPr>
                <w:rFonts w:eastAsia="Times New Roman"/>
                <w:b/>
                <w:sz w:val="20"/>
                <w:szCs w:val="24"/>
                <w:lang w:eastAsia="pl-PL"/>
              </w:rPr>
            </w:pPr>
            <w:r>
              <w:rPr>
                <w:rFonts w:eastAsia="Times New Roman"/>
                <w:b/>
                <w:sz w:val="20"/>
                <w:szCs w:val="24"/>
                <w:lang w:eastAsia="pl-PL"/>
              </w:rPr>
              <w:t>1999</w:t>
            </w:r>
          </w:p>
        </w:tc>
        <w:tc>
          <w:tcPr>
            <w:tcW w:w="415" w:type="pct"/>
            <w:vMerge w:val="restart"/>
            <w:noWrap/>
            <w:tcMar>
              <w:top w:w="15" w:type="dxa"/>
              <w:left w:w="15" w:type="dxa"/>
              <w:bottom w:w="0" w:type="dxa"/>
              <w:right w:w="15" w:type="dxa"/>
            </w:tcMar>
            <w:vAlign w:val="center"/>
          </w:tcPr>
          <w:p w:rsidR="004F4955" w:rsidRDefault="004F4955">
            <w:pPr>
              <w:spacing w:after="0"/>
              <w:jc w:val="center"/>
              <w:rPr>
                <w:rFonts w:eastAsia="Times New Roman"/>
                <w:b/>
                <w:sz w:val="20"/>
                <w:szCs w:val="24"/>
                <w:lang w:eastAsia="pl-PL"/>
              </w:rPr>
            </w:pPr>
            <w:r>
              <w:rPr>
                <w:rFonts w:eastAsia="Times New Roman"/>
                <w:b/>
                <w:sz w:val="20"/>
                <w:szCs w:val="24"/>
                <w:lang w:eastAsia="pl-PL"/>
              </w:rPr>
              <w:t>2000</w:t>
            </w:r>
          </w:p>
        </w:tc>
        <w:tc>
          <w:tcPr>
            <w:tcW w:w="415" w:type="pct"/>
            <w:vMerge w:val="restart"/>
            <w:noWrap/>
            <w:tcMar>
              <w:top w:w="15" w:type="dxa"/>
              <w:left w:w="15" w:type="dxa"/>
              <w:bottom w:w="0" w:type="dxa"/>
              <w:right w:w="15" w:type="dxa"/>
            </w:tcMar>
            <w:vAlign w:val="center"/>
          </w:tcPr>
          <w:p w:rsidR="004F4955" w:rsidRDefault="004F4955">
            <w:pPr>
              <w:spacing w:after="0"/>
              <w:jc w:val="center"/>
              <w:rPr>
                <w:rFonts w:eastAsia="Times New Roman"/>
                <w:b/>
                <w:sz w:val="20"/>
                <w:szCs w:val="24"/>
                <w:lang w:eastAsia="pl-PL"/>
              </w:rPr>
            </w:pPr>
            <w:r>
              <w:rPr>
                <w:rFonts w:eastAsia="Times New Roman"/>
                <w:b/>
                <w:sz w:val="20"/>
                <w:szCs w:val="24"/>
                <w:lang w:eastAsia="pl-PL"/>
              </w:rPr>
              <w:t>2001</w:t>
            </w:r>
          </w:p>
        </w:tc>
        <w:tc>
          <w:tcPr>
            <w:tcW w:w="415" w:type="pct"/>
            <w:vMerge w:val="restart"/>
            <w:noWrap/>
            <w:tcMar>
              <w:top w:w="15" w:type="dxa"/>
              <w:left w:w="15" w:type="dxa"/>
              <w:bottom w:w="0" w:type="dxa"/>
              <w:right w:w="15" w:type="dxa"/>
            </w:tcMar>
            <w:vAlign w:val="center"/>
          </w:tcPr>
          <w:p w:rsidR="004F4955" w:rsidRDefault="004F4955">
            <w:pPr>
              <w:spacing w:after="0"/>
              <w:jc w:val="center"/>
              <w:rPr>
                <w:rFonts w:eastAsia="Times New Roman"/>
                <w:b/>
                <w:sz w:val="20"/>
                <w:szCs w:val="24"/>
                <w:lang w:eastAsia="pl-PL"/>
              </w:rPr>
            </w:pPr>
            <w:r>
              <w:rPr>
                <w:rFonts w:eastAsia="Times New Roman"/>
                <w:b/>
                <w:sz w:val="20"/>
                <w:szCs w:val="24"/>
                <w:lang w:eastAsia="pl-PL"/>
              </w:rPr>
              <w:t>2002</w:t>
            </w:r>
          </w:p>
        </w:tc>
        <w:tc>
          <w:tcPr>
            <w:tcW w:w="415" w:type="pct"/>
            <w:vMerge w:val="restart"/>
            <w:noWrap/>
            <w:tcMar>
              <w:top w:w="15" w:type="dxa"/>
              <w:left w:w="15" w:type="dxa"/>
              <w:bottom w:w="0" w:type="dxa"/>
              <w:right w:w="15" w:type="dxa"/>
            </w:tcMar>
            <w:vAlign w:val="center"/>
          </w:tcPr>
          <w:p w:rsidR="004F4955" w:rsidRDefault="004F4955">
            <w:pPr>
              <w:spacing w:after="0"/>
              <w:jc w:val="center"/>
              <w:rPr>
                <w:rFonts w:eastAsia="Times New Roman"/>
                <w:b/>
                <w:sz w:val="20"/>
                <w:szCs w:val="24"/>
                <w:lang w:eastAsia="pl-PL"/>
              </w:rPr>
            </w:pPr>
            <w:r>
              <w:rPr>
                <w:rFonts w:eastAsia="Times New Roman"/>
                <w:b/>
                <w:sz w:val="20"/>
                <w:szCs w:val="24"/>
                <w:lang w:eastAsia="pl-PL"/>
              </w:rPr>
              <w:t>2003</w:t>
            </w:r>
          </w:p>
        </w:tc>
        <w:tc>
          <w:tcPr>
            <w:tcW w:w="415" w:type="pct"/>
            <w:vMerge w:val="restart"/>
            <w:noWrap/>
            <w:tcMar>
              <w:top w:w="15" w:type="dxa"/>
              <w:left w:w="15" w:type="dxa"/>
              <w:bottom w:w="0" w:type="dxa"/>
              <w:right w:w="15" w:type="dxa"/>
            </w:tcMar>
            <w:vAlign w:val="center"/>
          </w:tcPr>
          <w:p w:rsidR="004F4955" w:rsidRDefault="004F4955">
            <w:pPr>
              <w:spacing w:after="0"/>
              <w:jc w:val="center"/>
              <w:rPr>
                <w:rFonts w:eastAsia="Times New Roman"/>
                <w:b/>
                <w:sz w:val="20"/>
                <w:szCs w:val="24"/>
                <w:lang w:eastAsia="pl-PL"/>
              </w:rPr>
            </w:pPr>
            <w:r>
              <w:rPr>
                <w:rFonts w:eastAsia="Times New Roman"/>
                <w:b/>
                <w:sz w:val="20"/>
                <w:szCs w:val="24"/>
                <w:lang w:eastAsia="pl-PL"/>
              </w:rPr>
              <w:t>2004*/</w:t>
            </w:r>
          </w:p>
        </w:tc>
        <w:tc>
          <w:tcPr>
            <w:tcW w:w="415" w:type="pct"/>
            <w:vMerge w:val="restart"/>
            <w:noWrap/>
            <w:tcMar>
              <w:top w:w="15" w:type="dxa"/>
              <w:left w:w="15" w:type="dxa"/>
              <w:bottom w:w="0" w:type="dxa"/>
              <w:right w:w="15" w:type="dxa"/>
            </w:tcMar>
            <w:vAlign w:val="center"/>
          </w:tcPr>
          <w:p w:rsidR="004F4955" w:rsidRDefault="004F4955">
            <w:pPr>
              <w:spacing w:after="0"/>
              <w:jc w:val="center"/>
              <w:rPr>
                <w:rFonts w:eastAsia="Times New Roman"/>
                <w:b/>
                <w:sz w:val="20"/>
                <w:szCs w:val="24"/>
                <w:lang w:eastAsia="pl-PL"/>
              </w:rPr>
            </w:pPr>
            <w:r>
              <w:rPr>
                <w:rFonts w:eastAsia="Times New Roman"/>
                <w:b/>
                <w:sz w:val="20"/>
                <w:szCs w:val="24"/>
                <w:lang w:eastAsia="pl-PL"/>
              </w:rPr>
              <w:t>2005</w:t>
            </w:r>
          </w:p>
        </w:tc>
        <w:tc>
          <w:tcPr>
            <w:tcW w:w="415" w:type="pct"/>
            <w:vMerge w:val="restart"/>
            <w:noWrap/>
            <w:tcMar>
              <w:top w:w="15" w:type="dxa"/>
              <w:left w:w="15" w:type="dxa"/>
              <w:bottom w:w="0" w:type="dxa"/>
              <w:right w:w="15" w:type="dxa"/>
            </w:tcMar>
            <w:vAlign w:val="center"/>
          </w:tcPr>
          <w:p w:rsidR="004F4955" w:rsidRDefault="004F4955">
            <w:pPr>
              <w:spacing w:after="0"/>
              <w:jc w:val="center"/>
              <w:rPr>
                <w:rFonts w:eastAsia="Times New Roman"/>
                <w:b/>
                <w:sz w:val="20"/>
                <w:szCs w:val="24"/>
                <w:lang w:eastAsia="pl-PL"/>
              </w:rPr>
            </w:pPr>
            <w:r>
              <w:rPr>
                <w:rFonts w:eastAsia="Times New Roman"/>
                <w:b/>
                <w:sz w:val="20"/>
                <w:szCs w:val="24"/>
                <w:lang w:eastAsia="pl-PL"/>
              </w:rPr>
              <w:t>2006</w:t>
            </w:r>
          </w:p>
        </w:tc>
        <w:tc>
          <w:tcPr>
            <w:tcW w:w="415" w:type="pct"/>
            <w:vMerge w:val="restart"/>
            <w:noWrap/>
            <w:tcMar>
              <w:top w:w="15" w:type="dxa"/>
              <w:left w:w="15" w:type="dxa"/>
              <w:bottom w:w="0" w:type="dxa"/>
              <w:right w:w="15" w:type="dxa"/>
            </w:tcMar>
            <w:vAlign w:val="center"/>
          </w:tcPr>
          <w:p w:rsidR="004F4955" w:rsidRDefault="004F4955">
            <w:pPr>
              <w:spacing w:after="0"/>
              <w:ind w:left="161" w:hanging="161"/>
              <w:jc w:val="center"/>
              <w:rPr>
                <w:rFonts w:eastAsia="Times New Roman"/>
                <w:b/>
                <w:sz w:val="20"/>
                <w:szCs w:val="24"/>
                <w:lang w:eastAsia="pl-PL"/>
              </w:rPr>
            </w:pPr>
            <w:r>
              <w:rPr>
                <w:rFonts w:eastAsia="Times New Roman"/>
                <w:b/>
                <w:sz w:val="20"/>
                <w:szCs w:val="24"/>
                <w:lang w:eastAsia="pl-PL"/>
              </w:rPr>
              <w:t>2007</w:t>
            </w:r>
          </w:p>
        </w:tc>
      </w:tr>
      <w:tr w:rsidR="004F4955">
        <w:trPr>
          <w:cantSplit/>
          <w:trHeight w:val="230"/>
        </w:trPr>
        <w:tc>
          <w:tcPr>
            <w:tcW w:w="1267"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r>
      <w:tr w:rsidR="004F4955">
        <w:trPr>
          <w:cantSplit/>
          <w:trHeight w:val="230"/>
        </w:trPr>
        <w:tc>
          <w:tcPr>
            <w:tcW w:w="1267"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r>
      <w:tr w:rsidR="004F4955">
        <w:trPr>
          <w:cantSplit/>
          <w:trHeight w:val="230"/>
        </w:trPr>
        <w:tc>
          <w:tcPr>
            <w:tcW w:w="1267"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c>
          <w:tcPr>
            <w:tcW w:w="415" w:type="pct"/>
            <w:vMerge/>
            <w:vAlign w:val="center"/>
          </w:tcPr>
          <w:p w:rsidR="004F4955" w:rsidRDefault="004F4955">
            <w:pPr>
              <w:spacing w:after="0"/>
              <w:rPr>
                <w:rFonts w:eastAsia="Times New Roman"/>
                <w:sz w:val="20"/>
                <w:szCs w:val="24"/>
                <w:lang w:eastAsia="pl-PL"/>
              </w:rPr>
            </w:pPr>
          </w:p>
        </w:tc>
      </w:tr>
      <w:tr w:rsidR="004F4955">
        <w:trPr>
          <w:cantSplit/>
        </w:trPr>
        <w:tc>
          <w:tcPr>
            <w:tcW w:w="1267" w:type="pct"/>
            <w:vMerge/>
            <w:vAlign w:val="center"/>
          </w:tcPr>
          <w:p w:rsidR="004F4955" w:rsidRDefault="004F4955">
            <w:pPr>
              <w:spacing w:after="0"/>
              <w:rPr>
                <w:rFonts w:eastAsia="Times New Roman"/>
                <w:sz w:val="20"/>
                <w:szCs w:val="24"/>
                <w:lang w:eastAsia="pl-PL"/>
              </w:rPr>
            </w:pPr>
          </w:p>
        </w:tc>
        <w:tc>
          <w:tcPr>
            <w:tcW w:w="3733" w:type="pct"/>
            <w:gridSpan w:val="9"/>
            <w:noWrap/>
            <w:tcMar>
              <w:top w:w="15" w:type="dxa"/>
              <w:left w:w="15" w:type="dxa"/>
              <w:bottom w:w="0" w:type="dxa"/>
              <w:right w:w="15" w:type="dxa"/>
            </w:tcMar>
            <w:vAlign w:val="bottom"/>
          </w:tcPr>
          <w:p w:rsidR="004F4955" w:rsidRDefault="004F4955">
            <w:pPr>
              <w:spacing w:after="0"/>
              <w:jc w:val="center"/>
              <w:rPr>
                <w:rFonts w:eastAsia="Times New Roman"/>
                <w:b/>
                <w:sz w:val="20"/>
                <w:szCs w:val="16"/>
                <w:lang w:eastAsia="pl-PL"/>
              </w:rPr>
            </w:pPr>
            <w:r>
              <w:rPr>
                <w:rFonts w:eastAsia="Times New Roman"/>
                <w:b/>
                <w:sz w:val="20"/>
                <w:szCs w:val="16"/>
                <w:lang w:eastAsia="pl-PL"/>
              </w:rPr>
              <w:t>En cifras absolutas</w:t>
            </w:r>
          </w:p>
        </w:tc>
      </w:tr>
      <w:tr w:rsidR="004F4955">
        <w:tc>
          <w:tcPr>
            <w:tcW w:w="1267" w:type="pct"/>
            <w:noWrap/>
            <w:tcMar>
              <w:top w:w="15" w:type="dxa"/>
              <w:left w:w="15" w:type="dxa"/>
              <w:bottom w:w="0" w:type="dxa"/>
              <w:right w:w="15" w:type="dxa"/>
            </w:tcMar>
            <w:vAlign w:val="bottom"/>
          </w:tcPr>
          <w:p w:rsidR="004F4955" w:rsidRDefault="004F4955">
            <w:pPr>
              <w:spacing w:after="0"/>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r>
      <w:tr w:rsidR="004F4955">
        <w:tc>
          <w:tcPr>
            <w:tcW w:w="1267" w:type="pct"/>
            <w:noWrap/>
            <w:tcMar>
              <w:top w:w="15" w:type="dxa"/>
              <w:left w:w="15" w:type="dxa"/>
              <w:bottom w:w="0" w:type="dxa"/>
              <w:right w:w="15" w:type="dxa"/>
            </w:tcMar>
            <w:vAlign w:val="bottom"/>
          </w:tcPr>
          <w:p w:rsidR="004F4955" w:rsidRDefault="004F4955">
            <w:pPr>
              <w:spacing w:after="0"/>
              <w:ind w:left="360"/>
              <w:rPr>
                <w:rFonts w:eastAsia="Times New Roman"/>
                <w:sz w:val="20"/>
                <w:lang w:eastAsia="pl-PL"/>
              </w:rPr>
            </w:pPr>
            <w:r>
              <w:rPr>
                <w:rFonts w:eastAsia="Times New Roman"/>
                <w:sz w:val="20"/>
                <w:lang w:eastAsia="pl-PL"/>
              </w:rPr>
              <w:t xml:space="preserve">Total </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207.492</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222.815</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315.013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365.326</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415.933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513.410</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504.281</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462.937</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426.377</w:t>
            </w:r>
          </w:p>
        </w:tc>
      </w:tr>
      <w:tr w:rsidR="004F4955">
        <w:tc>
          <w:tcPr>
            <w:tcW w:w="1267" w:type="pct"/>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De los que:</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r>
      <w:tr w:rsidR="004F4955">
        <w:trPr>
          <w:cantSplit/>
        </w:trPr>
        <w:tc>
          <w:tcPr>
            <w:tcW w:w="5000" w:type="pct"/>
            <w:gridSpan w:val="10"/>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sz w:val="20"/>
              </w:rPr>
              <w:t>Delitos contra la libertad sexual y la decencia</w:t>
            </w:r>
          </w:p>
        </w:tc>
      </w:tr>
      <w:tr w:rsidR="004F4955">
        <w:tc>
          <w:tcPr>
            <w:tcW w:w="1267" w:type="pct"/>
            <w:noWrap/>
            <w:tcMar>
              <w:top w:w="15" w:type="dxa"/>
              <w:left w:w="15" w:type="dxa"/>
              <w:bottom w:w="0" w:type="dxa"/>
              <w:right w:w="15" w:type="dxa"/>
            </w:tcMar>
            <w:vAlign w:val="bottom"/>
          </w:tcPr>
          <w:p w:rsidR="004F4955" w:rsidRDefault="004F4955">
            <w:pPr>
              <w:spacing w:after="0"/>
              <w:ind w:left="360"/>
              <w:rPr>
                <w:rFonts w:eastAsia="Times New Roman"/>
                <w:sz w:val="20"/>
                <w:lang w:eastAsia="pl-PL"/>
              </w:rPr>
            </w:pPr>
            <w:r>
              <w:rPr>
                <w:rFonts w:eastAsia="Times New Roman"/>
                <w:sz w:val="20"/>
                <w:lang w:eastAsia="pl-PL"/>
              </w:rPr>
              <w:t>Total</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1.530</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1.406</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1.639</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1.682</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1.807</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2.538</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2.315</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2.032</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1.851</w:t>
            </w:r>
          </w:p>
        </w:tc>
      </w:tr>
      <w:tr w:rsidR="004F4955">
        <w:tc>
          <w:tcPr>
            <w:tcW w:w="1267" w:type="pct"/>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 xml:space="preserve">Artículo 203 </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18</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12</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14</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14</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28</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21</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24</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14</w:t>
            </w:r>
          </w:p>
        </w:tc>
      </w:tr>
      <w:tr w:rsidR="004F4955">
        <w:tc>
          <w:tcPr>
            <w:tcW w:w="1267" w:type="pct"/>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Artículo 204, párrafo 1</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17</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38</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40</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37</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62</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70</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46</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24</w:t>
            </w:r>
          </w:p>
        </w:tc>
      </w:tr>
      <w:tr w:rsidR="004F4955">
        <w:tc>
          <w:tcPr>
            <w:tcW w:w="1267" w:type="pct"/>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 xml:space="preserve">Artículo 204, párrafo 2 </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47</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45</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43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55</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62</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108</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134</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108</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81</w:t>
            </w:r>
          </w:p>
        </w:tc>
      </w:tr>
      <w:tr w:rsidR="004F4955">
        <w:tc>
          <w:tcPr>
            <w:tcW w:w="1267" w:type="pct"/>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Artículo 204, párrafo 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14</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10</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10</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15</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14</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20</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20</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29</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12</w:t>
            </w:r>
          </w:p>
        </w:tc>
      </w:tr>
      <w:tr w:rsidR="004F4955">
        <w:tc>
          <w:tcPr>
            <w:tcW w:w="1267" w:type="pct"/>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Artículo 204, párrafo 3 (menor agraviado)</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r>
      <w:tr w:rsidR="004F4955">
        <w:tc>
          <w:tcPr>
            <w:tcW w:w="1267" w:type="pct"/>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 xml:space="preserve">Artículo 204, párrafo 3, junto con el párrafo 1 </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4</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5</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10</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8</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4</w:t>
            </w:r>
          </w:p>
        </w:tc>
      </w:tr>
      <w:tr w:rsidR="004F4955">
        <w:tc>
          <w:tcPr>
            <w:tcW w:w="1267" w:type="pct"/>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 xml:space="preserve">Artículo 204, párrafo 3, junto con el párrafo 2 </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6</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9</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11</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9</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15</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7</w:t>
            </w:r>
          </w:p>
        </w:tc>
      </w:tr>
      <w:tr w:rsidR="004F4955">
        <w:tc>
          <w:tcPr>
            <w:tcW w:w="1267" w:type="pct"/>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 xml:space="preserve">Artículo 204, párrafo 4 </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8</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4</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7</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w:t>
            </w:r>
          </w:p>
        </w:tc>
      </w:tr>
      <w:tr w:rsidR="004F4955">
        <w:trPr>
          <w:cantSplit/>
        </w:trPr>
        <w:tc>
          <w:tcPr>
            <w:tcW w:w="5000" w:type="pct"/>
            <w:gridSpan w:val="10"/>
            <w:noWrap/>
            <w:tcMar>
              <w:top w:w="15" w:type="dxa"/>
              <w:left w:w="15" w:type="dxa"/>
              <w:bottom w:w="0" w:type="dxa"/>
              <w:right w:w="15" w:type="dxa"/>
            </w:tcMar>
            <w:vAlign w:val="bottom"/>
          </w:tcPr>
          <w:p w:rsidR="004F4955" w:rsidRDefault="004F4955">
            <w:pPr>
              <w:spacing w:after="0"/>
              <w:jc w:val="center"/>
              <w:rPr>
                <w:rFonts w:eastAsia="Times New Roman"/>
                <w:sz w:val="20"/>
                <w:lang w:eastAsia="pl-PL"/>
              </w:rPr>
            </w:pPr>
            <w:r>
              <w:rPr>
                <w:sz w:val="20"/>
              </w:rPr>
              <w:t>Delitos contra el orden público</w:t>
            </w:r>
          </w:p>
        </w:tc>
      </w:tr>
      <w:tr w:rsidR="004F4955">
        <w:tc>
          <w:tcPr>
            <w:tcW w:w="1267" w:type="pct"/>
            <w:noWrap/>
            <w:tcMar>
              <w:top w:w="15" w:type="dxa"/>
              <w:left w:w="15" w:type="dxa"/>
              <w:bottom w:w="0" w:type="dxa"/>
              <w:right w:w="15" w:type="dxa"/>
            </w:tcMar>
            <w:vAlign w:val="bottom"/>
          </w:tcPr>
          <w:p w:rsidR="004F4955" w:rsidRDefault="004F4955">
            <w:pPr>
              <w:spacing w:after="0"/>
              <w:ind w:left="360"/>
              <w:rPr>
                <w:rFonts w:eastAsia="Times New Roman"/>
                <w:sz w:val="20"/>
                <w:lang w:eastAsia="pl-PL"/>
              </w:rPr>
            </w:pPr>
            <w:r>
              <w:rPr>
                <w:rFonts w:eastAsia="Times New Roman"/>
                <w:sz w:val="20"/>
                <w:lang w:eastAsia="pl-PL"/>
              </w:rPr>
              <w:t xml:space="preserve">Total </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2.544</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2.915</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3.516</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3.468</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3.895</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5.523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6.102</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4.802</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4.321</w:t>
            </w:r>
          </w:p>
        </w:tc>
      </w:tr>
      <w:tr w:rsidR="004F4955">
        <w:tc>
          <w:tcPr>
            <w:tcW w:w="1267" w:type="pct"/>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7</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20</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5</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16</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9</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w:t>
            </w:r>
          </w:p>
        </w:tc>
      </w:tr>
      <w:tr w:rsidR="004F4955">
        <w:tc>
          <w:tcPr>
            <w:tcW w:w="1267" w:type="pct"/>
            <w:noWrap/>
            <w:tcMar>
              <w:top w:w="15" w:type="dxa"/>
              <w:left w:w="15" w:type="dxa"/>
              <w:bottom w:w="0" w:type="dxa"/>
              <w:right w:w="15" w:type="dxa"/>
            </w:tcMar>
            <w:vAlign w:val="bottom"/>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3</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r>
              <w:rPr>
                <w:rFonts w:eastAsia="Times New Roman"/>
                <w:sz w:val="20"/>
                <w:lang w:eastAsia="pl-PL"/>
              </w:rPr>
              <w:t>1</w:t>
            </w: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c>
          <w:tcPr>
            <w:tcW w:w="415" w:type="pct"/>
            <w:noWrap/>
            <w:tcMar>
              <w:top w:w="15" w:type="dxa"/>
              <w:left w:w="15" w:type="dxa"/>
              <w:bottom w:w="0" w:type="dxa"/>
              <w:right w:w="15" w:type="dxa"/>
            </w:tcMar>
            <w:vAlign w:val="bottom"/>
          </w:tcPr>
          <w:p w:rsidR="004F4955" w:rsidRDefault="004F4955">
            <w:pPr>
              <w:spacing w:after="0"/>
              <w:ind w:right="232"/>
              <w:jc w:val="right"/>
              <w:rPr>
                <w:rFonts w:eastAsia="Times New Roman"/>
                <w:sz w:val="20"/>
                <w:lang w:eastAsia="pl-PL"/>
              </w:rPr>
            </w:pPr>
          </w:p>
        </w:tc>
      </w:tr>
    </w:tbl>
    <w:p w:rsidR="004F4955" w:rsidRDefault="004F4955">
      <w:pPr>
        <w:jc w:val="center"/>
        <w:rPr>
          <w:rFonts w:ascii="Arial Unicode MS" w:eastAsia="Times New Roman" w:hAnsi="Arial Unicode MS" w:cs="Arial Unicode MS"/>
          <w:b/>
          <w:bCs/>
          <w:sz w:val="20"/>
          <w:lang w:eastAsia="pl-PL"/>
        </w:rPr>
      </w:pPr>
    </w:p>
    <w:p w:rsidR="004F4955" w:rsidRDefault="004F4955">
      <w:pPr>
        <w:jc w:val="center"/>
        <w:rPr>
          <w:rFonts w:eastAsia="Times New Roman"/>
          <w:b/>
          <w:szCs w:val="24"/>
          <w:lang w:eastAsia="pl-PL"/>
        </w:rPr>
      </w:pPr>
      <w:r>
        <w:rPr>
          <w:rFonts w:ascii="Arial Unicode MS" w:eastAsia="Times New Roman" w:hAnsi="Arial Unicode MS" w:cs="Arial Unicode MS"/>
          <w:b/>
          <w:bCs/>
          <w:sz w:val="20"/>
          <w:lang w:eastAsia="pl-PL"/>
        </w:rPr>
        <w:br w:type="page"/>
      </w:r>
      <w:r>
        <w:rPr>
          <w:rFonts w:eastAsia="Times New Roman"/>
          <w:b/>
          <w:szCs w:val="24"/>
          <w:lang w:eastAsia="pl-PL"/>
        </w:rPr>
        <w:t>Cuadro 56</w:t>
      </w:r>
    </w:p>
    <w:p w:rsidR="004F4955" w:rsidRDefault="004F4955">
      <w:pPr>
        <w:spacing w:after="0"/>
        <w:jc w:val="center"/>
        <w:rPr>
          <w:b/>
          <w:bCs/>
          <w:szCs w:val="24"/>
        </w:rPr>
      </w:pPr>
      <w:r>
        <w:rPr>
          <w:b/>
          <w:bCs/>
          <w:szCs w:val="24"/>
        </w:rPr>
        <w:t>Adultos condenados en cumplimiento de una decisión judicial con arreglo</w:t>
      </w:r>
    </w:p>
    <w:p w:rsidR="004F4955" w:rsidRDefault="004F4955">
      <w:pPr>
        <w:jc w:val="center"/>
        <w:rPr>
          <w:rFonts w:eastAsia="Times New Roman"/>
          <w:b/>
          <w:bCs/>
          <w:szCs w:val="24"/>
          <w:lang w:eastAsia="pl-PL"/>
        </w:rPr>
      </w:pPr>
      <w:r>
        <w:rPr>
          <w:b/>
          <w:bCs/>
          <w:szCs w:val="24"/>
        </w:rPr>
        <w:t xml:space="preserve"> a derecho tras una acusación pública</w:t>
      </w:r>
    </w:p>
    <w:p w:rsidR="004F4955" w:rsidRDefault="004F4955">
      <w:pPr>
        <w:jc w:val="center"/>
        <w:rPr>
          <w:rFonts w:eastAsia="Times New Roman"/>
          <w:b/>
          <w:lang w:eastAsia="pl-PL"/>
        </w:rPr>
      </w:pPr>
      <w:r>
        <w:rPr>
          <w:rFonts w:eastAsia="Times New Roman"/>
          <w:b/>
          <w:lang w:eastAsia="pl-PL"/>
        </w:rPr>
        <w:t>1998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97"/>
        <w:gridCol w:w="909"/>
        <w:gridCol w:w="1243"/>
        <w:gridCol w:w="918"/>
        <w:gridCol w:w="1098"/>
        <w:gridCol w:w="945"/>
        <w:gridCol w:w="691"/>
        <w:gridCol w:w="939"/>
        <w:gridCol w:w="1483"/>
        <w:gridCol w:w="948"/>
        <w:gridCol w:w="658"/>
        <w:gridCol w:w="1005"/>
      </w:tblGrid>
      <w:tr w:rsidR="004F4955">
        <w:trPr>
          <w:cantSplit/>
        </w:trPr>
        <w:tc>
          <w:tcPr>
            <w:tcW w:w="740" w:type="pct"/>
            <w:vMerge w:val="restart"/>
            <w:vAlign w:val="center"/>
          </w:tcPr>
          <w:p w:rsidR="004F4955" w:rsidRDefault="004F4955">
            <w:pPr>
              <w:spacing w:after="0"/>
              <w:jc w:val="center"/>
              <w:rPr>
                <w:rFonts w:eastAsia="Times New Roman"/>
                <w:b/>
                <w:sz w:val="18"/>
                <w:szCs w:val="18"/>
                <w:lang w:eastAsia="pl-PL"/>
              </w:rPr>
            </w:pPr>
          </w:p>
          <w:p w:rsidR="004F4955" w:rsidRDefault="004F4955">
            <w:pPr>
              <w:spacing w:after="0"/>
              <w:jc w:val="center"/>
              <w:rPr>
                <w:rFonts w:eastAsia="Times New Roman"/>
                <w:b/>
                <w:sz w:val="18"/>
                <w:szCs w:val="18"/>
                <w:lang w:eastAsia="pl-PL"/>
              </w:rPr>
            </w:pPr>
          </w:p>
          <w:p w:rsidR="004F4955" w:rsidRDefault="004F4955">
            <w:pPr>
              <w:spacing w:after="0"/>
              <w:jc w:val="center"/>
              <w:rPr>
                <w:rFonts w:eastAsia="Times New Roman"/>
                <w:b/>
                <w:sz w:val="18"/>
                <w:szCs w:val="18"/>
                <w:lang w:eastAsia="pl-PL"/>
              </w:rPr>
            </w:pPr>
            <w:r>
              <w:rPr>
                <w:rFonts w:eastAsia="Times New Roman"/>
                <w:b/>
                <w:sz w:val="18"/>
                <w:szCs w:val="18"/>
                <w:lang w:eastAsia="pl-PL"/>
              </w:rPr>
              <w:t>Calificación jurídica (del Código Penal)</w:t>
            </w:r>
          </w:p>
        </w:tc>
        <w:tc>
          <w:tcPr>
            <w:tcW w:w="4260" w:type="pct"/>
            <w:gridSpan w:val="12"/>
            <w:vAlign w:val="center"/>
          </w:tcPr>
          <w:p w:rsidR="004F4955" w:rsidRDefault="004F4955">
            <w:pPr>
              <w:keepNext/>
              <w:spacing w:after="0"/>
              <w:ind w:left="360"/>
              <w:jc w:val="center"/>
              <w:outlineLvl w:val="1"/>
              <w:rPr>
                <w:rFonts w:eastAsia="Times New Roman"/>
                <w:b/>
                <w:sz w:val="18"/>
                <w:szCs w:val="18"/>
                <w:lang w:eastAsia="pl-PL"/>
              </w:rPr>
            </w:pPr>
            <w:r>
              <w:rPr>
                <w:rFonts w:eastAsia="Times New Roman"/>
                <w:b/>
                <w:sz w:val="18"/>
                <w:szCs w:val="18"/>
                <w:lang w:eastAsia="pl-PL"/>
              </w:rPr>
              <w:t>Personas condenadas</w:t>
            </w:r>
          </w:p>
        </w:tc>
      </w:tr>
      <w:tr w:rsidR="004F4955">
        <w:trPr>
          <w:cantSplit/>
        </w:trPr>
        <w:tc>
          <w:tcPr>
            <w:tcW w:w="740" w:type="pct"/>
            <w:vMerge/>
            <w:vAlign w:val="center"/>
          </w:tcPr>
          <w:p w:rsidR="004F4955" w:rsidRDefault="004F4955">
            <w:pPr>
              <w:spacing w:after="0"/>
              <w:jc w:val="center"/>
              <w:rPr>
                <w:rFonts w:eastAsia="Times New Roman"/>
                <w:b/>
                <w:sz w:val="18"/>
                <w:szCs w:val="18"/>
                <w:lang w:eastAsia="pl-PL"/>
              </w:rPr>
            </w:pPr>
          </w:p>
        </w:tc>
        <w:tc>
          <w:tcPr>
            <w:tcW w:w="292" w:type="pct"/>
            <w:vMerge w:val="restart"/>
            <w:vAlign w:val="center"/>
          </w:tcPr>
          <w:p w:rsidR="004F4955" w:rsidRDefault="004F4955">
            <w:pPr>
              <w:spacing w:after="0"/>
              <w:jc w:val="center"/>
              <w:rPr>
                <w:rFonts w:eastAsia="Times New Roman"/>
                <w:b/>
                <w:sz w:val="18"/>
                <w:szCs w:val="18"/>
                <w:lang w:eastAsia="pl-PL"/>
              </w:rPr>
            </w:pPr>
          </w:p>
          <w:p w:rsidR="004F4955" w:rsidRDefault="004F4955">
            <w:pPr>
              <w:spacing w:after="0"/>
              <w:jc w:val="center"/>
              <w:rPr>
                <w:rFonts w:eastAsia="Times New Roman"/>
                <w:b/>
                <w:sz w:val="18"/>
                <w:szCs w:val="18"/>
                <w:lang w:eastAsia="pl-PL"/>
              </w:rPr>
            </w:pPr>
          </w:p>
          <w:p w:rsidR="004F4955" w:rsidRDefault="004F4955">
            <w:pPr>
              <w:spacing w:after="0"/>
              <w:jc w:val="center"/>
              <w:rPr>
                <w:rFonts w:eastAsia="Times New Roman"/>
                <w:b/>
                <w:sz w:val="18"/>
                <w:szCs w:val="18"/>
                <w:lang w:eastAsia="pl-PL"/>
              </w:rPr>
            </w:pPr>
            <w:r>
              <w:rPr>
                <w:rFonts w:eastAsia="Times New Roman"/>
                <w:b/>
                <w:sz w:val="18"/>
                <w:szCs w:val="18"/>
                <w:lang w:eastAsia="pl-PL"/>
              </w:rPr>
              <w:t>Total</w:t>
            </w:r>
          </w:p>
        </w:tc>
        <w:tc>
          <w:tcPr>
            <w:tcW w:w="333" w:type="pct"/>
            <w:vMerge w:val="restar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Mujeres</w:t>
            </w:r>
          </w:p>
        </w:tc>
        <w:tc>
          <w:tcPr>
            <w:tcW w:w="3025" w:type="pct"/>
            <w:gridSpan w:val="8"/>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A una pena de</w:t>
            </w:r>
          </w:p>
        </w:tc>
        <w:tc>
          <w:tcPr>
            <w:tcW w:w="609" w:type="pct"/>
            <w:gridSpan w:val="2"/>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Extranjeras</w:t>
            </w:r>
          </w:p>
        </w:tc>
      </w:tr>
      <w:tr w:rsidR="004F4955">
        <w:trPr>
          <w:cantSplit/>
        </w:trPr>
        <w:tc>
          <w:tcPr>
            <w:tcW w:w="740" w:type="pct"/>
            <w:vMerge/>
            <w:vAlign w:val="center"/>
          </w:tcPr>
          <w:p w:rsidR="004F4955" w:rsidRDefault="004F4955">
            <w:pPr>
              <w:spacing w:after="0"/>
              <w:jc w:val="center"/>
              <w:rPr>
                <w:rFonts w:eastAsia="Times New Roman"/>
                <w:b/>
                <w:sz w:val="18"/>
                <w:szCs w:val="18"/>
                <w:lang w:eastAsia="pl-PL"/>
              </w:rPr>
            </w:pPr>
          </w:p>
        </w:tc>
        <w:tc>
          <w:tcPr>
            <w:tcW w:w="292" w:type="pct"/>
            <w:vMerge/>
            <w:vAlign w:val="center"/>
          </w:tcPr>
          <w:p w:rsidR="004F4955" w:rsidRDefault="004F4955">
            <w:pPr>
              <w:spacing w:after="0"/>
              <w:jc w:val="center"/>
              <w:rPr>
                <w:rFonts w:eastAsia="Times New Roman"/>
                <w:b/>
                <w:sz w:val="18"/>
                <w:szCs w:val="18"/>
                <w:lang w:eastAsia="pl-PL"/>
              </w:rPr>
            </w:pPr>
          </w:p>
        </w:tc>
        <w:tc>
          <w:tcPr>
            <w:tcW w:w="333" w:type="pct"/>
            <w:vMerge/>
            <w:vAlign w:val="center"/>
          </w:tcPr>
          <w:p w:rsidR="004F4955" w:rsidRDefault="004F4955">
            <w:pPr>
              <w:spacing w:after="0"/>
              <w:jc w:val="center"/>
              <w:rPr>
                <w:rFonts w:eastAsia="Times New Roman"/>
                <w:b/>
                <w:sz w:val="18"/>
                <w:szCs w:val="18"/>
                <w:lang w:eastAsia="pl-PL"/>
              </w:rPr>
            </w:pPr>
          </w:p>
        </w:tc>
        <w:tc>
          <w:tcPr>
            <w:tcW w:w="455"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Únicamente una multa</w:t>
            </w:r>
          </w:p>
        </w:tc>
        <w:tc>
          <w:tcPr>
            <w:tcW w:w="336" w:type="pct"/>
            <w:vMerge w:val="restar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Mujeres</w:t>
            </w:r>
          </w:p>
        </w:tc>
        <w:tc>
          <w:tcPr>
            <w:tcW w:w="402"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Restricción de la libertad</w:t>
            </w:r>
          </w:p>
        </w:tc>
        <w:tc>
          <w:tcPr>
            <w:tcW w:w="346" w:type="pct"/>
            <w:vMerge w:val="restar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Mujeres</w:t>
            </w:r>
          </w:p>
        </w:tc>
        <w:tc>
          <w:tcPr>
            <w:tcW w:w="1487" w:type="pct"/>
            <w:gridSpan w:val="4"/>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Prisión</w:t>
            </w:r>
          </w:p>
        </w:tc>
        <w:tc>
          <w:tcPr>
            <w:tcW w:w="241"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Total</w:t>
            </w:r>
          </w:p>
        </w:tc>
        <w:tc>
          <w:tcPr>
            <w:tcW w:w="369"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Nacio-nalidad</w:t>
            </w:r>
          </w:p>
        </w:tc>
      </w:tr>
      <w:tr w:rsidR="004F4955">
        <w:trPr>
          <w:cantSplit/>
          <w:trHeight w:val="473"/>
        </w:trPr>
        <w:tc>
          <w:tcPr>
            <w:tcW w:w="740" w:type="pct"/>
            <w:vMerge/>
            <w:vAlign w:val="center"/>
          </w:tcPr>
          <w:p w:rsidR="004F4955" w:rsidRDefault="004F4955">
            <w:pPr>
              <w:spacing w:after="0"/>
              <w:jc w:val="center"/>
              <w:rPr>
                <w:rFonts w:eastAsia="Times New Roman"/>
                <w:b/>
                <w:sz w:val="18"/>
                <w:szCs w:val="18"/>
                <w:lang w:eastAsia="pl-PL"/>
              </w:rPr>
            </w:pPr>
          </w:p>
        </w:tc>
        <w:tc>
          <w:tcPr>
            <w:tcW w:w="292" w:type="pct"/>
            <w:vMerge/>
            <w:vAlign w:val="center"/>
          </w:tcPr>
          <w:p w:rsidR="004F4955" w:rsidRDefault="004F4955">
            <w:pPr>
              <w:spacing w:after="0"/>
              <w:jc w:val="center"/>
              <w:rPr>
                <w:rFonts w:eastAsia="Times New Roman"/>
                <w:b/>
                <w:sz w:val="18"/>
                <w:szCs w:val="18"/>
                <w:lang w:eastAsia="pl-PL"/>
              </w:rPr>
            </w:pPr>
          </w:p>
        </w:tc>
        <w:tc>
          <w:tcPr>
            <w:tcW w:w="333" w:type="pct"/>
            <w:vMerge/>
            <w:vAlign w:val="center"/>
          </w:tcPr>
          <w:p w:rsidR="004F4955" w:rsidRDefault="004F4955">
            <w:pPr>
              <w:spacing w:after="0"/>
              <w:jc w:val="center"/>
              <w:rPr>
                <w:rFonts w:eastAsia="Times New Roman"/>
                <w:b/>
                <w:sz w:val="18"/>
                <w:szCs w:val="18"/>
                <w:lang w:eastAsia="pl-PL"/>
              </w:rPr>
            </w:pPr>
          </w:p>
        </w:tc>
        <w:tc>
          <w:tcPr>
            <w:tcW w:w="455" w:type="pct"/>
            <w:vMerge/>
            <w:vAlign w:val="center"/>
          </w:tcPr>
          <w:p w:rsidR="004F4955" w:rsidRDefault="004F4955">
            <w:pPr>
              <w:spacing w:after="0"/>
              <w:jc w:val="center"/>
              <w:rPr>
                <w:rFonts w:eastAsia="Times New Roman"/>
                <w:b/>
                <w:sz w:val="18"/>
                <w:szCs w:val="18"/>
                <w:lang w:eastAsia="pl-PL"/>
              </w:rPr>
            </w:pPr>
          </w:p>
        </w:tc>
        <w:tc>
          <w:tcPr>
            <w:tcW w:w="336" w:type="pct"/>
            <w:vMerge/>
            <w:vAlign w:val="center"/>
          </w:tcPr>
          <w:p w:rsidR="004F4955" w:rsidRDefault="004F4955">
            <w:pPr>
              <w:spacing w:after="0"/>
              <w:jc w:val="center"/>
              <w:rPr>
                <w:rFonts w:eastAsia="Times New Roman"/>
                <w:b/>
                <w:sz w:val="18"/>
                <w:szCs w:val="18"/>
                <w:lang w:eastAsia="pl-PL"/>
              </w:rPr>
            </w:pPr>
          </w:p>
        </w:tc>
        <w:tc>
          <w:tcPr>
            <w:tcW w:w="402" w:type="pct"/>
            <w:vMerge/>
            <w:vAlign w:val="center"/>
          </w:tcPr>
          <w:p w:rsidR="004F4955" w:rsidRDefault="004F4955">
            <w:pPr>
              <w:spacing w:after="0"/>
              <w:jc w:val="center"/>
              <w:rPr>
                <w:rFonts w:eastAsia="Times New Roman"/>
                <w:b/>
                <w:sz w:val="18"/>
                <w:szCs w:val="18"/>
                <w:lang w:eastAsia="pl-PL"/>
              </w:rPr>
            </w:pPr>
          </w:p>
        </w:tc>
        <w:tc>
          <w:tcPr>
            <w:tcW w:w="346" w:type="pct"/>
            <w:vMerge/>
            <w:vAlign w:val="center"/>
          </w:tcPr>
          <w:p w:rsidR="004F4955" w:rsidRDefault="004F4955">
            <w:pPr>
              <w:spacing w:after="0"/>
              <w:jc w:val="center"/>
              <w:rPr>
                <w:rFonts w:eastAsia="Times New Roman"/>
                <w:b/>
                <w:sz w:val="18"/>
                <w:szCs w:val="18"/>
                <w:lang w:eastAsia="pl-PL"/>
              </w:rPr>
            </w:pPr>
          </w:p>
        </w:tc>
        <w:tc>
          <w:tcPr>
            <w:tcW w:w="253" w:type="pc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Total</w:t>
            </w:r>
          </w:p>
        </w:tc>
        <w:tc>
          <w:tcPr>
            <w:tcW w:w="344" w:type="pc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Mujeres</w:t>
            </w:r>
          </w:p>
        </w:tc>
        <w:tc>
          <w:tcPr>
            <w:tcW w:w="543" w:type="pc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Con la condena en suspenso</w:t>
            </w:r>
          </w:p>
        </w:tc>
        <w:tc>
          <w:tcPr>
            <w:tcW w:w="347" w:type="pc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Mujeres</w:t>
            </w:r>
          </w:p>
        </w:tc>
        <w:tc>
          <w:tcPr>
            <w:tcW w:w="241" w:type="pct"/>
            <w:vMerge/>
            <w:vAlign w:val="center"/>
          </w:tcPr>
          <w:p w:rsidR="004F4955" w:rsidRDefault="004F4955">
            <w:pPr>
              <w:spacing w:after="0"/>
              <w:jc w:val="center"/>
              <w:rPr>
                <w:rFonts w:eastAsia="Times New Roman"/>
                <w:b/>
                <w:sz w:val="18"/>
                <w:szCs w:val="18"/>
                <w:lang w:eastAsia="pl-PL"/>
              </w:rPr>
            </w:pPr>
          </w:p>
        </w:tc>
        <w:tc>
          <w:tcPr>
            <w:tcW w:w="369" w:type="pct"/>
            <w:vMerge/>
            <w:vAlign w:val="center"/>
          </w:tcPr>
          <w:p w:rsidR="004F4955" w:rsidRDefault="004F4955">
            <w:pPr>
              <w:spacing w:after="0"/>
              <w:jc w:val="center"/>
              <w:rPr>
                <w:rFonts w:eastAsia="Times New Roman"/>
                <w:b/>
                <w:sz w:val="18"/>
                <w:szCs w:val="18"/>
                <w:lang w:eastAsia="pl-PL"/>
              </w:rPr>
            </w:pPr>
          </w:p>
        </w:tc>
      </w:tr>
      <w:tr w:rsidR="004F4955">
        <w:trPr>
          <w:trHeight w:val="70"/>
        </w:trPr>
        <w:tc>
          <w:tcPr>
            <w:tcW w:w="740" w:type="pct"/>
            <w:vAlign w:val="center"/>
          </w:tcPr>
          <w:p w:rsidR="004F4955" w:rsidRDefault="004F4955">
            <w:pPr>
              <w:tabs>
                <w:tab w:val="center" w:pos="4536"/>
                <w:tab w:val="right" w:pos="9072"/>
              </w:tabs>
              <w:spacing w:after="0"/>
              <w:rPr>
                <w:rFonts w:eastAsia="Times New Roman"/>
                <w:sz w:val="20"/>
                <w:lang w:eastAsia="pl-PL"/>
              </w:rPr>
            </w:pPr>
            <w:r>
              <w:rPr>
                <w:rFonts w:eastAsia="Times New Roman"/>
                <w:sz w:val="20"/>
                <w:lang w:eastAsia="pl-PL"/>
              </w:rPr>
              <w:t>Artículo 203</w:t>
            </w:r>
          </w:p>
        </w:tc>
        <w:tc>
          <w:tcPr>
            <w:tcW w:w="29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7</w:t>
            </w:r>
          </w:p>
        </w:tc>
        <w:tc>
          <w:tcPr>
            <w:tcW w:w="33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1</w:t>
            </w:r>
          </w:p>
        </w:tc>
        <w:tc>
          <w:tcPr>
            <w:tcW w:w="33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1</w:t>
            </w:r>
          </w:p>
        </w:tc>
        <w:tc>
          <w:tcPr>
            <w:tcW w:w="34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5</w:t>
            </w:r>
          </w:p>
        </w:tc>
        <w:tc>
          <w:tcPr>
            <w:tcW w:w="344"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543" w:type="pct"/>
            <w:vAlign w:val="center"/>
          </w:tcPr>
          <w:p w:rsidR="004F4955" w:rsidRDefault="004F4955">
            <w:pPr>
              <w:spacing w:after="0"/>
              <w:ind w:left="-596" w:right="-531"/>
              <w:jc w:val="center"/>
              <w:rPr>
                <w:rFonts w:eastAsia="Times New Roman"/>
                <w:sz w:val="20"/>
                <w:lang w:eastAsia="pl-PL"/>
              </w:rPr>
            </w:pPr>
            <w:r>
              <w:rPr>
                <w:rFonts w:eastAsia="Times New Roman"/>
                <w:sz w:val="20"/>
                <w:lang w:eastAsia="pl-PL"/>
              </w:rPr>
              <w:t>3</w:t>
            </w:r>
          </w:p>
        </w:tc>
        <w:tc>
          <w:tcPr>
            <w:tcW w:w="347"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41"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1</w:t>
            </w:r>
          </w:p>
        </w:tc>
        <w:tc>
          <w:tcPr>
            <w:tcW w:w="369" w:type="pct"/>
            <w:vAlign w:val="center"/>
          </w:tcPr>
          <w:p w:rsidR="004F4955" w:rsidRDefault="004F4955">
            <w:pPr>
              <w:spacing w:after="0"/>
              <w:ind w:left="-427" w:right="-228"/>
              <w:jc w:val="center"/>
              <w:rPr>
                <w:rFonts w:eastAsia="Times New Roman"/>
                <w:sz w:val="20"/>
                <w:lang w:eastAsia="pl-PL"/>
              </w:rPr>
            </w:pPr>
            <w:r>
              <w:rPr>
                <w:rFonts w:eastAsia="Times New Roman"/>
                <w:sz w:val="20"/>
                <w:lang w:eastAsia="pl-PL"/>
              </w:rPr>
              <w:t>•</w:t>
            </w:r>
          </w:p>
        </w:tc>
      </w:tr>
      <w:tr w:rsidR="004F4955">
        <w:tc>
          <w:tcPr>
            <w:tcW w:w="740" w:type="pct"/>
            <w:vAlign w:val="center"/>
          </w:tcPr>
          <w:p w:rsidR="004F4955" w:rsidRDefault="004F4955">
            <w:pPr>
              <w:spacing w:after="0"/>
              <w:rPr>
                <w:rFonts w:eastAsia="Times New Roman"/>
                <w:sz w:val="20"/>
                <w:lang w:eastAsia="pl-PL"/>
              </w:rPr>
            </w:pPr>
            <w:r>
              <w:rPr>
                <w:rFonts w:eastAsia="Times New Roman"/>
                <w:sz w:val="20"/>
                <w:lang w:eastAsia="pl-PL"/>
              </w:rPr>
              <w:t>Artículo 204, párrafo 1</w:t>
            </w:r>
          </w:p>
        </w:tc>
        <w:tc>
          <w:tcPr>
            <w:tcW w:w="29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29</w:t>
            </w:r>
          </w:p>
        </w:tc>
        <w:tc>
          <w:tcPr>
            <w:tcW w:w="33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2</w:t>
            </w:r>
          </w:p>
        </w:tc>
        <w:tc>
          <w:tcPr>
            <w:tcW w:w="455"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8</w:t>
            </w:r>
          </w:p>
        </w:tc>
        <w:tc>
          <w:tcPr>
            <w:tcW w:w="33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21</w:t>
            </w:r>
          </w:p>
        </w:tc>
        <w:tc>
          <w:tcPr>
            <w:tcW w:w="344"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2</w:t>
            </w:r>
          </w:p>
        </w:tc>
        <w:tc>
          <w:tcPr>
            <w:tcW w:w="543" w:type="pct"/>
            <w:vAlign w:val="center"/>
          </w:tcPr>
          <w:p w:rsidR="004F4955" w:rsidRDefault="004F4955">
            <w:pPr>
              <w:spacing w:after="0"/>
              <w:ind w:left="-596" w:right="-531"/>
              <w:jc w:val="center"/>
              <w:rPr>
                <w:rFonts w:eastAsia="Times New Roman"/>
                <w:sz w:val="20"/>
                <w:lang w:eastAsia="pl-PL"/>
              </w:rPr>
            </w:pPr>
            <w:r>
              <w:rPr>
                <w:rFonts w:eastAsia="Times New Roman"/>
                <w:sz w:val="20"/>
                <w:lang w:eastAsia="pl-PL"/>
              </w:rPr>
              <w:t>14</w:t>
            </w:r>
          </w:p>
        </w:tc>
        <w:tc>
          <w:tcPr>
            <w:tcW w:w="347"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2</w:t>
            </w:r>
          </w:p>
        </w:tc>
        <w:tc>
          <w:tcPr>
            <w:tcW w:w="241"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69" w:type="pct"/>
          </w:tcPr>
          <w:p w:rsidR="004F4955" w:rsidRDefault="004F4955">
            <w:pPr>
              <w:spacing w:after="0"/>
              <w:ind w:left="-427" w:right="-228"/>
              <w:jc w:val="center"/>
              <w:rPr>
                <w:rFonts w:eastAsia="Times New Roman"/>
                <w:sz w:val="20"/>
                <w:lang w:eastAsia="pl-PL"/>
              </w:rPr>
            </w:pPr>
            <w:r>
              <w:rPr>
                <w:rFonts w:eastAsia="Times New Roman"/>
                <w:sz w:val="20"/>
                <w:lang w:eastAsia="pl-PL"/>
              </w:rPr>
              <w:t>•</w:t>
            </w:r>
          </w:p>
        </w:tc>
      </w:tr>
      <w:tr w:rsidR="004F4955">
        <w:tc>
          <w:tcPr>
            <w:tcW w:w="740" w:type="pct"/>
            <w:vAlign w:val="center"/>
          </w:tcPr>
          <w:p w:rsidR="004F4955" w:rsidRDefault="004F4955">
            <w:pPr>
              <w:spacing w:after="0"/>
              <w:rPr>
                <w:rFonts w:eastAsia="Times New Roman"/>
                <w:sz w:val="20"/>
                <w:lang w:eastAsia="pl-PL"/>
              </w:rPr>
            </w:pPr>
            <w:r>
              <w:rPr>
                <w:rFonts w:eastAsia="Times New Roman"/>
                <w:sz w:val="20"/>
                <w:lang w:eastAsia="pl-PL"/>
              </w:rPr>
              <w:t>Artículo 204, párrafo 2</w:t>
            </w:r>
          </w:p>
        </w:tc>
        <w:tc>
          <w:tcPr>
            <w:tcW w:w="29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40</w:t>
            </w:r>
          </w:p>
        </w:tc>
        <w:tc>
          <w:tcPr>
            <w:tcW w:w="33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8</w:t>
            </w:r>
          </w:p>
        </w:tc>
        <w:tc>
          <w:tcPr>
            <w:tcW w:w="455"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9</w:t>
            </w:r>
          </w:p>
        </w:tc>
        <w:tc>
          <w:tcPr>
            <w:tcW w:w="33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2</w:t>
            </w:r>
          </w:p>
        </w:tc>
        <w:tc>
          <w:tcPr>
            <w:tcW w:w="40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31</w:t>
            </w:r>
          </w:p>
        </w:tc>
        <w:tc>
          <w:tcPr>
            <w:tcW w:w="344"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6</w:t>
            </w:r>
          </w:p>
        </w:tc>
        <w:tc>
          <w:tcPr>
            <w:tcW w:w="543" w:type="pct"/>
            <w:vAlign w:val="center"/>
          </w:tcPr>
          <w:p w:rsidR="004F4955" w:rsidRDefault="004F4955">
            <w:pPr>
              <w:spacing w:after="0"/>
              <w:ind w:left="-596" w:right="-531"/>
              <w:jc w:val="center"/>
              <w:rPr>
                <w:rFonts w:eastAsia="Times New Roman"/>
                <w:sz w:val="20"/>
                <w:lang w:eastAsia="pl-PL"/>
              </w:rPr>
            </w:pPr>
            <w:r>
              <w:rPr>
                <w:rFonts w:eastAsia="Times New Roman"/>
                <w:sz w:val="20"/>
                <w:lang w:eastAsia="pl-PL"/>
              </w:rPr>
              <w:t>27</w:t>
            </w:r>
          </w:p>
        </w:tc>
        <w:tc>
          <w:tcPr>
            <w:tcW w:w="347"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4</w:t>
            </w:r>
          </w:p>
        </w:tc>
        <w:tc>
          <w:tcPr>
            <w:tcW w:w="241"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3</w:t>
            </w:r>
          </w:p>
        </w:tc>
        <w:tc>
          <w:tcPr>
            <w:tcW w:w="369" w:type="pct"/>
          </w:tcPr>
          <w:p w:rsidR="004F4955" w:rsidRDefault="004F4955">
            <w:pPr>
              <w:spacing w:after="0"/>
              <w:ind w:left="-427" w:right="-228"/>
              <w:jc w:val="center"/>
              <w:rPr>
                <w:rFonts w:eastAsia="Times New Roman"/>
                <w:sz w:val="20"/>
                <w:lang w:eastAsia="pl-PL"/>
              </w:rPr>
            </w:pPr>
            <w:r>
              <w:rPr>
                <w:rFonts w:eastAsia="Times New Roman"/>
                <w:sz w:val="20"/>
                <w:lang w:eastAsia="pl-PL"/>
              </w:rPr>
              <w:t>•</w:t>
            </w:r>
          </w:p>
        </w:tc>
      </w:tr>
      <w:tr w:rsidR="004F4955">
        <w:tc>
          <w:tcPr>
            <w:tcW w:w="740" w:type="pct"/>
            <w:vAlign w:val="center"/>
          </w:tcPr>
          <w:p w:rsidR="004F4955" w:rsidRDefault="004F4955">
            <w:pPr>
              <w:spacing w:after="0"/>
              <w:rPr>
                <w:rFonts w:eastAsia="Times New Roman"/>
                <w:sz w:val="20"/>
                <w:lang w:eastAsia="pl-PL"/>
              </w:rPr>
            </w:pPr>
            <w:r>
              <w:rPr>
                <w:rFonts w:eastAsia="Times New Roman"/>
                <w:sz w:val="20"/>
                <w:lang w:eastAsia="pl-PL"/>
              </w:rPr>
              <w:t>Artículo 204, párrafo 3</w:t>
            </w:r>
          </w:p>
        </w:tc>
        <w:tc>
          <w:tcPr>
            <w:tcW w:w="29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8</w:t>
            </w:r>
          </w:p>
        </w:tc>
        <w:tc>
          <w:tcPr>
            <w:tcW w:w="33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1</w:t>
            </w:r>
          </w:p>
        </w:tc>
        <w:tc>
          <w:tcPr>
            <w:tcW w:w="455"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2</w:t>
            </w:r>
          </w:p>
        </w:tc>
        <w:tc>
          <w:tcPr>
            <w:tcW w:w="33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6</w:t>
            </w:r>
          </w:p>
        </w:tc>
        <w:tc>
          <w:tcPr>
            <w:tcW w:w="344"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1</w:t>
            </w:r>
          </w:p>
        </w:tc>
        <w:tc>
          <w:tcPr>
            <w:tcW w:w="543" w:type="pct"/>
            <w:vAlign w:val="center"/>
          </w:tcPr>
          <w:p w:rsidR="004F4955" w:rsidRDefault="004F4955">
            <w:pPr>
              <w:spacing w:after="0"/>
              <w:ind w:left="-596" w:right="-531"/>
              <w:jc w:val="center"/>
              <w:rPr>
                <w:rFonts w:eastAsia="Times New Roman"/>
                <w:sz w:val="20"/>
                <w:lang w:eastAsia="pl-PL"/>
              </w:rPr>
            </w:pPr>
            <w:r>
              <w:rPr>
                <w:rFonts w:eastAsia="Times New Roman"/>
                <w:sz w:val="20"/>
                <w:lang w:eastAsia="pl-PL"/>
              </w:rPr>
              <w:t>3</w:t>
            </w:r>
          </w:p>
        </w:tc>
        <w:tc>
          <w:tcPr>
            <w:tcW w:w="347"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1</w:t>
            </w:r>
          </w:p>
        </w:tc>
        <w:tc>
          <w:tcPr>
            <w:tcW w:w="241"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69" w:type="pct"/>
          </w:tcPr>
          <w:p w:rsidR="004F4955" w:rsidRDefault="004F4955">
            <w:pPr>
              <w:spacing w:after="0"/>
              <w:ind w:left="-427" w:right="-228"/>
              <w:jc w:val="center"/>
              <w:rPr>
                <w:rFonts w:eastAsia="Times New Roman"/>
                <w:sz w:val="20"/>
                <w:lang w:eastAsia="pl-PL"/>
              </w:rPr>
            </w:pPr>
            <w:r>
              <w:rPr>
                <w:rFonts w:eastAsia="Times New Roman"/>
                <w:sz w:val="20"/>
                <w:lang w:eastAsia="pl-PL"/>
              </w:rPr>
              <w:t>•</w:t>
            </w:r>
          </w:p>
        </w:tc>
      </w:tr>
      <w:tr w:rsidR="004F4955">
        <w:tc>
          <w:tcPr>
            <w:tcW w:w="740"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(menor agraviado)</w:t>
            </w:r>
          </w:p>
        </w:tc>
        <w:tc>
          <w:tcPr>
            <w:tcW w:w="29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3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3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44"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543" w:type="pct"/>
            <w:vAlign w:val="center"/>
          </w:tcPr>
          <w:p w:rsidR="004F4955" w:rsidRDefault="004F4955">
            <w:pPr>
              <w:spacing w:after="0"/>
              <w:ind w:left="-596" w:right="-531"/>
              <w:jc w:val="center"/>
              <w:rPr>
                <w:rFonts w:eastAsia="Times New Roman"/>
                <w:sz w:val="20"/>
                <w:lang w:eastAsia="pl-PL"/>
              </w:rPr>
            </w:pPr>
            <w:r>
              <w:rPr>
                <w:rFonts w:eastAsia="Times New Roman"/>
                <w:sz w:val="20"/>
                <w:lang w:eastAsia="pl-PL"/>
              </w:rPr>
              <w:t>-</w:t>
            </w:r>
          </w:p>
        </w:tc>
        <w:tc>
          <w:tcPr>
            <w:tcW w:w="347"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41"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69" w:type="pct"/>
          </w:tcPr>
          <w:p w:rsidR="004F4955" w:rsidRDefault="004F4955">
            <w:pPr>
              <w:spacing w:after="0"/>
              <w:ind w:left="-427" w:right="-228"/>
              <w:jc w:val="center"/>
              <w:rPr>
                <w:rFonts w:eastAsia="Times New Roman"/>
                <w:sz w:val="20"/>
                <w:lang w:eastAsia="pl-PL"/>
              </w:rPr>
            </w:pPr>
            <w:r>
              <w:rPr>
                <w:rFonts w:eastAsia="Times New Roman"/>
                <w:sz w:val="20"/>
                <w:lang w:eastAsia="pl-PL"/>
              </w:rPr>
              <w:t>•</w:t>
            </w:r>
          </w:p>
        </w:tc>
      </w:tr>
      <w:tr w:rsidR="004F4955">
        <w:tc>
          <w:tcPr>
            <w:tcW w:w="740"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1</w:t>
            </w:r>
          </w:p>
        </w:tc>
        <w:tc>
          <w:tcPr>
            <w:tcW w:w="29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3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3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44"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543" w:type="pct"/>
            <w:vAlign w:val="center"/>
          </w:tcPr>
          <w:p w:rsidR="004F4955" w:rsidRDefault="004F4955">
            <w:pPr>
              <w:spacing w:after="0"/>
              <w:ind w:left="-596" w:right="-531"/>
              <w:jc w:val="center"/>
              <w:rPr>
                <w:rFonts w:eastAsia="Times New Roman"/>
                <w:sz w:val="20"/>
                <w:lang w:eastAsia="pl-PL"/>
              </w:rPr>
            </w:pPr>
            <w:r>
              <w:rPr>
                <w:rFonts w:eastAsia="Times New Roman"/>
                <w:sz w:val="20"/>
                <w:lang w:eastAsia="pl-PL"/>
              </w:rPr>
              <w:t>-</w:t>
            </w:r>
          </w:p>
        </w:tc>
        <w:tc>
          <w:tcPr>
            <w:tcW w:w="347"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41"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69" w:type="pct"/>
          </w:tcPr>
          <w:p w:rsidR="004F4955" w:rsidRDefault="004F4955">
            <w:pPr>
              <w:spacing w:after="0"/>
              <w:ind w:left="-427" w:right="-228"/>
              <w:jc w:val="center"/>
              <w:rPr>
                <w:rFonts w:eastAsia="Times New Roman"/>
                <w:sz w:val="20"/>
                <w:lang w:eastAsia="pl-PL"/>
              </w:rPr>
            </w:pPr>
            <w:r>
              <w:rPr>
                <w:rFonts w:eastAsia="Times New Roman"/>
                <w:sz w:val="20"/>
                <w:lang w:eastAsia="pl-PL"/>
              </w:rPr>
              <w:t>•</w:t>
            </w:r>
          </w:p>
        </w:tc>
      </w:tr>
      <w:tr w:rsidR="004F4955">
        <w:tc>
          <w:tcPr>
            <w:tcW w:w="740"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2</w:t>
            </w:r>
          </w:p>
        </w:tc>
        <w:tc>
          <w:tcPr>
            <w:tcW w:w="29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3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3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44"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543" w:type="pct"/>
            <w:vAlign w:val="center"/>
          </w:tcPr>
          <w:p w:rsidR="004F4955" w:rsidRDefault="004F4955">
            <w:pPr>
              <w:spacing w:after="0"/>
              <w:ind w:left="-596" w:right="-531"/>
              <w:jc w:val="center"/>
              <w:rPr>
                <w:rFonts w:eastAsia="Times New Roman"/>
                <w:sz w:val="20"/>
                <w:lang w:eastAsia="pl-PL"/>
              </w:rPr>
            </w:pPr>
            <w:r>
              <w:rPr>
                <w:rFonts w:eastAsia="Times New Roman"/>
                <w:sz w:val="20"/>
                <w:lang w:eastAsia="pl-PL"/>
              </w:rPr>
              <w:t>-</w:t>
            </w:r>
          </w:p>
        </w:tc>
        <w:tc>
          <w:tcPr>
            <w:tcW w:w="347"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41"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69" w:type="pct"/>
          </w:tcPr>
          <w:p w:rsidR="004F4955" w:rsidRDefault="004F4955">
            <w:pPr>
              <w:spacing w:after="0"/>
              <w:ind w:left="-427" w:right="-228"/>
              <w:jc w:val="center"/>
              <w:rPr>
                <w:rFonts w:eastAsia="Times New Roman"/>
                <w:sz w:val="20"/>
                <w:lang w:eastAsia="pl-PL"/>
              </w:rPr>
            </w:pPr>
            <w:r>
              <w:rPr>
                <w:rFonts w:eastAsia="Times New Roman"/>
                <w:sz w:val="20"/>
                <w:lang w:eastAsia="pl-PL"/>
              </w:rPr>
              <w:t>•</w:t>
            </w:r>
          </w:p>
        </w:tc>
      </w:tr>
      <w:tr w:rsidR="004F4955">
        <w:tc>
          <w:tcPr>
            <w:tcW w:w="740" w:type="pct"/>
            <w:vAlign w:val="center"/>
          </w:tcPr>
          <w:p w:rsidR="004F4955" w:rsidRDefault="004F4955">
            <w:pPr>
              <w:spacing w:after="0"/>
              <w:rPr>
                <w:rFonts w:eastAsia="Times New Roman"/>
                <w:sz w:val="20"/>
                <w:lang w:eastAsia="pl-PL"/>
              </w:rPr>
            </w:pPr>
            <w:r>
              <w:rPr>
                <w:rFonts w:eastAsia="Times New Roman"/>
                <w:sz w:val="20"/>
                <w:lang w:eastAsia="pl-PL"/>
              </w:rPr>
              <w:t>Artículo 204, párrafo 4</w:t>
            </w:r>
          </w:p>
        </w:tc>
        <w:tc>
          <w:tcPr>
            <w:tcW w:w="29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6</w:t>
            </w:r>
          </w:p>
        </w:tc>
        <w:tc>
          <w:tcPr>
            <w:tcW w:w="33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1</w:t>
            </w:r>
          </w:p>
        </w:tc>
        <w:tc>
          <w:tcPr>
            <w:tcW w:w="455"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3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6</w:t>
            </w:r>
          </w:p>
        </w:tc>
        <w:tc>
          <w:tcPr>
            <w:tcW w:w="344"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1</w:t>
            </w:r>
          </w:p>
        </w:tc>
        <w:tc>
          <w:tcPr>
            <w:tcW w:w="543" w:type="pct"/>
            <w:vAlign w:val="center"/>
          </w:tcPr>
          <w:p w:rsidR="004F4955" w:rsidRDefault="004F4955">
            <w:pPr>
              <w:spacing w:after="0"/>
              <w:ind w:left="-596" w:right="-531"/>
              <w:jc w:val="center"/>
              <w:rPr>
                <w:rFonts w:eastAsia="Times New Roman"/>
                <w:sz w:val="20"/>
                <w:lang w:eastAsia="pl-PL"/>
              </w:rPr>
            </w:pPr>
            <w:r>
              <w:rPr>
                <w:rFonts w:eastAsia="Times New Roman"/>
                <w:sz w:val="20"/>
                <w:lang w:eastAsia="pl-PL"/>
              </w:rPr>
              <w:t>4</w:t>
            </w:r>
          </w:p>
        </w:tc>
        <w:tc>
          <w:tcPr>
            <w:tcW w:w="347"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1</w:t>
            </w:r>
          </w:p>
        </w:tc>
        <w:tc>
          <w:tcPr>
            <w:tcW w:w="241"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2</w:t>
            </w:r>
          </w:p>
        </w:tc>
        <w:tc>
          <w:tcPr>
            <w:tcW w:w="369" w:type="pct"/>
          </w:tcPr>
          <w:p w:rsidR="004F4955" w:rsidRDefault="004F4955">
            <w:pPr>
              <w:spacing w:after="0"/>
              <w:ind w:left="-427" w:right="-228"/>
              <w:jc w:val="center"/>
              <w:rPr>
                <w:rFonts w:eastAsia="Times New Roman"/>
                <w:sz w:val="20"/>
                <w:lang w:eastAsia="pl-PL"/>
              </w:rPr>
            </w:pPr>
            <w:r>
              <w:rPr>
                <w:rFonts w:eastAsia="Times New Roman"/>
                <w:sz w:val="20"/>
                <w:lang w:eastAsia="pl-PL"/>
              </w:rPr>
              <w:t>•</w:t>
            </w:r>
          </w:p>
        </w:tc>
      </w:tr>
      <w:tr w:rsidR="004F4955">
        <w:tc>
          <w:tcPr>
            <w:tcW w:w="740"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29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2</w:t>
            </w:r>
          </w:p>
        </w:tc>
        <w:tc>
          <w:tcPr>
            <w:tcW w:w="33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3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2</w:t>
            </w:r>
          </w:p>
        </w:tc>
        <w:tc>
          <w:tcPr>
            <w:tcW w:w="344"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543" w:type="pct"/>
            <w:vAlign w:val="center"/>
          </w:tcPr>
          <w:p w:rsidR="004F4955" w:rsidRDefault="004F4955">
            <w:pPr>
              <w:spacing w:after="0"/>
              <w:ind w:left="-596" w:right="-531"/>
              <w:jc w:val="center"/>
              <w:rPr>
                <w:rFonts w:eastAsia="Times New Roman"/>
                <w:sz w:val="20"/>
                <w:lang w:eastAsia="pl-PL"/>
              </w:rPr>
            </w:pPr>
            <w:r>
              <w:rPr>
                <w:rFonts w:eastAsia="Times New Roman"/>
                <w:sz w:val="20"/>
                <w:lang w:eastAsia="pl-PL"/>
              </w:rPr>
              <w:t>1</w:t>
            </w:r>
          </w:p>
        </w:tc>
        <w:tc>
          <w:tcPr>
            <w:tcW w:w="347"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41"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1</w:t>
            </w:r>
          </w:p>
        </w:tc>
        <w:tc>
          <w:tcPr>
            <w:tcW w:w="369" w:type="pct"/>
          </w:tcPr>
          <w:p w:rsidR="004F4955" w:rsidRDefault="004F4955">
            <w:pPr>
              <w:spacing w:after="0"/>
              <w:ind w:left="-427" w:right="-228"/>
              <w:jc w:val="center"/>
              <w:rPr>
                <w:rFonts w:eastAsia="Times New Roman"/>
                <w:sz w:val="20"/>
                <w:lang w:eastAsia="pl-PL"/>
              </w:rPr>
            </w:pPr>
            <w:r>
              <w:rPr>
                <w:rFonts w:eastAsia="Times New Roman"/>
                <w:sz w:val="20"/>
                <w:lang w:eastAsia="pl-PL"/>
              </w:rPr>
              <w:t>•</w:t>
            </w:r>
          </w:p>
        </w:tc>
      </w:tr>
      <w:tr w:rsidR="004F4955">
        <w:tc>
          <w:tcPr>
            <w:tcW w:w="740"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29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3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3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44"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543" w:type="pct"/>
            <w:vAlign w:val="center"/>
          </w:tcPr>
          <w:p w:rsidR="004F4955" w:rsidRDefault="004F4955">
            <w:pPr>
              <w:spacing w:after="0"/>
              <w:ind w:left="-596" w:right="-531"/>
              <w:jc w:val="center"/>
              <w:rPr>
                <w:rFonts w:eastAsia="Times New Roman"/>
                <w:sz w:val="20"/>
                <w:lang w:eastAsia="pl-PL"/>
              </w:rPr>
            </w:pPr>
            <w:r>
              <w:rPr>
                <w:rFonts w:eastAsia="Times New Roman"/>
                <w:sz w:val="20"/>
                <w:lang w:eastAsia="pl-PL"/>
              </w:rPr>
              <w:t>-</w:t>
            </w:r>
          </w:p>
        </w:tc>
        <w:tc>
          <w:tcPr>
            <w:tcW w:w="347"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241" w:type="pct"/>
            <w:vAlign w:val="center"/>
          </w:tcPr>
          <w:p w:rsidR="004F4955" w:rsidRDefault="004F4955">
            <w:pPr>
              <w:spacing w:after="0"/>
              <w:ind w:left="-596" w:right="241"/>
              <w:jc w:val="right"/>
              <w:rPr>
                <w:rFonts w:eastAsia="Times New Roman"/>
                <w:sz w:val="20"/>
                <w:lang w:eastAsia="pl-PL"/>
              </w:rPr>
            </w:pPr>
            <w:r>
              <w:rPr>
                <w:rFonts w:eastAsia="Times New Roman"/>
                <w:sz w:val="20"/>
                <w:lang w:eastAsia="pl-PL"/>
              </w:rPr>
              <w:t>-</w:t>
            </w:r>
          </w:p>
        </w:tc>
        <w:tc>
          <w:tcPr>
            <w:tcW w:w="369" w:type="pct"/>
          </w:tcPr>
          <w:p w:rsidR="004F4955" w:rsidRDefault="004F4955">
            <w:pPr>
              <w:spacing w:after="0"/>
              <w:ind w:left="-427" w:right="-228"/>
              <w:jc w:val="center"/>
              <w:rPr>
                <w:rFonts w:eastAsia="Times New Roman"/>
                <w:sz w:val="20"/>
                <w:lang w:eastAsia="pl-PL"/>
              </w:rPr>
            </w:pPr>
            <w:r>
              <w:rPr>
                <w:rFonts w:eastAsia="Times New Roman"/>
                <w:sz w:val="20"/>
                <w:lang w:eastAsia="pl-PL"/>
              </w:rPr>
              <w:t>•</w:t>
            </w:r>
          </w:p>
        </w:tc>
      </w:tr>
    </w:tbl>
    <w:p w:rsidR="004F4955" w:rsidRDefault="004F4955">
      <w:pPr>
        <w:spacing w:after="0"/>
        <w:jc w:val="center"/>
        <w:rPr>
          <w:rFonts w:eastAsia="Times New Roman"/>
          <w:szCs w:val="24"/>
          <w:lang w:eastAsia="pl-PL"/>
        </w:rPr>
      </w:pPr>
    </w:p>
    <w:p w:rsidR="004F4955" w:rsidRDefault="004F4955">
      <w:pPr>
        <w:jc w:val="center"/>
        <w:rPr>
          <w:rFonts w:eastAsia="Times New Roman"/>
          <w:b/>
          <w:lang w:eastAsia="pl-PL"/>
        </w:rPr>
      </w:pPr>
      <w:r>
        <w:rPr>
          <w:rFonts w:eastAsia="Times New Roman"/>
          <w:b/>
          <w:lang w:eastAsia="pl-PL"/>
        </w:rPr>
        <w:br w:type="page"/>
        <w:t>1999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48"/>
        <w:gridCol w:w="991"/>
        <w:gridCol w:w="1248"/>
        <w:gridCol w:w="901"/>
        <w:gridCol w:w="1264"/>
        <w:gridCol w:w="901"/>
        <w:gridCol w:w="713"/>
        <w:gridCol w:w="945"/>
        <w:gridCol w:w="1469"/>
        <w:gridCol w:w="1005"/>
        <w:gridCol w:w="664"/>
        <w:gridCol w:w="997"/>
      </w:tblGrid>
      <w:tr w:rsidR="004F4955">
        <w:trPr>
          <w:cantSplit/>
        </w:trPr>
        <w:tc>
          <w:tcPr>
            <w:tcW w:w="662" w:type="pct"/>
            <w:vMerge w:val="restart"/>
            <w:vAlign w:val="center"/>
          </w:tcPr>
          <w:p w:rsidR="004F4955" w:rsidRDefault="004F4955">
            <w:pPr>
              <w:spacing w:after="0"/>
              <w:jc w:val="center"/>
              <w:rPr>
                <w:rFonts w:eastAsia="Times New Roman"/>
                <w:b/>
                <w:sz w:val="18"/>
                <w:szCs w:val="18"/>
                <w:lang w:eastAsia="pl-PL"/>
              </w:rPr>
            </w:pPr>
          </w:p>
          <w:p w:rsidR="004F4955" w:rsidRDefault="004F4955">
            <w:pPr>
              <w:spacing w:after="0"/>
              <w:jc w:val="center"/>
              <w:rPr>
                <w:rFonts w:eastAsia="Times New Roman"/>
                <w:b/>
                <w:sz w:val="18"/>
                <w:szCs w:val="18"/>
                <w:lang w:eastAsia="pl-PL"/>
              </w:rPr>
            </w:pPr>
          </w:p>
          <w:p w:rsidR="004F4955" w:rsidRDefault="004F4955">
            <w:pPr>
              <w:spacing w:after="0"/>
              <w:jc w:val="center"/>
              <w:rPr>
                <w:rFonts w:eastAsia="Times New Roman"/>
                <w:b/>
                <w:sz w:val="18"/>
                <w:szCs w:val="18"/>
                <w:lang w:eastAsia="pl-PL"/>
              </w:rPr>
            </w:pPr>
            <w:r>
              <w:rPr>
                <w:rFonts w:eastAsia="Times New Roman"/>
                <w:b/>
                <w:sz w:val="18"/>
                <w:szCs w:val="18"/>
                <w:lang w:eastAsia="pl-PL"/>
              </w:rPr>
              <w:t>Calificación jurídica (del Código Penal)</w:t>
            </w:r>
          </w:p>
        </w:tc>
        <w:tc>
          <w:tcPr>
            <w:tcW w:w="4338" w:type="pct"/>
            <w:gridSpan w:val="12"/>
            <w:vAlign w:val="center"/>
          </w:tcPr>
          <w:p w:rsidR="004F4955" w:rsidRDefault="004F4955">
            <w:pPr>
              <w:keepNext/>
              <w:spacing w:after="0"/>
              <w:ind w:left="360"/>
              <w:jc w:val="center"/>
              <w:outlineLvl w:val="1"/>
              <w:rPr>
                <w:rFonts w:eastAsia="Times New Roman"/>
                <w:b/>
                <w:sz w:val="18"/>
                <w:szCs w:val="18"/>
                <w:lang w:eastAsia="pl-PL"/>
              </w:rPr>
            </w:pPr>
            <w:r>
              <w:rPr>
                <w:rFonts w:eastAsia="Times New Roman"/>
                <w:b/>
                <w:sz w:val="18"/>
                <w:szCs w:val="18"/>
                <w:lang w:eastAsia="pl-PL"/>
              </w:rPr>
              <w:t>Personas condenadas</w:t>
            </w:r>
          </w:p>
        </w:tc>
      </w:tr>
      <w:tr w:rsidR="004F4955">
        <w:trPr>
          <w:cantSplit/>
        </w:trPr>
        <w:tc>
          <w:tcPr>
            <w:tcW w:w="662" w:type="pct"/>
            <w:vMerge/>
            <w:vAlign w:val="center"/>
          </w:tcPr>
          <w:p w:rsidR="004F4955" w:rsidRDefault="004F4955">
            <w:pPr>
              <w:spacing w:after="0"/>
              <w:jc w:val="center"/>
              <w:rPr>
                <w:rFonts w:eastAsia="Times New Roman"/>
                <w:b/>
                <w:sz w:val="18"/>
                <w:szCs w:val="18"/>
                <w:lang w:eastAsia="pl-PL"/>
              </w:rPr>
            </w:pPr>
          </w:p>
        </w:tc>
        <w:tc>
          <w:tcPr>
            <w:tcW w:w="274" w:type="pct"/>
            <w:vMerge w:val="restart"/>
            <w:textDirection w:val="lrTbV"/>
            <w:vAlign w:val="center"/>
          </w:tcPr>
          <w:p w:rsidR="004F4955" w:rsidRDefault="004F4955">
            <w:pPr>
              <w:spacing w:after="0"/>
              <w:jc w:val="center"/>
              <w:rPr>
                <w:rFonts w:eastAsia="Times New Roman"/>
                <w:b/>
                <w:sz w:val="18"/>
                <w:szCs w:val="18"/>
                <w:lang w:eastAsia="pl-PL"/>
              </w:rPr>
            </w:pPr>
          </w:p>
          <w:p w:rsidR="004F4955" w:rsidRDefault="004F4955">
            <w:pPr>
              <w:spacing w:after="0"/>
              <w:jc w:val="center"/>
              <w:rPr>
                <w:rFonts w:eastAsia="Times New Roman"/>
                <w:b/>
                <w:sz w:val="18"/>
                <w:szCs w:val="18"/>
                <w:lang w:eastAsia="pl-PL"/>
              </w:rPr>
            </w:pPr>
          </w:p>
          <w:p w:rsidR="004F4955" w:rsidRDefault="004F4955">
            <w:pPr>
              <w:spacing w:after="0"/>
              <w:jc w:val="center"/>
              <w:rPr>
                <w:rFonts w:eastAsia="Times New Roman"/>
                <w:b/>
                <w:sz w:val="18"/>
                <w:szCs w:val="18"/>
                <w:lang w:eastAsia="pl-PL"/>
              </w:rPr>
            </w:pPr>
            <w:r>
              <w:rPr>
                <w:rFonts w:eastAsia="Times New Roman"/>
                <w:b/>
                <w:sz w:val="18"/>
                <w:szCs w:val="18"/>
                <w:lang w:eastAsia="pl-PL"/>
              </w:rPr>
              <w:t>Total</w:t>
            </w:r>
          </w:p>
        </w:tc>
        <w:tc>
          <w:tcPr>
            <w:tcW w:w="363" w:type="pct"/>
            <w:vMerge w:val="restar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Mujeres</w:t>
            </w:r>
          </w:p>
        </w:tc>
        <w:tc>
          <w:tcPr>
            <w:tcW w:w="3093" w:type="pct"/>
            <w:gridSpan w:val="8"/>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A una pena de</w:t>
            </w:r>
          </w:p>
        </w:tc>
        <w:tc>
          <w:tcPr>
            <w:tcW w:w="608" w:type="pct"/>
            <w:gridSpan w:val="2"/>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Extranjeras</w:t>
            </w:r>
          </w:p>
        </w:tc>
      </w:tr>
      <w:tr w:rsidR="004F4955">
        <w:trPr>
          <w:cantSplit/>
        </w:trPr>
        <w:tc>
          <w:tcPr>
            <w:tcW w:w="662" w:type="pct"/>
            <w:vMerge/>
            <w:vAlign w:val="center"/>
          </w:tcPr>
          <w:p w:rsidR="004F4955" w:rsidRDefault="004F4955">
            <w:pPr>
              <w:spacing w:after="0"/>
              <w:jc w:val="center"/>
              <w:rPr>
                <w:rFonts w:eastAsia="Times New Roman"/>
                <w:b/>
                <w:sz w:val="18"/>
                <w:szCs w:val="18"/>
                <w:lang w:eastAsia="pl-PL"/>
              </w:rPr>
            </w:pPr>
          </w:p>
        </w:tc>
        <w:tc>
          <w:tcPr>
            <w:tcW w:w="274" w:type="pct"/>
            <w:vMerge/>
            <w:textDirection w:val="lrTbV"/>
            <w:vAlign w:val="center"/>
          </w:tcPr>
          <w:p w:rsidR="004F4955" w:rsidRDefault="004F4955">
            <w:pPr>
              <w:spacing w:after="0"/>
              <w:jc w:val="center"/>
              <w:rPr>
                <w:rFonts w:eastAsia="Times New Roman"/>
                <w:b/>
                <w:sz w:val="18"/>
                <w:szCs w:val="18"/>
                <w:lang w:eastAsia="pl-PL"/>
              </w:rPr>
            </w:pPr>
          </w:p>
        </w:tc>
        <w:tc>
          <w:tcPr>
            <w:tcW w:w="363" w:type="pct"/>
            <w:vMerge/>
            <w:textDirection w:val="lrTbV"/>
            <w:vAlign w:val="center"/>
          </w:tcPr>
          <w:p w:rsidR="004F4955" w:rsidRDefault="004F4955">
            <w:pPr>
              <w:spacing w:after="0"/>
              <w:jc w:val="center"/>
              <w:rPr>
                <w:rFonts w:eastAsia="Times New Roman"/>
                <w:b/>
                <w:sz w:val="18"/>
                <w:szCs w:val="18"/>
                <w:lang w:eastAsia="pl-PL"/>
              </w:rPr>
            </w:pPr>
          </w:p>
        </w:tc>
        <w:tc>
          <w:tcPr>
            <w:tcW w:w="457" w:type="pct"/>
            <w:vMerge w:val="restar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Únicamente una multa</w:t>
            </w:r>
          </w:p>
        </w:tc>
        <w:tc>
          <w:tcPr>
            <w:tcW w:w="330" w:type="pct"/>
            <w:vMerge w:val="restar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Mujeres</w:t>
            </w:r>
          </w:p>
        </w:tc>
        <w:tc>
          <w:tcPr>
            <w:tcW w:w="463" w:type="pct"/>
            <w:vMerge w:val="restar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Restricción de la libertad</w:t>
            </w:r>
          </w:p>
        </w:tc>
        <w:tc>
          <w:tcPr>
            <w:tcW w:w="330" w:type="pct"/>
            <w:vMerge w:val="restar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Mujeres</w:t>
            </w:r>
          </w:p>
        </w:tc>
        <w:tc>
          <w:tcPr>
            <w:tcW w:w="1513" w:type="pct"/>
            <w:gridSpan w:val="4"/>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Prisión</w:t>
            </w:r>
          </w:p>
        </w:tc>
        <w:tc>
          <w:tcPr>
            <w:tcW w:w="243"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Total</w:t>
            </w:r>
          </w:p>
        </w:tc>
        <w:tc>
          <w:tcPr>
            <w:tcW w:w="365" w:type="pct"/>
            <w:vMerge w:val="restart"/>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Naciona-</w:t>
            </w:r>
          </w:p>
          <w:p w:rsidR="004F4955" w:rsidRDefault="004F4955">
            <w:pPr>
              <w:spacing w:after="0"/>
              <w:jc w:val="center"/>
              <w:rPr>
                <w:rFonts w:eastAsia="Times New Roman"/>
                <w:b/>
                <w:sz w:val="18"/>
                <w:szCs w:val="18"/>
                <w:lang w:eastAsia="pl-PL"/>
              </w:rPr>
            </w:pPr>
            <w:r>
              <w:rPr>
                <w:rFonts w:eastAsia="Times New Roman"/>
                <w:b/>
                <w:sz w:val="18"/>
                <w:szCs w:val="18"/>
                <w:lang w:eastAsia="pl-PL"/>
              </w:rPr>
              <w:t>lidad</w:t>
            </w:r>
          </w:p>
        </w:tc>
      </w:tr>
      <w:tr w:rsidR="004F4955">
        <w:trPr>
          <w:cantSplit/>
          <w:trHeight w:val="499"/>
        </w:trPr>
        <w:tc>
          <w:tcPr>
            <w:tcW w:w="662" w:type="pct"/>
            <w:vMerge/>
            <w:vAlign w:val="center"/>
          </w:tcPr>
          <w:p w:rsidR="004F4955" w:rsidRDefault="004F4955">
            <w:pPr>
              <w:spacing w:after="0"/>
              <w:jc w:val="center"/>
              <w:rPr>
                <w:rFonts w:eastAsia="Times New Roman"/>
                <w:sz w:val="18"/>
                <w:szCs w:val="18"/>
                <w:lang w:eastAsia="pl-PL"/>
              </w:rPr>
            </w:pPr>
          </w:p>
        </w:tc>
        <w:tc>
          <w:tcPr>
            <w:tcW w:w="274" w:type="pct"/>
            <w:vMerge/>
            <w:textDirection w:val="lrTbV"/>
            <w:vAlign w:val="center"/>
          </w:tcPr>
          <w:p w:rsidR="004F4955" w:rsidRDefault="004F4955">
            <w:pPr>
              <w:spacing w:after="0"/>
              <w:jc w:val="center"/>
              <w:rPr>
                <w:rFonts w:eastAsia="Times New Roman"/>
                <w:sz w:val="18"/>
                <w:szCs w:val="18"/>
                <w:lang w:eastAsia="pl-PL"/>
              </w:rPr>
            </w:pPr>
          </w:p>
        </w:tc>
        <w:tc>
          <w:tcPr>
            <w:tcW w:w="363" w:type="pct"/>
            <w:vMerge/>
            <w:textDirection w:val="lrTbV"/>
            <w:vAlign w:val="center"/>
          </w:tcPr>
          <w:p w:rsidR="004F4955" w:rsidRDefault="004F4955">
            <w:pPr>
              <w:spacing w:after="0"/>
              <w:jc w:val="center"/>
              <w:rPr>
                <w:rFonts w:eastAsia="Times New Roman"/>
                <w:sz w:val="18"/>
                <w:szCs w:val="18"/>
                <w:lang w:eastAsia="pl-PL"/>
              </w:rPr>
            </w:pPr>
          </w:p>
        </w:tc>
        <w:tc>
          <w:tcPr>
            <w:tcW w:w="457" w:type="pct"/>
            <w:vMerge/>
            <w:textDirection w:val="lrTbV"/>
            <w:vAlign w:val="center"/>
          </w:tcPr>
          <w:p w:rsidR="004F4955" w:rsidRDefault="004F4955">
            <w:pPr>
              <w:spacing w:after="0"/>
              <w:jc w:val="center"/>
              <w:rPr>
                <w:rFonts w:eastAsia="Times New Roman"/>
                <w:sz w:val="18"/>
                <w:szCs w:val="18"/>
                <w:lang w:eastAsia="pl-PL"/>
              </w:rPr>
            </w:pPr>
          </w:p>
        </w:tc>
        <w:tc>
          <w:tcPr>
            <w:tcW w:w="330" w:type="pct"/>
            <w:vMerge/>
            <w:textDirection w:val="lrTbV"/>
            <w:vAlign w:val="center"/>
          </w:tcPr>
          <w:p w:rsidR="004F4955" w:rsidRDefault="004F4955">
            <w:pPr>
              <w:spacing w:after="0"/>
              <w:jc w:val="center"/>
              <w:rPr>
                <w:rFonts w:eastAsia="Times New Roman"/>
                <w:sz w:val="18"/>
                <w:szCs w:val="18"/>
                <w:lang w:eastAsia="pl-PL"/>
              </w:rPr>
            </w:pPr>
          </w:p>
        </w:tc>
        <w:tc>
          <w:tcPr>
            <w:tcW w:w="463" w:type="pct"/>
            <w:vMerge/>
            <w:textDirection w:val="lrTbV"/>
            <w:vAlign w:val="center"/>
          </w:tcPr>
          <w:p w:rsidR="004F4955" w:rsidRDefault="004F4955">
            <w:pPr>
              <w:spacing w:after="0"/>
              <w:jc w:val="center"/>
              <w:rPr>
                <w:rFonts w:eastAsia="Times New Roman"/>
                <w:sz w:val="18"/>
                <w:szCs w:val="18"/>
                <w:lang w:eastAsia="pl-PL"/>
              </w:rPr>
            </w:pPr>
          </w:p>
        </w:tc>
        <w:tc>
          <w:tcPr>
            <w:tcW w:w="330" w:type="pct"/>
            <w:vMerge/>
            <w:textDirection w:val="lrTbV"/>
            <w:vAlign w:val="center"/>
          </w:tcPr>
          <w:p w:rsidR="004F4955" w:rsidRDefault="004F4955">
            <w:pPr>
              <w:spacing w:after="0"/>
              <w:jc w:val="center"/>
              <w:rPr>
                <w:rFonts w:eastAsia="Times New Roman"/>
                <w:sz w:val="18"/>
                <w:szCs w:val="18"/>
                <w:lang w:eastAsia="pl-PL"/>
              </w:rPr>
            </w:pPr>
          </w:p>
        </w:tc>
        <w:tc>
          <w:tcPr>
            <w:tcW w:w="261" w:type="pc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Total</w:t>
            </w:r>
          </w:p>
        </w:tc>
        <w:tc>
          <w:tcPr>
            <w:tcW w:w="346" w:type="pc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Mujeres</w:t>
            </w:r>
          </w:p>
        </w:tc>
        <w:tc>
          <w:tcPr>
            <w:tcW w:w="538" w:type="pc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Con la condena en suspenso</w:t>
            </w:r>
          </w:p>
        </w:tc>
        <w:tc>
          <w:tcPr>
            <w:tcW w:w="367" w:type="pc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Mujeres</w:t>
            </w:r>
          </w:p>
        </w:tc>
        <w:tc>
          <w:tcPr>
            <w:tcW w:w="243" w:type="pct"/>
            <w:vMerge/>
            <w:vAlign w:val="center"/>
          </w:tcPr>
          <w:p w:rsidR="004F4955" w:rsidRDefault="004F4955">
            <w:pPr>
              <w:spacing w:after="0"/>
              <w:jc w:val="center"/>
              <w:rPr>
                <w:rFonts w:eastAsia="Times New Roman"/>
                <w:sz w:val="18"/>
                <w:szCs w:val="18"/>
                <w:lang w:eastAsia="pl-PL"/>
              </w:rPr>
            </w:pPr>
          </w:p>
        </w:tc>
        <w:tc>
          <w:tcPr>
            <w:tcW w:w="365" w:type="pct"/>
            <w:vMerge/>
            <w:vAlign w:val="center"/>
          </w:tcPr>
          <w:p w:rsidR="004F4955" w:rsidRDefault="004F4955">
            <w:pPr>
              <w:spacing w:after="0"/>
              <w:jc w:val="center"/>
              <w:rPr>
                <w:rFonts w:eastAsia="Times New Roman"/>
                <w:sz w:val="18"/>
                <w:szCs w:val="18"/>
                <w:lang w:eastAsia="pl-PL"/>
              </w:rPr>
            </w:pPr>
          </w:p>
        </w:tc>
      </w:tr>
      <w:tr w:rsidR="004F4955">
        <w:trPr>
          <w:trHeight w:val="70"/>
        </w:trPr>
        <w:tc>
          <w:tcPr>
            <w:tcW w:w="662" w:type="pct"/>
            <w:vAlign w:val="center"/>
          </w:tcPr>
          <w:p w:rsidR="004F4955" w:rsidRDefault="004F4955">
            <w:pPr>
              <w:tabs>
                <w:tab w:val="center" w:pos="4536"/>
                <w:tab w:val="right" w:pos="9072"/>
              </w:tabs>
              <w:spacing w:after="0"/>
              <w:rPr>
                <w:rFonts w:eastAsia="Times New Roman"/>
                <w:sz w:val="20"/>
                <w:lang w:eastAsia="pl-PL"/>
              </w:rPr>
            </w:pPr>
            <w:r>
              <w:rPr>
                <w:rFonts w:eastAsia="Times New Roman"/>
                <w:sz w:val="20"/>
                <w:lang w:eastAsia="pl-PL"/>
              </w:rPr>
              <w:t>Artículo 203</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18</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4</w:t>
            </w:r>
          </w:p>
        </w:tc>
        <w:tc>
          <w:tcPr>
            <w:tcW w:w="45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13</w:t>
            </w:r>
          </w:p>
        </w:tc>
        <w:tc>
          <w:tcPr>
            <w:tcW w:w="34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53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8</w:t>
            </w:r>
          </w:p>
        </w:tc>
        <w:tc>
          <w:tcPr>
            <w:tcW w:w="36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w:t>
            </w:r>
          </w:p>
        </w:tc>
        <w:tc>
          <w:tcPr>
            <w:tcW w:w="24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w:t>
            </w:r>
          </w:p>
        </w:tc>
        <w:tc>
          <w:tcPr>
            <w:tcW w:w="365" w:type="pct"/>
            <w:vAlign w:val="center"/>
          </w:tcPr>
          <w:p w:rsidR="004F4955" w:rsidRDefault="004F4955">
            <w:pPr>
              <w:spacing w:after="0"/>
              <w:ind w:left="113" w:right="-108"/>
              <w:rPr>
                <w:rFonts w:eastAsia="Times New Roman"/>
                <w:sz w:val="20"/>
                <w:lang w:eastAsia="pl-PL"/>
              </w:rPr>
            </w:pPr>
            <w:r>
              <w:rPr>
                <w:rFonts w:eastAsia="Times New Roman"/>
                <w:sz w:val="20"/>
                <w:lang w:eastAsia="pl-PL"/>
              </w:rPr>
              <w:t>Búlgara</w:t>
            </w:r>
          </w:p>
        </w:tc>
      </w:tr>
      <w:tr w:rsidR="004F4955">
        <w:tc>
          <w:tcPr>
            <w:tcW w:w="662" w:type="pct"/>
            <w:vAlign w:val="center"/>
          </w:tcPr>
          <w:p w:rsidR="004F4955" w:rsidRDefault="004F4955">
            <w:pPr>
              <w:spacing w:after="0"/>
              <w:rPr>
                <w:rFonts w:eastAsia="Times New Roman"/>
                <w:sz w:val="20"/>
                <w:lang w:eastAsia="pl-PL"/>
              </w:rPr>
            </w:pPr>
            <w:r>
              <w:rPr>
                <w:rFonts w:eastAsia="Times New Roman"/>
                <w:sz w:val="20"/>
                <w:lang w:eastAsia="pl-PL"/>
              </w:rPr>
              <w:t>Artículo 204, párrafo 1</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23</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45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21</w:t>
            </w:r>
          </w:p>
        </w:tc>
        <w:tc>
          <w:tcPr>
            <w:tcW w:w="34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53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20</w:t>
            </w:r>
          </w:p>
        </w:tc>
        <w:tc>
          <w:tcPr>
            <w:tcW w:w="36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24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113" w:right="258"/>
              <w:rPr>
                <w:rFonts w:eastAsia="Times New Roman"/>
                <w:sz w:val="20"/>
                <w:lang w:eastAsia="pl-PL"/>
              </w:rPr>
            </w:pPr>
            <w:r>
              <w:rPr>
                <w:rFonts w:eastAsia="Times New Roman"/>
                <w:sz w:val="20"/>
                <w:lang w:eastAsia="pl-PL"/>
              </w:rPr>
              <w:t>-</w:t>
            </w:r>
          </w:p>
        </w:tc>
      </w:tr>
      <w:tr w:rsidR="004F4955">
        <w:tc>
          <w:tcPr>
            <w:tcW w:w="662" w:type="pct"/>
            <w:vAlign w:val="center"/>
          </w:tcPr>
          <w:p w:rsidR="004F4955" w:rsidRDefault="004F4955">
            <w:pPr>
              <w:spacing w:after="0"/>
              <w:rPr>
                <w:rFonts w:eastAsia="Times New Roman"/>
                <w:sz w:val="20"/>
                <w:lang w:eastAsia="pl-PL"/>
              </w:rPr>
            </w:pPr>
            <w:r>
              <w:rPr>
                <w:rFonts w:eastAsia="Times New Roman"/>
                <w:sz w:val="20"/>
                <w:lang w:eastAsia="pl-PL"/>
              </w:rPr>
              <w:t>Artículo 204, párrafo 2</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47</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10</w:t>
            </w:r>
          </w:p>
        </w:tc>
        <w:tc>
          <w:tcPr>
            <w:tcW w:w="45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10</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37</w:t>
            </w:r>
          </w:p>
        </w:tc>
        <w:tc>
          <w:tcPr>
            <w:tcW w:w="34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9</w:t>
            </w:r>
          </w:p>
        </w:tc>
        <w:tc>
          <w:tcPr>
            <w:tcW w:w="53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33</w:t>
            </w:r>
          </w:p>
        </w:tc>
        <w:tc>
          <w:tcPr>
            <w:tcW w:w="36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9</w:t>
            </w:r>
          </w:p>
        </w:tc>
        <w:tc>
          <w:tcPr>
            <w:tcW w:w="24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113" w:right="258"/>
              <w:rPr>
                <w:rFonts w:eastAsia="Times New Roman"/>
                <w:sz w:val="20"/>
                <w:lang w:eastAsia="pl-PL"/>
              </w:rPr>
            </w:pPr>
            <w:r>
              <w:rPr>
                <w:rFonts w:eastAsia="Times New Roman"/>
                <w:sz w:val="20"/>
                <w:lang w:eastAsia="pl-PL"/>
              </w:rPr>
              <w:t>-</w:t>
            </w:r>
          </w:p>
        </w:tc>
      </w:tr>
      <w:tr w:rsidR="004F4955">
        <w:tc>
          <w:tcPr>
            <w:tcW w:w="662" w:type="pct"/>
            <w:vAlign w:val="center"/>
          </w:tcPr>
          <w:p w:rsidR="004F4955" w:rsidRDefault="004F4955">
            <w:pPr>
              <w:spacing w:after="0"/>
              <w:rPr>
                <w:rFonts w:eastAsia="Times New Roman"/>
                <w:sz w:val="20"/>
                <w:lang w:eastAsia="pl-PL"/>
              </w:rPr>
            </w:pPr>
            <w:r>
              <w:rPr>
                <w:rFonts w:eastAsia="Times New Roman"/>
                <w:sz w:val="20"/>
                <w:lang w:eastAsia="pl-PL"/>
              </w:rPr>
              <w:t>Artículo 204, párrafo 3</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14</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6</w:t>
            </w:r>
          </w:p>
        </w:tc>
        <w:tc>
          <w:tcPr>
            <w:tcW w:w="45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26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10</w:t>
            </w:r>
          </w:p>
        </w:tc>
        <w:tc>
          <w:tcPr>
            <w:tcW w:w="34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53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8</w:t>
            </w:r>
          </w:p>
        </w:tc>
        <w:tc>
          <w:tcPr>
            <w:tcW w:w="36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24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113" w:right="258"/>
              <w:rPr>
                <w:rFonts w:eastAsia="Times New Roman"/>
                <w:sz w:val="20"/>
                <w:lang w:eastAsia="pl-PL"/>
              </w:rPr>
            </w:pPr>
            <w:r>
              <w:rPr>
                <w:rFonts w:eastAsia="Times New Roman"/>
                <w:sz w:val="20"/>
                <w:lang w:eastAsia="pl-PL"/>
              </w:rPr>
              <w:t>-</w:t>
            </w:r>
          </w:p>
        </w:tc>
      </w:tr>
      <w:tr w:rsidR="004F4955">
        <w:tc>
          <w:tcPr>
            <w:tcW w:w="662"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(menor agraviado)</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5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53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4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113" w:right="258"/>
              <w:rPr>
                <w:rFonts w:eastAsia="Times New Roman"/>
                <w:sz w:val="20"/>
                <w:lang w:eastAsia="pl-PL"/>
              </w:rPr>
            </w:pPr>
            <w:r>
              <w:rPr>
                <w:rFonts w:eastAsia="Times New Roman"/>
                <w:sz w:val="20"/>
                <w:lang w:eastAsia="pl-PL"/>
              </w:rPr>
              <w:t>-</w:t>
            </w:r>
          </w:p>
        </w:tc>
      </w:tr>
      <w:tr w:rsidR="004F4955">
        <w:tc>
          <w:tcPr>
            <w:tcW w:w="662"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1</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5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53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4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113" w:right="258"/>
              <w:rPr>
                <w:rFonts w:eastAsia="Times New Roman"/>
                <w:sz w:val="20"/>
                <w:lang w:eastAsia="pl-PL"/>
              </w:rPr>
            </w:pPr>
            <w:r>
              <w:rPr>
                <w:rFonts w:eastAsia="Times New Roman"/>
                <w:sz w:val="20"/>
                <w:lang w:eastAsia="pl-PL"/>
              </w:rPr>
              <w:t>-</w:t>
            </w:r>
          </w:p>
        </w:tc>
      </w:tr>
      <w:tr w:rsidR="004F4955">
        <w:tc>
          <w:tcPr>
            <w:tcW w:w="662"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2</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5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53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4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113" w:right="258"/>
              <w:rPr>
                <w:rFonts w:eastAsia="Times New Roman"/>
                <w:sz w:val="20"/>
                <w:lang w:eastAsia="pl-PL"/>
              </w:rPr>
            </w:pPr>
            <w:r>
              <w:rPr>
                <w:rFonts w:eastAsia="Times New Roman"/>
                <w:sz w:val="20"/>
                <w:lang w:eastAsia="pl-PL"/>
              </w:rPr>
              <w:t>-</w:t>
            </w:r>
          </w:p>
        </w:tc>
      </w:tr>
      <w:tr w:rsidR="004F4955">
        <w:tc>
          <w:tcPr>
            <w:tcW w:w="662" w:type="pct"/>
            <w:vAlign w:val="center"/>
          </w:tcPr>
          <w:p w:rsidR="004F4955" w:rsidRDefault="004F4955">
            <w:pPr>
              <w:spacing w:after="0"/>
              <w:rPr>
                <w:rFonts w:eastAsia="Times New Roman"/>
                <w:sz w:val="20"/>
                <w:lang w:eastAsia="pl-PL"/>
              </w:rPr>
            </w:pPr>
            <w:r>
              <w:rPr>
                <w:rFonts w:eastAsia="Times New Roman"/>
                <w:sz w:val="20"/>
                <w:lang w:eastAsia="pl-PL"/>
              </w:rPr>
              <w:t>Artículo 204, párrafo 4</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8</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w:t>
            </w:r>
          </w:p>
        </w:tc>
        <w:tc>
          <w:tcPr>
            <w:tcW w:w="45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8</w:t>
            </w:r>
          </w:p>
        </w:tc>
        <w:tc>
          <w:tcPr>
            <w:tcW w:w="34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w:t>
            </w:r>
          </w:p>
        </w:tc>
        <w:tc>
          <w:tcPr>
            <w:tcW w:w="53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5</w:t>
            </w:r>
          </w:p>
        </w:tc>
        <w:tc>
          <w:tcPr>
            <w:tcW w:w="36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24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365" w:type="pct"/>
            <w:vAlign w:val="center"/>
          </w:tcPr>
          <w:p w:rsidR="004F4955" w:rsidRDefault="004F4955">
            <w:pPr>
              <w:spacing w:after="0"/>
              <w:ind w:left="113" w:right="-108"/>
              <w:rPr>
                <w:rFonts w:eastAsia="Times New Roman"/>
                <w:sz w:val="20"/>
                <w:lang w:eastAsia="pl-PL"/>
              </w:rPr>
            </w:pPr>
            <w:r>
              <w:rPr>
                <w:rFonts w:eastAsia="Times New Roman"/>
                <w:sz w:val="20"/>
                <w:lang w:eastAsia="pl-PL"/>
              </w:rPr>
              <w:t>Turca</w:t>
            </w:r>
          </w:p>
        </w:tc>
      </w:tr>
      <w:tr w:rsidR="004F4955">
        <w:tc>
          <w:tcPr>
            <w:tcW w:w="662"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5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w:t>
            </w:r>
          </w:p>
        </w:tc>
        <w:tc>
          <w:tcPr>
            <w:tcW w:w="34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53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4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365" w:type="pct"/>
            <w:vAlign w:val="center"/>
          </w:tcPr>
          <w:p w:rsidR="004F4955" w:rsidRDefault="004F4955">
            <w:pPr>
              <w:spacing w:after="0"/>
              <w:ind w:left="113" w:right="-108"/>
              <w:rPr>
                <w:rFonts w:eastAsia="Times New Roman"/>
                <w:sz w:val="20"/>
                <w:lang w:eastAsia="pl-PL"/>
              </w:rPr>
            </w:pPr>
            <w:r>
              <w:rPr>
                <w:rFonts w:eastAsia="Times New Roman"/>
                <w:sz w:val="20"/>
                <w:lang w:eastAsia="pl-PL"/>
              </w:rPr>
              <w:t>Rumana</w:t>
            </w:r>
          </w:p>
        </w:tc>
      </w:tr>
      <w:tr w:rsidR="004F4955">
        <w:tc>
          <w:tcPr>
            <w:tcW w:w="662"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w:t>
            </w:r>
          </w:p>
        </w:tc>
        <w:tc>
          <w:tcPr>
            <w:tcW w:w="45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3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34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w:t>
            </w:r>
          </w:p>
        </w:tc>
        <w:tc>
          <w:tcPr>
            <w:tcW w:w="53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367"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w:t>
            </w:r>
          </w:p>
        </w:tc>
        <w:tc>
          <w:tcPr>
            <w:tcW w:w="24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113" w:right="258"/>
              <w:rPr>
                <w:rFonts w:eastAsia="Times New Roman"/>
                <w:sz w:val="20"/>
                <w:lang w:eastAsia="pl-PL"/>
              </w:rPr>
            </w:pPr>
            <w:r>
              <w:rPr>
                <w:rFonts w:eastAsia="Times New Roman"/>
                <w:sz w:val="20"/>
                <w:lang w:eastAsia="pl-PL"/>
              </w:rPr>
              <w:t>-</w:t>
            </w:r>
          </w:p>
        </w:tc>
      </w:tr>
    </w:tbl>
    <w:p w:rsidR="004F4955" w:rsidRDefault="004F4955">
      <w:pPr>
        <w:spacing w:after="0"/>
        <w:jc w:val="center"/>
        <w:rPr>
          <w:rFonts w:eastAsia="Times New Roman"/>
          <w:lang w:eastAsia="pl-PL"/>
        </w:rPr>
      </w:pPr>
    </w:p>
    <w:p w:rsidR="004F4955" w:rsidRDefault="004F4955">
      <w:pPr>
        <w:jc w:val="center"/>
        <w:rPr>
          <w:rFonts w:eastAsia="Times New Roman"/>
          <w:b/>
          <w:lang w:eastAsia="pl-PL"/>
        </w:rPr>
      </w:pPr>
      <w:r>
        <w:rPr>
          <w:rFonts w:eastAsia="Times New Roman"/>
          <w:b/>
          <w:lang w:eastAsia="pl-PL"/>
        </w:rPr>
        <w:br w:type="page"/>
        <w:t>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735"/>
        <w:gridCol w:w="986"/>
        <w:gridCol w:w="1346"/>
        <w:gridCol w:w="980"/>
        <w:gridCol w:w="1243"/>
        <w:gridCol w:w="964"/>
        <w:gridCol w:w="726"/>
        <w:gridCol w:w="942"/>
        <w:gridCol w:w="1150"/>
        <w:gridCol w:w="980"/>
        <w:gridCol w:w="729"/>
        <w:gridCol w:w="1098"/>
      </w:tblGrid>
      <w:tr w:rsidR="004F4955">
        <w:trPr>
          <w:cantSplit/>
        </w:trPr>
        <w:tc>
          <w:tcPr>
            <w:tcW w:w="650"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Calificación jurídica (del Código Penal)</w:t>
            </w:r>
          </w:p>
        </w:tc>
        <w:tc>
          <w:tcPr>
            <w:tcW w:w="4350" w:type="pct"/>
            <w:gridSpan w:val="12"/>
            <w:vAlign w:val="center"/>
          </w:tcPr>
          <w:p w:rsidR="004F4955" w:rsidRDefault="004F4955">
            <w:pPr>
              <w:keepNext/>
              <w:spacing w:after="0"/>
              <w:ind w:left="360"/>
              <w:jc w:val="center"/>
              <w:outlineLvl w:val="1"/>
              <w:rPr>
                <w:rFonts w:eastAsia="Times New Roman"/>
                <w:b/>
                <w:sz w:val="20"/>
                <w:lang w:eastAsia="pl-PL"/>
              </w:rPr>
            </w:pPr>
            <w:r>
              <w:rPr>
                <w:rFonts w:eastAsia="Times New Roman"/>
                <w:b/>
                <w:sz w:val="20"/>
                <w:lang w:eastAsia="pl-PL"/>
              </w:rPr>
              <w:t>Personas condenadas</w:t>
            </w:r>
          </w:p>
        </w:tc>
      </w:tr>
      <w:tr w:rsidR="004F4955">
        <w:trPr>
          <w:cantSplit/>
        </w:trPr>
        <w:tc>
          <w:tcPr>
            <w:tcW w:w="650" w:type="pct"/>
            <w:vMerge/>
            <w:vAlign w:val="center"/>
          </w:tcPr>
          <w:p w:rsidR="004F4955" w:rsidRDefault="004F4955">
            <w:pPr>
              <w:spacing w:after="0"/>
              <w:jc w:val="center"/>
              <w:rPr>
                <w:rFonts w:eastAsia="Times New Roman"/>
                <w:b/>
                <w:sz w:val="20"/>
                <w:lang w:eastAsia="pl-PL"/>
              </w:rPr>
            </w:pPr>
          </w:p>
        </w:tc>
        <w:tc>
          <w:tcPr>
            <w:tcW w:w="269"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Total</w:t>
            </w:r>
          </w:p>
        </w:tc>
        <w:tc>
          <w:tcPr>
            <w:tcW w:w="361"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3050" w:type="pct"/>
            <w:gridSpan w:val="8"/>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A una pena de</w:t>
            </w:r>
          </w:p>
        </w:tc>
        <w:tc>
          <w:tcPr>
            <w:tcW w:w="668"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Extranjeras</w:t>
            </w:r>
          </w:p>
        </w:tc>
      </w:tr>
      <w:tr w:rsidR="004F4955">
        <w:trPr>
          <w:cantSplit/>
          <w:trHeight w:val="168"/>
        </w:trPr>
        <w:tc>
          <w:tcPr>
            <w:tcW w:w="650" w:type="pct"/>
            <w:vMerge/>
            <w:vAlign w:val="center"/>
          </w:tcPr>
          <w:p w:rsidR="004F4955" w:rsidRDefault="004F4955">
            <w:pPr>
              <w:spacing w:after="0"/>
              <w:jc w:val="center"/>
              <w:rPr>
                <w:rFonts w:eastAsia="Times New Roman"/>
                <w:b/>
                <w:sz w:val="20"/>
                <w:lang w:eastAsia="pl-PL"/>
              </w:rPr>
            </w:pPr>
          </w:p>
        </w:tc>
        <w:tc>
          <w:tcPr>
            <w:tcW w:w="269" w:type="pct"/>
            <w:vMerge/>
            <w:vAlign w:val="center"/>
          </w:tcPr>
          <w:p w:rsidR="004F4955" w:rsidRDefault="004F4955">
            <w:pPr>
              <w:spacing w:after="0"/>
              <w:jc w:val="center"/>
              <w:rPr>
                <w:rFonts w:eastAsia="Times New Roman"/>
                <w:b/>
                <w:sz w:val="20"/>
                <w:lang w:eastAsia="pl-PL"/>
              </w:rPr>
            </w:pPr>
          </w:p>
        </w:tc>
        <w:tc>
          <w:tcPr>
            <w:tcW w:w="361" w:type="pct"/>
            <w:vMerge/>
            <w:textDirection w:val="lrTbV"/>
            <w:vAlign w:val="center"/>
          </w:tcPr>
          <w:p w:rsidR="004F4955" w:rsidRDefault="004F4955">
            <w:pPr>
              <w:spacing w:after="0"/>
              <w:jc w:val="center"/>
              <w:rPr>
                <w:rFonts w:eastAsia="Times New Roman"/>
                <w:b/>
                <w:sz w:val="20"/>
                <w:lang w:eastAsia="pl-PL"/>
              </w:rPr>
            </w:pPr>
          </w:p>
        </w:tc>
        <w:tc>
          <w:tcPr>
            <w:tcW w:w="493"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Únicamente una multa</w:t>
            </w:r>
          </w:p>
        </w:tc>
        <w:tc>
          <w:tcPr>
            <w:tcW w:w="359"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55"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Restricción de la libertad</w:t>
            </w:r>
          </w:p>
        </w:tc>
        <w:tc>
          <w:tcPr>
            <w:tcW w:w="353"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1391" w:type="pct"/>
            <w:gridSpan w:val="4"/>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c>
          <w:tcPr>
            <w:tcW w:w="267"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402"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Naciona-</w:t>
            </w:r>
          </w:p>
          <w:p w:rsidR="004F4955" w:rsidRDefault="004F4955">
            <w:pPr>
              <w:spacing w:after="0"/>
              <w:jc w:val="center"/>
              <w:rPr>
                <w:rFonts w:eastAsia="Times New Roman"/>
                <w:b/>
                <w:sz w:val="20"/>
                <w:lang w:eastAsia="pl-PL"/>
              </w:rPr>
            </w:pPr>
            <w:r>
              <w:rPr>
                <w:rFonts w:eastAsia="Times New Roman"/>
                <w:b/>
                <w:sz w:val="20"/>
                <w:lang w:eastAsia="pl-PL"/>
              </w:rPr>
              <w:t>lidad</w:t>
            </w:r>
          </w:p>
        </w:tc>
      </w:tr>
      <w:tr w:rsidR="004F4955">
        <w:trPr>
          <w:cantSplit/>
          <w:trHeight w:val="499"/>
        </w:trPr>
        <w:tc>
          <w:tcPr>
            <w:tcW w:w="650" w:type="pct"/>
            <w:vMerge/>
            <w:vAlign w:val="center"/>
          </w:tcPr>
          <w:p w:rsidR="004F4955" w:rsidRDefault="004F4955">
            <w:pPr>
              <w:spacing w:after="0"/>
              <w:jc w:val="center"/>
              <w:rPr>
                <w:rFonts w:eastAsia="Times New Roman"/>
                <w:sz w:val="18"/>
                <w:szCs w:val="18"/>
                <w:lang w:eastAsia="pl-PL"/>
              </w:rPr>
            </w:pPr>
          </w:p>
        </w:tc>
        <w:tc>
          <w:tcPr>
            <w:tcW w:w="269" w:type="pct"/>
            <w:vMerge/>
            <w:vAlign w:val="center"/>
          </w:tcPr>
          <w:p w:rsidR="004F4955" w:rsidRDefault="004F4955">
            <w:pPr>
              <w:spacing w:after="0"/>
              <w:jc w:val="center"/>
              <w:rPr>
                <w:rFonts w:eastAsia="Times New Roman"/>
                <w:sz w:val="18"/>
                <w:szCs w:val="18"/>
                <w:lang w:eastAsia="pl-PL"/>
              </w:rPr>
            </w:pPr>
          </w:p>
        </w:tc>
        <w:tc>
          <w:tcPr>
            <w:tcW w:w="361" w:type="pct"/>
            <w:vMerge/>
            <w:textDirection w:val="lrTbV"/>
            <w:vAlign w:val="center"/>
          </w:tcPr>
          <w:p w:rsidR="004F4955" w:rsidRDefault="004F4955">
            <w:pPr>
              <w:spacing w:after="0"/>
              <w:jc w:val="center"/>
              <w:rPr>
                <w:rFonts w:eastAsia="Times New Roman"/>
                <w:sz w:val="18"/>
                <w:szCs w:val="18"/>
                <w:lang w:eastAsia="pl-PL"/>
              </w:rPr>
            </w:pPr>
          </w:p>
        </w:tc>
        <w:tc>
          <w:tcPr>
            <w:tcW w:w="493" w:type="pct"/>
            <w:vMerge/>
            <w:textDirection w:val="lrTbV"/>
            <w:vAlign w:val="center"/>
          </w:tcPr>
          <w:p w:rsidR="004F4955" w:rsidRDefault="004F4955">
            <w:pPr>
              <w:spacing w:after="0"/>
              <w:jc w:val="center"/>
              <w:rPr>
                <w:rFonts w:eastAsia="Times New Roman"/>
                <w:sz w:val="18"/>
                <w:szCs w:val="18"/>
                <w:lang w:eastAsia="pl-PL"/>
              </w:rPr>
            </w:pPr>
          </w:p>
        </w:tc>
        <w:tc>
          <w:tcPr>
            <w:tcW w:w="359" w:type="pct"/>
            <w:vMerge/>
            <w:textDirection w:val="lrTbV"/>
            <w:vAlign w:val="center"/>
          </w:tcPr>
          <w:p w:rsidR="004F4955" w:rsidRDefault="004F4955">
            <w:pPr>
              <w:spacing w:after="0"/>
              <w:jc w:val="center"/>
              <w:rPr>
                <w:rFonts w:eastAsia="Times New Roman"/>
                <w:sz w:val="18"/>
                <w:szCs w:val="18"/>
                <w:lang w:eastAsia="pl-PL"/>
              </w:rPr>
            </w:pPr>
          </w:p>
        </w:tc>
        <w:tc>
          <w:tcPr>
            <w:tcW w:w="455" w:type="pct"/>
            <w:vMerge/>
            <w:textDirection w:val="lrTbV"/>
            <w:vAlign w:val="center"/>
          </w:tcPr>
          <w:p w:rsidR="004F4955" w:rsidRDefault="004F4955">
            <w:pPr>
              <w:spacing w:after="0"/>
              <w:jc w:val="center"/>
              <w:rPr>
                <w:rFonts w:eastAsia="Times New Roman"/>
                <w:sz w:val="18"/>
                <w:szCs w:val="18"/>
                <w:lang w:eastAsia="pl-PL"/>
              </w:rPr>
            </w:pPr>
          </w:p>
        </w:tc>
        <w:tc>
          <w:tcPr>
            <w:tcW w:w="353" w:type="pct"/>
            <w:vMerge/>
            <w:textDirection w:val="lrTbV"/>
            <w:vAlign w:val="center"/>
          </w:tcPr>
          <w:p w:rsidR="004F4955" w:rsidRDefault="004F4955">
            <w:pPr>
              <w:spacing w:after="0"/>
              <w:jc w:val="center"/>
              <w:rPr>
                <w:rFonts w:eastAsia="Times New Roman"/>
                <w:sz w:val="18"/>
                <w:szCs w:val="18"/>
                <w:lang w:eastAsia="pl-PL"/>
              </w:rPr>
            </w:pPr>
          </w:p>
        </w:tc>
        <w:tc>
          <w:tcPr>
            <w:tcW w:w="266" w:type="pc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Total</w:t>
            </w:r>
          </w:p>
        </w:tc>
        <w:tc>
          <w:tcPr>
            <w:tcW w:w="345" w:type="pc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Mujeres</w:t>
            </w:r>
          </w:p>
        </w:tc>
        <w:tc>
          <w:tcPr>
            <w:tcW w:w="421" w:type="pc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Con la condena en suspenso</w:t>
            </w:r>
          </w:p>
        </w:tc>
        <w:tc>
          <w:tcPr>
            <w:tcW w:w="359" w:type="pct"/>
            <w:textDirection w:val="lrTbV"/>
            <w:vAlign w:val="center"/>
          </w:tcPr>
          <w:p w:rsidR="004F4955" w:rsidRDefault="004F4955">
            <w:pPr>
              <w:spacing w:after="0"/>
              <w:jc w:val="center"/>
              <w:rPr>
                <w:rFonts w:eastAsia="Times New Roman"/>
                <w:b/>
                <w:sz w:val="18"/>
                <w:szCs w:val="18"/>
                <w:lang w:eastAsia="pl-PL"/>
              </w:rPr>
            </w:pPr>
            <w:r>
              <w:rPr>
                <w:rFonts w:eastAsia="Times New Roman"/>
                <w:b/>
                <w:sz w:val="18"/>
                <w:szCs w:val="18"/>
                <w:lang w:eastAsia="pl-PL"/>
              </w:rPr>
              <w:t>Mujeres</w:t>
            </w:r>
          </w:p>
        </w:tc>
        <w:tc>
          <w:tcPr>
            <w:tcW w:w="267" w:type="pct"/>
            <w:vMerge/>
            <w:vAlign w:val="center"/>
          </w:tcPr>
          <w:p w:rsidR="004F4955" w:rsidRDefault="004F4955">
            <w:pPr>
              <w:spacing w:after="0"/>
              <w:jc w:val="center"/>
              <w:rPr>
                <w:rFonts w:eastAsia="Times New Roman"/>
                <w:sz w:val="18"/>
                <w:szCs w:val="18"/>
                <w:lang w:eastAsia="pl-PL"/>
              </w:rPr>
            </w:pPr>
          </w:p>
        </w:tc>
        <w:tc>
          <w:tcPr>
            <w:tcW w:w="402" w:type="pct"/>
            <w:vMerge/>
            <w:vAlign w:val="center"/>
          </w:tcPr>
          <w:p w:rsidR="004F4955" w:rsidRDefault="004F4955">
            <w:pPr>
              <w:spacing w:after="0"/>
              <w:jc w:val="center"/>
              <w:rPr>
                <w:rFonts w:eastAsia="Times New Roman"/>
                <w:sz w:val="18"/>
                <w:szCs w:val="18"/>
                <w:lang w:eastAsia="pl-PL"/>
              </w:rPr>
            </w:pPr>
          </w:p>
        </w:tc>
      </w:tr>
      <w:tr w:rsidR="004F4955">
        <w:tc>
          <w:tcPr>
            <w:tcW w:w="650" w:type="pct"/>
            <w:vAlign w:val="center"/>
          </w:tcPr>
          <w:p w:rsidR="004F4955" w:rsidRDefault="004F4955">
            <w:pPr>
              <w:tabs>
                <w:tab w:val="center" w:pos="4536"/>
                <w:tab w:val="right" w:pos="9072"/>
              </w:tabs>
              <w:spacing w:after="0"/>
              <w:rPr>
                <w:rFonts w:eastAsia="Times New Roman"/>
                <w:sz w:val="20"/>
                <w:lang w:eastAsia="pl-PL"/>
              </w:rPr>
            </w:pPr>
            <w:r>
              <w:rPr>
                <w:rFonts w:eastAsia="Times New Roman"/>
                <w:sz w:val="20"/>
                <w:lang w:eastAsia="pl-PL"/>
              </w:rPr>
              <w:t>Artículo 203</w:t>
            </w:r>
          </w:p>
        </w:tc>
        <w:tc>
          <w:tcPr>
            <w:tcW w:w="26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12</w:t>
            </w:r>
          </w:p>
        </w:tc>
        <w:tc>
          <w:tcPr>
            <w:tcW w:w="36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w:t>
            </w:r>
          </w:p>
        </w:tc>
        <w:tc>
          <w:tcPr>
            <w:tcW w:w="49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12</w:t>
            </w:r>
          </w:p>
        </w:tc>
        <w:tc>
          <w:tcPr>
            <w:tcW w:w="34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w:t>
            </w:r>
          </w:p>
        </w:tc>
        <w:tc>
          <w:tcPr>
            <w:tcW w:w="42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7</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w:t>
            </w:r>
          </w:p>
        </w:tc>
        <w:tc>
          <w:tcPr>
            <w:tcW w:w="267"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w:t>
            </w:r>
          </w:p>
        </w:tc>
        <w:tc>
          <w:tcPr>
            <w:tcW w:w="402" w:type="pct"/>
            <w:vAlign w:val="center"/>
          </w:tcPr>
          <w:p w:rsidR="004F4955" w:rsidRDefault="004F4955">
            <w:pPr>
              <w:spacing w:after="0"/>
              <w:rPr>
                <w:rFonts w:eastAsia="Times New Roman"/>
                <w:sz w:val="20"/>
                <w:lang w:eastAsia="pl-PL"/>
              </w:rPr>
            </w:pPr>
            <w:r>
              <w:rPr>
                <w:rFonts w:eastAsia="Times New Roman"/>
                <w:sz w:val="20"/>
                <w:lang w:eastAsia="pl-PL"/>
              </w:rPr>
              <w:t>Búlgara</w:t>
            </w:r>
          </w:p>
        </w:tc>
      </w:tr>
      <w:tr w:rsidR="004F4955">
        <w:tc>
          <w:tcPr>
            <w:tcW w:w="650" w:type="pct"/>
            <w:vAlign w:val="center"/>
          </w:tcPr>
          <w:p w:rsidR="004F4955" w:rsidRDefault="004F4955">
            <w:pPr>
              <w:spacing w:after="0"/>
              <w:rPr>
                <w:rFonts w:eastAsia="Times New Roman"/>
                <w:sz w:val="20"/>
                <w:lang w:eastAsia="pl-PL"/>
              </w:rPr>
            </w:pPr>
            <w:r>
              <w:rPr>
                <w:rFonts w:eastAsia="Times New Roman"/>
                <w:sz w:val="20"/>
                <w:lang w:eastAsia="pl-PL"/>
              </w:rPr>
              <w:t>Artículo 204, párrafo 1</w:t>
            </w:r>
          </w:p>
        </w:tc>
        <w:tc>
          <w:tcPr>
            <w:tcW w:w="26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17</w:t>
            </w:r>
          </w:p>
        </w:tc>
        <w:tc>
          <w:tcPr>
            <w:tcW w:w="36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2</w:t>
            </w:r>
          </w:p>
        </w:tc>
        <w:tc>
          <w:tcPr>
            <w:tcW w:w="49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17</w:t>
            </w:r>
          </w:p>
        </w:tc>
        <w:tc>
          <w:tcPr>
            <w:tcW w:w="34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2</w:t>
            </w:r>
          </w:p>
        </w:tc>
        <w:tc>
          <w:tcPr>
            <w:tcW w:w="42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15</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2</w:t>
            </w:r>
          </w:p>
        </w:tc>
        <w:tc>
          <w:tcPr>
            <w:tcW w:w="267"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3</w:t>
            </w:r>
          </w:p>
        </w:tc>
        <w:tc>
          <w:tcPr>
            <w:tcW w:w="402" w:type="pct"/>
            <w:vAlign w:val="center"/>
          </w:tcPr>
          <w:p w:rsidR="004F4955" w:rsidRDefault="004F4955">
            <w:pPr>
              <w:spacing w:after="0"/>
              <w:rPr>
                <w:rFonts w:eastAsia="Times New Roman"/>
                <w:sz w:val="20"/>
                <w:lang w:eastAsia="pl-PL"/>
              </w:rPr>
            </w:pPr>
            <w:r>
              <w:rPr>
                <w:rFonts w:eastAsia="Times New Roman"/>
                <w:sz w:val="20"/>
                <w:lang w:eastAsia="pl-PL"/>
              </w:rPr>
              <w:t>Belarusa, búlgara, alemana</w:t>
            </w:r>
          </w:p>
        </w:tc>
      </w:tr>
      <w:tr w:rsidR="004F4955">
        <w:tc>
          <w:tcPr>
            <w:tcW w:w="650" w:type="pct"/>
            <w:vAlign w:val="center"/>
          </w:tcPr>
          <w:p w:rsidR="004F4955" w:rsidRDefault="004F4955">
            <w:pPr>
              <w:spacing w:after="0"/>
              <w:rPr>
                <w:rFonts w:eastAsia="Times New Roman"/>
                <w:sz w:val="20"/>
                <w:lang w:eastAsia="pl-PL"/>
              </w:rPr>
            </w:pPr>
            <w:r>
              <w:rPr>
                <w:rFonts w:eastAsia="Times New Roman"/>
                <w:sz w:val="20"/>
                <w:lang w:eastAsia="pl-PL"/>
              </w:rPr>
              <w:t>Artículo 204, párrafo 2</w:t>
            </w:r>
          </w:p>
        </w:tc>
        <w:tc>
          <w:tcPr>
            <w:tcW w:w="26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45</w:t>
            </w:r>
          </w:p>
        </w:tc>
        <w:tc>
          <w:tcPr>
            <w:tcW w:w="36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12</w:t>
            </w:r>
          </w:p>
        </w:tc>
        <w:tc>
          <w:tcPr>
            <w:tcW w:w="49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13</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5</w:t>
            </w:r>
          </w:p>
        </w:tc>
        <w:tc>
          <w:tcPr>
            <w:tcW w:w="45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w:t>
            </w:r>
          </w:p>
        </w:tc>
        <w:tc>
          <w:tcPr>
            <w:tcW w:w="35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31</w:t>
            </w:r>
          </w:p>
        </w:tc>
        <w:tc>
          <w:tcPr>
            <w:tcW w:w="34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7</w:t>
            </w:r>
          </w:p>
        </w:tc>
        <w:tc>
          <w:tcPr>
            <w:tcW w:w="42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28</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6</w:t>
            </w:r>
          </w:p>
        </w:tc>
        <w:tc>
          <w:tcPr>
            <w:tcW w:w="267"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w:t>
            </w:r>
          </w:p>
        </w:tc>
        <w:tc>
          <w:tcPr>
            <w:tcW w:w="402" w:type="pct"/>
            <w:vAlign w:val="center"/>
          </w:tcPr>
          <w:p w:rsidR="004F4955" w:rsidRDefault="004F4955">
            <w:pPr>
              <w:spacing w:after="0"/>
              <w:rPr>
                <w:rFonts w:eastAsia="Times New Roman"/>
                <w:sz w:val="20"/>
                <w:lang w:eastAsia="pl-PL"/>
              </w:rPr>
            </w:pPr>
            <w:r>
              <w:rPr>
                <w:rFonts w:eastAsia="Times New Roman"/>
                <w:sz w:val="20"/>
                <w:lang w:eastAsia="pl-PL"/>
              </w:rPr>
              <w:t>Italiana</w:t>
            </w:r>
          </w:p>
        </w:tc>
      </w:tr>
      <w:tr w:rsidR="004F4955">
        <w:tc>
          <w:tcPr>
            <w:tcW w:w="650" w:type="pct"/>
            <w:vAlign w:val="center"/>
          </w:tcPr>
          <w:p w:rsidR="004F4955" w:rsidRDefault="004F4955">
            <w:pPr>
              <w:spacing w:after="0"/>
              <w:rPr>
                <w:rFonts w:eastAsia="Times New Roman"/>
                <w:sz w:val="20"/>
                <w:lang w:eastAsia="pl-PL"/>
              </w:rPr>
            </w:pPr>
            <w:r>
              <w:rPr>
                <w:rFonts w:eastAsia="Times New Roman"/>
                <w:sz w:val="20"/>
                <w:lang w:eastAsia="pl-PL"/>
              </w:rPr>
              <w:t>Artículo 204, párrafo 3</w:t>
            </w:r>
          </w:p>
        </w:tc>
        <w:tc>
          <w:tcPr>
            <w:tcW w:w="26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10</w:t>
            </w:r>
          </w:p>
        </w:tc>
        <w:tc>
          <w:tcPr>
            <w:tcW w:w="36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9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10</w:t>
            </w:r>
          </w:p>
        </w:tc>
        <w:tc>
          <w:tcPr>
            <w:tcW w:w="34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2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5</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w:t>
            </w:r>
          </w:p>
        </w:tc>
        <w:tc>
          <w:tcPr>
            <w:tcW w:w="402" w:type="pct"/>
            <w:vAlign w:val="center"/>
          </w:tcPr>
          <w:p w:rsidR="004F4955" w:rsidRDefault="004F4955">
            <w:pPr>
              <w:spacing w:after="0"/>
              <w:rPr>
                <w:rFonts w:eastAsia="Times New Roman"/>
                <w:sz w:val="20"/>
                <w:lang w:eastAsia="pl-PL"/>
              </w:rPr>
            </w:pPr>
            <w:r>
              <w:rPr>
                <w:rFonts w:eastAsia="Times New Roman"/>
                <w:sz w:val="20"/>
                <w:lang w:eastAsia="pl-PL"/>
              </w:rPr>
              <w:t>Rumana</w:t>
            </w:r>
          </w:p>
        </w:tc>
      </w:tr>
      <w:tr w:rsidR="004F4955">
        <w:tc>
          <w:tcPr>
            <w:tcW w:w="650"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(menor agraviado)</w:t>
            </w:r>
          </w:p>
        </w:tc>
        <w:tc>
          <w:tcPr>
            <w:tcW w:w="26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6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9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4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2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jc w:val="right"/>
              <w:rPr>
                <w:rFonts w:eastAsia="Times New Roman"/>
                <w:sz w:val="20"/>
                <w:lang w:eastAsia="pl-PL"/>
              </w:rPr>
            </w:pPr>
            <w:r>
              <w:rPr>
                <w:rFonts w:eastAsia="Times New Roman"/>
                <w:sz w:val="20"/>
                <w:lang w:eastAsia="pl-PL"/>
              </w:rPr>
              <w:t>-</w:t>
            </w:r>
          </w:p>
        </w:tc>
      </w:tr>
      <w:tr w:rsidR="004F4955">
        <w:tc>
          <w:tcPr>
            <w:tcW w:w="650"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1</w:t>
            </w:r>
          </w:p>
        </w:tc>
        <w:tc>
          <w:tcPr>
            <w:tcW w:w="26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6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9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4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2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jc w:val="right"/>
              <w:rPr>
                <w:rFonts w:eastAsia="Times New Roman"/>
                <w:sz w:val="20"/>
                <w:lang w:eastAsia="pl-PL"/>
              </w:rPr>
            </w:pPr>
            <w:r>
              <w:rPr>
                <w:rFonts w:eastAsia="Times New Roman"/>
                <w:sz w:val="20"/>
                <w:lang w:eastAsia="pl-PL"/>
              </w:rPr>
              <w:t>-</w:t>
            </w:r>
          </w:p>
        </w:tc>
      </w:tr>
      <w:tr w:rsidR="004F4955">
        <w:tc>
          <w:tcPr>
            <w:tcW w:w="650"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2</w:t>
            </w:r>
          </w:p>
        </w:tc>
        <w:tc>
          <w:tcPr>
            <w:tcW w:w="26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6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9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4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2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jc w:val="right"/>
              <w:rPr>
                <w:rFonts w:eastAsia="Times New Roman"/>
                <w:sz w:val="20"/>
                <w:lang w:eastAsia="pl-PL"/>
              </w:rPr>
            </w:pPr>
            <w:r>
              <w:rPr>
                <w:rFonts w:eastAsia="Times New Roman"/>
                <w:sz w:val="20"/>
                <w:lang w:eastAsia="pl-PL"/>
              </w:rPr>
              <w:t>-</w:t>
            </w:r>
          </w:p>
        </w:tc>
      </w:tr>
      <w:tr w:rsidR="004F4955">
        <w:tc>
          <w:tcPr>
            <w:tcW w:w="650" w:type="pct"/>
            <w:vAlign w:val="center"/>
          </w:tcPr>
          <w:p w:rsidR="004F4955" w:rsidRDefault="004F4955">
            <w:pPr>
              <w:spacing w:after="0"/>
              <w:rPr>
                <w:rFonts w:eastAsia="Times New Roman"/>
                <w:sz w:val="20"/>
                <w:lang w:eastAsia="pl-PL"/>
              </w:rPr>
            </w:pPr>
            <w:r>
              <w:rPr>
                <w:rFonts w:eastAsia="Times New Roman"/>
                <w:sz w:val="20"/>
                <w:lang w:eastAsia="pl-PL"/>
              </w:rPr>
              <w:t>Artículo 204, párrafo 4</w:t>
            </w:r>
          </w:p>
        </w:tc>
        <w:tc>
          <w:tcPr>
            <w:tcW w:w="26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4</w:t>
            </w:r>
          </w:p>
        </w:tc>
        <w:tc>
          <w:tcPr>
            <w:tcW w:w="36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2</w:t>
            </w:r>
          </w:p>
        </w:tc>
        <w:tc>
          <w:tcPr>
            <w:tcW w:w="49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4</w:t>
            </w:r>
          </w:p>
        </w:tc>
        <w:tc>
          <w:tcPr>
            <w:tcW w:w="34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2</w:t>
            </w:r>
          </w:p>
        </w:tc>
        <w:tc>
          <w:tcPr>
            <w:tcW w:w="42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2</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2</w:t>
            </w:r>
          </w:p>
        </w:tc>
        <w:tc>
          <w:tcPr>
            <w:tcW w:w="267"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jc w:val="right"/>
              <w:rPr>
                <w:rFonts w:eastAsia="Times New Roman"/>
                <w:sz w:val="20"/>
                <w:lang w:eastAsia="pl-PL"/>
              </w:rPr>
            </w:pPr>
            <w:r>
              <w:rPr>
                <w:rFonts w:eastAsia="Times New Roman"/>
                <w:sz w:val="20"/>
                <w:lang w:eastAsia="pl-PL"/>
              </w:rPr>
              <w:t>-</w:t>
            </w:r>
          </w:p>
        </w:tc>
      </w:tr>
      <w:tr w:rsidR="004F4955">
        <w:tc>
          <w:tcPr>
            <w:tcW w:w="650"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26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3</w:t>
            </w:r>
          </w:p>
        </w:tc>
        <w:tc>
          <w:tcPr>
            <w:tcW w:w="36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9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3</w:t>
            </w:r>
          </w:p>
        </w:tc>
        <w:tc>
          <w:tcPr>
            <w:tcW w:w="34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2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w:t>
            </w:r>
          </w:p>
        </w:tc>
        <w:tc>
          <w:tcPr>
            <w:tcW w:w="402" w:type="pct"/>
            <w:vAlign w:val="center"/>
          </w:tcPr>
          <w:p w:rsidR="004F4955" w:rsidRDefault="004F4955">
            <w:pPr>
              <w:spacing w:after="0"/>
              <w:rPr>
                <w:rFonts w:eastAsia="Times New Roman"/>
                <w:sz w:val="20"/>
                <w:lang w:eastAsia="pl-PL"/>
              </w:rPr>
            </w:pPr>
            <w:r>
              <w:rPr>
                <w:rFonts w:eastAsia="Times New Roman"/>
                <w:sz w:val="20"/>
                <w:lang w:eastAsia="pl-PL"/>
              </w:rPr>
              <w:t>Búlgara</w:t>
            </w:r>
          </w:p>
        </w:tc>
      </w:tr>
      <w:tr w:rsidR="004F4955">
        <w:tc>
          <w:tcPr>
            <w:tcW w:w="650"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26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w:t>
            </w:r>
          </w:p>
        </w:tc>
        <w:tc>
          <w:tcPr>
            <w:tcW w:w="36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9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5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353"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w:t>
            </w:r>
          </w:p>
        </w:tc>
        <w:tc>
          <w:tcPr>
            <w:tcW w:w="345"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21"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1</w:t>
            </w:r>
          </w:p>
        </w:tc>
        <w:tc>
          <w:tcPr>
            <w:tcW w:w="359"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267" w:type="pct"/>
            <w:vAlign w:val="center"/>
          </w:tcPr>
          <w:p w:rsidR="004F4955" w:rsidRDefault="004F4955">
            <w:pPr>
              <w:spacing w:after="0"/>
              <w:ind w:left="-592" w:right="245"/>
              <w:jc w:val="right"/>
              <w:rPr>
                <w:rFonts w:eastAsia="Times New Roman"/>
                <w:sz w:val="20"/>
                <w:lang w:eastAsia="pl-PL"/>
              </w:rPr>
            </w:pPr>
            <w:r>
              <w:rPr>
                <w:rFonts w:eastAsia="Times New Roman"/>
                <w:sz w:val="20"/>
                <w:lang w:eastAsia="pl-PL"/>
              </w:rPr>
              <w:t>-</w:t>
            </w:r>
          </w:p>
        </w:tc>
        <w:tc>
          <w:tcPr>
            <w:tcW w:w="402" w:type="pct"/>
            <w:vAlign w:val="center"/>
          </w:tcPr>
          <w:p w:rsidR="004F4955" w:rsidRDefault="004F4955">
            <w:pPr>
              <w:spacing w:after="0"/>
              <w:jc w:val="right"/>
              <w:rPr>
                <w:rFonts w:eastAsia="Times New Roman"/>
                <w:sz w:val="20"/>
                <w:lang w:eastAsia="pl-PL"/>
              </w:rPr>
            </w:pPr>
            <w:r>
              <w:rPr>
                <w:rFonts w:eastAsia="Times New Roman"/>
                <w:sz w:val="20"/>
                <w:lang w:eastAsia="pl-PL"/>
              </w:rPr>
              <w:t>-</w:t>
            </w:r>
          </w:p>
        </w:tc>
      </w:tr>
    </w:tbl>
    <w:p w:rsidR="004F4955" w:rsidRDefault="004F4955">
      <w:pPr>
        <w:spacing w:after="0"/>
        <w:jc w:val="center"/>
        <w:rPr>
          <w:rFonts w:eastAsia="Times New Roman"/>
          <w:lang w:eastAsia="pl-PL"/>
        </w:rPr>
      </w:pPr>
    </w:p>
    <w:p w:rsidR="004F4955" w:rsidRDefault="004F4955">
      <w:pPr>
        <w:spacing w:after="0"/>
        <w:jc w:val="center"/>
        <w:rPr>
          <w:rFonts w:eastAsia="Times New Roman"/>
          <w:b/>
          <w:lang w:eastAsia="pl-PL"/>
        </w:rPr>
      </w:pPr>
      <w:r>
        <w:rPr>
          <w:rFonts w:eastAsia="Times New Roman"/>
          <w:b/>
          <w:lang w:eastAsia="pl-PL"/>
        </w:rPr>
        <w:br w:type="page"/>
        <w:t>2001</w:t>
      </w:r>
    </w:p>
    <w:p w:rsidR="004F4955" w:rsidRDefault="004F4955">
      <w:pPr>
        <w:spacing w:after="0"/>
        <w:jc w:val="center"/>
        <w:rPr>
          <w:rFonts w:eastAsia="Times New Roman"/>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15"/>
        <w:gridCol w:w="991"/>
        <w:gridCol w:w="1311"/>
        <w:gridCol w:w="997"/>
        <w:gridCol w:w="1264"/>
        <w:gridCol w:w="978"/>
        <w:gridCol w:w="726"/>
        <w:gridCol w:w="1021"/>
        <w:gridCol w:w="1122"/>
        <w:gridCol w:w="999"/>
        <w:gridCol w:w="748"/>
        <w:gridCol w:w="1122"/>
      </w:tblGrid>
      <w:tr w:rsidR="004F4955">
        <w:trPr>
          <w:cantSplit/>
        </w:trPr>
        <w:tc>
          <w:tcPr>
            <w:tcW w:w="571"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Calificación jurídica (del Código Penal)</w:t>
            </w:r>
          </w:p>
        </w:tc>
        <w:tc>
          <w:tcPr>
            <w:tcW w:w="4429" w:type="pct"/>
            <w:gridSpan w:val="12"/>
            <w:vAlign w:val="center"/>
          </w:tcPr>
          <w:p w:rsidR="004F4955" w:rsidRDefault="004F4955">
            <w:pPr>
              <w:keepNext/>
              <w:spacing w:after="0"/>
              <w:ind w:left="360"/>
              <w:jc w:val="center"/>
              <w:outlineLvl w:val="1"/>
              <w:rPr>
                <w:rFonts w:eastAsia="Times New Roman"/>
                <w:b/>
                <w:sz w:val="20"/>
                <w:lang w:eastAsia="pl-PL"/>
              </w:rPr>
            </w:pPr>
            <w:r>
              <w:rPr>
                <w:rFonts w:eastAsia="Times New Roman"/>
                <w:b/>
                <w:sz w:val="20"/>
                <w:lang w:eastAsia="pl-PL"/>
              </w:rPr>
              <w:t>Personas condenadas</w:t>
            </w:r>
          </w:p>
        </w:tc>
      </w:tr>
      <w:tr w:rsidR="004F4955">
        <w:trPr>
          <w:cantSplit/>
        </w:trPr>
        <w:tc>
          <w:tcPr>
            <w:tcW w:w="571" w:type="pct"/>
            <w:vMerge/>
            <w:vAlign w:val="center"/>
          </w:tcPr>
          <w:p w:rsidR="004F4955" w:rsidRDefault="004F4955">
            <w:pPr>
              <w:spacing w:after="0"/>
              <w:jc w:val="center"/>
              <w:rPr>
                <w:rFonts w:eastAsia="Times New Roman"/>
                <w:b/>
                <w:sz w:val="20"/>
                <w:lang w:eastAsia="pl-PL"/>
              </w:rPr>
            </w:pPr>
          </w:p>
        </w:tc>
        <w:tc>
          <w:tcPr>
            <w:tcW w:w="298"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Total</w:t>
            </w:r>
          </w:p>
        </w:tc>
        <w:tc>
          <w:tcPr>
            <w:tcW w:w="363"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3083" w:type="pct"/>
            <w:gridSpan w:val="8"/>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A una pena de</w:t>
            </w:r>
          </w:p>
        </w:tc>
        <w:tc>
          <w:tcPr>
            <w:tcW w:w="685"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Extranjeras</w:t>
            </w:r>
          </w:p>
        </w:tc>
      </w:tr>
      <w:tr w:rsidR="004F4955">
        <w:trPr>
          <w:cantSplit/>
          <w:trHeight w:val="196"/>
        </w:trPr>
        <w:tc>
          <w:tcPr>
            <w:tcW w:w="571" w:type="pct"/>
            <w:vMerge/>
            <w:vAlign w:val="center"/>
          </w:tcPr>
          <w:p w:rsidR="004F4955" w:rsidRDefault="004F4955">
            <w:pPr>
              <w:spacing w:after="0"/>
              <w:jc w:val="center"/>
              <w:rPr>
                <w:rFonts w:eastAsia="Times New Roman"/>
                <w:b/>
                <w:sz w:val="20"/>
                <w:lang w:eastAsia="pl-PL"/>
              </w:rPr>
            </w:pPr>
          </w:p>
        </w:tc>
        <w:tc>
          <w:tcPr>
            <w:tcW w:w="298" w:type="pct"/>
            <w:vMerge/>
            <w:vAlign w:val="center"/>
          </w:tcPr>
          <w:p w:rsidR="004F4955" w:rsidRDefault="004F4955">
            <w:pPr>
              <w:spacing w:after="0"/>
              <w:jc w:val="center"/>
              <w:rPr>
                <w:rFonts w:eastAsia="Times New Roman"/>
                <w:b/>
                <w:sz w:val="20"/>
                <w:lang w:eastAsia="pl-PL"/>
              </w:rPr>
            </w:pPr>
          </w:p>
        </w:tc>
        <w:tc>
          <w:tcPr>
            <w:tcW w:w="363" w:type="pct"/>
            <w:vMerge/>
            <w:textDirection w:val="lrTbV"/>
            <w:vAlign w:val="center"/>
          </w:tcPr>
          <w:p w:rsidR="004F4955" w:rsidRDefault="004F4955">
            <w:pPr>
              <w:spacing w:after="0"/>
              <w:jc w:val="center"/>
              <w:rPr>
                <w:rFonts w:eastAsia="Times New Roman"/>
                <w:b/>
                <w:sz w:val="20"/>
                <w:lang w:eastAsia="pl-PL"/>
              </w:rPr>
            </w:pPr>
          </w:p>
        </w:tc>
        <w:tc>
          <w:tcPr>
            <w:tcW w:w="480"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Únicamente una multa</w:t>
            </w:r>
          </w:p>
        </w:tc>
        <w:tc>
          <w:tcPr>
            <w:tcW w:w="365"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63"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Restricción de la libertad</w:t>
            </w:r>
          </w:p>
        </w:tc>
        <w:tc>
          <w:tcPr>
            <w:tcW w:w="358"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1416" w:type="pct"/>
            <w:gridSpan w:val="4"/>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c>
          <w:tcPr>
            <w:tcW w:w="274"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411"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Naciona-</w:t>
            </w:r>
          </w:p>
          <w:p w:rsidR="004F4955" w:rsidRDefault="004F4955">
            <w:pPr>
              <w:spacing w:after="0"/>
              <w:jc w:val="center"/>
              <w:rPr>
                <w:rFonts w:eastAsia="Times New Roman"/>
                <w:b/>
                <w:sz w:val="20"/>
                <w:lang w:eastAsia="pl-PL"/>
              </w:rPr>
            </w:pPr>
            <w:r>
              <w:rPr>
                <w:rFonts w:eastAsia="Times New Roman"/>
                <w:b/>
                <w:sz w:val="20"/>
                <w:lang w:eastAsia="pl-PL"/>
              </w:rPr>
              <w:t>lidad</w:t>
            </w:r>
          </w:p>
        </w:tc>
      </w:tr>
      <w:tr w:rsidR="004F4955">
        <w:trPr>
          <w:cantSplit/>
          <w:trHeight w:val="499"/>
        </w:trPr>
        <w:tc>
          <w:tcPr>
            <w:tcW w:w="571" w:type="pct"/>
            <w:vMerge/>
            <w:vAlign w:val="center"/>
          </w:tcPr>
          <w:p w:rsidR="004F4955" w:rsidRDefault="004F4955">
            <w:pPr>
              <w:spacing w:after="0"/>
              <w:jc w:val="center"/>
              <w:rPr>
                <w:rFonts w:eastAsia="Times New Roman"/>
                <w:b/>
                <w:sz w:val="20"/>
                <w:lang w:eastAsia="pl-PL"/>
              </w:rPr>
            </w:pPr>
          </w:p>
        </w:tc>
        <w:tc>
          <w:tcPr>
            <w:tcW w:w="298" w:type="pct"/>
            <w:vMerge/>
            <w:vAlign w:val="center"/>
          </w:tcPr>
          <w:p w:rsidR="004F4955" w:rsidRDefault="004F4955">
            <w:pPr>
              <w:spacing w:after="0"/>
              <w:jc w:val="center"/>
              <w:rPr>
                <w:rFonts w:eastAsia="Times New Roman"/>
                <w:b/>
                <w:sz w:val="20"/>
                <w:lang w:eastAsia="pl-PL"/>
              </w:rPr>
            </w:pPr>
          </w:p>
        </w:tc>
        <w:tc>
          <w:tcPr>
            <w:tcW w:w="363" w:type="pct"/>
            <w:vMerge/>
            <w:textDirection w:val="lrTbV"/>
            <w:vAlign w:val="center"/>
          </w:tcPr>
          <w:p w:rsidR="004F4955" w:rsidRDefault="004F4955">
            <w:pPr>
              <w:spacing w:after="0"/>
              <w:jc w:val="center"/>
              <w:rPr>
                <w:rFonts w:eastAsia="Times New Roman"/>
                <w:b/>
                <w:sz w:val="20"/>
                <w:lang w:eastAsia="pl-PL"/>
              </w:rPr>
            </w:pPr>
          </w:p>
        </w:tc>
        <w:tc>
          <w:tcPr>
            <w:tcW w:w="480" w:type="pct"/>
            <w:vMerge/>
            <w:textDirection w:val="lrTbV"/>
            <w:vAlign w:val="center"/>
          </w:tcPr>
          <w:p w:rsidR="004F4955" w:rsidRDefault="004F4955">
            <w:pPr>
              <w:spacing w:after="0"/>
              <w:jc w:val="center"/>
              <w:rPr>
                <w:rFonts w:eastAsia="Times New Roman"/>
                <w:b/>
                <w:sz w:val="20"/>
                <w:lang w:eastAsia="pl-PL"/>
              </w:rPr>
            </w:pPr>
          </w:p>
        </w:tc>
        <w:tc>
          <w:tcPr>
            <w:tcW w:w="365" w:type="pct"/>
            <w:vMerge/>
            <w:textDirection w:val="lrTbV"/>
            <w:vAlign w:val="center"/>
          </w:tcPr>
          <w:p w:rsidR="004F4955" w:rsidRDefault="004F4955">
            <w:pPr>
              <w:spacing w:after="0"/>
              <w:jc w:val="center"/>
              <w:rPr>
                <w:rFonts w:eastAsia="Times New Roman"/>
                <w:b/>
                <w:sz w:val="20"/>
                <w:lang w:eastAsia="pl-PL"/>
              </w:rPr>
            </w:pPr>
          </w:p>
        </w:tc>
        <w:tc>
          <w:tcPr>
            <w:tcW w:w="463" w:type="pct"/>
            <w:vMerge/>
            <w:textDirection w:val="lrTbV"/>
            <w:vAlign w:val="center"/>
          </w:tcPr>
          <w:p w:rsidR="004F4955" w:rsidRDefault="004F4955">
            <w:pPr>
              <w:spacing w:after="0"/>
              <w:jc w:val="center"/>
              <w:rPr>
                <w:rFonts w:eastAsia="Times New Roman"/>
                <w:b/>
                <w:sz w:val="20"/>
                <w:lang w:eastAsia="pl-PL"/>
              </w:rPr>
            </w:pPr>
          </w:p>
        </w:tc>
        <w:tc>
          <w:tcPr>
            <w:tcW w:w="358" w:type="pct"/>
            <w:vMerge/>
            <w:textDirection w:val="lrTbV"/>
            <w:vAlign w:val="center"/>
          </w:tcPr>
          <w:p w:rsidR="004F4955" w:rsidRDefault="004F4955">
            <w:pPr>
              <w:spacing w:after="0"/>
              <w:jc w:val="center"/>
              <w:rPr>
                <w:rFonts w:eastAsia="Times New Roman"/>
                <w:b/>
                <w:sz w:val="20"/>
                <w:lang w:eastAsia="pl-PL"/>
              </w:rPr>
            </w:pPr>
          </w:p>
        </w:tc>
        <w:tc>
          <w:tcPr>
            <w:tcW w:w="266"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374"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11"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Con la condena en suspenso</w:t>
            </w:r>
          </w:p>
        </w:tc>
        <w:tc>
          <w:tcPr>
            <w:tcW w:w="365"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274" w:type="pct"/>
            <w:vMerge/>
            <w:vAlign w:val="center"/>
          </w:tcPr>
          <w:p w:rsidR="004F4955" w:rsidRDefault="004F4955">
            <w:pPr>
              <w:spacing w:after="0"/>
              <w:jc w:val="center"/>
              <w:rPr>
                <w:rFonts w:eastAsia="Times New Roman"/>
                <w:b/>
                <w:sz w:val="20"/>
                <w:lang w:eastAsia="pl-PL"/>
              </w:rPr>
            </w:pPr>
          </w:p>
        </w:tc>
        <w:tc>
          <w:tcPr>
            <w:tcW w:w="411" w:type="pct"/>
            <w:vMerge/>
            <w:vAlign w:val="center"/>
          </w:tcPr>
          <w:p w:rsidR="004F4955" w:rsidRDefault="004F4955">
            <w:pPr>
              <w:spacing w:after="0"/>
              <w:jc w:val="center"/>
              <w:rPr>
                <w:rFonts w:eastAsia="Times New Roman"/>
                <w:b/>
                <w:sz w:val="20"/>
                <w:lang w:eastAsia="pl-PL"/>
              </w:rPr>
            </w:pPr>
          </w:p>
        </w:tc>
      </w:tr>
      <w:tr w:rsidR="004F4955">
        <w:tc>
          <w:tcPr>
            <w:tcW w:w="571" w:type="pct"/>
            <w:vAlign w:val="center"/>
          </w:tcPr>
          <w:p w:rsidR="004F4955" w:rsidRDefault="004F4955">
            <w:pPr>
              <w:tabs>
                <w:tab w:val="center" w:pos="4536"/>
                <w:tab w:val="right" w:pos="9072"/>
              </w:tabs>
              <w:spacing w:after="0"/>
              <w:jc w:val="center"/>
              <w:rPr>
                <w:rFonts w:eastAsia="Times New Roman"/>
                <w:sz w:val="20"/>
                <w:lang w:eastAsia="pl-PL"/>
              </w:rPr>
            </w:pPr>
            <w:r>
              <w:rPr>
                <w:rFonts w:eastAsia="Times New Roman"/>
                <w:sz w:val="20"/>
                <w:lang w:eastAsia="pl-PL"/>
              </w:rPr>
              <w:t>Artículo 203</w:t>
            </w:r>
          </w:p>
        </w:tc>
        <w:tc>
          <w:tcPr>
            <w:tcW w:w="298" w:type="pct"/>
            <w:vAlign w:val="center"/>
          </w:tcPr>
          <w:p w:rsidR="004F4955" w:rsidRDefault="004F4955">
            <w:pPr>
              <w:spacing w:after="0"/>
              <w:ind w:left="-590" w:right="-404"/>
              <w:jc w:val="center"/>
              <w:rPr>
                <w:rFonts w:eastAsia="Times New Roman"/>
                <w:sz w:val="20"/>
                <w:lang w:eastAsia="pl-PL"/>
              </w:rPr>
            </w:pPr>
            <w:r>
              <w:rPr>
                <w:rFonts w:eastAsia="Times New Roman"/>
                <w:sz w:val="20"/>
                <w:lang w:eastAsia="pl-PL"/>
              </w:rPr>
              <w:t>14</w:t>
            </w:r>
          </w:p>
        </w:tc>
        <w:tc>
          <w:tcPr>
            <w:tcW w:w="363" w:type="pct"/>
            <w:vAlign w:val="center"/>
          </w:tcPr>
          <w:p w:rsidR="004F4955" w:rsidRDefault="004F4955">
            <w:pPr>
              <w:spacing w:after="0"/>
              <w:ind w:left="-590" w:right="258"/>
              <w:jc w:val="center"/>
              <w:rPr>
                <w:rFonts w:eastAsia="Times New Roman"/>
                <w:sz w:val="20"/>
                <w:lang w:eastAsia="pl-PL"/>
              </w:rPr>
            </w:pPr>
            <w:r>
              <w:rPr>
                <w:rFonts w:eastAsia="Times New Roman"/>
                <w:sz w:val="20"/>
                <w:lang w:eastAsia="pl-PL"/>
              </w:rPr>
              <w:t>-</w:t>
            </w:r>
          </w:p>
        </w:tc>
        <w:tc>
          <w:tcPr>
            <w:tcW w:w="480" w:type="pct"/>
            <w:vAlign w:val="center"/>
          </w:tcPr>
          <w:p w:rsidR="004F4955" w:rsidRDefault="004F4955">
            <w:pPr>
              <w:spacing w:after="0"/>
              <w:ind w:left="-590" w:right="258"/>
              <w:jc w:val="center"/>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590" w:right="258"/>
              <w:jc w:val="center"/>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center"/>
              <w:rPr>
                <w:rFonts w:eastAsia="Times New Roman"/>
                <w:sz w:val="20"/>
                <w:lang w:eastAsia="pl-PL"/>
              </w:rPr>
            </w:pPr>
            <w:r>
              <w:rPr>
                <w:rFonts w:eastAsia="Times New Roman"/>
                <w:sz w:val="20"/>
                <w:lang w:eastAsia="pl-PL"/>
              </w:rPr>
              <w:t>-</w:t>
            </w:r>
          </w:p>
        </w:tc>
        <w:tc>
          <w:tcPr>
            <w:tcW w:w="358" w:type="pct"/>
            <w:vAlign w:val="center"/>
          </w:tcPr>
          <w:p w:rsidR="004F4955" w:rsidRDefault="004F4955">
            <w:pPr>
              <w:spacing w:after="0"/>
              <w:ind w:left="-590" w:right="258"/>
              <w:jc w:val="center"/>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0" w:right="258"/>
              <w:jc w:val="center"/>
              <w:rPr>
                <w:rFonts w:eastAsia="Times New Roman"/>
                <w:sz w:val="20"/>
                <w:lang w:eastAsia="pl-PL"/>
              </w:rPr>
            </w:pPr>
            <w:r>
              <w:rPr>
                <w:rFonts w:eastAsia="Times New Roman"/>
                <w:sz w:val="20"/>
                <w:lang w:eastAsia="pl-PL"/>
              </w:rPr>
              <w:t>14</w:t>
            </w:r>
          </w:p>
        </w:tc>
        <w:tc>
          <w:tcPr>
            <w:tcW w:w="374" w:type="pct"/>
            <w:vAlign w:val="center"/>
          </w:tcPr>
          <w:p w:rsidR="004F4955" w:rsidRDefault="004F4955">
            <w:pPr>
              <w:spacing w:after="0"/>
              <w:ind w:left="-590" w:right="258"/>
              <w:jc w:val="center"/>
              <w:rPr>
                <w:rFonts w:eastAsia="Times New Roman"/>
                <w:sz w:val="20"/>
                <w:lang w:eastAsia="pl-PL"/>
              </w:rPr>
            </w:pPr>
            <w:r>
              <w:rPr>
                <w:rFonts w:eastAsia="Times New Roman"/>
                <w:sz w:val="20"/>
                <w:lang w:eastAsia="pl-PL"/>
              </w:rPr>
              <w:t>-</w:t>
            </w:r>
          </w:p>
        </w:tc>
        <w:tc>
          <w:tcPr>
            <w:tcW w:w="411" w:type="pct"/>
            <w:vAlign w:val="center"/>
          </w:tcPr>
          <w:p w:rsidR="004F4955" w:rsidRDefault="004F4955">
            <w:pPr>
              <w:spacing w:after="0"/>
              <w:ind w:left="-590" w:right="258"/>
              <w:jc w:val="center"/>
              <w:rPr>
                <w:rFonts w:eastAsia="Times New Roman"/>
                <w:sz w:val="20"/>
                <w:lang w:eastAsia="pl-PL"/>
              </w:rPr>
            </w:pPr>
            <w:r>
              <w:rPr>
                <w:rFonts w:eastAsia="Times New Roman"/>
                <w:sz w:val="20"/>
                <w:lang w:eastAsia="pl-PL"/>
              </w:rPr>
              <w:t>3</w:t>
            </w:r>
          </w:p>
        </w:tc>
        <w:tc>
          <w:tcPr>
            <w:tcW w:w="365" w:type="pct"/>
            <w:vAlign w:val="center"/>
          </w:tcPr>
          <w:p w:rsidR="004F4955" w:rsidRDefault="004F4955">
            <w:pPr>
              <w:spacing w:after="0"/>
              <w:ind w:left="-590" w:right="258"/>
              <w:jc w:val="center"/>
              <w:rPr>
                <w:rFonts w:eastAsia="Times New Roman"/>
                <w:sz w:val="20"/>
                <w:lang w:eastAsia="pl-PL"/>
              </w:rPr>
            </w:pPr>
            <w:r>
              <w:rPr>
                <w:rFonts w:eastAsia="Times New Roman"/>
                <w:sz w:val="20"/>
                <w:lang w:eastAsia="pl-PL"/>
              </w:rPr>
              <w:t>-</w:t>
            </w:r>
          </w:p>
        </w:tc>
        <w:tc>
          <w:tcPr>
            <w:tcW w:w="274" w:type="pct"/>
            <w:vAlign w:val="center"/>
          </w:tcPr>
          <w:p w:rsidR="004F4955" w:rsidRDefault="004F4955">
            <w:pPr>
              <w:spacing w:after="0"/>
              <w:ind w:left="-590" w:right="258"/>
              <w:jc w:val="center"/>
              <w:rPr>
                <w:rFonts w:eastAsia="Times New Roman"/>
                <w:sz w:val="20"/>
                <w:lang w:eastAsia="pl-PL"/>
              </w:rPr>
            </w:pPr>
            <w:r>
              <w:rPr>
                <w:rFonts w:eastAsia="Times New Roman"/>
                <w:sz w:val="20"/>
                <w:lang w:eastAsia="pl-PL"/>
              </w:rPr>
              <w:t>4</w:t>
            </w:r>
          </w:p>
        </w:tc>
        <w:tc>
          <w:tcPr>
            <w:tcW w:w="411" w:type="pct"/>
            <w:vAlign w:val="center"/>
          </w:tcPr>
          <w:p w:rsidR="004F4955" w:rsidRDefault="004F4955">
            <w:pPr>
              <w:spacing w:after="0"/>
              <w:rPr>
                <w:rFonts w:eastAsia="Times New Roman"/>
                <w:sz w:val="20"/>
                <w:lang w:eastAsia="pl-PL"/>
              </w:rPr>
            </w:pPr>
            <w:r>
              <w:rPr>
                <w:rFonts w:eastAsia="Times New Roman"/>
                <w:sz w:val="20"/>
                <w:lang w:eastAsia="pl-PL"/>
              </w:rPr>
              <w:t>Búlgara, rumana</w:t>
            </w:r>
          </w:p>
        </w:tc>
      </w:tr>
      <w:tr w:rsidR="004F4955">
        <w:tc>
          <w:tcPr>
            <w:tcW w:w="571" w:type="pct"/>
            <w:vAlign w:val="center"/>
          </w:tcPr>
          <w:p w:rsidR="004F4955" w:rsidRDefault="004F4955">
            <w:pPr>
              <w:spacing w:after="0"/>
              <w:rPr>
                <w:rFonts w:eastAsia="Times New Roman"/>
                <w:sz w:val="20"/>
                <w:lang w:eastAsia="pl-PL"/>
              </w:rPr>
            </w:pPr>
            <w:r>
              <w:rPr>
                <w:rFonts w:eastAsia="Times New Roman"/>
                <w:sz w:val="20"/>
                <w:lang w:eastAsia="pl-PL"/>
              </w:rPr>
              <w:t>Artículo 204, párrafo 1</w:t>
            </w:r>
          </w:p>
        </w:tc>
        <w:tc>
          <w:tcPr>
            <w:tcW w:w="29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38</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7</w:t>
            </w:r>
          </w:p>
        </w:tc>
        <w:tc>
          <w:tcPr>
            <w:tcW w:w="48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4</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5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34</w:t>
            </w:r>
          </w:p>
        </w:tc>
        <w:tc>
          <w:tcPr>
            <w:tcW w:w="3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6</w:t>
            </w:r>
          </w:p>
        </w:tc>
        <w:tc>
          <w:tcPr>
            <w:tcW w:w="41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28</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5</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8</w:t>
            </w:r>
          </w:p>
        </w:tc>
        <w:tc>
          <w:tcPr>
            <w:tcW w:w="411" w:type="pct"/>
            <w:vAlign w:val="center"/>
          </w:tcPr>
          <w:p w:rsidR="004F4955" w:rsidRDefault="004F4955">
            <w:pPr>
              <w:spacing w:after="0"/>
              <w:rPr>
                <w:rFonts w:eastAsia="Times New Roman"/>
                <w:sz w:val="20"/>
                <w:lang w:eastAsia="pl-PL"/>
              </w:rPr>
            </w:pPr>
            <w:r>
              <w:rPr>
                <w:rFonts w:eastAsia="Times New Roman"/>
                <w:sz w:val="20"/>
                <w:lang w:eastAsia="pl-PL"/>
              </w:rPr>
              <w:t>Búlgara, checa, turca</w:t>
            </w:r>
          </w:p>
        </w:tc>
      </w:tr>
      <w:tr w:rsidR="004F4955">
        <w:tc>
          <w:tcPr>
            <w:tcW w:w="571" w:type="pct"/>
            <w:vAlign w:val="center"/>
          </w:tcPr>
          <w:p w:rsidR="004F4955" w:rsidRDefault="004F4955">
            <w:pPr>
              <w:spacing w:after="0"/>
              <w:rPr>
                <w:rFonts w:eastAsia="Times New Roman"/>
                <w:sz w:val="20"/>
                <w:lang w:eastAsia="pl-PL"/>
              </w:rPr>
            </w:pPr>
            <w:r>
              <w:rPr>
                <w:rFonts w:eastAsia="Times New Roman"/>
                <w:sz w:val="20"/>
                <w:lang w:eastAsia="pl-PL"/>
              </w:rPr>
              <w:t>Artículo 204, párrafo 2</w:t>
            </w:r>
          </w:p>
        </w:tc>
        <w:tc>
          <w:tcPr>
            <w:tcW w:w="29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43</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8</w:t>
            </w:r>
          </w:p>
        </w:tc>
        <w:tc>
          <w:tcPr>
            <w:tcW w:w="48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35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39</w:t>
            </w:r>
          </w:p>
        </w:tc>
        <w:tc>
          <w:tcPr>
            <w:tcW w:w="3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7</w:t>
            </w:r>
          </w:p>
        </w:tc>
        <w:tc>
          <w:tcPr>
            <w:tcW w:w="41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33</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7</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2</w:t>
            </w:r>
          </w:p>
        </w:tc>
        <w:tc>
          <w:tcPr>
            <w:tcW w:w="411" w:type="pct"/>
            <w:vAlign w:val="center"/>
          </w:tcPr>
          <w:p w:rsidR="004F4955" w:rsidRDefault="004F4955">
            <w:pPr>
              <w:spacing w:after="0"/>
              <w:jc w:val="both"/>
              <w:rPr>
                <w:rFonts w:eastAsia="Times New Roman"/>
                <w:sz w:val="20"/>
                <w:lang w:eastAsia="pl-PL"/>
              </w:rPr>
            </w:pPr>
            <w:r>
              <w:rPr>
                <w:rFonts w:eastAsia="Times New Roman"/>
                <w:sz w:val="20"/>
                <w:lang w:eastAsia="pl-PL"/>
              </w:rPr>
              <w:t>Búlgara</w:t>
            </w:r>
          </w:p>
        </w:tc>
      </w:tr>
      <w:tr w:rsidR="004F4955">
        <w:tc>
          <w:tcPr>
            <w:tcW w:w="571" w:type="pct"/>
            <w:vAlign w:val="center"/>
          </w:tcPr>
          <w:p w:rsidR="004F4955" w:rsidRDefault="004F4955">
            <w:pPr>
              <w:spacing w:after="0"/>
              <w:rPr>
                <w:rFonts w:eastAsia="Times New Roman"/>
                <w:sz w:val="20"/>
                <w:lang w:eastAsia="pl-PL"/>
              </w:rPr>
            </w:pPr>
            <w:r>
              <w:rPr>
                <w:rFonts w:eastAsia="Times New Roman"/>
                <w:sz w:val="20"/>
                <w:lang w:eastAsia="pl-PL"/>
              </w:rPr>
              <w:t>Artículo 204, párrafo 3</w:t>
            </w:r>
          </w:p>
        </w:tc>
        <w:tc>
          <w:tcPr>
            <w:tcW w:w="29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10</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4</w:t>
            </w:r>
          </w:p>
        </w:tc>
        <w:tc>
          <w:tcPr>
            <w:tcW w:w="48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5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10</w:t>
            </w:r>
          </w:p>
        </w:tc>
        <w:tc>
          <w:tcPr>
            <w:tcW w:w="3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4</w:t>
            </w:r>
          </w:p>
        </w:tc>
        <w:tc>
          <w:tcPr>
            <w:tcW w:w="41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7</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11"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571"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(menor agraviado)</w:t>
            </w:r>
          </w:p>
        </w:tc>
        <w:tc>
          <w:tcPr>
            <w:tcW w:w="29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8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5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1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11"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571"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1</w:t>
            </w:r>
          </w:p>
        </w:tc>
        <w:tc>
          <w:tcPr>
            <w:tcW w:w="29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48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5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3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41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11"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571"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2</w:t>
            </w:r>
          </w:p>
        </w:tc>
        <w:tc>
          <w:tcPr>
            <w:tcW w:w="29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6</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8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5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6</w:t>
            </w:r>
          </w:p>
        </w:tc>
        <w:tc>
          <w:tcPr>
            <w:tcW w:w="3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1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11"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571" w:type="pct"/>
            <w:vAlign w:val="center"/>
          </w:tcPr>
          <w:p w:rsidR="004F4955" w:rsidRDefault="004F4955">
            <w:pPr>
              <w:spacing w:after="0"/>
              <w:rPr>
                <w:rFonts w:eastAsia="Times New Roman"/>
                <w:sz w:val="20"/>
                <w:lang w:eastAsia="pl-PL"/>
              </w:rPr>
            </w:pPr>
            <w:r>
              <w:rPr>
                <w:rFonts w:eastAsia="Times New Roman"/>
                <w:sz w:val="20"/>
                <w:lang w:eastAsia="pl-PL"/>
              </w:rPr>
              <w:t>Artículo 204, párrafo 4</w:t>
            </w:r>
          </w:p>
        </w:tc>
        <w:tc>
          <w:tcPr>
            <w:tcW w:w="29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48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5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3</w:t>
            </w:r>
          </w:p>
        </w:tc>
        <w:tc>
          <w:tcPr>
            <w:tcW w:w="3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41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11"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571"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29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7</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8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5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7</w:t>
            </w:r>
          </w:p>
        </w:tc>
        <w:tc>
          <w:tcPr>
            <w:tcW w:w="3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1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1</w:t>
            </w:r>
          </w:p>
        </w:tc>
        <w:tc>
          <w:tcPr>
            <w:tcW w:w="411" w:type="pct"/>
            <w:vAlign w:val="center"/>
          </w:tcPr>
          <w:p w:rsidR="004F4955" w:rsidRDefault="004F4955">
            <w:pPr>
              <w:spacing w:after="0"/>
              <w:jc w:val="both"/>
              <w:rPr>
                <w:rFonts w:eastAsia="Times New Roman"/>
                <w:sz w:val="20"/>
                <w:lang w:eastAsia="pl-PL"/>
              </w:rPr>
            </w:pPr>
            <w:r>
              <w:rPr>
                <w:rFonts w:eastAsia="Times New Roman"/>
                <w:sz w:val="20"/>
                <w:lang w:eastAsia="pl-PL"/>
              </w:rPr>
              <w:t>Búlgara</w:t>
            </w:r>
          </w:p>
        </w:tc>
      </w:tr>
      <w:tr w:rsidR="004F4955">
        <w:tc>
          <w:tcPr>
            <w:tcW w:w="571"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29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80"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63"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58"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66"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11"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365"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274" w:type="pct"/>
            <w:vAlign w:val="center"/>
          </w:tcPr>
          <w:p w:rsidR="004F4955" w:rsidRDefault="004F4955">
            <w:pPr>
              <w:spacing w:after="0"/>
              <w:ind w:left="-590" w:right="258"/>
              <w:jc w:val="right"/>
              <w:rPr>
                <w:rFonts w:eastAsia="Times New Roman"/>
                <w:sz w:val="20"/>
                <w:lang w:eastAsia="pl-PL"/>
              </w:rPr>
            </w:pPr>
            <w:r>
              <w:rPr>
                <w:rFonts w:eastAsia="Times New Roman"/>
                <w:sz w:val="20"/>
                <w:lang w:eastAsia="pl-PL"/>
              </w:rPr>
              <w:t>-</w:t>
            </w:r>
          </w:p>
        </w:tc>
        <w:tc>
          <w:tcPr>
            <w:tcW w:w="411"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bl>
    <w:p w:rsidR="004F4955" w:rsidRDefault="004F4955">
      <w:pPr>
        <w:spacing w:after="0"/>
        <w:jc w:val="center"/>
        <w:rPr>
          <w:rFonts w:eastAsia="Times New Roman"/>
          <w:sz w:val="18"/>
          <w:szCs w:val="18"/>
          <w:lang w:eastAsia="pl-PL"/>
        </w:rPr>
      </w:pPr>
      <w:r>
        <w:rPr>
          <w:rFonts w:eastAsia="Times New Roman"/>
          <w:sz w:val="18"/>
          <w:szCs w:val="18"/>
          <w:lang w:eastAsia="pl-PL"/>
        </w:rPr>
        <w:t xml:space="preserve"> </w:t>
      </w:r>
    </w:p>
    <w:p w:rsidR="004F4955" w:rsidRDefault="004F4955">
      <w:pPr>
        <w:jc w:val="center"/>
        <w:rPr>
          <w:rFonts w:eastAsia="Times New Roman"/>
          <w:b/>
          <w:lang w:eastAsia="pl-PL"/>
        </w:rPr>
      </w:pPr>
      <w:r>
        <w:rPr>
          <w:rFonts w:eastAsia="Times New Roman"/>
          <w:b/>
          <w:lang w:eastAsia="pl-PL"/>
        </w:rPr>
        <w:br w:type="page"/>
        <w:t>2002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40"/>
        <w:gridCol w:w="991"/>
        <w:gridCol w:w="1360"/>
        <w:gridCol w:w="983"/>
        <w:gridCol w:w="1267"/>
        <w:gridCol w:w="956"/>
        <w:gridCol w:w="735"/>
        <w:gridCol w:w="997"/>
        <w:gridCol w:w="1111"/>
        <w:gridCol w:w="989"/>
        <w:gridCol w:w="740"/>
        <w:gridCol w:w="1117"/>
      </w:tblGrid>
      <w:tr w:rsidR="004F4955">
        <w:trPr>
          <w:cantSplit/>
        </w:trPr>
        <w:tc>
          <w:tcPr>
            <w:tcW w:w="611"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Calificación jurídica (del Código Penal)</w:t>
            </w:r>
          </w:p>
        </w:tc>
        <w:tc>
          <w:tcPr>
            <w:tcW w:w="4389" w:type="pct"/>
            <w:gridSpan w:val="12"/>
            <w:vAlign w:val="center"/>
          </w:tcPr>
          <w:p w:rsidR="004F4955" w:rsidRDefault="004F4955">
            <w:pPr>
              <w:keepNext/>
              <w:spacing w:after="0"/>
              <w:ind w:left="360"/>
              <w:jc w:val="center"/>
              <w:outlineLvl w:val="1"/>
              <w:rPr>
                <w:rFonts w:eastAsia="Times New Roman"/>
                <w:b/>
                <w:sz w:val="20"/>
                <w:lang w:eastAsia="pl-PL"/>
              </w:rPr>
            </w:pPr>
            <w:r>
              <w:rPr>
                <w:rFonts w:eastAsia="Times New Roman"/>
                <w:b/>
                <w:sz w:val="20"/>
                <w:lang w:eastAsia="pl-PL"/>
              </w:rPr>
              <w:t>Personas condenadas</w:t>
            </w:r>
          </w:p>
        </w:tc>
      </w:tr>
      <w:tr w:rsidR="004F4955">
        <w:trPr>
          <w:cantSplit/>
        </w:trPr>
        <w:tc>
          <w:tcPr>
            <w:tcW w:w="611" w:type="pct"/>
            <w:vMerge/>
            <w:vAlign w:val="center"/>
          </w:tcPr>
          <w:p w:rsidR="004F4955" w:rsidRDefault="004F4955">
            <w:pPr>
              <w:spacing w:after="0"/>
              <w:jc w:val="center"/>
              <w:rPr>
                <w:rFonts w:eastAsia="Times New Roman"/>
                <w:b/>
                <w:sz w:val="20"/>
                <w:lang w:eastAsia="pl-PL"/>
              </w:rPr>
            </w:pPr>
          </w:p>
        </w:tc>
        <w:tc>
          <w:tcPr>
            <w:tcW w:w="271"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Total</w:t>
            </w:r>
          </w:p>
        </w:tc>
        <w:tc>
          <w:tcPr>
            <w:tcW w:w="363"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3075" w:type="pct"/>
            <w:gridSpan w:val="8"/>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A una pena de</w:t>
            </w:r>
          </w:p>
        </w:tc>
        <w:tc>
          <w:tcPr>
            <w:tcW w:w="679"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Extranjeras</w:t>
            </w:r>
          </w:p>
        </w:tc>
      </w:tr>
      <w:tr w:rsidR="004F4955">
        <w:trPr>
          <w:cantSplit/>
        </w:trPr>
        <w:tc>
          <w:tcPr>
            <w:tcW w:w="611" w:type="pct"/>
            <w:vMerge/>
            <w:vAlign w:val="center"/>
          </w:tcPr>
          <w:p w:rsidR="004F4955" w:rsidRDefault="004F4955">
            <w:pPr>
              <w:spacing w:after="0"/>
              <w:jc w:val="center"/>
              <w:rPr>
                <w:rFonts w:eastAsia="Times New Roman"/>
                <w:b/>
                <w:sz w:val="20"/>
                <w:lang w:eastAsia="pl-PL"/>
              </w:rPr>
            </w:pPr>
          </w:p>
        </w:tc>
        <w:tc>
          <w:tcPr>
            <w:tcW w:w="271" w:type="pct"/>
            <w:vMerge/>
            <w:vAlign w:val="center"/>
          </w:tcPr>
          <w:p w:rsidR="004F4955" w:rsidRDefault="004F4955">
            <w:pPr>
              <w:spacing w:after="0"/>
              <w:jc w:val="center"/>
              <w:rPr>
                <w:rFonts w:eastAsia="Times New Roman"/>
                <w:b/>
                <w:sz w:val="20"/>
                <w:lang w:eastAsia="pl-PL"/>
              </w:rPr>
            </w:pPr>
          </w:p>
        </w:tc>
        <w:tc>
          <w:tcPr>
            <w:tcW w:w="363" w:type="pct"/>
            <w:vMerge/>
            <w:textDirection w:val="lrTbV"/>
            <w:vAlign w:val="center"/>
          </w:tcPr>
          <w:p w:rsidR="004F4955" w:rsidRDefault="004F4955">
            <w:pPr>
              <w:spacing w:after="0"/>
              <w:jc w:val="center"/>
              <w:rPr>
                <w:rFonts w:eastAsia="Times New Roman"/>
                <w:b/>
                <w:sz w:val="20"/>
                <w:lang w:eastAsia="pl-PL"/>
              </w:rPr>
            </w:pPr>
          </w:p>
        </w:tc>
        <w:tc>
          <w:tcPr>
            <w:tcW w:w="498"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Únicamente una multa</w:t>
            </w:r>
          </w:p>
        </w:tc>
        <w:tc>
          <w:tcPr>
            <w:tcW w:w="360"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64"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Restricción de la libertad</w:t>
            </w:r>
          </w:p>
        </w:tc>
        <w:tc>
          <w:tcPr>
            <w:tcW w:w="350"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1403" w:type="pct"/>
            <w:gridSpan w:val="4"/>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c>
          <w:tcPr>
            <w:tcW w:w="271"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407"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Naciona-</w:t>
            </w:r>
          </w:p>
          <w:p w:rsidR="004F4955" w:rsidRDefault="004F4955">
            <w:pPr>
              <w:spacing w:after="0"/>
              <w:jc w:val="center"/>
              <w:rPr>
                <w:rFonts w:eastAsia="Times New Roman"/>
                <w:b/>
                <w:sz w:val="20"/>
                <w:lang w:eastAsia="pl-PL"/>
              </w:rPr>
            </w:pPr>
            <w:r>
              <w:rPr>
                <w:rFonts w:eastAsia="Times New Roman"/>
                <w:b/>
                <w:sz w:val="20"/>
                <w:lang w:eastAsia="pl-PL"/>
              </w:rPr>
              <w:t>lidad</w:t>
            </w:r>
          </w:p>
        </w:tc>
      </w:tr>
      <w:tr w:rsidR="004F4955">
        <w:trPr>
          <w:cantSplit/>
          <w:trHeight w:val="499"/>
        </w:trPr>
        <w:tc>
          <w:tcPr>
            <w:tcW w:w="611" w:type="pct"/>
            <w:vMerge/>
            <w:vAlign w:val="center"/>
          </w:tcPr>
          <w:p w:rsidR="004F4955" w:rsidRDefault="004F4955">
            <w:pPr>
              <w:spacing w:after="0"/>
              <w:jc w:val="center"/>
              <w:rPr>
                <w:rFonts w:eastAsia="Times New Roman"/>
                <w:b/>
                <w:sz w:val="20"/>
                <w:lang w:eastAsia="pl-PL"/>
              </w:rPr>
            </w:pPr>
          </w:p>
        </w:tc>
        <w:tc>
          <w:tcPr>
            <w:tcW w:w="271" w:type="pct"/>
            <w:vMerge/>
            <w:vAlign w:val="center"/>
          </w:tcPr>
          <w:p w:rsidR="004F4955" w:rsidRDefault="004F4955">
            <w:pPr>
              <w:spacing w:after="0"/>
              <w:jc w:val="center"/>
              <w:rPr>
                <w:rFonts w:eastAsia="Times New Roman"/>
                <w:b/>
                <w:sz w:val="20"/>
                <w:lang w:eastAsia="pl-PL"/>
              </w:rPr>
            </w:pPr>
          </w:p>
        </w:tc>
        <w:tc>
          <w:tcPr>
            <w:tcW w:w="363" w:type="pct"/>
            <w:vMerge/>
            <w:textDirection w:val="lrTbV"/>
            <w:vAlign w:val="center"/>
          </w:tcPr>
          <w:p w:rsidR="004F4955" w:rsidRDefault="004F4955">
            <w:pPr>
              <w:spacing w:after="0"/>
              <w:jc w:val="center"/>
              <w:rPr>
                <w:rFonts w:eastAsia="Times New Roman"/>
                <w:b/>
                <w:sz w:val="20"/>
                <w:lang w:eastAsia="pl-PL"/>
              </w:rPr>
            </w:pPr>
          </w:p>
        </w:tc>
        <w:tc>
          <w:tcPr>
            <w:tcW w:w="498" w:type="pct"/>
            <w:vMerge/>
            <w:textDirection w:val="lrTbV"/>
            <w:vAlign w:val="center"/>
          </w:tcPr>
          <w:p w:rsidR="004F4955" w:rsidRDefault="004F4955">
            <w:pPr>
              <w:spacing w:after="0"/>
              <w:jc w:val="center"/>
              <w:rPr>
                <w:rFonts w:eastAsia="Times New Roman"/>
                <w:b/>
                <w:sz w:val="20"/>
                <w:lang w:eastAsia="pl-PL"/>
              </w:rPr>
            </w:pPr>
          </w:p>
        </w:tc>
        <w:tc>
          <w:tcPr>
            <w:tcW w:w="360" w:type="pct"/>
            <w:vMerge/>
            <w:textDirection w:val="lrTbV"/>
            <w:vAlign w:val="center"/>
          </w:tcPr>
          <w:p w:rsidR="004F4955" w:rsidRDefault="004F4955">
            <w:pPr>
              <w:spacing w:after="0"/>
              <w:jc w:val="center"/>
              <w:rPr>
                <w:rFonts w:eastAsia="Times New Roman"/>
                <w:b/>
                <w:sz w:val="20"/>
                <w:lang w:eastAsia="pl-PL"/>
              </w:rPr>
            </w:pPr>
          </w:p>
        </w:tc>
        <w:tc>
          <w:tcPr>
            <w:tcW w:w="464" w:type="pct"/>
            <w:vMerge/>
            <w:textDirection w:val="lrTbV"/>
            <w:vAlign w:val="center"/>
          </w:tcPr>
          <w:p w:rsidR="004F4955" w:rsidRDefault="004F4955">
            <w:pPr>
              <w:spacing w:after="0"/>
              <w:jc w:val="center"/>
              <w:rPr>
                <w:rFonts w:eastAsia="Times New Roman"/>
                <w:b/>
                <w:sz w:val="20"/>
                <w:lang w:eastAsia="pl-PL"/>
              </w:rPr>
            </w:pPr>
          </w:p>
        </w:tc>
        <w:tc>
          <w:tcPr>
            <w:tcW w:w="350" w:type="pct"/>
            <w:vMerge/>
            <w:textDirection w:val="lrTbV"/>
            <w:vAlign w:val="center"/>
          </w:tcPr>
          <w:p w:rsidR="004F4955" w:rsidRDefault="004F4955">
            <w:pPr>
              <w:spacing w:after="0"/>
              <w:jc w:val="center"/>
              <w:rPr>
                <w:rFonts w:eastAsia="Times New Roman"/>
                <w:b/>
                <w:sz w:val="20"/>
                <w:lang w:eastAsia="pl-PL"/>
              </w:rPr>
            </w:pPr>
          </w:p>
        </w:tc>
        <w:tc>
          <w:tcPr>
            <w:tcW w:w="269"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365"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07"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Con la condena en suspenso</w:t>
            </w:r>
          </w:p>
        </w:tc>
        <w:tc>
          <w:tcPr>
            <w:tcW w:w="362"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271" w:type="pct"/>
            <w:vMerge/>
            <w:vAlign w:val="center"/>
          </w:tcPr>
          <w:p w:rsidR="004F4955" w:rsidRDefault="004F4955">
            <w:pPr>
              <w:spacing w:after="0"/>
              <w:jc w:val="center"/>
              <w:rPr>
                <w:rFonts w:eastAsia="Times New Roman"/>
                <w:b/>
                <w:sz w:val="20"/>
                <w:lang w:eastAsia="pl-PL"/>
              </w:rPr>
            </w:pPr>
          </w:p>
        </w:tc>
        <w:tc>
          <w:tcPr>
            <w:tcW w:w="407" w:type="pct"/>
            <w:vMerge/>
            <w:vAlign w:val="center"/>
          </w:tcPr>
          <w:p w:rsidR="004F4955" w:rsidRDefault="004F4955">
            <w:pPr>
              <w:spacing w:after="0"/>
              <w:jc w:val="center"/>
              <w:rPr>
                <w:rFonts w:eastAsia="Times New Roman"/>
                <w:b/>
                <w:sz w:val="20"/>
                <w:lang w:eastAsia="pl-PL"/>
              </w:rPr>
            </w:pPr>
          </w:p>
        </w:tc>
      </w:tr>
      <w:tr w:rsidR="004F4955">
        <w:tc>
          <w:tcPr>
            <w:tcW w:w="611" w:type="pct"/>
            <w:vAlign w:val="center"/>
          </w:tcPr>
          <w:p w:rsidR="004F4955" w:rsidRDefault="004F4955">
            <w:pPr>
              <w:tabs>
                <w:tab w:val="center" w:pos="4536"/>
                <w:tab w:val="right" w:pos="9072"/>
              </w:tabs>
              <w:spacing w:after="0"/>
              <w:rPr>
                <w:rFonts w:eastAsia="Times New Roman"/>
                <w:sz w:val="20"/>
                <w:lang w:eastAsia="pl-PL"/>
              </w:rPr>
            </w:pPr>
            <w:r>
              <w:rPr>
                <w:rFonts w:eastAsia="Times New Roman"/>
                <w:sz w:val="20"/>
                <w:lang w:eastAsia="pl-PL"/>
              </w:rPr>
              <w:t>Artículo 203 </w:t>
            </w:r>
          </w:p>
        </w:tc>
        <w:tc>
          <w:tcPr>
            <w:tcW w:w="271"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13</w:t>
            </w:r>
          </w:p>
        </w:tc>
        <w:tc>
          <w:tcPr>
            <w:tcW w:w="363"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2</w:t>
            </w:r>
          </w:p>
        </w:tc>
        <w:tc>
          <w:tcPr>
            <w:tcW w:w="498"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0"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64"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50"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13</w:t>
            </w:r>
          </w:p>
        </w:tc>
        <w:tc>
          <w:tcPr>
            <w:tcW w:w="365"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2</w:t>
            </w:r>
          </w:p>
        </w:tc>
        <w:tc>
          <w:tcPr>
            <w:tcW w:w="407"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8</w:t>
            </w:r>
          </w:p>
        </w:tc>
        <w:tc>
          <w:tcPr>
            <w:tcW w:w="362"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2</w:t>
            </w:r>
          </w:p>
        </w:tc>
        <w:tc>
          <w:tcPr>
            <w:tcW w:w="271"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5</w:t>
            </w:r>
          </w:p>
        </w:tc>
        <w:tc>
          <w:tcPr>
            <w:tcW w:w="407" w:type="pct"/>
            <w:vAlign w:val="center"/>
          </w:tcPr>
          <w:p w:rsidR="004F4955" w:rsidRDefault="004F4955">
            <w:pPr>
              <w:spacing w:after="0"/>
              <w:jc w:val="both"/>
              <w:rPr>
                <w:rFonts w:eastAsia="Times New Roman"/>
                <w:sz w:val="20"/>
                <w:lang w:eastAsia="pl-PL"/>
              </w:rPr>
            </w:pPr>
            <w:r>
              <w:rPr>
                <w:rFonts w:eastAsia="Times New Roman"/>
                <w:sz w:val="20"/>
                <w:lang w:eastAsia="pl-PL"/>
              </w:rPr>
              <w:t xml:space="preserve">Armenia, búlgara </w:t>
            </w:r>
          </w:p>
        </w:tc>
      </w:tr>
      <w:tr w:rsidR="004F4955">
        <w:tc>
          <w:tcPr>
            <w:tcW w:w="611" w:type="pct"/>
            <w:vAlign w:val="center"/>
          </w:tcPr>
          <w:p w:rsidR="004F4955" w:rsidRDefault="004F4955">
            <w:pPr>
              <w:spacing w:after="0"/>
              <w:rPr>
                <w:rFonts w:eastAsia="Times New Roman"/>
                <w:sz w:val="20"/>
                <w:lang w:eastAsia="pl-PL"/>
              </w:rPr>
            </w:pPr>
            <w:r>
              <w:rPr>
                <w:rFonts w:eastAsia="Times New Roman"/>
                <w:sz w:val="20"/>
                <w:lang w:eastAsia="pl-PL"/>
              </w:rPr>
              <w:t>Artículo 204, párrafo 1</w:t>
            </w:r>
          </w:p>
        </w:tc>
        <w:tc>
          <w:tcPr>
            <w:tcW w:w="271"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40</w:t>
            </w:r>
          </w:p>
        </w:tc>
        <w:tc>
          <w:tcPr>
            <w:tcW w:w="363"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7</w:t>
            </w:r>
          </w:p>
        </w:tc>
        <w:tc>
          <w:tcPr>
            <w:tcW w:w="498"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3</w:t>
            </w:r>
          </w:p>
        </w:tc>
        <w:tc>
          <w:tcPr>
            <w:tcW w:w="360"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64"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1</w:t>
            </w:r>
          </w:p>
        </w:tc>
        <w:tc>
          <w:tcPr>
            <w:tcW w:w="350"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36</w:t>
            </w:r>
          </w:p>
        </w:tc>
        <w:tc>
          <w:tcPr>
            <w:tcW w:w="365"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7</w:t>
            </w:r>
          </w:p>
        </w:tc>
        <w:tc>
          <w:tcPr>
            <w:tcW w:w="407"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35</w:t>
            </w:r>
          </w:p>
        </w:tc>
        <w:tc>
          <w:tcPr>
            <w:tcW w:w="362"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7</w:t>
            </w:r>
          </w:p>
        </w:tc>
        <w:tc>
          <w:tcPr>
            <w:tcW w:w="271"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3</w:t>
            </w:r>
          </w:p>
        </w:tc>
        <w:tc>
          <w:tcPr>
            <w:tcW w:w="407" w:type="pct"/>
            <w:vAlign w:val="center"/>
          </w:tcPr>
          <w:p w:rsidR="004F4955" w:rsidRDefault="004F4955">
            <w:pPr>
              <w:spacing w:after="0"/>
              <w:jc w:val="both"/>
              <w:rPr>
                <w:rFonts w:eastAsia="Times New Roman"/>
                <w:sz w:val="20"/>
                <w:lang w:eastAsia="pl-PL"/>
              </w:rPr>
            </w:pPr>
            <w:r>
              <w:rPr>
                <w:rFonts w:eastAsia="Times New Roman"/>
                <w:sz w:val="20"/>
                <w:lang w:eastAsia="pl-PL"/>
              </w:rPr>
              <w:t>Búlgara, alemana, ucrania</w:t>
            </w:r>
          </w:p>
        </w:tc>
      </w:tr>
      <w:tr w:rsidR="004F4955">
        <w:tc>
          <w:tcPr>
            <w:tcW w:w="611" w:type="pct"/>
            <w:vAlign w:val="center"/>
          </w:tcPr>
          <w:p w:rsidR="004F4955" w:rsidRDefault="004F4955">
            <w:pPr>
              <w:spacing w:after="0"/>
              <w:rPr>
                <w:rFonts w:eastAsia="Times New Roman"/>
                <w:sz w:val="20"/>
                <w:lang w:eastAsia="pl-PL"/>
              </w:rPr>
            </w:pPr>
            <w:r>
              <w:rPr>
                <w:rFonts w:eastAsia="Times New Roman"/>
                <w:sz w:val="20"/>
                <w:lang w:eastAsia="pl-PL"/>
              </w:rPr>
              <w:t>Artículo 204, párrafo 2</w:t>
            </w:r>
          </w:p>
        </w:tc>
        <w:tc>
          <w:tcPr>
            <w:tcW w:w="271"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55</w:t>
            </w:r>
          </w:p>
        </w:tc>
        <w:tc>
          <w:tcPr>
            <w:tcW w:w="363"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12</w:t>
            </w:r>
          </w:p>
        </w:tc>
        <w:tc>
          <w:tcPr>
            <w:tcW w:w="498"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8</w:t>
            </w:r>
          </w:p>
        </w:tc>
        <w:tc>
          <w:tcPr>
            <w:tcW w:w="360"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5</w:t>
            </w:r>
          </w:p>
        </w:tc>
        <w:tc>
          <w:tcPr>
            <w:tcW w:w="464"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5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47</w:t>
            </w:r>
          </w:p>
        </w:tc>
        <w:tc>
          <w:tcPr>
            <w:tcW w:w="365"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7</w:t>
            </w:r>
          </w:p>
        </w:tc>
        <w:tc>
          <w:tcPr>
            <w:tcW w:w="407"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43</w:t>
            </w:r>
          </w:p>
        </w:tc>
        <w:tc>
          <w:tcPr>
            <w:tcW w:w="362"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7</w:t>
            </w:r>
          </w:p>
        </w:tc>
        <w:tc>
          <w:tcPr>
            <w:tcW w:w="271"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1</w:t>
            </w:r>
          </w:p>
        </w:tc>
        <w:tc>
          <w:tcPr>
            <w:tcW w:w="407" w:type="pct"/>
            <w:vAlign w:val="center"/>
          </w:tcPr>
          <w:p w:rsidR="004F4955" w:rsidRDefault="004F4955">
            <w:pPr>
              <w:spacing w:after="0"/>
              <w:jc w:val="both"/>
              <w:rPr>
                <w:rFonts w:eastAsia="Times New Roman"/>
                <w:sz w:val="20"/>
                <w:lang w:eastAsia="pl-PL"/>
              </w:rPr>
            </w:pPr>
            <w:r>
              <w:rPr>
                <w:rFonts w:eastAsia="Times New Roman"/>
                <w:sz w:val="20"/>
                <w:lang w:eastAsia="pl-PL"/>
              </w:rPr>
              <w:t>Búlgara</w:t>
            </w:r>
          </w:p>
        </w:tc>
      </w:tr>
      <w:tr w:rsidR="004F4955">
        <w:tc>
          <w:tcPr>
            <w:tcW w:w="611" w:type="pct"/>
            <w:vAlign w:val="center"/>
          </w:tcPr>
          <w:p w:rsidR="004F4955" w:rsidRDefault="004F4955">
            <w:pPr>
              <w:spacing w:after="0"/>
              <w:rPr>
                <w:rFonts w:eastAsia="Times New Roman"/>
                <w:sz w:val="20"/>
                <w:lang w:eastAsia="pl-PL"/>
              </w:rPr>
            </w:pPr>
            <w:r>
              <w:rPr>
                <w:rFonts w:eastAsia="Times New Roman"/>
                <w:sz w:val="20"/>
                <w:lang w:eastAsia="pl-PL"/>
              </w:rPr>
              <w:t>Artículo 204, párrafo 3</w:t>
            </w:r>
          </w:p>
        </w:tc>
        <w:tc>
          <w:tcPr>
            <w:tcW w:w="271"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15</w:t>
            </w:r>
          </w:p>
        </w:tc>
        <w:tc>
          <w:tcPr>
            <w:tcW w:w="363"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2</w:t>
            </w:r>
          </w:p>
        </w:tc>
        <w:tc>
          <w:tcPr>
            <w:tcW w:w="498"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64"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5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15</w:t>
            </w:r>
          </w:p>
        </w:tc>
        <w:tc>
          <w:tcPr>
            <w:tcW w:w="365"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2</w:t>
            </w:r>
          </w:p>
        </w:tc>
        <w:tc>
          <w:tcPr>
            <w:tcW w:w="407"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7</w:t>
            </w:r>
          </w:p>
        </w:tc>
        <w:tc>
          <w:tcPr>
            <w:tcW w:w="362"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2</w:t>
            </w:r>
          </w:p>
        </w:tc>
        <w:tc>
          <w:tcPr>
            <w:tcW w:w="271"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spacing w:after="0"/>
              <w:jc w:val="both"/>
              <w:rPr>
                <w:rFonts w:eastAsia="Times New Roman"/>
                <w:sz w:val="20"/>
                <w:lang w:eastAsia="pl-PL"/>
              </w:rPr>
            </w:pPr>
          </w:p>
        </w:tc>
      </w:tr>
      <w:tr w:rsidR="004F4955">
        <w:tc>
          <w:tcPr>
            <w:tcW w:w="611"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(menor agraviado)</w:t>
            </w:r>
          </w:p>
        </w:tc>
        <w:tc>
          <w:tcPr>
            <w:tcW w:w="271"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3"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98"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64"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5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69"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5"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07"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2"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71"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07" w:type="pct"/>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611"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1</w:t>
            </w:r>
          </w:p>
        </w:tc>
        <w:tc>
          <w:tcPr>
            <w:tcW w:w="271"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4</w:t>
            </w:r>
          </w:p>
        </w:tc>
        <w:tc>
          <w:tcPr>
            <w:tcW w:w="363"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98"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64"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5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4</w:t>
            </w:r>
          </w:p>
        </w:tc>
        <w:tc>
          <w:tcPr>
            <w:tcW w:w="365"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2"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71"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611"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2</w:t>
            </w:r>
          </w:p>
        </w:tc>
        <w:tc>
          <w:tcPr>
            <w:tcW w:w="271"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3</w:t>
            </w:r>
          </w:p>
        </w:tc>
        <w:tc>
          <w:tcPr>
            <w:tcW w:w="363"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1</w:t>
            </w:r>
          </w:p>
        </w:tc>
        <w:tc>
          <w:tcPr>
            <w:tcW w:w="498"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64"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5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3</w:t>
            </w:r>
          </w:p>
        </w:tc>
        <w:tc>
          <w:tcPr>
            <w:tcW w:w="365"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1</w:t>
            </w:r>
          </w:p>
        </w:tc>
        <w:tc>
          <w:tcPr>
            <w:tcW w:w="407"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1</w:t>
            </w:r>
          </w:p>
        </w:tc>
        <w:tc>
          <w:tcPr>
            <w:tcW w:w="362"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1</w:t>
            </w:r>
          </w:p>
        </w:tc>
        <w:tc>
          <w:tcPr>
            <w:tcW w:w="271"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611" w:type="pct"/>
            <w:vAlign w:val="center"/>
          </w:tcPr>
          <w:p w:rsidR="004F4955" w:rsidRDefault="004F4955">
            <w:pPr>
              <w:spacing w:after="0"/>
              <w:rPr>
                <w:rFonts w:eastAsia="Times New Roman"/>
                <w:sz w:val="20"/>
                <w:lang w:eastAsia="pl-PL"/>
              </w:rPr>
            </w:pPr>
            <w:r>
              <w:rPr>
                <w:rFonts w:eastAsia="Times New Roman"/>
                <w:sz w:val="20"/>
                <w:lang w:eastAsia="pl-PL"/>
              </w:rPr>
              <w:t>Artículo 204, párrafo 4</w:t>
            </w:r>
          </w:p>
        </w:tc>
        <w:tc>
          <w:tcPr>
            <w:tcW w:w="271"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3</w:t>
            </w:r>
          </w:p>
        </w:tc>
        <w:tc>
          <w:tcPr>
            <w:tcW w:w="363"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98"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64"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5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3</w:t>
            </w:r>
          </w:p>
        </w:tc>
        <w:tc>
          <w:tcPr>
            <w:tcW w:w="365"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2</w:t>
            </w:r>
          </w:p>
        </w:tc>
        <w:tc>
          <w:tcPr>
            <w:tcW w:w="362"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71"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611"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271"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20</w:t>
            </w:r>
          </w:p>
        </w:tc>
        <w:tc>
          <w:tcPr>
            <w:tcW w:w="363"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4</w:t>
            </w:r>
          </w:p>
        </w:tc>
        <w:tc>
          <w:tcPr>
            <w:tcW w:w="498"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64"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5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20</w:t>
            </w:r>
          </w:p>
        </w:tc>
        <w:tc>
          <w:tcPr>
            <w:tcW w:w="365"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4</w:t>
            </w:r>
          </w:p>
        </w:tc>
        <w:tc>
          <w:tcPr>
            <w:tcW w:w="407"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5</w:t>
            </w:r>
          </w:p>
        </w:tc>
        <w:tc>
          <w:tcPr>
            <w:tcW w:w="362"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2</w:t>
            </w:r>
          </w:p>
        </w:tc>
        <w:tc>
          <w:tcPr>
            <w:tcW w:w="271" w:type="pct"/>
            <w:vAlign w:val="center"/>
          </w:tcPr>
          <w:p w:rsidR="004F4955" w:rsidRDefault="004F4955">
            <w:pPr>
              <w:spacing w:after="0"/>
              <w:ind w:left="-594" w:right="248"/>
              <w:jc w:val="right"/>
              <w:rPr>
                <w:rFonts w:eastAsia="Times New Roman"/>
                <w:sz w:val="20"/>
                <w:lang w:eastAsia="pl-PL"/>
              </w:rPr>
            </w:pPr>
            <w:r>
              <w:rPr>
                <w:rFonts w:eastAsia="Times New Roman"/>
                <w:sz w:val="20"/>
                <w:lang w:eastAsia="pl-PL"/>
              </w:rPr>
              <w:t>3</w:t>
            </w:r>
          </w:p>
        </w:tc>
        <w:tc>
          <w:tcPr>
            <w:tcW w:w="407" w:type="pct"/>
            <w:vAlign w:val="center"/>
          </w:tcPr>
          <w:p w:rsidR="004F4955" w:rsidRDefault="004F4955">
            <w:pPr>
              <w:spacing w:after="0"/>
              <w:jc w:val="both"/>
              <w:rPr>
                <w:rFonts w:eastAsia="Times New Roman"/>
                <w:sz w:val="20"/>
                <w:lang w:eastAsia="pl-PL"/>
              </w:rPr>
            </w:pPr>
            <w:r>
              <w:rPr>
                <w:rFonts w:eastAsia="Times New Roman"/>
                <w:sz w:val="20"/>
                <w:lang w:eastAsia="pl-PL"/>
              </w:rPr>
              <w:t>Búlgara, ucrania</w:t>
            </w:r>
          </w:p>
        </w:tc>
      </w:tr>
      <w:tr w:rsidR="004F4955">
        <w:tc>
          <w:tcPr>
            <w:tcW w:w="611"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271"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3"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98"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64"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50"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69"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5"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07"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362"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271" w:type="pct"/>
          </w:tcPr>
          <w:p w:rsidR="004F4955" w:rsidRDefault="004F4955">
            <w:pPr>
              <w:spacing w:after="0"/>
              <w:ind w:left="-594" w:right="248"/>
              <w:jc w:val="right"/>
              <w:rPr>
                <w:rFonts w:eastAsia="Times New Roman"/>
                <w:sz w:val="20"/>
                <w:lang w:eastAsia="pl-PL"/>
              </w:rPr>
            </w:pPr>
            <w:r>
              <w:rPr>
                <w:rFonts w:eastAsia="Times New Roman"/>
                <w:sz w:val="20"/>
                <w:lang w:eastAsia="pl-PL"/>
              </w:rPr>
              <w:t>-</w:t>
            </w:r>
          </w:p>
        </w:tc>
        <w:tc>
          <w:tcPr>
            <w:tcW w:w="407" w:type="pct"/>
          </w:tcPr>
          <w:p w:rsidR="004F4955" w:rsidRDefault="004F4955">
            <w:pPr>
              <w:spacing w:after="0"/>
              <w:jc w:val="right"/>
              <w:rPr>
                <w:rFonts w:eastAsia="Times New Roman"/>
                <w:sz w:val="20"/>
                <w:lang w:eastAsia="pl-PL"/>
              </w:rPr>
            </w:pPr>
            <w:r>
              <w:rPr>
                <w:rFonts w:eastAsia="Times New Roman"/>
                <w:sz w:val="20"/>
                <w:lang w:eastAsia="pl-PL"/>
              </w:rPr>
              <w:t>-</w:t>
            </w:r>
          </w:p>
        </w:tc>
      </w:tr>
    </w:tbl>
    <w:p w:rsidR="004F4955" w:rsidRDefault="004F4955">
      <w:pPr>
        <w:spacing w:after="0"/>
        <w:jc w:val="center"/>
        <w:rPr>
          <w:rFonts w:eastAsia="Times New Roman"/>
          <w:lang w:eastAsia="pl-PL"/>
        </w:rPr>
      </w:pPr>
    </w:p>
    <w:p w:rsidR="004F4955" w:rsidRDefault="004F4955">
      <w:pPr>
        <w:spacing w:after="0"/>
        <w:jc w:val="center"/>
        <w:rPr>
          <w:rFonts w:eastAsia="Times New Roman"/>
          <w:b/>
          <w:lang w:eastAsia="pl-PL"/>
        </w:rPr>
      </w:pPr>
      <w:r>
        <w:rPr>
          <w:rFonts w:eastAsia="Times New Roman"/>
          <w:b/>
          <w:lang w:eastAsia="pl-PL"/>
        </w:rPr>
        <w:br w:type="page"/>
        <w:t>2003</w:t>
      </w:r>
    </w:p>
    <w:p w:rsidR="004F4955" w:rsidRDefault="004F4955">
      <w:pPr>
        <w:spacing w:after="0"/>
        <w:jc w:val="center"/>
        <w:rPr>
          <w:rFonts w:eastAsia="Times New Roman"/>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758"/>
        <w:gridCol w:w="941"/>
        <w:gridCol w:w="1299"/>
        <w:gridCol w:w="944"/>
        <w:gridCol w:w="1198"/>
        <w:gridCol w:w="928"/>
        <w:gridCol w:w="691"/>
        <w:gridCol w:w="967"/>
        <w:gridCol w:w="1393"/>
        <w:gridCol w:w="972"/>
        <w:gridCol w:w="672"/>
        <w:gridCol w:w="1177"/>
      </w:tblGrid>
      <w:tr w:rsidR="004F4955">
        <w:trPr>
          <w:cantSplit/>
        </w:trPr>
        <w:tc>
          <w:tcPr>
            <w:tcW w:w="628"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Calificación jurídica (del Código Penal)</w:t>
            </w:r>
          </w:p>
        </w:tc>
        <w:tc>
          <w:tcPr>
            <w:tcW w:w="4372" w:type="pct"/>
            <w:gridSpan w:val="12"/>
            <w:vAlign w:val="center"/>
          </w:tcPr>
          <w:p w:rsidR="004F4955" w:rsidRDefault="004F4955">
            <w:pPr>
              <w:keepNext/>
              <w:spacing w:after="0"/>
              <w:ind w:left="360"/>
              <w:jc w:val="center"/>
              <w:outlineLvl w:val="1"/>
              <w:rPr>
                <w:rFonts w:eastAsia="Times New Roman"/>
                <w:b/>
                <w:sz w:val="20"/>
                <w:lang w:eastAsia="pl-PL"/>
              </w:rPr>
            </w:pPr>
            <w:r>
              <w:rPr>
                <w:rFonts w:eastAsia="Times New Roman"/>
                <w:b/>
                <w:sz w:val="20"/>
                <w:lang w:eastAsia="pl-PL"/>
              </w:rPr>
              <w:t>Personas condenadas</w:t>
            </w:r>
          </w:p>
        </w:tc>
      </w:tr>
      <w:tr w:rsidR="004F4955">
        <w:trPr>
          <w:cantSplit/>
        </w:trPr>
        <w:tc>
          <w:tcPr>
            <w:tcW w:w="628" w:type="pct"/>
            <w:vMerge/>
            <w:vAlign w:val="center"/>
          </w:tcPr>
          <w:p w:rsidR="004F4955" w:rsidRDefault="004F4955">
            <w:pPr>
              <w:spacing w:after="0"/>
              <w:jc w:val="center"/>
              <w:rPr>
                <w:rFonts w:eastAsia="Times New Roman"/>
                <w:b/>
                <w:sz w:val="20"/>
                <w:lang w:eastAsia="pl-PL"/>
              </w:rPr>
            </w:pPr>
          </w:p>
        </w:tc>
        <w:tc>
          <w:tcPr>
            <w:tcW w:w="278"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Total</w:t>
            </w:r>
          </w:p>
        </w:tc>
        <w:tc>
          <w:tcPr>
            <w:tcW w:w="345"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3074" w:type="pct"/>
            <w:gridSpan w:val="8"/>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A una pena de</w:t>
            </w:r>
          </w:p>
        </w:tc>
        <w:tc>
          <w:tcPr>
            <w:tcW w:w="676"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Extranjeras</w:t>
            </w:r>
          </w:p>
        </w:tc>
      </w:tr>
      <w:tr w:rsidR="004F4955">
        <w:trPr>
          <w:cantSplit/>
          <w:trHeight w:val="138"/>
        </w:trPr>
        <w:tc>
          <w:tcPr>
            <w:tcW w:w="628" w:type="pct"/>
            <w:vMerge/>
            <w:vAlign w:val="center"/>
          </w:tcPr>
          <w:p w:rsidR="004F4955" w:rsidRDefault="004F4955">
            <w:pPr>
              <w:spacing w:after="0"/>
              <w:jc w:val="center"/>
              <w:rPr>
                <w:rFonts w:eastAsia="Times New Roman"/>
                <w:b/>
                <w:sz w:val="20"/>
                <w:lang w:eastAsia="pl-PL"/>
              </w:rPr>
            </w:pPr>
          </w:p>
        </w:tc>
        <w:tc>
          <w:tcPr>
            <w:tcW w:w="278" w:type="pct"/>
            <w:vMerge/>
            <w:vAlign w:val="center"/>
          </w:tcPr>
          <w:p w:rsidR="004F4955" w:rsidRDefault="004F4955">
            <w:pPr>
              <w:spacing w:after="0"/>
              <w:jc w:val="center"/>
              <w:rPr>
                <w:rFonts w:eastAsia="Times New Roman"/>
                <w:b/>
                <w:sz w:val="20"/>
                <w:lang w:eastAsia="pl-PL"/>
              </w:rPr>
            </w:pPr>
          </w:p>
        </w:tc>
        <w:tc>
          <w:tcPr>
            <w:tcW w:w="345" w:type="pct"/>
            <w:vMerge/>
            <w:textDirection w:val="lrTbV"/>
            <w:vAlign w:val="center"/>
          </w:tcPr>
          <w:p w:rsidR="004F4955" w:rsidRDefault="004F4955">
            <w:pPr>
              <w:spacing w:after="0"/>
              <w:jc w:val="center"/>
              <w:rPr>
                <w:rFonts w:eastAsia="Times New Roman"/>
                <w:b/>
                <w:sz w:val="20"/>
                <w:lang w:eastAsia="pl-PL"/>
              </w:rPr>
            </w:pPr>
          </w:p>
        </w:tc>
        <w:tc>
          <w:tcPr>
            <w:tcW w:w="476"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Únicamente una multa</w:t>
            </w:r>
          </w:p>
        </w:tc>
        <w:tc>
          <w:tcPr>
            <w:tcW w:w="346"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39"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Restricción de la libertad</w:t>
            </w:r>
          </w:p>
        </w:tc>
        <w:tc>
          <w:tcPr>
            <w:tcW w:w="340"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1472" w:type="pct"/>
            <w:gridSpan w:val="4"/>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c>
          <w:tcPr>
            <w:tcW w:w="244"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433"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Naciona-</w:t>
            </w:r>
          </w:p>
          <w:p w:rsidR="004F4955" w:rsidRDefault="004F4955">
            <w:pPr>
              <w:spacing w:after="0"/>
              <w:jc w:val="center"/>
              <w:rPr>
                <w:rFonts w:eastAsia="Times New Roman"/>
                <w:b/>
                <w:sz w:val="20"/>
                <w:lang w:eastAsia="pl-PL"/>
              </w:rPr>
            </w:pPr>
            <w:r>
              <w:rPr>
                <w:rFonts w:eastAsia="Times New Roman"/>
                <w:b/>
                <w:sz w:val="20"/>
                <w:lang w:eastAsia="pl-PL"/>
              </w:rPr>
              <w:t>lidad</w:t>
            </w:r>
          </w:p>
        </w:tc>
      </w:tr>
      <w:tr w:rsidR="004F4955">
        <w:trPr>
          <w:cantSplit/>
          <w:trHeight w:val="499"/>
        </w:trPr>
        <w:tc>
          <w:tcPr>
            <w:tcW w:w="628" w:type="pct"/>
            <w:vMerge/>
            <w:vAlign w:val="center"/>
          </w:tcPr>
          <w:p w:rsidR="004F4955" w:rsidRDefault="004F4955">
            <w:pPr>
              <w:spacing w:after="0"/>
              <w:jc w:val="center"/>
              <w:rPr>
                <w:rFonts w:eastAsia="Times New Roman"/>
                <w:sz w:val="18"/>
                <w:szCs w:val="18"/>
                <w:lang w:eastAsia="pl-PL"/>
              </w:rPr>
            </w:pPr>
          </w:p>
        </w:tc>
        <w:tc>
          <w:tcPr>
            <w:tcW w:w="278" w:type="pct"/>
            <w:vMerge/>
            <w:vAlign w:val="center"/>
          </w:tcPr>
          <w:p w:rsidR="004F4955" w:rsidRDefault="004F4955">
            <w:pPr>
              <w:spacing w:after="0"/>
              <w:jc w:val="center"/>
              <w:rPr>
                <w:rFonts w:eastAsia="Times New Roman"/>
                <w:sz w:val="18"/>
                <w:szCs w:val="18"/>
                <w:lang w:eastAsia="pl-PL"/>
              </w:rPr>
            </w:pPr>
          </w:p>
        </w:tc>
        <w:tc>
          <w:tcPr>
            <w:tcW w:w="345" w:type="pct"/>
            <w:vMerge/>
            <w:textDirection w:val="lrTbV"/>
            <w:vAlign w:val="center"/>
          </w:tcPr>
          <w:p w:rsidR="004F4955" w:rsidRDefault="004F4955">
            <w:pPr>
              <w:spacing w:after="0"/>
              <w:jc w:val="center"/>
              <w:rPr>
                <w:rFonts w:eastAsia="Times New Roman"/>
                <w:sz w:val="18"/>
                <w:szCs w:val="18"/>
                <w:lang w:eastAsia="pl-PL"/>
              </w:rPr>
            </w:pPr>
          </w:p>
        </w:tc>
        <w:tc>
          <w:tcPr>
            <w:tcW w:w="476" w:type="pct"/>
            <w:vMerge/>
            <w:textDirection w:val="lrTbV"/>
            <w:vAlign w:val="center"/>
          </w:tcPr>
          <w:p w:rsidR="004F4955" w:rsidRDefault="004F4955">
            <w:pPr>
              <w:spacing w:after="0"/>
              <w:jc w:val="center"/>
              <w:rPr>
                <w:rFonts w:eastAsia="Times New Roman"/>
                <w:sz w:val="18"/>
                <w:szCs w:val="18"/>
                <w:lang w:eastAsia="pl-PL"/>
              </w:rPr>
            </w:pPr>
          </w:p>
        </w:tc>
        <w:tc>
          <w:tcPr>
            <w:tcW w:w="346" w:type="pct"/>
            <w:vMerge/>
            <w:textDirection w:val="lrTbV"/>
            <w:vAlign w:val="center"/>
          </w:tcPr>
          <w:p w:rsidR="004F4955" w:rsidRDefault="004F4955">
            <w:pPr>
              <w:spacing w:after="0"/>
              <w:jc w:val="center"/>
              <w:rPr>
                <w:rFonts w:eastAsia="Times New Roman"/>
                <w:sz w:val="18"/>
                <w:szCs w:val="18"/>
                <w:lang w:eastAsia="pl-PL"/>
              </w:rPr>
            </w:pPr>
          </w:p>
        </w:tc>
        <w:tc>
          <w:tcPr>
            <w:tcW w:w="439" w:type="pct"/>
            <w:vMerge/>
            <w:textDirection w:val="lrTbV"/>
            <w:vAlign w:val="center"/>
          </w:tcPr>
          <w:p w:rsidR="004F4955" w:rsidRDefault="004F4955">
            <w:pPr>
              <w:spacing w:after="0"/>
              <w:jc w:val="center"/>
              <w:rPr>
                <w:rFonts w:eastAsia="Times New Roman"/>
                <w:sz w:val="18"/>
                <w:szCs w:val="18"/>
                <w:lang w:eastAsia="pl-PL"/>
              </w:rPr>
            </w:pPr>
          </w:p>
        </w:tc>
        <w:tc>
          <w:tcPr>
            <w:tcW w:w="340" w:type="pct"/>
            <w:vMerge/>
            <w:textDirection w:val="lrTbV"/>
            <w:vAlign w:val="center"/>
          </w:tcPr>
          <w:p w:rsidR="004F4955" w:rsidRDefault="004F4955">
            <w:pPr>
              <w:spacing w:after="0"/>
              <w:jc w:val="center"/>
              <w:rPr>
                <w:rFonts w:eastAsia="Times New Roman"/>
                <w:sz w:val="18"/>
                <w:szCs w:val="18"/>
                <w:lang w:eastAsia="pl-PL"/>
              </w:rPr>
            </w:pPr>
          </w:p>
        </w:tc>
        <w:tc>
          <w:tcPr>
            <w:tcW w:w="253"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354"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510"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Con la condena en suspenso</w:t>
            </w:r>
          </w:p>
        </w:tc>
        <w:tc>
          <w:tcPr>
            <w:tcW w:w="356"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244" w:type="pct"/>
            <w:vMerge/>
            <w:vAlign w:val="center"/>
          </w:tcPr>
          <w:p w:rsidR="004F4955" w:rsidRDefault="004F4955">
            <w:pPr>
              <w:spacing w:after="0"/>
              <w:jc w:val="center"/>
              <w:rPr>
                <w:rFonts w:eastAsia="Times New Roman"/>
                <w:sz w:val="18"/>
                <w:szCs w:val="18"/>
                <w:lang w:eastAsia="pl-PL"/>
              </w:rPr>
            </w:pPr>
          </w:p>
        </w:tc>
        <w:tc>
          <w:tcPr>
            <w:tcW w:w="433" w:type="pct"/>
            <w:vMerge/>
            <w:vAlign w:val="center"/>
          </w:tcPr>
          <w:p w:rsidR="004F4955" w:rsidRDefault="004F4955">
            <w:pPr>
              <w:spacing w:after="0"/>
              <w:jc w:val="center"/>
              <w:rPr>
                <w:rFonts w:eastAsia="Times New Roman"/>
                <w:sz w:val="18"/>
                <w:szCs w:val="18"/>
                <w:lang w:eastAsia="pl-PL"/>
              </w:rPr>
            </w:pPr>
          </w:p>
        </w:tc>
      </w:tr>
      <w:tr w:rsidR="004F4955">
        <w:tc>
          <w:tcPr>
            <w:tcW w:w="628" w:type="pct"/>
            <w:vAlign w:val="center"/>
          </w:tcPr>
          <w:p w:rsidR="004F4955" w:rsidRDefault="004F4955">
            <w:pPr>
              <w:tabs>
                <w:tab w:val="center" w:pos="4536"/>
                <w:tab w:val="right" w:pos="9072"/>
              </w:tabs>
              <w:spacing w:after="0"/>
              <w:rPr>
                <w:rFonts w:eastAsia="Times New Roman"/>
                <w:sz w:val="20"/>
                <w:lang w:eastAsia="pl-PL"/>
              </w:rPr>
            </w:pPr>
            <w:r>
              <w:rPr>
                <w:rFonts w:eastAsia="Times New Roman"/>
                <w:sz w:val="20"/>
                <w:lang w:eastAsia="pl-PL"/>
              </w:rPr>
              <w:t>Artículo 203 </w:t>
            </w:r>
          </w:p>
        </w:tc>
        <w:tc>
          <w:tcPr>
            <w:tcW w:w="278"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14</w:t>
            </w:r>
          </w:p>
        </w:tc>
        <w:tc>
          <w:tcPr>
            <w:tcW w:w="345"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3</w:t>
            </w:r>
          </w:p>
        </w:tc>
        <w:tc>
          <w:tcPr>
            <w:tcW w:w="47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34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39"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13</w:t>
            </w:r>
          </w:p>
        </w:tc>
        <w:tc>
          <w:tcPr>
            <w:tcW w:w="35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3</w:t>
            </w:r>
          </w:p>
        </w:tc>
        <w:tc>
          <w:tcPr>
            <w:tcW w:w="51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6</w:t>
            </w:r>
          </w:p>
        </w:tc>
        <w:tc>
          <w:tcPr>
            <w:tcW w:w="35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3</w:t>
            </w:r>
          </w:p>
        </w:tc>
        <w:tc>
          <w:tcPr>
            <w:tcW w:w="24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4</w:t>
            </w:r>
          </w:p>
        </w:tc>
        <w:tc>
          <w:tcPr>
            <w:tcW w:w="433" w:type="pct"/>
            <w:vAlign w:val="center"/>
          </w:tcPr>
          <w:p w:rsidR="004F4955" w:rsidRDefault="004F4955">
            <w:pPr>
              <w:spacing w:after="0"/>
              <w:jc w:val="both"/>
              <w:rPr>
                <w:rFonts w:eastAsia="Times New Roman"/>
                <w:sz w:val="20"/>
                <w:lang w:eastAsia="pl-PL"/>
              </w:rPr>
            </w:pPr>
            <w:r>
              <w:rPr>
                <w:rFonts w:eastAsia="Times New Roman"/>
                <w:sz w:val="20"/>
                <w:lang w:eastAsia="pl-PL"/>
              </w:rPr>
              <w:t>Búlgara</w:t>
            </w:r>
          </w:p>
        </w:tc>
      </w:tr>
      <w:tr w:rsidR="004F4955">
        <w:tc>
          <w:tcPr>
            <w:tcW w:w="628" w:type="pct"/>
            <w:vAlign w:val="center"/>
          </w:tcPr>
          <w:p w:rsidR="004F4955" w:rsidRDefault="004F4955">
            <w:pPr>
              <w:spacing w:after="0"/>
              <w:rPr>
                <w:rFonts w:eastAsia="Times New Roman"/>
                <w:sz w:val="20"/>
                <w:lang w:eastAsia="pl-PL"/>
              </w:rPr>
            </w:pPr>
            <w:r>
              <w:rPr>
                <w:rFonts w:eastAsia="Times New Roman"/>
                <w:sz w:val="20"/>
                <w:lang w:eastAsia="pl-PL"/>
              </w:rPr>
              <w:t>Artículo 204, párrafo 1</w:t>
            </w:r>
          </w:p>
        </w:tc>
        <w:tc>
          <w:tcPr>
            <w:tcW w:w="278"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37</w:t>
            </w:r>
          </w:p>
        </w:tc>
        <w:tc>
          <w:tcPr>
            <w:tcW w:w="345"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7</w:t>
            </w:r>
          </w:p>
        </w:tc>
        <w:tc>
          <w:tcPr>
            <w:tcW w:w="47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5</w:t>
            </w:r>
          </w:p>
        </w:tc>
        <w:tc>
          <w:tcPr>
            <w:tcW w:w="34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2</w:t>
            </w:r>
          </w:p>
        </w:tc>
        <w:tc>
          <w:tcPr>
            <w:tcW w:w="439"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340" w:type="pct"/>
            <w:vAlign w:val="center"/>
          </w:tcPr>
          <w:p w:rsidR="004F4955" w:rsidRDefault="004F4955">
            <w:pPr>
              <w:spacing w:after="0"/>
              <w:ind w:left="-603" w:right="257"/>
              <w:jc w:val="right"/>
              <w:rPr>
                <w:rFonts w:eastAsia="Times New Roman"/>
                <w:sz w:val="20"/>
                <w:lang w:eastAsia="pl-PL"/>
              </w:rPr>
            </w:pPr>
          </w:p>
        </w:tc>
        <w:tc>
          <w:tcPr>
            <w:tcW w:w="253"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31</w:t>
            </w:r>
          </w:p>
        </w:tc>
        <w:tc>
          <w:tcPr>
            <w:tcW w:w="35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5</w:t>
            </w:r>
          </w:p>
        </w:tc>
        <w:tc>
          <w:tcPr>
            <w:tcW w:w="51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27</w:t>
            </w:r>
          </w:p>
        </w:tc>
        <w:tc>
          <w:tcPr>
            <w:tcW w:w="35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5</w:t>
            </w:r>
          </w:p>
        </w:tc>
        <w:tc>
          <w:tcPr>
            <w:tcW w:w="24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433" w:type="pct"/>
            <w:vAlign w:val="center"/>
          </w:tcPr>
          <w:p w:rsidR="004F4955" w:rsidRDefault="004F4955">
            <w:pPr>
              <w:spacing w:after="0"/>
              <w:jc w:val="both"/>
              <w:rPr>
                <w:rFonts w:eastAsia="Times New Roman"/>
                <w:sz w:val="20"/>
                <w:lang w:eastAsia="pl-PL"/>
              </w:rPr>
            </w:pPr>
            <w:r>
              <w:rPr>
                <w:rFonts w:eastAsia="Times New Roman"/>
                <w:sz w:val="20"/>
                <w:lang w:eastAsia="pl-PL"/>
              </w:rPr>
              <w:t>Ucrania</w:t>
            </w:r>
          </w:p>
        </w:tc>
      </w:tr>
      <w:tr w:rsidR="004F4955">
        <w:tc>
          <w:tcPr>
            <w:tcW w:w="628" w:type="pct"/>
            <w:vAlign w:val="center"/>
          </w:tcPr>
          <w:p w:rsidR="004F4955" w:rsidRDefault="004F4955">
            <w:pPr>
              <w:spacing w:after="0"/>
              <w:rPr>
                <w:rFonts w:eastAsia="Times New Roman"/>
                <w:sz w:val="20"/>
                <w:lang w:eastAsia="pl-PL"/>
              </w:rPr>
            </w:pPr>
            <w:r>
              <w:rPr>
                <w:rFonts w:eastAsia="Times New Roman"/>
                <w:sz w:val="20"/>
                <w:lang w:eastAsia="pl-PL"/>
              </w:rPr>
              <w:t>Artículo 204, párrafo 2</w:t>
            </w:r>
          </w:p>
        </w:tc>
        <w:tc>
          <w:tcPr>
            <w:tcW w:w="278"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62</w:t>
            </w:r>
          </w:p>
        </w:tc>
        <w:tc>
          <w:tcPr>
            <w:tcW w:w="345"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13</w:t>
            </w:r>
          </w:p>
        </w:tc>
        <w:tc>
          <w:tcPr>
            <w:tcW w:w="47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4</w:t>
            </w:r>
          </w:p>
        </w:tc>
        <w:tc>
          <w:tcPr>
            <w:tcW w:w="34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39"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58</w:t>
            </w:r>
          </w:p>
        </w:tc>
        <w:tc>
          <w:tcPr>
            <w:tcW w:w="35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13</w:t>
            </w:r>
          </w:p>
        </w:tc>
        <w:tc>
          <w:tcPr>
            <w:tcW w:w="51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46</w:t>
            </w:r>
          </w:p>
        </w:tc>
        <w:tc>
          <w:tcPr>
            <w:tcW w:w="35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13</w:t>
            </w:r>
          </w:p>
        </w:tc>
        <w:tc>
          <w:tcPr>
            <w:tcW w:w="24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433" w:type="pct"/>
            <w:vAlign w:val="center"/>
          </w:tcPr>
          <w:p w:rsidR="004F4955" w:rsidRDefault="004F4955">
            <w:pPr>
              <w:spacing w:after="0"/>
              <w:jc w:val="both"/>
              <w:rPr>
                <w:rFonts w:eastAsia="Times New Roman"/>
                <w:sz w:val="20"/>
                <w:lang w:eastAsia="pl-PL"/>
              </w:rPr>
            </w:pPr>
            <w:r>
              <w:rPr>
                <w:rFonts w:eastAsia="Times New Roman"/>
                <w:sz w:val="20"/>
                <w:lang w:eastAsia="pl-PL"/>
              </w:rPr>
              <w:t>Macedonia</w:t>
            </w:r>
          </w:p>
        </w:tc>
      </w:tr>
      <w:tr w:rsidR="004F4955">
        <w:tc>
          <w:tcPr>
            <w:tcW w:w="628" w:type="pct"/>
            <w:vAlign w:val="center"/>
          </w:tcPr>
          <w:p w:rsidR="004F4955" w:rsidRDefault="004F4955">
            <w:pPr>
              <w:spacing w:after="0"/>
              <w:rPr>
                <w:rFonts w:eastAsia="Times New Roman"/>
                <w:sz w:val="20"/>
                <w:lang w:eastAsia="pl-PL"/>
              </w:rPr>
            </w:pPr>
            <w:r>
              <w:rPr>
                <w:rFonts w:eastAsia="Times New Roman"/>
                <w:sz w:val="20"/>
                <w:lang w:eastAsia="pl-PL"/>
              </w:rPr>
              <w:t>Artículo 204, párrafo 3</w:t>
            </w:r>
          </w:p>
        </w:tc>
        <w:tc>
          <w:tcPr>
            <w:tcW w:w="278"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14</w:t>
            </w:r>
          </w:p>
        </w:tc>
        <w:tc>
          <w:tcPr>
            <w:tcW w:w="345"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4</w:t>
            </w:r>
          </w:p>
        </w:tc>
        <w:tc>
          <w:tcPr>
            <w:tcW w:w="47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39"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14</w:t>
            </w:r>
          </w:p>
        </w:tc>
        <w:tc>
          <w:tcPr>
            <w:tcW w:w="35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4</w:t>
            </w:r>
          </w:p>
        </w:tc>
        <w:tc>
          <w:tcPr>
            <w:tcW w:w="51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12</w:t>
            </w:r>
          </w:p>
        </w:tc>
        <w:tc>
          <w:tcPr>
            <w:tcW w:w="35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4</w:t>
            </w:r>
          </w:p>
        </w:tc>
        <w:tc>
          <w:tcPr>
            <w:tcW w:w="24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33"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628"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(menor agraviado)</w:t>
            </w:r>
          </w:p>
        </w:tc>
        <w:tc>
          <w:tcPr>
            <w:tcW w:w="278"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345"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47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39"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35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51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5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24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33"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628"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1</w:t>
            </w:r>
          </w:p>
        </w:tc>
        <w:tc>
          <w:tcPr>
            <w:tcW w:w="278"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5</w:t>
            </w:r>
          </w:p>
        </w:tc>
        <w:tc>
          <w:tcPr>
            <w:tcW w:w="345"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47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39"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5</w:t>
            </w:r>
          </w:p>
        </w:tc>
        <w:tc>
          <w:tcPr>
            <w:tcW w:w="35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51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2</w:t>
            </w:r>
          </w:p>
        </w:tc>
        <w:tc>
          <w:tcPr>
            <w:tcW w:w="35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24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433" w:type="pct"/>
            <w:vAlign w:val="center"/>
          </w:tcPr>
          <w:p w:rsidR="004F4955" w:rsidRDefault="004F4955">
            <w:pPr>
              <w:spacing w:after="0"/>
              <w:jc w:val="both"/>
              <w:rPr>
                <w:rFonts w:eastAsia="Times New Roman"/>
                <w:sz w:val="20"/>
                <w:lang w:eastAsia="pl-PL"/>
              </w:rPr>
            </w:pPr>
            <w:r>
              <w:rPr>
                <w:rFonts w:eastAsia="Times New Roman"/>
                <w:sz w:val="20"/>
                <w:lang w:eastAsia="pl-PL"/>
              </w:rPr>
              <w:t>Belarusa</w:t>
            </w:r>
          </w:p>
        </w:tc>
      </w:tr>
      <w:tr w:rsidR="004F4955">
        <w:tc>
          <w:tcPr>
            <w:tcW w:w="628"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2</w:t>
            </w:r>
          </w:p>
        </w:tc>
        <w:tc>
          <w:tcPr>
            <w:tcW w:w="278"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9</w:t>
            </w:r>
          </w:p>
        </w:tc>
        <w:tc>
          <w:tcPr>
            <w:tcW w:w="345"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7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39"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9</w:t>
            </w:r>
          </w:p>
        </w:tc>
        <w:tc>
          <w:tcPr>
            <w:tcW w:w="35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51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8</w:t>
            </w:r>
          </w:p>
        </w:tc>
        <w:tc>
          <w:tcPr>
            <w:tcW w:w="35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24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433" w:type="pct"/>
            <w:vAlign w:val="center"/>
          </w:tcPr>
          <w:p w:rsidR="004F4955" w:rsidRDefault="004F4955">
            <w:pPr>
              <w:spacing w:after="0"/>
              <w:jc w:val="both"/>
              <w:rPr>
                <w:rFonts w:eastAsia="Times New Roman"/>
                <w:sz w:val="20"/>
                <w:lang w:eastAsia="pl-PL"/>
              </w:rPr>
            </w:pPr>
            <w:r>
              <w:rPr>
                <w:rFonts w:eastAsia="Times New Roman"/>
                <w:sz w:val="20"/>
                <w:lang w:eastAsia="pl-PL"/>
              </w:rPr>
              <w:t>Búlgara</w:t>
            </w:r>
          </w:p>
        </w:tc>
      </w:tr>
      <w:tr w:rsidR="004F4955">
        <w:tc>
          <w:tcPr>
            <w:tcW w:w="628" w:type="pct"/>
            <w:vAlign w:val="center"/>
          </w:tcPr>
          <w:p w:rsidR="004F4955" w:rsidRDefault="004F4955">
            <w:pPr>
              <w:spacing w:after="0"/>
              <w:rPr>
                <w:rFonts w:eastAsia="Times New Roman"/>
                <w:sz w:val="20"/>
                <w:lang w:eastAsia="pl-PL"/>
              </w:rPr>
            </w:pPr>
            <w:r>
              <w:rPr>
                <w:rFonts w:eastAsia="Times New Roman"/>
                <w:sz w:val="20"/>
                <w:lang w:eastAsia="pl-PL"/>
              </w:rPr>
              <w:t>Artículo 204, párrafo 4</w:t>
            </w:r>
          </w:p>
        </w:tc>
        <w:tc>
          <w:tcPr>
            <w:tcW w:w="278"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345"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47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39"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35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51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35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24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33"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628"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278"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5</w:t>
            </w:r>
          </w:p>
        </w:tc>
        <w:tc>
          <w:tcPr>
            <w:tcW w:w="345"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47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39"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5</w:t>
            </w:r>
          </w:p>
        </w:tc>
        <w:tc>
          <w:tcPr>
            <w:tcW w:w="35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51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35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24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433" w:type="pct"/>
            <w:vAlign w:val="center"/>
          </w:tcPr>
          <w:p w:rsidR="004F4955" w:rsidRDefault="004F4955">
            <w:pPr>
              <w:spacing w:after="0"/>
              <w:jc w:val="both"/>
              <w:rPr>
                <w:rFonts w:eastAsia="Times New Roman"/>
                <w:sz w:val="20"/>
                <w:lang w:eastAsia="pl-PL"/>
              </w:rPr>
            </w:pPr>
            <w:r>
              <w:rPr>
                <w:rFonts w:eastAsia="Times New Roman"/>
                <w:sz w:val="20"/>
                <w:lang w:eastAsia="pl-PL"/>
              </w:rPr>
              <w:t>Búlgara</w:t>
            </w:r>
          </w:p>
        </w:tc>
      </w:tr>
      <w:tr w:rsidR="004F4955">
        <w:tc>
          <w:tcPr>
            <w:tcW w:w="628" w:type="pct"/>
            <w:vAlign w:val="center"/>
          </w:tcPr>
          <w:p w:rsidR="004F4955" w:rsidRDefault="004F4955">
            <w:pPr>
              <w:spacing w:after="0"/>
              <w:rPr>
                <w:rFonts w:eastAsia="Times New Roman"/>
                <w:sz w:val="20"/>
                <w:lang w:eastAsia="pl-PL"/>
              </w:rPr>
            </w:pPr>
            <w:r>
              <w:rPr>
                <w:rFonts w:eastAsia="Times New Roman"/>
                <w:sz w:val="20"/>
                <w:lang w:eastAsia="pl-PL"/>
              </w:rPr>
              <w:t>Artículo 253, párrafo 2</w:t>
            </w:r>
          </w:p>
        </w:tc>
        <w:tc>
          <w:tcPr>
            <w:tcW w:w="278"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345"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7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1</w:t>
            </w:r>
          </w:p>
        </w:tc>
        <w:tc>
          <w:tcPr>
            <w:tcW w:w="34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39"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4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5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510"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356"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244" w:type="pct"/>
            <w:vAlign w:val="center"/>
          </w:tcPr>
          <w:p w:rsidR="004F4955" w:rsidRDefault="004F4955">
            <w:pPr>
              <w:spacing w:after="0"/>
              <w:ind w:left="-603" w:right="257"/>
              <w:jc w:val="right"/>
              <w:rPr>
                <w:rFonts w:eastAsia="Times New Roman"/>
                <w:sz w:val="20"/>
                <w:lang w:eastAsia="pl-PL"/>
              </w:rPr>
            </w:pPr>
            <w:r>
              <w:rPr>
                <w:rFonts w:eastAsia="Times New Roman"/>
                <w:sz w:val="20"/>
                <w:lang w:eastAsia="pl-PL"/>
              </w:rPr>
              <w:t>-</w:t>
            </w:r>
          </w:p>
        </w:tc>
        <w:tc>
          <w:tcPr>
            <w:tcW w:w="433"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bl>
    <w:p w:rsidR="004F4955" w:rsidRDefault="004F4955">
      <w:pPr>
        <w:spacing w:after="0"/>
        <w:jc w:val="center"/>
        <w:rPr>
          <w:rFonts w:eastAsia="Times New Roman"/>
          <w:sz w:val="20"/>
          <w:lang w:eastAsia="pl-PL"/>
        </w:rPr>
      </w:pPr>
    </w:p>
    <w:p w:rsidR="004F4955" w:rsidRDefault="004F4955">
      <w:pPr>
        <w:jc w:val="center"/>
        <w:rPr>
          <w:rFonts w:eastAsia="Times New Roman"/>
          <w:b/>
          <w:lang w:eastAsia="pl-PL"/>
        </w:rPr>
      </w:pPr>
      <w:r>
        <w:rPr>
          <w:rFonts w:eastAsia="Times New Roman"/>
          <w:b/>
          <w:lang w:eastAsia="pl-PL"/>
        </w:rPr>
        <w:br w:type="page"/>
        <w:t>2004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49"/>
        <w:gridCol w:w="992"/>
        <w:gridCol w:w="1335"/>
        <w:gridCol w:w="972"/>
        <w:gridCol w:w="1245"/>
        <w:gridCol w:w="939"/>
        <w:gridCol w:w="707"/>
        <w:gridCol w:w="991"/>
        <w:gridCol w:w="1092"/>
        <w:gridCol w:w="972"/>
        <w:gridCol w:w="685"/>
        <w:gridCol w:w="1215"/>
      </w:tblGrid>
      <w:tr w:rsidR="004F4955">
        <w:trPr>
          <w:cantSplit/>
        </w:trPr>
        <w:tc>
          <w:tcPr>
            <w:tcW w:w="644"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Calificación jurídica (del Código Penal)</w:t>
            </w:r>
          </w:p>
        </w:tc>
        <w:tc>
          <w:tcPr>
            <w:tcW w:w="4356" w:type="pct"/>
            <w:gridSpan w:val="12"/>
            <w:vAlign w:val="center"/>
          </w:tcPr>
          <w:p w:rsidR="004F4955" w:rsidRDefault="004F4955">
            <w:pPr>
              <w:keepNext/>
              <w:spacing w:after="0"/>
              <w:ind w:left="360"/>
              <w:jc w:val="center"/>
              <w:outlineLvl w:val="1"/>
              <w:rPr>
                <w:rFonts w:eastAsia="Times New Roman"/>
                <w:b/>
                <w:sz w:val="20"/>
                <w:lang w:eastAsia="pl-PL"/>
              </w:rPr>
            </w:pPr>
            <w:r>
              <w:rPr>
                <w:rFonts w:eastAsia="Times New Roman"/>
                <w:b/>
                <w:sz w:val="20"/>
                <w:lang w:eastAsia="pl-PL"/>
              </w:rPr>
              <w:t>Personas condenadas</w:t>
            </w:r>
          </w:p>
        </w:tc>
      </w:tr>
      <w:tr w:rsidR="004F4955">
        <w:trPr>
          <w:cantSplit/>
        </w:trPr>
        <w:tc>
          <w:tcPr>
            <w:tcW w:w="644" w:type="pct"/>
            <w:vMerge/>
            <w:vAlign w:val="center"/>
          </w:tcPr>
          <w:p w:rsidR="004F4955" w:rsidRDefault="004F4955">
            <w:pPr>
              <w:spacing w:after="0"/>
              <w:jc w:val="center"/>
              <w:rPr>
                <w:rFonts w:eastAsia="Times New Roman"/>
                <w:b/>
                <w:sz w:val="20"/>
                <w:lang w:eastAsia="pl-PL"/>
              </w:rPr>
            </w:pPr>
          </w:p>
        </w:tc>
        <w:tc>
          <w:tcPr>
            <w:tcW w:w="274"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Total</w:t>
            </w:r>
          </w:p>
        </w:tc>
        <w:tc>
          <w:tcPr>
            <w:tcW w:w="363"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3022" w:type="pct"/>
            <w:gridSpan w:val="8"/>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A una pena de</w:t>
            </w:r>
          </w:p>
        </w:tc>
        <w:tc>
          <w:tcPr>
            <w:tcW w:w="696"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Extranjeras</w:t>
            </w:r>
          </w:p>
        </w:tc>
      </w:tr>
      <w:tr w:rsidR="004F4955">
        <w:trPr>
          <w:cantSplit/>
          <w:trHeight w:val="267"/>
        </w:trPr>
        <w:tc>
          <w:tcPr>
            <w:tcW w:w="644" w:type="pct"/>
            <w:vMerge/>
            <w:vAlign w:val="center"/>
          </w:tcPr>
          <w:p w:rsidR="004F4955" w:rsidRDefault="004F4955">
            <w:pPr>
              <w:spacing w:after="0"/>
              <w:jc w:val="center"/>
              <w:rPr>
                <w:rFonts w:eastAsia="Times New Roman"/>
                <w:b/>
                <w:sz w:val="20"/>
                <w:lang w:eastAsia="pl-PL"/>
              </w:rPr>
            </w:pPr>
          </w:p>
        </w:tc>
        <w:tc>
          <w:tcPr>
            <w:tcW w:w="274" w:type="pct"/>
            <w:vMerge/>
            <w:vAlign w:val="center"/>
          </w:tcPr>
          <w:p w:rsidR="004F4955" w:rsidRDefault="004F4955">
            <w:pPr>
              <w:spacing w:after="0"/>
              <w:jc w:val="center"/>
              <w:rPr>
                <w:rFonts w:eastAsia="Times New Roman"/>
                <w:b/>
                <w:sz w:val="20"/>
                <w:lang w:eastAsia="pl-PL"/>
              </w:rPr>
            </w:pPr>
          </w:p>
        </w:tc>
        <w:tc>
          <w:tcPr>
            <w:tcW w:w="363" w:type="pct"/>
            <w:vMerge/>
            <w:textDirection w:val="lrTbV"/>
            <w:vAlign w:val="center"/>
          </w:tcPr>
          <w:p w:rsidR="004F4955" w:rsidRDefault="004F4955">
            <w:pPr>
              <w:spacing w:after="0"/>
              <w:jc w:val="center"/>
              <w:rPr>
                <w:rFonts w:eastAsia="Times New Roman"/>
                <w:b/>
                <w:sz w:val="20"/>
                <w:lang w:eastAsia="pl-PL"/>
              </w:rPr>
            </w:pPr>
          </w:p>
        </w:tc>
        <w:tc>
          <w:tcPr>
            <w:tcW w:w="489"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Únicamente una multa</w:t>
            </w:r>
          </w:p>
        </w:tc>
        <w:tc>
          <w:tcPr>
            <w:tcW w:w="356"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56"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Restricción de la libertad</w:t>
            </w:r>
          </w:p>
        </w:tc>
        <w:tc>
          <w:tcPr>
            <w:tcW w:w="344"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1378" w:type="pct"/>
            <w:gridSpan w:val="4"/>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c>
          <w:tcPr>
            <w:tcW w:w="251"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444"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Naciona-</w:t>
            </w:r>
          </w:p>
          <w:p w:rsidR="004F4955" w:rsidRDefault="004F4955">
            <w:pPr>
              <w:spacing w:after="0"/>
              <w:jc w:val="center"/>
              <w:rPr>
                <w:rFonts w:eastAsia="Times New Roman"/>
                <w:b/>
                <w:sz w:val="20"/>
                <w:lang w:eastAsia="pl-PL"/>
              </w:rPr>
            </w:pPr>
            <w:r>
              <w:rPr>
                <w:rFonts w:eastAsia="Times New Roman"/>
                <w:b/>
                <w:sz w:val="20"/>
                <w:lang w:eastAsia="pl-PL"/>
              </w:rPr>
              <w:t>lidad</w:t>
            </w:r>
          </w:p>
        </w:tc>
      </w:tr>
      <w:tr w:rsidR="004F4955">
        <w:trPr>
          <w:cantSplit/>
          <w:trHeight w:val="443"/>
        </w:trPr>
        <w:tc>
          <w:tcPr>
            <w:tcW w:w="644" w:type="pct"/>
            <w:vMerge/>
            <w:vAlign w:val="center"/>
          </w:tcPr>
          <w:p w:rsidR="004F4955" w:rsidRDefault="004F4955">
            <w:pPr>
              <w:spacing w:after="0"/>
              <w:jc w:val="center"/>
              <w:rPr>
                <w:rFonts w:eastAsia="Times New Roman"/>
                <w:b/>
                <w:sz w:val="20"/>
                <w:lang w:eastAsia="pl-PL"/>
              </w:rPr>
            </w:pPr>
          </w:p>
        </w:tc>
        <w:tc>
          <w:tcPr>
            <w:tcW w:w="274" w:type="pct"/>
            <w:vMerge/>
            <w:vAlign w:val="center"/>
          </w:tcPr>
          <w:p w:rsidR="004F4955" w:rsidRDefault="004F4955">
            <w:pPr>
              <w:spacing w:after="0"/>
              <w:jc w:val="center"/>
              <w:rPr>
                <w:rFonts w:eastAsia="Times New Roman"/>
                <w:b/>
                <w:sz w:val="20"/>
                <w:lang w:eastAsia="pl-PL"/>
              </w:rPr>
            </w:pPr>
          </w:p>
        </w:tc>
        <w:tc>
          <w:tcPr>
            <w:tcW w:w="363" w:type="pct"/>
            <w:vMerge/>
            <w:textDirection w:val="lrTbV"/>
            <w:vAlign w:val="center"/>
          </w:tcPr>
          <w:p w:rsidR="004F4955" w:rsidRDefault="004F4955">
            <w:pPr>
              <w:spacing w:after="0"/>
              <w:jc w:val="center"/>
              <w:rPr>
                <w:rFonts w:eastAsia="Times New Roman"/>
                <w:b/>
                <w:sz w:val="20"/>
                <w:lang w:eastAsia="pl-PL"/>
              </w:rPr>
            </w:pPr>
          </w:p>
        </w:tc>
        <w:tc>
          <w:tcPr>
            <w:tcW w:w="489" w:type="pct"/>
            <w:vMerge/>
            <w:textDirection w:val="lrTbV"/>
            <w:vAlign w:val="center"/>
          </w:tcPr>
          <w:p w:rsidR="004F4955" w:rsidRDefault="004F4955">
            <w:pPr>
              <w:spacing w:after="0"/>
              <w:jc w:val="center"/>
              <w:rPr>
                <w:rFonts w:eastAsia="Times New Roman"/>
                <w:b/>
                <w:sz w:val="20"/>
                <w:lang w:eastAsia="pl-PL"/>
              </w:rPr>
            </w:pPr>
          </w:p>
        </w:tc>
        <w:tc>
          <w:tcPr>
            <w:tcW w:w="356" w:type="pct"/>
            <w:vMerge/>
            <w:textDirection w:val="lrTbV"/>
            <w:vAlign w:val="center"/>
          </w:tcPr>
          <w:p w:rsidR="004F4955" w:rsidRDefault="004F4955">
            <w:pPr>
              <w:spacing w:after="0"/>
              <w:jc w:val="center"/>
              <w:rPr>
                <w:rFonts w:eastAsia="Times New Roman"/>
                <w:b/>
                <w:sz w:val="20"/>
                <w:lang w:eastAsia="pl-PL"/>
              </w:rPr>
            </w:pPr>
          </w:p>
        </w:tc>
        <w:tc>
          <w:tcPr>
            <w:tcW w:w="456" w:type="pct"/>
            <w:vMerge/>
            <w:textDirection w:val="lrTbV"/>
            <w:vAlign w:val="center"/>
          </w:tcPr>
          <w:p w:rsidR="004F4955" w:rsidRDefault="004F4955">
            <w:pPr>
              <w:spacing w:after="0"/>
              <w:jc w:val="center"/>
              <w:rPr>
                <w:rFonts w:eastAsia="Times New Roman"/>
                <w:b/>
                <w:sz w:val="20"/>
                <w:lang w:eastAsia="pl-PL"/>
              </w:rPr>
            </w:pPr>
          </w:p>
        </w:tc>
        <w:tc>
          <w:tcPr>
            <w:tcW w:w="344" w:type="pct"/>
            <w:vMerge/>
            <w:textDirection w:val="lrTbV"/>
            <w:vAlign w:val="center"/>
          </w:tcPr>
          <w:p w:rsidR="004F4955" w:rsidRDefault="004F4955">
            <w:pPr>
              <w:spacing w:after="0"/>
              <w:jc w:val="center"/>
              <w:rPr>
                <w:rFonts w:eastAsia="Times New Roman"/>
                <w:b/>
                <w:sz w:val="20"/>
                <w:lang w:eastAsia="pl-PL"/>
              </w:rPr>
            </w:pPr>
          </w:p>
        </w:tc>
        <w:tc>
          <w:tcPr>
            <w:tcW w:w="259"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363"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00"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Con la condena en suspenso</w:t>
            </w:r>
          </w:p>
        </w:tc>
        <w:tc>
          <w:tcPr>
            <w:tcW w:w="356"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251" w:type="pct"/>
            <w:vMerge/>
            <w:vAlign w:val="center"/>
          </w:tcPr>
          <w:p w:rsidR="004F4955" w:rsidRDefault="004F4955">
            <w:pPr>
              <w:spacing w:after="0"/>
              <w:jc w:val="center"/>
              <w:rPr>
                <w:rFonts w:eastAsia="Times New Roman"/>
                <w:b/>
                <w:sz w:val="20"/>
                <w:lang w:eastAsia="pl-PL"/>
              </w:rPr>
            </w:pPr>
          </w:p>
        </w:tc>
        <w:tc>
          <w:tcPr>
            <w:tcW w:w="444" w:type="pct"/>
            <w:vMerge/>
            <w:vAlign w:val="center"/>
          </w:tcPr>
          <w:p w:rsidR="004F4955" w:rsidRDefault="004F4955">
            <w:pPr>
              <w:spacing w:after="0"/>
              <w:jc w:val="center"/>
              <w:rPr>
                <w:rFonts w:eastAsia="Times New Roman"/>
                <w:b/>
                <w:sz w:val="20"/>
                <w:lang w:eastAsia="pl-PL"/>
              </w:rPr>
            </w:pPr>
          </w:p>
        </w:tc>
      </w:tr>
      <w:tr w:rsidR="004F4955">
        <w:tc>
          <w:tcPr>
            <w:tcW w:w="644" w:type="pct"/>
            <w:vAlign w:val="center"/>
          </w:tcPr>
          <w:p w:rsidR="004F4955" w:rsidRDefault="004F4955">
            <w:pPr>
              <w:tabs>
                <w:tab w:val="center" w:pos="4536"/>
                <w:tab w:val="right" w:pos="9072"/>
              </w:tabs>
              <w:spacing w:after="0"/>
              <w:rPr>
                <w:rFonts w:eastAsia="Times New Roman"/>
                <w:sz w:val="20"/>
                <w:lang w:eastAsia="pl-PL"/>
              </w:rPr>
            </w:pPr>
            <w:r>
              <w:rPr>
                <w:rFonts w:eastAsia="Times New Roman"/>
                <w:sz w:val="20"/>
                <w:lang w:eastAsia="pl-PL"/>
              </w:rPr>
              <w:t>Artículo 203 </w:t>
            </w:r>
          </w:p>
        </w:tc>
        <w:tc>
          <w:tcPr>
            <w:tcW w:w="27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28</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7</w:t>
            </w:r>
          </w:p>
        </w:tc>
        <w:tc>
          <w:tcPr>
            <w:tcW w:w="489"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4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34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259"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28</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7</w:t>
            </w:r>
          </w:p>
        </w:tc>
        <w:tc>
          <w:tcPr>
            <w:tcW w:w="400"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13</w:t>
            </w: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4</w:t>
            </w:r>
          </w:p>
        </w:tc>
        <w:tc>
          <w:tcPr>
            <w:tcW w:w="251"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10</w:t>
            </w:r>
          </w:p>
        </w:tc>
        <w:tc>
          <w:tcPr>
            <w:tcW w:w="444" w:type="pct"/>
            <w:vAlign w:val="center"/>
          </w:tcPr>
          <w:p w:rsidR="004F4955" w:rsidRDefault="004F4955">
            <w:pPr>
              <w:spacing w:after="0"/>
              <w:jc w:val="both"/>
              <w:rPr>
                <w:rFonts w:eastAsia="Times New Roman"/>
                <w:sz w:val="20"/>
                <w:lang w:eastAsia="pl-PL"/>
              </w:rPr>
            </w:pPr>
            <w:r>
              <w:rPr>
                <w:rFonts w:eastAsia="Times New Roman"/>
                <w:sz w:val="20"/>
                <w:lang w:eastAsia="pl-PL"/>
              </w:rPr>
              <w:t>Búlgara, rusa</w:t>
            </w:r>
          </w:p>
        </w:tc>
      </w:tr>
      <w:tr w:rsidR="004F4955">
        <w:tc>
          <w:tcPr>
            <w:tcW w:w="644" w:type="pct"/>
            <w:vAlign w:val="center"/>
          </w:tcPr>
          <w:p w:rsidR="004F4955" w:rsidRDefault="004F4955">
            <w:pPr>
              <w:spacing w:after="0"/>
              <w:rPr>
                <w:rFonts w:eastAsia="Times New Roman"/>
                <w:sz w:val="20"/>
                <w:lang w:eastAsia="pl-PL"/>
              </w:rPr>
            </w:pPr>
            <w:r>
              <w:rPr>
                <w:rFonts w:eastAsia="Times New Roman"/>
                <w:sz w:val="20"/>
                <w:lang w:eastAsia="pl-PL"/>
              </w:rPr>
              <w:t>Artículo 204, párrafo 1</w:t>
            </w:r>
          </w:p>
        </w:tc>
        <w:tc>
          <w:tcPr>
            <w:tcW w:w="27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62</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12</w:t>
            </w:r>
          </w:p>
        </w:tc>
        <w:tc>
          <w:tcPr>
            <w:tcW w:w="489"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6</w:t>
            </w: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w:t>
            </w:r>
          </w:p>
        </w:tc>
        <w:tc>
          <w:tcPr>
            <w:tcW w:w="4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34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259"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56</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11</w:t>
            </w:r>
          </w:p>
        </w:tc>
        <w:tc>
          <w:tcPr>
            <w:tcW w:w="400"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43</w:t>
            </w: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8</w:t>
            </w:r>
          </w:p>
        </w:tc>
        <w:tc>
          <w:tcPr>
            <w:tcW w:w="251"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5</w:t>
            </w:r>
          </w:p>
        </w:tc>
        <w:tc>
          <w:tcPr>
            <w:tcW w:w="444" w:type="pct"/>
            <w:vAlign w:val="center"/>
          </w:tcPr>
          <w:p w:rsidR="004F4955" w:rsidRDefault="004F4955">
            <w:pPr>
              <w:spacing w:after="0"/>
              <w:jc w:val="both"/>
              <w:rPr>
                <w:rFonts w:eastAsia="Times New Roman"/>
                <w:sz w:val="20"/>
                <w:lang w:eastAsia="pl-PL"/>
              </w:rPr>
            </w:pPr>
            <w:r>
              <w:rPr>
                <w:rFonts w:eastAsia="Times New Roman"/>
                <w:sz w:val="20"/>
                <w:lang w:eastAsia="pl-PL"/>
              </w:rPr>
              <w:t>Búlgara, ucrania</w:t>
            </w:r>
          </w:p>
        </w:tc>
      </w:tr>
      <w:tr w:rsidR="004F4955">
        <w:tc>
          <w:tcPr>
            <w:tcW w:w="644" w:type="pct"/>
            <w:vAlign w:val="center"/>
          </w:tcPr>
          <w:p w:rsidR="004F4955" w:rsidRDefault="004F4955">
            <w:pPr>
              <w:spacing w:after="0"/>
              <w:rPr>
                <w:rFonts w:eastAsia="Times New Roman"/>
                <w:sz w:val="20"/>
                <w:lang w:eastAsia="pl-PL"/>
              </w:rPr>
            </w:pPr>
            <w:r>
              <w:rPr>
                <w:rFonts w:eastAsia="Times New Roman"/>
                <w:sz w:val="20"/>
                <w:lang w:eastAsia="pl-PL"/>
              </w:rPr>
              <w:t>Artículo 204, párrafo 2</w:t>
            </w:r>
          </w:p>
        </w:tc>
        <w:tc>
          <w:tcPr>
            <w:tcW w:w="27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108</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27</w:t>
            </w:r>
          </w:p>
        </w:tc>
        <w:tc>
          <w:tcPr>
            <w:tcW w:w="489"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18</w:t>
            </w: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9</w:t>
            </w:r>
          </w:p>
        </w:tc>
        <w:tc>
          <w:tcPr>
            <w:tcW w:w="4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34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259"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90</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18</w:t>
            </w:r>
          </w:p>
        </w:tc>
        <w:tc>
          <w:tcPr>
            <w:tcW w:w="400"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72</w:t>
            </w: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18</w:t>
            </w:r>
          </w:p>
        </w:tc>
        <w:tc>
          <w:tcPr>
            <w:tcW w:w="251"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7</w:t>
            </w:r>
          </w:p>
        </w:tc>
        <w:tc>
          <w:tcPr>
            <w:tcW w:w="444" w:type="pct"/>
            <w:vAlign w:val="center"/>
          </w:tcPr>
          <w:p w:rsidR="004F4955" w:rsidRDefault="004F4955">
            <w:pPr>
              <w:spacing w:after="0"/>
              <w:jc w:val="both"/>
              <w:rPr>
                <w:rFonts w:eastAsia="Times New Roman"/>
                <w:sz w:val="20"/>
                <w:lang w:eastAsia="pl-PL"/>
              </w:rPr>
            </w:pPr>
            <w:r>
              <w:rPr>
                <w:rFonts w:eastAsia="Times New Roman"/>
                <w:sz w:val="20"/>
                <w:lang w:eastAsia="pl-PL"/>
              </w:rPr>
              <w:t>Vietnamita, ucrania</w:t>
            </w:r>
          </w:p>
        </w:tc>
      </w:tr>
      <w:tr w:rsidR="004F4955">
        <w:tc>
          <w:tcPr>
            <w:tcW w:w="644" w:type="pct"/>
            <w:vAlign w:val="center"/>
          </w:tcPr>
          <w:p w:rsidR="004F4955" w:rsidRDefault="004F4955">
            <w:pPr>
              <w:spacing w:after="0"/>
              <w:rPr>
                <w:rFonts w:eastAsia="Times New Roman"/>
                <w:sz w:val="20"/>
                <w:lang w:eastAsia="pl-PL"/>
              </w:rPr>
            </w:pPr>
            <w:r>
              <w:rPr>
                <w:rFonts w:eastAsia="Times New Roman"/>
                <w:sz w:val="20"/>
                <w:lang w:eastAsia="pl-PL"/>
              </w:rPr>
              <w:t>Artículo 204, párrafo 3</w:t>
            </w:r>
          </w:p>
        </w:tc>
        <w:tc>
          <w:tcPr>
            <w:tcW w:w="27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20</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7</w:t>
            </w:r>
          </w:p>
        </w:tc>
        <w:tc>
          <w:tcPr>
            <w:tcW w:w="489" w:type="pct"/>
            <w:vAlign w:val="center"/>
          </w:tcPr>
          <w:p w:rsidR="004F4955" w:rsidRDefault="004F4955">
            <w:pPr>
              <w:spacing w:after="0"/>
              <w:ind w:left="-606" w:right="231"/>
              <w:jc w:val="right"/>
              <w:rPr>
                <w:rFonts w:eastAsia="Times New Roman"/>
                <w:sz w:val="20"/>
                <w:lang w:eastAsia="pl-PL"/>
              </w:rPr>
            </w:pP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4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34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259"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20</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7</w:t>
            </w:r>
          </w:p>
        </w:tc>
        <w:tc>
          <w:tcPr>
            <w:tcW w:w="400"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14</w:t>
            </w: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5</w:t>
            </w:r>
          </w:p>
        </w:tc>
        <w:tc>
          <w:tcPr>
            <w:tcW w:w="251"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444"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644"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1</w:t>
            </w:r>
          </w:p>
        </w:tc>
        <w:tc>
          <w:tcPr>
            <w:tcW w:w="27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10</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w:t>
            </w:r>
          </w:p>
        </w:tc>
        <w:tc>
          <w:tcPr>
            <w:tcW w:w="489"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w:t>
            </w: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4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34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259"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9</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w:t>
            </w:r>
          </w:p>
        </w:tc>
        <w:tc>
          <w:tcPr>
            <w:tcW w:w="400"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6</w:t>
            </w: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w:t>
            </w:r>
          </w:p>
        </w:tc>
        <w:tc>
          <w:tcPr>
            <w:tcW w:w="251"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w:t>
            </w:r>
          </w:p>
        </w:tc>
        <w:tc>
          <w:tcPr>
            <w:tcW w:w="444" w:type="pct"/>
            <w:vAlign w:val="center"/>
          </w:tcPr>
          <w:p w:rsidR="004F4955" w:rsidRDefault="004F4955">
            <w:pPr>
              <w:spacing w:after="0"/>
              <w:jc w:val="both"/>
              <w:rPr>
                <w:rFonts w:eastAsia="Times New Roman"/>
                <w:sz w:val="20"/>
                <w:lang w:eastAsia="pl-PL"/>
              </w:rPr>
            </w:pPr>
            <w:r>
              <w:rPr>
                <w:rFonts w:eastAsia="Times New Roman"/>
                <w:sz w:val="20"/>
                <w:lang w:eastAsia="pl-PL"/>
              </w:rPr>
              <w:t xml:space="preserve">Búlgara </w:t>
            </w:r>
          </w:p>
        </w:tc>
      </w:tr>
      <w:tr w:rsidR="004F4955">
        <w:tc>
          <w:tcPr>
            <w:tcW w:w="644"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2</w:t>
            </w:r>
          </w:p>
        </w:tc>
        <w:tc>
          <w:tcPr>
            <w:tcW w:w="27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11</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w:t>
            </w:r>
          </w:p>
        </w:tc>
        <w:tc>
          <w:tcPr>
            <w:tcW w:w="489"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4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34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259"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11</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w:t>
            </w:r>
          </w:p>
        </w:tc>
        <w:tc>
          <w:tcPr>
            <w:tcW w:w="400"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5</w:t>
            </w: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w:t>
            </w:r>
          </w:p>
        </w:tc>
        <w:tc>
          <w:tcPr>
            <w:tcW w:w="251"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444"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644"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27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16</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3</w:t>
            </w:r>
          </w:p>
        </w:tc>
        <w:tc>
          <w:tcPr>
            <w:tcW w:w="489"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4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344"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w:t>
            </w:r>
          </w:p>
        </w:tc>
        <w:tc>
          <w:tcPr>
            <w:tcW w:w="259"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16</w:t>
            </w:r>
          </w:p>
        </w:tc>
        <w:tc>
          <w:tcPr>
            <w:tcW w:w="363"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3</w:t>
            </w:r>
          </w:p>
        </w:tc>
        <w:tc>
          <w:tcPr>
            <w:tcW w:w="400"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3</w:t>
            </w:r>
          </w:p>
        </w:tc>
        <w:tc>
          <w:tcPr>
            <w:tcW w:w="356"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1</w:t>
            </w:r>
          </w:p>
        </w:tc>
        <w:tc>
          <w:tcPr>
            <w:tcW w:w="251" w:type="pct"/>
            <w:vAlign w:val="center"/>
          </w:tcPr>
          <w:p w:rsidR="004F4955" w:rsidRDefault="004F4955">
            <w:pPr>
              <w:spacing w:after="0"/>
              <w:ind w:left="-606" w:right="231"/>
              <w:jc w:val="right"/>
              <w:rPr>
                <w:rFonts w:eastAsia="Times New Roman"/>
                <w:sz w:val="20"/>
                <w:lang w:eastAsia="pl-PL"/>
              </w:rPr>
            </w:pPr>
            <w:r>
              <w:rPr>
                <w:rFonts w:eastAsia="Times New Roman"/>
                <w:sz w:val="20"/>
                <w:lang w:eastAsia="pl-PL"/>
              </w:rPr>
              <w:t>4</w:t>
            </w:r>
          </w:p>
        </w:tc>
        <w:tc>
          <w:tcPr>
            <w:tcW w:w="444" w:type="pct"/>
            <w:vAlign w:val="center"/>
          </w:tcPr>
          <w:p w:rsidR="004F4955" w:rsidRDefault="004F4955">
            <w:pPr>
              <w:spacing w:after="0"/>
              <w:jc w:val="both"/>
              <w:rPr>
                <w:rFonts w:eastAsia="Times New Roman"/>
                <w:sz w:val="20"/>
                <w:lang w:eastAsia="pl-PL"/>
              </w:rPr>
            </w:pPr>
            <w:r>
              <w:rPr>
                <w:rFonts w:eastAsia="Times New Roman"/>
                <w:sz w:val="20"/>
                <w:lang w:eastAsia="pl-PL"/>
              </w:rPr>
              <w:t xml:space="preserve">Búlgara, ucrania </w:t>
            </w:r>
          </w:p>
        </w:tc>
      </w:tr>
    </w:tbl>
    <w:p w:rsidR="004F4955" w:rsidRDefault="004F4955">
      <w:pPr>
        <w:spacing w:after="0"/>
        <w:jc w:val="center"/>
        <w:rPr>
          <w:rFonts w:eastAsia="Times New Roman"/>
          <w:b/>
          <w:lang w:eastAsia="pl-PL"/>
        </w:rPr>
      </w:pPr>
    </w:p>
    <w:p w:rsidR="004F4955" w:rsidRDefault="004F4955">
      <w:pPr>
        <w:jc w:val="center"/>
        <w:rPr>
          <w:rFonts w:eastAsia="Times New Roman"/>
          <w:b/>
          <w:lang w:eastAsia="pl-PL"/>
        </w:rPr>
      </w:pPr>
      <w:r>
        <w:rPr>
          <w:rFonts w:eastAsia="Times New Roman"/>
          <w:b/>
          <w:lang w:eastAsia="pl-PL"/>
        </w:rPr>
        <w:br w:type="page"/>
        <w:t>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57"/>
        <w:gridCol w:w="989"/>
        <w:gridCol w:w="1346"/>
        <w:gridCol w:w="980"/>
        <w:gridCol w:w="1286"/>
        <w:gridCol w:w="1040"/>
        <w:gridCol w:w="699"/>
        <w:gridCol w:w="1016"/>
        <w:gridCol w:w="1103"/>
        <w:gridCol w:w="980"/>
        <w:gridCol w:w="743"/>
        <w:gridCol w:w="1182"/>
      </w:tblGrid>
      <w:tr w:rsidR="004F4955">
        <w:trPr>
          <w:cantSplit/>
        </w:trPr>
        <w:tc>
          <w:tcPr>
            <w:tcW w:w="561"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Calificación jurídica (del Código Penal)</w:t>
            </w:r>
          </w:p>
        </w:tc>
        <w:tc>
          <w:tcPr>
            <w:tcW w:w="4439" w:type="pct"/>
            <w:gridSpan w:val="12"/>
            <w:vAlign w:val="center"/>
          </w:tcPr>
          <w:p w:rsidR="004F4955" w:rsidRDefault="004F4955">
            <w:pPr>
              <w:keepNext/>
              <w:spacing w:after="0"/>
              <w:ind w:left="360"/>
              <w:jc w:val="center"/>
              <w:outlineLvl w:val="1"/>
              <w:rPr>
                <w:rFonts w:eastAsia="Times New Roman"/>
                <w:b/>
                <w:sz w:val="20"/>
                <w:lang w:eastAsia="pl-PL"/>
              </w:rPr>
            </w:pPr>
            <w:r>
              <w:rPr>
                <w:rFonts w:eastAsia="Times New Roman"/>
                <w:b/>
                <w:sz w:val="20"/>
                <w:lang w:eastAsia="pl-PL"/>
              </w:rPr>
              <w:t>Personas condenadas</w:t>
            </w:r>
          </w:p>
        </w:tc>
      </w:tr>
      <w:tr w:rsidR="004F4955">
        <w:trPr>
          <w:cantSplit/>
        </w:trPr>
        <w:tc>
          <w:tcPr>
            <w:tcW w:w="561" w:type="pct"/>
            <w:vMerge/>
            <w:vAlign w:val="center"/>
          </w:tcPr>
          <w:p w:rsidR="004F4955" w:rsidRDefault="004F4955">
            <w:pPr>
              <w:spacing w:after="0"/>
              <w:jc w:val="center"/>
              <w:rPr>
                <w:rFonts w:eastAsia="Times New Roman"/>
                <w:b/>
                <w:sz w:val="20"/>
                <w:lang w:eastAsia="pl-PL"/>
              </w:rPr>
            </w:pPr>
          </w:p>
        </w:tc>
        <w:tc>
          <w:tcPr>
            <w:tcW w:w="277"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Total</w:t>
            </w:r>
          </w:p>
        </w:tc>
        <w:tc>
          <w:tcPr>
            <w:tcW w:w="362"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3094" w:type="pct"/>
            <w:gridSpan w:val="8"/>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A una pena de</w:t>
            </w:r>
          </w:p>
        </w:tc>
        <w:tc>
          <w:tcPr>
            <w:tcW w:w="706"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Extranjeras</w:t>
            </w:r>
          </w:p>
        </w:tc>
      </w:tr>
      <w:tr w:rsidR="004F4955">
        <w:trPr>
          <w:cantSplit/>
        </w:trPr>
        <w:tc>
          <w:tcPr>
            <w:tcW w:w="561" w:type="pct"/>
            <w:vMerge/>
            <w:vAlign w:val="center"/>
          </w:tcPr>
          <w:p w:rsidR="004F4955" w:rsidRDefault="004F4955">
            <w:pPr>
              <w:spacing w:after="0"/>
              <w:jc w:val="center"/>
              <w:rPr>
                <w:rFonts w:eastAsia="Times New Roman"/>
                <w:b/>
                <w:sz w:val="20"/>
                <w:lang w:eastAsia="pl-PL"/>
              </w:rPr>
            </w:pPr>
          </w:p>
        </w:tc>
        <w:tc>
          <w:tcPr>
            <w:tcW w:w="277" w:type="pct"/>
            <w:vMerge/>
            <w:vAlign w:val="center"/>
          </w:tcPr>
          <w:p w:rsidR="004F4955" w:rsidRDefault="004F4955">
            <w:pPr>
              <w:spacing w:after="0"/>
              <w:jc w:val="center"/>
              <w:rPr>
                <w:rFonts w:eastAsia="Times New Roman"/>
                <w:b/>
                <w:sz w:val="20"/>
                <w:lang w:eastAsia="pl-PL"/>
              </w:rPr>
            </w:pPr>
          </w:p>
        </w:tc>
        <w:tc>
          <w:tcPr>
            <w:tcW w:w="362" w:type="pct"/>
            <w:vMerge/>
            <w:textDirection w:val="lrTbV"/>
            <w:vAlign w:val="center"/>
          </w:tcPr>
          <w:p w:rsidR="004F4955" w:rsidRDefault="004F4955">
            <w:pPr>
              <w:spacing w:after="0"/>
              <w:jc w:val="center"/>
              <w:rPr>
                <w:rFonts w:eastAsia="Times New Roman"/>
                <w:b/>
                <w:sz w:val="20"/>
                <w:lang w:eastAsia="pl-PL"/>
              </w:rPr>
            </w:pPr>
          </w:p>
        </w:tc>
        <w:tc>
          <w:tcPr>
            <w:tcW w:w="493"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Únicamente una multa</w:t>
            </w:r>
          </w:p>
        </w:tc>
        <w:tc>
          <w:tcPr>
            <w:tcW w:w="359"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71"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Restricción de la libertad</w:t>
            </w:r>
          </w:p>
        </w:tc>
        <w:tc>
          <w:tcPr>
            <w:tcW w:w="381"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1390" w:type="pct"/>
            <w:gridSpan w:val="4"/>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c>
          <w:tcPr>
            <w:tcW w:w="272"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434"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Naciona-</w:t>
            </w:r>
          </w:p>
          <w:p w:rsidR="004F4955" w:rsidRDefault="004F4955">
            <w:pPr>
              <w:spacing w:after="0"/>
              <w:jc w:val="center"/>
              <w:rPr>
                <w:rFonts w:eastAsia="Times New Roman"/>
                <w:b/>
                <w:sz w:val="20"/>
                <w:lang w:eastAsia="pl-PL"/>
              </w:rPr>
            </w:pPr>
            <w:r>
              <w:rPr>
                <w:rFonts w:eastAsia="Times New Roman"/>
                <w:b/>
                <w:sz w:val="20"/>
                <w:lang w:eastAsia="pl-PL"/>
              </w:rPr>
              <w:t>lidad</w:t>
            </w:r>
          </w:p>
        </w:tc>
      </w:tr>
      <w:tr w:rsidR="004F4955">
        <w:trPr>
          <w:cantSplit/>
          <w:trHeight w:val="499"/>
        </w:trPr>
        <w:tc>
          <w:tcPr>
            <w:tcW w:w="561" w:type="pct"/>
            <w:vMerge/>
            <w:vAlign w:val="center"/>
          </w:tcPr>
          <w:p w:rsidR="004F4955" w:rsidRDefault="004F4955">
            <w:pPr>
              <w:spacing w:after="0"/>
              <w:jc w:val="center"/>
              <w:rPr>
                <w:rFonts w:eastAsia="Times New Roman"/>
                <w:b/>
                <w:sz w:val="20"/>
                <w:lang w:eastAsia="pl-PL"/>
              </w:rPr>
            </w:pPr>
          </w:p>
        </w:tc>
        <w:tc>
          <w:tcPr>
            <w:tcW w:w="277" w:type="pct"/>
            <w:vMerge/>
            <w:vAlign w:val="center"/>
          </w:tcPr>
          <w:p w:rsidR="004F4955" w:rsidRDefault="004F4955">
            <w:pPr>
              <w:spacing w:after="0"/>
              <w:jc w:val="center"/>
              <w:rPr>
                <w:rFonts w:eastAsia="Times New Roman"/>
                <w:b/>
                <w:sz w:val="20"/>
                <w:lang w:eastAsia="pl-PL"/>
              </w:rPr>
            </w:pPr>
          </w:p>
        </w:tc>
        <w:tc>
          <w:tcPr>
            <w:tcW w:w="362" w:type="pct"/>
            <w:vMerge/>
            <w:textDirection w:val="lrTbV"/>
            <w:vAlign w:val="center"/>
          </w:tcPr>
          <w:p w:rsidR="004F4955" w:rsidRDefault="004F4955">
            <w:pPr>
              <w:spacing w:after="0"/>
              <w:jc w:val="center"/>
              <w:rPr>
                <w:rFonts w:eastAsia="Times New Roman"/>
                <w:b/>
                <w:sz w:val="20"/>
                <w:lang w:eastAsia="pl-PL"/>
              </w:rPr>
            </w:pPr>
          </w:p>
        </w:tc>
        <w:tc>
          <w:tcPr>
            <w:tcW w:w="493" w:type="pct"/>
            <w:vMerge/>
            <w:textDirection w:val="lrTbV"/>
            <w:vAlign w:val="center"/>
          </w:tcPr>
          <w:p w:rsidR="004F4955" w:rsidRDefault="004F4955">
            <w:pPr>
              <w:spacing w:after="0"/>
              <w:jc w:val="center"/>
              <w:rPr>
                <w:rFonts w:eastAsia="Times New Roman"/>
                <w:b/>
                <w:sz w:val="20"/>
                <w:lang w:eastAsia="pl-PL"/>
              </w:rPr>
            </w:pPr>
          </w:p>
        </w:tc>
        <w:tc>
          <w:tcPr>
            <w:tcW w:w="359" w:type="pct"/>
            <w:vMerge/>
            <w:textDirection w:val="lrTbV"/>
            <w:vAlign w:val="center"/>
          </w:tcPr>
          <w:p w:rsidR="004F4955" w:rsidRDefault="004F4955">
            <w:pPr>
              <w:spacing w:after="0"/>
              <w:jc w:val="center"/>
              <w:rPr>
                <w:rFonts w:eastAsia="Times New Roman"/>
                <w:b/>
                <w:sz w:val="20"/>
                <w:lang w:eastAsia="pl-PL"/>
              </w:rPr>
            </w:pPr>
          </w:p>
        </w:tc>
        <w:tc>
          <w:tcPr>
            <w:tcW w:w="471" w:type="pct"/>
            <w:vMerge/>
            <w:textDirection w:val="lrTbV"/>
            <w:vAlign w:val="center"/>
          </w:tcPr>
          <w:p w:rsidR="004F4955" w:rsidRDefault="004F4955">
            <w:pPr>
              <w:spacing w:after="0"/>
              <w:jc w:val="center"/>
              <w:rPr>
                <w:rFonts w:eastAsia="Times New Roman"/>
                <w:b/>
                <w:sz w:val="20"/>
                <w:lang w:eastAsia="pl-PL"/>
              </w:rPr>
            </w:pPr>
          </w:p>
        </w:tc>
        <w:tc>
          <w:tcPr>
            <w:tcW w:w="381" w:type="pct"/>
            <w:vMerge/>
            <w:textDirection w:val="lrTbV"/>
            <w:vAlign w:val="center"/>
          </w:tcPr>
          <w:p w:rsidR="004F4955" w:rsidRDefault="004F4955">
            <w:pPr>
              <w:spacing w:after="0"/>
              <w:jc w:val="center"/>
              <w:rPr>
                <w:rFonts w:eastAsia="Times New Roman"/>
                <w:b/>
                <w:sz w:val="20"/>
                <w:lang w:eastAsia="pl-PL"/>
              </w:rPr>
            </w:pPr>
          </w:p>
        </w:tc>
        <w:tc>
          <w:tcPr>
            <w:tcW w:w="256"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372"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04"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Con la condena en suspenso</w:t>
            </w:r>
          </w:p>
        </w:tc>
        <w:tc>
          <w:tcPr>
            <w:tcW w:w="359"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272" w:type="pct"/>
            <w:vMerge/>
            <w:vAlign w:val="center"/>
          </w:tcPr>
          <w:p w:rsidR="004F4955" w:rsidRDefault="004F4955">
            <w:pPr>
              <w:spacing w:after="0"/>
              <w:jc w:val="center"/>
              <w:rPr>
                <w:rFonts w:eastAsia="Times New Roman"/>
                <w:b/>
                <w:sz w:val="20"/>
                <w:lang w:eastAsia="pl-PL"/>
              </w:rPr>
            </w:pPr>
          </w:p>
        </w:tc>
        <w:tc>
          <w:tcPr>
            <w:tcW w:w="434" w:type="pct"/>
            <w:vMerge/>
            <w:vAlign w:val="center"/>
          </w:tcPr>
          <w:p w:rsidR="004F4955" w:rsidRDefault="004F4955">
            <w:pPr>
              <w:spacing w:after="0"/>
              <w:jc w:val="center"/>
              <w:rPr>
                <w:rFonts w:eastAsia="Times New Roman"/>
                <w:b/>
                <w:sz w:val="20"/>
                <w:lang w:eastAsia="pl-PL"/>
              </w:rPr>
            </w:pPr>
          </w:p>
        </w:tc>
      </w:tr>
      <w:tr w:rsidR="004F4955">
        <w:tc>
          <w:tcPr>
            <w:tcW w:w="561" w:type="pct"/>
            <w:vAlign w:val="center"/>
          </w:tcPr>
          <w:p w:rsidR="004F4955" w:rsidRDefault="004F4955">
            <w:pPr>
              <w:tabs>
                <w:tab w:val="center" w:pos="4536"/>
                <w:tab w:val="right" w:pos="9072"/>
              </w:tabs>
              <w:spacing w:after="0"/>
              <w:rPr>
                <w:rFonts w:eastAsia="Times New Roman"/>
                <w:sz w:val="20"/>
                <w:lang w:eastAsia="pl-PL"/>
              </w:rPr>
            </w:pPr>
            <w:r>
              <w:rPr>
                <w:rFonts w:eastAsia="Times New Roman"/>
                <w:sz w:val="20"/>
                <w:lang w:eastAsia="pl-PL"/>
              </w:rPr>
              <w:t>Artículo 203</w:t>
            </w:r>
          </w:p>
        </w:tc>
        <w:tc>
          <w:tcPr>
            <w:tcW w:w="277"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21</w:t>
            </w:r>
          </w:p>
        </w:tc>
        <w:tc>
          <w:tcPr>
            <w:tcW w:w="36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2</w:t>
            </w:r>
          </w:p>
        </w:tc>
        <w:tc>
          <w:tcPr>
            <w:tcW w:w="493"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47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381" w:type="pct"/>
            <w:vAlign w:val="center"/>
          </w:tcPr>
          <w:p w:rsidR="004F4955" w:rsidRDefault="004F4955">
            <w:pPr>
              <w:spacing w:after="0"/>
              <w:ind w:left="-618" w:right="244"/>
              <w:jc w:val="right"/>
              <w:rPr>
                <w:rFonts w:eastAsia="Times New Roman"/>
                <w:sz w:val="20"/>
                <w:lang w:eastAsia="pl-PL"/>
              </w:rPr>
            </w:pPr>
          </w:p>
        </w:tc>
        <w:tc>
          <w:tcPr>
            <w:tcW w:w="256"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21</w:t>
            </w:r>
          </w:p>
        </w:tc>
        <w:tc>
          <w:tcPr>
            <w:tcW w:w="3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2</w:t>
            </w:r>
          </w:p>
        </w:tc>
        <w:tc>
          <w:tcPr>
            <w:tcW w:w="404"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8</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2</w:t>
            </w:r>
          </w:p>
        </w:tc>
        <w:tc>
          <w:tcPr>
            <w:tcW w:w="2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4</w:t>
            </w:r>
          </w:p>
        </w:tc>
        <w:tc>
          <w:tcPr>
            <w:tcW w:w="434" w:type="pct"/>
            <w:vAlign w:val="center"/>
          </w:tcPr>
          <w:p w:rsidR="004F4955" w:rsidRDefault="004F4955">
            <w:pPr>
              <w:spacing w:after="0"/>
              <w:rPr>
                <w:rFonts w:eastAsia="Times New Roman"/>
                <w:sz w:val="20"/>
                <w:lang w:eastAsia="pl-PL"/>
              </w:rPr>
            </w:pPr>
            <w:r>
              <w:rPr>
                <w:rFonts w:eastAsia="Times New Roman"/>
                <w:sz w:val="20"/>
                <w:lang w:eastAsia="pl-PL"/>
              </w:rPr>
              <w:t>Búlgara, ucrania</w:t>
            </w:r>
          </w:p>
        </w:tc>
      </w:tr>
      <w:tr w:rsidR="004F4955">
        <w:tc>
          <w:tcPr>
            <w:tcW w:w="561" w:type="pct"/>
            <w:vAlign w:val="center"/>
          </w:tcPr>
          <w:p w:rsidR="004F4955" w:rsidRDefault="004F4955">
            <w:pPr>
              <w:spacing w:after="0"/>
              <w:rPr>
                <w:rFonts w:eastAsia="Times New Roman"/>
                <w:sz w:val="20"/>
                <w:lang w:eastAsia="pl-PL"/>
              </w:rPr>
            </w:pPr>
            <w:r>
              <w:rPr>
                <w:rFonts w:eastAsia="Times New Roman"/>
                <w:sz w:val="20"/>
                <w:lang w:eastAsia="pl-PL"/>
              </w:rPr>
              <w:t>Artículo 204, párrafo 1</w:t>
            </w:r>
          </w:p>
        </w:tc>
        <w:tc>
          <w:tcPr>
            <w:tcW w:w="277"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70</w:t>
            </w:r>
          </w:p>
        </w:tc>
        <w:tc>
          <w:tcPr>
            <w:tcW w:w="36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13</w:t>
            </w:r>
          </w:p>
        </w:tc>
        <w:tc>
          <w:tcPr>
            <w:tcW w:w="493"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5</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47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w:t>
            </w:r>
          </w:p>
        </w:tc>
        <w:tc>
          <w:tcPr>
            <w:tcW w:w="38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w:t>
            </w:r>
          </w:p>
        </w:tc>
        <w:tc>
          <w:tcPr>
            <w:tcW w:w="256"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64</w:t>
            </w:r>
          </w:p>
        </w:tc>
        <w:tc>
          <w:tcPr>
            <w:tcW w:w="3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12</w:t>
            </w:r>
          </w:p>
        </w:tc>
        <w:tc>
          <w:tcPr>
            <w:tcW w:w="404"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59</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11</w:t>
            </w:r>
          </w:p>
        </w:tc>
        <w:tc>
          <w:tcPr>
            <w:tcW w:w="2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3</w:t>
            </w:r>
          </w:p>
        </w:tc>
        <w:tc>
          <w:tcPr>
            <w:tcW w:w="434" w:type="pct"/>
            <w:vAlign w:val="center"/>
          </w:tcPr>
          <w:p w:rsidR="004F4955" w:rsidRDefault="004F4955">
            <w:pPr>
              <w:spacing w:after="0"/>
              <w:rPr>
                <w:rFonts w:eastAsia="Times New Roman"/>
                <w:sz w:val="20"/>
                <w:lang w:eastAsia="pl-PL"/>
              </w:rPr>
            </w:pPr>
            <w:r>
              <w:rPr>
                <w:rFonts w:eastAsia="Times New Roman"/>
                <w:sz w:val="20"/>
                <w:lang w:eastAsia="pl-PL"/>
              </w:rPr>
              <w:t>Búlgara, ucrania, armenia</w:t>
            </w:r>
          </w:p>
        </w:tc>
      </w:tr>
      <w:tr w:rsidR="004F4955">
        <w:tc>
          <w:tcPr>
            <w:tcW w:w="561" w:type="pct"/>
            <w:vAlign w:val="center"/>
          </w:tcPr>
          <w:p w:rsidR="004F4955" w:rsidRDefault="004F4955">
            <w:pPr>
              <w:spacing w:after="0"/>
              <w:rPr>
                <w:rFonts w:eastAsia="Times New Roman"/>
                <w:sz w:val="20"/>
                <w:lang w:eastAsia="pl-PL"/>
              </w:rPr>
            </w:pPr>
            <w:r>
              <w:rPr>
                <w:rFonts w:eastAsia="Times New Roman"/>
                <w:sz w:val="20"/>
                <w:lang w:eastAsia="pl-PL"/>
              </w:rPr>
              <w:t xml:space="preserve">Artículo 204, párrafo 2 </w:t>
            </w:r>
          </w:p>
        </w:tc>
        <w:tc>
          <w:tcPr>
            <w:tcW w:w="277"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134</w:t>
            </w:r>
          </w:p>
        </w:tc>
        <w:tc>
          <w:tcPr>
            <w:tcW w:w="36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31</w:t>
            </w:r>
          </w:p>
        </w:tc>
        <w:tc>
          <w:tcPr>
            <w:tcW w:w="493"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10</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47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38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256"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122</w:t>
            </w:r>
          </w:p>
        </w:tc>
        <w:tc>
          <w:tcPr>
            <w:tcW w:w="3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27</w:t>
            </w:r>
          </w:p>
        </w:tc>
        <w:tc>
          <w:tcPr>
            <w:tcW w:w="404"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99</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27</w:t>
            </w:r>
          </w:p>
        </w:tc>
        <w:tc>
          <w:tcPr>
            <w:tcW w:w="2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5</w:t>
            </w:r>
          </w:p>
        </w:tc>
        <w:tc>
          <w:tcPr>
            <w:tcW w:w="434" w:type="pct"/>
            <w:vAlign w:val="center"/>
          </w:tcPr>
          <w:p w:rsidR="004F4955" w:rsidRDefault="004F4955">
            <w:pPr>
              <w:spacing w:after="0"/>
              <w:rPr>
                <w:rFonts w:eastAsia="Times New Roman"/>
                <w:sz w:val="20"/>
                <w:lang w:eastAsia="pl-PL"/>
              </w:rPr>
            </w:pPr>
            <w:r>
              <w:rPr>
                <w:rFonts w:eastAsia="Times New Roman"/>
                <w:sz w:val="20"/>
                <w:lang w:eastAsia="pl-PL"/>
              </w:rPr>
              <w:t>Búlgara, alemana</w:t>
            </w:r>
          </w:p>
        </w:tc>
      </w:tr>
      <w:tr w:rsidR="004F4955">
        <w:tc>
          <w:tcPr>
            <w:tcW w:w="561" w:type="pct"/>
            <w:vAlign w:val="center"/>
          </w:tcPr>
          <w:p w:rsidR="004F4955" w:rsidRDefault="004F4955">
            <w:pPr>
              <w:spacing w:after="0"/>
              <w:rPr>
                <w:rFonts w:eastAsia="Times New Roman"/>
                <w:sz w:val="20"/>
                <w:lang w:eastAsia="pl-PL"/>
              </w:rPr>
            </w:pPr>
            <w:r>
              <w:rPr>
                <w:rFonts w:eastAsia="Times New Roman"/>
                <w:sz w:val="20"/>
                <w:lang w:eastAsia="pl-PL"/>
              </w:rPr>
              <w:t>Artículo 204, párrafo 3</w:t>
            </w:r>
          </w:p>
        </w:tc>
        <w:tc>
          <w:tcPr>
            <w:tcW w:w="277"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20</w:t>
            </w:r>
          </w:p>
        </w:tc>
        <w:tc>
          <w:tcPr>
            <w:tcW w:w="36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4</w:t>
            </w:r>
          </w:p>
        </w:tc>
        <w:tc>
          <w:tcPr>
            <w:tcW w:w="493"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47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38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256"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20</w:t>
            </w:r>
          </w:p>
        </w:tc>
        <w:tc>
          <w:tcPr>
            <w:tcW w:w="3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4</w:t>
            </w:r>
          </w:p>
        </w:tc>
        <w:tc>
          <w:tcPr>
            <w:tcW w:w="404"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11</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2</w:t>
            </w:r>
          </w:p>
        </w:tc>
        <w:tc>
          <w:tcPr>
            <w:tcW w:w="2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2</w:t>
            </w:r>
          </w:p>
        </w:tc>
        <w:tc>
          <w:tcPr>
            <w:tcW w:w="434" w:type="pct"/>
            <w:vAlign w:val="center"/>
          </w:tcPr>
          <w:p w:rsidR="004F4955" w:rsidRDefault="004F4955">
            <w:pPr>
              <w:spacing w:after="0"/>
              <w:rPr>
                <w:rFonts w:eastAsia="Times New Roman"/>
                <w:sz w:val="20"/>
                <w:lang w:eastAsia="pl-PL"/>
              </w:rPr>
            </w:pPr>
            <w:r>
              <w:rPr>
                <w:rFonts w:eastAsia="Times New Roman"/>
                <w:sz w:val="20"/>
                <w:lang w:eastAsia="pl-PL"/>
              </w:rPr>
              <w:t>Búlgara, ucrania</w:t>
            </w:r>
          </w:p>
        </w:tc>
      </w:tr>
      <w:tr w:rsidR="004F4955">
        <w:tc>
          <w:tcPr>
            <w:tcW w:w="561"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1</w:t>
            </w:r>
          </w:p>
        </w:tc>
        <w:tc>
          <w:tcPr>
            <w:tcW w:w="277"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8</w:t>
            </w:r>
          </w:p>
        </w:tc>
        <w:tc>
          <w:tcPr>
            <w:tcW w:w="36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3</w:t>
            </w:r>
          </w:p>
        </w:tc>
        <w:tc>
          <w:tcPr>
            <w:tcW w:w="493"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47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38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256"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8</w:t>
            </w:r>
          </w:p>
        </w:tc>
        <w:tc>
          <w:tcPr>
            <w:tcW w:w="3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3</w:t>
            </w:r>
          </w:p>
        </w:tc>
        <w:tc>
          <w:tcPr>
            <w:tcW w:w="404"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2</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2</w:t>
            </w:r>
          </w:p>
        </w:tc>
        <w:tc>
          <w:tcPr>
            <w:tcW w:w="2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434" w:type="pct"/>
            <w:vAlign w:val="center"/>
          </w:tcPr>
          <w:p w:rsidR="004F4955" w:rsidRDefault="004F4955">
            <w:pPr>
              <w:spacing w:after="0"/>
              <w:rPr>
                <w:rFonts w:eastAsia="Times New Roman"/>
                <w:sz w:val="20"/>
                <w:lang w:eastAsia="pl-PL"/>
              </w:rPr>
            </w:pPr>
            <w:r>
              <w:rPr>
                <w:rFonts w:eastAsia="Times New Roman"/>
                <w:sz w:val="20"/>
                <w:lang w:eastAsia="pl-PL"/>
              </w:rPr>
              <w:t xml:space="preserve">- </w:t>
            </w:r>
          </w:p>
        </w:tc>
      </w:tr>
      <w:tr w:rsidR="004F4955">
        <w:tc>
          <w:tcPr>
            <w:tcW w:w="561"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2</w:t>
            </w:r>
          </w:p>
        </w:tc>
        <w:tc>
          <w:tcPr>
            <w:tcW w:w="277"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9</w:t>
            </w:r>
          </w:p>
        </w:tc>
        <w:tc>
          <w:tcPr>
            <w:tcW w:w="36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3</w:t>
            </w:r>
          </w:p>
        </w:tc>
        <w:tc>
          <w:tcPr>
            <w:tcW w:w="493"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47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38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256"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9</w:t>
            </w:r>
          </w:p>
        </w:tc>
        <w:tc>
          <w:tcPr>
            <w:tcW w:w="3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3</w:t>
            </w:r>
          </w:p>
        </w:tc>
        <w:tc>
          <w:tcPr>
            <w:tcW w:w="404"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4</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3</w:t>
            </w:r>
          </w:p>
        </w:tc>
        <w:tc>
          <w:tcPr>
            <w:tcW w:w="2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w:t>
            </w:r>
          </w:p>
        </w:tc>
        <w:tc>
          <w:tcPr>
            <w:tcW w:w="434" w:type="pct"/>
            <w:vAlign w:val="center"/>
          </w:tcPr>
          <w:p w:rsidR="004F4955" w:rsidRDefault="004F4955">
            <w:pPr>
              <w:spacing w:after="0"/>
              <w:rPr>
                <w:rFonts w:eastAsia="Times New Roman"/>
                <w:sz w:val="20"/>
                <w:lang w:eastAsia="pl-PL"/>
              </w:rPr>
            </w:pPr>
            <w:r>
              <w:rPr>
                <w:rFonts w:eastAsia="Times New Roman"/>
                <w:sz w:val="20"/>
                <w:lang w:eastAsia="pl-PL"/>
              </w:rPr>
              <w:t>Búlgara</w:t>
            </w:r>
          </w:p>
        </w:tc>
      </w:tr>
      <w:tr w:rsidR="004F4955">
        <w:tc>
          <w:tcPr>
            <w:tcW w:w="561" w:type="pct"/>
            <w:vAlign w:val="center"/>
          </w:tcPr>
          <w:p w:rsidR="004F4955" w:rsidRDefault="004F4955">
            <w:pPr>
              <w:spacing w:after="0"/>
              <w:rPr>
                <w:rFonts w:eastAsia="Times New Roman"/>
                <w:sz w:val="20"/>
                <w:lang w:eastAsia="pl-PL"/>
              </w:rPr>
            </w:pPr>
            <w:r>
              <w:rPr>
                <w:rFonts w:eastAsia="Times New Roman"/>
                <w:sz w:val="20"/>
                <w:lang w:eastAsia="pl-PL"/>
              </w:rPr>
              <w:t>Artículo 204, párrafo 4</w:t>
            </w:r>
          </w:p>
        </w:tc>
        <w:tc>
          <w:tcPr>
            <w:tcW w:w="277"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7</w:t>
            </w:r>
          </w:p>
        </w:tc>
        <w:tc>
          <w:tcPr>
            <w:tcW w:w="36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4</w:t>
            </w:r>
          </w:p>
        </w:tc>
        <w:tc>
          <w:tcPr>
            <w:tcW w:w="493"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47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38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256"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7</w:t>
            </w:r>
          </w:p>
        </w:tc>
        <w:tc>
          <w:tcPr>
            <w:tcW w:w="3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4</w:t>
            </w:r>
          </w:p>
        </w:tc>
        <w:tc>
          <w:tcPr>
            <w:tcW w:w="404"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6</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3</w:t>
            </w:r>
          </w:p>
        </w:tc>
        <w:tc>
          <w:tcPr>
            <w:tcW w:w="2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434" w:type="pct"/>
            <w:vAlign w:val="center"/>
          </w:tcPr>
          <w:p w:rsidR="004F4955" w:rsidRDefault="004F4955">
            <w:pPr>
              <w:spacing w:after="0"/>
              <w:rPr>
                <w:rFonts w:eastAsia="Times New Roman"/>
                <w:sz w:val="20"/>
                <w:lang w:eastAsia="pl-PL"/>
              </w:rPr>
            </w:pPr>
            <w:r>
              <w:rPr>
                <w:rFonts w:eastAsia="Times New Roman"/>
                <w:sz w:val="20"/>
                <w:lang w:eastAsia="pl-PL"/>
              </w:rPr>
              <w:t>-</w:t>
            </w:r>
          </w:p>
        </w:tc>
      </w:tr>
      <w:tr w:rsidR="004F4955">
        <w:tc>
          <w:tcPr>
            <w:tcW w:w="561"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277"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9</w:t>
            </w:r>
          </w:p>
        </w:tc>
        <w:tc>
          <w:tcPr>
            <w:tcW w:w="36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w:t>
            </w:r>
          </w:p>
        </w:tc>
        <w:tc>
          <w:tcPr>
            <w:tcW w:w="493"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47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381"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w:t>
            </w:r>
          </w:p>
        </w:tc>
        <w:tc>
          <w:tcPr>
            <w:tcW w:w="256"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9</w:t>
            </w:r>
          </w:p>
        </w:tc>
        <w:tc>
          <w:tcPr>
            <w:tcW w:w="3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w:t>
            </w:r>
          </w:p>
        </w:tc>
        <w:tc>
          <w:tcPr>
            <w:tcW w:w="404"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5</w:t>
            </w:r>
          </w:p>
        </w:tc>
        <w:tc>
          <w:tcPr>
            <w:tcW w:w="359"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w:t>
            </w:r>
          </w:p>
        </w:tc>
        <w:tc>
          <w:tcPr>
            <w:tcW w:w="272" w:type="pct"/>
            <w:vAlign w:val="center"/>
          </w:tcPr>
          <w:p w:rsidR="004F4955" w:rsidRDefault="004F4955">
            <w:pPr>
              <w:spacing w:after="0"/>
              <w:ind w:left="-618" w:right="244"/>
              <w:jc w:val="right"/>
              <w:rPr>
                <w:rFonts w:eastAsia="Times New Roman"/>
                <w:sz w:val="20"/>
                <w:lang w:eastAsia="pl-PL"/>
              </w:rPr>
            </w:pPr>
            <w:r>
              <w:rPr>
                <w:rFonts w:eastAsia="Times New Roman"/>
                <w:sz w:val="20"/>
                <w:lang w:eastAsia="pl-PL"/>
              </w:rPr>
              <w:t>1</w:t>
            </w:r>
          </w:p>
        </w:tc>
        <w:tc>
          <w:tcPr>
            <w:tcW w:w="434" w:type="pct"/>
            <w:vAlign w:val="center"/>
          </w:tcPr>
          <w:p w:rsidR="004F4955" w:rsidRDefault="004F4955">
            <w:pPr>
              <w:spacing w:after="0"/>
              <w:rPr>
                <w:rFonts w:eastAsia="Times New Roman"/>
                <w:sz w:val="20"/>
                <w:lang w:eastAsia="pl-PL"/>
              </w:rPr>
            </w:pPr>
            <w:r>
              <w:rPr>
                <w:rFonts w:eastAsia="Times New Roman"/>
                <w:sz w:val="20"/>
                <w:lang w:eastAsia="pl-PL"/>
              </w:rPr>
              <w:t>Vietnamita</w:t>
            </w:r>
          </w:p>
        </w:tc>
      </w:tr>
    </w:tbl>
    <w:p w:rsidR="004F4955" w:rsidRDefault="004F4955">
      <w:pPr>
        <w:spacing w:after="0"/>
        <w:jc w:val="center"/>
        <w:rPr>
          <w:rFonts w:eastAsia="Times New Roman"/>
          <w:sz w:val="18"/>
          <w:szCs w:val="18"/>
          <w:lang w:eastAsia="pl-PL"/>
        </w:rPr>
      </w:pPr>
    </w:p>
    <w:p w:rsidR="004F4955" w:rsidRDefault="004F4955">
      <w:pPr>
        <w:jc w:val="center"/>
        <w:rPr>
          <w:rFonts w:eastAsia="Times New Roman"/>
          <w:b/>
          <w:lang w:eastAsia="pl-PL"/>
        </w:rPr>
      </w:pPr>
      <w:r>
        <w:rPr>
          <w:rFonts w:eastAsia="Times New Roman"/>
          <w:b/>
          <w:lang w:eastAsia="pl-PL"/>
        </w:rPr>
        <w:br w:type="page"/>
        <w:t>2006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751"/>
        <w:gridCol w:w="980"/>
        <w:gridCol w:w="1360"/>
        <w:gridCol w:w="989"/>
        <w:gridCol w:w="1297"/>
        <w:gridCol w:w="1051"/>
        <w:gridCol w:w="691"/>
        <w:gridCol w:w="1038"/>
        <w:gridCol w:w="1111"/>
        <w:gridCol w:w="991"/>
        <w:gridCol w:w="705"/>
        <w:gridCol w:w="1144"/>
      </w:tblGrid>
      <w:tr w:rsidR="004F4955">
        <w:trPr>
          <w:cantSplit/>
        </w:trPr>
        <w:tc>
          <w:tcPr>
            <w:tcW w:w="566"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Calificación jurídica (del Código Penal)</w:t>
            </w:r>
          </w:p>
        </w:tc>
        <w:tc>
          <w:tcPr>
            <w:tcW w:w="4434" w:type="pct"/>
            <w:gridSpan w:val="12"/>
            <w:vAlign w:val="center"/>
          </w:tcPr>
          <w:p w:rsidR="004F4955" w:rsidRDefault="004F4955">
            <w:pPr>
              <w:keepNext/>
              <w:spacing w:after="0"/>
              <w:ind w:left="360"/>
              <w:jc w:val="center"/>
              <w:outlineLvl w:val="1"/>
              <w:rPr>
                <w:rFonts w:eastAsia="Times New Roman"/>
                <w:b/>
                <w:sz w:val="20"/>
                <w:lang w:eastAsia="pl-PL"/>
              </w:rPr>
            </w:pPr>
            <w:r>
              <w:rPr>
                <w:rFonts w:eastAsia="Times New Roman"/>
                <w:b/>
                <w:sz w:val="20"/>
                <w:lang w:eastAsia="pl-PL"/>
              </w:rPr>
              <w:t>Personas condenadas</w:t>
            </w:r>
          </w:p>
        </w:tc>
      </w:tr>
      <w:tr w:rsidR="004F4955">
        <w:trPr>
          <w:cantSplit/>
        </w:trPr>
        <w:tc>
          <w:tcPr>
            <w:tcW w:w="566" w:type="pct"/>
            <w:vMerge/>
            <w:vAlign w:val="center"/>
          </w:tcPr>
          <w:p w:rsidR="004F4955" w:rsidRDefault="004F4955">
            <w:pPr>
              <w:spacing w:after="0"/>
              <w:jc w:val="center"/>
              <w:rPr>
                <w:rFonts w:eastAsia="Times New Roman"/>
                <w:b/>
                <w:sz w:val="20"/>
                <w:lang w:eastAsia="pl-PL"/>
              </w:rPr>
            </w:pPr>
          </w:p>
        </w:tc>
        <w:tc>
          <w:tcPr>
            <w:tcW w:w="275" w:type="pct"/>
            <w:vMerge w:val="restart"/>
            <w:textDirection w:val="lrTbV"/>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Total</w:t>
            </w:r>
          </w:p>
        </w:tc>
        <w:tc>
          <w:tcPr>
            <w:tcW w:w="359"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3122" w:type="pct"/>
            <w:gridSpan w:val="8"/>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A una pena de</w:t>
            </w:r>
          </w:p>
        </w:tc>
        <w:tc>
          <w:tcPr>
            <w:tcW w:w="679"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Extranjeras</w:t>
            </w:r>
          </w:p>
        </w:tc>
      </w:tr>
      <w:tr w:rsidR="004F4955">
        <w:trPr>
          <w:cantSplit/>
        </w:trPr>
        <w:tc>
          <w:tcPr>
            <w:tcW w:w="566" w:type="pct"/>
            <w:vMerge/>
            <w:vAlign w:val="center"/>
          </w:tcPr>
          <w:p w:rsidR="004F4955" w:rsidRDefault="004F4955">
            <w:pPr>
              <w:spacing w:after="0"/>
              <w:jc w:val="center"/>
              <w:rPr>
                <w:rFonts w:eastAsia="Times New Roman"/>
                <w:b/>
                <w:sz w:val="20"/>
                <w:lang w:eastAsia="pl-PL"/>
              </w:rPr>
            </w:pPr>
          </w:p>
        </w:tc>
        <w:tc>
          <w:tcPr>
            <w:tcW w:w="275" w:type="pct"/>
            <w:vMerge/>
            <w:textDirection w:val="lrTbV"/>
            <w:vAlign w:val="center"/>
          </w:tcPr>
          <w:p w:rsidR="004F4955" w:rsidRDefault="004F4955">
            <w:pPr>
              <w:spacing w:after="0"/>
              <w:jc w:val="center"/>
              <w:rPr>
                <w:rFonts w:eastAsia="Times New Roman"/>
                <w:b/>
                <w:sz w:val="20"/>
                <w:lang w:eastAsia="pl-PL"/>
              </w:rPr>
            </w:pPr>
          </w:p>
        </w:tc>
        <w:tc>
          <w:tcPr>
            <w:tcW w:w="359" w:type="pct"/>
            <w:vMerge/>
            <w:textDirection w:val="lrTbV"/>
            <w:vAlign w:val="center"/>
          </w:tcPr>
          <w:p w:rsidR="004F4955" w:rsidRDefault="004F4955">
            <w:pPr>
              <w:spacing w:after="0"/>
              <w:jc w:val="center"/>
              <w:rPr>
                <w:rFonts w:eastAsia="Times New Roman"/>
                <w:b/>
                <w:sz w:val="20"/>
                <w:lang w:eastAsia="pl-PL"/>
              </w:rPr>
            </w:pPr>
          </w:p>
        </w:tc>
        <w:tc>
          <w:tcPr>
            <w:tcW w:w="498"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Únicamente una multa</w:t>
            </w:r>
          </w:p>
        </w:tc>
        <w:tc>
          <w:tcPr>
            <w:tcW w:w="362"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75"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Restricción de la libertad</w:t>
            </w:r>
          </w:p>
        </w:tc>
        <w:tc>
          <w:tcPr>
            <w:tcW w:w="385"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1403" w:type="pct"/>
            <w:gridSpan w:val="4"/>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c>
          <w:tcPr>
            <w:tcW w:w="258"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420"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Naciona-</w:t>
            </w:r>
          </w:p>
          <w:p w:rsidR="004F4955" w:rsidRDefault="004F4955">
            <w:pPr>
              <w:spacing w:after="0"/>
              <w:jc w:val="center"/>
              <w:rPr>
                <w:rFonts w:eastAsia="Times New Roman"/>
                <w:b/>
                <w:sz w:val="20"/>
                <w:lang w:eastAsia="pl-PL"/>
              </w:rPr>
            </w:pPr>
            <w:r>
              <w:rPr>
                <w:rFonts w:eastAsia="Times New Roman"/>
                <w:b/>
                <w:sz w:val="20"/>
                <w:lang w:eastAsia="pl-PL"/>
              </w:rPr>
              <w:t>lidad</w:t>
            </w:r>
          </w:p>
        </w:tc>
      </w:tr>
      <w:tr w:rsidR="004F4955">
        <w:trPr>
          <w:cantSplit/>
          <w:trHeight w:val="499"/>
        </w:trPr>
        <w:tc>
          <w:tcPr>
            <w:tcW w:w="566" w:type="pct"/>
            <w:vMerge/>
            <w:vAlign w:val="center"/>
          </w:tcPr>
          <w:p w:rsidR="004F4955" w:rsidRDefault="004F4955">
            <w:pPr>
              <w:spacing w:after="0"/>
              <w:jc w:val="center"/>
              <w:rPr>
                <w:rFonts w:eastAsia="Times New Roman"/>
                <w:b/>
                <w:sz w:val="20"/>
                <w:lang w:eastAsia="pl-PL"/>
              </w:rPr>
            </w:pPr>
          </w:p>
        </w:tc>
        <w:tc>
          <w:tcPr>
            <w:tcW w:w="275" w:type="pct"/>
            <w:vMerge/>
            <w:textDirection w:val="lrTbV"/>
            <w:vAlign w:val="center"/>
          </w:tcPr>
          <w:p w:rsidR="004F4955" w:rsidRDefault="004F4955">
            <w:pPr>
              <w:spacing w:after="0"/>
              <w:jc w:val="center"/>
              <w:rPr>
                <w:rFonts w:eastAsia="Times New Roman"/>
                <w:b/>
                <w:sz w:val="20"/>
                <w:lang w:eastAsia="pl-PL"/>
              </w:rPr>
            </w:pPr>
          </w:p>
        </w:tc>
        <w:tc>
          <w:tcPr>
            <w:tcW w:w="359" w:type="pct"/>
            <w:vMerge/>
            <w:textDirection w:val="lrTbV"/>
            <w:vAlign w:val="center"/>
          </w:tcPr>
          <w:p w:rsidR="004F4955" w:rsidRDefault="004F4955">
            <w:pPr>
              <w:spacing w:after="0"/>
              <w:jc w:val="center"/>
              <w:rPr>
                <w:rFonts w:eastAsia="Times New Roman"/>
                <w:b/>
                <w:sz w:val="20"/>
                <w:lang w:eastAsia="pl-PL"/>
              </w:rPr>
            </w:pPr>
          </w:p>
        </w:tc>
        <w:tc>
          <w:tcPr>
            <w:tcW w:w="498" w:type="pct"/>
            <w:vMerge/>
            <w:textDirection w:val="lrTbV"/>
            <w:vAlign w:val="center"/>
          </w:tcPr>
          <w:p w:rsidR="004F4955" w:rsidRDefault="004F4955">
            <w:pPr>
              <w:spacing w:after="0"/>
              <w:jc w:val="center"/>
              <w:rPr>
                <w:rFonts w:eastAsia="Times New Roman"/>
                <w:b/>
                <w:sz w:val="20"/>
                <w:lang w:eastAsia="pl-PL"/>
              </w:rPr>
            </w:pPr>
          </w:p>
        </w:tc>
        <w:tc>
          <w:tcPr>
            <w:tcW w:w="362" w:type="pct"/>
            <w:vMerge/>
            <w:textDirection w:val="lrTbV"/>
            <w:vAlign w:val="center"/>
          </w:tcPr>
          <w:p w:rsidR="004F4955" w:rsidRDefault="004F4955">
            <w:pPr>
              <w:spacing w:after="0"/>
              <w:jc w:val="center"/>
              <w:rPr>
                <w:rFonts w:eastAsia="Times New Roman"/>
                <w:b/>
                <w:sz w:val="20"/>
                <w:lang w:eastAsia="pl-PL"/>
              </w:rPr>
            </w:pPr>
          </w:p>
        </w:tc>
        <w:tc>
          <w:tcPr>
            <w:tcW w:w="475" w:type="pct"/>
            <w:vMerge/>
            <w:textDirection w:val="lrTbV"/>
            <w:vAlign w:val="center"/>
          </w:tcPr>
          <w:p w:rsidR="004F4955" w:rsidRDefault="004F4955">
            <w:pPr>
              <w:spacing w:after="0"/>
              <w:jc w:val="center"/>
              <w:rPr>
                <w:rFonts w:eastAsia="Times New Roman"/>
                <w:b/>
                <w:sz w:val="20"/>
                <w:lang w:eastAsia="pl-PL"/>
              </w:rPr>
            </w:pPr>
          </w:p>
        </w:tc>
        <w:tc>
          <w:tcPr>
            <w:tcW w:w="385" w:type="pct"/>
            <w:vMerge/>
            <w:textDirection w:val="lrTbV"/>
            <w:vAlign w:val="center"/>
          </w:tcPr>
          <w:p w:rsidR="004F4955" w:rsidRDefault="004F4955">
            <w:pPr>
              <w:spacing w:after="0"/>
              <w:jc w:val="center"/>
              <w:rPr>
                <w:rFonts w:eastAsia="Times New Roman"/>
                <w:b/>
                <w:sz w:val="20"/>
                <w:lang w:eastAsia="pl-PL"/>
              </w:rPr>
            </w:pPr>
          </w:p>
        </w:tc>
        <w:tc>
          <w:tcPr>
            <w:tcW w:w="253"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380"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07"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Con la condena en suspenso</w:t>
            </w:r>
          </w:p>
        </w:tc>
        <w:tc>
          <w:tcPr>
            <w:tcW w:w="362"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258" w:type="pct"/>
            <w:vMerge/>
            <w:vAlign w:val="center"/>
          </w:tcPr>
          <w:p w:rsidR="004F4955" w:rsidRDefault="004F4955">
            <w:pPr>
              <w:spacing w:after="0"/>
              <w:jc w:val="center"/>
              <w:rPr>
                <w:rFonts w:eastAsia="Times New Roman"/>
                <w:b/>
                <w:sz w:val="20"/>
                <w:lang w:eastAsia="pl-PL"/>
              </w:rPr>
            </w:pPr>
          </w:p>
        </w:tc>
        <w:tc>
          <w:tcPr>
            <w:tcW w:w="420" w:type="pct"/>
            <w:vMerge/>
            <w:vAlign w:val="center"/>
          </w:tcPr>
          <w:p w:rsidR="004F4955" w:rsidRDefault="004F4955">
            <w:pPr>
              <w:spacing w:after="0"/>
              <w:jc w:val="center"/>
              <w:rPr>
                <w:rFonts w:eastAsia="Times New Roman"/>
                <w:b/>
                <w:sz w:val="20"/>
                <w:lang w:eastAsia="pl-PL"/>
              </w:rPr>
            </w:pPr>
          </w:p>
        </w:tc>
      </w:tr>
      <w:tr w:rsidR="004F4955">
        <w:tc>
          <w:tcPr>
            <w:tcW w:w="566" w:type="pct"/>
            <w:vAlign w:val="center"/>
          </w:tcPr>
          <w:p w:rsidR="004F4955" w:rsidRDefault="004F4955">
            <w:pPr>
              <w:tabs>
                <w:tab w:val="center" w:pos="4536"/>
                <w:tab w:val="right" w:pos="9072"/>
              </w:tabs>
              <w:spacing w:after="0"/>
              <w:rPr>
                <w:rFonts w:eastAsia="Times New Roman"/>
                <w:sz w:val="20"/>
                <w:lang w:eastAsia="pl-PL"/>
              </w:rPr>
            </w:pPr>
            <w:r>
              <w:rPr>
                <w:rFonts w:eastAsia="Times New Roman"/>
                <w:sz w:val="20"/>
                <w:lang w:eastAsia="pl-PL"/>
              </w:rPr>
              <w:t xml:space="preserve">Artículo 203 </w:t>
            </w:r>
          </w:p>
        </w:tc>
        <w:tc>
          <w:tcPr>
            <w:tcW w:w="2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24</w:t>
            </w:r>
          </w:p>
        </w:tc>
        <w:tc>
          <w:tcPr>
            <w:tcW w:w="359"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4</w:t>
            </w:r>
          </w:p>
        </w:tc>
        <w:tc>
          <w:tcPr>
            <w:tcW w:w="498"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8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24</w:t>
            </w:r>
          </w:p>
        </w:tc>
        <w:tc>
          <w:tcPr>
            <w:tcW w:w="380"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4</w:t>
            </w:r>
          </w:p>
        </w:tc>
        <w:tc>
          <w:tcPr>
            <w:tcW w:w="407"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10</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3</w:t>
            </w:r>
          </w:p>
        </w:tc>
        <w:tc>
          <w:tcPr>
            <w:tcW w:w="258" w:type="pct"/>
            <w:vAlign w:val="center"/>
          </w:tcPr>
          <w:p w:rsidR="004F4955" w:rsidRDefault="004F4955">
            <w:pPr>
              <w:spacing w:after="0"/>
              <w:jc w:val="right"/>
              <w:rPr>
                <w:rFonts w:eastAsia="Times New Roman"/>
                <w:sz w:val="20"/>
                <w:lang w:eastAsia="pl-PL"/>
              </w:rPr>
            </w:pPr>
            <w:r>
              <w:rPr>
                <w:rFonts w:eastAsia="Times New Roman"/>
                <w:sz w:val="20"/>
                <w:lang w:eastAsia="pl-PL"/>
              </w:rPr>
              <w:t>3</w:t>
            </w:r>
          </w:p>
        </w:tc>
        <w:tc>
          <w:tcPr>
            <w:tcW w:w="420" w:type="pct"/>
            <w:vAlign w:val="center"/>
          </w:tcPr>
          <w:p w:rsidR="004F4955" w:rsidRDefault="004F4955">
            <w:pPr>
              <w:spacing w:after="0"/>
              <w:rPr>
                <w:rFonts w:eastAsia="Times New Roman"/>
                <w:sz w:val="20"/>
                <w:lang w:eastAsia="pl-PL"/>
              </w:rPr>
            </w:pPr>
            <w:r>
              <w:rPr>
                <w:rFonts w:eastAsia="Times New Roman"/>
                <w:sz w:val="20"/>
                <w:lang w:eastAsia="pl-PL"/>
              </w:rPr>
              <w:t>Búlgara, armenia</w:t>
            </w:r>
          </w:p>
        </w:tc>
      </w:tr>
      <w:tr w:rsidR="004F4955">
        <w:tc>
          <w:tcPr>
            <w:tcW w:w="566" w:type="pct"/>
            <w:vAlign w:val="center"/>
          </w:tcPr>
          <w:p w:rsidR="004F4955" w:rsidRDefault="004F4955">
            <w:pPr>
              <w:spacing w:after="0"/>
              <w:rPr>
                <w:rFonts w:eastAsia="Times New Roman"/>
                <w:sz w:val="20"/>
                <w:lang w:eastAsia="pl-PL"/>
              </w:rPr>
            </w:pPr>
            <w:r>
              <w:rPr>
                <w:rFonts w:eastAsia="Times New Roman"/>
                <w:sz w:val="20"/>
                <w:lang w:eastAsia="pl-PL"/>
              </w:rPr>
              <w:t>Artículo 203 (menor agraviado)</w:t>
            </w:r>
          </w:p>
        </w:tc>
        <w:tc>
          <w:tcPr>
            <w:tcW w:w="2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w:t>
            </w:r>
          </w:p>
        </w:tc>
        <w:tc>
          <w:tcPr>
            <w:tcW w:w="359"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98"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8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w:t>
            </w:r>
          </w:p>
        </w:tc>
        <w:tc>
          <w:tcPr>
            <w:tcW w:w="380"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258" w:type="pct"/>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420" w:type="pct"/>
            <w:vAlign w:val="center"/>
          </w:tcPr>
          <w:p w:rsidR="004F4955" w:rsidRDefault="004F4955">
            <w:pPr>
              <w:spacing w:after="0"/>
              <w:rPr>
                <w:rFonts w:eastAsia="Times New Roman"/>
                <w:sz w:val="20"/>
                <w:lang w:eastAsia="pl-PL"/>
              </w:rPr>
            </w:pPr>
            <w:r>
              <w:rPr>
                <w:rFonts w:eastAsia="Times New Roman"/>
                <w:sz w:val="20"/>
                <w:lang w:eastAsia="pl-PL"/>
              </w:rPr>
              <w:t>-</w:t>
            </w:r>
          </w:p>
        </w:tc>
      </w:tr>
      <w:tr w:rsidR="004F4955">
        <w:tc>
          <w:tcPr>
            <w:tcW w:w="566" w:type="pct"/>
            <w:vAlign w:val="center"/>
          </w:tcPr>
          <w:p w:rsidR="004F4955" w:rsidRDefault="004F4955">
            <w:pPr>
              <w:spacing w:after="0"/>
              <w:rPr>
                <w:rFonts w:eastAsia="Times New Roman"/>
                <w:sz w:val="20"/>
                <w:lang w:eastAsia="pl-PL"/>
              </w:rPr>
            </w:pPr>
            <w:r>
              <w:rPr>
                <w:rFonts w:eastAsia="Times New Roman"/>
                <w:sz w:val="20"/>
                <w:lang w:eastAsia="pl-PL"/>
              </w:rPr>
              <w:t>Artículo 204, párrafo 1</w:t>
            </w:r>
          </w:p>
        </w:tc>
        <w:tc>
          <w:tcPr>
            <w:tcW w:w="2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46</w:t>
            </w:r>
          </w:p>
        </w:tc>
        <w:tc>
          <w:tcPr>
            <w:tcW w:w="359"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10</w:t>
            </w:r>
          </w:p>
        </w:tc>
        <w:tc>
          <w:tcPr>
            <w:tcW w:w="498"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8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44</w:t>
            </w:r>
          </w:p>
        </w:tc>
        <w:tc>
          <w:tcPr>
            <w:tcW w:w="380"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10</w:t>
            </w:r>
          </w:p>
        </w:tc>
        <w:tc>
          <w:tcPr>
            <w:tcW w:w="407"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35</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10</w:t>
            </w:r>
          </w:p>
        </w:tc>
        <w:tc>
          <w:tcPr>
            <w:tcW w:w="258" w:type="pct"/>
            <w:vAlign w:val="center"/>
          </w:tcPr>
          <w:p w:rsidR="004F4955" w:rsidRDefault="004F4955">
            <w:pPr>
              <w:spacing w:after="0"/>
              <w:jc w:val="right"/>
              <w:rPr>
                <w:rFonts w:eastAsia="Times New Roman"/>
                <w:sz w:val="20"/>
                <w:lang w:eastAsia="pl-PL"/>
              </w:rPr>
            </w:pPr>
            <w:r>
              <w:rPr>
                <w:rFonts w:eastAsia="Times New Roman"/>
                <w:sz w:val="20"/>
                <w:lang w:eastAsia="pl-PL"/>
              </w:rPr>
              <w:t>2</w:t>
            </w:r>
          </w:p>
        </w:tc>
        <w:tc>
          <w:tcPr>
            <w:tcW w:w="420" w:type="pct"/>
            <w:vAlign w:val="center"/>
          </w:tcPr>
          <w:p w:rsidR="004F4955" w:rsidRDefault="004F4955">
            <w:pPr>
              <w:spacing w:after="0"/>
              <w:rPr>
                <w:rFonts w:eastAsia="Times New Roman"/>
                <w:sz w:val="20"/>
                <w:lang w:eastAsia="pl-PL"/>
              </w:rPr>
            </w:pPr>
            <w:r>
              <w:rPr>
                <w:rFonts w:eastAsia="Times New Roman"/>
                <w:sz w:val="20"/>
                <w:lang w:eastAsia="pl-PL"/>
              </w:rPr>
              <w:t xml:space="preserve">Búlgara </w:t>
            </w:r>
          </w:p>
        </w:tc>
      </w:tr>
      <w:tr w:rsidR="004F4955">
        <w:tc>
          <w:tcPr>
            <w:tcW w:w="566" w:type="pct"/>
            <w:vAlign w:val="center"/>
          </w:tcPr>
          <w:p w:rsidR="004F4955" w:rsidRDefault="004F4955">
            <w:pPr>
              <w:spacing w:after="0"/>
              <w:rPr>
                <w:rFonts w:eastAsia="Times New Roman"/>
                <w:sz w:val="20"/>
                <w:lang w:eastAsia="pl-PL"/>
              </w:rPr>
            </w:pPr>
            <w:r>
              <w:rPr>
                <w:rFonts w:eastAsia="Times New Roman"/>
                <w:sz w:val="20"/>
                <w:lang w:eastAsia="pl-PL"/>
              </w:rPr>
              <w:t>Artículo 204, párrafo 2</w:t>
            </w:r>
          </w:p>
        </w:tc>
        <w:tc>
          <w:tcPr>
            <w:tcW w:w="2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108</w:t>
            </w:r>
          </w:p>
        </w:tc>
        <w:tc>
          <w:tcPr>
            <w:tcW w:w="359"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31</w:t>
            </w:r>
          </w:p>
        </w:tc>
        <w:tc>
          <w:tcPr>
            <w:tcW w:w="498"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6</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w:t>
            </w:r>
          </w:p>
        </w:tc>
        <w:tc>
          <w:tcPr>
            <w:tcW w:w="4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85" w:type="pct"/>
            <w:vAlign w:val="center"/>
          </w:tcPr>
          <w:p w:rsidR="004F4955" w:rsidRDefault="004F4955">
            <w:pPr>
              <w:spacing w:after="0"/>
              <w:ind w:left="-636" w:right="248"/>
              <w:jc w:val="right"/>
              <w:rPr>
                <w:rFonts w:eastAsia="Times New Roman"/>
                <w:sz w:val="20"/>
                <w:lang w:eastAsia="pl-PL"/>
              </w:rPr>
            </w:pPr>
          </w:p>
        </w:tc>
        <w:tc>
          <w:tcPr>
            <w:tcW w:w="253"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100</w:t>
            </w:r>
          </w:p>
        </w:tc>
        <w:tc>
          <w:tcPr>
            <w:tcW w:w="380"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30</w:t>
            </w:r>
          </w:p>
        </w:tc>
        <w:tc>
          <w:tcPr>
            <w:tcW w:w="407"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82</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30</w:t>
            </w:r>
          </w:p>
        </w:tc>
        <w:tc>
          <w:tcPr>
            <w:tcW w:w="258" w:type="pct"/>
            <w:vAlign w:val="center"/>
          </w:tcPr>
          <w:p w:rsidR="004F4955" w:rsidRDefault="004F4955">
            <w:pPr>
              <w:spacing w:after="0"/>
              <w:jc w:val="right"/>
              <w:rPr>
                <w:rFonts w:eastAsia="Times New Roman"/>
                <w:sz w:val="20"/>
                <w:lang w:eastAsia="pl-PL"/>
              </w:rPr>
            </w:pPr>
            <w:r>
              <w:rPr>
                <w:rFonts w:eastAsia="Times New Roman"/>
                <w:sz w:val="20"/>
                <w:lang w:eastAsia="pl-PL"/>
              </w:rPr>
              <w:t>3</w:t>
            </w:r>
          </w:p>
        </w:tc>
        <w:tc>
          <w:tcPr>
            <w:tcW w:w="420" w:type="pct"/>
            <w:vAlign w:val="center"/>
          </w:tcPr>
          <w:p w:rsidR="004F4955" w:rsidRDefault="004F4955">
            <w:pPr>
              <w:spacing w:after="0"/>
              <w:rPr>
                <w:rFonts w:eastAsia="Times New Roman"/>
                <w:sz w:val="20"/>
                <w:lang w:eastAsia="pl-PL"/>
              </w:rPr>
            </w:pPr>
            <w:r>
              <w:rPr>
                <w:rFonts w:eastAsia="Times New Roman"/>
                <w:sz w:val="20"/>
                <w:lang w:eastAsia="pl-PL"/>
              </w:rPr>
              <w:t>Búlgara, ucrania, alemana</w:t>
            </w:r>
          </w:p>
        </w:tc>
      </w:tr>
      <w:tr w:rsidR="004F4955">
        <w:tc>
          <w:tcPr>
            <w:tcW w:w="566" w:type="pct"/>
            <w:vAlign w:val="center"/>
          </w:tcPr>
          <w:p w:rsidR="004F4955" w:rsidRDefault="004F4955">
            <w:pPr>
              <w:spacing w:after="0"/>
              <w:rPr>
                <w:rFonts w:eastAsia="Times New Roman"/>
                <w:sz w:val="20"/>
                <w:lang w:eastAsia="pl-PL"/>
              </w:rPr>
            </w:pPr>
            <w:r>
              <w:rPr>
                <w:rFonts w:eastAsia="Times New Roman"/>
                <w:sz w:val="20"/>
                <w:lang w:eastAsia="pl-PL"/>
              </w:rPr>
              <w:t>Artículo 204, párrafo 3</w:t>
            </w:r>
          </w:p>
        </w:tc>
        <w:tc>
          <w:tcPr>
            <w:tcW w:w="2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29</w:t>
            </w:r>
          </w:p>
        </w:tc>
        <w:tc>
          <w:tcPr>
            <w:tcW w:w="359"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7</w:t>
            </w:r>
          </w:p>
        </w:tc>
        <w:tc>
          <w:tcPr>
            <w:tcW w:w="498"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8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29</w:t>
            </w:r>
          </w:p>
        </w:tc>
        <w:tc>
          <w:tcPr>
            <w:tcW w:w="380"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7</w:t>
            </w:r>
          </w:p>
        </w:tc>
        <w:tc>
          <w:tcPr>
            <w:tcW w:w="407"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16</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7</w:t>
            </w:r>
          </w:p>
        </w:tc>
        <w:tc>
          <w:tcPr>
            <w:tcW w:w="258" w:type="pct"/>
            <w:vAlign w:val="center"/>
          </w:tcPr>
          <w:p w:rsidR="004F4955" w:rsidRDefault="004F4955">
            <w:pPr>
              <w:spacing w:after="0"/>
              <w:jc w:val="right"/>
              <w:rPr>
                <w:rFonts w:eastAsia="Times New Roman"/>
                <w:sz w:val="20"/>
                <w:lang w:eastAsia="pl-PL"/>
              </w:rPr>
            </w:pPr>
            <w:r>
              <w:rPr>
                <w:rFonts w:eastAsia="Times New Roman"/>
                <w:sz w:val="20"/>
                <w:lang w:eastAsia="pl-PL"/>
              </w:rPr>
              <w:t>2</w:t>
            </w:r>
          </w:p>
        </w:tc>
        <w:tc>
          <w:tcPr>
            <w:tcW w:w="420" w:type="pct"/>
            <w:vAlign w:val="center"/>
          </w:tcPr>
          <w:p w:rsidR="004F4955" w:rsidRDefault="004F4955">
            <w:pPr>
              <w:spacing w:after="0"/>
              <w:rPr>
                <w:rFonts w:eastAsia="Times New Roman"/>
                <w:sz w:val="20"/>
                <w:lang w:eastAsia="pl-PL"/>
              </w:rPr>
            </w:pPr>
            <w:r>
              <w:rPr>
                <w:rFonts w:eastAsia="Times New Roman"/>
                <w:sz w:val="20"/>
                <w:lang w:eastAsia="pl-PL"/>
              </w:rPr>
              <w:t>Rusa, rumana</w:t>
            </w:r>
          </w:p>
        </w:tc>
      </w:tr>
      <w:tr w:rsidR="004F4955">
        <w:tc>
          <w:tcPr>
            <w:tcW w:w="566"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1</w:t>
            </w:r>
          </w:p>
        </w:tc>
        <w:tc>
          <w:tcPr>
            <w:tcW w:w="2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3</w:t>
            </w:r>
          </w:p>
        </w:tc>
        <w:tc>
          <w:tcPr>
            <w:tcW w:w="359"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98"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8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3</w:t>
            </w:r>
          </w:p>
        </w:tc>
        <w:tc>
          <w:tcPr>
            <w:tcW w:w="380"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258" w:type="pct"/>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420" w:type="pct"/>
            <w:vAlign w:val="center"/>
          </w:tcPr>
          <w:p w:rsidR="004F4955" w:rsidRDefault="004F4955">
            <w:pPr>
              <w:spacing w:after="0"/>
              <w:rPr>
                <w:rFonts w:eastAsia="Times New Roman"/>
                <w:sz w:val="20"/>
                <w:lang w:eastAsia="pl-PL"/>
              </w:rPr>
            </w:pPr>
            <w:r>
              <w:rPr>
                <w:rFonts w:eastAsia="Times New Roman"/>
                <w:sz w:val="20"/>
                <w:lang w:eastAsia="pl-PL"/>
              </w:rPr>
              <w:t xml:space="preserve">- </w:t>
            </w:r>
          </w:p>
        </w:tc>
      </w:tr>
      <w:tr w:rsidR="004F4955">
        <w:tc>
          <w:tcPr>
            <w:tcW w:w="566"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2</w:t>
            </w:r>
          </w:p>
        </w:tc>
        <w:tc>
          <w:tcPr>
            <w:tcW w:w="2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15</w:t>
            </w:r>
          </w:p>
        </w:tc>
        <w:tc>
          <w:tcPr>
            <w:tcW w:w="359"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8</w:t>
            </w:r>
          </w:p>
        </w:tc>
        <w:tc>
          <w:tcPr>
            <w:tcW w:w="498"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8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15</w:t>
            </w:r>
          </w:p>
        </w:tc>
        <w:tc>
          <w:tcPr>
            <w:tcW w:w="380"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8</w:t>
            </w:r>
          </w:p>
        </w:tc>
        <w:tc>
          <w:tcPr>
            <w:tcW w:w="407"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8</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8</w:t>
            </w:r>
          </w:p>
        </w:tc>
        <w:tc>
          <w:tcPr>
            <w:tcW w:w="258" w:type="pct"/>
            <w:vAlign w:val="center"/>
          </w:tcPr>
          <w:p w:rsidR="004F4955" w:rsidRDefault="004F4955">
            <w:pPr>
              <w:spacing w:after="0"/>
              <w:jc w:val="right"/>
              <w:rPr>
                <w:rFonts w:eastAsia="Times New Roman"/>
                <w:sz w:val="20"/>
                <w:lang w:eastAsia="pl-PL"/>
              </w:rPr>
            </w:pPr>
            <w:r>
              <w:rPr>
                <w:rFonts w:eastAsia="Times New Roman"/>
                <w:sz w:val="20"/>
                <w:lang w:eastAsia="pl-PL"/>
              </w:rPr>
              <w:t>1</w:t>
            </w:r>
          </w:p>
        </w:tc>
        <w:tc>
          <w:tcPr>
            <w:tcW w:w="420" w:type="pct"/>
            <w:vAlign w:val="center"/>
          </w:tcPr>
          <w:p w:rsidR="004F4955" w:rsidRDefault="004F4955">
            <w:pPr>
              <w:spacing w:after="0"/>
              <w:rPr>
                <w:rFonts w:eastAsia="Times New Roman"/>
                <w:sz w:val="20"/>
                <w:lang w:eastAsia="pl-PL"/>
              </w:rPr>
            </w:pPr>
            <w:r>
              <w:rPr>
                <w:rFonts w:eastAsia="Times New Roman"/>
                <w:sz w:val="20"/>
                <w:lang w:eastAsia="pl-PL"/>
              </w:rPr>
              <w:t>Georgiana</w:t>
            </w:r>
          </w:p>
        </w:tc>
      </w:tr>
      <w:tr w:rsidR="004F4955">
        <w:tc>
          <w:tcPr>
            <w:tcW w:w="566" w:type="pct"/>
            <w:vAlign w:val="center"/>
          </w:tcPr>
          <w:p w:rsidR="004F4955" w:rsidRDefault="004F4955">
            <w:pPr>
              <w:spacing w:after="0"/>
              <w:rPr>
                <w:rFonts w:eastAsia="Times New Roman"/>
                <w:sz w:val="20"/>
                <w:lang w:eastAsia="pl-PL"/>
              </w:rPr>
            </w:pPr>
            <w:r>
              <w:rPr>
                <w:rFonts w:eastAsia="Times New Roman"/>
                <w:sz w:val="20"/>
                <w:lang w:eastAsia="pl-PL"/>
              </w:rPr>
              <w:t>Artículo 204, párrafo 4</w:t>
            </w:r>
          </w:p>
        </w:tc>
        <w:tc>
          <w:tcPr>
            <w:tcW w:w="2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w:t>
            </w:r>
          </w:p>
        </w:tc>
        <w:tc>
          <w:tcPr>
            <w:tcW w:w="359"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98"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8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w:t>
            </w:r>
          </w:p>
        </w:tc>
        <w:tc>
          <w:tcPr>
            <w:tcW w:w="380"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07"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258" w:type="pct"/>
            <w:vAlign w:val="center"/>
          </w:tcPr>
          <w:p w:rsidR="004F4955" w:rsidRDefault="004F4955">
            <w:pPr>
              <w:spacing w:after="0"/>
              <w:jc w:val="right"/>
              <w:rPr>
                <w:rFonts w:eastAsia="Times New Roman"/>
                <w:sz w:val="20"/>
                <w:lang w:eastAsia="pl-PL"/>
              </w:rPr>
            </w:pPr>
            <w:r>
              <w:rPr>
                <w:rFonts w:eastAsia="Times New Roman"/>
                <w:sz w:val="20"/>
                <w:lang w:eastAsia="pl-PL"/>
              </w:rPr>
              <w:t>-</w:t>
            </w:r>
          </w:p>
        </w:tc>
        <w:tc>
          <w:tcPr>
            <w:tcW w:w="420" w:type="pct"/>
            <w:vAlign w:val="center"/>
          </w:tcPr>
          <w:p w:rsidR="004F4955" w:rsidRDefault="004F4955">
            <w:pPr>
              <w:spacing w:after="0"/>
              <w:rPr>
                <w:rFonts w:eastAsia="Times New Roman"/>
                <w:sz w:val="20"/>
                <w:lang w:eastAsia="pl-PL"/>
              </w:rPr>
            </w:pPr>
            <w:r>
              <w:rPr>
                <w:rFonts w:eastAsia="Times New Roman"/>
                <w:sz w:val="20"/>
                <w:lang w:eastAsia="pl-PL"/>
              </w:rPr>
              <w:t>-</w:t>
            </w:r>
          </w:p>
        </w:tc>
      </w:tr>
      <w:tr w:rsidR="004F4955">
        <w:tc>
          <w:tcPr>
            <w:tcW w:w="566"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2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13</w:t>
            </w:r>
          </w:p>
        </w:tc>
        <w:tc>
          <w:tcPr>
            <w:tcW w:w="359"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2</w:t>
            </w:r>
          </w:p>
        </w:tc>
        <w:tc>
          <w:tcPr>
            <w:tcW w:w="498"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47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385"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253"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13</w:t>
            </w:r>
          </w:p>
        </w:tc>
        <w:tc>
          <w:tcPr>
            <w:tcW w:w="380"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2</w:t>
            </w:r>
          </w:p>
        </w:tc>
        <w:tc>
          <w:tcPr>
            <w:tcW w:w="407"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2</w:t>
            </w:r>
          </w:p>
        </w:tc>
        <w:tc>
          <w:tcPr>
            <w:tcW w:w="362" w:type="pct"/>
            <w:vAlign w:val="center"/>
          </w:tcPr>
          <w:p w:rsidR="004F4955" w:rsidRDefault="004F4955">
            <w:pPr>
              <w:spacing w:after="0"/>
              <w:ind w:left="-636" w:right="248"/>
              <w:jc w:val="right"/>
              <w:rPr>
                <w:rFonts w:eastAsia="Times New Roman"/>
                <w:sz w:val="20"/>
                <w:lang w:eastAsia="pl-PL"/>
              </w:rPr>
            </w:pPr>
            <w:r>
              <w:rPr>
                <w:rFonts w:eastAsia="Times New Roman"/>
                <w:sz w:val="20"/>
                <w:lang w:eastAsia="pl-PL"/>
              </w:rPr>
              <w:t>-</w:t>
            </w:r>
          </w:p>
        </w:tc>
        <w:tc>
          <w:tcPr>
            <w:tcW w:w="258" w:type="pct"/>
            <w:vAlign w:val="center"/>
          </w:tcPr>
          <w:p w:rsidR="004F4955" w:rsidRDefault="004F4955">
            <w:pPr>
              <w:spacing w:after="0"/>
              <w:jc w:val="right"/>
              <w:rPr>
                <w:rFonts w:eastAsia="Times New Roman"/>
                <w:sz w:val="20"/>
                <w:lang w:eastAsia="pl-PL"/>
              </w:rPr>
            </w:pPr>
            <w:r>
              <w:rPr>
                <w:rFonts w:eastAsia="Times New Roman"/>
                <w:sz w:val="20"/>
                <w:lang w:eastAsia="pl-PL"/>
              </w:rPr>
              <w:t>4</w:t>
            </w:r>
          </w:p>
        </w:tc>
        <w:tc>
          <w:tcPr>
            <w:tcW w:w="420" w:type="pct"/>
            <w:vAlign w:val="center"/>
          </w:tcPr>
          <w:p w:rsidR="004F4955" w:rsidRDefault="004F4955">
            <w:pPr>
              <w:spacing w:after="0"/>
              <w:rPr>
                <w:rFonts w:eastAsia="Times New Roman"/>
                <w:sz w:val="20"/>
                <w:lang w:eastAsia="pl-PL"/>
              </w:rPr>
            </w:pPr>
            <w:r>
              <w:rPr>
                <w:rFonts w:eastAsia="Times New Roman"/>
                <w:sz w:val="20"/>
                <w:lang w:eastAsia="pl-PL"/>
              </w:rPr>
              <w:t>Búlgara</w:t>
            </w:r>
          </w:p>
        </w:tc>
      </w:tr>
    </w:tbl>
    <w:p w:rsidR="004F4955" w:rsidRDefault="004F4955">
      <w:pPr>
        <w:jc w:val="center"/>
        <w:rPr>
          <w:rFonts w:eastAsia="Times New Roman"/>
          <w:b/>
          <w:lang w:eastAsia="pl-PL"/>
        </w:rPr>
      </w:pPr>
      <w:r>
        <w:rPr>
          <w:rFonts w:eastAsia="Times New Roman"/>
          <w:b/>
          <w:lang w:eastAsia="pl-PL"/>
        </w:rPr>
        <w:br w:type="page"/>
        <w:t>2007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65"/>
        <w:gridCol w:w="999"/>
        <w:gridCol w:w="1382"/>
        <w:gridCol w:w="1005"/>
        <w:gridCol w:w="1292"/>
        <w:gridCol w:w="972"/>
        <w:gridCol w:w="735"/>
        <w:gridCol w:w="1027"/>
        <w:gridCol w:w="1133"/>
        <w:gridCol w:w="1008"/>
        <w:gridCol w:w="756"/>
        <w:gridCol w:w="1133"/>
      </w:tblGrid>
      <w:tr w:rsidR="004F4955">
        <w:trPr>
          <w:cantSplit/>
        </w:trPr>
        <w:tc>
          <w:tcPr>
            <w:tcW w:w="530" w:type="pct"/>
            <w:vMerge w:val="restart"/>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Calificación jurídica (del Código Penal)</w:t>
            </w:r>
          </w:p>
        </w:tc>
        <w:tc>
          <w:tcPr>
            <w:tcW w:w="4470" w:type="pct"/>
            <w:gridSpan w:val="12"/>
            <w:vAlign w:val="center"/>
          </w:tcPr>
          <w:p w:rsidR="004F4955" w:rsidRDefault="004F4955">
            <w:pPr>
              <w:keepNext/>
              <w:spacing w:after="0"/>
              <w:ind w:left="360"/>
              <w:jc w:val="center"/>
              <w:outlineLvl w:val="1"/>
              <w:rPr>
                <w:rFonts w:eastAsia="Times New Roman"/>
                <w:b/>
                <w:sz w:val="20"/>
                <w:lang w:eastAsia="pl-PL"/>
              </w:rPr>
            </w:pPr>
            <w:r>
              <w:rPr>
                <w:rFonts w:eastAsia="Times New Roman"/>
                <w:b/>
                <w:sz w:val="20"/>
                <w:lang w:eastAsia="pl-PL"/>
              </w:rPr>
              <w:t>Personas condenadas</w:t>
            </w:r>
          </w:p>
        </w:tc>
      </w:tr>
      <w:tr w:rsidR="004F4955">
        <w:trPr>
          <w:cantSplit/>
        </w:trPr>
        <w:tc>
          <w:tcPr>
            <w:tcW w:w="530" w:type="pct"/>
            <w:vMerge/>
            <w:vAlign w:val="center"/>
          </w:tcPr>
          <w:p w:rsidR="004F4955" w:rsidRDefault="004F4955">
            <w:pPr>
              <w:spacing w:after="0"/>
              <w:jc w:val="center"/>
              <w:rPr>
                <w:rFonts w:eastAsia="Times New Roman"/>
                <w:b/>
                <w:sz w:val="20"/>
                <w:lang w:eastAsia="pl-PL"/>
              </w:rPr>
            </w:pPr>
          </w:p>
        </w:tc>
        <w:tc>
          <w:tcPr>
            <w:tcW w:w="280" w:type="pct"/>
            <w:vMerge w:val="restart"/>
            <w:textDirection w:val="lrTbV"/>
            <w:vAlign w:val="center"/>
          </w:tcPr>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p>
          <w:p w:rsidR="004F4955" w:rsidRDefault="004F4955">
            <w:pPr>
              <w:spacing w:after="0"/>
              <w:jc w:val="center"/>
              <w:rPr>
                <w:rFonts w:eastAsia="Times New Roman"/>
                <w:b/>
                <w:sz w:val="20"/>
                <w:lang w:eastAsia="pl-PL"/>
              </w:rPr>
            </w:pPr>
            <w:r>
              <w:rPr>
                <w:rFonts w:eastAsia="Times New Roman"/>
                <w:b/>
                <w:sz w:val="20"/>
                <w:lang w:eastAsia="pl-PL"/>
              </w:rPr>
              <w:t>Total</w:t>
            </w:r>
          </w:p>
        </w:tc>
        <w:tc>
          <w:tcPr>
            <w:tcW w:w="366"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3132" w:type="pct"/>
            <w:gridSpan w:val="8"/>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A una pena de</w:t>
            </w:r>
          </w:p>
        </w:tc>
        <w:tc>
          <w:tcPr>
            <w:tcW w:w="692" w:type="pct"/>
            <w:gridSpan w:val="2"/>
            <w:vAlign w:val="center"/>
          </w:tcPr>
          <w:p w:rsidR="004F4955" w:rsidRDefault="004F4955">
            <w:pPr>
              <w:spacing w:after="0"/>
              <w:jc w:val="center"/>
              <w:rPr>
                <w:rFonts w:eastAsia="Times New Roman"/>
                <w:b/>
                <w:sz w:val="20"/>
                <w:lang w:eastAsia="pl-PL"/>
              </w:rPr>
            </w:pPr>
            <w:r>
              <w:rPr>
                <w:rFonts w:eastAsia="Times New Roman"/>
                <w:b/>
                <w:sz w:val="20"/>
                <w:lang w:eastAsia="pl-PL"/>
              </w:rPr>
              <w:t>Extranjeras</w:t>
            </w:r>
          </w:p>
        </w:tc>
      </w:tr>
      <w:tr w:rsidR="004F4955">
        <w:trPr>
          <w:cantSplit/>
        </w:trPr>
        <w:tc>
          <w:tcPr>
            <w:tcW w:w="530" w:type="pct"/>
            <w:vMerge/>
            <w:vAlign w:val="center"/>
          </w:tcPr>
          <w:p w:rsidR="004F4955" w:rsidRDefault="004F4955">
            <w:pPr>
              <w:spacing w:after="0"/>
              <w:jc w:val="center"/>
              <w:rPr>
                <w:rFonts w:eastAsia="Times New Roman"/>
                <w:b/>
                <w:sz w:val="20"/>
                <w:lang w:eastAsia="pl-PL"/>
              </w:rPr>
            </w:pPr>
          </w:p>
        </w:tc>
        <w:tc>
          <w:tcPr>
            <w:tcW w:w="280" w:type="pct"/>
            <w:vMerge/>
            <w:textDirection w:val="lrTbV"/>
            <w:vAlign w:val="center"/>
          </w:tcPr>
          <w:p w:rsidR="004F4955" w:rsidRDefault="004F4955">
            <w:pPr>
              <w:spacing w:after="0"/>
              <w:jc w:val="center"/>
              <w:rPr>
                <w:rFonts w:eastAsia="Times New Roman"/>
                <w:b/>
                <w:sz w:val="20"/>
                <w:lang w:eastAsia="pl-PL"/>
              </w:rPr>
            </w:pPr>
          </w:p>
        </w:tc>
        <w:tc>
          <w:tcPr>
            <w:tcW w:w="366" w:type="pct"/>
            <w:vMerge/>
            <w:textDirection w:val="lrTbV"/>
            <w:vAlign w:val="center"/>
          </w:tcPr>
          <w:p w:rsidR="004F4955" w:rsidRDefault="004F4955">
            <w:pPr>
              <w:spacing w:after="0"/>
              <w:jc w:val="center"/>
              <w:rPr>
                <w:rFonts w:eastAsia="Times New Roman"/>
                <w:b/>
                <w:sz w:val="20"/>
                <w:lang w:eastAsia="pl-PL"/>
              </w:rPr>
            </w:pPr>
          </w:p>
        </w:tc>
        <w:tc>
          <w:tcPr>
            <w:tcW w:w="506"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Únicamente una multa</w:t>
            </w:r>
          </w:p>
        </w:tc>
        <w:tc>
          <w:tcPr>
            <w:tcW w:w="368"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73"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Restricción de la libertad</w:t>
            </w:r>
          </w:p>
        </w:tc>
        <w:tc>
          <w:tcPr>
            <w:tcW w:w="356" w:type="pct"/>
            <w:vMerge w:val="restar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1429" w:type="pct"/>
            <w:gridSpan w:val="4"/>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Prisión</w:t>
            </w:r>
          </w:p>
        </w:tc>
        <w:tc>
          <w:tcPr>
            <w:tcW w:w="277"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415" w:type="pct"/>
            <w:vMerge w:val="restart"/>
            <w:vAlign w:val="center"/>
          </w:tcPr>
          <w:p w:rsidR="004F4955" w:rsidRDefault="004F4955">
            <w:pPr>
              <w:spacing w:after="0"/>
              <w:jc w:val="center"/>
              <w:rPr>
                <w:rFonts w:eastAsia="Times New Roman"/>
                <w:b/>
                <w:sz w:val="20"/>
                <w:lang w:eastAsia="pl-PL"/>
              </w:rPr>
            </w:pPr>
            <w:r>
              <w:rPr>
                <w:rFonts w:eastAsia="Times New Roman"/>
                <w:b/>
                <w:sz w:val="20"/>
                <w:lang w:eastAsia="pl-PL"/>
              </w:rPr>
              <w:t>Naciona-</w:t>
            </w:r>
          </w:p>
          <w:p w:rsidR="004F4955" w:rsidRDefault="004F4955">
            <w:pPr>
              <w:spacing w:after="0"/>
              <w:jc w:val="center"/>
              <w:rPr>
                <w:rFonts w:eastAsia="Times New Roman"/>
                <w:b/>
                <w:sz w:val="20"/>
                <w:lang w:eastAsia="pl-PL"/>
              </w:rPr>
            </w:pPr>
            <w:r>
              <w:rPr>
                <w:rFonts w:eastAsia="Times New Roman"/>
                <w:b/>
                <w:sz w:val="20"/>
                <w:lang w:eastAsia="pl-PL"/>
              </w:rPr>
              <w:t>lidad</w:t>
            </w:r>
          </w:p>
        </w:tc>
      </w:tr>
      <w:tr w:rsidR="004F4955">
        <w:trPr>
          <w:cantSplit/>
          <w:trHeight w:val="507"/>
        </w:trPr>
        <w:tc>
          <w:tcPr>
            <w:tcW w:w="530" w:type="pct"/>
            <w:vMerge/>
            <w:vAlign w:val="center"/>
          </w:tcPr>
          <w:p w:rsidR="004F4955" w:rsidRDefault="004F4955">
            <w:pPr>
              <w:spacing w:after="0"/>
              <w:jc w:val="center"/>
              <w:rPr>
                <w:rFonts w:eastAsia="Times New Roman"/>
                <w:b/>
                <w:sz w:val="20"/>
                <w:lang w:eastAsia="pl-PL"/>
              </w:rPr>
            </w:pPr>
          </w:p>
        </w:tc>
        <w:tc>
          <w:tcPr>
            <w:tcW w:w="280" w:type="pct"/>
            <w:vMerge/>
            <w:textDirection w:val="lrTbV"/>
            <w:vAlign w:val="center"/>
          </w:tcPr>
          <w:p w:rsidR="004F4955" w:rsidRDefault="004F4955">
            <w:pPr>
              <w:spacing w:after="0"/>
              <w:jc w:val="center"/>
              <w:rPr>
                <w:rFonts w:eastAsia="Times New Roman"/>
                <w:b/>
                <w:sz w:val="20"/>
                <w:lang w:eastAsia="pl-PL"/>
              </w:rPr>
            </w:pPr>
          </w:p>
        </w:tc>
        <w:tc>
          <w:tcPr>
            <w:tcW w:w="366" w:type="pct"/>
            <w:vMerge/>
            <w:textDirection w:val="lrTbV"/>
            <w:vAlign w:val="center"/>
          </w:tcPr>
          <w:p w:rsidR="004F4955" w:rsidRDefault="004F4955">
            <w:pPr>
              <w:spacing w:after="0"/>
              <w:jc w:val="center"/>
              <w:rPr>
                <w:rFonts w:eastAsia="Times New Roman"/>
                <w:b/>
                <w:sz w:val="20"/>
                <w:lang w:eastAsia="pl-PL"/>
              </w:rPr>
            </w:pPr>
          </w:p>
        </w:tc>
        <w:tc>
          <w:tcPr>
            <w:tcW w:w="506" w:type="pct"/>
            <w:vMerge/>
            <w:textDirection w:val="lrTbV"/>
            <w:vAlign w:val="center"/>
          </w:tcPr>
          <w:p w:rsidR="004F4955" w:rsidRDefault="004F4955">
            <w:pPr>
              <w:spacing w:after="0"/>
              <w:jc w:val="center"/>
              <w:rPr>
                <w:rFonts w:eastAsia="Times New Roman"/>
                <w:b/>
                <w:sz w:val="20"/>
                <w:lang w:eastAsia="pl-PL"/>
              </w:rPr>
            </w:pPr>
          </w:p>
        </w:tc>
        <w:tc>
          <w:tcPr>
            <w:tcW w:w="368" w:type="pct"/>
            <w:vMerge/>
            <w:textDirection w:val="lrTbV"/>
            <w:vAlign w:val="center"/>
          </w:tcPr>
          <w:p w:rsidR="004F4955" w:rsidRDefault="004F4955">
            <w:pPr>
              <w:spacing w:after="0"/>
              <w:jc w:val="center"/>
              <w:rPr>
                <w:rFonts w:eastAsia="Times New Roman"/>
                <w:b/>
                <w:sz w:val="20"/>
                <w:lang w:eastAsia="pl-PL"/>
              </w:rPr>
            </w:pPr>
          </w:p>
        </w:tc>
        <w:tc>
          <w:tcPr>
            <w:tcW w:w="473" w:type="pct"/>
            <w:vMerge/>
            <w:textDirection w:val="lrTbV"/>
            <w:vAlign w:val="center"/>
          </w:tcPr>
          <w:p w:rsidR="004F4955" w:rsidRDefault="004F4955">
            <w:pPr>
              <w:spacing w:after="0"/>
              <w:jc w:val="center"/>
              <w:rPr>
                <w:rFonts w:eastAsia="Times New Roman"/>
                <w:b/>
                <w:sz w:val="20"/>
                <w:lang w:eastAsia="pl-PL"/>
              </w:rPr>
            </w:pPr>
          </w:p>
        </w:tc>
        <w:tc>
          <w:tcPr>
            <w:tcW w:w="356" w:type="pct"/>
            <w:vMerge/>
            <w:textDirection w:val="lrTbV"/>
            <w:vAlign w:val="center"/>
          </w:tcPr>
          <w:p w:rsidR="004F4955" w:rsidRDefault="004F4955">
            <w:pPr>
              <w:spacing w:after="0"/>
              <w:jc w:val="center"/>
              <w:rPr>
                <w:rFonts w:eastAsia="Times New Roman"/>
                <w:b/>
                <w:sz w:val="20"/>
                <w:lang w:eastAsia="pl-PL"/>
              </w:rPr>
            </w:pPr>
          </w:p>
        </w:tc>
        <w:tc>
          <w:tcPr>
            <w:tcW w:w="269"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Total</w:t>
            </w:r>
          </w:p>
        </w:tc>
        <w:tc>
          <w:tcPr>
            <w:tcW w:w="376"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415"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Con la condena en suspenso</w:t>
            </w:r>
          </w:p>
        </w:tc>
        <w:tc>
          <w:tcPr>
            <w:tcW w:w="369" w:type="pct"/>
            <w:textDirection w:val="lrTbV"/>
            <w:vAlign w:val="center"/>
          </w:tcPr>
          <w:p w:rsidR="004F4955" w:rsidRDefault="004F4955">
            <w:pPr>
              <w:spacing w:after="0"/>
              <w:jc w:val="center"/>
              <w:rPr>
                <w:rFonts w:eastAsia="Times New Roman"/>
                <w:b/>
                <w:sz w:val="20"/>
                <w:lang w:eastAsia="pl-PL"/>
              </w:rPr>
            </w:pPr>
            <w:r>
              <w:rPr>
                <w:rFonts w:eastAsia="Times New Roman"/>
                <w:b/>
                <w:sz w:val="20"/>
                <w:lang w:eastAsia="pl-PL"/>
              </w:rPr>
              <w:t>Mujeres</w:t>
            </w:r>
          </w:p>
        </w:tc>
        <w:tc>
          <w:tcPr>
            <w:tcW w:w="277" w:type="pct"/>
            <w:vMerge/>
            <w:vAlign w:val="center"/>
          </w:tcPr>
          <w:p w:rsidR="004F4955" w:rsidRDefault="004F4955">
            <w:pPr>
              <w:spacing w:after="0"/>
              <w:jc w:val="center"/>
              <w:rPr>
                <w:rFonts w:eastAsia="Times New Roman"/>
                <w:b/>
                <w:sz w:val="20"/>
                <w:lang w:eastAsia="pl-PL"/>
              </w:rPr>
            </w:pPr>
          </w:p>
        </w:tc>
        <w:tc>
          <w:tcPr>
            <w:tcW w:w="415" w:type="pct"/>
            <w:vMerge/>
            <w:vAlign w:val="center"/>
          </w:tcPr>
          <w:p w:rsidR="004F4955" w:rsidRDefault="004F4955">
            <w:pPr>
              <w:spacing w:after="0"/>
              <w:jc w:val="center"/>
              <w:rPr>
                <w:rFonts w:eastAsia="Times New Roman"/>
                <w:b/>
                <w:sz w:val="20"/>
                <w:lang w:eastAsia="pl-PL"/>
              </w:rPr>
            </w:pPr>
          </w:p>
        </w:tc>
      </w:tr>
      <w:tr w:rsidR="004F4955">
        <w:tc>
          <w:tcPr>
            <w:tcW w:w="530" w:type="pct"/>
            <w:vAlign w:val="center"/>
          </w:tcPr>
          <w:p w:rsidR="004F4955" w:rsidRDefault="004F4955">
            <w:pPr>
              <w:tabs>
                <w:tab w:val="center" w:pos="4536"/>
                <w:tab w:val="right" w:pos="9072"/>
              </w:tabs>
              <w:spacing w:after="0"/>
              <w:rPr>
                <w:rFonts w:eastAsia="Times New Roman"/>
                <w:sz w:val="20"/>
                <w:lang w:eastAsia="pl-PL"/>
              </w:rPr>
            </w:pPr>
            <w:r>
              <w:rPr>
                <w:rFonts w:eastAsia="Times New Roman"/>
                <w:sz w:val="20"/>
                <w:lang w:eastAsia="pl-PL"/>
              </w:rPr>
              <w:t xml:space="preserve">Artículo 203 </w:t>
            </w:r>
          </w:p>
        </w:tc>
        <w:tc>
          <w:tcPr>
            <w:tcW w:w="280"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14</w:t>
            </w:r>
          </w:p>
        </w:tc>
        <w:tc>
          <w:tcPr>
            <w:tcW w:w="36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2</w:t>
            </w:r>
          </w:p>
        </w:tc>
        <w:tc>
          <w:tcPr>
            <w:tcW w:w="50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68"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73"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5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14</w:t>
            </w:r>
          </w:p>
        </w:tc>
        <w:tc>
          <w:tcPr>
            <w:tcW w:w="37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2</w:t>
            </w:r>
          </w:p>
        </w:tc>
        <w:tc>
          <w:tcPr>
            <w:tcW w:w="415"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3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277"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415" w:type="pct"/>
            <w:vAlign w:val="center"/>
          </w:tcPr>
          <w:p w:rsidR="004F4955" w:rsidRDefault="004F4955">
            <w:pPr>
              <w:spacing w:after="0"/>
              <w:jc w:val="both"/>
              <w:rPr>
                <w:rFonts w:eastAsia="Times New Roman"/>
                <w:sz w:val="20"/>
                <w:lang w:eastAsia="pl-PL"/>
              </w:rPr>
            </w:pPr>
            <w:r>
              <w:rPr>
                <w:rFonts w:eastAsia="Times New Roman"/>
                <w:sz w:val="20"/>
                <w:lang w:eastAsia="pl-PL"/>
              </w:rPr>
              <w:t>Belarusa</w:t>
            </w:r>
          </w:p>
        </w:tc>
      </w:tr>
      <w:tr w:rsidR="004F4955">
        <w:tc>
          <w:tcPr>
            <w:tcW w:w="530" w:type="pct"/>
            <w:vAlign w:val="center"/>
          </w:tcPr>
          <w:p w:rsidR="004F4955" w:rsidRDefault="004F4955">
            <w:pPr>
              <w:spacing w:after="0"/>
              <w:rPr>
                <w:rFonts w:eastAsia="Times New Roman"/>
                <w:sz w:val="20"/>
                <w:lang w:eastAsia="pl-PL"/>
              </w:rPr>
            </w:pPr>
            <w:r>
              <w:rPr>
                <w:rFonts w:eastAsia="Times New Roman"/>
                <w:sz w:val="20"/>
                <w:lang w:eastAsia="pl-PL"/>
              </w:rPr>
              <w:t>Artículo 203  (menor agraviado)</w:t>
            </w:r>
          </w:p>
        </w:tc>
        <w:tc>
          <w:tcPr>
            <w:tcW w:w="280"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36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50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68"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73"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5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37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15"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277"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15"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530" w:type="pct"/>
            <w:vAlign w:val="center"/>
          </w:tcPr>
          <w:p w:rsidR="004F4955" w:rsidRDefault="004F4955">
            <w:pPr>
              <w:spacing w:after="0"/>
              <w:rPr>
                <w:rFonts w:eastAsia="Times New Roman"/>
                <w:sz w:val="20"/>
                <w:lang w:eastAsia="pl-PL"/>
              </w:rPr>
            </w:pPr>
            <w:r>
              <w:rPr>
                <w:rFonts w:eastAsia="Times New Roman"/>
                <w:sz w:val="20"/>
                <w:lang w:eastAsia="pl-PL"/>
              </w:rPr>
              <w:t>Artículo 204, párrafo 1</w:t>
            </w:r>
          </w:p>
        </w:tc>
        <w:tc>
          <w:tcPr>
            <w:tcW w:w="280"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24</w:t>
            </w:r>
          </w:p>
        </w:tc>
        <w:tc>
          <w:tcPr>
            <w:tcW w:w="36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5</w:t>
            </w:r>
          </w:p>
        </w:tc>
        <w:tc>
          <w:tcPr>
            <w:tcW w:w="50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68"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73" w:type="pct"/>
            <w:vAlign w:val="center"/>
          </w:tcPr>
          <w:p w:rsidR="004F4955" w:rsidRDefault="004F4955">
            <w:pPr>
              <w:spacing w:after="0"/>
              <w:ind w:left="-646" w:right="258"/>
              <w:jc w:val="right"/>
              <w:rPr>
                <w:rFonts w:eastAsia="Times New Roman"/>
                <w:sz w:val="20"/>
                <w:lang w:eastAsia="pl-PL"/>
              </w:rPr>
            </w:pPr>
          </w:p>
        </w:tc>
        <w:tc>
          <w:tcPr>
            <w:tcW w:w="356" w:type="pct"/>
            <w:vAlign w:val="center"/>
          </w:tcPr>
          <w:p w:rsidR="004F4955" w:rsidRDefault="004F4955">
            <w:pPr>
              <w:spacing w:after="0"/>
              <w:ind w:left="-646" w:right="258"/>
              <w:jc w:val="right"/>
              <w:rPr>
                <w:rFonts w:eastAsia="Times New Roman"/>
                <w:sz w:val="20"/>
                <w:lang w:eastAsia="pl-PL"/>
              </w:rPr>
            </w:pPr>
          </w:p>
        </w:tc>
        <w:tc>
          <w:tcPr>
            <w:tcW w:w="2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24</w:t>
            </w:r>
          </w:p>
        </w:tc>
        <w:tc>
          <w:tcPr>
            <w:tcW w:w="37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5</w:t>
            </w:r>
          </w:p>
        </w:tc>
        <w:tc>
          <w:tcPr>
            <w:tcW w:w="415"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5</w:t>
            </w:r>
          </w:p>
        </w:tc>
        <w:tc>
          <w:tcPr>
            <w:tcW w:w="3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277"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15"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530" w:type="pct"/>
            <w:vAlign w:val="center"/>
          </w:tcPr>
          <w:p w:rsidR="004F4955" w:rsidRDefault="004F4955">
            <w:pPr>
              <w:spacing w:after="0"/>
              <w:rPr>
                <w:rFonts w:eastAsia="Times New Roman"/>
                <w:sz w:val="20"/>
                <w:lang w:eastAsia="pl-PL"/>
              </w:rPr>
            </w:pPr>
            <w:r>
              <w:rPr>
                <w:rFonts w:eastAsia="Times New Roman"/>
                <w:sz w:val="20"/>
                <w:lang w:eastAsia="pl-PL"/>
              </w:rPr>
              <w:t>Artículo 204, párrafo 2</w:t>
            </w:r>
          </w:p>
        </w:tc>
        <w:tc>
          <w:tcPr>
            <w:tcW w:w="280"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81</w:t>
            </w:r>
          </w:p>
        </w:tc>
        <w:tc>
          <w:tcPr>
            <w:tcW w:w="36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22</w:t>
            </w:r>
          </w:p>
        </w:tc>
        <w:tc>
          <w:tcPr>
            <w:tcW w:w="50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3</w:t>
            </w:r>
          </w:p>
        </w:tc>
        <w:tc>
          <w:tcPr>
            <w:tcW w:w="368"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73"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3</w:t>
            </w:r>
          </w:p>
        </w:tc>
        <w:tc>
          <w:tcPr>
            <w:tcW w:w="35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2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74</w:t>
            </w:r>
          </w:p>
        </w:tc>
        <w:tc>
          <w:tcPr>
            <w:tcW w:w="37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20</w:t>
            </w:r>
          </w:p>
        </w:tc>
        <w:tc>
          <w:tcPr>
            <w:tcW w:w="415"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18</w:t>
            </w:r>
          </w:p>
        </w:tc>
        <w:tc>
          <w:tcPr>
            <w:tcW w:w="3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4</w:t>
            </w:r>
          </w:p>
        </w:tc>
        <w:tc>
          <w:tcPr>
            <w:tcW w:w="277"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4</w:t>
            </w:r>
          </w:p>
        </w:tc>
        <w:tc>
          <w:tcPr>
            <w:tcW w:w="415" w:type="pct"/>
            <w:vAlign w:val="center"/>
          </w:tcPr>
          <w:p w:rsidR="004F4955" w:rsidRDefault="004F4955">
            <w:pPr>
              <w:spacing w:after="0"/>
              <w:rPr>
                <w:rFonts w:eastAsia="Times New Roman"/>
                <w:sz w:val="20"/>
                <w:lang w:eastAsia="pl-PL"/>
              </w:rPr>
            </w:pPr>
            <w:r>
              <w:rPr>
                <w:rFonts w:eastAsia="Times New Roman"/>
                <w:sz w:val="20"/>
                <w:lang w:eastAsia="pl-PL"/>
              </w:rPr>
              <w:t xml:space="preserve">Búlgara, rusa, ucrania </w:t>
            </w:r>
          </w:p>
        </w:tc>
      </w:tr>
      <w:tr w:rsidR="004F4955">
        <w:tc>
          <w:tcPr>
            <w:tcW w:w="530" w:type="pct"/>
            <w:vAlign w:val="center"/>
          </w:tcPr>
          <w:p w:rsidR="004F4955" w:rsidRDefault="004F4955">
            <w:pPr>
              <w:spacing w:after="0"/>
              <w:rPr>
                <w:rFonts w:eastAsia="Times New Roman"/>
                <w:sz w:val="20"/>
                <w:lang w:eastAsia="pl-PL"/>
              </w:rPr>
            </w:pPr>
            <w:r>
              <w:rPr>
                <w:rFonts w:eastAsia="Times New Roman"/>
                <w:sz w:val="20"/>
                <w:lang w:eastAsia="pl-PL"/>
              </w:rPr>
              <w:t>Artículo 204, párrafo 3</w:t>
            </w:r>
          </w:p>
        </w:tc>
        <w:tc>
          <w:tcPr>
            <w:tcW w:w="280"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12</w:t>
            </w:r>
          </w:p>
        </w:tc>
        <w:tc>
          <w:tcPr>
            <w:tcW w:w="36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5</w:t>
            </w:r>
          </w:p>
        </w:tc>
        <w:tc>
          <w:tcPr>
            <w:tcW w:w="50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68"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73"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5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12</w:t>
            </w:r>
          </w:p>
        </w:tc>
        <w:tc>
          <w:tcPr>
            <w:tcW w:w="37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5</w:t>
            </w:r>
          </w:p>
        </w:tc>
        <w:tc>
          <w:tcPr>
            <w:tcW w:w="415"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5</w:t>
            </w:r>
          </w:p>
        </w:tc>
        <w:tc>
          <w:tcPr>
            <w:tcW w:w="3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277"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415" w:type="pct"/>
            <w:vAlign w:val="center"/>
          </w:tcPr>
          <w:p w:rsidR="004F4955" w:rsidRDefault="004F4955">
            <w:pPr>
              <w:spacing w:after="0"/>
              <w:jc w:val="both"/>
              <w:rPr>
                <w:rFonts w:eastAsia="Times New Roman"/>
                <w:sz w:val="20"/>
                <w:lang w:eastAsia="pl-PL"/>
              </w:rPr>
            </w:pPr>
            <w:r>
              <w:rPr>
                <w:rFonts w:eastAsia="Times New Roman"/>
                <w:sz w:val="20"/>
                <w:lang w:eastAsia="pl-PL"/>
              </w:rPr>
              <w:t>Ucrania</w:t>
            </w:r>
          </w:p>
        </w:tc>
      </w:tr>
      <w:tr w:rsidR="004F4955">
        <w:tc>
          <w:tcPr>
            <w:tcW w:w="530" w:type="pct"/>
            <w:vAlign w:val="center"/>
          </w:tcPr>
          <w:p w:rsidR="004F4955" w:rsidRDefault="004F4955">
            <w:pPr>
              <w:spacing w:after="0"/>
              <w:rPr>
                <w:rFonts w:eastAsia="Times New Roman"/>
                <w:sz w:val="20"/>
                <w:lang w:eastAsia="pl-PL"/>
              </w:rPr>
            </w:pPr>
            <w:r>
              <w:rPr>
                <w:rFonts w:eastAsia="Times New Roman"/>
                <w:sz w:val="20"/>
                <w:lang w:eastAsia="pl-PL"/>
              </w:rPr>
              <w:t>Artículo 204, párrafo 3, junto con el párrafo 1</w:t>
            </w:r>
          </w:p>
        </w:tc>
        <w:tc>
          <w:tcPr>
            <w:tcW w:w="280"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4</w:t>
            </w:r>
          </w:p>
        </w:tc>
        <w:tc>
          <w:tcPr>
            <w:tcW w:w="36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2</w:t>
            </w:r>
          </w:p>
        </w:tc>
        <w:tc>
          <w:tcPr>
            <w:tcW w:w="50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68"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73"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5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4</w:t>
            </w:r>
          </w:p>
        </w:tc>
        <w:tc>
          <w:tcPr>
            <w:tcW w:w="37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2</w:t>
            </w:r>
          </w:p>
        </w:tc>
        <w:tc>
          <w:tcPr>
            <w:tcW w:w="415"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277"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15"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530" w:type="pct"/>
            <w:vAlign w:val="center"/>
          </w:tcPr>
          <w:p w:rsidR="004F4955" w:rsidRDefault="004F4955">
            <w:pPr>
              <w:spacing w:after="0"/>
              <w:rPr>
                <w:rFonts w:eastAsia="Times New Roman"/>
                <w:sz w:val="20"/>
                <w:lang w:eastAsia="pl-PL"/>
              </w:rPr>
            </w:pPr>
            <w:r>
              <w:rPr>
                <w:rFonts w:eastAsia="Times New Roman"/>
                <w:sz w:val="20"/>
                <w:lang w:eastAsia="pl-PL"/>
              </w:rPr>
              <w:t xml:space="preserve">Artículo 204, párrafo 3, junto con el párrafo 2 </w:t>
            </w:r>
          </w:p>
        </w:tc>
        <w:tc>
          <w:tcPr>
            <w:tcW w:w="280"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7</w:t>
            </w:r>
          </w:p>
        </w:tc>
        <w:tc>
          <w:tcPr>
            <w:tcW w:w="36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3</w:t>
            </w:r>
          </w:p>
        </w:tc>
        <w:tc>
          <w:tcPr>
            <w:tcW w:w="50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68"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73"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5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7</w:t>
            </w:r>
          </w:p>
        </w:tc>
        <w:tc>
          <w:tcPr>
            <w:tcW w:w="37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3</w:t>
            </w:r>
          </w:p>
        </w:tc>
        <w:tc>
          <w:tcPr>
            <w:tcW w:w="415"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3</w:t>
            </w:r>
          </w:p>
        </w:tc>
        <w:tc>
          <w:tcPr>
            <w:tcW w:w="3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277"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15"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530" w:type="pct"/>
            <w:vAlign w:val="center"/>
          </w:tcPr>
          <w:p w:rsidR="004F4955" w:rsidRDefault="004F4955">
            <w:pPr>
              <w:spacing w:after="0"/>
              <w:rPr>
                <w:rFonts w:eastAsia="Times New Roman"/>
                <w:sz w:val="20"/>
                <w:lang w:eastAsia="pl-PL"/>
              </w:rPr>
            </w:pPr>
            <w:r>
              <w:rPr>
                <w:rFonts w:eastAsia="Times New Roman"/>
                <w:sz w:val="20"/>
                <w:lang w:eastAsia="pl-PL"/>
              </w:rPr>
              <w:t xml:space="preserve">Artículo 204, párrafo 4 </w:t>
            </w:r>
          </w:p>
        </w:tc>
        <w:tc>
          <w:tcPr>
            <w:tcW w:w="280"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36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50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68"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73"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5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37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15"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277"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15" w:type="pct"/>
            <w:vAlign w:val="center"/>
          </w:tcPr>
          <w:p w:rsidR="004F4955" w:rsidRDefault="004F4955">
            <w:pPr>
              <w:spacing w:after="0"/>
              <w:jc w:val="both"/>
              <w:rPr>
                <w:rFonts w:eastAsia="Times New Roman"/>
                <w:sz w:val="20"/>
                <w:lang w:eastAsia="pl-PL"/>
              </w:rPr>
            </w:pPr>
            <w:r>
              <w:rPr>
                <w:rFonts w:eastAsia="Times New Roman"/>
                <w:sz w:val="20"/>
                <w:lang w:eastAsia="pl-PL"/>
              </w:rPr>
              <w:t>-</w:t>
            </w:r>
          </w:p>
        </w:tc>
      </w:tr>
      <w:tr w:rsidR="004F4955">
        <w:tc>
          <w:tcPr>
            <w:tcW w:w="530" w:type="pct"/>
            <w:vAlign w:val="center"/>
          </w:tcPr>
          <w:p w:rsidR="004F4955" w:rsidRDefault="004F4955">
            <w:pPr>
              <w:spacing w:after="0"/>
              <w:rPr>
                <w:rFonts w:eastAsia="Times New Roman"/>
                <w:sz w:val="20"/>
                <w:lang w:eastAsia="pl-PL"/>
              </w:rPr>
            </w:pPr>
            <w:r>
              <w:rPr>
                <w:rFonts w:eastAsia="Times New Roman"/>
                <w:sz w:val="20"/>
                <w:lang w:eastAsia="pl-PL"/>
              </w:rPr>
              <w:t>Artículo 253, párrafo 1</w:t>
            </w:r>
          </w:p>
        </w:tc>
        <w:tc>
          <w:tcPr>
            <w:tcW w:w="280"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3</w:t>
            </w:r>
          </w:p>
        </w:tc>
        <w:tc>
          <w:tcPr>
            <w:tcW w:w="36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50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68"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473"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35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w:t>
            </w:r>
          </w:p>
        </w:tc>
        <w:tc>
          <w:tcPr>
            <w:tcW w:w="2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3</w:t>
            </w:r>
          </w:p>
        </w:tc>
        <w:tc>
          <w:tcPr>
            <w:tcW w:w="376"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415"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369"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277" w:type="pct"/>
            <w:vAlign w:val="center"/>
          </w:tcPr>
          <w:p w:rsidR="004F4955" w:rsidRDefault="004F4955">
            <w:pPr>
              <w:spacing w:after="0"/>
              <w:ind w:left="-646" w:right="258"/>
              <w:jc w:val="right"/>
              <w:rPr>
                <w:rFonts w:eastAsia="Times New Roman"/>
                <w:sz w:val="20"/>
                <w:lang w:eastAsia="pl-PL"/>
              </w:rPr>
            </w:pPr>
            <w:r>
              <w:rPr>
                <w:rFonts w:eastAsia="Times New Roman"/>
                <w:sz w:val="20"/>
                <w:lang w:eastAsia="pl-PL"/>
              </w:rPr>
              <w:t>1</w:t>
            </w:r>
          </w:p>
        </w:tc>
        <w:tc>
          <w:tcPr>
            <w:tcW w:w="415" w:type="pct"/>
            <w:vAlign w:val="center"/>
          </w:tcPr>
          <w:p w:rsidR="004F4955" w:rsidRDefault="004F4955">
            <w:pPr>
              <w:spacing w:after="0"/>
              <w:jc w:val="both"/>
              <w:rPr>
                <w:rFonts w:eastAsia="Times New Roman"/>
                <w:sz w:val="20"/>
                <w:lang w:eastAsia="pl-PL"/>
              </w:rPr>
            </w:pPr>
            <w:r>
              <w:rPr>
                <w:rFonts w:eastAsia="Times New Roman"/>
                <w:sz w:val="20"/>
                <w:lang w:eastAsia="pl-PL"/>
              </w:rPr>
              <w:t>Moldova</w:t>
            </w:r>
          </w:p>
        </w:tc>
      </w:tr>
    </w:tbl>
    <w:p w:rsidR="004F4955" w:rsidRDefault="004F4955">
      <w:pPr>
        <w:spacing w:after="0"/>
        <w:jc w:val="center"/>
        <w:rPr>
          <w:rFonts w:eastAsia="Times New Roman"/>
          <w:lang w:eastAsia="pl-PL"/>
        </w:rPr>
      </w:pPr>
    </w:p>
    <w:p w:rsidR="004F4955" w:rsidRDefault="004F4955">
      <w:pPr>
        <w:spacing w:after="0"/>
        <w:jc w:val="both"/>
        <w:rPr>
          <w:rFonts w:eastAsia="Times New Roman"/>
          <w:szCs w:val="24"/>
          <w:lang w:eastAsia="pl-PL"/>
        </w:rPr>
        <w:sectPr w:rsidR="004F4955">
          <w:headerReference w:type="even" r:id="rId32"/>
          <w:headerReference w:type="default" r:id="rId33"/>
          <w:pgSz w:w="16840" w:h="11907" w:orient="landscape" w:code="9"/>
          <w:pgMar w:top="1701" w:right="1701" w:bottom="1701" w:left="1701" w:header="851" w:footer="567" w:gutter="0"/>
          <w:cols w:space="720"/>
          <w:docGrid w:linePitch="360"/>
        </w:sectPr>
      </w:pPr>
    </w:p>
    <w:p w:rsidR="004F4955" w:rsidRDefault="004F4955">
      <w:pPr>
        <w:numPr>
          <w:ilvl w:val="0"/>
          <w:numId w:val="9"/>
        </w:numPr>
        <w:tabs>
          <w:tab w:val="clear" w:pos="720"/>
        </w:tabs>
        <w:ind w:left="0" w:firstLine="0"/>
        <w:rPr>
          <w:rFonts w:eastAsia="Times New Roman"/>
          <w:szCs w:val="24"/>
          <w:lang w:eastAsia="pl-PL"/>
        </w:rPr>
      </w:pPr>
      <w:r>
        <w:rPr>
          <w:szCs w:val="24"/>
        </w:rPr>
        <w:t>En virtud de la Ley de 16 de febrero de 2007 por la que se modifica la Ley de asistencia social, se introdujeron nuevas disposiciones que establecen una base para prestar ayuda a las víctimas/testigos de la trata de seres humanos. Se estipula una ayuda más eficaz y amplia por parte de las dependencias de asistencia social en los diversos niveles de la administración local y la coordinación de la ayuda prestada a las víctimas de la trata de seres humanos en el marco del sistema de asistencia social</w:t>
      </w:r>
      <w:r>
        <w:rPr>
          <w:rFonts w:eastAsia="Times New Roman"/>
          <w:szCs w:val="24"/>
          <w:lang w:eastAsia="pl-PL"/>
        </w:rPr>
        <w:t>.</w:t>
      </w:r>
    </w:p>
    <w:p w:rsidR="004F4955" w:rsidRDefault="004F4955">
      <w:pPr>
        <w:rPr>
          <w:rFonts w:eastAsia="Times New Roman"/>
          <w:bCs/>
          <w:szCs w:val="24"/>
          <w:lang w:eastAsia="pl-PL"/>
        </w:rPr>
      </w:pPr>
      <w:r>
        <w:rPr>
          <w:szCs w:val="24"/>
        </w:rPr>
        <w:t>En 2007, el personal de los departamentos de política social de las oficinas de las voivodías y de los centros regionales de política social (32 personas en total, dos por cada voivodía) recibió formación sobre la identificación de las víctimas de la trata de seres humanos, la intervención en situaciones de crisis y los principios de la cooperación con otras instituciones. El objetivo de la formación era crear una red de consultores de las voivodías en materia de prestación de ayuda a las víctimas de la trata de seres humanos. Las personas que recibieron formación son las encargadas de mantener los contactos y la cooperación con las dependencias orgánicas de asistencia social de las voivodías, así como con el Ministerio de Trabajo y Política Social y otros interlocutores que prestan apoyo a las víctimas de la trata de seres humanos. En 2008 se organizaron dos sesiones de formación para asistentes sociales (60 personas), procedentes sobre todo de los centros de intervención en situaciones de crisis. La atención se concentró en el trabajo con las víctimas de la trata de seres humanos y la prestación de apoyo de conformidad con las nuevas normas de la Ley de asistencia social. Se distribuyó material didáctico sobre la lucha contra la trata de seres humanos y su prevención: en 2008 se envió material del Ministerio del Interior y Administración a los funcionarios de las dependencias orgánicas de asistencia social</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Actividades en el marco de la Asociación para el desarrollo "IRIS: Reinserción social y profesional de las mujeres víctimas de la trata de seres humanos"</w:t>
      </w:r>
      <w:r>
        <w:rPr>
          <w:rFonts w:eastAsia="Times New Roman"/>
          <w:szCs w:val="24"/>
          <w:lang w:eastAsia="pl-PL"/>
        </w:rPr>
        <w:t>:</w:t>
      </w:r>
    </w:p>
    <w:p w:rsidR="004F4955" w:rsidRDefault="004F4955">
      <w:pPr>
        <w:numPr>
          <w:ilvl w:val="0"/>
          <w:numId w:val="77"/>
        </w:numPr>
        <w:tabs>
          <w:tab w:val="clear" w:pos="360"/>
        </w:tabs>
        <w:ind w:left="0" w:firstLine="567"/>
        <w:rPr>
          <w:rFonts w:eastAsia="Times New Roman"/>
          <w:szCs w:val="24"/>
          <w:lang w:eastAsia="pl-PL"/>
        </w:rPr>
      </w:pPr>
      <w:r>
        <w:rPr>
          <w:szCs w:val="24"/>
        </w:rPr>
        <w:t xml:space="preserve">Se organizaron actividades de formación (prestación de apoyo a las víctimas de la trata de seres humanos: marco jurídico) para asistentes sociales en seis voivodías: </w:t>
      </w:r>
      <w:r>
        <w:rPr>
          <w:rFonts w:eastAsia="Times New Roman"/>
          <w:szCs w:val="24"/>
          <w:lang w:eastAsia="pl-PL"/>
        </w:rPr>
        <w:t xml:space="preserve">Małopolskie, Łódzkie, Podlaskie, Pomorskie, Dolnośląskie y Zachodniopomorskie </w:t>
      </w:r>
      <w:r>
        <w:rPr>
          <w:szCs w:val="24"/>
        </w:rPr>
        <w:t>(2007-2008).</w:t>
      </w:r>
    </w:p>
    <w:p w:rsidR="004F4955" w:rsidRDefault="004F4955">
      <w:pPr>
        <w:numPr>
          <w:ilvl w:val="0"/>
          <w:numId w:val="77"/>
        </w:numPr>
        <w:tabs>
          <w:tab w:val="clear" w:pos="360"/>
        </w:tabs>
        <w:ind w:left="0" w:firstLine="567"/>
        <w:rPr>
          <w:rFonts w:eastAsia="Times New Roman"/>
          <w:bCs/>
          <w:szCs w:val="24"/>
          <w:lang w:eastAsia="pl-PL"/>
        </w:rPr>
      </w:pPr>
      <w:r>
        <w:rPr>
          <w:szCs w:val="24"/>
        </w:rPr>
        <w:t>Se ha elaborado un libro de texto para las personas que trabajan con víctimas de la trata de seres humanos, titulado "Sistema amplio de apoyo y formación profesional, preparación de las víctimas de la trata de seres humanos para su incorporación activa al mercado laboral"; se ha distribuido a los asistentes sociales que recibieron formación para prestar apoyo a dichas víctimas, así como a los departamentos de política social de las oficinas de las voivodías, los centros regionales de asistencia social y los centros de prevención de las crisis (2008)</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Se creó un fondo de reserva con fines especiales, destinado a subvencionar actividades de los centros de intervención en situaciones de crisis existentes y a establecer nuevos servicios: en 2007 se invirtió la suma de 4,36 millones de zlotys, y en 2008 la suma fue de 4,42 millones de zlotys</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Polonia es parte en los siguientes acuerdos internacionales sobre la lucha contra la trata de seres humanos</w:t>
      </w:r>
      <w:r>
        <w:rPr>
          <w:rFonts w:eastAsia="Times New Roman"/>
          <w:bCs/>
          <w:szCs w:val="24"/>
          <w:lang w:eastAsia="pl-PL"/>
        </w:rPr>
        <w:t>:</w:t>
      </w:r>
    </w:p>
    <w:p w:rsidR="004F4955" w:rsidRDefault="004F4955">
      <w:pPr>
        <w:keepNext/>
        <w:autoSpaceDE w:val="0"/>
        <w:autoSpaceDN w:val="0"/>
        <w:adjustRightInd w:val="0"/>
        <w:jc w:val="both"/>
        <w:rPr>
          <w:rFonts w:eastAsia="Times New Roman"/>
          <w:b/>
          <w:bCs/>
          <w:szCs w:val="24"/>
          <w:lang w:eastAsia="pl-PL"/>
        </w:rPr>
      </w:pPr>
      <w:r>
        <w:rPr>
          <w:b/>
          <w:bCs/>
          <w:szCs w:val="24"/>
        </w:rPr>
        <w:t>Naciones Unidas</w:t>
      </w:r>
    </w:p>
    <w:p w:rsidR="004F4955" w:rsidRDefault="004F4955">
      <w:pPr>
        <w:numPr>
          <w:ilvl w:val="0"/>
          <w:numId w:val="78"/>
        </w:numPr>
        <w:tabs>
          <w:tab w:val="clear" w:pos="360"/>
        </w:tabs>
        <w:autoSpaceDE w:val="0"/>
        <w:autoSpaceDN w:val="0"/>
        <w:adjustRightInd w:val="0"/>
        <w:ind w:left="0" w:firstLine="567"/>
        <w:rPr>
          <w:rFonts w:eastAsia="Times New Roman"/>
          <w:szCs w:val="24"/>
          <w:lang w:eastAsia="pl-PL"/>
        </w:rPr>
      </w:pPr>
      <w:r>
        <w:rPr>
          <w:rFonts w:eastAsia="Times New Roman"/>
          <w:szCs w:val="24"/>
          <w:lang w:eastAsia="pl-PL"/>
        </w:rPr>
        <w:t>Convenio para la represión de la trata de personas y de la explotación de la prostitución ajena.</w:t>
      </w:r>
    </w:p>
    <w:p w:rsidR="004F4955" w:rsidRDefault="004F4955">
      <w:pPr>
        <w:numPr>
          <w:ilvl w:val="0"/>
          <w:numId w:val="78"/>
        </w:numPr>
        <w:tabs>
          <w:tab w:val="clear" w:pos="360"/>
        </w:tabs>
        <w:autoSpaceDE w:val="0"/>
        <w:autoSpaceDN w:val="0"/>
        <w:adjustRightInd w:val="0"/>
        <w:ind w:left="0" w:firstLine="567"/>
        <w:rPr>
          <w:rFonts w:eastAsia="Times New Roman"/>
          <w:szCs w:val="24"/>
          <w:lang w:eastAsia="pl-PL"/>
        </w:rPr>
      </w:pPr>
      <w:r>
        <w:rPr>
          <w:rFonts w:eastAsia="Times New Roman"/>
          <w:szCs w:val="24"/>
          <w:lang w:eastAsia="pl-PL"/>
        </w:rPr>
        <w:t xml:space="preserve">Protocolo para prevenir, reprimir y sancionar la trata de personas, especialmente mujeres y niños, que complementa la </w:t>
      </w:r>
      <w:r>
        <w:rPr>
          <w:rFonts w:eastAsia="Times New Roman"/>
          <w:bCs/>
          <w:szCs w:val="24"/>
          <w:lang w:eastAsia="pl-PL"/>
        </w:rPr>
        <w:t xml:space="preserve">Convención de las Naciones Unidas contra </w:t>
      </w:r>
      <w:smartTag w:uri="urn:schemas-microsoft-com:office:smarttags" w:element="PersonName">
        <w:smartTagPr>
          <w:attr w:name="ProductID" w:val="la Delincuencia Organizada Transnacional."/>
        </w:smartTagPr>
        <w:r>
          <w:rPr>
            <w:rFonts w:eastAsia="Times New Roman"/>
            <w:bCs/>
            <w:szCs w:val="24"/>
            <w:lang w:eastAsia="pl-PL"/>
          </w:rPr>
          <w:t>la Delincuencia Organizada Transnacional</w:t>
        </w:r>
        <w:r>
          <w:rPr>
            <w:rFonts w:eastAsia="Times New Roman"/>
            <w:szCs w:val="24"/>
            <w:lang w:eastAsia="pl-PL"/>
          </w:rPr>
          <w:t>.</w:t>
        </w:r>
      </w:smartTag>
    </w:p>
    <w:p w:rsidR="004F4955" w:rsidRDefault="004F4955">
      <w:pPr>
        <w:numPr>
          <w:ilvl w:val="0"/>
          <w:numId w:val="78"/>
        </w:numPr>
        <w:tabs>
          <w:tab w:val="clear" w:pos="360"/>
        </w:tabs>
        <w:autoSpaceDE w:val="0"/>
        <w:autoSpaceDN w:val="0"/>
        <w:adjustRightInd w:val="0"/>
        <w:ind w:left="0" w:firstLine="567"/>
        <w:rPr>
          <w:rFonts w:eastAsia="Times New Roman"/>
          <w:szCs w:val="24"/>
          <w:lang w:eastAsia="pl-PL"/>
        </w:rPr>
      </w:pPr>
      <w:r>
        <w:rPr>
          <w:rFonts w:eastAsia="Times New Roman"/>
          <w:bCs/>
          <w:szCs w:val="24"/>
          <w:lang w:eastAsia="pl-PL"/>
        </w:rPr>
        <w:t xml:space="preserve">Protocolo contra el tráfico ilícito de migrantes por tierra, mar y aire, que complementa la Convención de las Naciones Unidas contra </w:t>
      </w:r>
      <w:smartTag w:uri="urn:schemas-microsoft-com:office:smarttags" w:element="PersonName">
        <w:smartTagPr>
          <w:attr w:name="ProductID" w:val="la Delincuencia Organizada Transnacional."/>
        </w:smartTagPr>
        <w:r>
          <w:rPr>
            <w:rFonts w:eastAsia="Times New Roman"/>
            <w:bCs/>
            <w:szCs w:val="24"/>
            <w:lang w:eastAsia="pl-PL"/>
          </w:rPr>
          <w:t>la Delincuencia Organizada Transnacional.</w:t>
        </w:r>
      </w:smartTag>
    </w:p>
    <w:p w:rsidR="004F4955" w:rsidRDefault="004F4955">
      <w:pPr>
        <w:numPr>
          <w:ilvl w:val="0"/>
          <w:numId w:val="78"/>
        </w:numPr>
        <w:tabs>
          <w:tab w:val="clear" w:pos="360"/>
        </w:tabs>
        <w:autoSpaceDE w:val="0"/>
        <w:autoSpaceDN w:val="0"/>
        <w:adjustRightInd w:val="0"/>
        <w:ind w:left="0" w:firstLine="567"/>
        <w:rPr>
          <w:rFonts w:eastAsia="Times New Roman"/>
          <w:bCs/>
          <w:szCs w:val="24"/>
          <w:lang w:eastAsia="pl-PL"/>
        </w:rPr>
      </w:pPr>
      <w:r>
        <w:rPr>
          <w:rFonts w:eastAsia="Times New Roman"/>
          <w:bCs/>
          <w:szCs w:val="24"/>
          <w:lang w:eastAsia="pl-PL"/>
        </w:rPr>
        <w:t>Protocolo facultativo de la Convención sobre los Derechos del Niño relativo a la venta de niños, la prostitución infantil y la utilización de niños en la pornografía.</w:t>
      </w:r>
    </w:p>
    <w:p w:rsidR="004F4955" w:rsidRDefault="004F4955">
      <w:pPr>
        <w:autoSpaceDE w:val="0"/>
        <w:autoSpaceDN w:val="0"/>
        <w:adjustRightInd w:val="0"/>
        <w:jc w:val="both"/>
        <w:rPr>
          <w:rFonts w:eastAsia="Times New Roman"/>
          <w:b/>
          <w:bCs/>
          <w:szCs w:val="24"/>
          <w:lang w:eastAsia="pl-PL"/>
        </w:rPr>
      </w:pPr>
      <w:r>
        <w:rPr>
          <w:b/>
          <w:bCs/>
          <w:szCs w:val="24"/>
        </w:rPr>
        <w:t>Unión Europea</w:t>
      </w:r>
    </w:p>
    <w:p w:rsidR="004F4955" w:rsidRDefault="004F4955">
      <w:pPr>
        <w:numPr>
          <w:ilvl w:val="0"/>
          <w:numId w:val="79"/>
        </w:numPr>
        <w:tabs>
          <w:tab w:val="clear" w:pos="360"/>
        </w:tabs>
        <w:autoSpaceDE w:val="0"/>
        <w:autoSpaceDN w:val="0"/>
        <w:adjustRightInd w:val="0"/>
        <w:ind w:left="0" w:firstLine="567"/>
        <w:rPr>
          <w:rFonts w:eastAsia="Times New Roman"/>
          <w:szCs w:val="24"/>
          <w:lang w:eastAsia="pl-PL"/>
        </w:rPr>
      </w:pPr>
      <w:r>
        <w:rPr>
          <w:szCs w:val="24"/>
        </w:rPr>
        <w:t xml:space="preserve">Tratado de </w:t>
      </w:r>
      <w:smartTag w:uri="urn:schemas-microsoft-com:office:smarttags" w:element="PersonName">
        <w:smartTagPr>
          <w:attr w:name="ProductID" w:val="la Uni￳n Europea."/>
        </w:smartTagPr>
        <w:r>
          <w:rPr>
            <w:szCs w:val="24"/>
          </w:rPr>
          <w:t>la Unión Europea.</w:t>
        </w:r>
      </w:smartTag>
    </w:p>
    <w:p w:rsidR="004F4955" w:rsidRDefault="004F4955">
      <w:pPr>
        <w:numPr>
          <w:ilvl w:val="0"/>
          <w:numId w:val="79"/>
        </w:numPr>
        <w:tabs>
          <w:tab w:val="clear" w:pos="360"/>
        </w:tabs>
        <w:autoSpaceDE w:val="0"/>
        <w:autoSpaceDN w:val="0"/>
        <w:adjustRightInd w:val="0"/>
        <w:ind w:left="0" w:firstLine="567"/>
        <w:rPr>
          <w:rFonts w:eastAsia="Times New Roman"/>
          <w:szCs w:val="24"/>
          <w:lang w:eastAsia="pl-PL"/>
        </w:rPr>
      </w:pPr>
      <w:r>
        <w:rPr>
          <w:szCs w:val="24"/>
        </w:rPr>
        <w:t>Tratado de Ámsterdam.</w:t>
      </w:r>
    </w:p>
    <w:p w:rsidR="004F4955" w:rsidRDefault="004F4955">
      <w:pPr>
        <w:numPr>
          <w:ilvl w:val="0"/>
          <w:numId w:val="79"/>
        </w:numPr>
        <w:tabs>
          <w:tab w:val="clear" w:pos="360"/>
        </w:tabs>
        <w:autoSpaceDE w:val="0"/>
        <w:autoSpaceDN w:val="0"/>
        <w:adjustRightInd w:val="0"/>
        <w:ind w:left="0" w:firstLine="567"/>
        <w:rPr>
          <w:rFonts w:eastAsia="Times New Roman"/>
          <w:szCs w:val="24"/>
          <w:lang w:eastAsia="pl-PL"/>
        </w:rPr>
      </w:pPr>
      <w:r>
        <w:rPr>
          <w:rFonts w:eastAsia="Times New Roman"/>
          <w:szCs w:val="24"/>
          <w:lang w:eastAsia="pl-PL"/>
        </w:rPr>
        <w:t>Decisión marco del Consejo relativa a la lucha contra la trata de seres humanos (2002/629/JHA).</w:t>
      </w:r>
    </w:p>
    <w:p w:rsidR="004F4955" w:rsidRDefault="004F4955">
      <w:pPr>
        <w:numPr>
          <w:ilvl w:val="0"/>
          <w:numId w:val="79"/>
        </w:numPr>
        <w:tabs>
          <w:tab w:val="clear" w:pos="360"/>
        </w:tabs>
        <w:autoSpaceDE w:val="0"/>
        <w:autoSpaceDN w:val="0"/>
        <w:adjustRightInd w:val="0"/>
        <w:ind w:left="0" w:firstLine="567"/>
        <w:rPr>
          <w:rFonts w:eastAsia="Times New Roman"/>
          <w:szCs w:val="24"/>
          <w:lang w:eastAsia="pl-PL"/>
        </w:rPr>
      </w:pPr>
      <w:r>
        <w:rPr>
          <w:rFonts w:eastAsia="Times New Roman"/>
          <w:szCs w:val="24"/>
          <w:lang w:eastAsia="pl-PL"/>
        </w:rPr>
        <w:t>Decisión marco del Consejo relativa a la lucha contra la explotación sexual de los niños y la pornografía infantil (2002/68/JHA).</w:t>
      </w:r>
    </w:p>
    <w:p w:rsidR="004F4955" w:rsidRDefault="004F4955">
      <w:pPr>
        <w:numPr>
          <w:ilvl w:val="0"/>
          <w:numId w:val="79"/>
        </w:numPr>
        <w:tabs>
          <w:tab w:val="clear" w:pos="360"/>
        </w:tabs>
        <w:autoSpaceDE w:val="0"/>
        <w:autoSpaceDN w:val="0"/>
        <w:adjustRightInd w:val="0"/>
        <w:ind w:left="0" w:firstLine="567"/>
        <w:rPr>
          <w:rFonts w:eastAsia="Times New Roman"/>
          <w:szCs w:val="24"/>
          <w:lang w:eastAsia="pl-PL"/>
        </w:rPr>
      </w:pPr>
      <w:r>
        <w:rPr>
          <w:rFonts w:eastAsia="Times New Roman"/>
          <w:bCs/>
          <w:szCs w:val="24"/>
          <w:lang w:eastAsia="pl-PL"/>
        </w:rPr>
        <w:t>Directiva 2004/81/CE del Consejo relativa a la expedición de un permiso de residencia a nacionales de terceros países que sean víctimas de la trata de seres humanos o hayan sido objeto de una acción de ayuda a la inmigración ilegal, que cooperen con las autoridades competentes.</w:t>
      </w:r>
    </w:p>
    <w:p w:rsidR="004F4955" w:rsidRDefault="004F4955">
      <w:pPr>
        <w:autoSpaceDE w:val="0"/>
        <w:autoSpaceDN w:val="0"/>
        <w:adjustRightInd w:val="0"/>
        <w:jc w:val="both"/>
        <w:rPr>
          <w:rFonts w:eastAsia="Times New Roman"/>
          <w:b/>
          <w:bCs/>
          <w:szCs w:val="24"/>
          <w:lang w:eastAsia="pl-PL"/>
        </w:rPr>
      </w:pPr>
      <w:r>
        <w:rPr>
          <w:b/>
          <w:bCs/>
          <w:szCs w:val="24"/>
        </w:rPr>
        <w:t>Organización Internacional del Trabajo</w:t>
      </w:r>
    </w:p>
    <w:p w:rsidR="004F4955" w:rsidRDefault="004F4955">
      <w:pPr>
        <w:numPr>
          <w:ilvl w:val="0"/>
          <w:numId w:val="80"/>
        </w:numPr>
        <w:tabs>
          <w:tab w:val="clear" w:pos="360"/>
        </w:tabs>
        <w:autoSpaceDE w:val="0"/>
        <w:autoSpaceDN w:val="0"/>
        <w:adjustRightInd w:val="0"/>
        <w:ind w:left="0" w:firstLine="567"/>
        <w:jc w:val="both"/>
        <w:rPr>
          <w:rFonts w:eastAsia="Times New Roman"/>
          <w:szCs w:val="24"/>
          <w:lang w:eastAsia="pl-PL"/>
        </w:rPr>
      </w:pPr>
      <w:r>
        <w:rPr>
          <w:rFonts w:eastAsia="Times New Roman"/>
          <w:szCs w:val="24"/>
          <w:lang w:eastAsia="pl-PL"/>
        </w:rPr>
        <w:t>Convenio núm. 29 de la OIT relativo al trabajo forzoso u obligatorio (1930).</w:t>
      </w:r>
    </w:p>
    <w:p w:rsidR="004F4955" w:rsidRDefault="004F4955">
      <w:pPr>
        <w:numPr>
          <w:ilvl w:val="0"/>
          <w:numId w:val="80"/>
        </w:numPr>
        <w:tabs>
          <w:tab w:val="clear" w:pos="360"/>
        </w:tabs>
        <w:autoSpaceDE w:val="0"/>
        <w:autoSpaceDN w:val="0"/>
        <w:adjustRightInd w:val="0"/>
        <w:ind w:left="0" w:firstLine="567"/>
        <w:jc w:val="both"/>
        <w:rPr>
          <w:rFonts w:eastAsia="Times New Roman"/>
          <w:szCs w:val="24"/>
          <w:lang w:eastAsia="pl-PL"/>
        </w:rPr>
      </w:pPr>
      <w:r>
        <w:rPr>
          <w:rFonts w:eastAsia="Times New Roman"/>
          <w:szCs w:val="24"/>
          <w:lang w:eastAsia="pl-PL"/>
        </w:rPr>
        <w:t xml:space="preserve">Convenio núm. 105 de la OIT </w:t>
      </w:r>
      <w:r>
        <w:rPr>
          <w:bCs/>
          <w:szCs w:val="24"/>
        </w:rPr>
        <w:t xml:space="preserve">relativo a la abolición del trabajo forzoso </w:t>
      </w:r>
      <w:r>
        <w:rPr>
          <w:rFonts w:eastAsia="Times New Roman"/>
          <w:szCs w:val="24"/>
          <w:lang w:eastAsia="pl-PL"/>
        </w:rPr>
        <w:t>(1957).</w:t>
      </w:r>
    </w:p>
    <w:p w:rsidR="004F4955" w:rsidRDefault="004F4955">
      <w:pPr>
        <w:numPr>
          <w:ilvl w:val="0"/>
          <w:numId w:val="80"/>
        </w:numPr>
        <w:tabs>
          <w:tab w:val="clear" w:pos="360"/>
        </w:tabs>
        <w:autoSpaceDE w:val="0"/>
        <w:autoSpaceDN w:val="0"/>
        <w:adjustRightInd w:val="0"/>
        <w:ind w:left="0" w:firstLine="567"/>
        <w:jc w:val="both"/>
        <w:rPr>
          <w:rFonts w:eastAsia="Times New Roman"/>
          <w:szCs w:val="24"/>
          <w:lang w:eastAsia="pl-PL"/>
        </w:rPr>
      </w:pPr>
      <w:r>
        <w:rPr>
          <w:rFonts w:eastAsia="Times New Roman"/>
          <w:szCs w:val="24"/>
          <w:lang w:eastAsia="pl-PL"/>
        </w:rPr>
        <w:t>Convenio núm. 182 de la OIT</w:t>
      </w:r>
      <w:r>
        <w:rPr>
          <w:bCs/>
          <w:szCs w:val="24"/>
        </w:rPr>
        <w:t xml:space="preserve"> sobre la prohibición de las peores formas de trabajo infantil y la acción inmediata para su eliminación (1999).</w:t>
      </w:r>
    </w:p>
    <w:p w:rsidR="004F4955" w:rsidRDefault="004F4955">
      <w:pPr>
        <w:autoSpaceDE w:val="0"/>
        <w:autoSpaceDN w:val="0"/>
        <w:adjustRightInd w:val="0"/>
        <w:jc w:val="both"/>
        <w:rPr>
          <w:rFonts w:eastAsia="Times New Roman"/>
          <w:b/>
          <w:bCs/>
          <w:szCs w:val="24"/>
          <w:lang w:eastAsia="pl-PL"/>
        </w:rPr>
      </w:pPr>
      <w:r>
        <w:rPr>
          <w:rFonts w:eastAsia="Times New Roman"/>
          <w:b/>
          <w:bCs/>
          <w:szCs w:val="24"/>
          <w:lang w:eastAsia="pl-PL"/>
        </w:rPr>
        <w:t>Consejo de Europa</w:t>
      </w:r>
    </w:p>
    <w:p w:rsidR="004F4955" w:rsidRDefault="004F4955">
      <w:pPr>
        <w:numPr>
          <w:ilvl w:val="0"/>
          <w:numId w:val="81"/>
        </w:numPr>
        <w:tabs>
          <w:tab w:val="clear" w:pos="360"/>
        </w:tabs>
        <w:autoSpaceDE w:val="0"/>
        <w:autoSpaceDN w:val="0"/>
        <w:adjustRightInd w:val="0"/>
        <w:ind w:left="567" w:hanging="567"/>
        <w:jc w:val="both"/>
        <w:rPr>
          <w:rFonts w:eastAsia="Times New Roman"/>
          <w:szCs w:val="24"/>
          <w:lang w:eastAsia="pl-PL"/>
        </w:rPr>
      </w:pPr>
      <w:r>
        <w:rPr>
          <w:szCs w:val="24"/>
        </w:rPr>
        <w:t>Convenio del Consejo de Europa sobre la lucha contra la trata de personas</w:t>
      </w:r>
      <w:r>
        <w:rPr>
          <w:rFonts w:eastAsia="Times New Roman"/>
          <w:szCs w:val="24"/>
          <w:lang w:eastAsia="pl-PL"/>
        </w:rPr>
        <w:t>.</w:t>
      </w:r>
    </w:p>
    <w:p w:rsidR="004F4955" w:rsidRDefault="004F4955">
      <w:pPr>
        <w:keepNext/>
        <w:keepLines/>
        <w:jc w:val="center"/>
        <w:rPr>
          <w:rFonts w:eastAsia="Times New Roman"/>
          <w:b/>
          <w:szCs w:val="24"/>
          <w:lang w:eastAsia="pl-PL"/>
        </w:rPr>
      </w:pPr>
      <w:r>
        <w:rPr>
          <w:rFonts w:eastAsia="Times New Roman"/>
          <w:b/>
          <w:szCs w:val="24"/>
          <w:lang w:eastAsia="pl-PL"/>
        </w:rPr>
        <w:t>F.  Artículo 11. El derecho a un nivel de vida adecuado</w:t>
      </w:r>
    </w:p>
    <w:p w:rsidR="004F4955" w:rsidRDefault="004F4955">
      <w:pPr>
        <w:keepNext/>
        <w:keepLines/>
        <w:ind w:left="1418" w:hanging="1418"/>
        <w:rPr>
          <w:rFonts w:eastAsia="Times New Roman"/>
          <w:b/>
          <w:bCs/>
          <w:szCs w:val="24"/>
          <w:lang w:eastAsia="pl-PL"/>
        </w:rPr>
      </w:pPr>
      <w:r>
        <w:rPr>
          <w:rFonts w:eastAsia="Times New Roman"/>
          <w:b/>
          <w:bCs/>
          <w:szCs w:val="24"/>
          <w:lang w:eastAsia="pl-PL"/>
        </w:rPr>
        <w:t>Pregunta 27.</w:t>
      </w:r>
      <w:r>
        <w:rPr>
          <w:rFonts w:eastAsia="Times New Roman"/>
          <w:b/>
          <w:bCs/>
          <w:szCs w:val="24"/>
          <w:lang w:eastAsia="pl-PL"/>
        </w:rPr>
        <w:tab/>
        <w:t xml:space="preserve">Sírvanse proporcionar información adicional sobre la aplicación de las medidas adoptadas para luchar contra la pobreza y la exclusión social que afectan a los grupos y personas vulnerables, incluidos los desempleados, las familias numerosas o monoparentales, los jóvenes no calificados, los jubilados, los habitantes de zonas rurales y ciudades pequeñas, las personas con discapacidad y las personas pertenecientes a minorías nacionales y étnicas. Asimismo sírvanse proporcionar datos estadísticos recientes sobre el número de personas que viven por debajo del umbral de pobreza (E/C.12/POL/5, párrs. </w:t>
      </w:r>
      <w:smartTag w:uri="urn:schemas-microsoft-com:office:smarttags" w:element="metricconverter">
        <w:smartTagPr>
          <w:attr w:name="ProductID" w:val="505 a"/>
        </w:smartTagPr>
        <w:r>
          <w:rPr>
            <w:rFonts w:eastAsia="Times New Roman"/>
            <w:b/>
            <w:bCs/>
            <w:szCs w:val="24"/>
            <w:lang w:eastAsia="pl-PL"/>
          </w:rPr>
          <w:t>505 a</w:t>
        </w:r>
      </w:smartTag>
      <w:r>
        <w:rPr>
          <w:rFonts w:eastAsia="Times New Roman"/>
          <w:b/>
          <w:bCs/>
          <w:szCs w:val="24"/>
          <w:lang w:eastAsia="pl-PL"/>
        </w:rPr>
        <w:t xml:space="preserve"> 523 y 996).</w:t>
      </w:r>
    </w:p>
    <w:p w:rsidR="004F4955" w:rsidRDefault="004F4955">
      <w:pPr>
        <w:numPr>
          <w:ilvl w:val="0"/>
          <w:numId w:val="9"/>
        </w:numPr>
        <w:tabs>
          <w:tab w:val="clear" w:pos="720"/>
        </w:tabs>
        <w:ind w:left="0" w:firstLine="0"/>
        <w:rPr>
          <w:rFonts w:eastAsia="Times New Roman"/>
          <w:szCs w:val="24"/>
          <w:lang w:eastAsia="pl-PL"/>
        </w:rPr>
      </w:pPr>
      <w:r>
        <w:rPr>
          <w:rFonts w:eastAsia="Times New Roman"/>
          <w:szCs w:val="24"/>
          <w:lang w:eastAsia="pl-PL"/>
        </w:rPr>
        <w:t>La ayuda financiera a disposición de las familias desde el 1º de mayo de 2004, en el marco del sistema de prestaciones familiares, ha tenido repercusiones importantes en el presupuesto de las familias. En 2007, el número de niños por los que se pagaba una prestación familiar era de 4,26 millones y los gastos en prestaciones ascendieron a 8.160 millones de zlotys. En 2008 se pagaron prestaciones familiares por 3,77 millones de niños, con unos gastos que ascendieron a 7.610 millones de zlotys. La ayuda prestada en el marco del sistema de prestaciones familiares tenía la máxima importancia para las familias monoparentales. El derecho a las prestaciones familiares depende del criterio de los ingresos, que ascienden a 504 zlotys por persona una vez deducidos los impuestos y las contribuciones a la seguridad social y médica, y para una familia con un hijo discapacitado 583 zlotys por persona. La cuantía de los ingresos que da derecho a percibir las prestaciones familiares es superior al umbral de pobreza establecido por ley (351 zlotys por persona) y está por encima del umbral de pobreza relativa (387 zlotys por persona para un hogar con una familia de cuatro miembros y dos hijos). Por consiguiente, los receptores de las prestaciones familiares son tanto familias pobres como otras que están en una situación ligeramente mejor.</w:t>
      </w:r>
    </w:p>
    <w:p w:rsidR="004F4955" w:rsidRDefault="004F4955">
      <w:pPr>
        <w:numPr>
          <w:ilvl w:val="0"/>
          <w:numId w:val="9"/>
        </w:numPr>
        <w:tabs>
          <w:tab w:val="clear" w:pos="720"/>
        </w:tabs>
        <w:ind w:left="0" w:firstLine="0"/>
        <w:rPr>
          <w:rFonts w:eastAsia="Times New Roman"/>
          <w:szCs w:val="24"/>
          <w:lang w:eastAsia="pl-PL"/>
        </w:rPr>
      </w:pPr>
      <w:r>
        <w:rPr>
          <w:szCs w:val="24"/>
        </w:rPr>
        <w:t xml:space="preserve">El conjunto de prestaciones familiares esta formado por un subsidio familiar y otros relativos a la discapacidad (complemento del subsidio familiar para la educación y rehabilitación del niño discapacitado, prestaciones para cuidados de enfermería, subsidio para cuidados de enfermería), la educación (complemento del subsidio familiar al comienzo del año escolar para un niño que reciba educación fuera de su lugar de residencia), el parto (complemento del subsidio familiar para el parto, el cuidado del niño durante el período de licencia para cuidar al niño, una ayuda única en el parto, ayuda en el parto pagada por las </w:t>
      </w:r>
      <w:r>
        <w:rPr>
          <w:i/>
          <w:szCs w:val="24"/>
        </w:rPr>
        <w:t>gminas</w:t>
      </w:r>
      <w:r>
        <w:rPr>
          <w:szCs w:val="24"/>
        </w:rPr>
        <w:t>) y subsidios que se conceden a las familias numerosas (complemento del subsidio familiar para la crianza de un hijo en una familia numerosa). Los padres solos tienen derecho a un complemento del subsidio familiar por ese concepto y a subsidios con cargo al Fondo Estatal de Pensiones Alimenticias, en sustitución de los pagos de pensión alimenticia no exigibles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La mejora de la situación de las familias también se puede atribuir a los cambios en el sistema fiscal. En 2007 se introdujo una reducción de los impuestos de la familia como medida de apoyo, que es particularmente ventajosa para las familias con hijos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En los años 2006-2008, el Gobierno colaboró con las administraciones autónomas locales en la aplicación de una serie de programas que tenían por objeto prestar apoyo a los hijos de familias pobres. Al final de 2007 se habían establecido 117 salas socioterapéuticas de día, en las que se organizaban actividades para unos 2.000 niños de familias desestructuradas. Las administraciones autónomas locales recibieron una ayuda de 12,3 millones y 7,7 millones de zlotys en 2007 y 2008, respectivamente, para la organización del sistema de cuidado de los niños y de atención a la familia, incluida la prevención de la inadaptación social y la delincuencia entre los niños y los jóvenes. En 2007 se llevaron a cabo 338 proyectos locales y regionales en el marco del programa, y en 2008 fueron 322 los proyectos realizados. En 2007 se atendió en el programa de comidas suplementarias a 1,7 millones de niños y jóvenes de escuelas primarias y escuelas secundarias de primero y segundo ciclos (incluidos 600.000 de zonas rurales). Fueron más de 9.000 los niños que se beneficiaron del "Programa de asistencia temprana, multiespecializada, amplia, coordinada y continua para niños con riesgo de discapacidad o discapacitados y para sus familias", que era un programa piloto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Entre 2006 y 2008 se mantuvo la aplicación de programas destinados a prestar ayuda financiera a los niños y los jóvenes en </w:t>
      </w:r>
      <w:smartTag w:uri="urn:schemas-microsoft-com:office:smarttags" w:element="PersonName">
        <w:smartTagPr>
          <w:attr w:name="ProductID" w:val="la escuela. En"/>
        </w:smartTagPr>
        <w:r>
          <w:rPr>
            <w:szCs w:val="24"/>
          </w:rPr>
          <w:t>la escuela. En</w:t>
        </w:r>
      </w:smartTag>
      <w:r>
        <w:rPr>
          <w:szCs w:val="24"/>
        </w:rPr>
        <w:t xml:space="preserve"> 2007 se destinaron 439 millones de zlotys de la reserva del presupuesto estatal para fines especiales "Subvenciones para el Plan nacional de becas" a subvenciones a las </w:t>
      </w:r>
      <w:r>
        <w:rPr>
          <w:i/>
          <w:szCs w:val="24"/>
        </w:rPr>
        <w:t>gminas</w:t>
      </w:r>
      <w:r>
        <w:rPr>
          <w:szCs w:val="24"/>
        </w:rPr>
        <w:t xml:space="preserve"> que prestaban ayuda financiera a los alumnos para superar las dificultades en el acceso a la educación, y 16 millones de zlotys a ofrecer iguales oportunidades de educación a los hijos de los antiguos empleados de las granjas estatales. En los últimos años han recibido prestaciones sociales y becas como promedio 1,3 millones de alumnos al año. En 2006, el 25% de todos los alumnos de enseñanza primaria recibieron becas sociales; en el caso de los niños que asistían a la escuela en las </w:t>
      </w:r>
      <w:r>
        <w:rPr>
          <w:i/>
          <w:szCs w:val="24"/>
        </w:rPr>
        <w:t>gminas</w:t>
      </w:r>
      <w:r>
        <w:rPr>
          <w:szCs w:val="24"/>
        </w:rPr>
        <w:t xml:space="preserve"> rurales este porcentaje fue del 42,5%</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En el año escolar 2006-2007 recibieron paquetes gratuitos de libros de texto 120.500 alumnos (el 32,1% de la población). En 2006 se destinaron a la aplicación del programa 11 millones de zlotys. En 2007 se utilizó una suma de 41 millones de zlotys de la reserva del presupuesto estatal para fines especiales "Subvenciones para el Plan nacional de becas" en la compra de libros de texto para los alumnos de la clase preparatoria y para los alumnos de los años primero a tercero de familias de bajos ingresos, y 11 millones de zlotys con cargo a dicha reserva para "Equipo escolar". Se invirtieron 41 millones de zlotys de la reserva en subvenciones para la compra de uniformes homogéneos destinados a los alumnos de familias de bajos ingresos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La mejora de la situación de las personas que afrontan riesgos sociales se debe en gran medida a una política social cada vez más activa y responsable con respecto a la prestación de asistencia social por las autoridades locales. Las administraciones autónomas de las </w:t>
      </w:r>
      <w:r>
        <w:rPr>
          <w:i/>
          <w:szCs w:val="24"/>
        </w:rPr>
        <w:t>gminas</w:t>
      </w:r>
      <w:r>
        <w:rPr>
          <w:szCs w:val="24"/>
        </w:rPr>
        <w:t xml:space="preserve"> también han aumentado los fondos destinados al desempeño de sus funciones establecidas por ley con respecto a la asistencia social. Su gasto en 2005 ascendió a 1.760 millones de zlotys, de los que 554 millones fueron para prestaciones pecuniarias y en especie y 356 millones para el suministro de comidas. En 2006, el gasto fue de 2.050 millones de zlotys, de los que 701 millones se destinaron a prestaciones pecuniarias y en especie y 411,5 millones al suministro de comidas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En julio de 2007 se modificó la Ley de empleo social. Se introdujeron varias disposiciones importantes nuevas relativas a los programas de reintegración profesional y social llevados a cabo por los centros y clubes de integración social. Se amplió el conjunto de instrumentos normativos: se introdujo una prima de motivación y se aumentó la disciplina entre los participantes (con un límite del número de días permitidos de permiso por enfermedad). La modificación de la Ley permitió incorporar a los discapacitados al grupo de personas que pueden participar en actividades organizadas por los centros de integración social y ha permitido a los clubes de integración social organizar programas de servicios comunitarios locales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Al final de 2007 había 55 centros de integración social, el 60% de ellos creados por ONG y el 40% por las administraciones autónomas locales. En 2007 participaron en actividades de reintegración profesional y social alrededor de 2.500 personas. En 2006 y 2007 se establecieron más de 300 clubes de integración social. La creación de cooperativas sociales fue más lenta de lo esperado, debido a las dificultades encontradas en el proceso de reintegración de los desempleados de larga duración (falta de personal de reeducación y asesoramiento capacitado), así como a la introducción solo parcial de soluciones institucionales y legislativas apropiadas, incluidas las asociaciones de los sectores público y privado locales (con la participación de empresas y de centros de economía social de las </w:t>
      </w:r>
      <w:r>
        <w:rPr>
          <w:i/>
          <w:szCs w:val="24"/>
        </w:rPr>
        <w:t>gminas</w:t>
      </w:r>
      <w:r>
        <w:rPr>
          <w:szCs w:val="24"/>
        </w:rPr>
        <w:t xml:space="preserve"> y las regiones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El sector de la economía social recibió el apoyo de fondos nacionales en el marco de los programas del Ministerio de Trabajo y Política Social, el Fondo de Iniciativas Cívicas y el Fondo Social Europeo. Los cambios legislativos previstos en las leyes sobre las instituciones de promoción del empleo y el mercado laboral, sobre las cooperativas sociales y sobre el empleo social, así como el aumento de la ayuda financiera del Estado y los fondos estructurales al sector, deberían contribuir a la popularización de las diversas formas de integración social y profesional y la educación permanente, preparadas en centros sociales, clubes y cooperativas. El proyecto de modificación de la Ley de prestaciones públicas y trabajo voluntario se presentó al </w:t>
      </w:r>
      <w:r>
        <w:rPr>
          <w:i/>
          <w:iCs/>
          <w:szCs w:val="24"/>
        </w:rPr>
        <w:t>Sejm</w:t>
      </w:r>
      <w:r>
        <w:rPr>
          <w:szCs w:val="24"/>
        </w:rPr>
        <w:t xml:space="preserve"> de la República de Polonia en febrero de 2009</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Se han seguido llevando a cabo actividades en favor de las personas sin hogar y las expuestas al peligro de quedar sin hogar. En los años 2006-2007 participaron en el programa del Gobierno "Retorno de las personas sin hogar a la sociedad" más de 80.000 personas; de ellas, 2.500 se beneficiaron de programas individuales de inserción social</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Los programas operacionales llevados a cabo por el Ministerio de Agricultura y Desarrollo Rural en los años 2004-2006 mejoraron la situación social y las condiciones de vida de las familias de las zonas rurales. Los agricultores se beneficiaron de las medidas aplicadas en el marco del programa operacional sectorial "Reestructuración y modernización del sector alimentario y desarrollo de las zonas rurales", el programa operacional sectorial "Pesca y elaboración del pescado" y el Plan de desarrollo rural. Las medidas adoptadas en el marco del programa operacional sectorial "Reestructuración y modernización del sector alimentario y desarrollo de las zonas rurales" permitieron mejorar la situación social y las condiciones de vida de las familias mediante el apoyo prestado a la formación, los servicios de asesoramiento agrícola, la diversificación de las actividades agrícolas y actividades análogas, a fin de garantizar la diversidad de actividades o fuentes alternativas de ingresos, la renovación del medio rural y la conservación y protección del patrimonio cultural, facilitando los comienzos a los agricultores jóvenes. Gracias a este apoyo se ha ampliado la actividad agrícola a otras secundarias, como los servicios en pequeña escala, el agroturismo y la mejora de las calificaciones de los agricultores y otras personas empleadas en la agricultura o </w:t>
      </w:r>
      <w:smartTag w:uri="urn:schemas-microsoft-com:office:smarttags" w:element="PersonName">
        <w:smartTagPr>
          <w:attr w:name="ProductID" w:val="la silvicultura. Tambi￩n"/>
        </w:smartTagPr>
        <w:r>
          <w:rPr>
            <w:szCs w:val="24"/>
          </w:rPr>
          <w:t>la silvicultura. También</w:t>
        </w:r>
      </w:smartTag>
      <w:r>
        <w:rPr>
          <w:szCs w:val="24"/>
        </w:rPr>
        <w:t xml:space="preserve"> ha permitido a los agricultores recibir ayuda de los instrumentos financieros de </w:t>
      </w:r>
      <w:smartTag w:uri="urn:schemas-microsoft-com:office:smarttags" w:element="PersonName">
        <w:smartTagPr>
          <w:attr w:name="ProductID" w:val="la Pol￭tica Agr￭cola Com￺n"/>
        </w:smartTagPr>
        <w:r>
          <w:rPr>
            <w:szCs w:val="24"/>
          </w:rPr>
          <w:t>la Política Agrícola Común</w:t>
        </w:r>
      </w:smartTag>
      <w:r>
        <w:rPr>
          <w:szCs w:val="24"/>
        </w:rPr>
        <w:t>, facilitado el acceso a conocimientos e información y estimulado la actividad agrícola y un enfoque favorable al desarrollo en la población rural</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Una de las medidas en el marco del Plan de desarrollo rural fue la introducción de una pensión estructural, que, además de acelerar el proceso de sucesión generacional en la agricultura, con objeto de aumentar la rentabilidad y la competitividad de las explotaciones agrícolas, también tuvo repercusiones sociales, puesto que supuso para 54.000 agricultores ancianos la obtención de unos ingresos mensuales estables. Otras actividades en el marco del programa que han influido en la situación familiar son la prestación de apoyo a las explotaciones de semisubsistencia, las actividades agrícolas en zonas con unas condiciones desfavorables para la agricultura y la formación de grupos de productores agrícolas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La mayor parte de las actividades llevadas a cabo entre 2004 y 2006 se han continuado como parte del "Programa de desarrollo rural 2007-2013"</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Hay otras medidas previstas o aplicadas a fin de ayudar a las familias</w:t>
      </w:r>
      <w:r>
        <w:rPr>
          <w:rFonts w:eastAsia="Times New Roman"/>
          <w:szCs w:val="24"/>
          <w:lang w:eastAsia="pl-PL"/>
        </w:rPr>
        <w:t>:</w:t>
      </w:r>
    </w:p>
    <w:p w:rsidR="004F4955" w:rsidRDefault="004F4955">
      <w:pPr>
        <w:numPr>
          <w:ilvl w:val="0"/>
          <w:numId w:val="82"/>
        </w:numPr>
        <w:tabs>
          <w:tab w:val="clear" w:pos="360"/>
        </w:tabs>
        <w:ind w:left="0" w:firstLine="567"/>
        <w:rPr>
          <w:rFonts w:eastAsia="Times New Roman"/>
          <w:szCs w:val="24"/>
          <w:u w:val="single"/>
          <w:lang w:eastAsia="pl-PL"/>
        </w:rPr>
      </w:pPr>
      <w:r>
        <w:rPr>
          <w:szCs w:val="24"/>
        </w:rPr>
        <w:t>Programa de ayuda alimentaria para la población más pobre de Europa.</w:t>
      </w:r>
    </w:p>
    <w:p w:rsidR="004F4955" w:rsidRDefault="004F4955">
      <w:pPr>
        <w:numPr>
          <w:ilvl w:val="0"/>
          <w:numId w:val="82"/>
        </w:numPr>
        <w:tabs>
          <w:tab w:val="clear" w:pos="360"/>
        </w:tabs>
        <w:autoSpaceDE w:val="0"/>
        <w:autoSpaceDN w:val="0"/>
        <w:adjustRightInd w:val="0"/>
        <w:ind w:left="0" w:firstLine="567"/>
        <w:rPr>
          <w:rFonts w:eastAsia="Times New Roman"/>
          <w:szCs w:val="24"/>
          <w:lang w:eastAsia="pl-PL"/>
        </w:rPr>
      </w:pPr>
      <w:r>
        <w:rPr>
          <w:szCs w:val="24"/>
        </w:rPr>
        <w:t>"Un vaso de leche": Promoción del consumo de leche y productos lácteos entre los niños que asisten a centros de enseñanza. El Organismo del Mercado Agrícola subvenciona la leche y los productos lácteos que se entregan a dichos centros.</w:t>
      </w:r>
    </w:p>
    <w:p w:rsidR="004F4955" w:rsidRDefault="004F4955">
      <w:pPr>
        <w:numPr>
          <w:ilvl w:val="0"/>
          <w:numId w:val="82"/>
        </w:numPr>
        <w:tabs>
          <w:tab w:val="clear" w:pos="360"/>
        </w:tabs>
        <w:autoSpaceDE w:val="0"/>
        <w:autoSpaceDN w:val="0"/>
        <w:adjustRightInd w:val="0"/>
        <w:ind w:left="0" w:firstLine="567"/>
        <w:rPr>
          <w:rFonts w:eastAsia="Times New Roman"/>
          <w:szCs w:val="24"/>
          <w:lang w:eastAsia="pl-PL"/>
        </w:rPr>
      </w:pPr>
      <w:r>
        <w:rPr>
          <w:szCs w:val="24"/>
        </w:rPr>
        <w:t>Sistema subvencionado de seguridad social para los agricultores: La subvención con cargo al presupuesto del Estado asciende en la actualidad al 90% de sus gastos. Está prevista la reducción de esta subvención, aumentando la cuantía de las contribuciones de los agricultores.</w:t>
      </w:r>
    </w:p>
    <w:p w:rsidR="004F4955" w:rsidRDefault="004F4955">
      <w:pPr>
        <w:numPr>
          <w:ilvl w:val="0"/>
          <w:numId w:val="82"/>
        </w:numPr>
        <w:tabs>
          <w:tab w:val="clear" w:pos="360"/>
        </w:tabs>
        <w:ind w:left="0" w:firstLine="567"/>
        <w:rPr>
          <w:rFonts w:eastAsia="Times New Roman"/>
          <w:color w:val="000000"/>
          <w:szCs w:val="24"/>
          <w:lang w:eastAsia="pl-PL"/>
        </w:rPr>
      </w:pPr>
      <w:r>
        <w:rPr>
          <w:szCs w:val="24"/>
        </w:rPr>
        <w:t>Subvenciones con cargo al presupuesto del Estado de las contribuciones al seguro de las explotaciones y los animales de granja.</w:t>
      </w:r>
    </w:p>
    <w:p w:rsidR="004F4955" w:rsidRDefault="004F4955">
      <w:pPr>
        <w:numPr>
          <w:ilvl w:val="0"/>
          <w:numId w:val="82"/>
        </w:numPr>
        <w:tabs>
          <w:tab w:val="clear" w:pos="360"/>
        </w:tabs>
        <w:ind w:left="0" w:firstLine="567"/>
        <w:rPr>
          <w:rFonts w:eastAsia="Times New Roman"/>
          <w:color w:val="000000"/>
          <w:szCs w:val="24"/>
          <w:lang w:eastAsia="pl-PL"/>
        </w:rPr>
      </w:pPr>
      <w:r>
        <w:rPr>
          <w:szCs w:val="24"/>
        </w:rPr>
        <w:t>Se conceden pagos directos a las tierras agrícolas en virtud de la Ley de 18 de diciembre de 2003 sobre pagos directos a las tierras agrícolas.</w:t>
      </w:r>
    </w:p>
    <w:p w:rsidR="004F4955" w:rsidRDefault="004F4955">
      <w:pPr>
        <w:numPr>
          <w:ilvl w:val="0"/>
          <w:numId w:val="9"/>
        </w:numPr>
        <w:tabs>
          <w:tab w:val="clear" w:pos="720"/>
        </w:tabs>
        <w:ind w:left="0" w:firstLine="0"/>
        <w:rPr>
          <w:rFonts w:eastAsia="Times New Roman"/>
          <w:szCs w:val="24"/>
          <w:lang w:eastAsia="pl-PL"/>
        </w:rPr>
      </w:pPr>
      <w:r>
        <w:rPr>
          <w:szCs w:val="24"/>
        </w:rPr>
        <w:t>De todas las minorías nacionales y étnicas de Polonia, la romaní es la única que se ve afectada por los problemas de la pobreza y la exclusión social. Se llevan a cabo actividades encaminadas a la integración profesional y social de esta minoría como parte del "Programa para la comunidad romaní en Polonia 2004-2013" del Gobierno y en el marco del Programa operacional de capital humano, que se aplica desde 2008. Las actividades realizadas tienen por objeto, entre otras cosas, prestar apoyo (jurídico, de organización, educativo y financiero) para la creación y el funcionamiento de centros de integración social, la organización de cursos y formación que permitan la adquisición, mejora o cambio de calificaciones y competencias profesionales, la elaboración de nuevas formas y métodos para la prestación de apoyo individual y comunitario a la integración profesional y social, ayudando al establecimiento y el funcionamiento de diversas formas de integración social de los jóvenes fuera de las escuelas (salas comunes comunitarias y clubes comunitarios de tarde en las escuelas), la organización de actos y campañas de promoción e información sobre la igualdad de oportunidades, la movilidad y la flexibilidad profesional, el fomento del diálogo y las asociaciones entre los sectores público y privado y la realización, publicación y difusión de encuestas y análisis sobre la política social</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Además, se llevan a cabo actividades para mejorar el nivel de vida de la minoría romaní. Tienen máxima prioridad las inversiones destinadas a mejorar las condiciones del alojamiento y la salud (renovación de las viviendas y ayuda para su construcción, conexión de las viviendas a las redes de alcantarillado y de abastecimiento de agua y suministro de agua corriente y electricidad)</w:t>
      </w:r>
      <w:r>
        <w:rPr>
          <w:rFonts w:eastAsia="Times New Roman"/>
          <w:szCs w:val="24"/>
          <w:lang w:eastAsia="pl-PL"/>
        </w:rPr>
        <w:t>.</w:t>
      </w:r>
    </w:p>
    <w:p w:rsidR="004F4955" w:rsidRDefault="004F4955">
      <w:pPr>
        <w:keepNext/>
        <w:keepLines/>
        <w:ind w:left="1418" w:hanging="1418"/>
        <w:rPr>
          <w:rFonts w:eastAsia="Times New Roman"/>
          <w:b/>
          <w:bCs/>
          <w:szCs w:val="24"/>
          <w:lang w:eastAsia="pl-PL"/>
        </w:rPr>
      </w:pPr>
      <w:r>
        <w:rPr>
          <w:rFonts w:eastAsia="Times New Roman"/>
          <w:b/>
          <w:bCs/>
          <w:szCs w:val="24"/>
          <w:lang w:eastAsia="pl-PL"/>
        </w:rPr>
        <w:t>Pregunta 28.</w:t>
      </w:r>
      <w:r>
        <w:rPr>
          <w:rFonts w:eastAsia="Times New Roman"/>
          <w:b/>
          <w:bCs/>
          <w:szCs w:val="24"/>
          <w:lang w:eastAsia="pl-PL"/>
        </w:rPr>
        <w:tab/>
        <w:t xml:space="preserve">Sírvanse proporcionar información detallada sobre las medidas adoptadas por el Estado parte para aumentar la actual oferta de alojamiento disponible, en particular viviendas sociales, y para mejorar la calidad de las viviendas existentes, que al parecer es bastante mala, especialmente en las zonas rurales (E/C.12/POL/5, párrs. </w:t>
      </w:r>
      <w:smartTag w:uri="urn:schemas-microsoft-com:office:smarttags" w:element="metricconverter">
        <w:smartTagPr>
          <w:attr w:name="ProductID" w:val="555 a"/>
        </w:smartTagPr>
        <w:r>
          <w:rPr>
            <w:rFonts w:eastAsia="Times New Roman"/>
            <w:b/>
            <w:bCs/>
            <w:szCs w:val="24"/>
            <w:lang w:eastAsia="pl-PL"/>
          </w:rPr>
          <w:t>555 a</w:t>
        </w:r>
      </w:smartTag>
      <w:r>
        <w:rPr>
          <w:rFonts w:eastAsia="Times New Roman"/>
          <w:b/>
          <w:bCs/>
          <w:szCs w:val="24"/>
          <w:lang w:eastAsia="pl-PL"/>
        </w:rPr>
        <w:t xml:space="preserve"> 569).</w:t>
      </w:r>
    </w:p>
    <w:p w:rsidR="004F4955" w:rsidRDefault="004F4955">
      <w:pPr>
        <w:numPr>
          <w:ilvl w:val="0"/>
          <w:numId w:val="9"/>
        </w:numPr>
        <w:tabs>
          <w:tab w:val="clear" w:pos="720"/>
        </w:tabs>
        <w:ind w:left="0" w:firstLine="0"/>
        <w:rPr>
          <w:rFonts w:eastAsia="Times New Roman"/>
          <w:szCs w:val="24"/>
          <w:lang w:eastAsia="pl-PL"/>
        </w:rPr>
      </w:pPr>
      <w:r>
        <w:rPr>
          <w:szCs w:val="24"/>
        </w:rPr>
        <w:t>En 1999-2006, el sistema de ayuda a la vivienda sufrió una reforma: el sistema muy elaborado de exenciones de impuestos y desgravación fiscal, introducido a comienzos del decenio de 1990, se sustituyó por medidas específicas destinadas a la población incapaz de solucionar los problemas de vivienda por sí misma</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Tras la incorporación de Polonia a </w:t>
      </w:r>
      <w:smartTag w:uri="urn:schemas-microsoft-com:office:smarttags" w:element="PersonName">
        <w:smartTagPr>
          <w:attr w:name="ProductID" w:val="la Uni￳n Europea"/>
        </w:smartTagPr>
        <w:r>
          <w:rPr>
            <w:szCs w:val="24"/>
          </w:rPr>
          <w:t>la Unión Europea</w:t>
        </w:r>
      </w:smartTag>
      <w:r>
        <w:rPr>
          <w:szCs w:val="24"/>
        </w:rPr>
        <w:t>, se mantuvo el IVA reducido del 7% (tipo básico del 22%) para la adquisición de una vivienda nueva y la construcción y los servicios relacionados con la renovación, mientras que a los inversores que construían por su cuenta (sobre todo construcción rural) se les ofreció la posibilidad de obtener el reembolso de la diferencia de 15 puntos porcentuales del IVA en la compra de materiales de construcción</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En 2006 se introdujeron dos programas a fin de aumentar la disponibilidad de viviendas para las personas pobres y de bajos ingresos. El programa de vivienda para los más pobres está financiado por las </w:t>
      </w:r>
      <w:r>
        <w:rPr>
          <w:i/>
          <w:szCs w:val="24"/>
        </w:rPr>
        <w:t>gminas</w:t>
      </w:r>
      <w:r>
        <w:rPr>
          <w:szCs w:val="24"/>
        </w:rPr>
        <w:t xml:space="preserve"> y respaldado por el presupuesto del Estado (la ayuda concedida oscila entre el 30% y el 50% de los costos de inversión). Las actividades que reciben ayuda comprenden la construcción, la compra y la restauración de una vivienda en el mercado secundario, así como la transformación de edificios no residenciales en residenciales. El programa, que facilita a las familias la compra de una vivienda modesta si realizan el esfuerzo de reembolsar el préstamo, se deriva de la Ley de 8 de septiembre de 2006 sobre la ayuda financiera a las familias que adquieren su propio apartamento. En los ocho primeros años de amortización del préstamo se concede ayuda del Estado en forma de subvención de los intereses de dicho préstamo, por una cuantía del 50% de dichos intereses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El Programa de construcción de viviendas sociales tiene como finalidad proporcionar una vivienda a las personas de bajos ingresos, pero también ayudar a las </w:t>
      </w:r>
      <w:r>
        <w:rPr>
          <w:i/>
          <w:szCs w:val="24"/>
        </w:rPr>
        <w:t>gminas</w:t>
      </w:r>
      <w:r>
        <w:rPr>
          <w:szCs w:val="24"/>
        </w:rPr>
        <w:t xml:space="preserve"> a satisfacer las necesidades de vivienda de las comunidades locales. El programa se organizó en 1995 con el objetivo de que el Fondo Nacional de la Vivienda concediera préstamos preferenciales con un tipo de interés bajo y un período de amortización prolongado. Se conceden préstamos a asociaciones de construcción de viviendas sociales, que son entidades formadas siguiendo el modelo de las empresas de construcción de viviendas de Europa occidental y que actúan como organizaciones sin fines de lucro y cooperativas de vivienda. El préstamo concedido puede cubrir hasta el 70% de la inversión, y los costos restantes pueden estar a cargo, por ejemplo, de la administración autónoma de la </w:t>
      </w:r>
      <w:r>
        <w:rPr>
          <w:i/>
          <w:szCs w:val="24"/>
        </w:rPr>
        <w:t>gmina</w:t>
      </w:r>
      <w:r>
        <w:rPr>
          <w:szCs w:val="24"/>
        </w:rPr>
        <w:t xml:space="preserve"> (sobre todo mediante la aportación de solares) y de los arrendatarios/participantes. Entre 1999 y 2006, las asociaciones de construcción de viviendas sociales construyeron y pusieron en servicio 55.000 nuevos apartamentos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En diciembre de 2008 se puso en marcha un programa para la mejora de la calidad de la energía en las viviendas. El Banco Gospodarstwa Krajowego creó un Fondo de Termomodernización, para ayudar a los inversores que realizaban proyectos de termomodernización en los préstamos concedidos por los bancos comerciales. Los préstamos se conceden a tipos de mercado y son preferenciales debido a una prima de termomodernización que asciende al 25% del préstamo</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Entre 1999 y 2008, las asociaciones de construcción de viviendas sociales construyeron y pusieron en servicio 65.000 nuevos apartamentos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Se está preparando ahora la reforma del sistema de construcción de viviendas sociales en colaboración con expertos del Banco Mundial. El objetivo de esta reforma es aumentar la eficacia de la financiación del sistema, así como mejorar los criterios de selección de los arrendatarios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El sistema de subsidio para vivienda, introducido en 1994, es un factor importante para mejorar la disponibilidad de viviendas. Se trata de una contribución financiera que paga la </w:t>
      </w:r>
      <w:r>
        <w:rPr>
          <w:i/>
          <w:szCs w:val="24"/>
        </w:rPr>
        <w:t>gmina</w:t>
      </w:r>
      <w:r>
        <w:rPr>
          <w:szCs w:val="24"/>
        </w:rPr>
        <w:t xml:space="preserve"> y tiene como finalidad subvencionar los costos relacionados con </w:t>
      </w:r>
      <w:smartTag w:uri="urn:schemas-microsoft-com:office:smarttags" w:element="PersonName">
        <w:smartTagPr>
          <w:attr w:name="ProductID" w:val="la vivienda. El"/>
        </w:smartTagPr>
        <w:r>
          <w:rPr>
            <w:szCs w:val="24"/>
          </w:rPr>
          <w:t>la vivienda. El</w:t>
        </w:r>
      </w:smartTag>
      <w:r>
        <w:rPr>
          <w:szCs w:val="24"/>
        </w:rPr>
        <w:t xml:space="preserve"> subsidio se concede a las familias que tienen una situación financiera y unas condiciones de vida difíciles, en los casos definidos en las normas apropiadas. La cuantía del subsidio que se concede depende de la política de arrendamiento de </w:t>
      </w:r>
      <w:smartTag w:uri="urn:schemas-microsoft-com:office:smarttags" w:element="PersonName">
        <w:smartTagPr>
          <w:attr w:name="ProductID" w:val="la gmina. En"/>
        </w:smartTagPr>
        <w:r>
          <w:rPr>
            <w:szCs w:val="24"/>
          </w:rPr>
          <w:t xml:space="preserve">la </w:t>
        </w:r>
        <w:r>
          <w:rPr>
            <w:i/>
            <w:szCs w:val="24"/>
          </w:rPr>
          <w:t>gmina</w:t>
        </w:r>
        <w:r>
          <w:rPr>
            <w:szCs w:val="24"/>
          </w:rPr>
          <w:t>. En</w:t>
        </w:r>
      </w:smartTag>
      <w:r>
        <w:rPr>
          <w:szCs w:val="24"/>
        </w:rPr>
        <w:t xml:space="preserve"> 2007 se destinaron a subsidios para vivienda 1.050 millones de zlotys. El subsidio mensual medio asciende a 150 zlotys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Desde 2007, el ministro encargado de la seguridad social respalda iniciativas locales de las administraciones autónomas de las </w:t>
      </w:r>
      <w:r>
        <w:rPr>
          <w:i/>
          <w:szCs w:val="24"/>
        </w:rPr>
        <w:t>gminas</w:t>
      </w:r>
      <w:r>
        <w:rPr>
          <w:szCs w:val="24"/>
        </w:rPr>
        <w:t xml:space="preserve"> y de las ONG que utilizan instrumentos de activación profesional como el servicio comunitario y las obras públicas (programa de Formas activas de lucha contra la exclusión social). Los beneficiarios de las prestaciones sociales, incluidas las personas sin hogar y las personas expuestas a quedar sin hogar, participan en actividades de determinados servicios de alojamiento social (albergues para personas sin hogar, viviendas sociales). En 2006-2008 se realizaron 50 de tales proyectos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El 11 de marzo de 2009, el Ministro de Trabajo y Política Social presentó una propuesta al Jefe de la Cancillería del Primer Ministro para el establecimiento de un programa multianual titulado Programa nacional para hacer frente a la falta de vivienda y para el desarrollo de viviendas sociales para los años 2009-2015. Junto con la propuesta se presentaron las premisas iniciales del programa. Durante su ejecución se determinarán las normas para prestar servicios a las personas sin hogar; se aplicarán mecanismos de coordinación de las actividades de las distintas instituciones en favor de las personas sin hogar y las personas expuestas a quedar sin hogar, junto con los compromisos relativos al desarrollo de viviendas sociales</w:t>
      </w:r>
      <w:r>
        <w:rPr>
          <w:rFonts w:eastAsia="Times New Roman"/>
          <w:bCs/>
          <w:szCs w:val="24"/>
          <w:lang w:eastAsia="pl-PL"/>
        </w:rPr>
        <w:t>.</w:t>
      </w:r>
    </w:p>
    <w:p w:rsidR="004F4955" w:rsidRDefault="004F4955">
      <w:pPr>
        <w:jc w:val="center"/>
        <w:rPr>
          <w:rFonts w:eastAsia="Times New Roman"/>
          <w:b/>
          <w:bCs/>
          <w:szCs w:val="24"/>
          <w:lang w:eastAsia="pl-PL"/>
        </w:rPr>
      </w:pPr>
      <w:r>
        <w:rPr>
          <w:rFonts w:eastAsia="Times New Roman"/>
          <w:b/>
          <w:bCs/>
          <w:szCs w:val="24"/>
          <w:lang w:eastAsia="pl-PL"/>
        </w:rPr>
        <w:t>G.  Artículo 12. El derecho a la salud física y mental</w:t>
      </w:r>
    </w:p>
    <w:p w:rsidR="004F4955" w:rsidRDefault="004F4955">
      <w:pPr>
        <w:ind w:left="1418" w:hanging="1418"/>
        <w:rPr>
          <w:rFonts w:eastAsia="Times New Roman"/>
          <w:b/>
          <w:bCs/>
          <w:szCs w:val="24"/>
          <w:lang w:eastAsia="pl-PL"/>
        </w:rPr>
      </w:pPr>
      <w:r>
        <w:rPr>
          <w:rFonts w:eastAsia="Times New Roman"/>
          <w:b/>
          <w:bCs/>
          <w:szCs w:val="24"/>
          <w:lang w:eastAsia="pl-PL"/>
        </w:rPr>
        <w:t>Pregunta 29.</w:t>
      </w:r>
      <w:r>
        <w:rPr>
          <w:rFonts w:eastAsia="Times New Roman"/>
          <w:b/>
          <w:bCs/>
          <w:szCs w:val="24"/>
          <w:lang w:eastAsia="pl-PL"/>
        </w:rPr>
        <w:tab/>
        <w:t xml:space="preserve">Sírvanse proporcionar información adicional, incluyendo datos estadísticos recientes, sobre las situaciones en las que se autoriza el aborto según la </w:t>
      </w:r>
      <w:bookmarkStart w:id="180" w:name="OLE_LINK159"/>
      <w:bookmarkStart w:id="181" w:name="OLE_LINK160"/>
      <w:r>
        <w:rPr>
          <w:rFonts w:eastAsia="Times New Roman"/>
          <w:b/>
          <w:bCs/>
          <w:szCs w:val="24"/>
          <w:lang w:eastAsia="pl-PL"/>
        </w:rPr>
        <w:t>Ley de 7 de enero de 1993 de planificación de la familia, protección del feto y condiciones de admisibilidad del aborto</w:t>
      </w:r>
      <w:bookmarkEnd w:id="180"/>
      <w:bookmarkEnd w:id="181"/>
      <w:r>
        <w:rPr>
          <w:rFonts w:eastAsia="Times New Roman"/>
          <w:b/>
          <w:bCs/>
          <w:szCs w:val="24"/>
          <w:lang w:eastAsia="pl-PL"/>
        </w:rPr>
        <w:t xml:space="preserve">, y sobre los casos en que los médicos se niegan a practicar abortos admitidos por esa ley haciendo valer la cláusula de objeción de conciencia. ¿Qué medidas ha tomado el Estado parte para proteger a las mujeres contra el riesgo de mortalidad y morbilidad debida a abortos peligrosos y clandestinos (E/C.12/POL/5, párrs. </w:t>
      </w:r>
      <w:smartTag w:uri="urn:schemas-microsoft-com:office:smarttags" w:element="metricconverter">
        <w:smartTagPr>
          <w:attr w:name="ProductID" w:val="1015 a"/>
        </w:smartTagPr>
        <w:r>
          <w:rPr>
            <w:rFonts w:eastAsia="Times New Roman"/>
            <w:b/>
            <w:bCs/>
            <w:szCs w:val="24"/>
            <w:lang w:eastAsia="pl-PL"/>
          </w:rPr>
          <w:t>1015 a</w:t>
        </w:r>
      </w:smartTag>
      <w:r>
        <w:rPr>
          <w:rFonts w:eastAsia="Times New Roman"/>
          <w:b/>
          <w:bCs/>
          <w:szCs w:val="24"/>
          <w:lang w:eastAsia="pl-PL"/>
        </w:rPr>
        <w:t xml:space="preserve"> 1044)?</w:t>
      </w:r>
    </w:p>
    <w:p w:rsidR="004F4955" w:rsidRDefault="004F4955">
      <w:pPr>
        <w:numPr>
          <w:ilvl w:val="0"/>
          <w:numId w:val="9"/>
        </w:numPr>
        <w:tabs>
          <w:tab w:val="clear" w:pos="720"/>
        </w:tabs>
        <w:ind w:left="0" w:firstLine="0"/>
        <w:rPr>
          <w:rFonts w:eastAsia="Times New Roman"/>
          <w:bCs/>
          <w:szCs w:val="24"/>
          <w:lang w:eastAsia="pl-PL"/>
        </w:rPr>
      </w:pPr>
      <w:r>
        <w:rPr>
          <w:szCs w:val="24"/>
        </w:rPr>
        <w:t xml:space="preserve">El aborto es admisible con tres condiciones. De conformidad con el párrafo 1 del artículo 4a de la </w:t>
      </w:r>
      <w:bookmarkStart w:id="182" w:name="OLE_LINK165"/>
      <w:bookmarkStart w:id="183" w:name="OLE_LINK174"/>
      <w:r>
        <w:rPr>
          <w:szCs w:val="24"/>
        </w:rPr>
        <w:t>Ley de planificación de la familia, protección del feto y condiciones de admisibilidad del aborto</w:t>
      </w:r>
      <w:bookmarkEnd w:id="182"/>
      <w:bookmarkEnd w:id="183"/>
      <w:r>
        <w:rPr>
          <w:szCs w:val="24"/>
        </w:rPr>
        <w:t>, solamente puede practicar el aborto un médico, si</w:t>
      </w:r>
      <w:r>
        <w:rPr>
          <w:rFonts w:eastAsia="Times New Roman"/>
          <w:bCs/>
          <w:szCs w:val="24"/>
          <w:lang w:eastAsia="pl-PL"/>
        </w:rPr>
        <w:t>:</w:t>
      </w:r>
    </w:p>
    <w:p w:rsidR="004F4955" w:rsidRDefault="004F4955">
      <w:pPr>
        <w:numPr>
          <w:ilvl w:val="0"/>
          <w:numId w:val="83"/>
        </w:numPr>
        <w:tabs>
          <w:tab w:val="clear" w:pos="360"/>
        </w:tabs>
        <w:ind w:left="0" w:firstLine="567"/>
        <w:jc w:val="both"/>
        <w:rPr>
          <w:rFonts w:eastAsia="Times New Roman"/>
          <w:bCs/>
          <w:szCs w:val="24"/>
          <w:lang w:eastAsia="pl-PL"/>
        </w:rPr>
      </w:pPr>
      <w:r>
        <w:rPr>
          <w:szCs w:val="24"/>
        </w:rPr>
        <w:t>el embarazo representa una amenaza para la vida o la salud de la mujer</w:t>
      </w:r>
      <w:r>
        <w:rPr>
          <w:rFonts w:eastAsia="Times New Roman"/>
          <w:bCs/>
          <w:szCs w:val="24"/>
          <w:lang w:eastAsia="pl-PL"/>
        </w:rPr>
        <w:t>;</w:t>
      </w:r>
    </w:p>
    <w:p w:rsidR="004F4955" w:rsidRDefault="004F4955">
      <w:pPr>
        <w:numPr>
          <w:ilvl w:val="0"/>
          <w:numId w:val="83"/>
        </w:numPr>
        <w:tabs>
          <w:tab w:val="clear" w:pos="360"/>
        </w:tabs>
        <w:ind w:left="0" w:firstLine="567"/>
        <w:jc w:val="both"/>
        <w:rPr>
          <w:rFonts w:eastAsia="Times New Roman"/>
          <w:bCs/>
          <w:szCs w:val="24"/>
          <w:lang w:eastAsia="pl-PL"/>
        </w:rPr>
      </w:pPr>
      <w:r>
        <w:rPr>
          <w:szCs w:val="24"/>
        </w:rPr>
        <w:t>el examen prenatal u otros datos médicos indican que hay una posibilidad seria de una discapacidad irreversible del feto o una enfermedad que no se puede tratar y pone en peligro su vida</w:t>
      </w:r>
      <w:r>
        <w:rPr>
          <w:rFonts w:eastAsia="Times New Roman"/>
          <w:bCs/>
          <w:szCs w:val="24"/>
          <w:lang w:eastAsia="pl-PL"/>
        </w:rPr>
        <w:t>;</w:t>
      </w:r>
    </w:p>
    <w:p w:rsidR="004F4955" w:rsidRDefault="004F4955">
      <w:pPr>
        <w:numPr>
          <w:ilvl w:val="0"/>
          <w:numId w:val="83"/>
        </w:numPr>
        <w:tabs>
          <w:tab w:val="clear" w:pos="360"/>
        </w:tabs>
        <w:ind w:left="0" w:firstLine="567"/>
        <w:jc w:val="both"/>
        <w:rPr>
          <w:rFonts w:eastAsia="Times New Roman"/>
          <w:bCs/>
          <w:szCs w:val="24"/>
          <w:lang w:eastAsia="pl-PL"/>
        </w:rPr>
      </w:pPr>
      <w:r>
        <w:rPr>
          <w:szCs w:val="24"/>
        </w:rPr>
        <w:t>hay una sospecha razonable de que el embarazo es consecuencia de un delito</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El aborto se puede practicar, pero solo en un hospital, si el embarazo representa una amenaza para la vida o la salud de la mujer o el examen prenatal u otros datos indican que hay una posibilidad seria de una discapacidad irreversible del feto o una enfermedad que no se puede tratar y pone en peligro su vida. Sin embargo, si hay una sospecha razonable de que el embarazo es consecuencia de un delito, también se puede practicar el aborto en una clínica o en salas de tratamiento privadas (práctica médica individual</w:t>
      </w:r>
      <w:r>
        <w:rPr>
          <w:rFonts w:eastAsia="Times New Roman"/>
          <w:bCs/>
          <w:szCs w:val="24"/>
          <w:lang w:eastAsia="pl-PL"/>
        </w:rPr>
        <w:t>).</w:t>
      </w:r>
    </w:p>
    <w:p w:rsidR="004F4955" w:rsidRDefault="004F4955">
      <w:pPr>
        <w:spacing w:before="480"/>
        <w:jc w:val="center"/>
        <w:rPr>
          <w:rFonts w:eastAsia="Times New Roman"/>
          <w:b/>
          <w:bCs/>
          <w:lang w:eastAsia="pl-PL"/>
        </w:rPr>
      </w:pPr>
      <w:r>
        <w:rPr>
          <w:rFonts w:eastAsia="Times New Roman"/>
          <w:b/>
          <w:bCs/>
          <w:lang w:eastAsia="pl-PL"/>
        </w:rPr>
        <w:t>Cuadro 57</w:t>
      </w:r>
    </w:p>
    <w:p w:rsidR="004F4955" w:rsidRDefault="004F4955">
      <w:pPr>
        <w:jc w:val="center"/>
        <w:rPr>
          <w:rFonts w:eastAsia="Times New Roman"/>
          <w:b/>
          <w:lang w:eastAsia="pl-PL"/>
        </w:rPr>
      </w:pPr>
      <w:r>
        <w:rPr>
          <w:rFonts w:eastAsia="Times New Roman"/>
          <w:b/>
          <w:lang w:eastAsia="pl-PL"/>
        </w:rPr>
        <w:t>Abortos</w:t>
      </w: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0"/>
        <w:gridCol w:w="900"/>
        <w:gridCol w:w="2433"/>
        <w:gridCol w:w="2787"/>
        <w:gridCol w:w="2081"/>
      </w:tblGrid>
      <w:tr w:rsidR="004F4955">
        <w:tblPrEx>
          <w:tblCellMar>
            <w:top w:w="0" w:type="dxa"/>
            <w:bottom w:w="0" w:type="dxa"/>
          </w:tblCellMar>
        </w:tblPrEx>
        <w:trPr>
          <w:cantSplit/>
        </w:trPr>
        <w:tc>
          <w:tcPr>
            <w:tcW w:w="930" w:type="dxa"/>
            <w:vMerge w:val="restart"/>
            <w:vAlign w:val="center"/>
          </w:tcPr>
          <w:p w:rsidR="004F4955" w:rsidRDefault="004F4955">
            <w:pPr>
              <w:spacing w:after="0"/>
              <w:jc w:val="center"/>
              <w:rPr>
                <w:rFonts w:eastAsia="Times New Roman"/>
                <w:b/>
                <w:bCs/>
                <w:snapToGrid w:val="0"/>
                <w:sz w:val="20"/>
                <w:szCs w:val="24"/>
                <w:lang w:eastAsia="pl-PL"/>
              </w:rPr>
            </w:pPr>
          </w:p>
        </w:tc>
        <w:tc>
          <w:tcPr>
            <w:tcW w:w="900" w:type="dxa"/>
            <w:vMerge w:val="restart"/>
            <w:vAlign w:val="center"/>
          </w:tcPr>
          <w:p w:rsidR="004F4955" w:rsidRDefault="004F4955">
            <w:pPr>
              <w:spacing w:after="0"/>
              <w:jc w:val="center"/>
              <w:rPr>
                <w:rFonts w:eastAsia="Times New Roman"/>
                <w:b/>
                <w:bCs/>
                <w:snapToGrid w:val="0"/>
                <w:sz w:val="20"/>
                <w:szCs w:val="24"/>
                <w:lang w:eastAsia="pl-PL"/>
              </w:rPr>
            </w:pPr>
            <w:r>
              <w:rPr>
                <w:rFonts w:eastAsia="Times New Roman"/>
                <w:b/>
                <w:bCs/>
                <w:snapToGrid w:val="0"/>
                <w:sz w:val="20"/>
                <w:szCs w:val="24"/>
                <w:lang w:eastAsia="pl-PL"/>
              </w:rPr>
              <w:t>Total</w:t>
            </w:r>
          </w:p>
        </w:tc>
        <w:tc>
          <w:tcPr>
            <w:tcW w:w="7301" w:type="dxa"/>
            <w:gridSpan w:val="3"/>
            <w:vAlign w:val="center"/>
          </w:tcPr>
          <w:p w:rsidR="004F4955" w:rsidRDefault="004F4955">
            <w:pPr>
              <w:spacing w:after="0"/>
              <w:jc w:val="center"/>
              <w:rPr>
                <w:rFonts w:eastAsia="Times New Roman"/>
                <w:b/>
                <w:bCs/>
                <w:snapToGrid w:val="0"/>
                <w:sz w:val="20"/>
                <w:szCs w:val="24"/>
                <w:lang w:eastAsia="pl-PL"/>
              </w:rPr>
            </w:pPr>
            <w:r>
              <w:rPr>
                <w:b/>
                <w:sz w:val="20"/>
              </w:rPr>
              <w:t>Desglosados en</w:t>
            </w:r>
            <w:r>
              <w:rPr>
                <w:rFonts w:eastAsia="Times New Roman"/>
                <w:b/>
                <w:bCs/>
                <w:snapToGrid w:val="0"/>
                <w:sz w:val="20"/>
                <w:szCs w:val="24"/>
                <w:lang w:eastAsia="pl-PL"/>
              </w:rPr>
              <w:t>:</w:t>
            </w:r>
          </w:p>
        </w:tc>
      </w:tr>
      <w:tr w:rsidR="004F4955">
        <w:tblPrEx>
          <w:tblCellMar>
            <w:top w:w="0" w:type="dxa"/>
            <w:bottom w:w="0" w:type="dxa"/>
          </w:tblCellMar>
        </w:tblPrEx>
        <w:trPr>
          <w:cantSplit/>
        </w:trPr>
        <w:tc>
          <w:tcPr>
            <w:tcW w:w="930" w:type="dxa"/>
            <w:vMerge/>
            <w:vAlign w:val="center"/>
          </w:tcPr>
          <w:p w:rsidR="004F4955" w:rsidRDefault="004F4955">
            <w:pPr>
              <w:spacing w:after="0"/>
              <w:jc w:val="center"/>
              <w:rPr>
                <w:rFonts w:eastAsia="Times New Roman"/>
                <w:b/>
                <w:bCs/>
                <w:snapToGrid w:val="0"/>
                <w:sz w:val="20"/>
                <w:szCs w:val="24"/>
                <w:lang w:eastAsia="pl-PL"/>
              </w:rPr>
            </w:pPr>
          </w:p>
        </w:tc>
        <w:tc>
          <w:tcPr>
            <w:tcW w:w="900" w:type="dxa"/>
            <w:vMerge/>
            <w:vAlign w:val="center"/>
          </w:tcPr>
          <w:p w:rsidR="004F4955" w:rsidRDefault="004F4955">
            <w:pPr>
              <w:spacing w:after="0"/>
              <w:jc w:val="center"/>
              <w:rPr>
                <w:rFonts w:eastAsia="Times New Roman"/>
                <w:b/>
                <w:bCs/>
                <w:snapToGrid w:val="0"/>
                <w:sz w:val="20"/>
                <w:szCs w:val="24"/>
                <w:lang w:eastAsia="pl-PL"/>
              </w:rPr>
            </w:pPr>
          </w:p>
        </w:tc>
        <w:tc>
          <w:tcPr>
            <w:tcW w:w="2433" w:type="dxa"/>
            <w:vAlign w:val="center"/>
          </w:tcPr>
          <w:p w:rsidR="004F4955" w:rsidRDefault="004F4955">
            <w:pPr>
              <w:spacing w:after="0"/>
              <w:jc w:val="center"/>
              <w:rPr>
                <w:rFonts w:eastAsia="Times New Roman"/>
                <w:b/>
                <w:bCs/>
                <w:snapToGrid w:val="0"/>
                <w:sz w:val="20"/>
                <w:szCs w:val="24"/>
                <w:lang w:eastAsia="pl-PL"/>
              </w:rPr>
            </w:pPr>
            <w:r>
              <w:rPr>
                <w:b/>
                <w:sz w:val="20"/>
              </w:rPr>
              <w:t>Debidos a la amenaza para la vida o la salud de la mujer</w:t>
            </w:r>
          </w:p>
        </w:tc>
        <w:tc>
          <w:tcPr>
            <w:tcW w:w="2787" w:type="dxa"/>
            <w:vAlign w:val="center"/>
          </w:tcPr>
          <w:p w:rsidR="004F4955" w:rsidRDefault="004F4955">
            <w:pPr>
              <w:spacing w:after="0"/>
              <w:jc w:val="center"/>
              <w:rPr>
                <w:rFonts w:eastAsia="Times New Roman"/>
                <w:b/>
                <w:bCs/>
                <w:snapToGrid w:val="0"/>
                <w:sz w:val="20"/>
                <w:szCs w:val="24"/>
                <w:lang w:eastAsia="pl-PL"/>
              </w:rPr>
            </w:pPr>
            <w:r>
              <w:rPr>
                <w:b/>
                <w:sz w:val="20"/>
              </w:rPr>
              <w:t>Debidos a datos médicos relativos al feto</w:t>
            </w:r>
          </w:p>
        </w:tc>
        <w:tc>
          <w:tcPr>
            <w:tcW w:w="2081" w:type="dxa"/>
            <w:vAlign w:val="center"/>
          </w:tcPr>
          <w:p w:rsidR="004F4955" w:rsidRDefault="004F4955">
            <w:pPr>
              <w:spacing w:after="0"/>
              <w:jc w:val="center"/>
              <w:rPr>
                <w:rFonts w:eastAsia="Times New Roman"/>
                <w:b/>
                <w:bCs/>
                <w:snapToGrid w:val="0"/>
                <w:sz w:val="20"/>
                <w:szCs w:val="24"/>
                <w:lang w:eastAsia="pl-PL"/>
              </w:rPr>
            </w:pPr>
            <w:r>
              <w:rPr>
                <w:b/>
                <w:sz w:val="20"/>
              </w:rPr>
              <w:t>Debidos a un embarazo como consecuencia de un delito</w:t>
            </w:r>
          </w:p>
        </w:tc>
      </w:tr>
      <w:tr w:rsidR="004F4955">
        <w:tblPrEx>
          <w:tblCellMar>
            <w:top w:w="0" w:type="dxa"/>
            <w:bottom w:w="0" w:type="dxa"/>
          </w:tblCellMar>
        </w:tblPrEx>
        <w:tc>
          <w:tcPr>
            <w:tcW w:w="930" w:type="dxa"/>
          </w:tcPr>
          <w:p w:rsidR="004F4955" w:rsidRDefault="004F4955">
            <w:pPr>
              <w:keepNext/>
              <w:spacing w:after="0"/>
              <w:jc w:val="center"/>
              <w:outlineLvl w:val="7"/>
              <w:rPr>
                <w:rFonts w:eastAsia="Times New Roman"/>
                <w:bCs/>
                <w:iCs/>
                <w:sz w:val="20"/>
                <w:szCs w:val="24"/>
                <w:lang w:eastAsia="pl-PL"/>
              </w:rPr>
            </w:pPr>
            <w:r>
              <w:rPr>
                <w:rFonts w:eastAsia="Times New Roman"/>
                <w:bCs/>
                <w:iCs/>
                <w:sz w:val="20"/>
                <w:szCs w:val="24"/>
                <w:lang w:eastAsia="pl-PL"/>
              </w:rPr>
              <w:t>2004</w:t>
            </w:r>
          </w:p>
        </w:tc>
        <w:tc>
          <w:tcPr>
            <w:tcW w:w="900" w:type="dxa"/>
            <w:vAlign w:val="center"/>
          </w:tcPr>
          <w:p w:rsidR="004F4955" w:rsidRDefault="004F4955">
            <w:pPr>
              <w:spacing w:after="0"/>
              <w:jc w:val="center"/>
              <w:rPr>
                <w:rFonts w:eastAsia="Times New Roman"/>
                <w:bCs/>
                <w:sz w:val="20"/>
                <w:szCs w:val="24"/>
                <w:lang w:eastAsia="pl-PL"/>
              </w:rPr>
            </w:pPr>
            <w:r>
              <w:rPr>
                <w:rFonts w:eastAsia="Times New Roman"/>
                <w:bCs/>
                <w:sz w:val="20"/>
                <w:szCs w:val="24"/>
                <w:lang w:eastAsia="pl-PL"/>
              </w:rPr>
              <w:t>193</w:t>
            </w:r>
          </w:p>
        </w:tc>
        <w:tc>
          <w:tcPr>
            <w:tcW w:w="2433" w:type="dxa"/>
            <w:vAlign w:val="center"/>
          </w:tcPr>
          <w:p w:rsidR="004F4955" w:rsidRDefault="004F4955">
            <w:pPr>
              <w:spacing w:after="0"/>
              <w:jc w:val="center"/>
              <w:rPr>
                <w:rFonts w:eastAsia="Times New Roman"/>
                <w:bCs/>
                <w:sz w:val="20"/>
                <w:szCs w:val="24"/>
                <w:lang w:eastAsia="pl-PL"/>
              </w:rPr>
            </w:pPr>
            <w:r>
              <w:rPr>
                <w:rFonts w:eastAsia="Times New Roman"/>
                <w:bCs/>
                <w:sz w:val="20"/>
                <w:szCs w:val="24"/>
                <w:lang w:eastAsia="pl-PL"/>
              </w:rPr>
              <w:t>62</w:t>
            </w:r>
          </w:p>
        </w:tc>
        <w:tc>
          <w:tcPr>
            <w:tcW w:w="2787" w:type="dxa"/>
            <w:vAlign w:val="center"/>
          </w:tcPr>
          <w:p w:rsidR="004F4955" w:rsidRDefault="004F4955">
            <w:pPr>
              <w:spacing w:after="0"/>
              <w:jc w:val="center"/>
              <w:rPr>
                <w:rFonts w:eastAsia="Times New Roman"/>
                <w:bCs/>
                <w:sz w:val="20"/>
                <w:szCs w:val="24"/>
                <w:lang w:eastAsia="pl-PL"/>
              </w:rPr>
            </w:pPr>
            <w:r>
              <w:rPr>
                <w:rFonts w:eastAsia="Times New Roman"/>
                <w:bCs/>
                <w:sz w:val="20"/>
                <w:szCs w:val="24"/>
                <w:lang w:eastAsia="pl-PL"/>
              </w:rPr>
              <w:t>128</w:t>
            </w:r>
          </w:p>
        </w:tc>
        <w:tc>
          <w:tcPr>
            <w:tcW w:w="2081" w:type="dxa"/>
            <w:vAlign w:val="center"/>
          </w:tcPr>
          <w:p w:rsidR="004F4955" w:rsidRDefault="004F4955">
            <w:pPr>
              <w:spacing w:after="0"/>
              <w:ind w:right="971"/>
              <w:jc w:val="right"/>
              <w:rPr>
                <w:rFonts w:eastAsia="Times New Roman"/>
                <w:bCs/>
                <w:sz w:val="20"/>
                <w:szCs w:val="24"/>
                <w:lang w:eastAsia="pl-PL"/>
              </w:rPr>
            </w:pPr>
            <w:r>
              <w:rPr>
                <w:rFonts w:eastAsia="Times New Roman"/>
                <w:bCs/>
                <w:sz w:val="20"/>
                <w:szCs w:val="24"/>
                <w:lang w:eastAsia="pl-PL"/>
              </w:rPr>
              <w:t>3</w:t>
            </w:r>
          </w:p>
        </w:tc>
      </w:tr>
      <w:tr w:rsidR="004F4955">
        <w:tblPrEx>
          <w:tblCellMar>
            <w:top w:w="0" w:type="dxa"/>
            <w:bottom w:w="0" w:type="dxa"/>
          </w:tblCellMar>
        </w:tblPrEx>
        <w:tc>
          <w:tcPr>
            <w:tcW w:w="930" w:type="dxa"/>
          </w:tcPr>
          <w:p w:rsidR="004F4955" w:rsidRDefault="004F4955">
            <w:pPr>
              <w:keepNext/>
              <w:spacing w:after="0"/>
              <w:jc w:val="center"/>
              <w:outlineLvl w:val="7"/>
              <w:rPr>
                <w:rFonts w:eastAsia="Times New Roman"/>
                <w:bCs/>
                <w:iCs/>
                <w:sz w:val="20"/>
                <w:szCs w:val="24"/>
                <w:lang w:eastAsia="pl-PL"/>
              </w:rPr>
            </w:pPr>
            <w:r>
              <w:rPr>
                <w:rFonts w:eastAsia="Times New Roman"/>
                <w:bCs/>
                <w:iCs/>
                <w:sz w:val="20"/>
                <w:szCs w:val="24"/>
                <w:lang w:eastAsia="pl-PL"/>
              </w:rPr>
              <w:t>2005</w:t>
            </w:r>
          </w:p>
        </w:tc>
        <w:tc>
          <w:tcPr>
            <w:tcW w:w="900" w:type="dxa"/>
            <w:vAlign w:val="center"/>
          </w:tcPr>
          <w:p w:rsidR="004F4955" w:rsidRDefault="004F4955">
            <w:pPr>
              <w:spacing w:after="0"/>
              <w:jc w:val="center"/>
              <w:rPr>
                <w:rFonts w:eastAsia="Times New Roman"/>
                <w:bCs/>
                <w:sz w:val="20"/>
                <w:szCs w:val="24"/>
                <w:lang w:eastAsia="pl-PL"/>
              </w:rPr>
            </w:pPr>
            <w:r>
              <w:rPr>
                <w:rFonts w:eastAsia="Times New Roman"/>
                <w:bCs/>
                <w:sz w:val="20"/>
                <w:szCs w:val="24"/>
                <w:lang w:eastAsia="pl-PL"/>
              </w:rPr>
              <w:t>225</w:t>
            </w:r>
          </w:p>
        </w:tc>
        <w:tc>
          <w:tcPr>
            <w:tcW w:w="2433" w:type="dxa"/>
            <w:vAlign w:val="center"/>
          </w:tcPr>
          <w:p w:rsidR="004F4955" w:rsidRDefault="004F4955">
            <w:pPr>
              <w:spacing w:after="0"/>
              <w:jc w:val="center"/>
              <w:rPr>
                <w:rFonts w:eastAsia="Times New Roman"/>
                <w:bCs/>
                <w:sz w:val="20"/>
                <w:szCs w:val="24"/>
                <w:lang w:eastAsia="pl-PL"/>
              </w:rPr>
            </w:pPr>
            <w:r>
              <w:rPr>
                <w:rFonts w:eastAsia="Times New Roman"/>
                <w:bCs/>
                <w:sz w:val="20"/>
                <w:szCs w:val="24"/>
                <w:lang w:eastAsia="pl-PL"/>
              </w:rPr>
              <w:t>54</w:t>
            </w:r>
          </w:p>
        </w:tc>
        <w:tc>
          <w:tcPr>
            <w:tcW w:w="2787" w:type="dxa"/>
            <w:vAlign w:val="center"/>
          </w:tcPr>
          <w:p w:rsidR="004F4955" w:rsidRDefault="004F4955">
            <w:pPr>
              <w:spacing w:after="0"/>
              <w:jc w:val="center"/>
              <w:rPr>
                <w:rFonts w:eastAsia="Times New Roman"/>
                <w:bCs/>
                <w:sz w:val="20"/>
                <w:szCs w:val="24"/>
                <w:lang w:eastAsia="pl-PL"/>
              </w:rPr>
            </w:pPr>
            <w:r>
              <w:rPr>
                <w:rFonts w:eastAsia="Times New Roman"/>
                <w:bCs/>
                <w:sz w:val="20"/>
                <w:szCs w:val="24"/>
                <w:lang w:eastAsia="pl-PL"/>
              </w:rPr>
              <w:t>168</w:t>
            </w:r>
          </w:p>
        </w:tc>
        <w:tc>
          <w:tcPr>
            <w:tcW w:w="2081" w:type="dxa"/>
            <w:vAlign w:val="center"/>
          </w:tcPr>
          <w:p w:rsidR="004F4955" w:rsidRDefault="004F4955">
            <w:pPr>
              <w:spacing w:after="0"/>
              <w:ind w:right="971"/>
              <w:jc w:val="right"/>
              <w:rPr>
                <w:rFonts w:eastAsia="Times New Roman"/>
                <w:bCs/>
                <w:sz w:val="20"/>
                <w:szCs w:val="24"/>
                <w:lang w:eastAsia="pl-PL"/>
              </w:rPr>
            </w:pPr>
            <w:r>
              <w:rPr>
                <w:rFonts w:eastAsia="Times New Roman"/>
                <w:bCs/>
                <w:sz w:val="20"/>
                <w:szCs w:val="24"/>
                <w:lang w:eastAsia="pl-PL"/>
              </w:rPr>
              <w:t>3</w:t>
            </w:r>
          </w:p>
        </w:tc>
      </w:tr>
      <w:tr w:rsidR="004F4955">
        <w:tblPrEx>
          <w:tblCellMar>
            <w:top w:w="0" w:type="dxa"/>
            <w:bottom w:w="0" w:type="dxa"/>
          </w:tblCellMar>
        </w:tblPrEx>
        <w:tc>
          <w:tcPr>
            <w:tcW w:w="930" w:type="dxa"/>
          </w:tcPr>
          <w:p w:rsidR="004F4955" w:rsidRDefault="004F4955">
            <w:pPr>
              <w:keepNext/>
              <w:spacing w:after="0"/>
              <w:jc w:val="center"/>
              <w:outlineLvl w:val="7"/>
              <w:rPr>
                <w:rFonts w:eastAsia="Times New Roman"/>
                <w:bCs/>
                <w:iCs/>
                <w:sz w:val="20"/>
                <w:szCs w:val="24"/>
                <w:lang w:eastAsia="pl-PL"/>
              </w:rPr>
            </w:pPr>
            <w:r>
              <w:rPr>
                <w:rFonts w:eastAsia="Times New Roman"/>
                <w:bCs/>
                <w:iCs/>
                <w:sz w:val="20"/>
                <w:szCs w:val="24"/>
                <w:lang w:eastAsia="pl-PL"/>
              </w:rPr>
              <w:t>2006</w:t>
            </w:r>
          </w:p>
        </w:tc>
        <w:tc>
          <w:tcPr>
            <w:tcW w:w="900" w:type="dxa"/>
            <w:vAlign w:val="center"/>
          </w:tcPr>
          <w:p w:rsidR="004F4955" w:rsidRDefault="004F4955">
            <w:pPr>
              <w:spacing w:after="0"/>
              <w:jc w:val="center"/>
              <w:rPr>
                <w:rFonts w:eastAsia="Times New Roman"/>
                <w:bCs/>
                <w:sz w:val="20"/>
                <w:szCs w:val="24"/>
                <w:lang w:eastAsia="pl-PL"/>
              </w:rPr>
            </w:pPr>
            <w:r>
              <w:rPr>
                <w:rFonts w:eastAsia="Times New Roman"/>
                <w:bCs/>
                <w:sz w:val="20"/>
                <w:szCs w:val="24"/>
                <w:lang w:eastAsia="pl-PL"/>
              </w:rPr>
              <w:t>340</w:t>
            </w:r>
          </w:p>
        </w:tc>
        <w:tc>
          <w:tcPr>
            <w:tcW w:w="2433" w:type="dxa"/>
            <w:vAlign w:val="center"/>
          </w:tcPr>
          <w:p w:rsidR="004F4955" w:rsidRDefault="004F4955">
            <w:pPr>
              <w:spacing w:after="0"/>
              <w:jc w:val="center"/>
              <w:rPr>
                <w:rFonts w:eastAsia="Times New Roman"/>
                <w:bCs/>
                <w:sz w:val="20"/>
                <w:szCs w:val="24"/>
                <w:lang w:eastAsia="pl-PL"/>
              </w:rPr>
            </w:pPr>
            <w:r>
              <w:rPr>
                <w:rFonts w:eastAsia="Times New Roman"/>
                <w:bCs/>
                <w:sz w:val="20"/>
                <w:szCs w:val="24"/>
                <w:lang w:eastAsia="pl-PL"/>
              </w:rPr>
              <w:t>82</w:t>
            </w:r>
          </w:p>
        </w:tc>
        <w:tc>
          <w:tcPr>
            <w:tcW w:w="2787" w:type="dxa"/>
            <w:vAlign w:val="center"/>
          </w:tcPr>
          <w:p w:rsidR="004F4955" w:rsidRDefault="004F4955">
            <w:pPr>
              <w:spacing w:after="0"/>
              <w:jc w:val="center"/>
              <w:rPr>
                <w:rFonts w:eastAsia="Times New Roman"/>
                <w:bCs/>
                <w:sz w:val="20"/>
                <w:szCs w:val="24"/>
                <w:lang w:eastAsia="pl-PL"/>
              </w:rPr>
            </w:pPr>
            <w:r>
              <w:rPr>
                <w:rFonts w:eastAsia="Times New Roman"/>
                <w:bCs/>
                <w:sz w:val="20"/>
                <w:szCs w:val="24"/>
                <w:lang w:eastAsia="pl-PL"/>
              </w:rPr>
              <w:t>246</w:t>
            </w:r>
          </w:p>
        </w:tc>
        <w:tc>
          <w:tcPr>
            <w:tcW w:w="2081" w:type="dxa"/>
            <w:vAlign w:val="center"/>
          </w:tcPr>
          <w:p w:rsidR="004F4955" w:rsidRDefault="004F4955">
            <w:pPr>
              <w:spacing w:after="0"/>
              <w:ind w:right="971"/>
              <w:jc w:val="right"/>
              <w:rPr>
                <w:rFonts w:eastAsia="Times New Roman"/>
                <w:bCs/>
                <w:sz w:val="20"/>
                <w:szCs w:val="24"/>
                <w:lang w:eastAsia="pl-PL"/>
              </w:rPr>
            </w:pPr>
            <w:r>
              <w:rPr>
                <w:rFonts w:eastAsia="Times New Roman"/>
                <w:bCs/>
                <w:sz w:val="20"/>
                <w:szCs w:val="24"/>
                <w:lang w:eastAsia="pl-PL"/>
              </w:rPr>
              <w:t>12</w:t>
            </w:r>
          </w:p>
        </w:tc>
      </w:tr>
      <w:tr w:rsidR="004F4955">
        <w:tblPrEx>
          <w:tblCellMar>
            <w:top w:w="0" w:type="dxa"/>
            <w:bottom w:w="0" w:type="dxa"/>
          </w:tblCellMar>
        </w:tblPrEx>
        <w:tc>
          <w:tcPr>
            <w:tcW w:w="930" w:type="dxa"/>
          </w:tcPr>
          <w:p w:rsidR="004F4955" w:rsidRDefault="004F4955">
            <w:pPr>
              <w:keepNext/>
              <w:spacing w:after="0"/>
              <w:jc w:val="center"/>
              <w:outlineLvl w:val="7"/>
              <w:rPr>
                <w:rFonts w:eastAsia="Times New Roman"/>
                <w:bCs/>
                <w:iCs/>
                <w:sz w:val="20"/>
                <w:szCs w:val="24"/>
                <w:lang w:eastAsia="pl-PL"/>
              </w:rPr>
            </w:pPr>
            <w:r>
              <w:rPr>
                <w:rFonts w:eastAsia="Times New Roman"/>
                <w:bCs/>
                <w:iCs/>
                <w:sz w:val="20"/>
                <w:szCs w:val="24"/>
                <w:lang w:eastAsia="pl-PL"/>
              </w:rPr>
              <w:t>2007</w:t>
            </w:r>
          </w:p>
        </w:tc>
        <w:tc>
          <w:tcPr>
            <w:tcW w:w="900" w:type="dxa"/>
            <w:vAlign w:val="center"/>
          </w:tcPr>
          <w:p w:rsidR="004F4955" w:rsidRDefault="004F4955">
            <w:pPr>
              <w:spacing w:after="0"/>
              <w:jc w:val="center"/>
              <w:rPr>
                <w:rFonts w:eastAsia="Times New Roman"/>
                <w:bCs/>
                <w:sz w:val="20"/>
                <w:szCs w:val="24"/>
                <w:lang w:eastAsia="pl-PL"/>
              </w:rPr>
            </w:pPr>
            <w:r>
              <w:rPr>
                <w:rFonts w:eastAsia="Times New Roman"/>
                <w:bCs/>
                <w:sz w:val="20"/>
                <w:szCs w:val="24"/>
                <w:lang w:eastAsia="pl-PL"/>
              </w:rPr>
              <w:t>322</w:t>
            </w:r>
          </w:p>
        </w:tc>
        <w:tc>
          <w:tcPr>
            <w:tcW w:w="2433" w:type="dxa"/>
            <w:vAlign w:val="center"/>
          </w:tcPr>
          <w:p w:rsidR="004F4955" w:rsidRDefault="004F4955">
            <w:pPr>
              <w:spacing w:after="0"/>
              <w:jc w:val="center"/>
              <w:rPr>
                <w:rFonts w:eastAsia="Times New Roman"/>
                <w:bCs/>
                <w:sz w:val="20"/>
                <w:szCs w:val="24"/>
                <w:lang w:eastAsia="pl-PL"/>
              </w:rPr>
            </w:pPr>
            <w:r>
              <w:rPr>
                <w:rFonts w:eastAsia="Times New Roman"/>
                <w:bCs/>
                <w:sz w:val="20"/>
                <w:szCs w:val="24"/>
                <w:lang w:eastAsia="pl-PL"/>
              </w:rPr>
              <w:t>37</w:t>
            </w:r>
          </w:p>
        </w:tc>
        <w:tc>
          <w:tcPr>
            <w:tcW w:w="2787" w:type="dxa"/>
            <w:vAlign w:val="center"/>
          </w:tcPr>
          <w:p w:rsidR="004F4955" w:rsidRDefault="004F4955">
            <w:pPr>
              <w:spacing w:after="0"/>
              <w:jc w:val="center"/>
              <w:rPr>
                <w:rFonts w:eastAsia="Times New Roman"/>
                <w:bCs/>
                <w:sz w:val="20"/>
                <w:szCs w:val="24"/>
                <w:lang w:eastAsia="pl-PL"/>
              </w:rPr>
            </w:pPr>
            <w:r>
              <w:rPr>
                <w:rFonts w:eastAsia="Times New Roman"/>
                <w:bCs/>
                <w:sz w:val="20"/>
                <w:szCs w:val="24"/>
                <w:lang w:eastAsia="pl-PL"/>
              </w:rPr>
              <w:t>282</w:t>
            </w:r>
          </w:p>
        </w:tc>
        <w:tc>
          <w:tcPr>
            <w:tcW w:w="2081" w:type="dxa"/>
            <w:vAlign w:val="center"/>
          </w:tcPr>
          <w:p w:rsidR="004F4955" w:rsidRDefault="004F4955">
            <w:pPr>
              <w:spacing w:after="0"/>
              <w:ind w:right="971"/>
              <w:jc w:val="right"/>
              <w:rPr>
                <w:rFonts w:eastAsia="Times New Roman"/>
                <w:bCs/>
                <w:sz w:val="20"/>
                <w:szCs w:val="24"/>
                <w:lang w:eastAsia="pl-PL"/>
              </w:rPr>
            </w:pPr>
            <w:r>
              <w:rPr>
                <w:rFonts w:eastAsia="Times New Roman"/>
                <w:bCs/>
                <w:sz w:val="20"/>
                <w:szCs w:val="24"/>
                <w:lang w:eastAsia="pl-PL"/>
              </w:rPr>
              <w:t>3</w:t>
            </w:r>
          </w:p>
        </w:tc>
      </w:tr>
    </w:tbl>
    <w:p w:rsidR="004F4955" w:rsidRDefault="004F4955">
      <w:pPr>
        <w:numPr>
          <w:ilvl w:val="0"/>
          <w:numId w:val="9"/>
        </w:numPr>
        <w:tabs>
          <w:tab w:val="clear" w:pos="720"/>
        </w:tabs>
        <w:spacing w:before="480"/>
        <w:ind w:left="0" w:firstLine="0"/>
        <w:rPr>
          <w:rFonts w:eastAsia="Times New Roman"/>
          <w:bCs/>
          <w:szCs w:val="24"/>
          <w:lang w:eastAsia="pl-PL"/>
        </w:rPr>
      </w:pPr>
      <w:r>
        <w:rPr>
          <w:szCs w:val="24"/>
        </w:rPr>
        <w:t>El número de abortos espontáneos se mantiene estable: en 2005 se registraron 40.754 casos en instituciones públicas de atención sanitaria y en 2002 hubo 41.707. El número de abortos espontáneos registrados en los últimos años es ligeramente inferior al del decenio de 1990 (en 1996 hubo 45.054). En 2007 se registraron 43.327 abortos espontáneos</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Durante la labor de preparación del informe del Gobierno sobre la aplicación en los años 2006 y 2007 de la Ley de planificación de la familia, protección del feto y condiciones de admisibilidad del aborto, no se encontró ninguna irregularidad en su aplicación; tampoco hubo ningún dato importante o estadísticamente significativo que indicase que el sistema de atención sanitaria no concedía el derecho a poner fin al embarazo en los casos permitidos por la Ley o que estuviera restringido el acceso al examen prenatal y los anticonceptivos</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 xml:space="preserve">Los derechos del paciente están protegidos por las normas en las que se especifican las funciones y obligaciones de las administraciones autónomas médicas. Con arreglo a la Ley de 17 de mayo de 1989 sobre los colegios de médicos y dentistas, el Comité Regional de Deontología se ocupa de los procedimientos relativos a </w:t>
      </w:r>
      <w:smartTag w:uri="urn:schemas-microsoft-com:office:smarttags" w:element="PersonName">
        <w:smartTagPr>
          <w:attr w:name="ProductID" w:val="la deontolog￭a. El"/>
        </w:smartTagPr>
        <w:r>
          <w:rPr>
            <w:szCs w:val="24"/>
          </w:rPr>
          <w:t>la deontología. El</w:t>
        </w:r>
      </w:smartTag>
      <w:r>
        <w:rPr>
          <w:szCs w:val="24"/>
        </w:rPr>
        <w:t xml:space="preserve"> número de casos examinados en 2004 por los comités de deontología sobre asistencia a mujeres embarazadas, atención prenatal y postnatal e interrupción del embarazo disminuyó en comparación con 2003: de 58 casos correspondientes a asistencia a mujeres embarazadas en 2003 el número bajó a 40 en 2004, y de 126 casos sobre atención prenatal y postnatal a 74. No hubo ningún caso relativo al examen genético del feto y solamente se examinó un aborto. En 2003, así como en 2004, los tribunales médicos regionales no abordaron ningún caso sobre el examen genético del feto. Asimismo, no se examinó ningún caso relativo a la interrupción del embarazo</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iCs/>
          <w:szCs w:val="24"/>
          <w:lang w:eastAsia="pl-PL"/>
        </w:rPr>
      </w:pPr>
      <w:r>
        <w:rPr>
          <w:szCs w:val="24"/>
        </w:rPr>
        <w:t>En 2007, los comités de deontología examinaron</w:t>
      </w:r>
      <w:r>
        <w:rPr>
          <w:rFonts w:eastAsia="Times New Roman"/>
          <w:iCs/>
          <w:szCs w:val="24"/>
          <w:lang w:eastAsia="pl-PL"/>
        </w:rPr>
        <w:t>:</w:t>
      </w:r>
    </w:p>
    <w:p w:rsidR="004F4955" w:rsidRDefault="004F4955">
      <w:pPr>
        <w:numPr>
          <w:ilvl w:val="6"/>
          <w:numId w:val="104"/>
        </w:numPr>
        <w:tabs>
          <w:tab w:val="clear" w:pos="5040"/>
        </w:tabs>
        <w:ind w:left="851" w:hanging="284"/>
        <w:jc w:val="both"/>
        <w:rPr>
          <w:rFonts w:eastAsia="Times New Roman"/>
          <w:iCs/>
          <w:szCs w:val="24"/>
          <w:lang w:eastAsia="pl-PL"/>
        </w:rPr>
      </w:pPr>
      <w:r>
        <w:rPr>
          <w:szCs w:val="24"/>
        </w:rPr>
        <w:t>39 casos relativos a la asistencia a una mujer embarazada</w:t>
      </w:r>
      <w:r>
        <w:rPr>
          <w:rFonts w:eastAsia="Times New Roman"/>
          <w:iCs/>
          <w:szCs w:val="24"/>
          <w:lang w:eastAsia="pl-PL"/>
        </w:rPr>
        <w:t>;</w:t>
      </w:r>
    </w:p>
    <w:p w:rsidR="004F4955" w:rsidRDefault="004F4955">
      <w:pPr>
        <w:numPr>
          <w:ilvl w:val="6"/>
          <w:numId w:val="104"/>
        </w:numPr>
        <w:tabs>
          <w:tab w:val="clear" w:pos="5040"/>
        </w:tabs>
        <w:ind w:left="851" w:hanging="284"/>
        <w:jc w:val="both"/>
        <w:rPr>
          <w:rFonts w:eastAsia="Times New Roman"/>
          <w:iCs/>
          <w:szCs w:val="24"/>
          <w:lang w:eastAsia="pl-PL"/>
        </w:rPr>
      </w:pPr>
      <w:r>
        <w:rPr>
          <w:szCs w:val="24"/>
        </w:rPr>
        <w:t>102 casos relativos a la atención prenatal y postnatal</w:t>
      </w:r>
      <w:r>
        <w:rPr>
          <w:rFonts w:eastAsia="Times New Roman"/>
          <w:iCs/>
          <w:szCs w:val="24"/>
          <w:lang w:eastAsia="pl-PL"/>
        </w:rPr>
        <w:t>;</w:t>
      </w:r>
    </w:p>
    <w:p w:rsidR="004F4955" w:rsidRDefault="004F4955">
      <w:pPr>
        <w:numPr>
          <w:ilvl w:val="6"/>
          <w:numId w:val="104"/>
        </w:numPr>
        <w:tabs>
          <w:tab w:val="clear" w:pos="5040"/>
        </w:tabs>
        <w:ind w:left="851" w:hanging="284"/>
        <w:jc w:val="both"/>
        <w:rPr>
          <w:rFonts w:eastAsia="Times New Roman"/>
          <w:iCs/>
          <w:szCs w:val="24"/>
          <w:lang w:eastAsia="pl-PL"/>
        </w:rPr>
      </w:pPr>
      <w:r>
        <w:rPr>
          <w:szCs w:val="24"/>
        </w:rPr>
        <w:t>un caso relativo al examen genético del feto</w:t>
      </w:r>
      <w:r>
        <w:rPr>
          <w:rFonts w:eastAsia="Times New Roman"/>
          <w:iCs/>
          <w:szCs w:val="24"/>
          <w:lang w:eastAsia="pl-PL"/>
        </w:rPr>
        <w:t>;</w:t>
      </w:r>
    </w:p>
    <w:p w:rsidR="004F4955" w:rsidRDefault="004F4955">
      <w:pPr>
        <w:numPr>
          <w:ilvl w:val="6"/>
          <w:numId w:val="104"/>
        </w:numPr>
        <w:tabs>
          <w:tab w:val="clear" w:pos="5040"/>
        </w:tabs>
        <w:ind w:left="851" w:hanging="284"/>
        <w:jc w:val="both"/>
        <w:rPr>
          <w:rFonts w:eastAsia="Times New Roman"/>
          <w:iCs/>
          <w:szCs w:val="24"/>
          <w:lang w:eastAsia="pl-PL"/>
        </w:rPr>
      </w:pPr>
      <w:r>
        <w:rPr>
          <w:szCs w:val="24"/>
        </w:rPr>
        <w:t>14 casos relativos a la interrupción del embarazo.</w:t>
      </w:r>
    </w:p>
    <w:p w:rsidR="004F4955" w:rsidRDefault="004F4955">
      <w:pPr>
        <w:jc w:val="both"/>
        <w:rPr>
          <w:rFonts w:eastAsia="Times New Roman"/>
          <w:iCs/>
          <w:szCs w:val="24"/>
          <w:lang w:eastAsia="pl-PL"/>
        </w:rPr>
      </w:pPr>
      <w:r>
        <w:rPr>
          <w:szCs w:val="24"/>
        </w:rPr>
        <w:t>En 2007, los tribunales médicos regionales se examinaron</w:t>
      </w:r>
      <w:r>
        <w:rPr>
          <w:rFonts w:eastAsia="Times New Roman"/>
          <w:iCs/>
          <w:szCs w:val="24"/>
          <w:lang w:eastAsia="pl-PL"/>
        </w:rPr>
        <w:t>:</w:t>
      </w:r>
    </w:p>
    <w:p w:rsidR="004F4955" w:rsidRDefault="004F4955">
      <w:pPr>
        <w:numPr>
          <w:ilvl w:val="0"/>
          <w:numId w:val="105"/>
        </w:numPr>
        <w:tabs>
          <w:tab w:val="clear" w:pos="2340"/>
        </w:tabs>
        <w:ind w:left="851" w:hanging="284"/>
        <w:jc w:val="both"/>
        <w:rPr>
          <w:rFonts w:eastAsia="Times New Roman"/>
          <w:iCs/>
          <w:szCs w:val="24"/>
          <w:lang w:eastAsia="pl-PL"/>
        </w:rPr>
      </w:pPr>
      <w:r>
        <w:rPr>
          <w:rFonts w:eastAsia="Times New Roman"/>
          <w:iCs/>
          <w:szCs w:val="24"/>
          <w:lang w:eastAsia="pl-PL"/>
        </w:rPr>
        <w:t xml:space="preserve">1 </w:t>
      </w:r>
      <w:r>
        <w:rPr>
          <w:szCs w:val="24"/>
        </w:rPr>
        <w:t>caso relativo a la asistencia a una mujer embarazada</w:t>
      </w:r>
      <w:r>
        <w:rPr>
          <w:rFonts w:eastAsia="Times New Roman"/>
          <w:iCs/>
          <w:szCs w:val="24"/>
          <w:lang w:eastAsia="pl-PL"/>
        </w:rPr>
        <w:t>;</w:t>
      </w:r>
    </w:p>
    <w:p w:rsidR="004F4955" w:rsidRDefault="004F4955">
      <w:pPr>
        <w:numPr>
          <w:ilvl w:val="0"/>
          <w:numId w:val="105"/>
        </w:numPr>
        <w:tabs>
          <w:tab w:val="clear" w:pos="2340"/>
        </w:tabs>
        <w:ind w:left="851" w:hanging="284"/>
        <w:jc w:val="both"/>
        <w:rPr>
          <w:rFonts w:eastAsia="Times New Roman"/>
          <w:iCs/>
          <w:szCs w:val="24"/>
          <w:lang w:eastAsia="pl-PL"/>
        </w:rPr>
      </w:pPr>
      <w:r>
        <w:rPr>
          <w:rFonts w:eastAsia="Times New Roman"/>
          <w:iCs/>
          <w:szCs w:val="24"/>
          <w:lang w:eastAsia="pl-PL"/>
        </w:rPr>
        <w:t xml:space="preserve">14 </w:t>
      </w:r>
      <w:r>
        <w:rPr>
          <w:szCs w:val="24"/>
        </w:rPr>
        <w:t>casos relativos a la atención prenatal y postnatal</w:t>
      </w:r>
      <w:r>
        <w:rPr>
          <w:rFonts w:eastAsia="Times New Roman"/>
          <w:iCs/>
          <w:szCs w:val="24"/>
          <w:lang w:eastAsia="pl-PL"/>
        </w:rPr>
        <w:t>;</w:t>
      </w:r>
    </w:p>
    <w:p w:rsidR="004F4955" w:rsidRDefault="004F4955">
      <w:pPr>
        <w:numPr>
          <w:ilvl w:val="0"/>
          <w:numId w:val="105"/>
        </w:numPr>
        <w:tabs>
          <w:tab w:val="clear" w:pos="2340"/>
        </w:tabs>
        <w:ind w:left="851" w:hanging="284"/>
        <w:jc w:val="both"/>
        <w:rPr>
          <w:rFonts w:eastAsia="Times New Roman"/>
          <w:iCs/>
          <w:szCs w:val="24"/>
          <w:lang w:eastAsia="pl-PL"/>
        </w:rPr>
      </w:pPr>
      <w:r>
        <w:rPr>
          <w:rFonts w:eastAsia="Times New Roman"/>
          <w:iCs/>
          <w:szCs w:val="24"/>
          <w:lang w:eastAsia="pl-PL"/>
        </w:rPr>
        <w:t xml:space="preserve">ningún </w:t>
      </w:r>
      <w:r>
        <w:rPr>
          <w:szCs w:val="24"/>
        </w:rPr>
        <w:t>caso relativo al examen genético del feto</w:t>
      </w:r>
      <w:r>
        <w:rPr>
          <w:rFonts w:eastAsia="Times New Roman"/>
          <w:iCs/>
          <w:szCs w:val="24"/>
          <w:lang w:eastAsia="pl-PL"/>
        </w:rPr>
        <w:t>;</w:t>
      </w:r>
    </w:p>
    <w:p w:rsidR="004F4955" w:rsidRDefault="004F4955">
      <w:pPr>
        <w:numPr>
          <w:ilvl w:val="0"/>
          <w:numId w:val="105"/>
        </w:numPr>
        <w:tabs>
          <w:tab w:val="clear" w:pos="2340"/>
        </w:tabs>
        <w:ind w:left="851" w:hanging="284"/>
        <w:jc w:val="both"/>
        <w:rPr>
          <w:rFonts w:eastAsia="Times New Roman"/>
          <w:iCs/>
          <w:szCs w:val="24"/>
          <w:lang w:eastAsia="pl-PL"/>
        </w:rPr>
      </w:pPr>
      <w:r>
        <w:rPr>
          <w:rFonts w:eastAsia="Times New Roman"/>
          <w:iCs/>
          <w:szCs w:val="24"/>
          <w:lang w:eastAsia="pl-PL"/>
        </w:rPr>
        <w:t xml:space="preserve">un </w:t>
      </w:r>
      <w:r>
        <w:rPr>
          <w:szCs w:val="24"/>
        </w:rPr>
        <w:t>caso relativo a la interrupción del embarazo</w:t>
      </w:r>
      <w:r>
        <w:rPr>
          <w:rFonts w:eastAsia="Times New Roman"/>
          <w:i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El derecho de acceso a la salud reproductiva (incluido el aborto con arreglo a la Ley) en relación con la cláusula de conciencia que puede invocar un médico (derecho a negarse a prestar el servicio en las situaciones que están determinadas en el artículo 39 de la Ley de 5 de diciembre de 1996 sobre médicos y dentistas) no representa, de conformidad con las normas, una amenaza para </w:t>
      </w:r>
      <w:smartTag w:uri="urn:schemas-microsoft-com:office:smarttags" w:element="PersonName">
        <w:smartTagPr>
          <w:attr w:name="ProductID" w:val="la paciente. Los"/>
        </w:smartTagPr>
        <w:r>
          <w:rPr>
            <w:szCs w:val="24"/>
          </w:rPr>
          <w:t>la paciente. Los</w:t>
        </w:r>
      </w:smartTag>
      <w:r>
        <w:rPr>
          <w:szCs w:val="24"/>
        </w:rPr>
        <w:t xml:space="preserve"> médicos están obligados a facilitar información sobre otro médico u otra institución que preste dicho servicio y dejar constancia de esta situación en el historial médico. Los médicos que ejercen su profesión mediante un acuerdo laboral o que están en servicio tienen la obligación de notificar por escrito a su supervisor el ejercicio de la cláusula de conciencia. No obstante, de conformidad con el artículo 30 de la Ley de médicos y dentistas, los médicos están obligados a prestar asistencia médica en todos los casos en los que el retraso en dicha prestación pueda exponer a la paciente al peligro de pérdida de la vida o un daño corporal o mental grave, así como en otros casos urgentes</w:t>
      </w:r>
      <w:r>
        <w:rPr>
          <w:rFonts w:eastAsia="Times New Roman"/>
          <w:szCs w:val="24"/>
          <w:lang w:eastAsia="pl-PL"/>
        </w:rPr>
        <w:t xml:space="preserve">. </w:t>
      </w:r>
      <w:r>
        <w:rPr>
          <w:szCs w:val="24"/>
        </w:rPr>
        <w:t>La Ordenanza del Ministro de Salud, de 6 de octubre de 2005, sobre las condiciones generales de los acuerdos de dispensación de servicios de salud, en la que se especifica que un hospital en el que todos los médicos que trabajan en él invoquen la cláusula de conciencia debe concertar un acuerdo con otra institución que proporcione dicho tratamiento, ya no está en vigor. En la Ordenanza del Ministro de Salud, de 6 de mayo de 2008, sobre las condiciones generales de los acuerdos de dispensación de servicios de salud, que está actualmente en vigor, no figura la obligación de buscar un subcontratista para prestar tales servicios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En 2006 no se presentó ninguna reclamación al Consultor Nacional de Obstetricia y Ginecología en relación con la negación a practicar un aborto de conformidad con </w:t>
      </w:r>
      <w:smartTag w:uri="urn:schemas-microsoft-com:office:smarttags" w:element="PersonName">
        <w:smartTagPr>
          <w:attr w:name="ProductID" w:val="la Ley. Tampoco"/>
        </w:smartTagPr>
        <w:r>
          <w:rPr>
            <w:szCs w:val="24"/>
          </w:rPr>
          <w:t>la Ley. Tampoco</w:t>
        </w:r>
      </w:smartTag>
      <w:r>
        <w:rPr>
          <w:szCs w:val="24"/>
        </w:rPr>
        <w:t xml:space="preserve"> se registró ninguna reclamación en la Oficina de Derechos del Paciente</w:t>
      </w:r>
      <w:r>
        <w:rPr>
          <w:rFonts w:eastAsia="Times New Roman"/>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 xml:space="preserve">En marzo de 2003 y en marzo de 2005, el Ministro de Salud dio instrucciones a las voivodías sobre la obligación incondicional de aplicar las disposiciones de </w:t>
      </w:r>
      <w:smartTag w:uri="urn:schemas-microsoft-com:office:smarttags" w:element="PersonName">
        <w:smartTagPr>
          <w:attr w:name="ProductID" w:val="la Ley. Se￱al￳"/>
        </w:smartTagPr>
        <w:r>
          <w:rPr>
            <w:szCs w:val="24"/>
          </w:rPr>
          <w:t>la Ley. Señaló</w:t>
        </w:r>
      </w:smartTag>
      <w:r>
        <w:rPr>
          <w:szCs w:val="24"/>
        </w:rPr>
        <w:t xml:space="preserve"> que un médico determinado podía invocar la cláusula de conciencia en una situación concreta, pero no la podía utilizar toda la institución como acto colectivo respaldado por declaraciones generales de la administración de </w:t>
      </w:r>
      <w:smartTag w:uri="urn:schemas-microsoft-com:office:smarttags" w:element="PersonName">
        <w:smartTagPr>
          <w:attr w:name="ProductID" w:val="la instituci￳n. De"/>
        </w:smartTagPr>
        <w:r>
          <w:rPr>
            <w:szCs w:val="24"/>
          </w:rPr>
          <w:t>la institución. De</w:t>
        </w:r>
      </w:smartTag>
      <w:r>
        <w:rPr>
          <w:szCs w:val="24"/>
        </w:rPr>
        <w:t xml:space="preserve"> conformidad con la legislación en vigor, la cláusula de conciencia no se puede invocar de manera extraoficial; siempre se deben mantener los registros médicos apropiados en cada caso y es obligatorio informar al supervisor</w:t>
      </w:r>
      <w:r>
        <w:rPr>
          <w:rFonts w:eastAsia="Times New Roman"/>
          <w:bCs/>
          <w:szCs w:val="24"/>
          <w:lang w:eastAsia="pl-PL"/>
        </w:rPr>
        <w:t>.</w:t>
      </w:r>
    </w:p>
    <w:p w:rsidR="004F4955" w:rsidRDefault="004F4955">
      <w:pPr>
        <w:spacing w:before="240"/>
        <w:jc w:val="center"/>
        <w:rPr>
          <w:rFonts w:eastAsia="Times New Roman"/>
          <w:b/>
          <w:szCs w:val="24"/>
          <w:lang w:eastAsia="pl-PL"/>
        </w:rPr>
      </w:pPr>
      <w:r>
        <w:rPr>
          <w:rFonts w:eastAsia="Times New Roman"/>
          <w:b/>
          <w:szCs w:val="24"/>
          <w:lang w:eastAsia="pl-PL"/>
        </w:rPr>
        <w:t>Cuadro 58</w:t>
      </w:r>
    </w:p>
    <w:p w:rsidR="004F4955" w:rsidRDefault="004F4955">
      <w:pPr>
        <w:jc w:val="center"/>
        <w:rPr>
          <w:rFonts w:eastAsia="Times New Roman"/>
          <w:b/>
          <w:bCs/>
          <w:szCs w:val="24"/>
          <w:lang w:eastAsia="pl-PL"/>
        </w:rPr>
      </w:pPr>
      <w:r>
        <w:rPr>
          <w:rFonts w:eastAsia="Times New Roman"/>
          <w:b/>
          <w:bCs/>
          <w:szCs w:val="24"/>
          <w:lang w:eastAsia="pl-PL"/>
        </w:rPr>
        <w:t>Adultos condenados en cumplimiento de una decisión judicial con arreglo a derecho</w:t>
      </w:r>
      <w:r>
        <w:rPr>
          <w:rFonts w:eastAsia="Times New Roman"/>
          <w:b/>
          <w:bCs/>
          <w:szCs w:val="24"/>
          <w:vertAlign w:val="superscript"/>
          <w:lang w:eastAsia="pl-PL"/>
        </w:rPr>
        <w:footnoteReference w:id="9"/>
      </w:r>
    </w:p>
    <w:tbl>
      <w:tblPr>
        <w:tblW w:w="9026"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8"/>
        <w:gridCol w:w="924"/>
        <w:gridCol w:w="925"/>
        <w:gridCol w:w="926"/>
        <w:gridCol w:w="925"/>
        <w:gridCol w:w="926"/>
        <w:gridCol w:w="926"/>
        <w:gridCol w:w="926"/>
      </w:tblGrid>
      <w:tr w:rsidR="004F4955">
        <w:tblPrEx>
          <w:tblCellMar>
            <w:top w:w="0" w:type="dxa"/>
            <w:bottom w:w="0" w:type="dxa"/>
          </w:tblCellMar>
        </w:tblPrEx>
        <w:trPr>
          <w:tblHeader/>
          <w:jc w:val="center"/>
        </w:trPr>
        <w:tc>
          <w:tcPr>
            <w:tcW w:w="2548" w:type="dxa"/>
          </w:tcPr>
          <w:p w:rsidR="004F4955" w:rsidRDefault="004F4955">
            <w:pPr>
              <w:spacing w:after="0"/>
              <w:rPr>
                <w:rFonts w:eastAsia="Times New Roman"/>
                <w:b/>
                <w:sz w:val="20"/>
                <w:szCs w:val="24"/>
                <w:lang w:eastAsia="pl-PL"/>
              </w:rPr>
            </w:pPr>
            <w:r>
              <w:rPr>
                <w:b/>
                <w:sz w:val="20"/>
              </w:rPr>
              <w:t>Tipos de delitos</w:t>
            </w:r>
          </w:p>
        </w:tc>
        <w:tc>
          <w:tcPr>
            <w:tcW w:w="924" w:type="dxa"/>
          </w:tcPr>
          <w:p w:rsidR="004F4955" w:rsidRDefault="004F4955">
            <w:pPr>
              <w:spacing w:after="0"/>
              <w:jc w:val="center"/>
              <w:rPr>
                <w:rFonts w:eastAsia="Times New Roman"/>
                <w:b/>
                <w:sz w:val="20"/>
                <w:szCs w:val="24"/>
                <w:lang w:eastAsia="pl-PL"/>
              </w:rPr>
            </w:pPr>
            <w:r>
              <w:rPr>
                <w:rFonts w:eastAsia="Times New Roman"/>
                <w:b/>
                <w:sz w:val="20"/>
                <w:szCs w:val="24"/>
                <w:lang w:eastAsia="pl-PL"/>
              </w:rPr>
              <w:t>2001</w:t>
            </w:r>
          </w:p>
        </w:tc>
        <w:tc>
          <w:tcPr>
            <w:tcW w:w="925" w:type="dxa"/>
          </w:tcPr>
          <w:p w:rsidR="004F4955" w:rsidRDefault="004F4955">
            <w:pPr>
              <w:spacing w:after="0"/>
              <w:jc w:val="center"/>
              <w:rPr>
                <w:rFonts w:eastAsia="Times New Roman"/>
                <w:b/>
                <w:sz w:val="20"/>
                <w:szCs w:val="24"/>
                <w:lang w:eastAsia="pl-PL"/>
              </w:rPr>
            </w:pPr>
            <w:r>
              <w:rPr>
                <w:rFonts w:eastAsia="Times New Roman"/>
                <w:b/>
                <w:sz w:val="20"/>
                <w:szCs w:val="24"/>
                <w:lang w:eastAsia="pl-PL"/>
              </w:rPr>
              <w:t>2002</w:t>
            </w:r>
          </w:p>
        </w:tc>
        <w:tc>
          <w:tcPr>
            <w:tcW w:w="926" w:type="dxa"/>
          </w:tcPr>
          <w:p w:rsidR="004F4955" w:rsidRDefault="004F4955">
            <w:pPr>
              <w:spacing w:after="0"/>
              <w:jc w:val="center"/>
              <w:rPr>
                <w:rFonts w:eastAsia="Times New Roman"/>
                <w:b/>
                <w:sz w:val="20"/>
                <w:szCs w:val="24"/>
                <w:lang w:eastAsia="pl-PL"/>
              </w:rPr>
            </w:pPr>
            <w:r>
              <w:rPr>
                <w:rFonts w:eastAsia="Times New Roman"/>
                <w:b/>
                <w:sz w:val="20"/>
                <w:szCs w:val="24"/>
                <w:lang w:eastAsia="pl-PL"/>
              </w:rPr>
              <w:t>2003</w:t>
            </w:r>
          </w:p>
        </w:tc>
        <w:tc>
          <w:tcPr>
            <w:tcW w:w="925" w:type="dxa"/>
          </w:tcPr>
          <w:p w:rsidR="004F4955" w:rsidRDefault="004F4955">
            <w:pPr>
              <w:spacing w:after="0"/>
              <w:jc w:val="center"/>
              <w:rPr>
                <w:rFonts w:eastAsia="Times New Roman"/>
                <w:b/>
                <w:sz w:val="20"/>
                <w:szCs w:val="24"/>
                <w:lang w:eastAsia="pl-PL"/>
              </w:rPr>
            </w:pPr>
            <w:r>
              <w:rPr>
                <w:rFonts w:eastAsia="Times New Roman"/>
                <w:b/>
                <w:sz w:val="20"/>
                <w:szCs w:val="24"/>
                <w:lang w:eastAsia="pl-PL"/>
              </w:rPr>
              <w:t>2004</w:t>
            </w:r>
          </w:p>
        </w:tc>
        <w:tc>
          <w:tcPr>
            <w:tcW w:w="926" w:type="dxa"/>
          </w:tcPr>
          <w:p w:rsidR="004F4955" w:rsidRDefault="004F4955">
            <w:pPr>
              <w:spacing w:after="0"/>
              <w:jc w:val="center"/>
              <w:rPr>
                <w:rFonts w:eastAsia="Times New Roman"/>
                <w:b/>
                <w:sz w:val="20"/>
                <w:szCs w:val="24"/>
                <w:lang w:eastAsia="pl-PL"/>
              </w:rPr>
            </w:pPr>
            <w:r>
              <w:rPr>
                <w:rFonts w:eastAsia="Times New Roman"/>
                <w:b/>
                <w:sz w:val="20"/>
                <w:szCs w:val="24"/>
                <w:lang w:eastAsia="pl-PL"/>
              </w:rPr>
              <w:t>2005</w:t>
            </w:r>
          </w:p>
        </w:tc>
        <w:tc>
          <w:tcPr>
            <w:tcW w:w="926" w:type="dxa"/>
          </w:tcPr>
          <w:p w:rsidR="004F4955" w:rsidRDefault="004F4955">
            <w:pPr>
              <w:spacing w:after="0"/>
              <w:jc w:val="center"/>
              <w:rPr>
                <w:rFonts w:eastAsia="Times New Roman"/>
                <w:b/>
                <w:sz w:val="20"/>
                <w:szCs w:val="24"/>
                <w:lang w:eastAsia="pl-PL"/>
              </w:rPr>
            </w:pPr>
            <w:r>
              <w:rPr>
                <w:rFonts w:eastAsia="Times New Roman"/>
                <w:b/>
                <w:sz w:val="20"/>
                <w:szCs w:val="24"/>
                <w:lang w:eastAsia="pl-PL"/>
              </w:rPr>
              <w:t>2006</w:t>
            </w:r>
          </w:p>
        </w:tc>
        <w:tc>
          <w:tcPr>
            <w:tcW w:w="926" w:type="dxa"/>
          </w:tcPr>
          <w:p w:rsidR="004F4955" w:rsidRDefault="004F4955">
            <w:pPr>
              <w:spacing w:after="0"/>
              <w:jc w:val="center"/>
              <w:rPr>
                <w:rFonts w:eastAsia="Times New Roman"/>
                <w:b/>
                <w:sz w:val="20"/>
                <w:szCs w:val="24"/>
                <w:lang w:eastAsia="pl-PL"/>
              </w:rPr>
            </w:pPr>
            <w:r>
              <w:rPr>
                <w:rFonts w:eastAsia="Times New Roman"/>
                <w:b/>
                <w:sz w:val="20"/>
                <w:szCs w:val="24"/>
                <w:lang w:eastAsia="pl-PL"/>
              </w:rPr>
              <w:t>2007</w:t>
            </w:r>
          </w:p>
        </w:tc>
      </w:tr>
      <w:tr w:rsidR="004F4955">
        <w:tblPrEx>
          <w:tblCellMar>
            <w:top w:w="0" w:type="dxa"/>
            <w:bottom w:w="0" w:type="dxa"/>
          </w:tblCellMar>
        </w:tblPrEx>
        <w:trPr>
          <w:jc w:val="center"/>
        </w:trPr>
        <w:tc>
          <w:tcPr>
            <w:tcW w:w="2548" w:type="dxa"/>
          </w:tcPr>
          <w:p w:rsidR="004F4955" w:rsidRDefault="004F4955">
            <w:pPr>
              <w:spacing w:after="0"/>
              <w:rPr>
                <w:rFonts w:eastAsia="Times New Roman"/>
                <w:sz w:val="20"/>
                <w:szCs w:val="24"/>
                <w:lang w:eastAsia="pl-PL"/>
              </w:rPr>
            </w:pPr>
            <w:r>
              <w:rPr>
                <w:sz w:val="20"/>
              </w:rPr>
              <w:t>Delitos contra la vida y la salud</w:t>
            </w:r>
            <w:r>
              <w:rPr>
                <w:rFonts w:eastAsia="Times New Roman"/>
                <w:sz w:val="20"/>
                <w:szCs w:val="24"/>
                <w:lang w:eastAsia="pl-PL"/>
              </w:rPr>
              <w:t xml:space="preserve"> (del Código Penal)</w:t>
            </w:r>
          </w:p>
        </w:tc>
        <w:tc>
          <w:tcPr>
            <w:tcW w:w="924"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23.445</w:t>
            </w:r>
          </w:p>
        </w:tc>
        <w:tc>
          <w:tcPr>
            <w:tcW w:w="925"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26.055</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31.285</w:t>
            </w:r>
          </w:p>
        </w:tc>
        <w:tc>
          <w:tcPr>
            <w:tcW w:w="925"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43.313</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45.340</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43.156</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41.190</w:t>
            </w:r>
          </w:p>
        </w:tc>
      </w:tr>
      <w:tr w:rsidR="004F4955">
        <w:tblPrEx>
          <w:tblCellMar>
            <w:top w:w="0" w:type="dxa"/>
            <w:bottom w:w="0" w:type="dxa"/>
          </w:tblCellMar>
        </w:tblPrEx>
        <w:trPr>
          <w:cantSplit/>
          <w:jc w:val="center"/>
        </w:trPr>
        <w:tc>
          <w:tcPr>
            <w:tcW w:w="9026" w:type="dxa"/>
            <w:gridSpan w:val="8"/>
          </w:tcPr>
          <w:p w:rsidR="004F4955" w:rsidRDefault="004F4955">
            <w:pPr>
              <w:spacing w:after="0"/>
              <w:jc w:val="center"/>
              <w:rPr>
                <w:rFonts w:eastAsia="Times New Roman"/>
                <w:sz w:val="20"/>
                <w:szCs w:val="24"/>
                <w:lang w:eastAsia="pl-PL"/>
              </w:rPr>
            </w:pPr>
            <w:r>
              <w:rPr>
                <w:sz w:val="20"/>
              </w:rPr>
              <w:t>De los que</w:t>
            </w:r>
            <w:r>
              <w:rPr>
                <w:rFonts w:eastAsia="Times New Roman"/>
                <w:sz w:val="20"/>
                <w:szCs w:val="24"/>
                <w:lang w:eastAsia="pl-PL"/>
              </w:rPr>
              <w:t>:</w:t>
            </w:r>
          </w:p>
        </w:tc>
      </w:tr>
      <w:tr w:rsidR="004F4955">
        <w:tblPrEx>
          <w:tblCellMar>
            <w:top w:w="0" w:type="dxa"/>
            <w:bottom w:w="0" w:type="dxa"/>
          </w:tblCellMar>
        </w:tblPrEx>
        <w:trPr>
          <w:jc w:val="center"/>
        </w:trPr>
        <w:tc>
          <w:tcPr>
            <w:tcW w:w="2548" w:type="dxa"/>
            <w:vAlign w:val="bottom"/>
          </w:tcPr>
          <w:p w:rsidR="004F4955" w:rsidRDefault="004F4955">
            <w:pPr>
              <w:spacing w:after="0"/>
              <w:rPr>
                <w:rFonts w:eastAsia="Times New Roman"/>
                <w:sz w:val="20"/>
                <w:lang w:eastAsia="pl-PL"/>
              </w:rPr>
            </w:pPr>
            <w:r>
              <w:rPr>
                <w:rFonts w:eastAsia="Times New Roman"/>
                <w:sz w:val="20"/>
                <w:lang w:eastAsia="pl-PL"/>
              </w:rPr>
              <w:t>Artículo 149</w:t>
            </w:r>
          </w:p>
        </w:tc>
        <w:tc>
          <w:tcPr>
            <w:tcW w:w="924"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9</w:t>
            </w:r>
          </w:p>
        </w:tc>
        <w:tc>
          <w:tcPr>
            <w:tcW w:w="925"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12</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11</w:t>
            </w:r>
          </w:p>
        </w:tc>
        <w:tc>
          <w:tcPr>
            <w:tcW w:w="925"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17</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9</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9</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6</w:t>
            </w:r>
          </w:p>
        </w:tc>
      </w:tr>
      <w:tr w:rsidR="004F4955">
        <w:tblPrEx>
          <w:tblCellMar>
            <w:top w:w="0" w:type="dxa"/>
            <w:bottom w:w="0" w:type="dxa"/>
          </w:tblCellMar>
        </w:tblPrEx>
        <w:trPr>
          <w:jc w:val="center"/>
        </w:trPr>
        <w:tc>
          <w:tcPr>
            <w:tcW w:w="2548" w:type="dxa"/>
            <w:vAlign w:val="bottom"/>
          </w:tcPr>
          <w:p w:rsidR="004F4955" w:rsidRDefault="004F4955">
            <w:pPr>
              <w:spacing w:after="0"/>
              <w:rPr>
                <w:rFonts w:eastAsia="Times New Roman"/>
                <w:sz w:val="20"/>
                <w:lang w:eastAsia="pl-PL"/>
              </w:rPr>
            </w:pPr>
            <w:r>
              <w:rPr>
                <w:rFonts w:eastAsia="Times New Roman"/>
                <w:sz w:val="20"/>
                <w:lang w:eastAsia="pl-PL"/>
              </w:rPr>
              <w:t>Artículo 152, párrafo 1</w:t>
            </w:r>
          </w:p>
        </w:tc>
        <w:tc>
          <w:tcPr>
            <w:tcW w:w="924"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2</w:t>
            </w:r>
          </w:p>
        </w:tc>
        <w:tc>
          <w:tcPr>
            <w:tcW w:w="925"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7</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5</w:t>
            </w:r>
          </w:p>
        </w:tc>
        <w:tc>
          <w:tcPr>
            <w:tcW w:w="925"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9</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14</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10</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6</w:t>
            </w:r>
          </w:p>
        </w:tc>
      </w:tr>
      <w:tr w:rsidR="004F4955">
        <w:tblPrEx>
          <w:tblCellMar>
            <w:top w:w="0" w:type="dxa"/>
            <w:bottom w:w="0" w:type="dxa"/>
          </w:tblCellMar>
        </w:tblPrEx>
        <w:trPr>
          <w:jc w:val="center"/>
        </w:trPr>
        <w:tc>
          <w:tcPr>
            <w:tcW w:w="2548" w:type="dxa"/>
            <w:vAlign w:val="bottom"/>
          </w:tcPr>
          <w:p w:rsidR="004F4955" w:rsidRDefault="004F4955">
            <w:pPr>
              <w:spacing w:after="0"/>
              <w:rPr>
                <w:rFonts w:eastAsia="Times New Roman"/>
                <w:sz w:val="20"/>
                <w:lang w:eastAsia="pl-PL"/>
              </w:rPr>
            </w:pPr>
            <w:r>
              <w:rPr>
                <w:rFonts w:eastAsia="Times New Roman"/>
                <w:sz w:val="20"/>
                <w:lang w:eastAsia="pl-PL"/>
              </w:rPr>
              <w:t>Artículo 152, párrafo 2</w:t>
            </w:r>
          </w:p>
        </w:tc>
        <w:tc>
          <w:tcPr>
            <w:tcW w:w="924"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5</w:t>
            </w:r>
          </w:p>
        </w:tc>
        <w:tc>
          <w:tcPr>
            <w:tcW w:w="925"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2</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3</w:t>
            </w:r>
          </w:p>
        </w:tc>
        <w:tc>
          <w:tcPr>
            <w:tcW w:w="925"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15</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11</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15</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6</w:t>
            </w:r>
          </w:p>
        </w:tc>
      </w:tr>
      <w:tr w:rsidR="004F4955">
        <w:tblPrEx>
          <w:tblCellMar>
            <w:top w:w="0" w:type="dxa"/>
            <w:bottom w:w="0" w:type="dxa"/>
          </w:tblCellMar>
        </w:tblPrEx>
        <w:trPr>
          <w:jc w:val="center"/>
        </w:trPr>
        <w:tc>
          <w:tcPr>
            <w:tcW w:w="2548" w:type="dxa"/>
            <w:vAlign w:val="bottom"/>
          </w:tcPr>
          <w:p w:rsidR="004F4955" w:rsidRDefault="004F4955">
            <w:pPr>
              <w:spacing w:after="0"/>
              <w:rPr>
                <w:rFonts w:eastAsia="Times New Roman"/>
                <w:sz w:val="20"/>
                <w:lang w:eastAsia="pl-PL"/>
              </w:rPr>
            </w:pPr>
            <w:r>
              <w:rPr>
                <w:rFonts w:eastAsia="Times New Roman"/>
                <w:sz w:val="20"/>
                <w:lang w:eastAsia="pl-PL"/>
              </w:rPr>
              <w:t>Artículo 152, párrafo 3</w:t>
            </w:r>
          </w:p>
        </w:tc>
        <w:tc>
          <w:tcPr>
            <w:tcW w:w="924" w:type="dxa"/>
            <w:vAlign w:val="bottom"/>
          </w:tcPr>
          <w:p w:rsidR="004F4955" w:rsidRDefault="004F4955">
            <w:pPr>
              <w:spacing w:after="0"/>
              <w:ind w:left="-340" w:right="130"/>
              <w:jc w:val="right"/>
              <w:rPr>
                <w:rFonts w:eastAsia="Times New Roman"/>
                <w:sz w:val="20"/>
                <w:lang w:eastAsia="pl-PL"/>
              </w:rPr>
            </w:pPr>
          </w:p>
        </w:tc>
        <w:tc>
          <w:tcPr>
            <w:tcW w:w="925" w:type="dxa"/>
            <w:vAlign w:val="bottom"/>
          </w:tcPr>
          <w:p w:rsidR="004F4955" w:rsidRDefault="004F4955">
            <w:pPr>
              <w:spacing w:after="0"/>
              <w:ind w:left="-340" w:right="130"/>
              <w:jc w:val="right"/>
              <w:rPr>
                <w:rFonts w:eastAsia="Times New Roman"/>
                <w:sz w:val="20"/>
                <w:lang w:eastAsia="pl-PL"/>
              </w:rPr>
            </w:pPr>
            <w:r>
              <w:rPr>
                <w:rFonts w:eastAsia="Times New Roman"/>
                <w:sz w:val="20"/>
                <w:lang w:eastAsia="pl-PL"/>
              </w:rPr>
              <w:t>2</w:t>
            </w:r>
          </w:p>
        </w:tc>
        <w:tc>
          <w:tcPr>
            <w:tcW w:w="926" w:type="dxa"/>
            <w:vAlign w:val="bottom"/>
          </w:tcPr>
          <w:p w:rsidR="004F4955" w:rsidRDefault="004F4955">
            <w:pPr>
              <w:spacing w:after="0"/>
              <w:ind w:left="-340" w:right="130"/>
              <w:jc w:val="right"/>
              <w:rPr>
                <w:rFonts w:eastAsia="Times New Roman"/>
                <w:sz w:val="20"/>
                <w:lang w:eastAsia="pl-PL"/>
              </w:rPr>
            </w:pPr>
          </w:p>
        </w:tc>
        <w:tc>
          <w:tcPr>
            <w:tcW w:w="925" w:type="dxa"/>
            <w:vAlign w:val="bottom"/>
          </w:tcPr>
          <w:p w:rsidR="004F4955" w:rsidRDefault="004F4955">
            <w:pPr>
              <w:spacing w:after="0"/>
              <w:ind w:left="-340" w:right="130"/>
              <w:jc w:val="right"/>
              <w:rPr>
                <w:rFonts w:eastAsia="Times New Roman"/>
                <w:sz w:val="20"/>
                <w:lang w:eastAsia="pl-PL"/>
              </w:rPr>
            </w:pPr>
          </w:p>
        </w:tc>
        <w:tc>
          <w:tcPr>
            <w:tcW w:w="926" w:type="dxa"/>
            <w:vAlign w:val="bottom"/>
          </w:tcPr>
          <w:p w:rsidR="004F4955" w:rsidRDefault="004F4955">
            <w:pPr>
              <w:spacing w:after="0"/>
              <w:ind w:left="-340" w:right="130"/>
              <w:jc w:val="right"/>
              <w:rPr>
                <w:rFonts w:eastAsia="Times New Roman"/>
                <w:sz w:val="20"/>
                <w:lang w:eastAsia="pl-PL"/>
              </w:rPr>
            </w:pPr>
          </w:p>
        </w:tc>
        <w:tc>
          <w:tcPr>
            <w:tcW w:w="926" w:type="dxa"/>
            <w:vAlign w:val="bottom"/>
          </w:tcPr>
          <w:p w:rsidR="004F4955" w:rsidRDefault="004F4955">
            <w:pPr>
              <w:spacing w:after="0"/>
              <w:ind w:left="-340" w:right="130"/>
              <w:jc w:val="right"/>
              <w:rPr>
                <w:rFonts w:eastAsia="Times New Roman"/>
                <w:sz w:val="20"/>
                <w:lang w:eastAsia="pl-PL"/>
              </w:rPr>
            </w:pPr>
          </w:p>
        </w:tc>
        <w:tc>
          <w:tcPr>
            <w:tcW w:w="926" w:type="dxa"/>
            <w:vAlign w:val="bottom"/>
          </w:tcPr>
          <w:p w:rsidR="004F4955" w:rsidRDefault="004F4955">
            <w:pPr>
              <w:spacing w:after="0"/>
              <w:ind w:left="-340" w:right="130"/>
              <w:jc w:val="right"/>
              <w:rPr>
                <w:rFonts w:eastAsia="Times New Roman"/>
                <w:sz w:val="20"/>
                <w:lang w:eastAsia="pl-PL"/>
              </w:rPr>
            </w:pPr>
          </w:p>
        </w:tc>
      </w:tr>
      <w:tr w:rsidR="004F4955">
        <w:tblPrEx>
          <w:tblCellMar>
            <w:top w:w="0" w:type="dxa"/>
            <w:bottom w:w="0" w:type="dxa"/>
          </w:tblCellMar>
        </w:tblPrEx>
        <w:trPr>
          <w:jc w:val="center"/>
        </w:trPr>
        <w:tc>
          <w:tcPr>
            <w:tcW w:w="2548" w:type="dxa"/>
            <w:vAlign w:val="bottom"/>
          </w:tcPr>
          <w:p w:rsidR="004F4955" w:rsidRDefault="004F4955">
            <w:pPr>
              <w:spacing w:after="0"/>
              <w:rPr>
                <w:rFonts w:eastAsia="Times New Roman"/>
                <w:sz w:val="20"/>
                <w:lang w:eastAsia="pl-PL"/>
              </w:rPr>
            </w:pPr>
            <w:r>
              <w:rPr>
                <w:rFonts w:eastAsia="Times New Roman"/>
                <w:sz w:val="20"/>
                <w:lang w:eastAsia="pl-PL"/>
              </w:rPr>
              <w:t>Artículo 153, párrafo 1</w:t>
            </w:r>
          </w:p>
        </w:tc>
        <w:tc>
          <w:tcPr>
            <w:tcW w:w="924"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2</w:t>
            </w:r>
          </w:p>
        </w:tc>
        <w:tc>
          <w:tcPr>
            <w:tcW w:w="925"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1</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2</w:t>
            </w:r>
          </w:p>
        </w:tc>
        <w:tc>
          <w:tcPr>
            <w:tcW w:w="925"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3</w:t>
            </w: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7</w:t>
            </w:r>
          </w:p>
        </w:tc>
        <w:tc>
          <w:tcPr>
            <w:tcW w:w="926" w:type="dxa"/>
            <w:vAlign w:val="bottom"/>
          </w:tcPr>
          <w:p w:rsidR="004F4955" w:rsidRDefault="004F4955">
            <w:pPr>
              <w:spacing w:after="0"/>
              <w:ind w:left="-339" w:right="133"/>
              <w:jc w:val="right"/>
              <w:rPr>
                <w:rFonts w:eastAsia="Times New Roman"/>
                <w:sz w:val="20"/>
                <w:lang w:eastAsia="pl-PL"/>
              </w:rPr>
            </w:pPr>
          </w:p>
        </w:tc>
        <w:tc>
          <w:tcPr>
            <w:tcW w:w="926" w:type="dxa"/>
            <w:vAlign w:val="bottom"/>
          </w:tcPr>
          <w:p w:rsidR="004F4955" w:rsidRDefault="004F4955">
            <w:pPr>
              <w:spacing w:after="0"/>
              <w:ind w:left="-339" w:right="133"/>
              <w:jc w:val="right"/>
              <w:rPr>
                <w:rFonts w:eastAsia="Times New Roman"/>
                <w:sz w:val="20"/>
                <w:lang w:eastAsia="pl-PL"/>
              </w:rPr>
            </w:pPr>
            <w:r>
              <w:rPr>
                <w:rFonts w:eastAsia="Times New Roman"/>
                <w:sz w:val="20"/>
                <w:lang w:eastAsia="pl-PL"/>
              </w:rPr>
              <w:t>2</w:t>
            </w:r>
          </w:p>
        </w:tc>
      </w:tr>
      <w:tr w:rsidR="004F4955">
        <w:tblPrEx>
          <w:tblCellMar>
            <w:top w:w="0" w:type="dxa"/>
            <w:bottom w:w="0" w:type="dxa"/>
          </w:tblCellMar>
        </w:tblPrEx>
        <w:trPr>
          <w:jc w:val="center"/>
        </w:trPr>
        <w:tc>
          <w:tcPr>
            <w:tcW w:w="2548" w:type="dxa"/>
            <w:vAlign w:val="bottom"/>
          </w:tcPr>
          <w:p w:rsidR="004F4955" w:rsidRDefault="004F4955">
            <w:pPr>
              <w:rPr>
                <w:rFonts w:eastAsia="Times New Roman"/>
                <w:sz w:val="20"/>
                <w:lang w:eastAsia="pl-PL"/>
              </w:rPr>
            </w:pPr>
            <w:r>
              <w:rPr>
                <w:rFonts w:eastAsia="Times New Roman"/>
                <w:sz w:val="20"/>
                <w:lang w:eastAsia="pl-PL"/>
              </w:rPr>
              <w:t>Artículo 153, párrafo 2</w:t>
            </w:r>
          </w:p>
        </w:tc>
        <w:tc>
          <w:tcPr>
            <w:tcW w:w="924" w:type="dxa"/>
            <w:vAlign w:val="bottom"/>
          </w:tcPr>
          <w:p w:rsidR="004F4955" w:rsidRDefault="004F4955">
            <w:pPr>
              <w:ind w:left="-339" w:right="133"/>
              <w:jc w:val="right"/>
              <w:rPr>
                <w:rFonts w:eastAsia="Times New Roman"/>
                <w:sz w:val="20"/>
                <w:lang w:eastAsia="pl-PL"/>
              </w:rPr>
            </w:pPr>
          </w:p>
        </w:tc>
        <w:tc>
          <w:tcPr>
            <w:tcW w:w="925" w:type="dxa"/>
            <w:vAlign w:val="bottom"/>
          </w:tcPr>
          <w:p w:rsidR="004F4955" w:rsidRDefault="004F4955">
            <w:pPr>
              <w:ind w:left="-339" w:right="133"/>
              <w:jc w:val="right"/>
              <w:rPr>
                <w:rFonts w:eastAsia="Times New Roman"/>
                <w:sz w:val="20"/>
                <w:lang w:eastAsia="pl-PL"/>
              </w:rPr>
            </w:pPr>
          </w:p>
        </w:tc>
        <w:tc>
          <w:tcPr>
            <w:tcW w:w="926" w:type="dxa"/>
            <w:vAlign w:val="bottom"/>
          </w:tcPr>
          <w:p w:rsidR="004F4955" w:rsidRDefault="004F4955">
            <w:pPr>
              <w:ind w:left="-339" w:right="133"/>
              <w:jc w:val="right"/>
              <w:rPr>
                <w:rFonts w:eastAsia="Times New Roman"/>
                <w:sz w:val="20"/>
                <w:lang w:eastAsia="pl-PL"/>
              </w:rPr>
            </w:pPr>
            <w:r>
              <w:rPr>
                <w:rFonts w:eastAsia="Times New Roman"/>
                <w:sz w:val="20"/>
                <w:lang w:eastAsia="pl-PL"/>
              </w:rPr>
              <w:t>1</w:t>
            </w:r>
          </w:p>
        </w:tc>
        <w:tc>
          <w:tcPr>
            <w:tcW w:w="925" w:type="dxa"/>
            <w:vAlign w:val="bottom"/>
          </w:tcPr>
          <w:p w:rsidR="004F4955" w:rsidRDefault="004F4955">
            <w:pPr>
              <w:ind w:left="-339" w:right="133"/>
              <w:jc w:val="right"/>
              <w:rPr>
                <w:rFonts w:eastAsia="Times New Roman"/>
                <w:sz w:val="20"/>
                <w:lang w:eastAsia="pl-PL"/>
              </w:rPr>
            </w:pPr>
          </w:p>
        </w:tc>
        <w:tc>
          <w:tcPr>
            <w:tcW w:w="926" w:type="dxa"/>
            <w:vAlign w:val="bottom"/>
          </w:tcPr>
          <w:p w:rsidR="004F4955" w:rsidRDefault="004F4955">
            <w:pPr>
              <w:ind w:left="-339" w:right="133"/>
              <w:jc w:val="right"/>
              <w:rPr>
                <w:rFonts w:eastAsia="Times New Roman"/>
                <w:sz w:val="20"/>
                <w:lang w:eastAsia="pl-PL"/>
              </w:rPr>
            </w:pPr>
          </w:p>
        </w:tc>
        <w:tc>
          <w:tcPr>
            <w:tcW w:w="926" w:type="dxa"/>
            <w:vAlign w:val="bottom"/>
          </w:tcPr>
          <w:p w:rsidR="004F4955" w:rsidRDefault="004F4955">
            <w:pPr>
              <w:ind w:left="-339" w:right="133"/>
              <w:jc w:val="right"/>
              <w:rPr>
                <w:rFonts w:eastAsia="Times New Roman"/>
                <w:sz w:val="20"/>
                <w:lang w:eastAsia="pl-PL"/>
              </w:rPr>
            </w:pPr>
          </w:p>
        </w:tc>
        <w:tc>
          <w:tcPr>
            <w:tcW w:w="926" w:type="dxa"/>
            <w:vAlign w:val="bottom"/>
          </w:tcPr>
          <w:p w:rsidR="004F4955" w:rsidRDefault="004F4955">
            <w:pPr>
              <w:ind w:left="-339" w:right="133"/>
              <w:jc w:val="right"/>
              <w:rPr>
                <w:rFonts w:eastAsia="Times New Roman"/>
                <w:sz w:val="20"/>
                <w:lang w:eastAsia="pl-PL"/>
              </w:rPr>
            </w:pPr>
          </w:p>
        </w:tc>
      </w:tr>
      <w:tr w:rsidR="004F4955">
        <w:tblPrEx>
          <w:tblCellMar>
            <w:top w:w="0" w:type="dxa"/>
            <w:bottom w:w="0" w:type="dxa"/>
          </w:tblCellMar>
        </w:tblPrEx>
        <w:trPr>
          <w:jc w:val="center"/>
        </w:trPr>
        <w:tc>
          <w:tcPr>
            <w:tcW w:w="2548" w:type="dxa"/>
            <w:vAlign w:val="bottom"/>
          </w:tcPr>
          <w:p w:rsidR="004F4955" w:rsidRDefault="004F4955">
            <w:pPr>
              <w:rPr>
                <w:rFonts w:eastAsia="Times New Roman"/>
                <w:sz w:val="20"/>
                <w:lang w:eastAsia="pl-PL"/>
              </w:rPr>
            </w:pPr>
            <w:r>
              <w:rPr>
                <w:rFonts w:eastAsia="Times New Roman"/>
                <w:sz w:val="20"/>
                <w:lang w:eastAsia="pl-PL"/>
              </w:rPr>
              <w:t>Artículo 154, párrafo 1</w:t>
            </w:r>
          </w:p>
        </w:tc>
        <w:tc>
          <w:tcPr>
            <w:tcW w:w="924" w:type="dxa"/>
            <w:vAlign w:val="bottom"/>
          </w:tcPr>
          <w:p w:rsidR="004F4955" w:rsidRDefault="004F4955">
            <w:pPr>
              <w:ind w:left="-339" w:right="133"/>
              <w:jc w:val="right"/>
              <w:rPr>
                <w:rFonts w:eastAsia="Times New Roman"/>
                <w:sz w:val="20"/>
                <w:lang w:eastAsia="pl-PL"/>
              </w:rPr>
            </w:pPr>
            <w:r>
              <w:rPr>
                <w:rFonts w:eastAsia="Times New Roman"/>
                <w:sz w:val="20"/>
                <w:lang w:eastAsia="pl-PL"/>
              </w:rPr>
              <w:t>2</w:t>
            </w:r>
          </w:p>
        </w:tc>
        <w:tc>
          <w:tcPr>
            <w:tcW w:w="925" w:type="dxa"/>
            <w:vAlign w:val="bottom"/>
          </w:tcPr>
          <w:p w:rsidR="004F4955" w:rsidRDefault="004F4955">
            <w:pPr>
              <w:ind w:left="-339" w:right="133"/>
              <w:jc w:val="right"/>
              <w:rPr>
                <w:rFonts w:eastAsia="Times New Roman"/>
                <w:sz w:val="20"/>
                <w:lang w:eastAsia="pl-PL"/>
              </w:rPr>
            </w:pPr>
          </w:p>
        </w:tc>
        <w:tc>
          <w:tcPr>
            <w:tcW w:w="926" w:type="dxa"/>
            <w:vAlign w:val="bottom"/>
          </w:tcPr>
          <w:p w:rsidR="004F4955" w:rsidRDefault="004F4955">
            <w:pPr>
              <w:ind w:left="-339" w:right="133"/>
              <w:jc w:val="right"/>
              <w:rPr>
                <w:rFonts w:eastAsia="Times New Roman"/>
                <w:sz w:val="20"/>
                <w:lang w:eastAsia="pl-PL"/>
              </w:rPr>
            </w:pPr>
          </w:p>
        </w:tc>
        <w:tc>
          <w:tcPr>
            <w:tcW w:w="925" w:type="dxa"/>
            <w:vAlign w:val="bottom"/>
          </w:tcPr>
          <w:p w:rsidR="004F4955" w:rsidRDefault="004F4955">
            <w:pPr>
              <w:ind w:left="-339" w:right="133"/>
              <w:jc w:val="right"/>
              <w:rPr>
                <w:rFonts w:eastAsia="Times New Roman"/>
                <w:sz w:val="20"/>
                <w:lang w:eastAsia="pl-PL"/>
              </w:rPr>
            </w:pPr>
            <w:r>
              <w:rPr>
                <w:rFonts w:eastAsia="Times New Roman"/>
                <w:sz w:val="20"/>
                <w:lang w:eastAsia="pl-PL"/>
              </w:rPr>
              <w:t>2</w:t>
            </w:r>
          </w:p>
        </w:tc>
        <w:tc>
          <w:tcPr>
            <w:tcW w:w="926" w:type="dxa"/>
            <w:vAlign w:val="bottom"/>
          </w:tcPr>
          <w:p w:rsidR="004F4955" w:rsidRDefault="004F4955">
            <w:pPr>
              <w:ind w:left="-339" w:right="133"/>
              <w:jc w:val="right"/>
              <w:rPr>
                <w:rFonts w:eastAsia="Times New Roman"/>
                <w:sz w:val="20"/>
                <w:lang w:eastAsia="pl-PL"/>
              </w:rPr>
            </w:pPr>
            <w:r>
              <w:rPr>
                <w:rFonts w:eastAsia="Times New Roman"/>
                <w:sz w:val="20"/>
                <w:lang w:eastAsia="pl-PL"/>
              </w:rPr>
              <w:t>1</w:t>
            </w:r>
          </w:p>
        </w:tc>
        <w:tc>
          <w:tcPr>
            <w:tcW w:w="926" w:type="dxa"/>
            <w:vAlign w:val="bottom"/>
          </w:tcPr>
          <w:p w:rsidR="004F4955" w:rsidRDefault="004F4955">
            <w:pPr>
              <w:ind w:left="-339" w:right="133"/>
              <w:jc w:val="right"/>
              <w:rPr>
                <w:rFonts w:eastAsia="Times New Roman"/>
                <w:sz w:val="20"/>
                <w:lang w:eastAsia="pl-PL"/>
              </w:rPr>
            </w:pPr>
          </w:p>
        </w:tc>
        <w:tc>
          <w:tcPr>
            <w:tcW w:w="926" w:type="dxa"/>
            <w:vAlign w:val="bottom"/>
          </w:tcPr>
          <w:p w:rsidR="004F4955" w:rsidRDefault="004F4955">
            <w:pPr>
              <w:ind w:left="-339" w:right="133"/>
              <w:jc w:val="right"/>
              <w:rPr>
                <w:rFonts w:eastAsia="Times New Roman"/>
                <w:sz w:val="20"/>
                <w:lang w:eastAsia="pl-PL"/>
              </w:rPr>
            </w:pPr>
          </w:p>
        </w:tc>
      </w:tr>
      <w:tr w:rsidR="004F4955">
        <w:tblPrEx>
          <w:tblCellMar>
            <w:top w:w="0" w:type="dxa"/>
            <w:bottom w:w="0" w:type="dxa"/>
          </w:tblCellMar>
        </w:tblPrEx>
        <w:trPr>
          <w:jc w:val="center"/>
        </w:trPr>
        <w:tc>
          <w:tcPr>
            <w:tcW w:w="2548" w:type="dxa"/>
            <w:vAlign w:val="bottom"/>
          </w:tcPr>
          <w:p w:rsidR="004F4955" w:rsidRDefault="004F4955">
            <w:pPr>
              <w:rPr>
                <w:rFonts w:eastAsia="Times New Roman"/>
                <w:sz w:val="20"/>
                <w:lang w:eastAsia="pl-PL"/>
              </w:rPr>
            </w:pPr>
            <w:r>
              <w:rPr>
                <w:rFonts w:eastAsia="Times New Roman"/>
                <w:sz w:val="20"/>
                <w:lang w:eastAsia="pl-PL"/>
              </w:rPr>
              <w:t>Artículo 154, párrafo 1, y artículo 152, párrafo 1</w:t>
            </w:r>
          </w:p>
        </w:tc>
        <w:tc>
          <w:tcPr>
            <w:tcW w:w="924" w:type="dxa"/>
            <w:vAlign w:val="bottom"/>
          </w:tcPr>
          <w:p w:rsidR="004F4955" w:rsidRDefault="004F4955">
            <w:pPr>
              <w:ind w:left="-339" w:right="133"/>
              <w:jc w:val="right"/>
              <w:rPr>
                <w:rFonts w:eastAsia="Times New Roman"/>
                <w:sz w:val="20"/>
                <w:lang w:eastAsia="pl-PL"/>
              </w:rPr>
            </w:pPr>
          </w:p>
        </w:tc>
        <w:tc>
          <w:tcPr>
            <w:tcW w:w="925" w:type="dxa"/>
            <w:vAlign w:val="bottom"/>
          </w:tcPr>
          <w:p w:rsidR="004F4955" w:rsidRDefault="004F4955">
            <w:pPr>
              <w:ind w:left="-339" w:right="133"/>
              <w:jc w:val="right"/>
              <w:rPr>
                <w:rFonts w:eastAsia="Times New Roman"/>
                <w:sz w:val="20"/>
                <w:lang w:eastAsia="pl-PL"/>
              </w:rPr>
            </w:pPr>
          </w:p>
        </w:tc>
        <w:tc>
          <w:tcPr>
            <w:tcW w:w="926" w:type="dxa"/>
            <w:vAlign w:val="bottom"/>
          </w:tcPr>
          <w:p w:rsidR="004F4955" w:rsidRDefault="004F4955">
            <w:pPr>
              <w:ind w:left="-339" w:right="133"/>
              <w:jc w:val="right"/>
              <w:rPr>
                <w:rFonts w:eastAsia="Times New Roman"/>
                <w:sz w:val="20"/>
                <w:lang w:eastAsia="pl-PL"/>
              </w:rPr>
            </w:pPr>
          </w:p>
        </w:tc>
        <w:tc>
          <w:tcPr>
            <w:tcW w:w="925" w:type="dxa"/>
            <w:vAlign w:val="bottom"/>
          </w:tcPr>
          <w:p w:rsidR="004F4955" w:rsidRDefault="004F4955">
            <w:pPr>
              <w:ind w:left="-339" w:right="133"/>
              <w:jc w:val="right"/>
              <w:rPr>
                <w:rFonts w:eastAsia="Times New Roman"/>
                <w:sz w:val="20"/>
                <w:lang w:eastAsia="pl-PL"/>
              </w:rPr>
            </w:pPr>
            <w:r>
              <w:rPr>
                <w:rFonts w:eastAsia="Times New Roman"/>
                <w:sz w:val="20"/>
                <w:lang w:eastAsia="pl-PL"/>
              </w:rPr>
              <w:t>1</w:t>
            </w:r>
          </w:p>
        </w:tc>
        <w:tc>
          <w:tcPr>
            <w:tcW w:w="926" w:type="dxa"/>
            <w:vAlign w:val="bottom"/>
          </w:tcPr>
          <w:p w:rsidR="004F4955" w:rsidRDefault="004F4955">
            <w:pPr>
              <w:ind w:left="-339" w:right="133"/>
              <w:jc w:val="right"/>
              <w:rPr>
                <w:rFonts w:eastAsia="Times New Roman"/>
                <w:sz w:val="20"/>
                <w:lang w:eastAsia="pl-PL"/>
              </w:rPr>
            </w:pPr>
          </w:p>
        </w:tc>
        <w:tc>
          <w:tcPr>
            <w:tcW w:w="926" w:type="dxa"/>
            <w:vAlign w:val="bottom"/>
          </w:tcPr>
          <w:p w:rsidR="004F4955" w:rsidRDefault="004F4955">
            <w:pPr>
              <w:ind w:left="-339" w:right="133"/>
              <w:jc w:val="right"/>
              <w:rPr>
                <w:rFonts w:eastAsia="Times New Roman"/>
                <w:sz w:val="20"/>
                <w:lang w:eastAsia="pl-PL"/>
              </w:rPr>
            </w:pPr>
          </w:p>
        </w:tc>
        <w:tc>
          <w:tcPr>
            <w:tcW w:w="926" w:type="dxa"/>
            <w:vAlign w:val="bottom"/>
          </w:tcPr>
          <w:p w:rsidR="004F4955" w:rsidRDefault="004F4955">
            <w:pPr>
              <w:ind w:left="-339" w:right="133"/>
              <w:jc w:val="right"/>
              <w:rPr>
                <w:rFonts w:eastAsia="Times New Roman"/>
                <w:sz w:val="20"/>
                <w:lang w:eastAsia="pl-PL"/>
              </w:rPr>
            </w:pPr>
          </w:p>
        </w:tc>
      </w:tr>
    </w:tbl>
    <w:p w:rsidR="004F4955" w:rsidRDefault="004F4955">
      <w:pPr>
        <w:spacing w:before="480"/>
        <w:ind w:left="1418" w:hanging="1418"/>
        <w:rPr>
          <w:rFonts w:eastAsia="Times New Roman"/>
          <w:b/>
          <w:bCs/>
          <w:szCs w:val="24"/>
          <w:lang w:eastAsia="pl-PL"/>
        </w:rPr>
      </w:pPr>
      <w:r>
        <w:rPr>
          <w:rFonts w:eastAsia="Times New Roman"/>
          <w:b/>
          <w:bCs/>
          <w:szCs w:val="24"/>
          <w:lang w:eastAsia="pl-PL"/>
        </w:rPr>
        <w:t>Pregunta 30.</w:t>
      </w:r>
      <w:r>
        <w:rPr>
          <w:rFonts w:eastAsia="Times New Roman"/>
          <w:b/>
          <w:bCs/>
          <w:szCs w:val="24"/>
          <w:lang w:eastAsia="pl-PL"/>
        </w:rPr>
        <w:tab/>
        <w:t xml:space="preserve">Sírvanse explicar qué medidas concretas ha adoptado el Estado parte para mejorar el acceso de la población a los servicios de planificación familiar y métodos artificiales de anticoncepción, así como para sensibilizar, en particular a los adolescentes sobre cuestiones de salud sexual y reproductiva, incluido el uso de anticonceptivos (E/C.12/POL/5, párrs. </w:t>
      </w:r>
      <w:smartTag w:uri="urn:schemas-microsoft-com:office:smarttags" w:element="metricconverter">
        <w:smartTagPr>
          <w:attr w:name="ProductID" w:val="997 a"/>
        </w:smartTagPr>
        <w:r>
          <w:rPr>
            <w:rFonts w:eastAsia="Times New Roman"/>
            <w:b/>
            <w:bCs/>
            <w:szCs w:val="24"/>
            <w:lang w:eastAsia="pl-PL"/>
          </w:rPr>
          <w:t>997 a</w:t>
        </w:r>
      </w:smartTag>
      <w:r>
        <w:rPr>
          <w:rFonts w:eastAsia="Times New Roman"/>
          <w:b/>
          <w:bCs/>
          <w:szCs w:val="24"/>
          <w:lang w:eastAsia="pl-PL"/>
        </w:rPr>
        <w:t xml:space="preserve"> 1014).</w:t>
      </w:r>
    </w:p>
    <w:p w:rsidR="004F4955" w:rsidRDefault="004F4955">
      <w:pPr>
        <w:numPr>
          <w:ilvl w:val="0"/>
          <w:numId w:val="9"/>
        </w:numPr>
        <w:tabs>
          <w:tab w:val="clear" w:pos="720"/>
        </w:tabs>
        <w:ind w:left="0" w:firstLine="0"/>
        <w:rPr>
          <w:rFonts w:eastAsia="Times New Roman"/>
          <w:bCs/>
          <w:szCs w:val="24"/>
          <w:lang w:eastAsia="pl-PL"/>
        </w:rPr>
      </w:pPr>
      <w:r>
        <w:rPr>
          <w:szCs w:val="24"/>
        </w:rPr>
        <w:t xml:space="preserve">Según los datos obtenidos durante el estudio sobre el "Estado de salud de la sociedad polaca" realizado en 2004, más del 65% de las mujeres de edades comprendidas entre 15 y 49 años que declararon que mantenían relaciones sexuales usaban anticonceptivos. A partir de 1996 se registró un cambio fundamental en los métodos utilizados. Los métodos naturales, químicos y mecánicos son mucho menos frecuentes. En la elección del anticonceptivo influye la edad de la mujer: las más jóvenes se suelen inclinar por el uso del preservativo y las píldoras anticonceptivas, mientras que las mujeres de más de 40 años prefieren el método del calendario y el </w:t>
      </w:r>
      <w:r>
        <w:rPr>
          <w:i/>
          <w:szCs w:val="24"/>
        </w:rPr>
        <w:t>coitus interruptus</w:t>
      </w:r>
      <w:r>
        <w:rPr>
          <w:rFonts w:eastAsia="Times New Roman"/>
          <w:bCs/>
          <w:szCs w:val="24"/>
          <w:lang w:eastAsia="pl-PL"/>
        </w:rPr>
        <w:t>.</w:t>
      </w:r>
    </w:p>
    <w:p w:rsidR="004F4955" w:rsidRDefault="004F4955">
      <w:pPr>
        <w:spacing w:before="480"/>
        <w:jc w:val="center"/>
        <w:rPr>
          <w:rFonts w:eastAsia="Times New Roman"/>
          <w:b/>
          <w:bCs/>
          <w:lang w:eastAsia="pl-PL"/>
        </w:rPr>
      </w:pPr>
      <w:r>
        <w:rPr>
          <w:rFonts w:eastAsia="Times New Roman"/>
          <w:b/>
          <w:bCs/>
          <w:lang w:eastAsia="pl-PL"/>
        </w:rPr>
        <w:t>Cuadro 59</w:t>
      </w:r>
    </w:p>
    <w:p w:rsidR="004F4955" w:rsidRDefault="004F4955">
      <w:pPr>
        <w:jc w:val="center"/>
        <w:rPr>
          <w:rFonts w:eastAsia="Times New Roman"/>
          <w:bCs/>
          <w:lang w:eastAsia="pl-PL"/>
        </w:rPr>
      </w:pPr>
      <w:r>
        <w:rPr>
          <w:b/>
          <w:bCs/>
          <w:szCs w:val="24"/>
        </w:rPr>
        <w:t>Métodos de control de la natalidad, como porcentaje de las mujeres</w:t>
      </w:r>
      <w:r>
        <w:rPr>
          <w:b/>
          <w:bCs/>
          <w:szCs w:val="24"/>
        </w:rPr>
        <w:br/>
        <w:t>que utilizan anticonceptivos</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1260"/>
        <w:gridCol w:w="1260"/>
      </w:tblGrid>
      <w:tr w:rsidR="004F4955">
        <w:trPr>
          <w:jc w:val="center"/>
        </w:trPr>
        <w:tc>
          <w:tcPr>
            <w:tcW w:w="6097" w:type="dxa"/>
          </w:tcPr>
          <w:p w:rsidR="004F4955" w:rsidRDefault="004F4955">
            <w:pPr>
              <w:spacing w:after="0"/>
              <w:jc w:val="center"/>
              <w:rPr>
                <w:rFonts w:eastAsia="Times New Roman"/>
                <w:b/>
                <w:bCs/>
                <w:sz w:val="20"/>
                <w:szCs w:val="24"/>
                <w:lang w:eastAsia="pl-PL"/>
              </w:rPr>
            </w:pPr>
          </w:p>
        </w:tc>
        <w:tc>
          <w:tcPr>
            <w:tcW w:w="1260" w:type="dxa"/>
          </w:tcPr>
          <w:p w:rsidR="004F4955" w:rsidRDefault="004F4955">
            <w:pPr>
              <w:spacing w:after="0"/>
              <w:jc w:val="center"/>
              <w:rPr>
                <w:rFonts w:eastAsia="Times New Roman"/>
                <w:b/>
                <w:bCs/>
                <w:szCs w:val="24"/>
                <w:lang w:eastAsia="pl-PL"/>
              </w:rPr>
            </w:pPr>
            <w:r>
              <w:rPr>
                <w:rFonts w:eastAsia="Times New Roman"/>
                <w:b/>
                <w:bCs/>
                <w:szCs w:val="24"/>
                <w:lang w:eastAsia="pl-PL"/>
              </w:rPr>
              <w:t>1996</w:t>
            </w:r>
          </w:p>
        </w:tc>
        <w:tc>
          <w:tcPr>
            <w:tcW w:w="1260" w:type="dxa"/>
          </w:tcPr>
          <w:p w:rsidR="004F4955" w:rsidRDefault="004F4955">
            <w:pPr>
              <w:spacing w:after="0"/>
              <w:jc w:val="center"/>
              <w:rPr>
                <w:rFonts w:eastAsia="Times New Roman"/>
                <w:b/>
                <w:bCs/>
                <w:szCs w:val="24"/>
                <w:lang w:eastAsia="pl-PL"/>
              </w:rPr>
            </w:pPr>
            <w:r>
              <w:rPr>
                <w:rFonts w:eastAsia="Times New Roman"/>
                <w:b/>
                <w:bCs/>
                <w:szCs w:val="24"/>
                <w:lang w:eastAsia="pl-PL"/>
              </w:rPr>
              <w:t>2004</w:t>
            </w:r>
          </w:p>
        </w:tc>
      </w:tr>
      <w:tr w:rsidR="004F4955">
        <w:trPr>
          <w:jc w:val="center"/>
        </w:trPr>
        <w:tc>
          <w:tcPr>
            <w:tcW w:w="6097" w:type="dxa"/>
          </w:tcPr>
          <w:p w:rsidR="004F4955" w:rsidRDefault="004F4955">
            <w:pPr>
              <w:spacing w:after="0"/>
              <w:jc w:val="both"/>
              <w:rPr>
                <w:rFonts w:eastAsia="Times New Roman"/>
                <w:bCs/>
                <w:szCs w:val="24"/>
                <w:lang w:eastAsia="pl-PL"/>
              </w:rPr>
            </w:pPr>
            <w:r>
              <w:rPr>
                <w:szCs w:val="24"/>
              </w:rPr>
              <w:t>Medición de la temperatura corporal u observación de la mucosa uterina</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9,7</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4,7</w:t>
            </w:r>
          </w:p>
        </w:tc>
      </w:tr>
      <w:tr w:rsidR="004F4955">
        <w:trPr>
          <w:jc w:val="center"/>
        </w:trPr>
        <w:tc>
          <w:tcPr>
            <w:tcW w:w="6097" w:type="dxa"/>
          </w:tcPr>
          <w:p w:rsidR="004F4955" w:rsidRDefault="004F4955">
            <w:pPr>
              <w:spacing w:after="0"/>
              <w:jc w:val="both"/>
              <w:rPr>
                <w:rFonts w:eastAsia="Times New Roman"/>
                <w:bCs/>
                <w:szCs w:val="24"/>
                <w:lang w:eastAsia="pl-PL"/>
              </w:rPr>
            </w:pPr>
            <w:r>
              <w:rPr>
                <w:szCs w:val="24"/>
              </w:rPr>
              <w:t>Método del calendario</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42,5</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21,2</w:t>
            </w:r>
          </w:p>
        </w:tc>
      </w:tr>
      <w:tr w:rsidR="004F4955">
        <w:trPr>
          <w:jc w:val="center"/>
        </w:trPr>
        <w:tc>
          <w:tcPr>
            <w:tcW w:w="6097" w:type="dxa"/>
          </w:tcPr>
          <w:p w:rsidR="004F4955" w:rsidRDefault="004F4955">
            <w:pPr>
              <w:spacing w:after="0"/>
              <w:jc w:val="both"/>
              <w:rPr>
                <w:rFonts w:eastAsia="Times New Roman"/>
                <w:bCs/>
                <w:i/>
                <w:szCs w:val="24"/>
                <w:lang w:eastAsia="pl-PL"/>
              </w:rPr>
            </w:pPr>
            <w:r>
              <w:rPr>
                <w:i/>
                <w:szCs w:val="24"/>
              </w:rPr>
              <w:t>Coitus interruptus</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35,1</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19,5</w:t>
            </w:r>
          </w:p>
        </w:tc>
      </w:tr>
      <w:tr w:rsidR="004F4955">
        <w:trPr>
          <w:jc w:val="center"/>
        </w:trPr>
        <w:tc>
          <w:tcPr>
            <w:tcW w:w="6097" w:type="dxa"/>
          </w:tcPr>
          <w:p w:rsidR="004F4955" w:rsidRDefault="004F4955">
            <w:pPr>
              <w:spacing w:after="0"/>
              <w:jc w:val="both"/>
              <w:rPr>
                <w:rFonts w:eastAsia="Times New Roman"/>
                <w:bCs/>
                <w:szCs w:val="24"/>
                <w:lang w:eastAsia="pl-PL"/>
              </w:rPr>
            </w:pPr>
            <w:r>
              <w:rPr>
                <w:szCs w:val="24"/>
              </w:rPr>
              <w:t>Preservativos</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22</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36,9</w:t>
            </w:r>
          </w:p>
        </w:tc>
      </w:tr>
      <w:tr w:rsidR="004F4955">
        <w:trPr>
          <w:jc w:val="center"/>
        </w:trPr>
        <w:tc>
          <w:tcPr>
            <w:tcW w:w="6097" w:type="dxa"/>
          </w:tcPr>
          <w:p w:rsidR="004F4955" w:rsidRDefault="004F4955">
            <w:pPr>
              <w:spacing w:after="0"/>
              <w:jc w:val="both"/>
              <w:rPr>
                <w:rFonts w:eastAsia="Times New Roman"/>
                <w:bCs/>
                <w:szCs w:val="24"/>
                <w:lang w:eastAsia="pl-PL"/>
              </w:rPr>
            </w:pPr>
            <w:r>
              <w:rPr>
                <w:szCs w:val="24"/>
              </w:rPr>
              <w:t>Píldoras anticonceptivas y otros anticonceptivos hormonales</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7,9</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26,9</w:t>
            </w:r>
          </w:p>
        </w:tc>
      </w:tr>
      <w:tr w:rsidR="004F4955">
        <w:trPr>
          <w:jc w:val="center"/>
        </w:trPr>
        <w:tc>
          <w:tcPr>
            <w:tcW w:w="6097" w:type="dxa"/>
          </w:tcPr>
          <w:p w:rsidR="004F4955" w:rsidRDefault="004F4955">
            <w:pPr>
              <w:spacing w:after="0"/>
              <w:jc w:val="both"/>
              <w:rPr>
                <w:rFonts w:eastAsia="Times New Roman"/>
                <w:bCs/>
                <w:szCs w:val="24"/>
                <w:lang w:eastAsia="pl-PL"/>
              </w:rPr>
            </w:pPr>
            <w:r>
              <w:rPr>
                <w:szCs w:val="24"/>
              </w:rPr>
              <w:t>Dispositivo intrauterino</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6,9</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5,6</w:t>
            </w:r>
          </w:p>
        </w:tc>
      </w:tr>
      <w:tr w:rsidR="004F4955">
        <w:trPr>
          <w:jc w:val="center"/>
        </w:trPr>
        <w:tc>
          <w:tcPr>
            <w:tcW w:w="6097" w:type="dxa"/>
          </w:tcPr>
          <w:p w:rsidR="004F4955" w:rsidRDefault="004F4955">
            <w:pPr>
              <w:spacing w:after="0"/>
              <w:jc w:val="both"/>
              <w:rPr>
                <w:rFonts w:eastAsia="Times New Roman"/>
                <w:bCs/>
                <w:szCs w:val="24"/>
                <w:lang w:eastAsia="pl-PL"/>
              </w:rPr>
            </w:pPr>
            <w:r>
              <w:rPr>
                <w:szCs w:val="24"/>
              </w:rPr>
              <w:t>Anticonceptivos químicos y otros mecánicos</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3,8</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1,8</w:t>
            </w:r>
          </w:p>
        </w:tc>
      </w:tr>
      <w:tr w:rsidR="004F4955">
        <w:trPr>
          <w:jc w:val="center"/>
        </w:trPr>
        <w:tc>
          <w:tcPr>
            <w:tcW w:w="6097" w:type="dxa"/>
          </w:tcPr>
          <w:p w:rsidR="004F4955" w:rsidRDefault="004F4955">
            <w:pPr>
              <w:spacing w:after="0"/>
              <w:jc w:val="both"/>
              <w:rPr>
                <w:rFonts w:eastAsia="Times New Roman"/>
                <w:bCs/>
                <w:szCs w:val="24"/>
                <w:lang w:eastAsia="pl-PL"/>
              </w:rPr>
            </w:pPr>
            <w:r>
              <w:rPr>
                <w:rFonts w:eastAsia="Times New Roman"/>
                <w:bCs/>
                <w:szCs w:val="24"/>
                <w:lang w:eastAsia="pl-PL"/>
              </w:rPr>
              <w:t>Otros</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5</w:t>
            </w:r>
          </w:p>
        </w:tc>
        <w:tc>
          <w:tcPr>
            <w:tcW w:w="1260" w:type="dxa"/>
          </w:tcPr>
          <w:p w:rsidR="004F4955" w:rsidRDefault="004F4955">
            <w:pPr>
              <w:spacing w:after="0"/>
              <w:ind w:left="-337" w:right="380"/>
              <w:jc w:val="right"/>
              <w:rPr>
                <w:rFonts w:eastAsia="Times New Roman"/>
                <w:bCs/>
                <w:szCs w:val="24"/>
                <w:lang w:eastAsia="pl-PL"/>
              </w:rPr>
            </w:pPr>
            <w:r>
              <w:rPr>
                <w:rFonts w:eastAsia="Times New Roman"/>
                <w:bCs/>
                <w:szCs w:val="24"/>
                <w:lang w:eastAsia="pl-PL"/>
              </w:rPr>
              <w:t>4,5</w:t>
            </w:r>
          </w:p>
        </w:tc>
      </w:tr>
    </w:tbl>
    <w:p w:rsidR="004F4955" w:rsidRDefault="004F4955">
      <w:pPr>
        <w:numPr>
          <w:ilvl w:val="0"/>
          <w:numId w:val="9"/>
        </w:numPr>
        <w:tabs>
          <w:tab w:val="clear" w:pos="720"/>
        </w:tabs>
        <w:spacing w:before="480"/>
        <w:ind w:left="0" w:firstLine="0"/>
        <w:rPr>
          <w:rFonts w:eastAsia="Times New Roman"/>
          <w:bCs/>
          <w:szCs w:val="24"/>
          <w:lang w:eastAsia="pl-PL"/>
        </w:rPr>
      </w:pPr>
      <w:r>
        <w:rPr>
          <w:szCs w:val="24"/>
        </w:rPr>
        <w:t>En los 20 últimos años ha aumentado la selección de métodos anticonceptivos modernos y el acceso a ellos. Se han introducido píldoras anticonceptivas de dosis baja y se han obtenido nuevos progestágenos. También se han aplicado nuevos tipos de terapia, como implantes de progestágenos, dispositivos intrauterinos con gestágenos y los primeros anticonceptivos transcutáneos o intravaginales en los que se utilizan estroprogestágenos. El estudio de las expectativas de las mujeres con respecto a los anticonceptivos indica que sus características más importantes son la eficacia, la falta de efectos secundarios, la reversibilidad, la aceptación y otros beneficios derivados de su utilización. En 2006 se autorizaron 38 productos médicos aplicados como anticonceptivos (gestágenos y estrógenos, incluidos dos progestágenos)</w:t>
      </w:r>
      <w:r>
        <w:rPr>
          <w:rFonts w:eastAsia="Times New Roman"/>
          <w:bCs/>
          <w:szCs w:val="24"/>
          <w:lang w:eastAsia="pl-PL"/>
        </w:rPr>
        <w:t>.</w:t>
      </w:r>
    </w:p>
    <w:p w:rsidR="004F4955" w:rsidRDefault="004F4955">
      <w:pPr>
        <w:jc w:val="both"/>
        <w:rPr>
          <w:rFonts w:eastAsia="Times New Roman"/>
          <w:bCs/>
          <w:szCs w:val="24"/>
          <w:lang w:eastAsia="pl-PL"/>
        </w:rPr>
      </w:pPr>
      <w:r>
        <w:rPr>
          <w:rFonts w:eastAsia="Times New Roman"/>
          <w:bCs/>
          <w:szCs w:val="24"/>
          <w:lang w:eastAsia="pl-PL"/>
        </w:rPr>
        <w:t xml:space="preserve"> </w:t>
      </w:r>
      <w:r>
        <w:rPr>
          <w:szCs w:val="24"/>
        </w:rPr>
        <w:t>Se ofrece atención sanitaria y orientación con respecto a</w:t>
      </w:r>
      <w:r>
        <w:rPr>
          <w:rFonts w:eastAsia="Times New Roman"/>
          <w:bCs/>
          <w:szCs w:val="24"/>
          <w:lang w:eastAsia="pl-PL"/>
        </w:rPr>
        <w:t>:</w:t>
      </w:r>
    </w:p>
    <w:p w:rsidR="004F4955" w:rsidRDefault="004F4955">
      <w:pPr>
        <w:numPr>
          <w:ilvl w:val="0"/>
          <w:numId w:val="84"/>
        </w:numPr>
        <w:tabs>
          <w:tab w:val="clear" w:pos="360"/>
        </w:tabs>
        <w:ind w:left="0" w:firstLine="567"/>
        <w:rPr>
          <w:rFonts w:eastAsia="Times New Roman"/>
          <w:bCs/>
          <w:szCs w:val="24"/>
          <w:lang w:eastAsia="pl-PL"/>
        </w:rPr>
      </w:pPr>
      <w:r>
        <w:rPr>
          <w:szCs w:val="24"/>
        </w:rPr>
        <w:t>la atención sanitaria básica</w:t>
      </w:r>
      <w:r>
        <w:rPr>
          <w:rFonts w:eastAsia="Times New Roman"/>
          <w:bCs/>
          <w:szCs w:val="24"/>
          <w:lang w:eastAsia="pl-PL"/>
        </w:rPr>
        <w:t>;</w:t>
      </w:r>
    </w:p>
    <w:p w:rsidR="004F4955" w:rsidRDefault="004F4955">
      <w:pPr>
        <w:numPr>
          <w:ilvl w:val="0"/>
          <w:numId w:val="84"/>
        </w:numPr>
        <w:tabs>
          <w:tab w:val="clear" w:pos="360"/>
        </w:tabs>
        <w:ind w:left="0" w:firstLine="567"/>
        <w:rPr>
          <w:rFonts w:eastAsia="Times New Roman"/>
          <w:bCs/>
          <w:szCs w:val="24"/>
          <w:lang w:eastAsia="pl-PL"/>
        </w:rPr>
      </w:pPr>
      <w:r>
        <w:rPr>
          <w:szCs w:val="24"/>
        </w:rPr>
        <w:t>el tratamiento especializado en clínicas (clínicas de ginecología, de obstetricia y ginecología y de patología del embarazo)</w:t>
      </w:r>
      <w:r>
        <w:rPr>
          <w:rFonts w:eastAsia="Times New Roman"/>
          <w:bCs/>
          <w:szCs w:val="24"/>
          <w:lang w:eastAsia="pl-PL"/>
        </w:rPr>
        <w:t>;</w:t>
      </w:r>
    </w:p>
    <w:p w:rsidR="004F4955" w:rsidRDefault="004F4955">
      <w:pPr>
        <w:numPr>
          <w:ilvl w:val="0"/>
          <w:numId w:val="84"/>
        </w:numPr>
        <w:tabs>
          <w:tab w:val="clear" w:pos="360"/>
        </w:tabs>
        <w:ind w:left="0" w:firstLine="567"/>
        <w:rPr>
          <w:rFonts w:eastAsia="Times New Roman"/>
          <w:bCs/>
          <w:szCs w:val="24"/>
          <w:lang w:eastAsia="pl-PL"/>
        </w:rPr>
      </w:pPr>
      <w:r>
        <w:rPr>
          <w:szCs w:val="24"/>
        </w:rPr>
        <w:t>el tratamiento hospitalario (general y de ginecología, de obstetricia y ginecología y de patología del embarazo)</w:t>
      </w:r>
      <w:r>
        <w:rPr>
          <w:rFonts w:eastAsia="Times New Roman"/>
          <w:bCs/>
          <w:szCs w:val="24"/>
          <w:lang w:eastAsia="pl-PL"/>
        </w:rPr>
        <w:t>;</w:t>
      </w:r>
    </w:p>
    <w:p w:rsidR="004F4955" w:rsidRDefault="004F4955">
      <w:pPr>
        <w:numPr>
          <w:ilvl w:val="0"/>
          <w:numId w:val="84"/>
        </w:numPr>
        <w:tabs>
          <w:tab w:val="clear" w:pos="360"/>
        </w:tabs>
        <w:ind w:left="0" w:firstLine="567"/>
        <w:rPr>
          <w:rFonts w:eastAsia="Times New Roman"/>
          <w:bCs/>
          <w:szCs w:val="24"/>
          <w:lang w:eastAsia="pl-PL"/>
        </w:rPr>
      </w:pPr>
      <w:r>
        <w:rPr>
          <w:rFonts w:eastAsia="Times New Roman"/>
          <w:bCs/>
          <w:szCs w:val="24"/>
          <w:lang w:eastAsia="pl-PL"/>
        </w:rPr>
        <w:t>las escuelas de parto;</w:t>
      </w:r>
    </w:p>
    <w:p w:rsidR="004F4955" w:rsidRDefault="004F4955">
      <w:pPr>
        <w:numPr>
          <w:ilvl w:val="0"/>
          <w:numId w:val="84"/>
        </w:numPr>
        <w:tabs>
          <w:tab w:val="clear" w:pos="360"/>
        </w:tabs>
        <w:ind w:left="0" w:firstLine="567"/>
        <w:rPr>
          <w:rFonts w:eastAsia="Times New Roman"/>
          <w:bCs/>
          <w:szCs w:val="24"/>
          <w:lang w:eastAsia="pl-PL"/>
        </w:rPr>
      </w:pPr>
      <w:r>
        <w:rPr>
          <w:rFonts w:eastAsia="Times New Roman"/>
          <w:bCs/>
          <w:szCs w:val="24"/>
          <w:lang w:eastAsia="pl-PL"/>
        </w:rPr>
        <w:t xml:space="preserve">el tratamiento de la infecundidad </w:t>
      </w:r>
      <w:r>
        <w:rPr>
          <w:szCs w:val="24"/>
        </w:rPr>
        <w:t>(no reembolsable)</w:t>
      </w:r>
      <w:r>
        <w:rPr>
          <w:rFonts w:eastAsia="Times New Roman"/>
          <w:bCs/>
          <w:szCs w:val="24"/>
          <w:lang w:eastAsia="pl-PL"/>
        </w:rPr>
        <w:t>;</w:t>
      </w:r>
    </w:p>
    <w:p w:rsidR="004F4955" w:rsidRDefault="004F4955">
      <w:pPr>
        <w:numPr>
          <w:ilvl w:val="0"/>
          <w:numId w:val="84"/>
        </w:numPr>
        <w:tabs>
          <w:tab w:val="clear" w:pos="360"/>
        </w:tabs>
        <w:ind w:left="0" w:firstLine="567"/>
        <w:rPr>
          <w:rFonts w:eastAsia="Times New Roman"/>
          <w:bCs/>
          <w:szCs w:val="24"/>
          <w:lang w:eastAsia="pl-PL"/>
        </w:rPr>
      </w:pPr>
      <w:r>
        <w:rPr>
          <w:rFonts w:eastAsia="Times New Roman"/>
          <w:bCs/>
          <w:szCs w:val="24"/>
          <w:lang w:eastAsia="pl-PL"/>
        </w:rPr>
        <w:t>la planificación familiar;</w:t>
      </w:r>
    </w:p>
    <w:p w:rsidR="004F4955" w:rsidRDefault="004F4955">
      <w:pPr>
        <w:numPr>
          <w:ilvl w:val="0"/>
          <w:numId w:val="84"/>
        </w:numPr>
        <w:tabs>
          <w:tab w:val="clear" w:pos="360"/>
        </w:tabs>
        <w:ind w:left="0" w:firstLine="567"/>
        <w:rPr>
          <w:rFonts w:eastAsia="Times New Roman"/>
          <w:bCs/>
          <w:szCs w:val="24"/>
          <w:lang w:eastAsia="pl-PL"/>
        </w:rPr>
      </w:pPr>
      <w:r>
        <w:rPr>
          <w:szCs w:val="24"/>
        </w:rPr>
        <w:t>el examen prenatal y genético</w:t>
      </w:r>
      <w:r>
        <w:rPr>
          <w:rFonts w:eastAsia="Times New Roman"/>
          <w:bCs/>
          <w:szCs w:val="24"/>
          <w:lang w:eastAsia="pl-PL"/>
        </w:rPr>
        <w:t>;</w:t>
      </w:r>
    </w:p>
    <w:p w:rsidR="004F4955" w:rsidRDefault="004F4955">
      <w:pPr>
        <w:numPr>
          <w:ilvl w:val="0"/>
          <w:numId w:val="84"/>
        </w:numPr>
        <w:tabs>
          <w:tab w:val="clear" w:pos="360"/>
        </w:tabs>
        <w:ind w:left="0" w:firstLine="567"/>
        <w:rPr>
          <w:rFonts w:eastAsia="Times New Roman"/>
          <w:bCs/>
          <w:szCs w:val="24"/>
          <w:lang w:eastAsia="pl-PL"/>
        </w:rPr>
      </w:pPr>
      <w:r>
        <w:rPr>
          <w:szCs w:val="24"/>
        </w:rPr>
        <w:t>la ginecología pediátrica</w:t>
      </w:r>
      <w:r>
        <w:rPr>
          <w:rFonts w:eastAsia="Times New Roman"/>
          <w:bCs/>
          <w:szCs w:val="24"/>
          <w:lang w:eastAsia="pl-PL"/>
        </w:rPr>
        <w:t>;</w:t>
      </w:r>
    </w:p>
    <w:p w:rsidR="004F4955" w:rsidRDefault="004F4955">
      <w:pPr>
        <w:numPr>
          <w:ilvl w:val="0"/>
          <w:numId w:val="84"/>
        </w:numPr>
        <w:tabs>
          <w:tab w:val="clear" w:pos="360"/>
        </w:tabs>
        <w:ind w:left="0" w:firstLine="567"/>
        <w:rPr>
          <w:rFonts w:eastAsia="Times New Roman"/>
          <w:bCs/>
          <w:szCs w:val="24"/>
          <w:lang w:eastAsia="pl-PL"/>
        </w:rPr>
      </w:pPr>
      <w:r>
        <w:rPr>
          <w:rFonts w:eastAsia="Times New Roman"/>
          <w:bCs/>
          <w:szCs w:val="24"/>
          <w:lang w:eastAsia="pl-PL"/>
        </w:rPr>
        <w:t xml:space="preserve">los programas de promoción de la salud (por ejemplo, pruebas de detección </w:t>
      </w:r>
      <w:r>
        <w:rPr>
          <w:szCs w:val="24"/>
        </w:rPr>
        <w:t>precoz de tumores);</w:t>
      </w:r>
    </w:p>
    <w:p w:rsidR="004F4955" w:rsidRDefault="004F4955">
      <w:pPr>
        <w:numPr>
          <w:ilvl w:val="0"/>
          <w:numId w:val="84"/>
        </w:numPr>
        <w:tabs>
          <w:tab w:val="clear" w:pos="360"/>
        </w:tabs>
        <w:ind w:left="0" w:firstLine="567"/>
        <w:rPr>
          <w:rFonts w:eastAsia="Times New Roman"/>
          <w:bCs/>
          <w:szCs w:val="24"/>
          <w:lang w:eastAsia="pl-PL"/>
        </w:rPr>
      </w:pPr>
      <w:r>
        <w:rPr>
          <w:szCs w:val="24"/>
        </w:rPr>
        <w:t>el tratamiento en balnearios</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lang w:eastAsia="pl-PL"/>
        </w:rPr>
      </w:pPr>
      <w:r>
        <w:rPr>
          <w:szCs w:val="24"/>
        </w:rPr>
        <w:t>Los servicios relativos a los cuidados durante el embarazo y la asistencia en el parto son gratuitos. En el caso de las mujeres que carecen de seguro médico, financia los servicios el Ministro de Salud: en 2001 se destinaron a tales servicios 1.975.000 zlotys y en 2007 se gastaron 1.120.000 zlotys</w:t>
      </w:r>
      <w:r>
        <w:rPr>
          <w:rFonts w:eastAsia="Times New Roman"/>
          <w:lang w:eastAsia="pl-PL"/>
        </w:rPr>
        <w:t>.</w:t>
      </w:r>
    </w:p>
    <w:p w:rsidR="004F4955" w:rsidRDefault="004F4955">
      <w:pPr>
        <w:numPr>
          <w:ilvl w:val="0"/>
          <w:numId w:val="9"/>
        </w:numPr>
        <w:tabs>
          <w:tab w:val="clear" w:pos="720"/>
        </w:tabs>
        <w:ind w:left="0" w:firstLine="0"/>
        <w:rPr>
          <w:rFonts w:eastAsia="Times New Roman"/>
          <w:bCs/>
          <w:szCs w:val="24"/>
          <w:lang w:eastAsia="pl-PL"/>
        </w:rPr>
      </w:pPr>
      <w:r>
        <w:rPr>
          <w:rFonts w:eastAsia="Times New Roman"/>
          <w:bCs/>
          <w:szCs w:val="24"/>
          <w:lang w:eastAsia="pl-PL"/>
        </w:rPr>
        <w:t>No se observaron restricciones en el acceso a los servicios médicos. A medida que disminuía el número de nacimientos, también se redujo el número de camas en salas de maternidad, y las clínicas de maternidad rurales se sustituyeron por hospitales. En 2000 se puso de nuevo la atención médica maternoinfantil bajo la supervisión de los centros de salud pública de las voivodías, y del Instituto de la Madre y el Niño a nivel central.</w:t>
      </w:r>
    </w:p>
    <w:p w:rsidR="004F4955" w:rsidRDefault="004F4955">
      <w:pPr>
        <w:numPr>
          <w:ilvl w:val="0"/>
          <w:numId w:val="9"/>
        </w:numPr>
        <w:tabs>
          <w:tab w:val="clear" w:pos="720"/>
        </w:tabs>
        <w:ind w:left="0" w:firstLine="0"/>
        <w:rPr>
          <w:rFonts w:eastAsia="Times New Roman"/>
          <w:bCs/>
          <w:szCs w:val="24"/>
          <w:lang w:eastAsia="pl-PL"/>
        </w:rPr>
      </w:pPr>
      <w:r>
        <w:rPr>
          <w:szCs w:val="24"/>
        </w:rPr>
        <w:t>Todas las mujeres de Polonia reciben atención prenatal. Según una encuesta realizada por el Instituto de la Madre y el Niño, solamente hay un 1% de mujeres que no se ponen en contacto con un médico cuando están embarazadas</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lang w:eastAsia="pl-PL"/>
        </w:rPr>
      </w:pPr>
      <w:r>
        <w:rPr>
          <w:szCs w:val="24"/>
        </w:rPr>
        <w:t xml:space="preserve">En los últimos años se han observado progresos en el diagnóstico prenatal, sobre todo gracias al hecho de que la detección precoz de los defectos y enfermedades del feto permite aplicar un tratamiento apropiado y medidas terapéuticas óptimas en el período prenatal y postnatal. En las mujeres que corren un riesgo superior al promedio de padecer una enfermedad o un defecto se realizan pruebas prenatales, de acuerdo con las indicaciones de la genética clínica. En las instituciones de atención sanitaria, así como en la práctica privada individual y colectiva, se prestan servicios de atención sanitaria a las mujeres embarazadas, incluidas pruebas prenatales. El número de pruebas prenatales que se realizan aumenta constantemente, debido entre otras cosas a la mayor sensibilización en relación con </w:t>
      </w:r>
      <w:smartTag w:uri="urn:schemas-microsoft-com:office:smarttags" w:element="PersonName">
        <w:smartTagPr>
          <w:attr w:name="ProductID" w:val="la salud. En"/>
        </w:smartTagPr>
        <w:r>
          <w:rPr>
            <w:szCs w:val="24"/>
          </w:rPr>
          <w:t>la salud. En</w:t>
        </w:r>
      </w:smartTag>
      <w:r>
        <w:rPr>
          <w:szCs w:val="24"/>
        </w:rPr>
        <w:t xml:space="preserve"> 2002 se realizaron 3.800 exámenes prenatales invasivos, en 2003 fueron 3.228 y en 2004 los exámenes fueron 3.420; se encontraron 242 patologías del feto y se realizaron 18.163 consultas genéticas. En 2007 hubo 21.945 consultas genéticas, se realizaron 5.165 pruebas prenatales invasivas y como resultado se encontraron 550 patologías del feto</w:t>
      </w:r>
      <w:r>
        <w:rPr>
          <w:rFonts w:eastAsia="Times New Roman"/>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En 2004 funcionaban 16 </w:t>
      </w:r>
      <w:bookmarkStart w:id="184" w:name="OLE_LINK202"/>
      <w:bookmarkStart w:id="185" w:name="OLE_LINK203"/>
      <w:r>
        <w:rPr>
          <w:szCs w:val="24"/>
        </w:rPr>
        <w:t>centros públicos de genética</w:t>
      </w:r>
      <w:bookmarkEnd w:id="184"/>
      <w:bookmarkEnd w:id="185"/>
      <w:r>
        <w:rPr>
          <w:rFonts w:eastAsia="Times New Roman"/>
          <w:szCs w:val="24"/>
          <w:lang w:eastAsia="pl-PL"/>
        </w:rPr>
        <w:t>.</w:t>
      </w:r>
    </w:p>
    <w:p w:rsidR="004F4955" w:rsidRDefault="004F4955">
      <w:pPr>
        <w:jc w:val="center"/>
        <w:rPr>
          <w:rFonts w:eastAsia="Times New Roman"/>
          <w:b/>
          <w:bCs/>
          <w:szCs w:val="24"/>
          <w:lang w:eastAsia="pl-PL"/>
        </w:rPr>
      </w:pPr>
      <w:r>
        <w:rPr>
          <w:rFonts w:eastAsia="Times New Roman"/>
          <w:b/>
          <w:bCs/>
          <w:szCs w:val="24"/>
          <w:lang w:eastAsia="pl-PL"/>
        </w:rPr>
        <w:t>H.  Artículos 13 y 14. El derecho a la educación</w:t>
      </w:r>
    </w:p>
    <w:p w:rsidR="004F4955" w:rsidRDefault="004F4955">
      <w:pPr>
        <w:ind w:left="1418" w:hanging="1418"/>
        <w:rPr>
          <w:rFonts w:eastAsia="Times New Roman"/>
          <w:b/>
          <w:bCs/>
          <w:szCs w:val="24"/>
          <w:lang w:eastAsia="pl-PL"/>
        </w:rPr>
      </w:pPr>
      <w:r>
        <w:rPr>
          <w:rFonts w:eastAsia="Times New Roman"/>
          <w:b/>
          <w:bCs/>
          <w:szCs w:val="24"/>
          <w:lang w:eastAsia="pl-PL"/>
        </w:rPr>
        <w:t>Pregunta 31.</w:t>
      </w:r>
      <w:r>
        <w:rPr>
          <w:rFonts w:eastAsia="Times New Roman"/>
          <w:b/>
          <w:bCs/>
          <w:szCs w:val="24"/>
          <w:lang w:eastAsia="pl-PL"/>
        </w:rPr>
        <w:tab/>
        <w:t xml:space="preserve">Sírvanse proporcionar información detallada, incluyendo datos estadísticos recientes, sobre los progresos realizados por el Estado parte para eliminar la práctica de matricular a los alumnos romaníes en clases especiales a las que solo asisten romaníes (denominadas frecuentemente "clases de romaníes") y para garantizarles igualdad de acceso a escuelas mixtas y programas educativos. Sírvanse también proporcionar información sobre las medidas adoptadas para mejorar la asistencia a la escuela y el rendimiento escolar de los niños romaníes y para ayudarles a continuar sus estudios en la enseñanza superior (E/C.12/POL/5, párrs. </w:t>
      </w:r>
      <w:smartTag w:uri="urn:schemas-microsoft-com:office:smarttags" w:element="metricconverter">
        <w:smartTagPr>
          <w:attr w:name="ProductID" w:val="877 a"/>
        </w:smartTagPr>
        <w:r>
          <w:rPr>
            <w:rFonts w:eastAsia="Times New Roman"/>
            <w:b/>
            <w:bCs/>
            <w:szCs w:val="24"/>
            <w:lang w:eastAsia="pl-PL"/>
          </w:rPr>
          <w:t>877 a</w:t>
        </w:r>
      </w:smartTag>
      <w:r>
        <w:rPr>
          <w:rFonts w:eastAsia="Times New Roman"/>
          <w:b/>
          <w:bCs/>
          <w:szCs w:val="24"/>
          <w:lang w:eastAsia="pl-PL"/>
        </w:rPr>
        <w:t xml:space="preserve"> 879).</w:t>
      </w:r>
    </w:p>
    <w:p w:rsidR="004F4955" w:rsidRDefault="004F4955">
      <w:pPr>
        <w:numPr>
          <w:ilvl w:val="0"/>
          <w:numId w:val="9"/>
        </w:numPr>
        <w:tabs>
          <w:tab w:val="clear" w:pos="720"/>
        </w:tabs>
        <w:ind w:left="0" w:firstLine="0"/>
        <w:rPr>
          <w:rFonts w:eastAsia="Times New Roman"/>
          <w:szCs w:val="24"/>
          <w:lang w:eastAsia="pl-PL"/>
        </w:rPr>
      </w:pPr>
      <w:r>
        <w:rPr>
          <w:szCs w:val="24"/>
        </w:rPr>
        <w:t>El bajo nivel de la educación, el analfabetismo y el incumplimiento de la obligación de asistir a la escuela son con frecuencia los problemas básicos de la comunidad romaní en Polonia. Según los representantes de las organizaciones romaníes, así como los expertos y la administración pública, estos problemas son la principal causa de la marginación social de los romaníes</w:t>
      </w:r>
      <w:r>
        <w:rPr>
          <w:rFonts w:eastAsia="Times New Roman"/>
          <w:szCs w:val="24"/>
          <w:lang w:eastAsia="pl-PL"/>
        </w:rPr>
        <w:t>.</w:t>
      </w:r>
    </w:p>
    <w:p w:rsidR="004F4955" w:rsidRDefault="004F4955">
      <w:pPr>
        <w:rPr>
          <w:rFonts w:eastAsia="Times New Roman"/>
          <w:szCs w:val="24"/>
          <w:lang w:eastAsia="pl-PL"/>
        </w:rPr>
      </w:pPr>
      <w:r>
        <w:rPr>
          <w:szCs w:val="24"/>
        </w:rPr>
        <w:t>Las actividades relativas a la educación gozan de prioridad en el Programa para la comunidad romaní en Polonia. La educación de los alumnos romaníes cuenta, por ejemplo, con el apoyo de</w:t>
      </w:r>
      <w:r>
        <w:rPr>
          <w:rFonts w:eastAsia="Times New Roman"/>
          <w:szCs w:val="24"/>
          <w:lang w:eastAsia="pl-PL"/>
        </w:rPr>
        <w:t>:</w:t>
      </w:r>
    </w:p>
    <w:p w:rsidR="004F4955" w:rsidRDefault="004F4955">
      <w:pPr>
        <w:numPr>
          <w:ilvl w:val="0"/>
          <w:numId w:val="85"/>
        </w:numPr>
        <w:tabs>
          <w:tab w:val="clear" w:pos="360"/>
        </w:tabs>
        <w:ind w:left="0" w:firstLine="567"/>
        <w:rPr>
          <w:rFonts w:eastAsia="Times New Roman"/>
          <w:szCs w:val="24"/>
          <w:lang w:eastAsia="pl-PL"/>
        </w:rPr>
      </w:pPr>
      <w:r>
        <w:rPr>
          <w:szCs w:val="24"/>
        </w:rPr>
        <w:t>empleo de auxiliares romaníes de los maestros y maestros de apoyo en las escuelas</w:t>
      </w:r>
      <w:r>
        <w:rPr>
          <w:rFonts w:eastAsia="Times New Roman"/>
          <w:szCs w:val="24"/>
          <w:lang w:eastAsia="pl-PL"/>
        </w:rPr>
        <w:t>;</w:t>
      </w:r>
    </w:p>
    <w:p w:rsidR="004F4955" w:rsidRDefault="004F4955">
      <w:pPr>
        <w:numPr>
          <w:ilvl w:val="0"/>
          <w:numId w:val="85"/>
        </w:numPr>
        <w:tabs>
          <w:tab w:val="clear" w:pos="360"/>
        </w:tabs>
        <w:ind w:left="0" w:firstLine="567"/>
        <w:rPr>
          <w:rFonts w:eastAsia="Times New Roman"/>
          <w:szCs w:val="24"/>
          <w:lang w:eastAsia="pl-PL"/>
        </w:rPr>
      </w:pPr>
      <w:r>
        <w:rPr>
          <w:szCs w:val="24"/>
        </w:rPr>
        <w:t>clases compensatorias</w:t>
      </w:r>
      <w:r>
        <w:rPr>
          <w:rFonts w:eastAsia="Times New Roman"/>
          <w:szCs w:val="24"/>
          <w:lang w:eastAsia="pl-PL"/>
        </w:rPr>
        <w:t>;</w:t>
      </w:r>
    </w:p>
    <w:p w:rsidR="004F4955" w:rsidRDefault="004F4955">
      <w:pPr>
        <w:numPr>
          <w:ilvl w:val="0"/>
          <w:numId w:val="85"/>
        </w:numPr>
        <w:tabs>
          <w:tab w:val="clear" w:pos="360"/>
        </w:tabs>
        <w:ind w:left="0" w:firstLine="567"/>
        <w:rPr>
          <w:rFonts w:eastAsia="Times New Roman"/>
          <w:szCs w:val="24"/>
          <w:lang w:eastAsia="pl-PL"/>
        </w:rPr>
      </w:pPr>
      <w:r>
        <w:rPr>
          <w:szCs w:val="24"/>
        </w:rPr>
        <w:t>clases de logoterapia y de corrección</w:t>
      </w:r>
      <w:r>
        <w:rPr>
          <w:rFonts w:eastAsia="Times New Roman"/>
          <w:szCs w:val="24"/>
          <w:lang w:eastAsia="pl-PL"/>
        </w:rPr>
        <w:t>;</w:t>
      </w:r>
    </w:p>
    <w:p w:rsidR="004F4955" w:rsidRDefault="004F4955">
      <w:pPr>
        <w:numPr>
          <w:ilvl w:val="0"/>
          <w:numId w:val="85"/>
        </w:numPr>
        <w:tabs>
          <w:tab w:val="clear" w:pos="360"/>
        </w:tabs>
        <w:ind w:left="0" w:firstLine="567"/>
        <w:rPr>
          <w:rFonts w:eastAsia="Times New Roman"/>
          <w:szCs w:val="24"/>
          <w:lang w:eastAsia="pl-PL"/>
        </w:rPr>
      </w:pPr>
      <w:r>
        <w:rPr>
          <w:szCs w:val="24"/>
        </w:rPr>
        <w:t>suministro de material didáctico y libros a los alumnos romaníes</w:t>
      </w:r>
      <w:r>
        <w:rPr>
          <w:rFonts w:eastAsia="Times New Roman"/>
          <w:szCs w:val="24"/>
          <w:lang w:eastAsia="pl-PL"/>
        </w:rPr>
        <w:t>;</w:t>
      </w:r>
    </w:p>
    <w:p w:rsidR="004F4955" w:rsidRDefault="004F4955">
      <w:pPr>
        <w:numPr>
          <w:ilvl w:val="0"/>
          <w:numId w:val="85"/>
        </w:numPr>
        <w:tabs>
          <w:tab w:val="clear" w:pos="360"/>
        </w:tabs>
        <w:ind w:left="0" w:firstLine="567"/>
        <w:rPr>
          <w:rFonts w:eastAsia="Times New Roman"/>
          <w:szCs w:val="24"/>
          <w:lang w:eastAsia="pl-PL"/>
        </w:rPr>
      </w:pPr>
      <w:r>
        <w:rPr>
          <w:szCs w:val="24"/>
        </w:rPr>
        <w:t>sistema de becas para los niños y jóvenes particularmente dotados</w:t>
      </w:r>
      <w:r>
        <w:rPr>
          <w:rFonts w:eastAsia="Times New Roman"/>
          <w:szCs w:val="24"/>
          <w:lang w:eastAsia="pl-PL"/>
        </w:rPr>
        <w:t>;</w:t>
      </w:r>
    </w:p>
    <w:p w:rsidR="004F4955" w:rsidRDefault="004F4955">
      <w:pPr>
        <w:numPr>
          <w:ilvl w:val="0"/>
          <w:numId w:val="85"/>
        </w:numPr>
        <w:tabs>
          <w:tab w:val="clear" w:pos="360"/>
        </w:tabs>
        <w:ind w:left="0" w:firstLine="567"/>
        <w:rPr>
          <w:rFonts w:eastAsia="Times New Roman"/>
          <w:szCs w:val="24"/>
          <w:lang w:eastAsia="pl-PL"/>
        </w:rPr>
      </w:pPr>
      <w:r>
        <w:rPr>
          <w:szCs w:val="24"/>
        </w:rPr>
        <w:t>clases en las escuelas después del horario escolar</w:t>
      </w:r>
      <w:r>
        <w:rPr>
          <w:rFonts w:eastAsia="Times New Roman"/>
          <w:szCs w:val="24"/>
          <w:lang w:eastAsia="pl-PL"/>
        </w:rPr>
        <w:t>;</w:t>
      </w:r>
    </w:p>
    <w:p w:rsidR="004F4955" w:rsidRDefault="004F4955">
      <w:pPr>
        <w:numPr>
          <w:ilvl w:val="0"/>
          <w:numId w:val="85"/>
        </w:numPr>
        <w:tabs>
          <w:tab w:val="clear" w:pos="360"/>
        </w:tabs>
        <w:ind w:left="0" w:firstLine="567"/>
        <w:rPr>
          <w:rFonts w:eastAsia="Times New Roman"/>
          <w:szCs w:val="24"/>
          <w:lang w:eastAsia="pl-PL"/>
        </w:rPr>
      </w:pPr>
      <w:r>
        <w:rPr>
          <w:szCs w:val="24"/>
        </w:rPr>
        <w:t>campamentos de verano, excursiones escolares, competiciones de actividades artísticas</w:t>
      </w:r>
      <w:r>
        <w:rPr>
          <w:rFonts w:eastAsia="Times New Roman"/>
          <w:szCs w:val="24"/>
          <w:lang w:eastAsia="pl-PL"/>
        </w:rPr>
        <w:t>.</w:t>
      </w:r>
    </w:p>
    <w:p w:rsidR="004F4955" w:rsidRDefault="004F4955">
      <w:pPr>
        <w:numPr>
          <w:ilvl w:val="0"/>
          <w:numId w:val="9"/>
        </w:numPr>
        <w:tabs>
          <w:tab w:val="clear" w:pos="720"/>
        </w:tabs>
        <w:ind w:left="0" w:firstLine="0"/>
        <w:rPr>
          <w:rFonts w:eastAsia="Times New Roman"/>
          <w:bCs/>
          <w:szCs w:val="24"/>
          <w:lang w:eastAsia="pl-PL"/>
        </w:rPr>
      </w:pPr>
      <w:r>
        <w:rPr>
          <w:szCs w:val="24"/>
        </w:rPr>
        <w:t>Se prestó particular atención al programa relativo a los auxiliares romaníes de los maestros y los maestros de apoyo en la educación romaní. En la actualidad trabajan en total 100 auxiliares y 100 maestros de apoyo. Los auxiliares se encargan de prestar una asistencia general, dentro y fuera de la escuela, a los niños y los jóvenes que estudian en clases integradas. También están obligados a trabajar con los padres de los niños romaníes. Los maestros de apoyo concentran su atención especialmente en los niños romaníes, tratándolos en los niveles iniciales de la educación como niños de idioma extranjero y biculturales. Supervisan los progresos de los niños en la educación, imparten clases compensatorias, ayudan a los niños en los deberes y se mantienen en contacto con sus familias</w:t>
      </w:r>
      <w:r>
        <w:rPr>
          <w:rFonts w:eastAsia="Times New Roman"/>
          <w:bCs/>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La labor de los auxiliares y los maestros cuenta con el respaldo de actividades complementarias, como la organización de actividades compensatorias y extraacadémicas, la garantía de apoyo financiero a los niños romaníes, ayudándolos a asistir regularmente a los jardines de infancia y las clases de preescolar, la compra de libros y otro material didáctico adicional y el pago del transporte a la escuela y el seguro de accidentes. También esta subvencionada la organización de campamentos de verano, excursiones de invierno, campamentos de scouts, excursiones y actividades deportivas y de esparcimiento</w:t>
      </w:r>
      <w:r>
        <w:rPr>
          <w:rFonts w:eastAsia="Times New Roman"/>
          <w:szCs w:val="24"/>
          <w:lang w:eastAsia="pl-PL"/>
        </w:rPr>
        <w:t>.</w:t>
      </w:r>
    </w:p>
    <w:p w:rsidR="004F4955" w:rsidRDefault="004F4955">
      <w:pPr>
        <w:numPr>
          <w:ilvl w:val="0"/>
          <w:numId w:val="9"/>
        </w:numPr>
        <w:tabs>
          <w:tab w:val="clear" w:pos="720"/>
        </w:tabs>
        <w:spacing w:after="0"/>
        <w:ind w:left="0" w:firstLine="0"/>
        <w:rPr>
          <w:rFonts w:eastAsia="Times New Roman"/>
          <w:szCs w:val="24"/>
          <w:lang w:eastAsia="pl-PL"/>
        </w:rPr>
      </w:pPr>
      <w:r>
        <w:rPr>
          <w:szCs w:val="24"/>
        </w:rPr>
        <w:t>El Ministro del Interior y de Administración encomienda todos los años a varias ONG la aplicación de un sistema de becas para estudiantes y alumnos dotados como manera de llevar a cabo actividades educativas en el marco del Programa. En los tres últimos años se concedieron becas a unos 100 estudiantes y alrededor de 50 alumnos con predisposición artística</w:t>
      </w:r>
      <w:r>
        <w:rPr>
          <w:rFonts w:eastAsia="Times New Roman"/>
          <w:szCs w:val="24"/>
          <w:lang w:eastAsia="pl-PL"/>
        </w:rPr>
        <w:t>.</w:t>
      </w:r>
    </w:p>
    <w:p w:rsidR="004F4955" w:rsidRDefault="004F4955">
      <w:pPr>
        <w:spacing w:after="0"/>
        <w:jc w:val="both"/>
        <w:rPr>
          <w:rFonts w:eastAsia="Times New Roman"/>
          <w:szCs w:val="24"/>
          <w:lang w:eastAsia="pl-PL"/>
        </w:rPr>
      </w:pPr>
    </w:p>
    <w:p w:rsidR="004F4955" w:rsidRDefault="004F4955">
      <w:pPr>
        <w:numPr>
          <w:ilvl w:val="0"/>
          <w:numId w:val="9"/>
        </w:numPr>
        <w:tabs>
          <w:tab w:val="clear" w:pos="720"/>
        </w:tabs>
        <w:ind w:left="0" w:firstLine="0"/>
        <w:rPr>
          <w:rFonts w:eastAsia="Times New Roman"/>
          <w:szCs w:val="24"/>
          <w:lang w:eastAsia="pl-PL"/>
        </w:rPr>
      </w:pPr>
      <w:r>
        <w:rPr>
          <w:szCs w:val="24"/>
        </w:rPr>
        <w:t>La concentración de los fondos y las actividades en la educación de los niños y los jóvenes permitió alcanzar unos logros significativos. El número de niños que cumplen la obligación de asistir a la escuela ha aumentado de manera considerable (en determinadas voivodías asisten a la escuela todos los niños romaníes en edad escolar); también han mejorado la asistencia y los resultados</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La constante disminución de las "clases de romaníes" es también consecuencia de las actividades llevadas a cabo en el marco del Programa y de la aplicación de un nuevo modelo educativo a los niños romaníes. Además, en 2008 el Ministro del Interior y de Administración obligó a las voivodías a adoptar medidas animando a la dirección de las escuelas con "clases de romaníes" a disolverlas e integrar totalmente a los niños. En 2008, el Ministro de Educación Nacional envió una carta sobre este asunto a las oficinas de educación</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 xml:space="preserve">En el año escolar 2008/2009, tres instituciones de enseñanza (las escuelas primarias de </w:t>
      </w:r>
      <w:r>
        <w:rPr>
          <w:rFonts w:eastAsia="Times New Roman"/>
          <w:szCs w:val="24"/>
          <w:lang w:eastAsia="pl-PL"/>
        </w:rPr>
        <w:t>Ełk, Maszkowice y Nowy Sącz</w:t>
      </w:r>
      <w:r>
        <w:rPr>
          <w:szCs w:val="24"/>
        </w:rPr>
        <w:t>) tienen seis clases especiales para niños romaníes (en 2007 eran 10). En esas clases hay estudiantes que deberían estar en grados superiores por su edad, alumnos a los que se asignaron requisitos educativos inferiores o que repiten curso por la falta de progresos a causa de la escasa asistencia o la negligencia educativa. Dado que los motivos para crear clases de romaníes varían, se acordó que todas las escuelas elaborasen una estrategia única encaminada a la integración progresiva de los estudiantes romaníes en el sistema escolar</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En noviembre de 2008, el Ministerio del Interior y de Administración organizó una conferencia en la que se formularon recomendaciones relativas a la disolución sistemática de las "clases de romaníes". Se supone que, gracias a la labor realizada por los auxiliares de educación romaníes y los maestros de apoyo, así como debido a otras actividades relacionadas con el programa para la comunidad romaní en Polonia (utilización de las instalaciones después del horario escolar, educación en los jardines de infancia y clases compensatorias para niños romaníes) en el año escolar 2010/2011 todos los niños romaníes asistirán a clases normales. Se espera que las organizaciones romaníes aumenten su actividad para animar a las familias romaníes a permitir a sus hijos asistir a la escuela regularmente, especialmente en los lugares en los que los niños romaníes a menudo no pasan al curso siguiente debido a sus numerosas faltas de asistencia de la escuela</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Las dependencias de las administraciones locales encargadas de las escuelas que realizan tareas adicionales de educación para los estudiantes romaníes tienen derecho a una subvención mayor destinada a la educación</w:t>
      </w:r>
      <w:r>
        <w:rPr>
          <w:rFonts w:eastAsia="Times New Roman"/>
          <w:szCs w:val="24"/>
          <w:lang w:eastAsia="pl-PL"/>
        </w:rPr>
        <w:t>.</w:t>
      </w:r>
    </w:p>
    <w:p w:rsidR="004F4955" w:rsidRDefault="004F4955">
      <w:pPr>
        <w:spacing w:before="480"/>
        <w:jc w:val="center"/>
        <w:rPr>
          <w:rFonts w:eastAsia="Times New Roman"/>
          <w:b/>
          <w:szCs w:val="24"/>
          <w:lang w:eastAsia="pl-PL"/>
        </w:rPr>
      </w:pPr>
      <w:r>
        <w:rPr>
          <w:rFonts w:eastAsia="Times New Roman"/>
          <w:b/>
          <w:szCs w:val="24"/>
          <w:lang w:eastAsia="pl-PL"/>
        </w:rPr>
        <w:t>Cuadro 60</w:t>
      </w:r>
    </w:p>
    <w:p w:rsidR="004F4955" w:rsidRDefault="004F4955">
      <w:pPr>
        <w:jc w:val="center"/>
        <w:rPr>
          <w:rFonts w:eastAsia="Times New Roman"/>
          <w:b/>
          <w:bCs/>
          <w:szCs w:val="24"/>
          <w:lang w:eastAsia="pl-PL"/>
        </w:rPr>
      </w:pPr>
      <w:r>
        <w:rPr>
          <w:b/>
          <w:bCs/>
          <w:szCs w:val="24"/>
        </w:rPr>
        <w:t>Gastos en educación, en zlotys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731"/>
        <w:gridCol w:w="3780"/>
      </w:tblGrid>
      <w:tr w:rsidR="004F4955">
        <w:tc>
          <w:tcPr>
            <w:tcW w:w="1129" w:type="dxa"/>
          </w:tcPr>
          <w:p w:rsidR="004F4955" w:rsidRDefault="004F4955">
            <w:pPr>
              <w:spacing w:after="0"/>
              <w:jc w:val="center"/>
              <w:rPr>
                <w:rFonts w:eastAsia="Times New Roman"/>
                <w:szCs w:val="24"/>
                <w:lang w:eastAsia="pl-PL"/>
              </w:rPr>
            </w:pPr>
          </w:p>
        </w:tc>
        <w:tc>
          <w:tcPr>
            <w:tcW w:w="3731" w:type="dxa"/>
          </w:tcPr>
          <w:p w:rsidR="004F4955" w:rsidRDefault="004F4955">
            <w:pPr>
              <w:spacing w:after="0"/>
              <w:jc w:val="center"/>
              <w:rPr>
                <w:rFonts w:eastAsia="Times New Roman"/>
                <w:b/>
                <w:szCs w:val="24"/>
                <w:lang w:eastAsia="pl-PL"/>
              </w:rPr>
            </w:pPr>
            <w:r>
              <w:rPr>
                <w:b/>
                <w:szCs w:val="24"/>
              </w:rPr>
              <w:t>Subvenciones específicas del Ministerio de Asuntos Internos y de Administración</w:t>
            </w:r>
          </w:p>
        </w:tc>
        <w:tc>
          <w:tcPr>
            <w:tcW w:w="3780" w:type="dxa"/>
          </w:tcPr>
          <w:p w:rsidR="004F4955" w:rsidRDefault="004F4955">
            <w:pPr>
              <w:spacing w:after="0"/>
              <w:jc w:val="center"/>
              <w:rPr>
                <w:rFonts w:eastAsia="Times New Roman"/>
                <w:b/>
                <w:szCs w:val="24"/>
                <w:lang w:eastAsia="pl-PL"/>
              </w:rPr>
            </w:pPr>
            <w:r>
              <w:rPr>
                <w:b/>
                <w:szCs w:val="24"/>
              </w:rPr>
              <w:t>Con cargo al presupuesto del Ministerio de Educación Nacional</w:t>
            </w:r>
          </w:p>
        </w:tc>
      </w:tr>
      <w:tr w:rsidR="004F4955">
        <w:tc>
          <w:tcPr>
            <w:tcW w:w="1129" w:type="dxa"/>
          </w:tcPr>
          <w:p w:rsidR="004F4955" w:rsidRDefault="004F4955">
            <w:pPr>
              <w:spacing w:after="0"/>
              <w:jc w:val="center"/>
              <w:rPr>
                <w:rFonts w:eastAsia="Times New Roman"/>
                <w:szCs w:val="24"/>
                <w:lang w:eastAsia="pl-PL"/>
              </w:rPr>
            </w:pPr>
            <w:r>
              <w:rPr>
                <w:rFonts w:eastAsia="Times New Roman"/>
                <w:szCs w:val="24"/>
                <w:lang w:eastAsia="pl-PL"/>
              </w:rPr>
              <w:t>2004</w:t>
            </w:r>
          </w:p>
        </w:tc>
        <w:tc>
          <w:tcPr>
            <w:tcW w:w="3731" w:type="dxa"/>
          </w:tcPr>
          <w:p w:rsidR="004F4955" w:rsidRDefault="004F4955">
            <w:pPr>
              <w:spacing w:after="0"/>
              <w:ind w:right="1512"/>
              <w:jc w:val="right"/>
              <w:rPr>
                <w:rFonts w:eastAsia="Times New Roman"/>
                <w:szCs w:val="24"/>
                <w:lang w:eastAsia="pl-PL"/>
              </w:rPr>
            </w:pPr>
            <w:r>
              <w:rPr>
                <w:rFonts w:eastAsia="Times New Roman"/>
                <w:szCs w:val="24"/>
                <w:lang w:eastAsia="pl-PL"/>
              </w:rPr>
              <w:t>5.000.000</w:t>
            </w:r>
          </w:p>
        </w:tc>
        <w:tc>
          <w:tcPr>
            <w:tcW w:w="3780" w:type="dxa"/>
          </w:tcPr>
          <w:p w:rsidR="004F4955" w:rsidRDefault="004F4955">
            <w:pPr>
              <w:spacing w:after="0"/>
              <w:ind w:right="1512"/>
              <w:jc w:val="right"/>
              <w:rPr>
                <w:rFonts w:eastAsia="Times New Roman"/>
                <w:szCs w:val="24"/>
                <w:lang w:eastAsia="pl-PL"/>
              </w:rPr>
            </w:pPr>
            <w:r>
              <w:rPr>
                <w:rFonts w:eastAsia="Times New Roman"/>
                <w:szCs w:val="24"/>
                <w:lang w:eastAsia="pl-PL"/>
              </w:rPr>
              <w:t>1.000.000</w:t>
            </w:r>
          </w:p>
        </w:tc>
      </w:tr>
      <w:tr w:rsidR="004F4955">
        <w:tc>
          <w:tcPr>
            <w:tcW w:w="1129" w:type="dxa"/>
          </w:tcPr>
          <w:p w:rsidR="004F4955" w:rsidRDefault="004F4955">
            <w:pPr>
              <w:spacing w:after="0"/>
              <w:jc w:val="center"/>
              <w:rPr>
                <w:rFonts w:eastAsia="Times New Roman"/>
                <w:szCs w:val="24"/>
                <w:lang w:eastAsia="pl-PL"/>
              </w:rPr>
            </w:pPr>
            <w:r>
              <w:rPr>
                <w:rFonts w:eastAsia="Times New Roman"/>
                <w:szCs w:val="24"/>
                <w:lang w:eastAsia="pl-PL"/>
              </w:rPr>
              <w:t>2005</w:t>
            </w:r>
          </w:p>
        </w:tc>
        <w:tc>
          <w:tcPr>
            <w:tcW w:w="3731" w:type="dxa"/>
          </w:tcPr>
          <w:p w:rsidR="004F4955" w:rsidRDefault="004F4955">
            <w:pPr>
              <w:spacing w:after="0"/>
              <w:ind w:right="1512"/>
              <w:jc w:val="right"/>
              <w:rPr>
                <w:rFonts w:eastAsia="Times New Roman"/>
                <w:szCs w:val="24"/>
                <w:lang w:eastAsia="pl-PL"/>
              </w:rPr>
            </w:pPr>
            <w:r>
              <w:rPr>
                <w:rFonts w:eastAsia="Times New Roman"/>
                <w:szCs w:val="24"/>
                <w:lang w:eastAsia="pl-PL"/>
              </w:rPr>
              <w:t>5.000.000</w:t>
            </w:r>
          </w:p>
        </w:tc>
        <w:tc>
          <w:tcPr>
            <w:tcW w:w="3780" w:type="dxa"/>
          </w:tcPr>
          <w:p w:rsidR="004F4955" w:rsidRDefault="004F4955">
            <w:pPr>
              <w:spacing w:after="0"/>
              <w:ind w:right="1512"/>
              <w:jc w:val="right"/>
              <w:rPr>
                <w:rFonts w:eastAsia="Times New Roman"/>
                <w:szCs w:val="24"/>
                <w:lang w:eastAsia="pl-PL"/>
              </w:rPr>
            </w:pPr>
            <w:r>
              <w:rPr>
                <w:rFonts w:eastAsia="Times New Roman"/>
                <w:szCs w:val="24"/>
                <w:lang w:eastAsia="pl-PL"/>
              </w:rPr>
              <w:t>700.000</w:t>
            </w:r>
          </w:p>
        </w:tc>
      </w:tr>
      <w:tr w:rsidR="004F4955">
        <w:tc>
          <w:tcPr>
            <w:tcW w:w="1129" w:type="dxa"/>
          </w:tcPr>
          <w:p w:rsidR="004F4955" w:rsidRDefault="004F4955">
            <w:pPr>
              <w:spacing w:after="0"/>
              <w:jc w:val="center"/>
              <w:rPr>
                <w:rFonts w:eastAsia="Times New Roman"/>
                <w:szCs w:val="24"/>
                <w:lang w:eastAsia="pl-PL"/>
              </w:rPr>
            </w:pPr>
            <w:r>
              <w:rPr>
                <w:rFonts w:eastAsia="Times New Roman"/>
                <w:szCs w:val="24"/>
                <w:lang w:eastAsia="pl-PL"/>
              </w:rPr>
              <w:t>2006</w:t>
            </w:r>
          </w:p>
        </w:tc>
        <w:tc>
          <w:tcPr>
            <w:tcW w:w="3731" w:type="dxa"/>
          </w:tcPr>
          <w:p w:rsidR="004F4955" w:rsidRDefault="004F4955">
            <w:pPr>
              <w:spacing w:after="0"/>
              <w:ind w:right="1512"/>
              <w:jc w:val="right"/>
              <w:rPr>
                <w:rFonts w:eastAsia="Times New Roman"/>
                <w:szCs w:val="24"/>
                <w:lang w:eastAsia="pl-PL"/>
              </w:rPr>
            </w:pPr>
            <w:r>
              <w:rPr>
                <w:rFonts w:eastAsia="Times New Roman"/>
                <w:szCs w:val="24"/>
                <w:lang w:eastAsia="pl-PL"/>
              </w:rPr>
              <w:t>5.000.000</w:t>
            </w:r>
          </w:p>
        </w:tc>
        <w:tc>
          <w:tcPr>
            <w:tcW w:w="3780" w:type="dxa"/>
          </w:tcPr>
          <w:p w:rsidR="004F4955" w:rsidRDefault="004F4955">
            <w:pPr>
              <w:spacing w:after="0"/>
              <w:ind w:right="1512"/>
              <w:jc w:val="right"/>
              <w:rPr>
                <w:rFonts w:eastAsia="Times New Roman"/>
                <w:szCs w:val="24"/>
                <w:lang w:eastAsia="pl-PL"/>
              </w:rPr>
            </w:pPr>
            <w:r>
              <w:rPr>
                <w:rFonts w:eastAsia="Times New Roman"/>
                <w:szCs w:val="24"/>
                <w:lang w:eastAsia="pl-PL"/>
              </w:rPr>
              <w:t>701.000</w:t>
            </w:r>
          </w:p>
        </w:tc>
      </w:tr>
      <w:tr w:rsidR="004F4955">
        <w:tc>
          <w:tcPr>
            <w:tcW w:w="1129" w:type="dxa"/>
          </w:tcPr>
          <w:p w:rsidR="004F4955" w:rsidRDefault="004F4955">
            <w:pPr>
              <w:spacing w:after="0"/>
              <w:jc w:val="center"/>
              <w:rPr>
                <w:rFonts w:eastAsia="Times New Roman"/>
                <w:szCs w:val="24"/>
                <w:lang w:eastAsia="pl-PL"/>
              </w:rPr>
            </w:pPr>
            <w:r>
              <w:rPr>
                <w:rFonts w:eastAsia="Times New Roman"/>
                <w:szCs w:val="24"/>
                <w:lang w:eastAsia="pl-PL"/>
              </w:rPr>
              <w:t>2007</w:t>
            </w:r>
          </w:p>
        </w:tc>
        <w:tc>
          <w:tcPr>
            <w:tcW w:w="3731" w:type="dxa"/>
          </w:tcPr>
          <w:p w:rsidR="004F4955" w:rsidRDefault="004F4955">
            <w:pPr>
              <w:spacing w:after="0"/>
              <w:ind w:right="1512"/>
              <w:jc w:val="right"/>
              <w:rPr>
                <w:rFonts w:eastAsia="Times New Roman"/>
                <w:szCs w:val="24"/>
                <w:lang w:eastAsia="pl-PL"/>
              </w:rPr>
            </w:pPr>
            <w:r>
              <w:rPr>
                <w:rFonts w:eastAsia="Times New Roman"/>
                <w:szCs w:val="24"/>
                <w:lang w:eastAsia="pl-PL"/>
              </w:rPr>
              <w:t>10.000.000</w:t>
            </w:r>
          </w:p>
        </w:tc>
        <w:tc>
          <w:tcPr>
            <w:tcW w:w="3780" w:type="dxa"/>
          </w:tcPr>
          <w:p w:rsidR="004F4955" w:rsidRDefault="004F4955">
            <w:pPr>
              <w:spacing w:after="0"/>
              <w:ind w:right="1512"/>
              <w:jc w:val="right"/>
              <w:rPr>
                <w:rFonts w:eastAsia="Times New Roman"/>
                <w:szCs w:val="24"/>
                <w:lang w:eastAsia="pl-PL"/>
              </w:rPr>
            </w:pPr>
            <w:r>
              <w:rPr>
                <w:rFonts w:eastAsia="Times New Roman"/>
                <w:szCs w:val="24"/>
                <w:lang w:eastAsia="pl-PL"/>
              </w:rPr>
              <w:t>600.000</w:t>
            </w:r>
          </w:p>
        </w:tc>
      </w:tr>
      <w:tr w:rsidR="004F4955">
        <w:tc>
          <w:tcPr>
            <w:tcW w:w="1129" w:type="dxa"/>
          </w:tcPr>
          <w:p w:rsidR="004F4955" w:rsidRDefault="004F4955">
            <w:pPr>
              <w:spacing w:after="0"/>
              <w:jc w:val="center"/>
              <w:rPr>
                <w:rFonts w:eastAsia="Times New Roman"/>
                <w:szCs w:val="24"/>
                <w:lang w:eastAsia="pl-PL"/>
              </w:rPr>
            </w:pPr>
            <w:r>
              <w:rPr>
                <w:rFonts w:eastAsia="Times New Roman"/>
                <w:szCs w:val="24"/>
                <w:lang w:eastAsia="pl-PL"/>
              </w:rPr>
              <w:t>2008</w:t>
            </w:r>
          </w:p>
        </w:tc>
        <w:tc>
          <w:tcPr>
            <w:tcW w:w="3731" w:type="dxa"/>
          </w:tcPr>
          <w:p w:rsidR="004F4955" w:rsidRDefault="004F4955">
            <w:pPr>
              <w:spacing w:after="0"/>
              <w:ind w:right="1512"/>
              <w:jc w:val="right"/>
              <w:rPr>
                <w:rFonts w:eastAsia="Times New Roman"/>
                <w:szCs w:val="24"/>
                <w:lang w:eastAsia="pl-PL"/>
              </w:rPr>
            </w:pPr>
            <w:r>
              <w:rPr>
                <w:rFonts w:eastAsia="Times New Roman"/>
                <w:szCs w:val="24"/>
                <w:lang w:eastAsia="pl-PL"/>
              </w:rPr>
              <w:t>10.000.000</w:t>
            </w:r>
          </w:p>
        </w:tc>
        <w:tc>
          <w:tcPr>
            <w:tcW w:w="3780" w:type="dxa"/>
          </w:tcPr>
          <w:p w:rsidR="004F4955" w:rsidRDefault="004F4955">
            <w:pPr>
              <w:spacing w:after="0"/>
              <w:ind w:right="1512"/>
              <w:jc w:val="right"/>
              <w:rPr>
                <w:rFonts w:eastAsia="Times New Roman"/>
                <w:szCs w:val="24"/>
                <w:lang w:eastAsia="pl-PL"/>
              </w:rPr>
            </w:pPr>
            <w:r>
              <w:rPr>
                <w:rFonts w:eastAsia="Times New Roman"/>
                <w:szCs w:val="24"/>
                <w:lang w:eastAsia="pl-PL"/>
              </w:rPr>
              <w:t>700.000</w:t>
            </w:r>
          </w:p>
        </w:tc>
      </w:tr>
    </w:tbl>
    <w:p w:rsidR="004F4955" w:rsidRDefault="004F4955">
      <w:pPr>
        <w:spacing w:before="480"/>
        <w:jc w:val="center"/>
        <w:rPr>
          <w:rFonts w:eastAsia="Times New Roman"/>
          <w:b/>
          <w:bCs/>
          <w:szCs w:val="24"/>
          <w:lang w:eastAsia="pl-PL"/>
        </w:rPr>
      </w:pPr>
      <w:r>
        <w:rPr>
          <w:rFonts w:eastAsia="Times New Roman"/>
          <w:b/>
          <w:bCs/>
          <w:szCs w:val="24"/>
          <w:lang w:eastAsia="pl-PL"/>
        </w:rPr>
        <w:t>Artículo 15. El derecho a participar en actividades culturales</w:t>
      </w:r>
    </w:p>
    <w:p w:rsidR="004F4955" w:rsidRDefault="004F4955">
      <w:pPr>
        <w:ind w:left="1418" w:hanging="1418"/>
        <w:rPr>
          <w:rFonts w:eastAsia="Times New Roman"/>
          <w:b/>
          <w:bCs/>
          <w:szCs w:val="24"/>
          <w:lang w:eastAsia="pl-PL"/>
        </w:rPr>
      </w:pPr>
      <w:r>
        <w:rPr>
          <w:rFonts w:eastAsia="Times New Roman"/>
          <w:b/>
          <w:bCs/>
          <w:szCs w:val="24"/>
          <w:lang w:eastAsia="pl-PL"/>
        </w:rPr>
        <w:t>Pregunta 32.</w:t>
      </w:r>
      <w:r>
        <w:rPr>
          <w:rFonts w:eastAsia="Times New Roman"/>
          <w:b/>
          <w:bCs/>
          <w:szCs w:val="24"/>
          <w:lang w:eastAsia="pl-PL"/>
        </w:rPr>
        <w:tab/>
        <w:t xml:space="preserve">Sírvanse proporcionar información adicional sobre las medidas adoptadas por el Estado parte para aplicar la Ley de las minorías nacionales y étnicas y de las lenguas regionales, en particular la posibilidad de que las personas pertenecientes a minorías lingüísticas puedan usar su propia lengua como "lengua auxiliar" en sus relaciones con la administración pública (E/C.12/POL/5, párrs. </w:t>
      </w:r>
      <w:smartTag w:uri="urn:schemas-microsoft-com:office:smarttags" w:element="metricconverter">
        <w:smartTagPr>
          <w:attr w:name="ProductID" w:val="795 a"/>
        </w:smartTagPr>
        <w:r>
          <w:rPr>
            <w:rFonts w:eastAsia="Times New Roman"/>
            <w:b/>
            <w:bCs/>
            <w:szCs w:val="24"/>
            <w:lang w:eastAsia="pl-PL"/>
          </w:rPr>
          <w:t>795 a</w:t>
        </w:r>
      </w:smartTag>
      <w:r>
        <w:rPr>
          <w:rFonts w:eastAsia="Times New Roman"/>
          <w:b/>
          <w:bCs/>
          <w:szCs w:val="24"/>
          <w:lang w:eastAsia="pl-PL"/>
        </w:rPr>
        <w:t xml:space="preserve"> 801). Asimismo, sírvanse proporcionar información adicional sobre las medidas adoptadas por el Estado parte en virtud de la Ley de radiodifusión para promover el acceso de las personas pertenecientes a minorías nacionales o lingüísticas a emisiones de radio y televisión en su propio idioma (E/C.12/POL/5, párrs. </w:t>
      </w:r>
      <w:smartTag w:uri="urn:schemas-microsoft-com:office:smarttags" w:element="metricconverter">
        <w:smartTagPr>
          <w:attr w:name="ProductID" w:val="803 a"/>
        </w:smartTagPr>
        <w:r>
          <w:rPr>
            <w:rFonts w:eastAsia="Times New Roman"/>
            <w:b/>
            <w:bCs/>
            <w:szCs w:val="24"/>
            <w:lang w:eastAsia="pl-PL"/>
          </w:rPr>
          <w:t>803 a</w:t>
        </w:r>
      </w:smartTag>
      <w:r>
        <w:rPr>
          <w:rFonts w:eastAsia="Times New Roman"/>
          <w:b/>
          <w:bCs/>
          <w:szCs w:val="24"/>
          <w:lang w:eastAsia="pl-PL"/>
        </w:rPr>
        <w:t xml:space="preserve"> 806).</w:t>
      </w:r>
    </w:p>
    <w:p w:rsidR="004F4955" w:rsidRDefault="004F4955">
      <w:pPr>
        <w:numPr>
          <w:ilvl w:val="0"/>
          <w:numId w:val="9"/>
        </w:numPr>
        <w:tabs>
          <w:tab w:val="clear" w:pos="720"/>
        </w:tabs>
        <w:ind w:left="0" w:firstLine="0"/>
        <w:rPr>
          <w:szCs w:val="24"/>
        </w:rPr>
      </w:pPr>
      <w:r>
        <w:t xml:space="preserve">De conformidad con artículo 35 de la Constitución, los ciudadanos polacos pertenecientes a una minoría nacional o étnica tendrán libertad para conservar y perfeccionar su propio idioma, conservar sus costumbres y tradiciones y desarrollar su propia cultura. Polonia está aplicando también las disposiciones del Convenio Marco para la Protección de las Minorías Nacionales de 1995, del Consejo de Europa. </w:t>
      </w:r>
    </w:p>
    <w:p w:rsidR="004F4955" w:rsidRDefault="004F4955">
      <w:pPr>
        <w:numPr>
          <w:ilvl w:val="0"/>
          <w:numId w:val="9"/>
        </w:numPr>
        <w:tabs>
          <w:tab w:val="clear" w:pos="720"/>
        </w:tabs>
        <w:ind w:left="0" w:firstLine="0"/>
        <w:rPr>
          <w:szCs w:val="24"/>
        </w:rPr>
      </w:pPr>
      <w:r>
        <w:t>Las disposiciones relativas a la presencia de representantes de las minorías en los medios de comunicación se aplican con arreglo a la Ley de 6 de enero de 2005 sobre las minorías nacionales y étnicas y las lenguas regionales. En virtud de la Ley, las emisoras públicas de radio y televisión están obligadas a tener en cuenta las necesidades de las minorías nacionales y étnicas y las comunidades que utilizan un idioma regional, entre otras cosas mediante la emisión de programas informativos en los idiomas de las minorías nacionales y étnicas y en un idioma regional. Los principios para el establecimiento de juntas de programas en las oficinas locales de las compañías públicas de televisión son también favorables a las necesidades de las minorías nacionales y étnicas: los directores están obligados a tener en cuenta a los candidatos propuestos por las organizaciones sociales de las minorías nacionales y étnicas y por las comunidades que utilizan un idioma regional.</w:t>
      </w:r>
    </w:p>
    <w:p w:rsidR="004F4955" w:rsidRDefault="004F4955">
      <w:pPr>
        <w:numPr>
          <w:ilvl w:val="0"/>
          <w:numId w:val="9"/>
        </w:numPr>
        <w:tabs>
          <w:tab w:val="clear" w:pos="720"/>
        </w:tabs>
        <w:ind w:left="0" w:firstLine="0"/>
        <w:rPr>
          <w:rFonts w:eastAsia="Times New Roman"/>
          <w:szCs w:val="24"/>
          <w:lang w:eastAsia="pl-PL"/>
        </w:rPr>
      </w:pPr>
      <w:r>
        <w:rPr>
          <w:szCs w:val="24"/>
        </w:rPr>
        <w:t xml:space="preserve">La radiotelevisión pública Telewizja Polska SA y las emisoras regionales atienden las necesidades de las minorías nacionales y étnicas y las comunidades que utilizan un idioma regional emitiendo en los idiomas nacionales y en un idioma regional. Telewizja Polska SA emite sus programas en una frecuencia común y en las frecuencias de los programas regionales. </w:t>
      </w:r>
      <w:bookmarkStart w:id="186" w:name="OLE_LINK155"/>
      <w:bookmarkStart w:id="187" w:name="OLE_LINK158"/>
      <w:r>
        <w:rPr>
          <w:szCs w:val="24"/>
        </w:rPr>
        <w:t>Los programas emitidos en las frecuencias regionales se producen en las oficinas locales y están destinados a belarusos, rusos, lituanos, ucranios, alemanes y casubios</w:t>
      </w:r>
      <w:bookmarkEnd w:id="186"/>
      <w:bookmarkEnd w:id="187"/>
      <w:r>
        <w:rPr>
          <w:szCs w:val="24"/>
        </w:rPr>
        <w:t>. Las minorías ucrania, belarusa, lituana, rusa y alemana emiten periódicamente programas en los idiomas nacionales. La presentación de los programas está a cargo de representantes de las minorías nacionales. En la frecuencia común de los programas regionales se transmite periódicamente un programa para la minoría ucrania</w:t>
      </w:r>
      <w:r>
        <w:rPr>
          <w:rFonts w:eastAsia="Times New Roman"/>
          <w:szCs w:val="24"/>
          <w:lang w:eastAsia="pl-PL"/>
        </w:rPr>
        <w:t>.</w:t>
      </w:r>
    </w:p>
    <w:p w:rsidR="004F4955" w:rsidRDefault="004F4955">
      <w:pPr>
        <w:numPr>
          <w:ilvl w:val="0"/>
          <w:numId w:val="9"/>
        </w:numPr>
        <w:tabs>
          <w:tab w:val="clear" w:pos="720"/>
        </w:tabs>
        <w:ind w:left="0" w:firstLine="0"/>
        <w:rPr>
          <w:rFonts w:eastAsia="Times New Roman"/>
          <w:szCs w:val="24"/>
          <w:lang w:eastAsia="pl-PL"/>
        </w:rPr>
      </w:pPr>
      <w:r>
        <w:rPr>
          <w:szCs w:val="24"/>
        </w:rPr>
        <w:t>Se emiten programas para las minorías nacionales y grupos étnicos en sus idiomas nacionales, así como para la comunidad que utiliza un idioma regional</w:t>
      </w:r>
      <w:r>
        <w:rPr>
          <w:rFonts w:eastAsia="Times New Roman"/>
          <w:szCs w:val="24"/>
          <w:lang w:eastAsia="pl-PL"/>
        </w:rPr>
        <w:t xml:space="preserve">. </w:t>
      </w:r>
    </w:p>
    <w:p w:rsidR="004F4955" w:rsidRDefault="004F4955">
      <w:pPr>
        <w:spacing w:before="480"/>
        <w:jc w:val="center"/>
        <w:rPr>
          <w:rFonts w:eastAsia="Times New Roman"/>
          <w:b/>
          <w:szCs w:val="24"/>
          <w:lang w:eastAsia="pl-PL"/>
        </w:rPr>
      </w:pPr>
      <w:r>
        <w:rPr>
          <w:rFonts w:eastAsia="Times New Roman"/>
          <w:b/>
          <w:szCs w:val="24"/>
          <w:lang w:eastAsia="pl-PL"/>
        </w:rPr>
        <w:t>Cuadro 61</w:t>
      </w:r>
    </w:p>
    <w:tbl>
      <w:tblPr>
        <w:tblW w:w="8724" w:type="dxa"/>
        <w:jc w:val="center"/>
        <w:tblInd w:w="2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2314"/>
        <w:gridCol w:w="758"/>
        <w:gridCol w:w="808"/>
        <w:gridCol w:w="825"/>
        <w:gridCol w:w="792"/>
        <w:gridCol w:w="844"/>
        <w:gridCol w:w="774"/>
        <w:gridCol w:w="808"/>
        <w:gridCol w:w="801"/>
      </w:tblGrid>
      <w:tr w:rsidR="004F4955">
        <w:trPr>
          <w:cantSplit/>
          <w:jc w:val="center"/>
        </w:trPr>
        <w:tc>
          <w:tcPr>
            <w:tcW w:w="2314" w:type="dxa"/>
            <w:vMerge w:val="restart"/>
            <w:vAlign w:val="center"/>
          </w:tcPr>
          <w:p w:rsidR="004F4955" w:rsidRDefault="004F4955">
            <w:pPr>
              <w:spacing w:after="0"/>
              <w:jc w:val="center"/>
              <w:rPr>
                <w:rFonts w:eastAsia="Times New Roman"/>
                <w:b/>
                <w:szCs w:val="24"/>
                <w:lang w:eastAsia="pl-PL"/>
              </w:rPr>
            </w:pPr>
            <w:r>
              <w:rPr>
                <w:b/>
                <w:szCs w:val="24"/>
              </w:rPr>
              <w:t>Oficinas locales de</w:t>
            </w:r>
            <w:r>
              <w:rPr>
                <w:rFonts w:eastAsia="Times New Roman"/>
                <w:b/>
                <w:szCs w:val="24"/>
                <w:lang w:eastAsia="pl-PL"/>
              </w:rPr>
              <w:t xml:space="preserve"> Telewizja Polska SA</w:t>
            </w:r>
          </w:p>
        </w:tc>
        <w:tc>
          <w:tcPr>
            <w:tcW w:w="758"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1999</w:t>
            </w:r>
          </w:p>
        </w:tc>
        <w:tc>
          <w:tcPr>
            <w:tcW w:w="808"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2000</w:t>
            </w:r>
          </w:p>
        </w:tc>
        <w:tc>
          <w:tcPr>
            <w:tcW w:w="825"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2001</w:t>
            </w:r>
          </w:p>
        </w:tc>
        <w:tc>
          <w:tcPr>
            <w:tcW w:w="792"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2002</w:t>
            </w:r>
          </w:p>
        </w:tc>
        <w:tc>
          <w:tcPr>
            <w:tcW w:w="844"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2003</w:t>
            </w:r>
          </w:p>
        </w:tc>
        <w:tc>
          <w:tcPr>
            <w:tcW w:w="774"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2004</w:t>
            </w:r>
          </w:p>
        </w:tc>
        <w:tc>
          <w:tcPr>
            <w:tcW w:w="808"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2005</w:t>
            </w:r>
          </w:p>
        </w:tc>
        <w:tc>
          <w:tcPr>
            <w:tcW w:w="801"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2006</w:t>
            </w:r>
          </w:p>
        </w:tc>
      </w:tr>
      <w:tr w:rsidR="004F4955">
        <w:trPr>
          <w:cantSplit/>
          <w:jc w:val="center"/>
        </w:trPr>
        <w:tc>
          <w:tcPr>
            <w:tcW w:w="2314" w:type="dxa"/>
            <w:vMerge/>
            <w:vAlign w:val="center"/>
          </w:tcPr>
          <w:p w:rsidR="004F4955" w:rsidRDefault="004F4955">
            <w:pPr>
              <w:spacing w:after="0"/>
              <w:rPr>
                <w:rFonts w:eastAsia="Times New Roman"/>
                <w:b/>
                <w:szCs w:val="24"/>
                <w:lang w:eastAsia="pl-PL"/>
              </w:rPr>
            </w:pPr>
          </w:p>
        </w:tc>
        <w:tc>
          <w:tcPr>
            <w:tcW w:w="6410" w:type="dxa"/>
            <w:gridSpan w:val="8"/>
            <w:noWrap/>
            <w:vAlign w:val="bottom"/>
          </w:tcPr>
          <w:p w:rsidR="004F4955" w:rsidRDefault="004F4955">
            <w:pPr>
              <w:spacing w:after="0"/>
              <w:jc w:val="center"/>
              <w:rPr>
                <w:rFonts w:eastAsia="Times New Roman"/>
                <w:b/>
                <w:szCs w:val="24"/>
                <w:lang w:eastAsia="pl-PL"/>
              </w:rPr>
            </w:pPr>
            <w:r>
              <w:rPr>
                <w:rFonts w:eastAsia="Times New Roman"/>
                <w:b/>
                <w:szCs w:val="24"/>
                <w:lang w:eastAsia="pl-PL"/>
              </w:rPr>
              <w:t>Horas</w:t>
            </w:r>
          </w:p>
        </w:tc>
      </w:tr>
      <w:tr w:rsidR="004F4955">
        <w:trPr>
          <w:jc w:val="center"/>
        </w:trPr>
        <w:tc>
          <w:tcPr>
            <w:tcW w:w="2314" w:type="dxa"/>
            <w:noWrap/>
            <w:vAlign w:val="bottom"/>
          </w:tcPr>
          <w:p w:rsidR="004F4955" w:rsidRDefault="004F4955">
            <w:pPr>
              <w:spacing w:after="0"/>
              <w:rPr>
                <w:rFonts w:eastAsia="Times New Roman"/>
                <w:szCs w:val="24"/>
                <w:lang w:eastAsia="pl-PL"/>
              </w:rPr>
            </w:pPr>
            <w:r>
              <w:rPr>
                <w:rFonts w:eastAsia="Times New Roman"/>
                <w:szCs w:val="24"/>
                <w:lang w:eastAsia="pl-PL"/>
              </w:rPr>
              <w:t>OTV Białystok</w:t>
            </w:r>
          </w:p>
        </w:tc>
        <w:tc>
          <w:tcPr>
            <w:tcW w:w="75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35,3</w:t>
            </w:r>
          </w:p>
        </w:tc>
        <w:tc>
          <w:tcPr>
            <w:tcW w:w="80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35,3</w:t>
            </w:r>
          </w:p>
        </w:tc>
        <w:tc>
          <w:tcPr>
            <w:tcW w:w="825"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43,4</w:t>
            </w:r>
          </w:p>
        </w:tc>
        <w:tc>
          <w:tcPr>
            <w:tcW w:w="792"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43,1</w:t>
            </w:r>
          </w:p>
        </w:tc>
        <w:tc>
          <w:tcPr>
            <w:tcW w:w="844"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52,1</w:t>
            </w:r>
          </w:p>
        </w:tc>
        <w:tc>
          <w:tcPr>
            <w:tcW w:w="774"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33,2</w:t>
            </w:r>
          </w:p>
        </w:tc>
        <w:tc>
          <w:tcPr>
            <w:tcW w:w="80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33,2</w:t>
            </w:r>
          </w:p>
        </w:tc>
        <w:tc>
          <w:tcPr>
            <w:tcW w:w="801"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38,4</w:t>
            </w:r>
          </w:p>
        </w:tc>
      </w:tr>
      <w:tr w:rsidR="004F4955">
        <w:trPr>
          <w:jc w:val="center"/>
        </w:trPr>
        <w:tc>
          <w:tcPr>
            <w:tcW w:w="2314" w:type="dxa"/>
            <w:noWrap/>
            <w:vAlign w:val="bottom"/>
          </w:tcPr>
          <w:p w:rsidR="004F4955" w:rsidRDefault="004F4955">
            <w:pPr>
              <w:spacing w:after="0"/>
              <w:rPr>
                <w:rFonts w:eastAsia="Times New Roman"/>
                <w:szCs w:val="24"/>
                <w:lang w:eastAsia="pl-PL"/>
              </w:rPr>
            </w:pPr>
            <w:r>
              <w:rPr>
                <w:rFonts w:eastAsia="Times New Roman"/>
                <w:szCs w:val="24"/>
                <w:lang w:eastAsia="pl-PL"/>
              </w:rPr>
              <w:t>OTV Gdańsk</w:t>
            </w:r>
          </w:p>
        </w:tc>
        <w:tc>
          <w:tcPr>
            <w:tcW w:w="75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8</w:t>
            </w:r>
          </w:p>
        </w:tc>
        <w:tc>
          <w:tcPr>
            <w:tcW w:w="80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7,3</w:t>
            </w:r>
          </w:p>
        </w:tc>
        <w:tc>
          <w:tcPr>
            <w:tcW w:w="825"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3,8</w:t>
            </w:r>
          </w:p>
        </w:tc>
        <w:tc>
          <w:tcPr>
            <w:tcW w:w="792"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39,8</w:t>
            </w:r>
          </w:p>
        </w:tc>
        <w:tc>
          <w:tcPr>
            <w:tcW w:w="844"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36,8</w:t>
            </w:r>
          </w:p>
        </w:tc>
        <w:tc>
          <w:tcPr>
            <w:tcW w:w="774"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38</w:t>
            </w:r>
          </w:p>
        </w:tc>
        <w:tc>
          <w:tcPr>
            <w:tcW w:w="80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41,6</w:t>
            </w:r>
          </w:p>
        </w:tc>
        <w:tc>
          <w:tcPr>
            <w:tcW w:w="801"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43,3</w:t>
            </w:r>
          </w:p>
        </w:tc>
      </w:tr>
      <w:tr w:rsidR="004F4955">
        <w:trPr>
          <w:jc w:val="center"/>
        </w:trPr>
        <w:tc>
          <w:tcPr>
            <w:tcW w:w="2314" w:type="dxa"/>
            <w:noWrap/>
            <w:vAlign w:val="bottom"/>
          </w:tcPr>
          <w:p w:rsidR="004F4955" w:rsidRDefault="004F4955">
            <w:pPr>
              <w:spacing w:after="0"/>
              <w:rPr>
                <w:rFonts w:eastAsia="Times New Roman"/>
                <w:szCs w:val="24"/>
                <w:lang w:eastAsia="pl-PL"/>
              </w:rPr>
            </w:pPr>
            <w:r>
              <w:rPr>
                <w:rFonts w:eastAsia="Times New Roman"/>
                <w:szCs w:val="24"/>
                <w:lang w:eastAsia="pl-PL"/>
              </w:rPr>
              <w:t>OTV Katowice</w:t>
            </w:r>
          </w:p>
        </w:tc>
        <w:tc>
          <w:tcPr>
            <w:tcW w:w="75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12</w:t>
            </w:r>
          </w:p>
        </w:tc>
        <w:tc>
          <w:tcPr>
            <w:tcW w:w="80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8,3</w:t>
            </w:r>
          </w:p>
        </w:tc>
        <w:tc>
          <w:tcPr>
            <w:tcW w:w="825"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12</w:t>
            </w:r>
          </w:p>
        </w:tc>
        <w:tc>
          <w:tcPr>
            <w:tcW w:w="792"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12</w:t>
            </w:r>
          </w:p>
        </w:tc>
        <w:tc>
          <w:tcPr>
            <w:tcW w:w="844"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4,8</w:t>
            </w:r>
          </w:p>
        </w:tc>
        <w:tc>
          <w:tcPr>
            <w:tcW w:w="774"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9,6</w:t>
            </w:r>
          </w:p>
        </w:tc>
        <w:tc>
          <w:tcPr>
            <w:tcW w:w="80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3,5</w:t>
            </w:r>
          </w:p>
        </w:tc>
        <w:tc>
          <w:tcPr>
            <w:tcW w:w="801"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11</w:t>
            </w:r>
          </w:p>
        </w:tc>
      </w:tr>
      <w:tr w:rsidR="004F4955">
        <w:trPr>
          <w:jc w:val="center"/>
        </w:trPr>
        <w:tc>
          <w:tcPr>
            <w:tcW w:w="2314" w:type="dxa"/>
            <w:noWrap/>
            <w:vAlign w:val="bottom"/>
          </w:tcPr>
          <w:p w:rsidR="004F4955" w:rsidRDefault="004F4955">
            <w:pPr>
              <w:spacing w:after="0"/>
              <w:rPr>
                <w:rFonts w:eastAsia="Times New Roman"/>
                <w:szCs w:val="24"/>
                <w:lang w:eastAsia="pl-PL"/>
              </w:rPr>
            </w:pPr>
            <w:r>
              <w:rPr>
                <w:rFonts w:eastAsia="Times New Roman"/>
                <w:szCs w:val="24"/>
                <w:lang w:eastAsia="pl-PL"/>
              </w:rPr>
              <w:t>OTV Olsztyn*</w:t>
            </w:r>
          </w:p>
        </w:tc>
        <w:tc>
          <w:tcPr>
            <w:tcW w:w="75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x</w:t>
            </w:r>
          </w:p>
        </w:tc>
        <w:tc>
          <w:tcPr>
            <w:tcW w:w="80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x</w:t>
            </w:r>
          </w:p>
        </w:tc>
        <w:tc>
          <w:tcPr>
            <w:tcW w:w="825"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x</w:t>
            </w:r>
          </w:p>
        </w:tc>
        <w:tc>
          <w:tcPr>
            <w:tcW w:w="792"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x</w:t>
            </w:r>
          </w:p>
        </w:tc>
        <w:tc>
          <w:tcPr>
            <w:tcW w:w="844"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x</w:t>
            </w:r>
          </w:p>
        </w:tc>
        <w:tc>
          <w:tcPr>
            <w:tcW w:w="774"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x</w:t>
            </w:r>
          </w:p>
        </w:tc>
        <w:tc>
          <w:tcPr>
            <w:tcW w:w="80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11,4</w:t>
            </w:r>
          </w:p>
        </w:tc>
        <w:tc>
          <w:tcPr>
            <w:tcW w:w="801"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11,7</w:t>
            </w:r>
          </w:p>
        </w:tc>
      </w:tr>
      <w:tr w:rsidR="004F4955">
        <w:trPr>
          <w:jc w:val="center"/>
        </w:trPr>
        <w:tc>
          <w:tcPr>
            <w:tcW w:w="2314" w:type="dxa"/>
            <w:noWrap/>
            <w:vAlign w:val="bottom"/>
          </w:tcPr>
          <w:p w:rsidR="004F4955" w:rsidRDefault="004F4955">
            <w:pPr>
              <w:spacing w:after="0"/>
              <w:rPr>
                <w:rFonts w:eastAsia="Times New Roman"/>
                <w:szCs w:val="24"/>
                <w:lang w:eastAsia="pl-PL"/>
              </w:rPr>
            </w:pPr>
            <w:r>
              <w:rPr>
                <w:rFonts w:eastAsia="Times New Roman"/>
                <w:szCs w:val="24"/>
                <w:lang w:eastAsia="pl-PL"/>
              </w:rPr>
              <w:t>OTV Opole*</w:t>
            </w:r>
          </w:p>
        </w:tc>
        <w:tc>
          <w:tcPr>
            <w:tcW w:w="75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x</w:t>
            </w:r>
          </w:p>
        </w:tc>
        <w:tc>
          <w:tcPr>
            <w:tcW w:w="80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x</w:t>
            </w:r>
          </w:p>
        </w:tc>
        <w:tc>
          <w:tcPr>
            <w:tcW w:w="825"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x</w:t>
            </w:r>
          </w:p>
        </w:tc>
        <w:tc>
          <w:tcPr>
            <w:tcW w:w="792"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x</w:t>
            </w:r>
          </w:p>
        </w:tc>
        <w:tc>
          <w:tcPr>
            <w:tcW w:w="844"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x</w:t>
            </w:r>
          </w:p>
        </w:tc>
        <w:tc>
          <w:tcPr>
            <w:tcW w:w="774"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x</w:t>
            </w:r>
          </w:p>
        </w:tc>
        <w:tc>
          <w:tcPr>
            <w:tcW w:w="80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15,2</w:t>
            </w:r>
          </w:p>
        </w:tc>
        <w:tc>
          <w:tcPr>
            <w:tcW w:w="801"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15,7</w:t>
            </w:r>
          </w:p>
        </w:tc>
      </w:tr>
      <w:tr w:rsidR="004F4955">
        <w:trPr>
          <w:jc w:val="center"/>
        </w:trPr>
        <w:tc>
          <w:tcPr>
            <w:tcW w:w="2314" w:type="dxa"/>
            <w:vAlign w:val="bottom"/>
          </w:tcPr>
          <w:p w:rsidR="004F4955" w:rsidRDefault="004F4955">
            <w:pPr>
              <w:spacing w:after="0"/>
              <w:rPr>
                <w:rFonts w:eastAsia="Times New Roman"/>
                <w:szCs w:val="24"/>
                <w:lang w:eastAsia="pl-PL"/>
              </w:rPr>
            </w:pPr>
            <w:r>
              <w:rPr>
                <w:szCs w:val="24"/>
              </w:rPr>
              <w:t>Frecuencia común de los programas regionales</w:t>
            </w:r>
          </w:p>
        </w:tc>
        <w:tc>
          <w:tcPr>
            <w:tcW w:w="75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0</w:t>
            </w:r>
          </w:p>
        </w:tc>
        <w:tc>
          <w:tcPr>
            <w:tcW w:w="80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0</w:t>
            </w:r>
          </w:p>
        </w:tc>
        <w:tc>
          <w:tcPr>
            <w:tcW w:w="825"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9,5</w:t>
            </w:r>
          </w:p>
        </w:tc>
        <w:tc>
          <w:tcPr>
            <w:tcW w:w="792"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25,7</w:t>
            </w:r>
          </w:p>
        </w:tc>
        <w:tc>
          <w:tcPr>
            <w:tcW w:w="844"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37,2</w:t>
            </w:r>
          </w:p>
        </w:tc>
        <w:tc>
          <w:tcPr>
            <w:tcW w:w="774"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32</w:t>
            </w:r>
          </w:p>
        </w:tc>
        <w:tc>
          <w:tcPr>
            <w:tcW w:w="808"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12,4</w:t>
            </w:r>
          </w:p>
        </w:tc>
        <w:tc>
          <w:tcPr>
            <w:tcW w:w="801" w:type="dxa"/>
            <w:noWrap/>
            <w:vAlign w:val="bottom"/>
          </w:tcPr>
          <w:p w:rsidR="004F4955" w:rsidRDefault="004F4955">
            <w:pPr>
              <w:spacing w:after="0"/>
              <w:ind w:left="-294" w:right="170"/>
              <w:jc w:val="right"/>
              <w:rPr>
                <w:rFonts w:eastAsia="Times New Roman"/>
                <w:szCs w:val="24"/>
                <w:lang w:eastAsia="pl-PL"/>
              </w:rPr>
            </w:pPr>
            <w:r>
              <w:rPr>
                <w:rFonts w:eastAsia="Times New Roman"/>
                <w:szCs w:val="24"/>
                <w:lang w:eastAsia="pl-PL"/>
              </w:rPr>
              <w:t>18,1</w:t>
            </w:r>
          </w:p>
        </w:tc>
      </w:tr>
    </w:tbl>
    <w:p w:rsidR="004F4955" w:rsidRDefault="004F4955">
      <w:pPr>
        <w:spacing w:before="120"/>
        <w:jc w:val="both"/>
        <w:rPr>
          <w:rFonts w:eastAsia="Times New Roman"/>
          <w:szCs w:val="24"/>
          <w:lang w:eastAsia="pl-PL"/>
        </w:rPr>
      </w:pPr>
      <w:r>
        <w:rPr>
          <w:rFonts w:eastAsia="Times New Roman"/>
          <w:szCs w:val="24"/>
          <w:lang w:eastAsia="pl-PL"/>
        </w:rPr>
        <w:t xml:space="preserve">     * </w:t>
      </w:r>
      <w:r>
        <w:rPr>
          <w:szCs w:val="24"/>
        </w:rPr>
        <w:t>La división se puso en marcha en</w:t>
      </w:r>
      <w:r>
        <w:rPr>
          <w:rFonts w:eastAsia="Times New Roman"/>
          <w:szCs w:val="24"/>
          <w:lang w:eastAsia="pl-PL"/>
        </w:rPr>
        <w:t xml:space="preserve"> 2005.</w:t>
      </w:r>
    </w:p>
    <w:p w:rsidR="004F4955" w:rsidRDefault="004F4955">
      <w:pPr>
        <w:numPr>
          <w:ilvl w:val="0"/>
          <w:numId w:val="9"/>
        </w:numPr>
        <w:spacing w:before="480"/>
        <w:ind w:left="0" w:firstLine="0"/>
        <w:rPr>
          <w:rFonts w:eastAsia="Times New Roman"/>
          <w:szCs w:val="24"/>
          <w:lang w:eastAsia="pl-PL"/>
        </w:rPr>
      </w:pPr>
      <w:r>
        <w:rPr>
          <w:szCs w:val="24"/>
        </w:rPr>
        <w:t>Los programas destinados a belarusos, rusos, lituanos, ucranios, alemanes y casubios se emiten en frecuencias regionales. Los crean equipos en los que hay representantes de las minorías nacionales</w:t>
      </w:r>
      <w:r>
        <w:rPr>
          <w:rFonts w:eastAsia="Times New Roman"/>
          <w:szCs w:val="24"/>
          <w:lang w:eastAsia="pl-PL"/>
        </w:rPr>
        <w:t>.</w:t>
      </w:r>
    </w:p>
    <w:p w:rsidR="004F4955" w:rsidRDefault="004F4955">
      <w:pPr>
        <w:keepNext/>
        <w:keepLines/>
        <w:jc w:val="center"/>
        <w:rPr>
          <w:rFonts w:eastAsia="Times New Roman"/>
          <w:b/>
          <w:szCs w:val="24"/>
          <w:lang w:eastAsia="pl-PL"/>
        </w:rPr>
      </w:pPr>
      <w:r>
        <w:rPr>
          <w:rFonts w:eastAsia="Times New Roman"/>
          <w:b/>
          <w:szCs w:val="24"/>
          <w:lang w:eastAsia="pl-PL"/>
        </w:rPr>
        <w:t>Cuadro 62</w:t>
      </w:r>
    </w:p>
    <w:p w:rsidR="004F4955" w:rsidRDefault="004F4955">
      <w:pPr>
        <w:keepNext/>
        <w:keepLines/>
        <w:spacing w:after="0"/>
        <w:jc w:val="center"/>
        <w:rPr>
          <w:b/>
          <w:bCs/>
          <w:szCs w:val="24"/>
        </w:rPr>
      </w:pPr>
      <w:r>
        <w:rPr>
          <w:b/>
          <w:bCs/>
          <w:szCs w:val="24"/>
        </w:rPr>
        <w:t>Programas para las minorías nacionales y los grupos étnicos en</w:t>
      </w:r>
    </w:p>
    <w:p w:rsidR="004F4955" w:rsidRDefault="004F4955">
      <w:pPr>
        <w:keepNext/>
        <w:keepLines/>
        <w:spacing w:after="0"/>
        <w:jc w:val="center"/>
        <w:rPr>
          <w:b/>
          <w:bCs/>
          <w:szCs w:val="24"/>
        </w:rPr>
      </w:pPr>
      <w:r>
        <w:rPr>
          <w:b/>
          <w:bCs/>
          <w:szCs w:val="24"/>
        </w:rPr>
        <w:t xml:space="preserve"> idiomas nacionales y para las comunidades que utilizan</w:t>
      </w:r>
    </w:p>
    <w:p w:rsidR="004F4955" w:rsidRDefault="004F4955">
      <w:pPr>
        <w:keepNext/>
        <w:keepLines/>
        <w:jc w:val="center"/>
        <w:rPr>
          <w:rFonts w:eastAsia="Times New Roman"/>
          <w:b/>
          <w:bCs/>
          <w:szCs w:val="24"/>
          <w:lang w:eastAsia="pl-PL"/>
        </w:rPr>
      </w:pPr>
      <w:r>
        <w:rPr>
          <w:b/>
          <w:bCs/>
          <w:szCs w:val="24"/>
        </w:rPr>
        <w:t xml:space="preserve"> un idioma regional en la emisora regional PR SA</w:t>
      </w:r>
    </w:p>
    <w:tbl>
      <w:tblPr>
        <w:tblW w:w="8848" w:type="dxa"/>
        <w:jc w:val="center"/>
        <w:tblInd w:w="1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2475"/>
        <w:gridCol w:w="762"/>
        <w:gridCol w:w="763"/>
        <w:gridCol w:w="763"/>
        <w:gridCol w:w="763"/>
        <w:gridCol w:w="853"/>
        <w:gridCol w:w="853"/>
        <w:gridCol w:w="763"/>
        <w:gridCol w:w="853"/>
      </w:tblGrid>
      <w:tr w:rsidR="004F4955">
        <w:trPr>
          <w:cantSplit/>
          <w:jc w:val="center"/>
        </w:trPr>
        <w:tc>
          <w:tcPr>
            <w:tcW w:w="2475" w:type="dxa"/>
            <w:vMerge w:val="restart"/>
            <w:vAlign w:val="bottom"/>
          </w:tcPr>
          <w:p w:rsidR="004F4955" w:rsidRDefault="004F4955">
            <w:pPr>
              <w:spacing w:after="0"/>
              <w:ind w:left="320"/>
              <w:rPr>
                <w:rFonts w:eastAsia="Times New Roman"/>
                <w:b/>
                <w:szCs w:val="24"/>
                <w:lang w:eastAsia="pl-PL"/>
              </w:rPr>
            </w:pPr>
            <w:r>
              <w:rPr>
                <w:b/>
                <w:szCs w:val="24"/>
              </w:rPr>
              <w:t>Emisora regional</w:t>
            </w:r>
          </w:p>
        </w:tc>
        <w:tc>
          <w:tcPr>
            <w:tcW w:w="762"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1999</w:t>
            </w:r>
          </w:p>
        </w:tc>
        <w:tc>
          <w:tcPr>
            <w:tcW w:w="763"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2000</w:t>
            </w:r>
          </w:p>
        </w:tc>
        <w:tc>
          <w:tcPr>
            <w:tcW w:w="763"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2001</w:t>
            </w:r>
          </w:p>
        </w:tc>
        <w:tc>
          <w:tcPr>
            <w:tcW w:w="763"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2002</w:t>
            </w:r>
          </w:p>
        </w:tc>
        <w:tc>
          <w:tcPr>
            <w:tcW w:w="853"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2003</w:t>
            </w:r>
          </w:p>
        </w:tc>
        <w:tc>
          <w:tcPr>
            <w:tcW w:w="853"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2004</w:t>
            </w:r>
          </w:p>
        </w:tc>
        <w:tc>
          <w:tcPr>
            <w:tcW w:w="763"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2005</w:t>
            </w:r>
          </w:p>
        </w:tc>
        <w:tc>
          <w:tcPr>
            <w:tcW w:w="853" w:type="dxa"/>
            <w:noWrap/>
            <w:vAlign w:val="bottom"/>
          </w:tcPr>
          <w:p w:rsidR="004F4955" w:rsidRDefault="004F4955">
            <w:pPr>
              <w:spacing w:after="0"/>
              <w:jc w:val="center"/>
              <w:rPr>
                <w:rFonts w:eastAsia="Times New Roman"/>
                <w:b/>
                <w:szCs w:val="24"/>
                <w:lang w:eastAsia="pl-PL"/>
              </w:rPr>
            </w:pPr>
            <w:r>
              <w:rPr>
                <w:rFonts w:eastAsia="Times New Roman"/>
                <w:b/>
                <w:szCs w:val="24"/>
                <w:lang w:eastAsia="pl-PL"/>
              </w:rPr>
              <w:t>2006</w:t>
            </w:r>
          </w:p>
        </w:tc>
      </w:tr>
      <w:tr w:rsidR="004F4955">
        <w:trPr>
          <w:cantSplit/>
          <w:jc w:val="center"/>
        </w:trPr>
        <w:tc>
          <w:tcPr>
            <w:tcW w:w="2475" w:type="dxa"/>
            <w:vMerge/>
            <w:vAlign w:val="center"/>
          </w:tcPr>
          <w:p w:rsidR="004F4955" w:rsidRDefault="004F4955">
            <w:pPr>
              <w:spacing w:after="0"/>
              <w:rPr>
                <w:rFonts w:eastAsia="Times New Roman"/>
                <w:b/>
                <w:szCs w:val="24"/>
                <w:lang w:eastAsia="pl-PL"/>
              </w:rPr>
            </w:pPr>
          </w:p>
        </w:tc>
        <w:tc>
          <w:tcPr>
            <w:tcW w:w="6373" w:type="dxa"/>
            <w:gridSpan w:val="8"/>
            <w:noWrap/>
            <w:vAlign w:val="bottom"/>
          </w:tcPr>
          <w:p w:rsidR="004F4955" w:rsidRDefault="004F4955">
            <w:pPr>
              <w:spacing w:after="0"/>
              <w:jc w:val="center"/>
              <w:rPr>
                <w:rFonts w:eastAsia="Times New Roman"/>
                <w:b/>
                <w:szCs w:val="24"/>
                <w:lang w:eastAsia="pl-PL"/>
              </w:rPr>
            </w:pPr>
            <w:r>
              <w:rPr>
                <w:rFonts w:eastAsia="Times New Roman"/>
                <w:b/>
                <w:szCs w:val="24"/>
                <w:lang w:eastAsia="pl-PL"/>
              </w:rPr>
              <w:t>Horas</w:t>
            </w:r>
          </w:p>
        </w:tc>
      </w:tr>
      <w:tr w:rsidR="004F4955">
        <w:trPr>
          <w:jc w:val="center"/>
        </w:trPr>
        <w:tc>
          <w:tcPr>
            <w:tcW w:w="2475" w:type="dxa"/>
            <w:noWrap/>
            <w:vAlign w:val="bottom"/>
          </w:tcPr>
          <w:p w:rsidR="004F4955" w:rsidRDefault="004F4955">
            <w:pPr>
              <w:spacing w:after="0"/>
              <w:rPr>
                <w:rFonts w:eastAsia="Times New Roman"/>
                <w:szCs w:val="24"/>
                <w:lang w:eastAsia="pl-PL"/>
              </w:rPr>
            </w:pPr>
            <w:r>
              <w:rPr>
                <w:rFonts w:eastAsia="Times New Roman"/>
                <w:szCs w:val="24"/>
                <w:lang w:eastAsia="pl-PL"/>
              </w:rPr>
              <w:t>Białystok</w:t>
            </w:r>
          </w:p>
        </w:tc>
        <w:tc>
          <w:tcPr>
            <w:tcW w:w="762" w:type="dxa"/>
            <w:noWrap/>
            <w:vAlign w:val="bottom"/>
          </w:tcPr>
          <w:p w:rsidR="004F4955" w:rsidRDefault="004F4955">
            <w:pPr>
              <w:spacing w:after="0"/>
              <w:ind w:left="-535" w:right="257"/>
              <w:jc w:val="right"/>
              <w:rPr>
                <w:rFonts w:eastAsia="Times New Roman"/>
                <w:szCs w:val="24"/>
                <w:lang w:eastAsia="pl-PL"/>
              </w:rPr>
            </w:pPr>
            <w:r>
              <w:rPr>
                <w:rFonts w:eastAsia="Times New Roman"/>
                <w:szCs w:val="24"/>
                <w:lang w:eastAsia="pl-PL"/>
              </w:rPr>
              <w:t>295</w:t>
            </w:r>
          </w:p>
        </w:tc>
        <w:tc>
          <w:tcPr>
            <w:tcW w:w="763"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N/A</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286</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286</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274</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286</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286</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286</w:t>
            </w:r>
          </w:p>
        </w:tc>
      </w:tr>
      <w:tr w:rsidR="004F4955">
        <w:trPr>
          <w:jc w:val="center"/>
        </w:trPr>
        <w:tc>
          <w:tcPr>
            <w:tcW w:w="2475" w:type="dxa"/>
            <w:noWrap/>
            <w:vAlign w:val="bottom"/>
          </w:tcPr>
          <w:p w:rsidR="004F4955" w:rsidRDefault="004F4955">
            <w:pPr>
              <w:spacing w:after="0"/>
              <w:rPr>
                <w:rFonts w:eastAsia="Times New Roman"/>
                <w:szCs w:val="24"/>
                <w:lang w:eastAsia="pl-PL"/>
              </w:rPr>
            </w:pPr>
            <w:r>
              <w:rPr>
                <w:rFonts w:eastAsia="Times New Roman"/>
                <w:szCs w:val="24"/>
                <w:lang w:eastAsia="pl-PL"/>
              </w:rPr>
              <w:t>Gdańsk</w:t>
            </w:r>
          </w:p>
        </w:tc>
        <w:tc>
          <w:tcPr>
            <w:tcW w:w="762" w:type="dxa"/>
            <w:noWrap/>
            <w:vAlign w:val="bottom"/>
          </w:tcPr>
          <w:p w:rsidR="004F4955" w:rsidRDefault="004F4955">
            <w:pPr>
              <w:spacing w:after="0"/>
              <w:ind w:left="-535" w:right="257"/>
              <w:jc w:val="right"/>
              <w:rPr>
                <w:rFonts w:eastAsia="Times New Roman"/>
                <w:szCs w:val="24"/>
                <w:lang w:eastAsia="pl-PL"/>
              </w:rPr>
            </w:pPr>
            <w:r>
              <w:rPr>
                <w:rFonts w:eastAsia="Times New Roman"/>
                <w:szCs w:val="24"/>
                <w:lang w:eastAsia="pl-PL"/>
              </w:rPr>
              <w:t>47</w:t>
            </w:r>
          </w:p>
        </w:tc>
        <w:tc>
          <w:tcPr>
            <w:tcW w:w="763"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N/A</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47</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47</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43</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90</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92</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108</w:t>
            </w:r>
          </w:p>
        </w:tc>
      </w:tr>
      <w:tr w:rsidR="004F4955">
        <w:trPr>
          <w:jc w:val="center"/>
        </w:trPr>
        <w:tc>
          <w:tcPr>
            <w:tcW w:w="2475" w:type="dxa"/>
            <w:noWrap/>
            <w:vAlign w:val="bottom"/>
          </w:tcPr>
          <w:p w:rsidR="004F4955" w:rsidRDefault="004F4955">
            <w:pPr>
              <w:spacing w:after="0"/>
              <w:rPr>
                <w:rFonts w:eastAsia="Times New Roman"/>
                <w:szCs w:val="24"/>
                <w:lang w:eastAsia="pl-PL"/>
              </w:rPr>
            </w:pPr>
            <w:r>
              <w:rPr>
                <w:rFonts w:eastAsia="Times New Roman"/>
                <w:szCs w:val="24"/>
                <w:lang w:eastAsia="pl-PL"/>
              </w:rPr>
              <w:t>Katowice</w:t>
            </w:r>
          </w:p>
        </w:tc>
        <w:tc>
          <w:tcPr>
            <w:tcW w:w="762" w:type="dxa"/>
            <w:noWrap/>
            <w:vAlign w:val="bottom"/>
          </w:tcPr>
          <w:p w:rsidR="004F4955" w:rsidRDefault="004F4955">
            <w:pPr>
              <w:spacing w:after="0"/>
              <w:ind w:left="-535" w:right="257"/>
              <w:jc w:val="right"/>
              <w:rPr>
                <w:rFonts w:eastAsia="Times New Roman"/>
                <w:szCs w:val="24"/>
                <w:lang w:eastAsia="pl-PL"/>
              </w:rPr>
            </w:pPr>
            <w:r>
              <w:rPr>
                <w:rFonts w:eastAsia="Times New Roman"/>
                <w:szCs w:val="24"/>
                <w:lang w:eastAsia="pl-PL"/>
              </w:rPr>
              <w:t>23</w:t>
            </w:r>
          </w:p>
        </w:tc>
        <w:tc>
          <w:tcPr>
            <w:tcW w:w="763"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N/A</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24</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23,5</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24,5</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23,3</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24</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46,3</w:t>
            </w:r>
          </w:p>
        </w:tc>
      </w:tr>
      <w:tr w:rsidR="004F4955">
        <w:trPr>
          <w:jc w:val="center"/>
        </w:trPr>
        <w:tc>
          <w:tcPr>
            <w:tcW w:w="2475" w:type="dxa"/>
            <w:noWrap/>
            <w:vAlign w:val="bottom"/>
          </w:tcPr>
          <w:p w:rsidR="004F4955" w:rsidRDefault="004F4955">
            <w:pPr>
              <w:spacing w:after="0"/>
              <w:rPr>
                <w:rFonts w:eastAsia="Times New Roman"/>
                <w:szCs w:val="24"/>
                <w:lang w:eastAsia="pl-PL"/>
              </w:rPr>
            </w:pPr>
            <w:r>
              <w:rPr>
                <w:rFonts w:eastAsia="Times New Roman"/>
                <w:szCs w:val="24"/>
                <w:lang w:eastAsia="pl-PL"/>
              </w:rPr>
              <w:t>Koszalin</w:t>
            </w:r>
          </w:p>
        </w:tc>
        <w:tc>
          <w:tcPr>
            <w:tcW w:w="762" w:type="dxa"/>
            <w:noWrap/>
            <w:vAlign w:val="bottom"/>
          </w:tcPr>
          <w:p w:rsidR="004F4955" w:rsidRDefault="004F4955">
            <w:pPr>
              <w:spacing w:after="0"/>
              <w:ind w:left="-535" w:right="257"/>
              <w:jc w:val="right"/>
              <w:rPr>
                <w:rFonts w:eastAsia="Times New Roman"/>
                <w:szCs w:val="24"/>
                <w:lang w:eastAsia="pl-PL"/>
              </w:rPr>
            </w:pPr>
            <w:r>
              <w:rPr>
                <w:rFonts w:eastAsia="Times New Roman"/>
                <w:szCs w:val="24"/>
                <w:lang w:eastAsia="pl-PL"/>
              </w:rPr>
              <w:t>17</w:t>
            </w:r>
          </w:p>
        </w:tc>
        <w:tc>
          <w:tcPr>
            <w:tcW w:w="763"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N/A</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33</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41</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47,5</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38,3</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34</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75</w:t>
            </w:r>
          </w:p>
        </w:tc>
      </w:tr>
      <w:tr w:rsidR="004F4955">
        <w:trPr>
          <w:jc w:val="center"/>
        </w:trPr>
        <w:tc>
          <w:tcPr>
            <w:tcW w:w="2475" w:type="dxa"/>
            <w:noWrap/>
            <w:vAlign w:val="bottom"/>
          </w:tcPr>
          <w:p w:rsidR="004F4955" w:rsidRDefault="004F4955">
            <w:pPr>
              <w:spacing w:after="0"/>
              <w:rPr>
                <w:rFonts w:eastAsia="Times New Roman"/>
                <w:szCs w:val="24"/>
                <w:lang w:eastAsia="pl-PL"/>
              </w:rPr>
            </w:pPr>
            <w:r>
              <w:rPr>
                <w:rFonts w:eastAsia="Times New Roman"/>
                <w:szCs w:val="24"/>
                <w:lang w:eastAsia="pl-PL"/>
              </w:rPr>
              <w:t>Kraków</w:t>
            </w:r>
          </w:p>
        </w:tc>
        <w:tc>
          <w:tcPr>
            <w:tcW w:w="762" w:type="dxa"/>
            <w:noWrap/>
            <w:vAlign w:val="bottom"/>
          </w:tcPr>
          <w:p w:rsidR="004F4955" w:rsidRDefault="004F4955">
            <w:pPr>
              <w:spacing w:after="0"/>
              <w:ind w:left="-535" w:right="257"/>
              <w:jc w:val="right"/>
              <w:rPr>
                <w:rFonts w:eastAsia="Times New Roman"/>
                <w:szCs w:val="24"/>
                <w:lang w:eastAsia="pl-PL"/>
              </w:rPr>
            </w:pPr>
            <w:r>
              <w:rPr>
                <w:rFonts w:eastAsia="Times New Roman"/>
                <w:szCs w:val="24"/>
                <w:lang w:eastAsia="pl-PL"/>
              </w:rPr>
              <w:t>0</w:t>
            </w:r>
          </w:p>
        </w:tc>
        <w:tc>
          <w:tcPr>
            <w:tcW w:w="763"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N/A</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0</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0</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11</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11</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23</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32</w:t>
            </w:r>
          </w:p>
        </w:tc>
      </w:tr>
      <w:tr w:rsidR="004F4955">
        <w:trPr>
          <w:jc w:val="center"/>
        </w:trPr>
        <w:tc>
          <w:tcPr>
            <w:tcW w:w="2475" w:type="dxa"/>
            <w:noWrap/>
            <w:vAlign w:val="bottom"/>
          </w:tcPr>
          <w:p w:rsidR="004F4955" w:rsidRDefault="004F4955">
            <w:pPr>
              <w:spacing w:after="0"/>
              <w:rPr>
                <w:rFonts w:eastAsia="Times New Roman"/>
                <w:szCs w:val="24"/>
                <w:lang w:eastAsia="pl-PL"/>
              </w:rPr>
            </w:pPr>
            <w:r>
              <w:rPr>
                <w:rFonts w:eastAsia="Times New Roman"/>
                <w:szCs w:val="24"/>
                <w:lang w:eastAsia="pl-PL"/>
              </w:rPr>
              <w:t>Olsztyn</w:t>
            </w:r>
          </w:p>
        </w:tc>
        <w:tc>
          <w:tcPr>
            <w:tcW w:w="762" w:type="dxa"/>
            <w:noWrap/>
            <w:vAlign w:val="bottom"/>
          </w:tcPr>
          <w:p w:rsidR="004F4955" w:rsidRDefault="004F4955">
            <w:pPr>
              <w:spacing w:after="0"/>
              <w:ind w:left="-535" w:right="257"/>
              <w:jc w:val="right"/>
              <w:rPr>
                <w:rFonts w:eastAsia="Times New Roman"/>
                <w:szCs w:val="24"/>
                <w:lang w:eastAsia="pl-PL"/>
              </w:rPr>
            </w:pPr>
            <w:r>
              <w:rPr>
                <w:rFonts w:eastAsia="Times New Roman"/>
                <w:szCs w:val="24"/>
                <w:lang w:eastAsia="pl-PL"/>
              </w:rPr>
              <w:t>26</w:t>
            </w:r>
          </w:p>
        </w:tc>
        <w:tc>
          <w:tcPr>
            <w:tcW w:w="763"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N/A</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168</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182</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190</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190</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190</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188</w:t>
            </w:r>
          </w:p>
        </w:tc>
      </w:tr>
      <w:tr w:rsidR="004F4955">
        <w:trPr>
          <w:jc w:val="center"/>
        </w:trPr>
        <w:tc>
          <w:tcPr>
            <w:tcW w:w="2475" w:type="dxa"/>
            <w:noWrap/>
            <w:vAlign w:val="bottom"/>
          </w:tcPr>
          <w:p w:rsidR="004F4955" w:rsidRDefault="004F4955">
            <w:pPr>
              <w:spacing w:after="0"/>
              <w:rPr>
                <w:rFonts w:eastAsia="Times New Roman"/>
                <w:szCs w:val="24"/>
                <w:lang w:eastAsia="pl-PL"/>
              </w:rPr>
            </w:pPr>
            <w:r>
              <w:rPr>
                <w:rFonts w:eastAsia="Times New Roman"/>
                <w:szCs w:val="24"/>
                <w:lang w:eastAsia="pl-PL"/>
              </w:rPr>
              <w:t>Opole</w:t>
            </w:r>
          </w:p>
        </w:tc>
        <w:tc>
          <w:tcPr>
            <w:tcW w:w="762" w:type="dxa"/>
            <w:noWrap/>
            <w:vAlign w:val="bottom"/>
          </w:tcPr>
          <w:p w:rsidR="004F4955" w:rsidRDefault="004F4955">
            <w:pPr>
              <w:spacing w:after="0"/>
              <w:ind w:left="-535" w:right="257"/>
              <w:jc w:val="right"/>
              <w:rPr>
                <w:rFonts w:eastAsia="Times New Roman"/>
                <w:szCs w:val="24"/>
                <w:lang w:eastAsia="pl-PL"/>
              </w:rPr>
            </w:pPr>
            <w:r>
              <w:rPr>
                <w:rFonts w:eastAsia="Times New Roman"/>
                <w:szCs w:val="24"/>
                <w:lang w:eastAsia="pl-PL"/>
              </w:rPr>
              <w:t>78</w:t>
            </w:r>
          </w:p>
        </w:tc>
        <w:tc>
          <w:tcPr>
            <w:tcW w:w="763"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N/A</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64</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86</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117,7</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116,9</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115</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126,4</w:t>
            </w:r>
          </w:p>
        </w:tc>
      </w:tr>
      <w:tr w:rsidR="004F4955">
        <w:trPr>
          <w:jc w:val="center"/>
        </w:trPr>
        <w:tc>
          <w:tcPr>
            <w:tcW w:w="2475" w:type="dxa"/>
            <w:noWrap/>
            <w:vAlign w:val="bottom"/>
          </w:tcPr>
          <w:p w:rsidR="004F4955" w:rsidRDefault="004F4955">
            <w:pPr>
              <w:spacing w:after="0"/>
              <w:rPr>
                <w:rFonts w:eastAsia="Times New Roman"/>
                <w:szCs w:val="24"/>
                <w:lang w:eastAsia="pl-PL"/>
              </w:rPr>
            </w:pPr>
            <w:r>
              <w:rPr>
                <w:rFonts w:eastAsia="Times New Roman"/>
                <w:szCs w:val="24"/>
                <w:lang w:eastAsia="pl-PL"/>
              </w:rPr>
              <w:t>Rzeszów</w:t>
            </w:r>
          </w:p>
        </w:tc>
        <w:tc>
          <w:tcPr>
            <w:tcW w:w="762" w:type="dxa"/>
            <w:noWrap/>
            <w:vAlign w:val="bottom"/>
          </w:tcPr>
          <w:p w:rsidR="004F4955" w:rsidRDefault="004F4955">
            <w:pPr>
              <w:spacing w:after="0"/>
              <w:ind w:left="-535" w:right="257"/>
              <w:jc w:val="right"/>
              <w:rPr>
                <w:rFonts w:eastAsia="Times New Roman"/>
                <w:szCs w:val="24"/>
                <w:lang w:eastAsia="pl-PL"/>
              </w:rPr>
            </w:pPr>
            <w:r>
              <w:rPr>
                <w:rFonts w:eastAsia="Times New Roman"/>
                <w:szCs w:val="24"/>
                <w:lang w:eastAsia="pl-PL"/>
              </w:rPr>
              <w:t>37</w:t>
            </w:r>
          </w:p>
        </w:tc>
        <w:tc>
          <w:tcPr>
            <w:tcW w:w="763"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N/A</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37</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43</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45</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52</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54</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68</w:t>
            </w:r>
          </w:p>
        </w:tc>
      </w:tr>
      <w:tr w:rsidR="004F4955">
        <w:trPr>
          <w:jc w:val="center"/>
        </w:trPr>
        <w:tc>
          <w:tcPr>
            <w:tcW w:w="2475" w:type="dxa"/>
            <w:noWrap/>
            <w:vAlign w:val="bottom"/>
          </w:tcPr>
          <w:p w:rsidR="004F4955" w:rsidRDefault="004F4955">
            <w:pPr>
              <w:spacing w:after="0"/>
              <w:rPr>
                <w:rFonts w:eastAsia="Times New Roman"/>
                <w:szCs w:val="24"/>
                <w:lang w:eastAsia="pl-PL"/>
              </w:rPr>
            </w:pPr>
            <w:r>
              <w:rPr>
                <w:rFonts w:eastAsia="Times New Roman"/>
                <w:szCs w:val="24"/>
                <w:lang w:eastAsia="pl-PL"/>
              </w:rPr>
              <w:t>Warszawa</w:t>
            </w:r>
          </w:p>
        </w:tc>
        <w:tc>
          <w:tcPr>
            <w:tcW w:w="762" w:type="dxa"/>
            <w:noWrap/>
            <w:vAlign w:val="bottom"/>
          </w:tcPr>
          <w:p w:rsidR="004F4955" w:rsidRDefault="004F4955">
            <w:pPr>
              <w:spacing w:after="0"/>
              <w:ind w:left="-535" w:right="257"/>
              <w:jc w:val="right"/>
              <w:rPr>
                <w:rFonts w:eastAsia="Times New Roman"/>
                <w:szCs w:val="24"/>
                <w:lang w:eastAsia="pl-PL"/>
              </w:rPr>
            </w:pPr>
            <w:r>
              <w:rPr>
                <w:rFonts w:eastAsia="Times New Roman"/>
                <w:szCs w:val="24"/>
                <w:lang w:eastAsia="pl-PL"/>
              </w:rPr>
              <w:t>0</w:t>
            </w:r>
          </w:p>
        </w:tc>
        <w:tc>
          <w:tcPr>
            <w:tcW w:w="763"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N/A</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0</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0</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0</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0</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0</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347</w:t>
            </w:r>
          </w:p>
        </w:tc>
      </w:tr>
      <w:tr w:rsidR="004F4955">
        <w:trPr>
          <w:jc w:val="center"/>
        </w:trPr>
        <w:tc>
          <w:tcPr>
            <w:tcW w:w="2475" w:type="dxa"/>
            <w:noWrap/>
            <w:vAlign w:val="bottom"/>
          </w:tcPr>
          <w:p w:rsidR="004F4955" w:rsidRDefault="004F4955">
            <w:pPr>
              <w:spacing w:after="0"/>
              <w:rPr>
                <w:rFonts w:eastAsia="Times New Roman"/>
                <w:szCs w:val="24"/>
                <w:lang w:eastAsia="pl-PL"/>
              </w:rPr>
            </w:pPr>
            <w:r>
              <w:rPr>
                <w:rFonts w:eastAsia="Times New Roman"/>
                <w:szCs w:val="24"/>
                <w:lang w:eastAsia="pl-PL"/>
              </w:rPr>
              <w:t>Wrocław</w:t>
            </w:r>
          </w:p>
        </w:tc>
        <w:tc>
          <w:tcPr>
            <w:tcW w:w="762" w:type="dxa"/>
            <w:noWrap/>
            <w:vAlign w:val="bottom"/>
          </w:tcPr>
          <w:p w:rsidR="004F4955" w:rsidRDefault="004F4955">
            <w:pPr>
              <w:spacing w:after="0"/>
              <w:ind w:left="-535" w:right="257"/>
              <w:jc w:val="right"/>
              <w:rPr>
                <w:rFonts w:eastAsia="Times New Roman"/>
                <w:szCs w:val="24"/>
                <w:lang w:eastAsia="pl-PL"/>
              </w:rPr>
            </w:pPr>
            <w:r>
              <w:rPr>
                <w:rFonts w:eastAsia="Times New Roman"/>
                <w:szCs w:val="24"/>
                <w:lang w:eastAsia="pl-PL"/>
              </w:rPr>
              <w:t>0</w:t>
            </w:r>
          </w:p>
        </w:tc>
        <w:tc>
          <w:tcPr>
            <w:tcW w:w="763" w:type="dxa"/>
            <w:noWrap/>
            <w:vAlign w:val="bottom"/>
          </w:tcPr>
          <w:p w:rsidR="004F4955" w:rsidRDefault="004F4955">
            <w:pPr>
              <w:spacing w:after="0"/>
              <w:jc w:val="center"/>
              <w:rPr>
                <w:rFonts w:eastAsia="Times New Roman"/>
                <w:szCs w:val="24"/>
                <w:lang w:eastAsia="pl-PL"/>
              </w:rPr>
            </w:pPr>
            <w:r>
              <w:rPr>
                <w:rFonts w:eastAsia="Times New Roman"/>
                <w:szCs w:val="24"/>
                <w:lang w:eastAsia="pl-PL"/>
              </w:rPr>
              <w:t>N/A</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0</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0</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0</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0</w:t>
            </w:r>
          </w:p>
        </w:tc>
        <w:tc>
          <w:tcPr>
            <w:tcW w:w="76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10</w:t>
            </w:r>
          </w:p>
        </w:tc>
        <w:tc>
          <w:tcPr>
            <w:tcW w:w="853" w:type="dxa"/>
            <w:noWrap/>
            <w:vAlign w:val="bottom"/>
          </w:tcPr>
          <w:p w:rsidR="004F4955" w:rsidRDefault="004F4955">
            <w:pPr>
              <w:spacing w:after="0"/>
              <w:ind w:left="-440" w:right="163"/>
              <w:jc w:val="right"/>
              <w:rPr>
                <w:rFonts w:eastAsia="Times New Roman"/>
                <w:szCs w:val="24"/>
                <w:lang w:eastAsia="pl-PL"/>
              </w:rPr>
            </w:pPr>
            <w:r>
              <w:rPr>
                <w:rFonts w:eastAsia="Times New Roman"/>
                <w:szCs w:val="24"/>
                <w:lang w:eastAsia="pl-PL"/>
              </w:rPr>
              <w:t>10</w:t>
            </w:r>
          </w:p>
        </w:tc>
      </w:tr>
    </w:tbl>
    <w:p w:rsidR="004F4955" w:rsidRDefault="004F4955">
      <w:pPr>
        <w:pStyle w:val="Default"/>
        <w:rPr>
          <w:lang w:val="en-GB"/>
        </w:rPr>
      </w:pPr>
    </w:p>
    <w:p w:rsidR="004F4955" w:rsidRDefault="004F4955">
      <w:pPr>
        <w:pStyle w:val="Default"/>
        <w:jc w:val="center"/>
        <w:rPr>
          <w:lang w:val="en-GB"/>
        </w:rPr>
      </w:pPr>
      <w:r>
        <w:t>-----</w:t>
      </w:r>
    </w:p>
    <w:p w:rsidR="004F4955" w:rsidRDefault="004F4955">
      <w:pPr>
        <w:rPr>
          <w:szCs w:val="24"/>
        </w:rPr>
      </w:pPr>
    </w:p>
    <w:p w:rsidR="004F4955" w:rsidRDefault="004F4955">
      <w:pPr>
        <w:rPr>
          <w:szCs w:val="24"/>
        </w:rPr>
      </w:pPr>
    </w:p>
    <w:p w:rsidR="004F4955" w:rsidRDefault="004F4955"/>
    <w:sectPr w:rsidR="004F4955">
      <w:headerReference w:type="even" r:id="rId34"/>
      <w:headerReference w:type="default" r:id="rId35"/>
      <w:headerReference w:type="first" r:id="rId36"/>
      <w:footerReference w:type="first" r:id="rId37"/>
      <w:endnotePr>
        <w:numFmt w:val="decimal"/>
      </w:endnotePr>
      <w:pgSz w:w="11907" w:h="16840" w:code="9"/>
      <w:pgMar w:top="1134" w:right="851" w:bottom="1985" w:left="1701" w:header="851" w:footer="170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50" w:rsidRDefault="00C81550">
      <w:pPr>
        <w:pStyle w:val="Footer"/>
        <w:rPr>
          <w:szCs w:val="24"/>
        </w:rPr>
      </w:pPr>
    </w:p>
  </w:endnote>
  <w:endnote w:type="continuationSeparator" w:id="0">
    <w:p w:rsidR="00C81550" w:rsidRDefault="00C81550">
      <w:pPr>
        <w:spacing w:after="0"/>
        <w:rPr>
          <w:szCs w:val="24"/>
        </w:rPr>
      </w:pPr>
    </w:p>
  </w:endnote>
  <w:endnote w:type="continuationNotice" w:id="1">
    <w:p w:rsidR="00C81550" w:rsidRDefault="00C81550">
      <w:pPr>
        <w:spacing w:after="0"/>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TE2B765A8t00">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Footer"/>
      <w:framePr w:wrap="around" w:vAnchor="text" w:hAnchor="margin" w:xAlign="right" w:y="1"/>
      <w:rPr>
        <w:rStyle w:val="PageNumber"/>
      </w:rPr>
    </w:pPr>
  </w:p>
  <w:p w:rsidR="004F4955" w:rsidRDefault="004F49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Footer"/>
      <w:framePr w:wrap="around" w:vAnchor="text" w:hAnchor="margin" w:xAlign="right" w:y="1"/>
      <w:ind w:right="360"/>
      <w:rPr>
        <w:rStyle w:val="PageNumber"/>
      </w:rPr>
    </w:pPr>
  </w:p>
  <w:p w:rsidR="004F4955" w:rsidRDefault="004F495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Footer"/>
      <w:framePr w:wrap="around" w:vAnchor="text" w:hAnchor="margin" w:xAlign="right" w:y="1"/>
      <w:rPr>
        <w:rStyle w:val="PageNumber"/>
      </w:rPr>
    </w:pPr>
  </w:p>
  <w:p w:rsidR="004F4955" w:rsidRDefault="004F495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Footer"/>
      <w:framePr w:wrap="around" w:vAnchor="text" w:hAnchor="margin" w:xAlign="right" w:y="1"/>
      <w:ind w:right="360"/>
      <w:rPr>
        <w:rStyle w:val="PageNumber"/>
      </w:rPr>
    </w:pPr>
  </w:p>
  <w:p w:rsidR="004F4955" w:rsidRDefault="004F495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Footer"/>
      <w:framePr w:wrap="around" w:vAnchor="text" w:hAnchor="margin" w:xAlign="right" w:y="1"/>
      <w:rPr>
        <w:rStyle w:val="PageNumber"/>
      </w:rPr>
    </w:pPr>
  </w:p>
  <w:p w:rsidR="004F4955" w:rsidRDefault="004F495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Footer"/>
      <w:framePr w:wrap="around" w:vAnchor="text" w:hAnchor="margin" w:xAlign="right" w:y="1"/>
      <w:ind w:right="360"/>
      <w:rPr>
        <w:rStyle w:val="PageNumber"/>
      </w:rPr>
    </w:pPr>
  </w:p>
  <w:p w:rsidR="004F4955" w:rsidRDefault="004F4955">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50" w:rsidRDefault="00C81550">
      <w:pPr>
        <w:spacing w:after="0"/>
        <w:rPr>
          <w:szCs w:val="24"/>
        </w:rPr>
      </w:pPr>
      <w:r>
        <w:rPr>
          <w:szCs w:val="24"/>
        </w:rPr>
        <w:separator/>
      </w:r>
    </w:p>
  </w:footnote>
  <w:footnote w:type="continuationSeparator" w:id="0">
    <w:p w:rsidR="00C81550" w:rsidRDefault="00C81550">
      <w:pPr>
        <w:spacing w:after="0"/>
        <w:rPr>
          <w:szCs w:val="24"/>
          <w:u w:val="single"/>
        </w:rPr>
      </w:pPr>
      <w:r>
        <w:rPr>
          <w:szCs w:val="24"/>
          <w:u w:val="single"/>
        </w:rPr>
        <w:tab/>
      </w:r>
      <w:r>
        <w:rPr>
          <w:szCs w:val="24"/>
          <w:u w:val="single"/>
        </w:rPr>
        <w:tab/>
      </w:r>
      <w:r>
        <w:rPr>
          <w:szCs w:val="24"/>
          <w:u w:val="single"/>
        </w:rPr>
        <w:tab/>
      </w:r>
      <w:r>
        <w:rPr>
          <w:szCs w:val="24"/>
          <w:u w:val="single"/>
        </w:rPr>
        <w:tab/>
      </w:r>
    </w:p>
  </w:footnote>
  <w:footnote w:type="continuationNotice" w:id="1">
    <w:p w:rsidR="00C81550" w:rsidRDefault="00C81550">
      <w:pPr>
        <w:spacing w:after="0"/>
        <w:rPr>
          <w:szCs w:val="24"/>
        </w:rPr>
      </w:pPr>
    </w:p>
  </w:footnote>
  <w:footnote w:id="2">
    <w:p w:rsidR="004F4955" w:rsidRDefault="004F4955">
      <w:pPr>
        <w:spacing w:after="0"/>
        <w:rPr>
          <w:rFonts w:eastAsia="Times New Roman" w:cs="Arial Unicode MS"/>
          <w:szCs w:val="24"/>
          <w:lang w:eastAsia="pl-PL"/>
        </w:rPr>
      </w:pPr>
      <w:r>
        <w:rPr>
          <w:rFonts w:eastAsia="Times New Roman" w:cs="Arial Unicode MS"/>
          <w:b/>
          <w:szCs w:val="24"/>
          <w:vertAlign w:val="superscript"/>
          <w:lang w:eastAsia="pl-PL"/>
        </w:rPr>
        <w:footnoteRef/>
      </w:r>
      <w:r>
        <w:rPr>
          <w:rFonts w:eastAsia="Times New Roman" w:cs="Arial Unicode MS"/>
          <w:szCs w:val="24"/>
          <w:vertAlign w:val="superscript"/>
          <w:lang w:eastAsia="pl-PL"/>
        </w:rPr>
        <w:t xml:space="preserve"> </w:t>
      </w:r>
      <w:r>
        <w:rPr>
          <w:rFonts w:eastAsia="Times New Roman" w:cs="Arial Unicode MS"/>
          <w:szCs w:val="24"/>
          <w:lang w:eastAsia="pl-PL"/>
        </w:rPr>
        <w:t>Constitución de la República de Polonia:</w:t>
      </w:r>
    </w:p>
    <w:p w:rsidR="004F4955" w:rsidRDefault="004F4955">
      <w:pPr>
        <w:spacing w:after="0"/>
        <w:rPr>
          <w:rFonts w:eastAsia="Times New Roman" w:cs="Arial Unicode MS"/>
          <w:szCs w:val="24"/>
          <w:lang w:eastAsia="pl-PL"/>
        </w:rPr>
      </w:pPr>
      <w:r>
        <w:rPr>
          <w:rFonts w:eastAsia="Times New Roman" w:cs="Arial Unicode MS"/>
          <w:szCs w:val="24"/>
          <w:lang w:eastAsia="pl-PL"/>
        </w:rPr>
        <w:t>Artículo 64.</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3.</w:t>
      </w:r>
      <w:r>
        <w:rPr>
          <w:rFonts w:eastAsia="Times New Roman" w:cs="Arial Unicode MS"/>
          <w:szCs w:val="24"/>
          <w:lang w:eastAsia="pl-PL"/>
        </w:rPr>
        <w:tab/>
        <w:t>El derecho de propiedad solamente se puede limitar por ley y únicamente en la medida en que no viole la esencia de dicho derecho.</w:t>
      </w:r>
    </w:p>
    <w:p w:rsidR="004F4955" w:rsidRDefault="004F4955">
      <w:pPr>
        <w:spacing w:after="0"/>
        <w:rPr>
          <w:rFonts w:eastAsia="Times New Roman" w:cs="Arial Unicode MS"/>
          <w:szCs w:val="24"/>
          <w:lang w:eastAsia="pl-PL"/>
        </w:rPr>
      </w:pPr>
      <w:r>
        <w:rPr>
          <w:rFonts w:eastAsia="Times New Roman" w:cs="Arial Unicode MS"/>
          <w:szCs w:val="24"/>
          <w:lang w:eastAsia="pl-PL"/>
        </w:rPr>
        <w:t>Artículo 65.</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1.</w:t>
      </w:r>
      <w:r>
        <w:rPr>
          <w:rFonts w:eastAsia="Times New Roman" w:cs="Arial Unicode MS"/>
          <w:szCs w:val="24"/>
          <w:lang w:eastAsia="pl-PL"/>
        </w:rPr>
        <w:tab/>
        <w:t>Todos tendrán derecho a elegir y desempeñar su ocupación y a elegir su lugar de trabajo. Las excepciones se especificarán por ley.</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2.</w:t>
      </w:r>
      <w:r>
        <w:rPr>
          <w:rFonts w:eastAsia="Times New Roman" w:cs="Arial Unicode MS"/>
          <w:szCs w:val="24"/>
          <w:lang w:eastAsia="pl-PL"/>
        </w:rPr>
        <w:tab/>
        <w:t>La obligación de trabajar solamente se puede imponer por ley.</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3.</w:t>
      </w:r>
      <w:r>
        <w:rPr>
          <w:rFonts w:eastAsia="Times New Roman" w:cs="Arial Unicode MS"/>
          <w:szCs w:val="24"/>
          <w:lang w:eastAsia="pl-PL"/>
        </w:rPr>
        <w:tab/>
        <w:t>El empleo permanente de niños menores de 16 años está prohibido. Los tipos y el carácter del empleo admisible se especificarán por ley.</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4.</w:t>
      </w:r>
      <w:r>
        <w:rPr>
          <w:rFonts w:eastAsia="Times New Roman" w:cs="Arial Unicode MS"/>
          <w:szCs w:val="24"/>
          <w:lang w:eastAsia="pl-PL"/>
        </w:rPr>
        <w:tab/>
        <w:t>El nivel mínimo de la remuneración por el trabajo o la manera de establecer sus niveles se especificarán por ley.</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5.</w:t>
      </w:r>
      <w:r>
        <w:rPr>
          <w:rFonts w:eastAsia="Times New Roman" w:cs="Arial Unicode MS"/>
          <w:szCs w:val="24"/>
          <w:lang w:eastAsia="pl-PL"/>
        </w:rPr>
        <w:tab/>
        <w:t>Las autoridades públicas pondrán en práctica políticas encaminadas a un empleo pleno y productivo mediante la aplicación de programas para combatir el desempleo, incluida la organización de asesoramiento y formación profesionales y apoyo, así como mediante obras públicas e intervención económica.</w:t>
      </w:r>
    </w:p>
    <w:p w:rsidR="004F4955" w:rsidRDefault="004F4955">
      <w:pPr>
        <w:spacing w:after="0"/>
        <w:jc w:val="both"/>
        <w:rPr>
          <w:rFonts w:eastAsia="Times New Roman" w:cs="Arial Unicode MS"/>
          <w:szCs w:val="24"/>
          <w:lang w:eastAsia="pl-PL"/>
        </w:rPr>
      </w:pPr>
      <w:r>
        <w:rPr>
          <w:rFonts w:eastAsia="Times New Roman" w:cs="Arial Unicode MS"/>
          <w:szCs w:val="24"/>
          <w:lang w:eastAsia="pl-PL"/>
        </w:rPr>
        <w:t>Artículo 66.</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1.</w:t>
      </w:r>
      <w:r>
        <w:rPr>
          <w:rFonts w:eastAsia="Times New Roman" w:cs="Arial Unicode MS"/>
          <w:szCs w:val="24"/>
          <w:lang w:eastAsia="pl-PL"/>
        </w:rPr>
        <w:tab/>
        <w:t xml:space="preserve"> Todos tendrán derecho a condiciones de trabajo seguras e higiénicas. Los métodos de aplicación de este derecho y las obligaciones de los empleadores se especificarán por ley.</w:t>
      </w:r>
    </w:p>
    <w:p w:rsidR="004F4955" w:rsidRDefault="004F4955">
      <w:pPr>
        <w:spacing w:after="0"/>
        <w:jc w:val="both"/>
        <w:rPr>
          <w:rFonts w:eastAsia="Times New Roman" w:cs="Arial Unicode MS"/>
          <w:szCs w:val="24"/>
          <w:lang w:eastAsia="pl-PL"/>
        </w:rPr>
      </w:pP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2.</w:t>
      </w:r>
      <w:r>
        <w:rPr>
          <w:rFonts w:eastAsia="Times New Roman" w:cs="Arial Unicode MS"/>
          <w:szCs w:val="24"/>
          <w:lang w:eastAsia="pl-PL"/>
        </w:rPr>
        <w:tab/>
        <w:t>Los empleados tendrán derecho a días libres de trabajo especificados por ley, así como a vacaciones anuales pagadas; el número máximo admisible de horas de trabajo se especificará por ley.</w:t>
      </w:r>
    </w:p>
    <w:p w:rsidR="004F4955" w:rsidRDefault="004F4955">
      <w:pPr>
        <w:spacing w:after="0"/>
        <w:rPr>
          <w:rFonts w:eastAsia="Times New Roman" w:cs="Arial Unicode MS"/>
          <w:szCs w:val="24"/>
          <w:lang w:eastAsia="pl-PL"/>
        </w:rPr>
      </w:pPr>
      <w:r>
        <w:rPr>
          <w:rFonts w:eastAsia="Times New Roman" w:cs="Arial Unicode MS"/>
          <w:szCs w:val="24"/>
          <w:lang w:eastAsia="pl-PL"/>
        </w:rPr>
        <w:t>Artículo 67.</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1.</w:t>
      </w:r>
      <w:r>
        <w:rPr>
          <w:rFonts w:eastAsia="Times New Roman" w:cs="Arial Unicode MS"/>
          <w:szCs w:val="24"/>
          <w:lang w:eastAsia="pl-PL"/>
        </w:rPr>
        <w:tab/>
        <w:t>Los ciudadanos tendrán derecho a la seguridad social siempre que estén incapacitados para el trabajo por motivo de enfermedad o discapacidad, así como cuando hayan llegado a la edad de jubilación. El ámbito y las formas de la seguridad social se especificarán por ley.</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2.</w:t>
      </w:r>
      <w:r>
        <w:rPr>
          <w:rFonts w:eastAsia="Times New Roman" w:cs="Arial Unicode MS"/>
          <w:szCs w:val="24"/>
          <w:lang w:eastAsia="pl-PL"/>
        </w:rPr>
        <w:tab/>
        <w:t>Los ciudadanos que estén sin trabajo involuntariamente y no tengan otros medios de subsistencia tendrán derecho a la seguridad social, cuyo alcance se especificará por ley.</w:t>
      </w:r>
    </w:p>
    <w:p w:rsidR="004F4955" w:rsidRDefault="004F4955">
      <w:pPr>
        <w:spacing w:after="0"/>
        <w:rPr>
          <w:rFonts w:eastAsia="Times New Roman" w:cs="Arial Unicode MS"/>
          <w:szCs w:val="24"/>
          <w:lang w:eastAsia="pl-PL"/>
        </w:rPr>
      </w:pPr>
      <w:r>
        <w:rPr>
          <w:rFonts w:eastAsia="Times New Roman" w:cs="Arial Unicode MS"/>
          <w:szCs w:val="24"/>
          <w:lang w:eastAsia="pl-PL"/>
        </w:rPr>
        <w:t>Artículo 68.</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1.</w:t>
      </w:r>
      <w:r>
        <w:rPr>
          <w:rFonts w:eastAsia="Times New Roman" w:cs="Arial Unicode MS"/>
          <w:szCs w:val="24"/>
          <w:lang w:eastAsia="pl-PL"/>
        </w:rPr>
        <w:tab/>
        <w:t>Todos tendrán derecho a la protección de su salud.</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2.</w:t>
      </w:r>
      <w:r>
        <w:rPr>
          <w:rFonts w:eastAsia="Times New Roman" w:cs="Arial Unicode MS"/>
          <w:szCs w:val="24"/>
          <w:lang w:eastAsia="pl-PL"/>
        </w:rPr>
        <w:tab/>
        <w:t>Las autoridades públicas garantizarán a los ciudadanos la igualdad de acceso a los servicios de atención sanitaria, financiados con fondos públicos, con independencia de su situación material. Las condiciones, el alcance y la prestación de los servicios se establecerán por ley.</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3.</w:t>
      </w:r>
      <w:r>
        <w:rPr>
          <w:rFonts w:eastAsia="Times New Roman" w:cs="Arial Unicode MS"/>
          <w:szCs w:val="24"/>
          <w:lang w:eastAsia="pl-PL"/>
        </w:rPr>
        <w:tab/>
        <w:t>Las autoridades públicas garantizarán una atención sanitaria especial a los niños, las mujeres embarazadas, las personas discapacitadas y las personas de edad avanzada.</w:t>
      </w:r>
    </w:p>
    <w:p w:rsidR="004F4955" w:rsidRDefault="004F4955">
      <w:pPr>
        <w:spacing w:after="0"/>
        <w:rPr>
          <w:rFonts w:eastAsia="Times New Roman" w:cs="Arial Unicode MS"/>
          <w:szCs w:val="24"/>
          <w:lang w:eastAsia="pl-PL"/>
        </w:rPr>
      </w:pPr>
      <w:r>
        <w:rPr>
          <w:rFonts w:eastAsia="Times New Roman" w:cs="Arial Unicode MS"/>
          <w:szCs w:val="24"/>
          <w:lang w:eastAsia="pl-PL"/>
        </w:rPr>
        <w:t>Artículo 69.</w:t>
      </w:r>
    </w:p>
    <w:p w:rsidR="004F4955" w:rsidRDefault="004F4955">
      <w:pPr>
        <w:spacing w:after="0"/>
        <w:ind w:firstLine="709"/>
        <w:rPr>
          <w:rFonts w:eastAsia="Times New Roman" w:cs="Arial Unicode MS"/>
          <w:szCs w:val="24"/>
          <w:lang w:eastAsia="pl-PL"/>
        </w:rPr>
      </w:pPr>
      <w:r>
        <w:rPr>
          <w:rFonts w:eastAsia="Times New Roman" w:cs="Arial Unicode MS"/>
          <w:szCs w:val="24"/>
          <w:lang w:eastAsia="pl-PL"/>
        </w:rPr>
        <w:t>Las autoridades</w:t>
      </w:r>
      <w:r w:rsidR="00AD2726">
        <w:rPr>
          <w:rFonts w:eastAsia="Times New Roman" w:cs="Arial Unicode MS"/>
          <w:szCs w:val="24"/>
          <w:lang w:eastAsia="pl-PL"/>
        </w:rPr>
        <w:t xml:space="preserve"> públicas</w:t>
      </w:r>
      <w:r>
        <w:rPr>
          <w:rFonts w:eastAsia="Times New Roman" w:cs="Arial Unicode MS"/>
          <w:szCs w:val="24"/>
          <w:lang w:eastAsia="pl-PL"/>
        </w:rPr>
        <w:t>, de conformidad con las disposiciones legislativas, prestarán asistencia a las personas discapacitadas a fin de asegurar su subsistencia, su adaptación al trabajo y su comunicación social.</w:t>
      </w:r>
    </w:p>
    <w:p w:rsidR="004F4955" w:rsidRDefault="004F4955">
      <w:pPr>
        <w:spacing w:after="0"/>
        <w:rPr>
          <w:rFonts w:eastAsia="Times New Roman" w:cs="Arial Unicode MS"/>
          <w:szCs w:val="24"/>
          <w:lang w:eastAsia="pl-PL"/>
        </w:rPr>
      </w:pPr>
      <w:r>
        <w:rPr>
          <w:rFonts w:eastAsia="Times New Roman" w:cs="Arial Unicode MS"/>
          <w:szCs w:val="24"/>
          <w:lang w:eastAsia="pl-PL"/>
        </w:rPr>
        <w:t>Artículo 70.</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1.</w:t>
      </w:r>
      <w:r>
        <w:rPr>
          <w:rFonts w:eastAsia="Times New Roman" w:cs="Arial Unicode MS"/>
          <w:szCs w:val="24"/>
          <w:lang w:eastAsia="pl-PL"/>
        </w:rPr>
        <w:tab/>
        <w:t xml:space="preserve">Todos tendrán derecho a </w:t>
      </w:r>
      <w:smartTag w:uri="urn:schemas-microsoft-com:office:smarttags" w:element="PersonName">
        <w:smartTagPr>
          <w:attr w:name="ProductID" w:val="la educaci￳n. La"/>
        </w:smartTagPr>
        <w:r>
          <w:rPr>
            <w:rFonts w:eastAsia="Times New Roman" w:cs="Arial Unicode MS"/>
            <w:szCs w:val="24"/>
            <w:lang w:eastAsia="pl-PL"/>
          </w:rPr>
          <w:t>la educación. La</w:t>
        </w:r>
      </w:smartTag>
      <w:r>
        <w:rPr>
          <w:rFonts w:eastAsia="Times New Roman" w:cs="Arial Unicode MS"/>
          <w:szCs w:val="24"/>
          <w:lang w:eastAsia="pl-PL"/>
        </w:rPr>
        <w:t xml:space="preserve"> educación hasta los 18 años será obligatoria. La manera de cumplir la obligación de escolarización se especificará por ley.</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2.</w:t>
      </w:r>
      <w:r>
        <w:rPr>
          <w:rFonts w:eastAsia="Times New Roman" w:cs="Arial Unicode MS"/>
          <w:szCs w:val="24"/>
          <w:lang w:eastAsia="pl-PL"/>
        </w:rPr>
        <w:tab/>
        <w:t>La educación en las escuelas públicas será gratuita. Se puede estipular por ley el pago de determinados servicios prestados por instituciones públicas de enseñanza superior.</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3.</w:t>
      </w:r>
      <w:r>
        <w:rPr>
          <w:rFonts w:eastAsia="Times New Roman" w:cs="Arial Unicode MS"/>
          <w:szCs w:val="24"/>
          <w:lang w:eastAsia="pl-PL"/>
        </w:rPr>
        <w:tab/>
        <w:t xml:space="preserve">Los padres tendrán derecho a elegir escuelas no públicas para sus hijos. Los ciudadanos y las instituciones tendrán derecho a establecer escuelas primarias y secundarias, instituciones de enseñanza superior e instituciones de desarrollo de </w:t>
      </w:r>
      <w:smartTag w:uri="urn:schemas-microsoft-com:office:smarttags" w:element="PersonName">
        <w:smartTagPr>
          <w:attr w:name="ProductID" w:val="la educaci￳n. Las"/>
        </w:smartTagPr>
        <w:r>
          <w:rPr>
            <w:rFonts w:eastAsia="Times New Roman" w:cs="Arial Unicode MS"/>
            <w:szCs w:val="24"/>
            <w:lang w:eastAsia="pl-PL"/>
          </w:rPr>
          <w:t>la educación. Las</w:t>
        </w:r>
      </w:smartTag>
      <w:r>
        <w:rPr>
          <w:rFonts w:eastAsia="Times New Roman" w:cs="Arial Unicode MS"/>
          <w:szCs w:val="24"/>
          <w:lang w:eastAsia="pl-PL"/>
        </w:rPr>
        <w:t xml:space="preserve"> condiciones para el establecimiento de escuelas no públicas y su funcionamiento, la participación de las autoridades públicas en su financiación y los principios de supervisión pedagógica de dichas escuelas e instituciones de desarrollo de la educación se especificarán por ley.</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4.</w:t>
      </w:r>
      <w:r>
        <w:rPr>
          <w:rFonts w:eastAsia="Times New Roman" w:cs="Arial Unicode MS"/>
          <w:szCs w:val="24"/>
          <w:lang w:eastAsia="pl-PL"/>
        </w:rPr>
        <w:tab/>
        <w:t>Las autoridades públicas garantizarán el acceso universal de los ciudadanos a la educación en condiciones de igualdad. Con ese fin, establecerán y respaldarán sistemas de asistencia individual financiera y de organización a los alumnos y los estudiantes. Las condiciones para la prestación de dicha asistencia se especificarán por ley.</w:t>
      </w:r>
    </w:p>
    <w:p w:rsidR="004F4955" w:rsidRDefault="004F4955">
      <w:pPr>
        <w:spacing w:after="0"/>
        <w:rPr>
          <w:rFonts w:eastAsia="Times New Roman" w:cs="Arial Unicode MS"/>
          <w:szCs w:val="24"/>
          <w:lang w:eastAsia="pl-PL"/>
        </w:rPr>
      </w:pPr>
      <w:r>
        <w:rPr>
          <w:rFonts w:eastAsia="Times New Roman" w:cs="Arial Unicode MS"/>
          <w:szCs w:val="24"/>
          <w:lang w:eastAsia="pl-PL"/>
        </w:rPr>
        <w:t>Artículo 71.</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1.</w:t>
      </w:r>
      <w:r>
        <w:rPr>
          <w:rFonts w:eastAsia="Times New Roman" w:cs="Arial Unicode MS"/>
          <w:szCs w:val="24"/>
          <w:lang w:eastAsia="pl-PL"/>
        </w:rPr>
        <w:tab/>
        <w:t xml:space="preserve">El Estado, en su política social y económica, tendrá en cuenta el bien de </w:t>
      </w:r>
      <w:smartTag w:uri="urn:schemas-microsoft-com:office:smarttags" w:element="PersonName">
        <w:smartTagPr>
          <w:attr w:name="ProductID" w:val="la familia. Las"/>
        </w:smartTagPr>
        <w:r>
          <w:rPr>
            <w:rFonts w:eastAsia="Times New Roman" w:cs="Arial Unicode MS"/>
            <w:szCs w:val="24"/>
            <w:lang w:eastAsia="pl-PL"/>
          </w:rPr>
          <w:t>la familia. Las</w:t>
        </w:r>
      </w:smartTag>
      <w:r>
        <w:rPr>
          <w:rFonts w:eastAsia="Times New Roman" w:cs="Arial Unicode MS"/>
          <w:szCs w:val="24"/>
          <w:lang w:eastAsia="pl-PL"/>
        </w:rPr>
        <w:t xml:space="preserve"> familias que se encuentren en una situación material y social difícil – en particular las familias numerosas o monoparentales – tendrán derecho a recibir asistencia especial de las autoridades públicas.</w:t>
      </w:r>
    </w:p>
    <w:p w:rsidR="004F4955" w:rsidRDefault="004F4955">
      <w:pPr>
        <w:spacing w:after="0"/>
        <w:ind w:firstLine="567"/>
        <w:rPr>
          <w:rFonts w:eastAsia="Times New Roman" w:cs="Arial Unicode MS"/>
          <w:szCs w:val="24"/>
          <w:lang w:eastAsia="pl-PL"/>
        </w:rPr>
      </w:pPr>
      <w:r>
        <w:rPr>
          <w:rFonts w:eastAsia="Times New Roman" w:cs="Arial Unicode MS"/>
          <w:szCs w:val="24"/>
          <w:lang w:eastAsia="pl-PL"/>
        </w:rPr>
        <w:t>2.</w:t>
      </w:r>
      <w:r>
        <w:rPr>
          <w:rFonts w:eastAsia="Times New Roman" w:cs="Arial Unicode MS"/>
          <w:szCs w:val="24"/>
          <w:lang w:eastAsia="pl-PL"/>
        </w:rPr>
        <w:tab/>
        <w:t>La madre tendrá derecho a recibir asistencia especial de las autoridades públicas antes y después del parto, en la medida especificada por ley.</w:t>
      </w:r>
    </w:p>
    <w:p w:rsidR="004F4955" w:rsidRDefault="004F4955">
      <w:pPr>
        <w:spacing w:after="0"/>
        <w:rPr>
          <w:rFonts w:eastAsia="Times New Roman" w:cs="Arial Unicode MS"/>
          <w:szCs w:val="24"/>
          <w:lang w:eastAsia="pl-PL"/>
        </w:rPr>
      </w:pPr>
      <w:r>
        <w:rPr>
          <w:rFonts w:eastAsia="Times New Roman" w:cs="Arial Unicode MS"/>
          <w:szCs w:val="24"/>
          <w:lang w:eastAsia="pl-PL"/>
        </w:rPr>
        <w:t>Artículo 75.</w:t>
      </w:r>
    </w:p>
    <w:p w:rsidR="004F4955" w:rsidRDefault="004F4955">
      <w:pPr>
        <w:spacing w:after="0"/>
        <w:rPr>
          <w:rFonts w:eastAsia="Times New Roman" w:cs="Arial Unicode MS"/>
          <w:szCs w:val="24"/>
          <w:lang w:eastAsia="pl-PL"/>
        </w:rPr>
      </w:pPr>
      <w:r>
        <w:rPr>
          <w:rFonts w:eastAsia="Times New Roman" w:cs="Arial Unicode MS"/>
          <w:szCs w:val="24"/>
          <w:lang w:eastAsia="pl-PL"/>
        </w:rPr>
        <w:t>1.</w:t>
      </w:r>
      <w:r>
        <w:rPr>
          <w:rFonts w:eastAsia="Times New Roman" w:cs="Arial Unicode MS"/>
          <w:szCs w:val="24"/>
          <w:lang w:eastAsia="pl-PL"/>
        </w:rPr>
        <w:tab/>
        <w:t>Las autoridades públicas pondrán en práctica políticas destinadas a satisfacer las necesidades de vivienda de los ciudadanos, en particular mediante la lucha contra la falta de vivienda, la promoción de la construcción de viviendas populares y el respaldo de actividades que permitan a todos los ciudadanos adquirir una vivienda.</w:t>
      </w:r>
    </w:p>
    <w:p w:rsidR="004F4955" w:rsidRDefault="004F4955">
      <w:pPr>
        <w:spacing w:after="0"/>
        <w:rPr>
          <w:rFonts w:eastAsia="Times New Roman" w:cs="Arial Unicode MS"/>
          <w:szCs w:val="24"/>
          <w:lang w:eastAsia="pl-PL"/>
        </w:rPr>
      </w:pPr>
      <w:r>
        <w:rPr>
          <w:rFonts w:eastAsia="Times New Roman" w:cs="Arial Unicode MS"/>
          <w:szCs w:val="24"/>
          <w:lang w:eastAsia="pl-PL"/>
        </w:rPr>
        <w:t>2.</w:t>
      </w:r>
      <w:r>
        <w:rPr>
          <w:rFonts w:eastAsia="Times New Roman" w:cs="Arial Unicode MS"/>
          <w:szCs w:val="24"/>
          <w:lang w:eastAsia="pl-PL"/>
        </w:rPr>
        <w:tab/>
        <w:t>La protección de los derechos de los arrendatarios se establecerá por ley.</w:t>
      </w:r>
    </w:p>
    <w:p w:rsidR="004F4955" w:rsidRDefault="004F4955">
      <w:pPr>
        <w:pStyle w:val="Adresodbiorcy"/>
        <w:spacing w:line="240" w:lineRule="auto"/>
        <w:jc w:val="left"/>
        <w:rPr>
          <w:rFonts w:ascii="Times New Roman" w:hAnsi="Times New Roman" w:cs="Arial Unicode MS"/>
          <w:spacing w:val="0"/>
          <w:sz w:val="24"/>
          <w:szCs w:val="24"/>
          <w:lang w:eastAsia="pl-PL"/>
        </w:rPr>
      </w:pPr>
      <w:r>
        <w:rPr>
          <w:rFonts w:ascii="Times New Roman" w:hAnsi="Times New Roman" w:cs="Arial Unicode MS"/>
          <w:sz w:val="24"/>
          <w:szCs w:val="24"/>
          <w:lang w:eastAsia="pl-PL"/>
        </w:rPr>
        <w:t xml:space="preserve">Artículo </w:t>
      </w:r>
      <w:r>
        <w:rPr>
          <w:rFonts w:ascii="Times New Roman" w:hAnsi="Times New Roman" w:cs="Arial Unicode MS"/>
          <w:spacing w:val="0"/>
          <w:sz w:val="24"/>
          <w:szCs w:val="24"/>
          <w:lang w:eastAsia="pl-PL"/>
        </w:rPr>
        <w:t>76.</w:t>
      </w:r>
    </w:p>
    <w:p w:rsidR="004F4955" w:rsidRDefault="004F4955">
      <w:pPr>
        <w:pStyle w:val="Adresodbiorcy"/>
        <w:spacing w:line="240" w:lineRule="auto"/>
        <w:jc w:val="left"/>
        <w:rPr>
          <w:rFonts w:ascii="Times New Roman" w:hAnsi="Times New Roman" w:cs="Arial Unicode MS"/>
          <w:spacing w:val="0"/>
          <w:sz w:val="24"/>
          <w:szCs w:val="24"/>
          <w:lang w:val="es-ES" w:eastAsia="pl-PL"/>
        </w:rPr>
      </w:pPr>
      <w:r>
        <w:rPr>
          <w:rFonts w:ascii="Times New Roman" w:hAnsi="Times New Roman" w:cs="Arial Unicode MS"/>
          <w:spacing w:val="0"/>
          <w:sz w:val="24"/>
          <w:szCs w:val="24"/>
          <w:lang w:eastAsia="pl-PL"/>
        </w:rPr>
        <w:tab/>
        <w:t xml:space="preserve">Las autoridades públicas protegerán a los consumidores, los clientes, los arrendadores o los arrendatarios frente a las actividades que representen una amenaza para su salud, su intimidad y su seguridad, así como frente a las prácticas deshonestas del mercado. El alcance de dicha protección </w:t>
      </w:r>
      <w:r>
        <w:rPr>
          <w:rFonts w:ascii="Times New Roman" w:hAnsi="Times New Roman" w:cs="Arial Unicode MS"/>
          <w:sz w:val="24"/>
          <w:szCs w:val="24"/>
          <w:lang w:eastAsia="pl-PL"/>
        </w:rPr>
        <w:t>se especificará por ley</w:t>
      </w:r>
      <w:r>
        <w:rPr>
          <w:rFonts w:ascii="Times New Roman" w:hAnsi="Times New Roman" w:cs="Arial Unicode MS"/>
          <w:spacing w:val="0"/>
          <w:sz w:val="24"/>
          <w:szCs w:val="24"/>
          <w:lang w:val="es-ES" w:eastAsia="pl-PL"/>
        </w:rPr>
        <w:t>.</w:t>
      </w:r>
    </w:p>
    <w:p w:rsidR="004F4955" w:rsidRDefault="004F4955">
      <w:pPr>
        <w:pStyle w:val="FootnoteText"/>
        <w:rPr>
          <w:rFonts w:cs="Arial Unicode MS"/>
          <w:szCs w:val="24"/>
        </w:rPr>
      </w:pPr>
    </w:p>
  </w:footnote>
  <w:footnote w:id="3">
    <w:p w:rsidR="004F4955" w:rsidRDefault="004F4955">
      <w:pPr>
        <w:pStyle w:val="Default"/>
        <w:rPr>
          <w:rFonts w:cs="Arial Unicode MS"/>
          <w:color w:val="auto"/>
          <w:lang w:val="es-ES"/>
        </w:rPr>
      </w:pPr>
      <w:r>
        <w:rPr>
          <w:rFonts w:cs="Arial Unicode MS"/>
          <w:b/>
          <w:color w:val="auto"/>
          <w:vertAlign w:val="superscript"/>
        </w:rPr>
        <w:footnoteRef/>
      </w:r>
      <w:r>
        <w:rPr>
          <w:rFonts w:cs="Arial Unicode MS"/>
          <w:color w:val="auto"/>
          <w:lang w:val="es-ES"/>
        </w:rPr>
        <w:t xml:space="preserve"> En el párrafo 1 del artículo 5 se prohibirá la discriminación por motivos de género, raza, origen étnico, nacionalidad, confesión o visión del mundo, opiniones políticas, discapacidad, edad, orientación sexual o situación matrimonial y familiar, o por cualquier otro motivo.</w:t>
      </w:r>
    </w:p>
    <w:p w:rsidR="004F4955" w:rsidRDefault="004F4955">
      <w:pPr>
        <w:pStyle w:val="FootnoteText"/>
        <w:rPr>
          <w:rFonts w:cs="Arial Unicode MS"/>
          <w:szCs w:val="24"/>
        </w:rPr>
      </w:pPr>
    </w:p>
  </w:footnote>
  <w:footnote w:id="4">
    <w:p w:rsidR="004F4955" w:rsidRDefault="004F4955">
      <w:pPr>
        <w:pStyle w:val="FootnoteText"/>
      </w:pPr>
      <w:r>
        <w:rPr>
          <w:rStyle w:val="FootnoteReference"/>
        </w:rPr>
        <w:footnoteRef/>
      </w:r>
      <w:r>
        <w:t xml:space="preserve"> Personas físicas que participan en actividades empresariales, personas jurídicas y dependencias orgánicas que no están incorporadas.</w:t>
      </w:r>
    </w:p>
  </w:footnote>
  <w:footnote w:id="5">
    <w:p w:rsidR="004F4955" w:rsidRDefault="004F4955">
      <w:pPr>
        <w:pStyle w:val="FootnoteText"/>
      </w:pPr>
      <w:r>
        <w:rPr>
          <w:rStyle w:val="FootnoteReference"/>
        </w:rPr>
        <w:footnoteRef/>
      </w:r>
      <w:r>
        <w:t xml:space="preserve"> No es posible determinar con precisión los gastos en tratamiento de los discapacitados, ya que el Fondo Nacional de Salud (NFZ) de Polonia solamente conserva información relativa a todas las personas cubiertas por el seguro médico, sin especificar los discapacitados. Por consiguiente, los datos que se presentan en el cuadro corresponden a todos los beneficiarios.</w:t>
      </w:r>
    </w:p>
  </w:footnote>
  <w:footnote w:id="6">
    <w:p w:rsidR="004F4955" w:rsidRDefault="004F4955">
      <w:pPr>
        <w:pStyle w:val="FootnoteText"/>
      </w:pPr>
      <w:r>
        <w:rPr>
          <w:rStyle w:val="FootnoteReference"/>
        </w:rPr>
        <w:footnoteRef/>
      </w:r>
      <w:r>
        <w:t xml:space="preserve"> </w:t>
      </w:r>
      <w:r>
        <w:rPr>
          <w:rFonts w:cs="Calibri"/>
        </w:rPr>
        <w:t>Documento de trabajo del personal de la Comisión que acompaña a la Comunicación de la Comisión al Consejo, al Parlamento Europeo, al Comité Económico y Social Europeo y al Comité de las Regiones: "Igualdad entre mujeres y hombres - 2009", COM (2009) 77, pág. 4</w:t>
      </w:r>
      <w:r>
        <w:t>.</w:t>
      </w:r>
    </w:p>
  </w:footnote>
  <w:footnote w:id="7">
    <w:p w:rsidR="004F4955" w:rsidRDefault="004F4955">
      <w:pPr>
        <w:autoSpaceDE w:val="0"/>
        <w:autoSpaceDN w:val="0"/>
        <w:adjustRightInd w:val="0"/>
        <w:spacing w:after="0"/>
        <w:rPr>
          <w:szCs w:val="24"/>
        </w:rPr>
      </w:pPr>
      <w:r>
        <w:rPr>
          <w:rStyle w:val="FootnoteReference"/>
          <w:szCs w:val="24"/>
          <w:lang w:val="en-GB"/>
        </w:rPr>
        <w:footnoteRef/>
      </w:r>
      <w:r>
        <w:rPr>
          <w:szCs w:val="24"/>
        </w:rPr>
        <w:t xml:space="preserve"> Artículo 14 de la Ley de lucha contra la violencia doméstica:</w:t>
      </w:r>
    </w:p>
    <w:p w:rsidR="004F4955" w:rsidRDefault="004F4955">
      <w:pPr>
        <w:autoSpaceDE w:val="0"/>
        <w:autoSpaceDN w:val="0"/>
        <w:adjustRightInd w:val="0"/>
        <w:spacing w:after="0"/>
        <w:rPr>
          <w:szCs w:val="24"/>
        </w:rPr>
      </w:pPr>
    </w:p>
    <w:p w:rsidR="004F4955" w:rsidRDefault="004F4955">
      <w:pPr>
        <w:pStyle w:val="Adresodbiorcy"/>
        <w:autoSpaceDE w:val="0"/>
        <w:autoSpaceDN w:val="0"/>
        <w:adjustRightInd w:val="0"/>
        <w:spacing w:line="240" w:lineRule="auto"/>
        <w:ind w:left="567"/>
        <w:jc w:val="left"/>
        <w:rPr>
          <w:rFonts w:ascii="Times New Roman" w:hAnsi="Times New Roman"/>
          <w:spacing w:val="0"/>
          <w:sz w:val="24"/>
          <w:szCs w:val="24"/>
          <w:lang w:val="es-ES" w:eastAsia="pl-PL"/>
        </w:rPr>
      </w:pPr>
      <w:r>
        <w:rPr>
          <w:rFonts w:ascii="Times New Roman" w:eastAsia="SimSun" w:hAnsi="Times New Roman"/>
          <w:sz w:val="24"/>
          <w:szCs w:val="24"/>
          <w:lang w:val="es-ES" w:eastAsia="zh-CN"/>
        </w:rPr>
        <w:t>"1.</w:t>
      </w:r>
      <w:r>
        <w:rPr>
          <w:rFonts w:ascii="Times New Roman" w:eastAsia="SimSun" w:hAnsi="Times New Roman"/>
          <w:sz w:val="24"/>
          <w:szCs w:val="24"/>
          <w:lang w:val="es-ES" w:eastAsia="zh-CN"/>
        </w:rPr>
        <w:tab/>
        <w:t xml:space="preserve">Cuando haya motivos para una detención temporal del acusado del delito mencionado en el artículo 13, el tribunal puede decidir </w:t>
      </w:r>
      <w:r>
        <w:rPr>
          <w:rFonts w:ascii="Times New Roman" w:eastAsia="SimSun" w:hAnsi="Times New Roman"/>
          <w:sz w:val="24"/>
          <w:szCs w:val="24"/>
          <w:lang w:val="es-ES_tradnl" w:eastAsia="zh-CN"/>
        </w:rPr>
        <w:t>aplicar la vigilancia policial en lugar de la detención temporal, siempre que el acusado abandone el domicilio que comparte con la víctima en un plazo establecido por el tribunal y deje constancia de su lugar de residencia</w:t>
      </w:r>
      <w:r>
        <w:rPr>
          <w:rFonts w:ascii="Times New Roman" w:hAnsi="Times New Roman"/>
          <w:spacing w:val="0"/>
          <w:sz w:val="24"/>
          <w:szCs w:val="24"/>
          <w:lang w:val="es-ES" w:eastAsia="pl-PL"/>
        </w:rPr>
        <w:t>.</w:t>
      </w:r>
    </w:p>
    <w:p w:rsidR="004F4955" w:rsidRDefault="004F4955">
      <w:pPr>
        <w:pStyle w:val="Adresodbiorcy"/>
        <w:autoSpaceDE w:val="0"/>
        <w:autoSpaceDN w:val="0"/>
        <w:adjustRightInd w:val="0"/>
        <w:spacing w:line="240" w:lineRule="auto"/>
        <w:ind w:left="567"/>
        <w:jc w:val="left"/>
        <w:rPr>
          <w:rFonts w:ascii="Times New Roman" w:hAnsi="Times New Roman"/>
          <w:spacing w:val="0"/>
          <w:sz w:val="24"/>
          <w:szCs w:val="24"/>
          <w:lang w:val="es-ES" w:eastAsia="pl-PL"/>
        </w:rPr>
      </w:pPr>
    </w:p>
    <w:p w:rsidR="004F4955" w:rsidRDefault="004F4955">
      <w:pPr>
        <w:pStyle w:val="FootnoteText"/>
        <w:ind w:left="567"/>
        <w:rPr>
          <w:szCs w:val="24"/>
        </w:rPr>
      </w:pPr>
      <w:r>
        <w:rPr>
          <w:szCs w:val="24"/>
        </w:rPr>
        <w:t>2.</w:t>
      </w:r>
      <w:r>
        <w:rPr>
          <w:szCs w:val="24"/>
        </w:rPr>
        <w:tab/>
      </w:r>
      <w:r>
        <w:rPr>
          <w:rFonts w:cs="Calibri"/>
          <w:szCs w:val="24"/>
        </w:rPr>
        <w:t xml:space="preserve">Si el acusado abandona el domicilio mencionado en el párrafo 1, la restricción establecida en el párrafo 2 del artículo 275 de la Ley de 6 de junio de 1997, Código de Procedimiento Penal, también puede significar que ha de </w:t>
      </w:r>
      <w:r>
        <w:rPr>
          <w:szCs w:val="24"/>
          <w:lang w:val="es-ES_tradnl"/>
        </w:rPr>
        <w:t>abstenerse de establecer contacto con la víctima en la manera que se estipule</w:t>
      </w:r>
      <w:r>
        <w:rPr>
          <w:rFonts w:cs="Calibri"/>
          <w:szCs w:val="24"/>
        </w:rPr>
        <w:t>."</w:t>
      </w:r>
    </w:p>
  </w:footnote>
  <w:footnote w:id="8">
    <w:p w:rsidR="004F4955" w:rsidRDefault="004F4955">
      <w:pPr>
        <w:pStyle w:val="FootnoteText"/>
      </w:pPr>
      <w:r>
        <w:rPr>
          <w:rStyle w:val="FootnoteReference"/>
          <w:lang w:val="en-GB"/>
        </w:rPr>
        <w:footnoteRef/>
      </w:r>
      <w:r>
        <w:t xml:space="preserve"> </w:t>
      </w:r>
      <w:r>
        <w:rPr>
          <w:rFonts w:cs="Calibri"/>
        </w:rPr>
        <w:t>Los datos corresponden a las personas a las que se ha impuesto una condena; no están comprendidas las personas a las que se ha impuesto como condena únicamente una sanción, estipulada en el Código Penal</w:t>
      </w:r>
      <w:r>
        <w:t>.</w:t>
      </w:r>
    </w:p>
  </w:footnote>
  <w:footnote w:id="9">
    <w:p w:rsidR="004F4955" w:rsidRDefault="004F4955">
      <w:pPr>
        <w:autoSpaceDE w:val="0"/>
        <w:autoSpaceDN w:val="0"/>
        <w:adjustRightInd w:val="0"/>
        <w:spacing w:after="120"/>
        <w:rPr>
          <w:szCs w:val="24"/>
        </w:rPr>
      </w:pPr>
      <w:r>
        <w:rPr>
          <w:rStyle w:val="FootnoteReference"/>
          <w:szCs w:val="24"/>
          <w:lang w:val="en-GB"/>
        </w:rPr>
        <w:footnoteRef/>
      </w:r>
      <w:r>
        <w:rPr>
          <w:szCs w:val="24"/>
        </w:rPr>
        <w:t xml:space="preserve"> "Artículo 149. Una madre que mate a su hijo en el período que sigue al parto será condenada a una pena de prisión de tres meses a cinco años.</w:t>
      </w:r>
    </w:p>
    <w:p w:rsidR="004F4955" w:rsidRDefault="004F4955">
      <w:pPr>
        <w:autoSpaceDE w:val="0"/>
        <w:autoSpaceDN w:val="0"/>
        <w:adjustRightInd w:val="0"/>
        <w:spacing w:after="120"/>
        <w:ind w:firstLine="709"/>
        <w:rPr>
          <w:szCs w:val="24"/>
        </w:rPr>
      </w:pPr>
      <w:r>
        <w:rPr>
          <w:szCs w:val="24"/>
        </w:rPr>
        <w:t>Artículo 152 1). Una persona que con el consentimiento de la mujer interrumpa su embarazo en contravención de la Ley será condenada a una pena de prisión de hasta tres años.</w:t>
      </w:r>
    </w:p>
    <w:p w:rsidR="004F4955" w:rsidRDefault="004F4955">
      <w:pPr>
        <w:autoSpaceDE w:val="0"/>
        <w:autoSpaceDN w:val="0"/>
        <w:adjustRightInd w:val="0"/>
        <w:spacing w:after="120"/>
        <w:ind w:firstLine="709"/>
        <w:rPr>
          <w:szCs w:val="24"/>
        </w:rPr>
      </w:pPr>
      <w:r>
        <w:rPr>
          <w:szCs w:val="24"/>
        </w:rPr>
        <w:t>Artículo 152 2). Una persona que ayude a una mujer embarazada a interrumpir su embarazo o la anime a hacerlo será condenada a la misma pena.</w:t>
      </w:r>
    </w:p>
    <w:p w:rsidR="004F4955" w:rsidRDefault="004F4955">
      <w:pPr>
        <w:autoSpaceDE w:val="0"/>
        <w:autoSpaceDN w:val="0"/>
        <w:adjustRightInd w:val="0"/>
        <w:spacing w:after="120"/>
        <w:ind w:firstLine="709"/>
        <w:rPr>
          <w:szCs w:val="24"/>
        </w:rPr>
      </w:pPr>
      <w:r>
        <w:rPr>
          <w:szCs w:val="24"/>
        </w:rPr>
        <w:t>Artículo 152 3). Una persona culpable de cometer el delito mencionado en los párrafos 1 y 2 cuando el niño concebido ya puede vivir independientemente fuera del organismo de la mujer, será condenada a una pena de prisión de seis meses a ocho años.</w:t>
      </w:r>
    </w:p>
    <w:p w:rsidR="004F4955" w:rsidRDefault="004F4955">
      <w:pPr>
        <w:autoSpaceDE w:val="0"/>
        <w:autoSpaceDN w:val="0"/>
        <w:adjustRightInd w:val="0"/>
        <w:spacing w:after="120"/>
        <w:ind w:firstLine="709"/>
        <w:rPr>
          <w:szCs w:val="24"/>
        </w:rPr>
      </w:pPr>
      <w:r>
        <w:rPr>
          <w:szCs w:val="24"/>
        </w:rPr>
        <w:t>Artículo 153 1). Una persona que interrumpa el embarazo de una mujer utilizando la violencia o cualquier otro medio sin su consentimiento, o bien que mediante la violencia, una coacción ilegal o el engaño induzca a una mujer embarazada a interrumpir su embarazo, será condenada a una pena de prisión de seis meses a ocho años.</w:t>
      </w:r>
    </w:p>
    <w:p w:rsidR="004F4955" w:rsidRDefault="004F4955">
      <w:pPr>
        <w:autoSpaceDE w:val="0"/>
        <w:autoSpaceDN w:val="0"/>
        <w:adjustRightInd w:val="0"/>
        <w:spacing w:after="120"/>
        <w:ind w:firstLine="709"/>
        <w:rPr>
          <w:szCs w:val="24"/>
        </w:rPr>
      </w:pPr>
      <w:r>
        <w:rPr>
          <w:szCs w:val="24"/>
        </w:rPr>
        <w:t>Artículo 152 2). Una persona culpable de cometer el delito mencionado en el párrafo 1 cuando el niño concebido ya puede vivir independientemente fuera del organismo de la mujer, será condenada a una pena de prisión de hasta 10 años.</w:t>
      </w:r>
    </w:p>
    <w:p w:rsidR="004F4955" w:rsidRDefault="004F4955">
      <w:pPr>
        <w:autoSpaceDE w:val="0"/>
        <w:autoSpaceDN w:val="0"/>
        <w:adjustRightInd w:val="0"/>
        <w:spacing w:after="120"/>
        <w:ind w:firstLine="709"/>
        <w:rPr>
          <w:szCs w:val="24"/>
        </w:rPr>
      </w:pPr>
      <w:r>
        <w:rPr>
          <w:szCs w:val="24"/>
        </w:rPr>
        <w:t>Artículo 154 1). Si una mujer embarazada muere como consecuencia de los delitos mencionados en los párrafos 1) y 2) del artículo 152, el autor será condenado a una pena de prisión de uno a 10 años.</w:t>
      </w:r>
    </w:p>
    <w:p w:rsidR="004F4955" w:rsidRDefault="004F4955">
      <w:pPr>
        <w:pStyle w:val="Adresodbiorcy"/>
        <w:spacing w:after="120" w:line="280" w:lineRule="auto"/>
        <w:ind w:firstLine="709"/>
        <w:jc w:val="left"/>
        <w:rPr>
          <w:rFonts w:ascii="Times New Roman" w:eastAsia="Tahoma" w:hAnsi="Times New Roman"/>
          <w:spacing w:val="0"/>
          <w:sz w:val="24"/>
          <w:szCs w:val="24"/>
          <w:lang w:val="es-ES"/>
        </w:rPr>
      </w:pPr>
      <w:r>
        <w:rPr>
          <w:rFonts w:ascii="Times New Roman" w:eastAsia="SimSun" w:hAnsi="Times New Roman"/>
          <w:sz w:val="24"/>
          <w:szCs w:val="24"/>
          <w:lang w:val="es-ES" w:eastAsia="zh-CN"/>
        </w:rPr>
        <w:t>Artículo 2 152). Si una mujer embarazada muere como consecuencia de los delitos mencionados en el párrafo 3) del artículo 152 o el artículo 153, el autor será condenado a una pena de prisión de dos a 12 años."</w:t>
      </w:r>
    </w:p>
    <w:p w:rsidR="004F4955" w:rsidRDefault="004F49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spacing w:after="0"/>
      <w:rPr>
        <w:szCs w:val="24"/>
      </w:rPr>
    </w:pPr>
    <w:r>
      <w:rPr>
        <w:szCs w:val="24"/>
      </w:rPr>
      <w:fldChar w:fldCharType="begin"/>
    </w:r>
    <w:r>
      <w:rPr>
        <w:szCs w:val="24"/>
        <w:lang w:val="it-IT"/>
      </w:rPr>
      <w:instrText xml:space="preserve"> FILLIN "Symbol" \* MERGEFORMAT </w:instrText>
    </w:r>
    <w:r>
      <w:rPr>
        <w:szCs w:val="24"/>
      </w:rPr>
      <w:fldChar w:fldCharType="separate"/>
    </w:r>
    <w:r w:rsidR="00AD2726">
      <w:rPr>
        <w:szCs w:val="24"/>
        <w:lang w:val="it-IT"/>
      </w:rPr>
      <w:t>E/C.12/POL/Q/5/Add.1</w:t>
    </w:r>
    <w:r>
      <w:rPr>
        <w:szCs w:val="24"/>
      </w:rPr>
      <w:fldChar w:fldCharType="end"/>
    </w:r>
  </w:p>
  <w:p w:rsidR="004F4955" w:rsidRDefault="004F4955">
    <w:pPr>
      <w:pStyle w:val="Header"/>
      <w:spacing w:after="0"/>
      <w:rPr>
        <w:rStyle w:val="PageNumber"/>
      </w:rPr>
    </w:pPr>
    <w:r>
      <w:rPr>
        <w:szCs w:val="24"/>
      </w:rPr>
      <w:t xml:space="preserve">página </w:t>
    </w:r>
    <w:r>
      <w:rPr>
        <w:rStyle w:val="PageNumber"/>
      </w:rPr>
      <w:fldChar w:fldCharType="begin"/>
    </w:r>
    <w:r>
      <w:rPr>
        <w:rStyle w:val="PageNumber"/>
      </w:rPr>
      <w:instrText xml:space="preserve"> PAGE </w:instrText>
    </w:r>
    <w:r>
      <w:rPr>
        <w:rStyle w:val="PageNumber"/>
      </w:rPr>
      <w:fldChar w:fldCharType="separate"/>
    </w:r>
    <w:r w:rsidR="00F62DB8">
      <w:rPr>
        <w:rStyle w:val="PageNumber"/>
        <w:noProof/>
      </w:rPr>
      <w:t>78</w:t>
    </w:r>
    <w:r>
      <w:rPr>
        <w:rStyle w:val="PageNumber"/>
      </w:rPr>
      <w:fldChar w:fldCharType="end"/>
    </w:r>
  </w:p>
  <w:p w:rsidR="004F4955" w:rsidRDefault="004F4955">
    <w:pPr>
      <w:pStyle w:val="Header"/>
      <w:spacing w:after="0"/>
      <w:rPr>
        <w:lang w:val="es-ES_tradn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tabs>
        <w:tab w:val="clear" w:pos="4320"/>
        <w:tab w:val="clear" w:pos="8640"/>
        <w:tab w:val="left" w:pos="6960"/>
      </w:tabs>
      <w:spacing w:after="0"/>
      <w:rPr>
        <w:szCs w:val="24"/>
        <w:lang w:val="pt-BR"/>
      </w:rPr>
    </w:pPr>
    <w:r>
      <w:rPr>
        <w:szCs w:val="24"/>
      </w:rPr>
      <w:fldChar w:fldCharType="begin"/>
    </w:r>
    <w:r>
      <w:rPr>
        <w:szCs w:val="24"/>
        <w:lang w:val="pt-BR"/>
      </w:rPr>
      <w:instrText xml:space="preserve"> FILLIN "Symbol" \* MERGEFORMAT </w:instrText>
    </w:r>
    <w:r>
      <w:rPr>
        <w:szCs w:val="24"/>
      </w:rPr>
      <w:fldChar w:fldCharType="separate"/>
    </w:r>
    <w:r>
      <w:rPr>
        <w:szCs w:val="24"/>
        <w:lang w:val="pt-BR"/>
      </w:rPr>
      <w:t>E/C.12/POL/Q/5/Add.1</w:t>
    </w:r>
    <w:r>
      <w:rPr>
        <w:szCs w:val="24"/>
      </w:rPr>
      <w:fldChar w:fldCharType="end"/>
    </w:r>
  </w:p>
  <w:p w:rsidR="004F4955" w:rsidRDefault="004F4955">
    <w:pPr>
      <w:pStyle w:val="Header"/>
      <w:tabs>
        <w:tab w:val="clear" w:pos="4320"/>
        <w:tab w:val="clear" w:pos="8640"/>
        <w:tab w:val="left" w:pos="6960"/>
        <w:tab w:val="left" w:pos="7200"/>
      </w:tabs>
      <w:spacing w:after="0"/>
      <w:rPr>
        <w:rStyle w:val="PageNumber"/>
        <w:lang w:val="pt-BR"/>
      </w:rPr>
    </w:pPr>
    <w:r>
      <w:rPr>
        <w:szCs w:val="24"/>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AD2726">
      <w:rPr>
        <w:rStyle w:val="PageNumber"/>
        <w:noProof/>
      </w:rPr>
      <w:t>164</w:t>
    </w:r>
    <w:r>
      <w:rPr>
        <w:rStyle w:val="PageNumber"/>
      </w:rPr>
      <w:fldChar w:fldCharType="end"/>
    </w:r>
  </w:p>
  <w:p w:rsidR="004F4955" w:rsidRDefault="004F4955">
    <w:pPr>
      <w:pStyle w:val="Header"/>
      <w:tabs>
        <w:tab w:val="clear" w:pos="4320"/>
        <w:tab w:val="clear" w:pos="8640"/>
        <w:tab w:val="left" w:pos="6960"/>
        <w:tab w:val="left" w:pos="7200"/>
      </w:tabs>
      <w:spacing w:after="0"/>
      <w:rPr>
        <w:lang w:val="pt-B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tabs>
        <w:tab w:val="clear" w:pos="4320"/>
        <w:tab w:val="clear" w:pos="8640"/>
        <w:tab w:val="left" w:pos="6480"/>
      </w:tabs>
      <w:spacing w:after="0"/>
      <w:rPr>
        <w:szCs w:val="24"/>
        <w:lang w:val="pt-BR"/>
      </w:rPr>
    </w:pPr>
    <w:r>
      <w:rPr>
        <w:szCs w:val="24"/>
      </w:rPr>
      <w:tab/>
    </w:r>
    <w:r>
      <w:rPr>
        <w:szCs w:val="24"/>
      </w:rPr>
      <w:fldChar w:fldCharType="begin"/>
    </w:r>
    <w:r>
      <w:rPr>
        <w:szCs w:val="24"/>
        <w:lang w:val="pt-BR"/>
      </w:rPr>
      <w:instrText xml:space="preserve"> FILLIN "Symbol" \* MERGEFORMAT </w:instrText>
    </w:r>
    <w:r>
      <w:rPr>
        <w:szCs w:val="24"/>
      </w:rPr>
      <w:fldChar w:fldCharType="separate"/>
    </w:r>
    <w:r w:rsidR="00AD2726">
      <w:rPr>
        <w:szCs w:val="24"/>
        <w:lang w:val="pt-BR"/>
      </w:rPr>
      <w:t>E/C.12/POL/Q/5/Add.1</w:t>
    </w:r>
    <w:r>
      <w:rPr>
        <w:szCs w:val="24"/>
      </w:rPr>
      <w:fldChar w:fldCharType="end"/>
    </w:r>
  </w:p>
  <w:p w:rsidR="004F4955" w:rsidRDefault="004F4955">
    <w:pPr>
      <w:pStyle w:val="Header"/>
      <w:tabs>
        <w:tab w:val="clear" w:pos="4320"/>
        <w:tab w:val="clear" w:pos="8640"/>
        <w:tab w:val="left" w:pos="6480"/>
      </w:tabs>
      <w:spacing w:after="0"/>
      <w:rPr>
        <w:rStyle w:val="PageNumber"/>
      </w:rPr>
    </w:pPr>
    <w:r>
      <w:rPr>
        <w:szCs w:val="24"/>
        <w:lang w:val="pt-BR"/>
      </w:rPr>
      <w:tab/>
      <w:t xml:space="preserve">página </w:t>
    </w:r>
    <w:r>
      <w:rPr>
        <w:rStyle w:val="PageNumber"/>
      </w:rPr>
      <w:fldChar w:fldCharType="begin"/>
    </w:r>
    <w:r>
      <w:rPr>
        <w:rStyle w:val="PageNumber"/>
        <w:lang w:val="pt-BR"/>
      </w:rPr>
      <w:instrText xml:space="preserve"> PAGE </w:instrText>
    </w:r>
    <w:r>
      <w:rPr>
        <w:rStyle w:val="PageNumber"/>
      </w:rPr>
      <w:fldChar w:fldCharType="separate"/>
    </w:r>
    <w:r w:rsidR="00AD2726">
      <w:rPr>
        <w:rStyle w:val="PageNumber"/>
        <w:noProof/>
        <w:lang w:val="pt-BR"/>
      </w:rPr>
      <w:t>163</w:t>
    </w:r>
    <w:r>
      <w:rPr>
        <w:rStyle w:val="PageNumber"/>
      </w:rPr>
      <w:fldChar w:fldCharType="end"/>
    </w:r>
  </w:p>
  <w:p w:rsidR="004F4955" w:rsidRDefault="004F4955">
    <w:pPr>
      <w:pStyle w:val="Header"/>
      <w:tabs>
        <w:tab w:val="clear" w:pos="4320"/>
        <w:tab w:val="clear" w:pos="8640"/>
        <w:tab w:val="left" w:pos="6480"/>
      </w:tabs>
      <w:spacing w:after="0"/>
      <w:rPr>
        <w:rStyle w:val="PageNumber"/>
        <w:szCs w:val="24"/>
        <w:lang w:val="pt-BR"/>
      </w:rPr>
    </w:pPr>
    <w:r>
      <w:rPr>
        <w:szCs w:val="24"/>
        <w:lang w:val="pt-BR"/>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tabs>
        <w:tab w:val="clear" w:pos="4320"/>
        <w:tab w:val="clear" w:pos="8640"/>
        <w:tab w:val="left" w:pos="6960"/>
        <w:tab w:val="left" w:pos="7200"/>
      </w:tabs>
      <w:spacing w:after="0"/>
    </w:pPr>
    <w:r>
      <w:rPr>
        <w:noProof/>
        <w:lang w:eastAsia="es-ES"/>
      </w:rPr>
      <w:pict>
        <v:shapetype id="_x0000_t202" coordsize="21600,21600" o:spt="202" path="m,l,21600r21600,l21600,xe">
          <v:stroke joinstyle="miter"/>
          <v:path gradientshapeok="t" o:connecttype="rect"/>
        </v:shapetype>
        <v:shape id="_x0000_s2060" type="#_x0000_t202" style="position:absolute;margin-left:677pt;margin-top:42.8pt;width:35pt;height:128pt;z-index:6;mso-wrap-style:tight;mso-position-horizontal-relative:margin" filled="f" stroked="f">
          <v:textbox style="layout-flow:vertical" inset="0,0,0,0">
            <w:txbxContent>
              <w:p w:rsidR="004F4955" w:rsidRDefault="004F4955">
                <w:pPr>
                  <w:spacing w:after="0"/>
                </w:pPr>
                <w:r>
                  <w:t>E/C.12/POL/Q/5/Add.1</w:t>
                </w:r>
              </w:p>
              <w:p w:rsidR="004F4955" w:rsidRDefault="004F4955">
                <w:r>
                  <w:t xml:space="preserve">página </w:t>
                </w:r>
                <w:r>
                  <w:fldChar w:fldCharType="begin"/>
                </w:r>
                <w:r>
                  <w:instrText xml:space="preserve"> PAGE  \* MERGEFORMAT </w:instrText>
                </w:r>
                <w:r>
                  <w:fldChar w:fldCharType="separate"/>
                </w:r>
                <w:r w:rsidR="00AD2726">
                  <w:rPr>
                    <w:noProof/>
                  </w:rPr>
                  <w:t>174</w:t>
                </w:r>
                <w:r>
                  <w:fldChar w:fldCharType="end"/>
                </w:r>
              </w:p>
            </w:txbxContent>
          </v:textbox>
          <w10:anchorlock/>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rPr>
        <w:rStyle w:val="PageNumber"/>
        <w:szCs w:val="24"/>
      </w:rPr>
    </w:pPr>
    <w:r>
      <w:rPr>
        <w:noProof/>
        <w:szCs w:val="24"/>
        <w:lang w:eastAsia="es-ES"/>
      </w:rPr>
      <w:pict>
        <v:shapetype id="_x0000_t202" coordsize="21600,21600" o:spt="202" path="m,l,21600r21600,l21600,xe">
          <v:stroke joinstyle="miter"/>
          <v:path gradientshapeok="t" o:connecttype="rect"/>
        </v:shapetype>
        <v:shape id="_x0000_s2059" type="#_x0000_t202" style="position:absolute;margin-left:677pt;margin-top:337.1pt;width:35pt;height:128pt;z-index:5;mso-wrap-style:tight" filled="f" stroked="f">
          <v:textbox style="layout-flow:vertical" inset="0,0,0,0">
            <w:txbxContent>
              <w:p w:rsidR="004F4955" w:rsidRDefault="004F4955">
                <w:pPr>
                  <w:spacing w:after="0"/>
                </w:pPr>
                <w:r>
                  <w:t>E/C.12/POL/Q/5/Add.1</w:t>
                </w:r>
              </w:p>
              <w:p w:rsidR="004F4955" w:rsidRDefault="004F4955">
                <w:r>
                  <w:t xml:space="preserve">página </w:t>
                </w:r>
                <w:r>
                  <w:fldChar w:fldCharType="begin"/>
                </w:r>
                <w:r>
                  <w:instrText xml:space="preserve"> PAGE  \* MERGEFORMAT </w:instrText>
                </w:r>
                <w:r>
                  <w:fldChar w:fldCharType="separate"/>
                </w:r>
                <w:r w:rsidR="00AD2726">
                  <w:rPr>
                    <w:noProof/>
                  </w:rPr>
                  <w:t>175</w:t>
                </w:r>
                <w:r>
                  <w:fldChar w:fldCharType="end"/>
                </w:r>
              </w:p>
            </w:txbxContent>
          </v:textbox>
          <w10:anchorlock/>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spacing w:after="0"/>
      <w:rPr>
        <w:szCs w:val="24"/>
        <w:lang w:val="es-AR"/>
      </w:rPr>
    </w:pPr>
    <w:r>
      <w:rPr>
        <w:szCs w:val="24"/>
        <w:lang w:val="es-AR"/>
      </w:rPr>
      <w:t>E/C.12/POL/Q/5/Add.1</w:t>
    </w:r>
  </w:p>
  <w:p w:rsidR="004F4955" w:rsidRDefault="004F4955">
    <w:pPr>
      <w:pStyle w:val="Header"/>
      <w:spacing w:after="0"/>
      <w:rPr>
        <w:szCs w:val="24"/>
        <w:lang w:val="es-AR"/>
      </w:rPr>
    </w:pPr>
    <w:r>
      <w:rPr>
        <w:szCs w:val="24"/>
        <w:lang w:val="es-AR"/>
      </w:rPr>
      <w:t xml:space="preserve">página </w:t>
    </w:r>
    <w:r>
      <w:rPr>
        <w:szCs w:val="24"/>
        <w:lang w:val="es-AR"/>
      </w:rPr>
      <w:fldChar w:fldCharType="begin"/>
    </w:r>
    <w:r>
      <w:rPr>
        <w:szCs w:val="24"/>
        <w:lang w:val="es-AR"/>
      </w:rPr>
      <w:instrText xml:space="preserve"> PAGE  \* MERGEFORMAT </w:instrText>
    </w:r>
    <w:r>
      <w:rPr>
        <w:szCs w:val="24"/>
        <w:lang w:val="es-AR"/>
      </w:rPr>
      <w:fldChar w:fldCharType="separate"/>
    </w:r>
    <w:r w:rsidR="00AD2726">
      <w:rPr>
        <w:noProof/>
        <w:szCs w:val="24"/>
        <w:lang w:val="es-AR"/>
      </w:rPr>
      <w:t>192</w:t>
    </w:r>
    <w:r>
      <w:rPr>
        <w:szCs w:val="24"/>
        <w:lang w:val="es-AR"/>
      </w:rPr>
      <w:fldChar w:fldCharType="end"/>
    </w:r>
  </w:p>
  <w:p w:rsidR="004F4955" w:rsidRDefault="004F4955">
    <w:pPr>
      <w:pStyle w:val="Header"/>
      <w:spacing w:after="0"/>
      <w:rPr>
        <w:szCs w:val="24"/>
        <w:lang w:val="es-A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tabs>
        <w:tab w:val="clear" w:pos="4320"/>
        <w:tab w:val="clear" w:pos="8640"/>
        <w:tab w:val="left" w:pos="6960"/>
      </w:tabs>
      <w:spacing w:after="0"/>
      <w:rPr>
        <w:szCs w:val="24"/>
        <w:lang w:val="fr-FR"/>
      </w:rPr>
    </w:pPr>
    <w:r>
      <w:rPr>
        <w:szCs w:val="24"/>
      </w:rPr>
      <w:tab/>
    </w:r>
    <w:r>
      <w:rPr>
        <w:szCs w:val="24"/>
        <w:lang w:val="fr-FR"/>
      </w:rPr>
      <w:t>E/C.12/POL/Q/5/Add.1</w:t>
    </w:r>
  </w:p>
  <w:p w:rsidR="004F4955" w:rsidRDefault="004F4955">
    <w:pPr>
      <w:pStyle w:val="Header"/>
      <w:tabs>
        <w:tab w:val="clear" w:pos="4320"/>
        <w:tab w:val="clear" w:pos="8640"/>
        <w:tab w:val="left" w:pos="6960"/>
      </w:tabs>
      <w:spacing w:after="0"/>
      <w:rPr>
        <w:szCs w:val="24"/>
        <w:lang w:val="fr-FR"/>
      </w:rPr>
    </w:pPr>
    <w:r>
      <w:rPr>
        <w:szCs w:val="24"/>
        <w:lang w:val="fr-FR"/>
      </w:rPr>
      <w:tab/>
      <w:t>p</w:t>
    </w:r>
    <w:r>
      <w:rPr>
        <w:szCs w:val="24"/>
      </w:rPr>
      <w:t>ágina</w:t>
    </w:r>
    <w:r>
      <w:rPr>
        <w:szCs w:val="24"/>
        <w:lang w:val="fr-FR"/>
      </w:rPr>
      <w:t xml:space="preserve"> </w:t>
    </w:r>
    <w:r>
      <w:rPr>
        <w:szCs w:val="24"/>
        <w:lang w:val="fr-FR"/>
      </w:rPr>
      <w:fldChar w:fldCharType="begin"/>
    </w:r>
    <w:r>
      <w:rPr>
        <w:szCs w:val="24"/>
        <w:lang w:val="fr-FR"/>
      </w:rPr>
      <w:instrText xml:space="preserve"> PAGE  \* MERGEFORMAT </w:instrText>
    </w:r>
    <w:r>
      <w:rPr>
        <w:szCs w:val="24"/>
        <w:lang w:val="fr-FR"/>
      </w:rPr>
      <w:fldChar w:fldCharType="separate"/>
    </w:r>
    <w:r w:rsidR="00AD2726">
      <w:rPr>
        <w:noProof/>
        <w:szCs w:val="24"/>
        <w:lang w:val="fr-FR"/>
      </w:rPr>
      <w:t>193</w:t>
    </w:r>
    <w:r>
      <w:rPr>
        <w:szCs w:val="24"/>
        <w:lang w:val="fr-FR"/>
      </w:rPr>
      <w:fldChar w:fldCharType="end"/>
    </w:r>
  </w:p>
  <w:p w:rsidR="004F4955" w:rsidRDefault="004F4955">
    <w:pPr>
      <w:pStyle w:val="Header"/>
      <w:tabs>
        <w:tab w:val="clear" w:pos="4320"/>
        <w:tab w:val="clear" w:pos="8640"/>
        <w:tab w:val="left" w:pos="5953"/>
        <w:tab w:val="left" w:pos="6803"/>
      </w:tabs>
      <w:spacing w:after="0"/>
      <w:rPr>
        <w:szCs w:val="24"/>
        <w:lang w:val="fr-F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tabs>
        <w:tab w:val="clear" w:pos="4320"/>
        <w:tab w:val="clear" w:pos="8640"/>
        <w:tab w:val="left" w:pos="6480"/>
      </w:tabs>
      <w:spacing w:after="0"/>
      <w:rPr>
        <w:szCs w:val="24"/>
        <w:lang w:val="pt-BR"/>
      </w:rPr>
    </w:pPr>
    <w:r>
      <w:rPr>
        <w:szCs w:val="24"/>
      </w:rPr>
      <w:fldChar w:fldCharType="begin"/>
    </w:r>
    <w:r>
      <w:rPr>
        <w:szCs w:val="24"/>
        <w:lang w:val="pt-BR"/>
      </w:rPr>
      <w:instrText xml:space="preserve"> FILLIN "Symbol" \* MERGEFORMAT </w:instrText>
    </w:r>
    <w:r>
      <w:rPr>
        <w:szCs w:val="24"/>
      </w:rPr>
      <w:fldChar w:fldCharType="separate"/>
    </w:r>
    <w:r>
      <w:rPr>
        <w:szCs w:val="24"/>
        <w:lang w:val="pt-BR"/>
      </w:rPr>
      <w:t>E/C.12/POL/Q/5/Add.1</w:t>
    </w:r>
    <w:r>
      <w:rPr>
        <w:szCs w:val="24"/>
      </w:rPr>
      <w:fldChar w:fldCharType="end"/>
    </w:r>
  </w:p>
  <w:p w:rsidR="004F4955" w:rsidRDefault="004F4955">
    <w:pPr>
      <w:pStyle w:val="Header"/>
      <w:tabs>
        <w:tab w:val="clear" w:pos="4320"/>
        <w:tab w:val="clear" w:pos="8640"/>
        <w:tab w:val="left" w:pos="6480"/>
      </w:tabs>
      <w:spacing w:after="0"/>
      <w:rPr>
        <w:rStyle w:val="PageNumber"/>
      </w:rPr>
    </w:pPr>
    <w:r>
      <w:rPr>
        <w:szCs w:val="24"/>
        <w:lang w:val="pt-BR"/>
      </w:rPr>
      <w:t xml:space="preserve">página </w:t>
    </w:r>
    <w:r>
      <w:rPr>
        <w:rStyle w:val="PageNumber"/>
      </w:rPr>
      <w:fldChar w:fldCharType="begin"/>
    </w:r>
    <w:r>
      <w:rPr>
        <w:rStyle w:val="PageNumber"/>
        <w:lang w:val="pt-BR"/>
      </w:rPr>
      <w:instrText xml:space="preserve"> PAGE </w:instrText>
    </w:r>
    <w:r>
      <w:rPr>
        <w:rStyle w:val="PageNumber"/>
      </w:rPr>
      <w:fldChar w:fldCharType="separate"/>
    </w:r>
    <w:r w:rsidR="00AD2726">
      <w:rPr>
        <w:rStyle w:val="PageNumber"/>
        <w:noProof/>
        <w:lang w:val="pt-BR"/>
      </w:rPr>
      <w:t>176</w:t>
    </w:r>
    <w:r>
      <w:rPr>
        <w:rStyle w:val="PageNumber"/>
      </w:rPr>
      <w:fldChar w:fldCharType="end"/>
    </w:r>
  </w:p>
  <w:p w:rsidR="004F4955" w:rsidRDefault="004F4955">
    <w:pPr>
      <w:pStyle w:val="Header"/>
      <w:tabs>
        <w:tab w:val="clear" w:pos="4320"/>
        <w:tab w:val="clear" w:pos="8640"/>
        <w:tab w:val="left" w:pos="6480"/>
      </w:tabs>
      <w:spacing w:after="0"/>
      <w:rPr>
        <w:rStyle w:val="PageNumbe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tabs>
        <w:tab w:val="clear" w:pos="4320"/>
        <w:tab w:val="clear" w:pos="8640"/>
        <w:tab w:val="left" w:pos="6960"/>
      </w:tabs>
      <w:spacing w:after="0"/>
      <w:rPr>
        <w:szCs w:val="24"/>
      </w:rPr>
    </w:pPr>
    <w:r>
      <w:rPr>
        <w:szCs w:val="24"/>
      </w:rPr>
      <w:tab/>
    </w:r>
    <w:r>
      <w:rPr>
        <w:szCs w:val="24"/>
      </w:rPr>
      <w:fldChar w:fldCharType="begin"/>
    </w:r>
    <w:r>
      <w:rPr>
        <w:szCs w:val="24"/>
        <w:lang w:val="it-IT"/>
      </w:rPr>
      <w:instrText xml:space="preserve"> FILLIN "Symbol" \* MERGEFORMAT </w:instrText>
    </w:r>
    <w:r>
      <w:rPr>
        <w:szCs w:val="24"/>
      </w:rPr>
      <w:fldChar w:fldCharType="separate"/>
    </w:r>
    <w:r w:rsidR="00AD2726">
      <w:rPr>
        <w:szCs w:val="24"/>
        <w:lang w:val="it-IT"/>
      </w:rPr>
      <w:t>E/C.12/POL/Q/5/Add.1</w:t>
    </w:r>
    <w:r>
      <w:rPr>
        <w:szCs w:val="24"/>
      </w:rPr>
      <w:fldChar w:fldCharType="end"/>
    </w:r>
  </w:p>
  <w:p w:rsidR="004F4955" w:rsidRDefault="004F4955">
    <w:pPr>
      <w:pStyle w:val="Header"/>
      <w:tabs>
        <w:tab w:val="clear" w:pos="4320"/>
        <w:tab w:val="clear" w:pos="8640"/>
        <w:tab w:val="left" w:pos="6960"/>
        <w:tab w:val="left" w:pos="7200"/>
      </w:tabs>
      <w:spacing w:after="0"/>
      <w:rPr>
        <w:rStyle w:val="PageNumber"/>
      </w:rPr>
    </w:pPr>
    <w:r>
      <w:rPr>
        <w:szCs w:val="24"/>
      </w:rPr>
      <w:tab/>
      <w:t xml:space="preserve">página </w:t>
    </w:r>
    <w:r>
      <w:rPr>
        <w:rStyle w:val="PageNumber"/>
      </w:rPr>
      <w:fldChar w:fldCharType="begin"/>
    </w:r>
    <w:r>
      <w:rPr>
        <w:rStyle w:val="PageNumber"/>
      </w:rPr>
      <w:instrText xml:space="preserve"> PAGE </w:instrText>
    </w:r>
    <w:r>
      <w:rPr>
        <w:rStyle w:val="PageNumber"/>
      </w:rPr>
      <w:fldChar w:fldCharType="separate"/>
    </w:r>
    <w:r w:rsidR="00F62DB8">
      <w:rPr>
        <w:rStyle w:val="PageNumber"/>
        <w:noProof/>
      </w:rPr>
      <w:t>87</w:t>
    </w:r>
    <w:r>
      <w:rPr>
        <w:rStyle w:val="PageNumber"/>
      </w:rPr>
      <w:fldChar w:fldCharType="end"/>
    </w:r>
  </w:p>
  <w:p w:rsidR="004F4955" w:rsidRDefault="004F4955">
    <w:pPr>
      <w:pStyle w:val="Header"/>
      <w:tabs>
        <w:tab w:val="clear" w:pos="4320"/>
        <w:tab w:val="clear" w:pos="8640"/>
        <w:tab w:val="left" w:pos="6960"/>
        <w:tab w:val="left" w:pos="7200"/>
      </w:tabs>
      <w:spacing w:after="0"/>
      <w:rPr>
        <w:rStyle w:val="PageNumber"/>
        <w:szCs w:val="24"/>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tabs>
        <w:tab w:val="clear" w:pos="4320"/>
        <w:tab w:val="clear" w:pos="8640"/>
        <w:tab w:val="left" w:pos="6480"/>
      </w:tabs>
      <w:spacing w:after="0"/>
      <w:rPr>
        <w:rStyle w:val="PageNumbe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spacing w:after="0"/>
      <w:rPr>
        <w:lang w:val="es-ES_tradnl"/>
      </w:rPr>
    </w:pPr>
    <w:r>
      <w:rPr>
        <w:noProof/>
        <w:lang w:eastAsia="es-ES"/>
      </w:rPr>
      <w:pict>
        <v:shapetype id="_x0000_t202" coordsize="21600,21600" o:spt="202" path="m,l,21600r21600,l21600,xe">
          <v:stroke joinstyle="miter"/>
          <v:path gradientshapeok="t" o:connecttype="rect"/>
        </v:shapetype>
        <v:shape id="_x0000_s2052" type="#_x0000_t202" style="position:absolute;margin-left:676.95pt;margin-top:42.8pt;width:35pt;height:128pt;z-index:2;mso-wrap-style:tight;mso-position-horizontal-relative:margin" filled="f" stroked="f">
          <v:textbox style="layout-flow:vertical" inset="0,0,0,0">
            <w:txbxContent>
              <w:p w:rsidR="004F4955" w:rsidRDefault="004F4955">
                <w:pPr>
                  <w:spacing w:after="0"/>
                </w:pPr>
                <w:r>
                  <w:t>E/C.12/POL/Q/5/Add.1</w:t>
                </w:r>
              </w:p>
              <w:p w:rsidR="004F4955" w:rsidRDefault="004F4955">
                <w:r>
                  <w:t xml:space="preserve">página </w:t>
                </w:r>
                <w:r>
                  <w:fldChar w:fldCharType="begin"/>
                </w:r>
                <w:r>
                  <w:instrText xml:space="preserve"> PAGE  \* MERGEFORMAT </w:instrText>
                </w:r>
                <w:r>
                  <w:fldChar w:fldCharType="separate"/>
                </w:r>
                <w:r w:rsidR="00F62DB8">
                  <w:rPr>
                    <w:noProof/>
                  </w:rPr>
                  <w:t>98</w:t>
                </w:r>
                <w:r>
                  <w:fldChar w:fldCharType="end"/>
                </w:r>
              </w:p>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tabs>
        <w:tab w:val="clear" w:pos="4320"/>
        <w:tab w:val="clear" w:pos="8640"/>
        <w:tab w:val="left" w:pos="6960"/>
      </w:tabs>
      <w:spacing w:after="0"/>
      <w:rPr>
        <w:rStyle w:val="PageNumber"/>
        <w:szCs w:val="24"/>
        <w:lang w:val="pt-BR"/>
      </w:rPr>
    </w:pPr>
    <w:r>
      <w:rPr>
        <w:noProof/>
        <w:szCs w:val="24"/>
        <w:lang w:eastAsia="es-ES"/>
      </w:rPr>
      <w:pict>
        <v:shapetype id="_x0000_t202" coordsize="21600,21600" o:spt="202" path="m,l,21600r21600,l21600,xe">
          <v:stroke joinstyle="miter"/>
          <v:path gradientshapeok="t" o:connecttype="rect"/>
        </v:shapetype>
        <v:shape id="_x0000_s2051" type="#_x0000_t202" style="position:absolute;margin-left:677.05pt;margin-top:337pt;width:31.2pt;height:121.9pt;z-index:1" filled="f" stroked="f">
          <v:textbox style="layout-flow:vertical" inset="0,0,0,0">
            <w:txbxContent>
              <w:p w:rsidR="004F4955" w:rsidRDefault="004F4955">
                <w:pPr>
                  <w:spacing w:after="0"/>
                </w:pPr>
                <w:r>
                  <w:t>E/C.12/POL/Q/5/Add.1</w:t>
                </w:r>
              </w:p>
              <w:p w:rsidR="004F4955" w:rsidRDefault="004F4955">
                <w:r>
                  <w:t xml:space="preserve">página </w:t>
                </w:r>
                <w:r>
                  <w:fldChar w:fldCharType="begin"/>
                </w:r>
                <w:r>
                  <w:instrText xml:space="preserve"> PAGE  \* MERGEFORMAT </w:instrText>
                </w:r>
                <w:r>
                  <w:fldChar w:fldCharType="separate"/>
                </w:r>
                <w:r w:rsidR="00F62DB8">
                  <w:rPr>
                    <w:noProof/>
                  </w:rPr>
                  <w:t>99</w:t>
                </w:r>
                <w:r>
                  <w:fldChar w:fldCharType="end"/>
                </w:r>
              </w:p>
            </w:txbxContent>
          </v:textbox>
          <w10:anchorlock/>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tabs>
        <w:tab w:val="clear" w:pos="4320"/>
        <w:tab w:val="clear" w:pos="8640"/>
        <w:tab w:val="left" w:pos="6960"/>
      </w:tabs>
      <w:spacing w:after="0"/>
      <w:rPr>
        <w:szCs w:val="24"/>
        <w:lang w:val="pt-BR"/>
      </w:rPr>
    </w:pPr>
    <w:r>
      <w:rPr>
        <w:szCs w:val="24"/>
      </w:rPr>
      <w:fldChar w:fldCharType="begin"/>
    </w:r>
    <w:r>
      <w:rPr>
        <w:szCs w:val="24"/>
        <w:lang w:val="pt-BR"/>
      </w:rPr>
      <w:instrText xml:space="preserve"> FILLIN "Symbol" \* MERGEFORMAT </w:instrText>
    </w:r>
    <w:r>
      <w:rPr>
        <w:szCs w:val="24"/>
      </w:rPr>
      <w:fldChar w:fldCharType="separate"/>
    </w:r>
    <w:r>
      <w:rPr>
        <w:szCs w:val="24"/>
        <w:lang w:val="pt-BR"/>
      </w:rPr>
      <w:t>E/C.12/POL/Q/5/Add.1</w:t>
    </w:r>
    <w:r>
      <w:rPr>
        <w:szCs w:val="24"/>
      </w:rPr>
      <w:fldChar w:fldCharType="end"/>
    </w:r>
  </w:p>
  <w:p w:rsidR="004F4955" w:rsidRDefault="004F4955">
    <w:pPr>
      <w:pStyle w:val="Header"/>
      <w:tabs>
        <w:tab w:val="clear" w:pos="4320"/>
        <w:tab w:val="clear" w:pos="8640"/>
        <w:tab w:val="left" w:pos="6960"/>
        <w:tab w:val="left" w:pos="7200"/>
      </w:tabs>
      <w:spacing w:after="0"/>
      <w:rPr>
        <w:rStyle w:val="PageNumber"/>
        <w:lang w:val="pt-BR"/>
      </w:rPr>
    </w:pPr>
    <w:r>
      <w:rPr>
        <w:szCs w:val="24"/>
        <w:lang w:val="pt-BR"/>
      </w:rPr>
      <w:t xml:space="preserve">página </w:t>
    </w:r>
    <w:r>
      <w:rPr>
        <w:rStyle w:val="PageNumber"/>
      </w:rPr>
      <w:fldChar w:fldCharType="begin"/>
    </w:r>
    <w:r>
      <w:rPr>
        <w:rStyle w:val="PageNumber"/>
        <w:lang w:val="pt-BR"/>
      </w:rPr>
      <w:instrText xml:space="preserve"> PAGE </w:instrText>
    </w:r>
    <w:r>
      <w:rPr>
        <w:rStyle w:val="PageNumber"/>
      </w:rPr>
      <w:fldChar w:fldCharType="separate"/>
    </w:r>
    <w:r w:rsidR="00F62DB8">
      <w:rPr>
        <w:rStyle w:val="PageNumber"/>
        <w:noProof/>
        <w:lang w:val="pt-BR"/>
      </w:rPr>
      <w:t>116</w:t>
    </w:r>
    <w:r>
      <w:rPr>
        <w:rStyle w:val="PageNumber"/>
      </w:rPr>
      <w:fldChar w:fldCharType="end"/>
    </w:r>
  </w:p>
  <w:p w:rsidR="004F4955" w:rsidRDefault="004F4955">
    <w:pPr>
      <w:pStyle w:val="Header"/>
      <w:tabs>
        <w:tab w:val="clear" w:pos="4320"/>
        <w:tab w:val="clear" w:pos="8640"/>
        <w:tab w:val="left" w:pos="6960"/>
        <w:tab w:val="left" w:pos="7200"/>
      </w:tabs>
      <w:spacing w:after="0"/>
      <w:rPr>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tabs>
        <w:tab w:val="clear" w:pos="4320"/>
        <w:tab w:val="clear" w:pos="8640"/>
        <w:tab w:val="left" w:pos="6960"/>
      </w:tabs>
      <w:spacing w:after="0"/>
      <w:rPr>
        <w:szCs w:val="24"/>
        <w:lang w:val="pt-BR"/>
      </w:rPr>
    </w:pPr>
    <w:r>
      <w:rPr>
        <w:szCs w:val="24"/>
      </w:rPr>
      <w:tab/>
    </w:r>
    <w:r>
      <w:rPr>
        <w:szCs w:val="24"/>
      </w:rPr>
      <w:fldChar w:fldCharType="begin"/>
    </w:r>
    <w:r>
      <w:rPr>
        <w:szCs w:val="24"/>
        <w:lang w:val="pt-BR"/>
      </w:rPr>
      <w:instrText xml:space="preserve"> FILLIN "Symbol" \* MERGEFORMAT </w:instrText>
    </w:r>
    <w:r>
      <w:rPr>
        <w:szCs w:val="24"/>
      </w:rPr>
      <w:fldChar w:fldCharType="separate"/>
    </w:r>
    <w:r>
      <w:rPr>
        <w:szCs w:val="24"/>
        <w:lang w:val="pt-BR"/>
      </w:rPr>
      <w:t>E/C.12/POL/Q/5/Add.1</w:t>
    </w:r>
    <w:r>
      <w:rPr>
        <w:szCs w:val="24"/>
      </w:rPr>
      <w:fldChar w:fldCharType="end"/>
    </w:r>
  </w:p>
  <w:p w:rsidR="004F4955" w:rsidRDefault="004F4955">
    <w:pPr>
      <w:pStyle w:val="Header"/>
      <w:tabs>
        <w:tab w:val="clear" w:pos="4320"/>
        <w:tab w:val="clear" w:pos="8640"/>
        <w:tab w:val="left" w:pos="6960"/>
        <w:tab w:val="left" w:pos="7200"/>
      </w:tabs>
      <w:spacing w:after="0"/>
      <w:rPr>
        <w:rStyle w:val="PageNumber"/>
        <w:lang w:val="pt-BR"/>
      </w:rPr>
    </w:pPr>
    <w:r>
      <w:rPr>
        <w:szCs w:val="24"/>
        <w:lang w:val="pt-BR"/>
      </w:rPr>
      <w:tab/>
      <w:t xml:space="preserve">página </w:t>
    </w:r>
    <w:r>
      <w:rPr>
        <w:rStyle w:val="PageNumber"/>
      </w:rPr>
      <w:fldChar w:fldCharType="begin"/>
    </w:r>
    <w:r>
      <w:rPr>
        <w:rStyle w:val="PageNumber"/>
        <w:lang w:val="pt-BR"/>
      </w:rPr>
      <w:instrText xml:space="preserve"> PAGE </w:instrText>
    </w:r>
    <w:r>
      <w:rPr>
        <w:rStyle w:val="PageNumber"/>
      </w:rPr>
      <w:fldChar w:fldCharType="separate"/>
    </w:r>
    <w:r w:rsidR="00F62DB8">
      <w:rPr>
        <w:rStyle w:val="PageNumber"/>
        <w:noProof/>
        <w:lang w:val="pt-BR"/>
      </w:rPr>
      <w:t>117</w:t>
    </w:r>
    <w:r>
      <w:rPr>
        <w:rStyle w:val="PageNumber"/>
      </w:rPr>
      <w:fldChar w:fldCharType="end"/>
    </w:r>
  </w:p>
  <w:p w:rsidR="004F4955" w:rsidRDefault="004F4955">
    <w:pPr>
      <w:pStyle w:val="Header"/>
      <w:tabs>
        <w:tab w:val="clear" w:pos="4320"/>
        <w:tab w:val="clear" w:pos="8640"/>
        <w:tab w:val="left" w:pos="6960"/>
      </w:tabs>
      <w:spacing w:after="0"/>
      <w:rPr>
        <w:szCs w:val="24"/>
        <w:lang w:val="pt-BR"/>
      </w:rPr>
    </w:pPr>
    <w:r>
      <w:rPr>
        <w:szCs w:val="24"/>
        <w:lang w:val="pt-BR"/>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tabs>
        <w:tab w:val="clear" w:pos="4320"/>
        <w:tab w:val="clear" w:pos="8640"/>
        <w:tab w:val="left" w:pos="6960"/>
      </w:tabs>
      <w:spacing w:after="0"/>
      <w:rPr>
        <w:szCs w:val="24"/>
        <w:lang w:val="pt-BR"/>
      </w:rPr>
    </w:pPr>
    <w:r>
      <w:rPr>
        <w:noProof/>
        <w:szCs w:val="24"/>
        <w:lang w:eastAsia="es-ES"/>
      </w:rPr>
      <w:pict>
        <v:shapetype id="_x0000_t202" coordsize="21600,21600" o:spt="202" path="m,l,21600r21600,l21600,xe">
          <v:stroke joinstyle="miter"/>
          <v:path gradientshapeok="t" o:connecttype="rect"/>
        </v:shapetype>
        <v:shape id="_x0000_s2055" type="#_x0000_t202" style="position:absolute;margin-left:677pt;margin-top:42.8pt;width:35pt;height:128pt;z-index:3;mso-wrap-style:tight;mso-position-horizontal-relative:margin" filled="f" stroked="f">
          <v:textbox style="layout-flow:vertical" inset="0,0,0,0">
            <w:txbxContent>
              <w:p w:rsidR="004F4955" w:rsidRDefault="004F4955">
                <w:pPr>
                  <w:spacing w:after="0"/>
                </w:pPr>
                <w:r>
                  <w:t>E/C.12/POL/Q/5/Add.1</w:t>
                </w:r>
              </w:p>
              <w:p w:rsidR="004F4955" w:rsidRDefault="004F4955">
                <w:pPr>
                  <w:spacing w:after="0"/>
                </w:pPr>
                <w:r>
                  <w:t xml:space="preserve">página </w:t>
                </w:r>
                <w:r>
                  <w:fldChar w:fldCharType="begin"/>
                </w:r>
                <w:r>
                  <w:instrText xml:space="preserve"> PAGE  \* MERGEFORMAT </w:instrText>
                </w:r>
                <w:r>
                  <w:fldChar w:fldCharType="separate"/>
                </w:r>
                <w:r w:rsidR="00AD2726">
                  <w:rPr>
                    <w:noProof/>
                  </w:rPr>
                  <w:t>146</w:t>
                </w:r>
                <w:r>
                  <w:fldChar w:fldCharType="end"/>
                </w:r>
              </w:p>
            </w:txbxContent>
          </v:textbox>
          <w10:anchorlock/>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55" w:rsidRDefault="004F4955">
    <w:pPr>
      <w:pStyle w:val="Header"/>
      <w:tabs>
        <w:tab w:val="clear" w:pos="4320"/>
        <w:tab w:val="clear" w:pos="8640"/>
        <w:tab w:val="left" w:pos="6720"/>
      </w:tabs>
      <w:spacing w:after="0"/>
      <w:rPr>
        <w:szCs w:val="24"/>
        <w:lang w:val="pt-BR"/>
      </w:rPr>
    </w:pPr>
    <w:r>
      <w:rPr>
        <w:noProof/>
        <w:szCs w:val="24"/>
        <w:lang w:eastAsia="es-ES"/>
      </w:rPr>
      <w:pict>
        <v:shapetype id="_x0000_t202" coordsize="21600,21600" o:spt="202" path="m,l,21600r21600,l21600,xe">
          <v:stroke joinstyle="miter"/>
          <v:path gradientshapeok="t" o:connecttype="rect"/>
        </v:shapetype>
        <v:shape id="_x0000_s2057" type="#_x0000_t202" style="position:absolute;margin-left:677pt;margin-top:337.1pt;width:35pt;height:128pt;z-index:4;mso-wrap-style:tight" filled="f" stroked="f">
          <v:textbox style="layout-flow:vertical" inset="0,0,0,0">
            <w:txbxContent>
              <w:p w:rsidR="004F4955" w:rsidRDefault="004F4955">
                <w:pPr>
                  <w:spacing w:after="0"/>
                </w:pPr>
                <w:r>
                  <w:t>E/C.12/POL/Q/5/Add.1</w:t>
                </w:r>
              </w:p>
              <w:p w:rsidR="004F4955" w:rsidRDefault="004F4955">
                <w:r>
                  <w:t xml:space="preserve">página </w:t>
                </w:r>
                <w:r>
                  <w:fldChar w:fldCharType="begin"/>
                </w:r>
                <w:r>
                  <w:instrText xml:space="preserve"> PAGE  \* MERGEFORMAT </w:instrText>
                </w:r>
                <w:r>
                  <w:fldChar w:fldCharType="separate"/>
                </w:r>
                <w:r w:rsidR="00AD2726">
                  <w:rPr>
                    <w:noProof/>
                  </w:rPr>
                  <w:t>145</w:t>
                </w:r>
                <w:r>
                  <w:fldChar w:fldCharType="end"/>
                </w:r>
              </w:p>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020"/>
    <w:multiLevelType w:val="hybridMultilevel"/>
    <w:tmpl w:val="A2D676D4"/>
    <w:lvl w:ilvl="0" w:tplc="04090003">
      <w:start w:val="1"/>
      <w:numFmt w:val="bullet"/>
      <w:lvlText w:val=""/>
      <w:lvlJc w:val="left"/>
      <w:pPr>
        <w:tabs>
          <w:tab w:val="num" w:pos="1712"/>
        </w:tabs>
        <w:ind w:left="1712" w:hanging="360"/>
      </w:pPr>
      <w:rPr>
        <w:rFonts w:ascii="Symbol" w:hAnsi="Symbol" w:hint="default"/>
      </w:rPr>
    </w:lvl>
    <w:lvl w:ilvl="1" w:tplc="0C0A0003" w:tentative="1">
      <w:start w:val="1"/>
      <w:numFmt w:val="bullet"/>
      <w:lvlText w:val="o"/>
      <w:lvlJc w:val="left"/>
      <w:pPr>
        <w:tabs>
          <w:tab w:val="num" w:pos="1712"/>
        </w:tabs>
        <w:ind w:left="1712" w:hanging="360"/>
      </w:pPr>
      <w:rPr>
        <w:rFonts w:ascii="Courier New" w:hAnsi="Courier New" w:cs="Courier New" w:hint="default"/>
      </w:rPr>
    </w:lvl>
    <w:lvl w:ilvl="2" w:tplc="0C0A0005" w:tentative="1">
      <w:start w:val="1"/>
      <w:numFmt w:val="bullet"/>
      <w:lvlText w:val=""/>
      <w:lvlJc w:val="left"/>
      <w:pPr>
        <w:tabs>
          <w:tab w:val="num" w:pos="2432"/>
        </w:tabs>
        <w:ind w:left="2432" w:hanging="360"/>
      </w:pPr>
      <w:rPr>
        <w:rFonts w:ascii="Wingdings" w:hAnsi="Wingdings" w:hint="default"/>
      </w:rPr>
    </w:lvl>
    <w:lvl w:ilvl="3" w:tplc="0C0A0001" w:tentative="1">
      <w:start w:val="1"/>
      <w:numFmt w:val="bullet"/>
      <w:lvlText w:val=""/>
      <w:lvlJc w:val="left"/>
      <w:pPr>
        <w:tabs>
          <w:tab w:val="num" w:pos="3152"/>
        </w:tabs>
        <w:ind w:left="3152" w:hanging="360"/>
      </w:pPr>
      <w:rPr>
        <w:rFonts w:ascii="Symbol" w:hAnsi="Symbol" w:hint="default"/>
      </w:rPr>
    </w:lvl>
    <w:lvl w:ilvl="4" w:tplc="0C0A0003" w:tentative="1">
      <w:start w:val="1"/>
      <w:numFmt w:val="bullet"/>
      <w:lvlText w:val="o"/>
      <w:lvlJc w:val="left"/>
      <w:pPr>
        <w:tabs>
          <w:tab w:val="num" w:pos="3872"/>
        </w:tabs>
        <w:ind w:left="3872" w:hanging="360"/>
      </w:pPr>
      <w:rPr>
        <w:rFonts w:ascii="Courier New" w:hAnsi="Courier New" w:cs="Courier New" w:hint="default"/>
      </w:rPr>
    </w:lvl>
    <w:lvl w:ilvl="5" w:tplc="0C0A0005" w:tentative="1">
      <w:start w:val="1"/>
      <w:numFmt w:val="bullet"/>
      <w:lvlText w:val=""/>
      <w:lvlJc w:val="left"/>
      <w:pPr>
        <w:tabs>
          <w:tab w:val="num" w:pos="4592"/>
        </w:tabs>
        <w:ind w:left="4592" w:hanging="360"/>
      </w:pPr>
      <w:rPr>
        <w:rFonts w:ascii="Wingdings" w:hAnsi="Wingdings" w:hint="default"/>
      </w:rPr>
    </w:lvl>
    <w:lvl w:ilvl="6" w:tplc="0C0A0001" w:tentative="1">
      <w:start w:val="1"/>
      <w:numFmt w:val="bullet"/>
      <w:lvlText w:val=""/>
      <w:lvlJc w:val="left"/>
      <w:pPr>
        <w:tabs>
          <w:tab w:val="num" w:pos="5312"/>
        </w:tabs>
        <w:ind w:left="5312" w:hanging="360"/>
      </w:pPr>
      <w:rPr>
        <w:rFonts w:ascii="Symbol" w:hAnsi="Symbol" w:hint="default"/>
      </w:rPr>
    </w:lvl>
    <w:lvl w:ilvl="7" w:tplc="0C0A0003" w:tentative="1">
      <w:start w:val="1"/>
      <w:numFmt w:val="bullet"/>
      <w:lvlText w:val="o"/>
      <w:lvlJc w:val="left"/>
      <w:pPr>
        <w:tabs>
          <w:tab w:val="num" w:pos="6032"/>
        </w:tabs>
        <w:ind w:left="6032" w:hanging="360"/>
      </w:pPr>
      <w:rPr>
        <w:rFonts w:ascii="Courier New" w:hAnsi="Courier New" w:cs="Courier New" w:hint="default"/>
      </w:rPr>
    </w:lvl>
    <w:lvl w:ilvl="8" w:tplc="0C0A0005" w:tentative="1">
      <w:start w:val="1"/>
      <w:numFmt w:val="bullet"/>
      <w:lvlText w:val=""/>
      <w:lvlJc w:val="left"/>
      <w:pPr>
        <w:tabs>
          <w:tab w:val="num" w:pos="6752"/>
        </w:tabs>
        <w:ind w:left="6752" w:hanging="360"/>
      </w:pPr>
      <w:rPr>
        <w:rFonts w:ascii="Wingdings" w:hAnsi="Wingdings" w:hint="default"/>
      </w:rPr>
    </w:lvl>
  </w:abstractNum>
  <w:abstractNum w:abstractNumId="1">
    <w:nsid w:val="028968C0"/>
    <w:multiLevelType w:val="hybridMultilevel"/>
    <w:tmpl w:val="A9629376"/>
    <w:lvl w:ilvl="0" w:tplc="B87E649A">
      <w:start w:val="1"/>
      <w:numFmt w:val="lowerLetter"/>
      <w:lvlText w:val="%1)"/>
      <w:lvlJc w:val="left"/>
      <w:pPr>
        <w:tabs>
          <w:tab w:val="num" w:pos="360"/>
        </w:tabs>
        <w:ind w:left="360" w:hanging="360"/>
      </w:pPr>
      <w:rPr>
        <w:rFonts w:hint="default"/>
        <w:b w:val="0"/>
        <w:bCs w:val="0"/>
        <w:color w:val="00000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A75E5A"/>
    <w:multiLevelType w:val="hybridMultilevel"/>
    <w:tmpl w:val="5FCA47E0"/>
    <w:lvl w:ilvl="0" w:tplc="40405F52">
      <w:start w:val="1"/>
      <w:numFmt w:val="lowerLetter"/>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8E7122"/>
    <w:multiLevelType w:val="hybridMultilevel"/>
    <w:tmpl w:val="068C6306"/>
    <w:lvl w:ilvl="0" w:tplc="E9F63776">
      <w:start w:val="1"/>
      <w:numFmt w:val="lowerLetter"/>
      <w:lvlText w:val="%1)"/>
      <w:lvlJc w:val="left"/>
      <w:pPr>
        <w:tabs>
          <w:tab w:val="num" w:pos="-2682"/>
        </w:tabs>
        <w:ind w:left="-2682" w:hanging="360"/>
      </w:pPr>
      <w:rPr>
        <w:rFonts w:hint="default"/>
        <w:b w:val="0"/>
        <w:i w:val="0"/>
        <w:sz w:val="24"/>
        <w:szCs w:val="24"/>
      </w:rPr>
    </w:lvl>
    <w:lvl w:ilvl="1" w:tplc="0C0A0019" w:tentative="1">
      <w:start w:val="1"/>
      <w:numFmt w:val="lowerLetter"/>
      <w:lvlText w:val="%2."/>
      <w:lvlJc w:val="left"/>
      <w:pPr>
        <w:tabs>
          <w:tab w:val="num" w:pos="-1962"/>
        </w:tabs>
        <w:ind w:left="-1962" w:hanging="360"/>
      </w:pPr>
    </w:lvl>
    <w:lvl w:ilvl="2" w:tplc="0C0A001B" w:tentative="1">
      <w:start w:val="1"/>
      <w:numFmt w:val="lowerRoman"/>
      <w:lvlText w:val="%3."/>
      <w:lvlJc w:val="right"/>
      <w:pPr>
        <w:tabs>
          <w:tab w:val="num" w:pos="-1242"/>
        </w:tabs>
        <w:ind w:left="-1242" w:hanging="180"/>
      </w:pPr>
    </w:lvl>
    <w:lvl w:ilvl="3" w:tplc="0C0A000F" w:tentative="1">
      <w:start w:val="1"/>
      <w:numFmt w:val="decimal"/>
      <w:lvlText w:val="%4."/>
      <w:lvlJc w:val="left"/>
      <w:pPr>
        <w:tabs>
          <w:tab w:val="num" w:pos="-522"/>
        </w:tabs>
        <w:ind w:left="-522" w:hanging="360"/>
      </w:pPr>
    </w:lvl>
    <w:lvl w:ilvl="4" w:tplc="0C0A0019" w:tentative="1">
      <w:start w:val="1"/>
      <w:numFmt w:val="lowerLetter"/>
      <w:lvlText w:val="%5."/>
      <w:lvlJc w:val="left"/>
      <w:pPr>
        <w:tabs>
          <w:tab w:val="num" w:pos="198"/>
        </w:tabs>
        <w:ind w:left="198" w:hanging="360"/>
      </w:pPr>
    </w:lvl>
    <w:lvl w:ilvl="5" w:tplc="0C0A001B" w:tentative="1">
      <w:start w:val="1"/>
      <w:numFmt w:val="lowerRoman"/>
      <w:lvlText w:val="%6."/>
      <w:lvlJc w:val="right"/>
      <w:pPr>
        <w:tabs>
          <w:tab w:val="num" w:pos="918"/>
        </w:tabs>
        <w:ind w:left="918" w:hanging="180"/>
      </w:pPr>
    </w:lvl>
    <w:lvl w:ilvl="6" w:tplc="0C0A000F" w:tentative="1">
      <w:start w:val="1"/>
      <w:numFmt w:val="decimal"/>
      <w:lvlText w:val="%7."/>
      <w:lvlJc w:val="left"/>
      <w:pPr>
        <w:tabs>
          <w:tab w:val="num" w:pos="1638"/>
        </w:tabs>
        <w:ind w:left="1638" w:hanging="360"/>
      </w:pPr>
    </w:lvl>
    <w:lvl w:ilvl="7" w:tplc="0C0A0019" w:tentative="1">
      <w:start w:val="1"/>
      <w:numFmt w:val="lowerLetter"/>
      <w:lvlText w:val="%8."/>
      <w:lvlJc w:val="left"/>
      <w:pPr>
        <w:tabs>
          <w:tab w:val="num" w:pos="2358"/>
        </w:tabs>
        <w:ind w:left="2358" w:hanging="360"/>
      </w:pPr>
    </w:lvl>
    <w:lvl w:ilvl="8" w:tplc="0C0A001B" w:tentative="1">
      <w:start w:val="1"/>
      <w:numFmt w:val="lowerRoman"/>
      <w:lvlText w:val="%9."/>
      <w:lvlJc w:val="right"/>
      <w:pPr>
        <w:tabs>
          <w:tab w:val="num" w:pos="3078"/>
        </w:tabs>
        <w:ind w:left="3078" w:hanging="180"/>
      </w:pPr>
    </w:lvl>
  </w:abstractNum>
  <w:abstractNum w:abstractNumId="4">
    <w:nsid w:val="068371B9"/>
    <w:multiLevelType w:val="hybridMultilevel"/>
    <w:tmpl w:val="2BB40956"/>
    <w:lvl w:ilvl="0" w:tplc="209AFD3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EB032A"/>
    <w:multiLevelType w:val="hybridMultilevel"/>
    <w:tmpl w:val="0FF81B5E"/>
    <w:lvl w:ilvl="0" w:tplc="7F0C91C4">
      <w:start w:val="1"/>
      <w:numFmt w:val="lowerLetter"/>
      <w:lvlText w:val="%1)"/>
      <w:lvlJc w:val="left"/>
      <w:pPr>
        <w:tabs>
          <w:tab w:val="num" w:pos="720"/>
        </w:tabs>
        <w:ind w:left="72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0A02B8"/>
    <w:multiLevelType w:val="hybridMultilevel"/>
    <w:tmpl w:val="F6409854"/>
    <w:lvl w:ilvl="0" w:tplc="C73E394A">
      <w:start w:val="1"/>
      <w:numFmt w:val="lowerLetter"/>
      <w:lvlText w:val="%1)"/>
      <w:lvlJc w:val="left"/>
      <w:pPr>
        <w:tabs>
          <w:tab w:val="num" w:pos="360"/>
        </w:tabs>
        <w:ind w:left="36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A24BF5"/>
    <w:multiLevelType w:val="hybridMultilevel"/>
    <w:tmpl w:val="7FB2630C"/>
    <w:lvl w:ilvl="0" w:tplc="90EAF41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B031149"/>
    <w:multiLevelType w:val="hybridMultilevel"/>
    <w:tmpl w:val="8D9ACB46"/>
    <w:lvl w:ilvl="0" w:tplc="3B5452F8">
      <w:start w:val="2"/>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A01E04"/>
    <w:multiLevelType w:val="hybridMultilevel"/>
    <w:tmpl w:val="6574704E"/>
    <w:lvl w:ilvl="0" w:tplc="0A4A03D2">
      <w:start w:val="2"/>
      <w:numFmt w:val="lowerLetter"/>
      <w:lvlText w:val="%1)"/>
      <w:lvlJc w:val="left"/>
      <w:pPr>
        <w:tabs>
          <w:tab w:val="num" w:pos="360"/>
        </w:tabs>
        <w:ind w:left="360" w:hanging="360"/>
      </w:pPr>
      <w:rPr>
        <w:rFonts w:hint="default"/>
        <w:b w:val="0"/>
        <w:bCs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82168A"/>
    <w:multiLevelType w:val="hybridMultilevel"/>
    <w:tmpl w:val="9DB0D9A6"/>
    <w:lvl w:ilvl="0" w:tplc="F1B42696">
      <w:start w:val="1"/>
      <w:numFmt w:val="lowerLetter"/>
      <w:lvlText w:val="%1)"/>
      <w:lvlJc w:val="left"/>
      <w:pPr>
        <w:tabs>
          <w:tab w:val="num" w:pos="720"/>
        </w:tabs>
        <w:ind w:left="72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7051FF"/>
    <w:multiLevelType w:val="hybridMultilevel"/>
    <w:tmpl w:val="E850E65E"/>
    <w:lvl w:ilvl="0" w:tplc="C996FD7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08319B8"/>
    <w:multiLevelType w:val="hybridMultilevel"/>
    <w:tmpl w:val="CD8CF600"/>
    <w:lvl w:ilvl="0" w:tplc="04090003">
      <w:start w:val="1"/>
      <w:numFmt w:val="bullet"/>
      <w:lvlText w:val=""/>
      <w:lvlJc w:val="left"/>
      <w:pPr>
        <w:tabs>
          <w:tab w:val="num" w:pos="2340"/>
        </w:tabs>
        <w:ind w:left="2340" w:hanging="360"/>
      </w:pPr>
      <w:rPr>
        <w:rFonts w:ascii="Symbol" w:hAnsi="Symbol" w:hint="default"/>
        <w:b w:val="0"/>
        <w:bCs w:val="0"/>
        <w:color w:val="00000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nsid w:val="11534072"/>
    <w:multiLevelType w:val="hybridMultilevel"/>
    <w:tmpl w:val="1BDAD1D6"/>
    <w:lvl w:ilvl="0" w:tplc="25EAE7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2172D5B"/>
    <w:multiLevelType w:val="hybridMultilevel"/>
    <w:tmpl w:val="5B8C8F96"/>
    <w:lvl w:ilvl="0" w:tplc="CE9E00D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37B12E7"/>
    <w:multiLevelType w:val="hybridMultilevel"/>
    <w:tmpl w:val="BF46534A"/>
    <w:lvl w:ilvl="0" w:tplc="04090003">
      <w:start w:val="1"/>
      <w:numFmt w:val="bullet"/>
      <w:lvlText w:val=""/>
      <w:lvlJc w:val="left"/>
      <w:pPr>
        <w:tabs>
          <w:tab w:val="num" w:pos="1712"/>
        </w:tabs>
        <w:ind w:left="1712" w:hanging="360"/>
      </w:pPr>
      <w:rPr>
        <w:rFonts w:ascii="Symbol" w:hAnsi="Symbol" w:hint="default"/>
        <w:sz w:val="16"/>
      </w:rPr>
    </w:lvl>
    <w:lvl w:ilvl="1" w:tplc="04150003" w:tentative="1">
      <w:start w:val="1"/>
      <w:numFmt w:val="bullet"/>
      <w:lvlText w:val="o"/>
      <w:lvlJc w:val="left"/>
      <w:pPr>
        <w:tabs>
          <w:tab w:val="num" w:pos="1595"/>
        </w:tabs>
        <w:ind w:left="1595" w:hanging="360"/>
      </w:pPr>
      <w:rPr>
        <w:rFonts w:ascii="Courier New" w:hAnsi="Courier New" w:hint="default"/>
      </w:rPr>
    </w:lvl>
    <w:lvl w:ilvl="2" w:tplc="04150005" w:tentative="1">
      <w:start w:val="1"/>
      <w:numFmt w:val="bullet"/>
      <w:lvlText w:val=""/>
      <w:lvlJc w:val="left"/>
      <w:pPr>
        <w:tabs>
          <w:tab w:val="num" w:pos="2315"/>
        </w:tabs>
        <w:ind w:left="2315" w:hanging="360"/>
      </w:pPr>
      <w:rPr>
        <w:rFonts w:ascii="Wingdings" w:hAnsi="Wingdings" w:hint="default"/>
      </w:rPr>
    </w:lvl>
    <w:lvl w:ilvl="3" w:tplc="04150001" w:tentative="1">
      <w:start w:val="1"/>
      <w:numFmt w:val="bullet"/>
      <w:lvlText w:val=""/>
      <w:lvlJc w:val="left"/>
      <w:pPr>
        <w:tabs>
          <w:tab w:val="num" w:pos="3035"/>
        </w:tabs>
        <w:ind w:left="3035" w:hanging="360"/>
      </w:pPr>
      <w:rPr>
        <w:rFonts w:ascii="Symbol" w:hAnsi="Symbol" w:hint="default"/>
      </w:rPr>
    </w:lvl>
    <w:lvl w:ilvl="4" w:tplc="04150003" w:tentative="1">
      <w:start w:val="1"/>
      <w:numFmt w:val="bullet"/>
      <w:lvlText w:val="o"/>
      <w:lvlJc w:val="left"/>
      <w:pPr>
        <w:tabs>
          <w:tab w:val="num" w:pos="3755"/>
        </w:tabs>
        <w:ind w:left="3755" w:hanging="360"/>
      </w:pPr>
      <w:rPr>
        <w:rFonts w:ascii="Courier New" w:hAnsi="Courier New" w:hint="default"/>
      </w:rPr>
    </w:lvl>
    <w:lvl w:ilvl="5" w:tplc="04150005" w:tentative="1">
      <w:start w:val="1"/>
      <w:numFmt w:val="bullet"/>
      <w:lvlText w:val=""/>
      <w:lvlJc w:val="left"/>
      <w:pPr>
        <w:tabs>
          <w:tab w:val="num" w:pos="4475"/>
        </w:tabs>
        <w:ind w:left="4475" w:hanging="360"/>
      </w:pPr>
      <w:rPr>
        <w:rFonts w:ascii="Wingdings" w:hAnsi="Wingdings" w:hint="default"/>
      </w:rPr>
    </w:lvl>
    <w:lvl w:ilvl="6" w:tplc="04150001" w:tentative="1">
      <w:start w:val="1"/>
      <w:numFmt w:val="bullet"/>
      <w:lvlText w:val=""/>
      <w:lvlJc w:val="left"/>
      <w:pPr>
        <w:tabs>
          <w:tab w:val="num" w:pos="5195"/>
        </w:tabs>
        <w:ind w:left="5195" w:hanging="360"/>
      </w:pPr>
      <w:rPr>
        <w:rFonts w:ascii="Symbol" w:hAnsi="Symbol" w:hint="default"/>
      </w:rPr>
    </w:lvl>
    <w:lvl w:ilvl="7" w:tplc="04150003" w:tentative="1">
      <w:start w:val="1"/>
      <w:numFmt w:val="bullet"/>
      <w:lvlText w:val="o"/>
      <w:lvlJc w:val="left"/>
      <w:pPr>
        <w:tabs>
          <w:tab w:val="num" w:pos="5915"/>
        </w:tabs>
        <w:ind w:left="5915" w:hanging="360"/>
      </w:pPr>
      <w:rPr>
        <w:rFonts w:ascii="Courier New" w:hAnsi="Courier New" w:hint="default"/>
      </w:rPr>
    </w:lvl>
    <w:lvl w:ilvl="8" w:tplc="04150005" w:tentative="1">
      <w:start w:val="1"/>
      <w:numFmt w:val="bullet"/>
      <w:lvlText w:val=""/>
      <w:lvlJc w:val="left"/>
      <w:pPr>
        <w:tabs>
          <w:tab w:val="num" w:pos="6635"/>
        </w:tabs>
        <w:ind w:left="6635" w:hanging="360"/>
      </w:pPr>
      <w:rPr>
        <w:rFonts w:ascii="Wingdings" w:hAnsi="Wingdings" w:hint="default"/>
      </w:rPr>
    </w:lvl>
  </w:abstractNum>
  <w:abstractNum w:abstractNumId="16">
    <w:nsid w:val="146110D5"/>
    <w:multiLevelType w:val="hybridMultilevel"/>
    <w:tmpl w:val="5B066B54"/>
    <w:lvl w:ilvl="0" w:tplc="E19A6A5C">
      <w:start w:val="1"/>
      <w:numFmt w:val="lowerLetter"/>
      <w:lvlText w:val="%1)"/>
      <w:lvlJc w:val="left"/>
      <w:pPr>
        <w:tabs>
          <w:tab w:val="num" w:pos="720"/>
        </w:tabs>
        <w:ind w:left="720" w:hanging="360"/>
      </w:pPr>
      <w:rPr>
        <w:rFonts w:hint="default"/>
        <w:b w:val="0"/>
        <w:bCs w:val="0"/>
        <w:i w:val="0"/>
      </w:rPr>
    </w:lvl>
    <w:lvl w:ilvl="1" w:tplc="AD7ABFCA">
      <w:start w:val="4"/>
      <w:numFmt w:val="bullet"/>
      <w:lvlText w:val=""/>
      <w:lvlJc w:val="left"/>
      <w:pPr>
        <w:tabs>
          <w:tab w:val="num" w:pos="1440"/>
        </w:tabs>
        <w:ind w:left="1440" w:hanging="360"/>
      </w:pPr>
      <w:rPr>
        <w:rFonts w:ascii="Symbol" w:eastAsia="Times New Roman" w:hAnsi="Symbol" w:cs="Times New Roman" w:hint="default"/>
        <w:b w:val="0"/>
        <w:bCs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4693D7A"/>
    <w:multiLevelType w:val="hybridMultilevel"/>
    <w:tmpl w:val="8020DDF4"/>
    <w:lvl w:ilvl="0" w:tplc="C0E0FABA">
      <w:start w:val="1"/>
      <w:numFmt w:val="lowerLetter"/>
      <w:lvlText w:val="%1)"/>
      <w:lvlJc w:val="left"/>
      <w:pPr>
        <w:tabs>
          <w:tab w:val="num" w:pos="720"/>
        </w:tabs>
        <w:ind w:left="720" w:hanging="360"/>
      </w:pPr>
      <w:rPr>
        <w:rFonts w:hint="default"/>
        <w:b w:val="0"/>
        <w:bCs w:val="0"/>
        <w:color w:val="00000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4B639D9"/>
    <w:multiLevelType w:val="hybridMultilevel"/>
    <w:tmpl w:val="191CC54C"/>
    <w:lvl w:ilvl="0" w:tplc="04090003">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2498232C">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CD2078"/>
    <w:multiLevelType w:val="hybridMultilevel"/>
    <w:tmpl w:val="9468FA98"/>
    <w:lvl w:ilvl="0" w:tplc="19D098E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4F35A0B"/>
    <w:multiLevelType w:val="hybridMultilevel"/>
    <w:tmpl w:val="6234CDC6"/>
    <w:lvl w:ilvl="0" w:tplc="DC7E81E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160042B1"/>
    <w:multiLevelType w:val="hybridMultilevel"/>
    <w:tmpl w:val="690670E6"/>
    <w:lvl w:ilvl="0" w:tplc="AF2E22B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673683D"/>
    <w:multiLevelType w:val="hybridMultilevel"/>
    <w:tmpl w:val="8892C3BE"/>
    <w:lvl w:ilvl="0" w:tplc="531259E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1A01576A"/>
    <w:multiLevelType w:val="hybridMultilevel"/>
    <w:tmpl w:val="087AA7FA"/>
    <w:lvl w:ilvl="0" w:tplc="6FFA4F2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A294C0B"/>
    <w:multiLevelType w:val="hybridMultilevel"/>
    <w:tmpl w:val="64C682E6"/>
    <w:lvl w:ilvl="0" w:tplc="351241BA">
      <w:start w:val="1"/>
      <w:numFmt w:val="lowerRoman"/>
      <w:lvlText w:val="%1)"/>
      <w:lvlJc w:val="left"/>
      <w:pPr>
        <w:tabs>
          <w:tab w:val="num" w:pos="360"/>
        </w:tabs>
        <w:ind w:left="360" w:hanging="360"/>
      </w:pPr>
      <w:rPr>
        <w:rFonts w:hint="default"/>
        <w:b w:val="0"/>
        <w:bCs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CD67DF2"/>
    <w:multiLevelType w:val="hybridMultilevel"/>
    <w:tmpl w:val="E42C0D96"/>
    <w:lvl w:ilvl="0" w:tplc="CF00A92E">
      <w:start w:val="1"/>
      <w:numFmt w:val="lowerLetter"/>
      <w:lvlText w:val="%1)"/>
      <w:lvlJc w:val="left"/>
      <w:pPr>
        <w:tabs>
          <w:tab w:val="num" w:pos="720"/>
        </w:tabs>
        <w:ind w:left="72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1D527D19"/>
    <w:multiLevelType w:val="hybridMultilevel"/>
    <w:tmpl w:val="DC6A7C72"/>
    <w:lvl w:ilvl="0" w:tplc="E20A227E">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0161266"/>
    <w:multiLevelType w:val="hybridMultilevel"/>
    <w:tmpl w:val="E98C59DE"/>
    <w:lvl w:ilvl="0" w:tplc="9B3275F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0871BCF"/>
    <w:multiLevelType w:val="hybridMultilevel"/>
    <w:tmpl w:val="275A1682"/>
    <w:lvl w:ilvl="0" w:tplc="E9085658">
      <w:start w:val="1"/>
      <w:numFmt w:val="bullet"/>
      <w:pStyle w:val="Bullet"/>
      <w:lvlText w:val=""/>
      <w:lvlJc w:val="left"/>
      <w:pPr>
        <w:tabs>
          <w:tab w:val="num" w:pos="-31680"/>
        </w:tabs>
        <w:ind w:left="851" w:hanging="284"/>
      </w:pPr>
      <w:rPr>
        <w:rFonts w:ascii="Symbol" w:hAnsi="Symbol" w:hint="default"/>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bullet"/>
      <w:lvlText w:val="o"/>
      <w:lvlJc w:val="left"/>
      <w:pPr>
        <w:tabs>
          <w:tab w:val="num" w:pos="3600"/>
        </w:tabs>
        <w:ind w:left="3600" w:hanging="360"/>
      </w:pPr>
      <w:rPr>
        <w:rFonts w:ascii="Courier New" w:hAnsi="Courier New" w:hint="default"/>
      </w:rPr>
    </w:lvl>
    <w:lvl w:ilvl="5" w:tplc="0C09001B">
      <w:start w:val="1"/>
      <w:numFmt w:val="bullet"/>
      <w:lvlText w:val=""/>
      <w:lvlJc w:val="left"/>
      <w:pPr>
        <w:tabs>
          <w:tab w:val="num" w:pos="4320"/>
        </w:tabs>
        <w:ind w:left="4320" w:hanging="360"/>
      </w:pPr>
      <w:rPr>
        <w:rFonts w:ascii="Wingdings" w:hAnsi="Wingdings" w:hint="default"/>
      </w:rPr>
    </w:lvl>
    <w:lvl w:ilvl="6" w:tplc="0C09000F">
      <w:start w:val="1"/>
      <w:numFmt w:val="bullet"/>
      <w:lvlText w:val=""/>
      <w:lvlJc w:val="left"/>
      <w:pPr>
        <w:tabs>
          <w:tab w:val="num" w:pos="5040"/>
        </w:tabs>
        <w:ind w:left="5040" w:hanging="360"/>
      </w:pPr>
      <w:rPr>
        <w:rFonts w:ascii="Symbol" w:hAnsi="Symbol" w:hint="default"/>
      </w:rPr>
    </w:lvl>
    <w:lvl w:ilvl="7" w:tplc="0C090019">
      <w:start w:val="1"/>
      <w:numFmt w:val="bullet"/>
      <w:lvlText w:val="o"/>
      <w:lvlJc w:val="left"/>
      <w:pPr>
        <w:tabs>
          <w:tab w:val="num" w:pos="5760"/>
        </w:tabs>
        <w:ind w:left="5760" w:hanging="360"/>
      </w:pPr>
      <w:rPr>
        <w:rFonts w:ascii="Courier New" w:hAnsi="Courier New" w:hint="default"/>
      </w:rPr>
    </w:lvl>
    <w:lvl w:ilvl="8" w:tplc="0C09001B">
      <w:start w:val="1"/>
      <w:numFmt w:val="bullet"/>
      <w:lvlText w:val=""/>
      <w:lvlJc w:val="left"/>
      <w:pPr>
        <w:tabs>
          <w:tab w:val="num" w:pos="6480"/>
        </w:tabs>
        <w:ind w:left="6480" w:hanging="360"/>
      </w:pPr>
      <w:rPr>
        <w:rFonts w:ascii="Wingdings" w:hAnsi="Wingdings" w:hint="default"/>
      </w:rPr>
    </w:lvl>
  </w:abstractNum>
  <w:abstractNum w:abstractNumId="29">
    <w:nsid w:val="215D20F3"/>
    <w:multiLevelType w:val="hybridMultilevel"/>
    <w:tmpl w:val="8A3A4364"/>
    <w:lvl w:ilvl="0" w:tplc="871A943A">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27325EC5"/>
    <w:multiLevelType w:val="hybridMultilevel"/>
    <w:tmpl w:val="CF92CAF8"/>
    <w:lvl w:ilvl="0" w:tplc="6FCC70E2">
      <w:start w:val="1"/>
      <w:numFmt w:val="lowerLetter"/>
      <w:lvlText w:val="%1)"/>
      <w:lvlJc w:val="left"/>
      <w:pPr>
        <w:tabs>
          <w:tab w:val="num" w:pos="720"/>
        </w:tabs>
        <w:ind w:left="72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80919DD"/>
    <w:multiLevelType w:val="hybridMultilevel"/>
    <w:tmpl w:val="D332A2E4"/>
    <w:lvl w:ilvl="0" w:tplc="DF80E0AA">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284D5569"/>
    <w:multiLevelType w:val="hybridMultilevel"/>
    <w:tmpl w:val="ABAC79FC"/>
    <w:lvl w:ilvl="0" w:tplc="B4244ED4">
      <w:start w:val="1"/>
      <w:numFmt w:val="lowerRoman"/>
      <w:lvlText w:val="%1)"/>
      <w:lvlJc w:val="left"/>
      <w:pPr>
        <w:tabs>
          <w:tab w:val="num" w:pos="360"/>
        </w:tabs>
        <w:ind w:left="360" w:hanging="360"/>
      </w:pPr>
      <w:rPr>
        <w:rFonts w:hint="default"/>
        <w:b w:val="0"/>
        <w:bCs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8FE61D6"/>
    <w:multiLevelType w:val="hybridMultilevel"/>
    <w:tmpl w:val="46CA3D7E"/>
    <w:lvl w:ilvl="0" w:tplc="04090003">
      <w:start w:val="1"/>
      <w:numFmt w:val="bullet"/>
      <w:lvlText w:val=""/>
      <w:lvlJc w:val="left"/>
      <w:pPr>
        <w:tabs>
          <w:tab w:val="num" w:pos="1668"/>
        </w:tabs>
        <w:ind w:left="1668" w:hanging="360"/>
      </w:pPr>
      <w:rPr>
        <w:rFonts w:ascii="Symbol" w:hAnsi="Symbol" w:hint="default"/>
      </w:rPr>
    </w:lvl>
    <w:lvl w:ilvl="1" w:tplc="04090003" w:tentative="1">
      <w:start w:val="1"/>
      <w:numFmt w:val="bullet"/>
      <w:lvlText w:val="o"/>
      <w:lvlJc w:val="left"/>
      <w:pPr>
        <w:tabs>
          <w:tab w:val="num" w:pos="2388"/>
        </w:tabs>
        <w:ind w:left="2388" w:hanging="360"/>
      </w:pPr>
      <w:rPr>
        <w:rFonts w:ascii="Courier New" w:hAnsi="Courier New" w:cs="Courier New" w:hint="default"/>
      </w:rPr>
    </w:lvl>
    <w:lvl w:ilvl="2" w:tplc="04090005" w:tentative="1">
      <w:start w:val="1"/>
      <w:numFmt w:val="bullet"/>
      <w:lvlText w:val=""/>
      <w:lvlJc w:val="left"/>
      <w:pPr>
        <w:tabs>
          <w:tab w:val="num" w:pos="3108"/>
        </w:tabs>
        <w:ind w:left="3108" w:hanging="360"/>
      </w:pPr>
      <w:rPr>
        <w:rFonts w:ascii="Wingdings" w:hAnsi="Wingdings" w:hint="default"/>
      </w:rPr>
    </w:lvl>
    <w:lvl w:ilvl="3" w:tplc="04090001" w:tentative="1">
      <w:start w:val="1"/>
      <w:numFmt w:val="bullet"/>
      <w:lvlText w:val=""/>
      <w:lvlJc w:val="left"/>
      <w:pPr>
        <w:tabs>
          <w:tab w:val="num" w:pos="3828"/>
        </w:tabs>
        <w:ind w:left="3828" w:hanging="360"/>
      </w:pPr>
      <w:rPr>
        <w:rFonts w:ascii="Symbol" w:hAnsi="Symbol" w:hint="default"/>
      </w:rPr>
    </w:lvl>
    <w:lvl w:ilvl="4" w:tplc="04090003" w:tentative="1">
      <w:start w:val="1"/>
      <w:numFmt w:val="bullet"/>
      <w:lvlText w:val="o"/>
      <w:lvlJc w:val="left"/>
      <w:pPr>
        <w:tabs>
          <w:tab w:val="num" w:pos="4548"/>
        </w:tabs>
        <w:ind w:left="4548" w:hanging="360"/>
      </w:pPr>
      <w:rPr>
        <w:rFonts w:ascii="Courier New" w:hAnsi="Courier New" w:cs="Courier New" w:hint="default"/>
      </w:rPr>
    </w:lvl>
    <w:lvl w:ilvl="5" w:tplc="04090005" w:tentative="1">
      <w:start w:val="1"/>
      <w:numFmt w:val="bullet"/>
      <w:lvlText w:val=""/>
      <w:lvlJc w:val="left"/>
      <w:pPr>
        <w:tabs>
          <w:tab w:val="num" w:pos="5268"/>
        </w:tabs>
        <w:ind w:left="5268" w:hanging="360"/>
      </w:pPr>
      <w:rPr>
        <w:rFonts w:ascii="Wingdings" w:hAnsi="Wingdings" w:hint="default"/>
      </w:rPr>
    </w:lvl>
    <w:lvl w:ilvl="6" w:tplc="04090001" w:tentative="1">
      <w:start w:val="1"/>
      <w:numFmt w:val="bullet"/>
      <w:lvlText w:val=""/>
      <w:lvlJc w:val="left"/>
      <w:pPr>
        <w:tabs>
          <w:tab w:val="num" w:pos="5988"/>
        </w:tabs>
        <w:ind w:left="5988" w:hanging="360"/>
      </w:pPr>
      <w:rPr>
        <w:rFonts w:ascii="Symbol" w:hAnsi="Symbol" w:hint="default"/>
      </w:rPr>
    </w:lvl>
    <w:lvl w:ilvl="7" w:tplc="04090003" w:tentative="1">
      <w:start w:val="1"/>
      <w:numFmt w:val="bullet"/>
      <w:lvlText w:val="o"/>
      <w:lvlJc w:val="left"/>
      <w:pPr>
        <w:tabs>
          <w:tab w:val="num" w:pos="6708"/>
        </w:tabs>
        <w:ind w:left="6708" w:hanging="360"/>
      </w:pPr>
      <w:rPr>
        <w:rFonts w:ascii="Courier New" w:hAnsi="Courier New" w:cs="Courier New" w:hint="default"/>
      </w:rPr>
    </w:lvl>
    <w:lvl w:ilvl="8" w:tplc="04090005" w:tentative="1">
      <w:start w:val="1"/>
      <w:numFmt w:val="bullet"/>
      <w:lvlText w:val=""/>
      <w:lvlJc w:val="left"/>
      <w:pPr>
        <w:tabs>
          <w:tab w:val="num" w:pos="7428"/>
        </w:tabs>
        <w:ind w:left="7428" w:hanging="360"/>
      </w:pPr>
      <w:rPr>
        <w:rFonts w:ascii="Wingdings" w:hAnsi="Wingdings" w:hint="default"/>
      </w:rPr>
    </w:lvl>
  </w:abstractNum>
  <w:abstractNum w:abstractNumId="34">
    <w:nsid w:val="29124F67"/>
    <w:multiLevelType w:val="hybridMultilevel"/>
    <w:tmpl w:val="43A45D0C"/>
    <w:lvl w:ilvl="0" w:tplc="E82693B2">
      <w:start w:val="1"/>
      <w:numFmt w:val="lowerLetter"/>
      <w:lvlText w:val="%1)"/>
      <w:lvlJc w:val="left"/>
      <w:pPr>
        <w:tabs>
          <w:tab w:val="num" w:pos="2058"/>
        </w:tabs>
        <w:ind w:left="2058" w:hanging="360"/>
      </w:pPr>
      <w:rPr>
        <w:rFonts w:hint="default"/>
        <w:b w:val="0"/>
        <w:bCs w:val="0"/>
        <w:i w:val="0"/>
        <w:color w:val="auto"/>
      </w:rPr>
    </w:lvl>
    <w:lvl w:ilvl="1" w:tplc="04150003" w:tentative="1">
      <w:start w:val="1"/>
      <w:numFmt w:val="bullet"/>
      <w:lvlText w:val="o"/>
      <w:lvlJc w:val="left"/>
      <w:pPr>
        <w:tabs>
          <w:tab w:val="num" w:pos="3138"/>
        </w:tabs>
        <w:ind w:left="3138" w:hanging="360"/>
      </w:pPr>
      <w:rPr>
        <w:rFonts w:ascii="Courier New" w:hAnsi="Courier New" w:hint="default"/>
      </w:rPr>
    </w:lvl>
    <w:lvl w:ilvl="2" w:tplc="04150005" w:tentative="1">
      <w:start w:val="1"/>
      <w:numFmt w:val="bullet"/>
      <w:lvlText w:val=""/>
      <w:lvlJc w:val="left"/>
      <w:pPr>
        <w:tabs>
          <w:tab w:val="num" w:pos="3858"/>
        </w:tabs>
        <w:ind w:left="3858" w:hanging="360"/>
      </w:pPr>
      <w:rPr>
        <w:rFonts w:ascii="Wingdings" w:hAnsi="Wingdings" w:hint="default"/>
      </w:rPr>
    </w:lvl>
    <w:lvl w:ilvl="3" w:tplc="04150001" w:tentative="1">
      <w:start w:val="1"/>
      <w:numFmt w:val="bullet"/>
      <w:lvlText w:val=""/>
      <w:lvlJc w:val="left"/>
      <w:pPr>
        <w:tabs>
          <w:tab w:val="num" w:pos="4578"/>
        </w:tabs>
        <w:ind w:left="4578" w:hanging="360"/>
      </w:pPr>
      <w:rPr>
        <w:rFonts w:ascii="Symbol" w:hAnsi="Symbol" w:hint="default"/>
      </w:rPr>
    </w:lvl>
    <w:lvl w:ilvl="4" w:tplc="04150003" w:tentative="1">
      <w:start w:val="1"/>
      <w:numFmt w:val="bullet"/>
      <w:lvlText w:val="o"/>
      <w:lvlJc w:val="left"/>
      <w:pPr>
        <w:tabs>
          <w:tab w:val="num" w:pos="5298"/>
        </w:tabs>
        <w:ind w:left="5298" w:hanging="360"/>
      </w:pPr>
      <w:rPr>
        <w:rFonts w:ascii="Courier New" w:hAnsi="Courier New" w:hint="default"/>
      </w:rPr>
    </w:lvl>
    <w:lvl w:ilvl="5" w:tplc="04150005" w:tentative="1">
      <w:start w:val="1"/>
      <w:numFmt w:val="bullet"/>
      <w:lvlText w:val=""/>
      <w:lvlJc w:val="left"/>
      <w:pPr>
        <w:tabs>
          <w:tab w:val="num" w:pos="6018"/>
        </w:tabs>
        <w:ind w:left="6018" w:hanging="360"/>
      </w:pPr>
      <w:rPr>
        <w:rFonts w:ascii="Wingdings" w:hAnsi="Wingdings" w:hint="default"/>
      </w:rPr>
    </w:lvl>
    <w:lvl w:ilvl="6" w:tplc="04150001" w:tentative="1">
      <w:start w:val="1"/>
      <w:numFmt w:val="bullet"/>
      <w:lvlText w:val=""/>
      <w:lvlJc w:val="left"/>
      <w:pPr>
        <w:tabs>
          <w:tab w:val="num" w:pos="6738"/>
        </w:tabs>
        <w:ind w:left="6738" w:hanging="360"/>
      </w:pPr>
      <w:rPr>
        <w:rFonts w:ascii="Symbol" w:hAnsi="Symbol" w:hint="default"/>
      </w:rPr>
    </w:lvl>
    <w:lvl w:ilvl="7" w:tplc="04150003" w:tentative="1">
      <w:start w:val="1"/>
      <w:numFmt w:val="bullet"/>
      <w:lvlText w:val="o"/>
      <w:lvlJc w:val="left"/>
      <w:pPr>
        <w:tabs>
          <w:tab w:val="num" w:pos="7458"/>
        </w:tabs>
        <w:ind w:left="7458" w:hanging="360"/>
      </w:pPr>
      <w:rPr>
        <w:rFonts w:ascii="Courier New" w:hAnsi="Courier New" w:hint="default"/>
      </w:rPr>
    </w:lvl>
    <w:lvl w:ilvl="8" w:tplc="04150005" w:tentative="1">
      <w:start w:val="1"/>
      <w:numFmt w:val="bullet"/>
      <w:lvlText w:val=""/>
      <w:lvlJc w:val="left"/>
      <w:pPr>
        <w:tabs>
          <w:tab w:val="num" w:pos="8178"/>
        </w:tabs>
        <w:ind w:left="8178" w:hanging="360"/>
      </w:pPr>
      <w:rPr>
        <w:rFonts w:ascii="Wingdings" w:hAnsi="Wingdings" w:hint="default"/>
      </w:rPr>
    </w:lvl>
  </w:abstractNum>
  <w:abstractNum w:abstractNumId="35">
    <w:nsid w:val="2A077A64"/>
    <w:multiLevelType w:val="hybridMultilevel"/>
    <w:tmpl w:val="CBE0CB90"/>
    <w:lvl w:ilvl="0" w:tplc="AF3288F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2ADD1F82"/>
    <w:multiLevelType w:val="hybridMultilevel"/>
    <w:tmpl w:val="0D9A2756"/>
    <w:lvl w:ilvl="0" w:tplc="2352866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2B3F49C6"/>
    <w:multiLevelType w:val="singleLevel"/>
    <w:tmpl w:val="0D34EF8A"/>
    <w:lvl w:ilvl="0">
      <w:start w:val="1"/>
      <w:numFmt w:val="lowerRoman"/>
      <w:pStyle w:val="Rom2"/>
      <w:lvlText w:val="%1)"/>
      <w:lvlJc w:val="right"/>
      <w:pPr>
        <w:tabs>
          <w:tab w:val="num" w:pos="2160"/>
        </w:tabs>
        <w:ind w:left="284" w:firstLine="1134"/>
      </w:pPr>
      <w:rPr>
        <w:rFonts w:cs="Times New Roman" w:hint="default"/>
      </w:rPr>
    </w:lvl>
  </w:abstractNum>
  <w:abstractNum w:abstractNumId="38">
    <w:nsid w:val="2EB45FBA"/>
    <w:multiLevelType w:val="hybridMultilevel"/>
    <w:tmpl w:val="59F8E7B4"/>
    <w:lvl w:ilvl="0" w:tplc="EEEC89CC">
      <w:start w:val="3"/>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2ECD3A19"/>
    <w:multiLevelType w:val="hybridMultilevel"/>
    <w:tmpl w:val="17D823CE"/>
    <w:lvl w:ilvl="0" w:tplc="04090003">
      <w:start w:val="1"/>
      <w:numFmt w:val="bullet"/>
      <w:lvlText w:val=""/>
      <w:lvlJc w:val="left"/>
      <w:pPr>
        <w:tabs>
          <w:tab w:val="num" w:pos="1712"/>
        </w:tabs>
        <w:ind w:left="1712" w:hanging="360"/>
      </w:pPr>
      <w:rPr>
        <w:rFonts w:ascii="Symbol" w:hAnsi="Symbol" w:hint="default"/>
      </w:rPr>
    </w:lvl>
    <w:lvl w:ilvl="1" w:tplc="04090003" w:tentative="1">
      <w:start w:val="1"/>
      <w:numFmt w:val="bullet"/>
      <w:lvlText w:val="o"/>
      <w:lvlJc w:val="left"/>
      <w:pPr>
        <w:tabs>
          <w:tab w:val="num" w:pos="2069"/>
        </w:tabs>
        <w:ind w:left="2069" w:hanging="360"/>
      </w:pPr>
      <w:rPr>
        <w:rFonts w:ascii="Courier New" w:hAnsi="Courier New" w:cs="Courier New" w:hint="default"/>
      </w:rPr>
    </w:lvl>
    <w:lvl w:ilvl="2" w:tplc="04090005" w:tentative="1">
      <w:start w:val="1"/>
      <w:numFmt w:val="bullet"/>
      <w:lvlText w:val=""/>
      <w:lvlJc w:val="left"/>
      <w:pPr>
        <w:tabs>
          <w:tab w:val="num" w:pos="2789"/>
        </w:tabs>
        <w:ind w:left="2789" w:hanging="360"/>
      </w:pPr>
      <w:rPr>
        <w:rFonts w:ascii="Wingdings" w:hAnsi="Wingdings" w:hint="default"/>
      </w:rPr>
    </w:lvl>
    <w:lvl w:ilvl="3" w:tplc="04090001" w:tentative="1">
      <w:start w:val="1"/>
      <w:numFmt w:val="bullet"/>
      <w:lvlText w:val=""/>
      <w:lvlJc w:val="left"/>
      <w:pPr>
        <w:tabs>
          <w:tab w:val="num" w:pos="3509"/>
        </w:tabs>
        <w:ind w:left="3509" w:hanging="360"/>
      </w:pPr>
      <w:rPr>
        <w:rFonts w:ascii="Symbol" w:hAnsi="Symbol" w:hint="default"/>
      </w:rPr>
    </w:lvl>
    <w:lvl w:ilvl="4" w:tplc="04090003" w:tentative="1">
      <w:start w:val="1"/>
      <w:numFmt w:val="bullet"/>
      <w:lvlText w:val="o"/>
      <w:lvlJc w:val="left"/>
      <w:pPr>
        <w:tabs>
          <w:tab w:val="num" w:pos="4229"/>
        </w:tabs>
        <w:ind w:left="4229" w:hanging="360"/>
      </w:pPr>
      <w:rPr>
        <w:rFonts w:ascii="Courier New" w:hAnsi="Courier New" w:cs="Courier New" w:hint="default"/>
      </w:rPr>
    </w:lvl>
    <w:lvl w:ilvl="5" w:tplc="04090005" w:tentative="1">
      <w:start w:val="1"/>
      <w:numFmt w:val="bullet"/>
      <w:lvlText w:val=""/>
      <w:lvlJc w:val="left"/>
      <w:pPr>
        <w:tabs>
          <w:tab w:val="num" w:pos="4949"/>
        </w:tabs>
        <w:ind w:left="4949" w:hanging="360"/>
      </w:pPr>
      <w:rPr>
        <w:rFonts w:ascii="Wingdings" w:hAnsi="Wingdings" w:hint="default"/>
      </w:rPr>
    </w:lvl>
    <w:lvl w:ilvl="6" w:tplc="04090001" w:tentative="1">
      <w:start w:val="1"/>
      <w:numFmt w:val="bullet"/>
      <w:lvlText w:val=""/>
      <w:lvlJc w:val="left"/>
      <w:pPr>
        <w:tabs>
          <w:tab w:val="num" w:pos="5669"/>
        </w:tabs>
        <w:ind w:left="5669" w:hanging="360"/>
      </w:pPr>
      <w:rPr>
        <w:rFonts w:ascii="Symbol" w:hAnsi="Symbol" w:hint="default"/>
      </w:rPr>
    </w:lvl>
    <w:lvl w:ilvl="7" w:tplc="04090003" w:tentative="1">
      <w:start w:val="1"/>
      <w:numFmt w:val="bullet"/>
      <w:lvlText w:val="o"/>
      <w:lvlJc w:val="left"/>
      <w:pPr>
        <w:tabs>
          <w:tab w:val="num" w:pos="6389"/>
        </w:tabs>
        <w:ind w:left="6389" w:hanging="360"/>
      </w:pPr>
      <w:rPr>
        <w:rFonts w:ascii="Courier New" w:hAnsi="Courier New" w:cs="Courier New" w:hint="default"/>
      </w:rPr>
    </w:lvl>
    <w:lvl w:ilvl="8" w:tplc="04090005" w:tentative="1">
      <w:start w:val="1"/>
      <w:numFmt w:val="bullet"/>
      <w:lvlText w:val=""/>
      <w:lvlJc w:val="left"/>
      <w:pPr>
        <w:tabs>
          <w:tab w:val="num" w:pos="7109"/>
        </w:tabs>
        <w:ind w:left="7109" w:hanging="360"/>
      </w:pPr>
      <w:rPr>
        <w:rFonts w:ascii="Wingdings" w:hAnsi="Wingdings" w:hint="default"/>
      </w:rPr>
    </w:lvl>
  </w:abstractNum>
  <w:abstractNum w:abstractNumId="40">
    <w:nsid w:val="2F2A248D"/>
    <w:multiLevelType w:val="hybridMultilevel"/>
    <w:tmpl w:val="F13E795C"/>
    <w:lvl w:ilvl="0" w:tplc="00C6036C">
      <w:start w:val="1"/>
      <w:numFmt w:val="lowerLetter"/>
      <w:lvlText w:val="%1)"/>
      <w:lvlJc w:val="left"/>
      <w:pPr>
        <w:tabs>
          <w:tab w:val="num" w:pos="720"/>
        </w:tabs>
        <w:ind w:left="720" w:hanging="360"/>
      </w:pPr>
      <w:rPr>
        <w:rFonts w:hint="default"/>
        <w:b w:val="0"/>
        <w:bCs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0601240"/>
    <w:multiLevelType w:val="hybridMultilevel"/>
    <w:tmpl w:val="72DCC468"/>
    <w:lvl w:ilvl="0" w:tplc="0DDC2F0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30613361"/>
    <w:multiLevelType w:val="hybridMultilevel"/>
    <w:tmpl w:val="85349484"/>
    <w:lvl w:ilvl="0" w:tplc="140C777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30E32E16"/>
    <w:multiLevelType w:val="hybridMultilevel"/>
    <w:tmpl w:val="6C1E5868"/>
    <w:lvl w:ilvl="0" w:tplc="04090003">
      <w:start w:val="1"/>
      <w:numFmt w:val="bullet"/>
      <w:lvlText w:val=""/>
      <w:lvlJc w:val="left"/>
      <w:pPr>
        <w:tabs>
          <w:tab w:val="num" w:pos="360"/>
        </w:tabs>
        <w:ind w:left="36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311A7890"/>
    <w:multiLevelType w:val="hybridMultilevel"/>
    <w:tmpl w:val="151405B6"/>
    <w:lvl w:ilvl="0">
      <w:start w:val="1"/>
      <w:numFmt w:val="bullet"/>
      <w:pStyle w:val="Dash"/>
      <w:lvlText w:val=""/>
      <w:lvlJc w:val="left"/>
      <w:pPr>
        <w:tabs>
          <w:tab w:val="num" w:pos="-31680"/>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319738D7"/>
    <w:multiLevelType w:val="hybridMultilevel"/>
    <w:tmpl w:val="9F7E2838"/>
    <w:lvl w:ilvl="0" w:tplc="6F1C01F0">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6">
    <w:nsid w:val="31DE4BC2"/>
    <w:multiLevelType w:val="hybridMultilevel"/>
    <w:tmpl w:val="34C4C958"/>
    <w:lvl w:ilvl="0" w:tplc="00EEF01A">
      <w:start w:val="1"/>
      <w:numFmt w:val="bullet"/>
      <w:pStyle w:val="FontStyle26"/>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321A4187"/>
    <w:multiLevelType w:val="hybridMultilevel"/>
    <w:tmpl w:val="55D67628"/>
    <w:lvl w:ilvl="0" w:tplc="624A3938">
      <w:start w:val="1"/>
      <w:numFmt w:val="lowerLetter"/>
      <w:lvlText w:val="%1)"/>
      <w:lvlJc w:val="left"/>
      <w:pPr>
        <w:tabs>
          <w:tab w:val="num" w:pos="720"/>
        </w:tabs>
        <w:ind w:left="72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33574C25"/>
    <w:multiLevelType w:val="hybridMultilevel"/>
    <w:tmpl w:val="BBB2171E"/>
    <w:lvl w:ilvl="0" w:tplc="932EBB9C">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368B411F"/>
    <w:multiLevelType w:val="hybridMultilevel"/>
    <w:tmpl w:val="1E727890"/>
    <w:lvl w:ilvl="0" w:tplc="D1FC27B6">
      <w:start w:val="1"/>
      <w:numFmt w:val="lowerLetter"/>
      <w:lvlText w:val="%1)"/>
      <w:lvlJc w:val="left"/>
      <w:pPr>
        <w:tabs>
          <w:tab w:val="num" w:pos="720"/>
        </w:tabs>
        <w:ind w:left="720" w:hanging="360"/>
      </w:pPr>
      <w:rPr>
        <w:rFonts w:hint="default"/>
        <w:b w:val="0"/>
        <w:bCs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38BC3FA5"/>
    <w:multiLevelType w:val="hybridMultilevel"/>
    <w:tmpl w:val="97F2CCA8"/>
    <w:lvl w:ilvl="0" w:tplc="5ED0C9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3947127C"/>
    <w:multiLevelType w:val="hybridMultilevel"/>
    <w:tmpl w:val="C4801CDC"/>
    <w:lvl w:ilvl="0" w:tplc="044C2B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39856EDA"/>
    <w:multiLevelType w:val="hybridMultilevel"/>
    <w:tmpl w:val="BCE404CA"/>
    <w:lvl w:ilvl="0" w:tplc="57C45AB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3C8336DA"/>
    <w:multiLevelType w:val="multilevel"/>
    <w:tmpl w:val="7BCA8656"/>
    <w:lvl w:ilvl="0">
      <w:start w:val="1"/>
      <w:numFmt w:val="decimal"/>
      <w:lvlText w:val="%1."/>
      <w:lvlJc w:val="left"/>
      <w:pPr>
        <w:tabs>
          <w:tab w:val="num" w:pos="720"/>
        </w:tabs>
        <w:ind w:left="720" w:hanging="360"/>
      </w:pPr>
      <w:rPr>
        <w:rFonts w:ascii="Times New Roman" w:hAnsi="Times New Roman" w:cs="Times New Roman" w:hint="default"/>
        <w:b w:val="0"/>
        <w:bCs/>
        <w:i w:val="0"/>
        <w:iCs w:val="0"/>
        <w:color w:val="000000"/>
        <w:sz w:val="24"/>
        <w:szCs w:val="24"/>
      </w:rPr>
    </w:lvl>
    <w:lvl w:ilvl="1">
      <w:start w:val="1"/>
      <w:numFmt w:val="lowerLetter"/>
      <w:lvlText w:val="%2)"/>
      <w:lvlJc w:val="left"/>
      <w:pPr>
        <w:tabs>
          <w:tab w:val="num" w:pos="720"/>
        </w:tabs>
        <w:ind w:left="720" w:hanging="360"/>
      </w:pPr>
      <w:rPr>
        <w:rFonts w:hint="default"/>
        <w:b w:val="0"/>
        <w:bCs w:val="0"/>
        <w:i w:val="0"/>
        <w:iCs w:val="0"/>
        <w:color w:val="000000"/>
        <w:sz w:val="24"/>
        <w:szCs w:val="24"/>
      </w:rPr>
    </w:lvl>
    <w:lvl w:ilvl="2">
      <w:start w:val="1"/>
      <w:numFmt w:val="lowerRoman"/>
      <w:lvlText w:val="(%3)"/>
      <w:lvlJc w:val="left"/>
      <w:pPr>
        <w:tabs>
          <w:tab w:val="num" w:pos="1440"/>
        </w:tabs>
        <w:ind w:left="1440" w:hanging="360"/>
      </w:pPr>
      <w:rPr>
        <w:rFonts w:hint="default"/>
        <w:b w:val="0"/>
        <w:bCs w:val="0"/>
        <w:color w:val="000000"/>
        <w:sz w:val="24"/>
        <w:szCs w:val="24"/>
      </w:rPr>
    </w:lvl>
    <w:lvl w:ilvl="3">
      <w:start w:val="1"/>
      <w:numFmt w:val="lowerRoman"/>
      <w:lvlText w:val="(%4)"/>
      <w:lvlJc w:val="left"/>
      <w:pPr>
        <w:tabs>
          <w:tab w:val="num" w:pos="2880"/>
        </w:tabs>
        <w:ind w:left="2880" w:hanging="360"/>
      </w:pPr>
      <w:rPr>
        <w:rFonts w:hint="default"/>
        <w:b w:val="0"/>
        <w:bCs w:val="0"/>
        <w:color w:val="000000"/>
        <w:sz w:val="24"/>
        <w:szCs w:val="24"/>
      </w:rPr>
    </w:lvl>
    <w:lvl w:ilvl="4">
      <w:start w:val="1"/>
      <w:numFmt w:val="lowerLetter"/>
      <w:lvlText w:val="%5)"/>
      <w:lvlJc w:val="left"/>
      <w:pPr>
        <w:tabs>
          <w:tab w:val="num" w:pos="1080"/>
        </w:tabs>
        <w:ind w:left="1080" w:hanging="360"/>
      </w:pPr>
      <w:rPr>
        <w:rFonts w:hint="default"/>
        <w:b w:val="0"/>
        <w:bCs w:val="0"/>
        <w:i w:val="0"/>
        <w:iCs w:val="0"/>
        <w:color w:val="000000"/>
        <w:sz w:val="24"/>
        <w:szCs w:val="24"/>
      </w:rPr>
    </w:lvl>
    <w:lvl w:ilvl="5">
      <w:start w:val="1"/>
      <w:numFmt w:val="decimal"/>
      <w:lvlText w:val="%6)"/>
      <w:lvlJc w:val="left"/>
      <w:pPr>
        <w:tabs>
          <w:tab w:val="num" w:pos="4500"/>
        </w:tabs>
        <w:ind w:left="4500" w:hanging="360"/>
      </w:pPr>
      <w:rPr>
        <w:rFonts w:hint="default"/>
        <w:b w:val="0"/>
        <w:bCs/>
        <w:i w:val="0"/>
        <w:iCs w:val="0"/>
        <w:color w:val="000000"/>
        <w:sz w:val="24"/>
        <w:szCs w:val="24"/>
      </w:rPr>
    </w:lvl>
    <w:lvl w:ilvl="6">
      <w:start w:val="1"/>
      <w:numFmt w:val="bullet"/>
      <w:lvlText w:val=""/>
      <w:lvlJc w:val="left"/>
      <w:pPr>
        <w:tabs>
          <w:tab w:val="num" w:pos="5040"/>
        </w:tabs>
        <w:ind w:left="5040" w:hanging="360"/>
      </w:pPr>
      <w:rPr>
        <w:rFonts w:ascii="Symbol" w:hAnsi="Symbol" w:hint="default"/>
        <w:b w:val="0"/>
        <w:bCs/>
        <w:i w:val="0"/>
        <w:iCs w:val="0"/>
        <w:color w:val="00000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3CB061AB"/>
    <w:multiLevelType w:val="singleLevel"/>
    <w:tmpl w:val="66CAD4CC"/>
    <w:lvl w:ilvl="0">
      <w:start w:val="1"/>
      <w:numFmt w:val="decimal"/>
      <w:pStyle w:val="ParaNo"/>
      <w:lvlText w:val="%1."/>
      <w:lvlJc w:val="left"/>
      <w:pPr>
        <w:tabs>
          <w:tab w:val="num" w:pos="360"/>
        </w:tabs>
        <w:ind w:left="-1" w:firstLine="1"/>
      </w:pPr>
      <w:rPr>
        <w:rFonts w:cs="Times New Roman" w:hint="default"/>
      </w:rPr>
    </w:lvl>
  </w:abstractNum>
  <w:abstractNum w:abstractNumId="55">
    <w:nsid w:val="3CE56594"/>
    <w:multiLevelType w:val="hybridMultilevel"/>
    <w:tmpl w:val="4EB0453E"/>
    <w:lvl w:ilvl="0" w:tplc="47085920">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3EA86B80"/>
    <w:multiLevelType w:val="hybridMultilevel"/>
    <w:tmpl w:val="B1A69AA8"/>
    <w:lvl w:ilvl="0" w:tplc="B50AF8B4">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3F5B52D5"/>
    <w:multiLevelType w:val="hybridMultilevel"/>
    <w:tmpl w:val="F9C0F0DE"/>
    <w:lvl w:ilvl="0" w:tplc="12B04A38">
      <w:start w:val="1"/>
      <w:numFmt w:val="lowerLetter"/>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40A110F6"/>
    <w:multiLevelType w:val="hybridMultilevel"/>
    <w:tmpl w:val="C374C4D6"/>
    <w:lvl w:ilvl="0" w:tplc="A6603D84">
      <w:start w:val="1"/>
      <w:numFmt w:val="lowerLetter"/>
      <w:lvlText w:val="%1)"/>
      <w:lvlJc w:val="left"/>
      <w:pPr>
        <w:tabs>
          <w:tab w:val="num" w:pos="720"/>
        </w:tabs>
        <w:ind w:left="72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418C4D5E"/>
    <w:multiLevelType w:val="hybridMultilevel"/>
    <w:tmpl w:val="88B4EF52"/>
    <w:lvl w:ilvl="0" w:tplc="CDCCC20C">
      <w:start w:val="1"/>
      <w:numFmt w:val="lowerLetter"/>
      <w:lvlText w:val="%1)"/>
      <w:lvlJc w:val="left"/>
      <w:pPr>
        <w:tabs>
          <w:tab w:val="num" w:pos="360"/>
        </w:tabs>
        <w:ind w:left="36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42E4612E"/>
    <w:multiLevelType w:val="multilevel"/>
    <w:tmpl w:val="785A8D8C"/>
    <w:lvl w:ilvl="0">
      <w:start w:val="1"/>
      <w:numFmt w:val="lowerLetter"/>
      <w:lvlText w:val="%1)"/>
      <w:lvlJc w:val="left"/>
      <w:pPr>
        <w:tabs>
          <w:tab w:val="num" w:pos="360"/>
        </w:tabs>
        <w:ind w:left="360" w:hanging="360"/>
      </w:pPr>
      <w:rPr>
        <w:rFonts w:hint="default"/>
        <w:b w:val="0"/>
        <w:bCs w:val="0"/>
        <w:i w:val="0"/>
        <w:sz w:val="24"/>
        <w:szCs w:val="24"/>
        <w:lang w:val="es-E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nsid w:val="436661B7"/>
    <w:multiLevelType w:val="hybridMultilevel"/>
    <w:tmpl w:val="CFEC32B4"/>
    <w:lvl w:ilvl="0" w:tplc="823A5358">
      <w:start w:val="1"/>
      <w:numFmt w:val="lowerLetter"/>
      <w:lvlText w:val="%1)"/>
      <w:lvlJc w:val="left"/>
      <w:pPr>
        <w:tabs>
          <w:tab w:val="num" w:pos="720"/>
        </w:tabs>
        <w:ind w:left="720" w:hanging="360"/>
      </w:pPr>
      <w:rPr>
        <w:rFonts w:hint="default"/>
        <w:b w:val="0"/>
        <w:bCs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43957A3E"/>
    <w:multiLevelType w:val="hybridMultilevel"/>
    <w:tmpl w:val="C8363C32"/>
    <w:lvl w:ilvl="0" w:tplc="9ED2508E">
      <w:start w:val="1"/>
      <w:numFmt w:val="lowerLetter"/>
      <w:lvlText w:val="%1)"/>
      <w:lvlJc w:val="left"/>
      <w:pPr>
        <w:tabs>
          <w:tab w:val="num" w:pos="720"/>
        </w:tabs>
        <w:ind w:left="72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47541905"/>
    <w:multiLevelType w:val="hybridMultilevel"/>
    <w:tmpl w:val="FC26D974"/>
    <w:lvl w:ilvl="0" w:tplc="6A3C0F20">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48356F78"/>
    <w:multiLevelType w:val="hybridMultilevel"/>
    <w:tmpl w:val="629A07A2"/>
    <w:lvl w:ilvl="0" w:tplc="04090003">
      <w:start w:val="1"/>
      <w:numFmt w:val="bullet"/>
      <w:lvlText w:val=""/>
      <w:lvlJc w:val="left"/>
      <w:pPr>
        <w:tabs>
          <w:tab w:val="num" w:pos="1668"/>
        </w:tabs>
        <w:ind w:left="1668"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4A277EA4"/>
    <w:multiLevelType w:val="hybridMultilevel"/>
    <w:tmpl w:val="59C09DCA"/>
    <w:lvl w:ilvl="0" w:tplc="85244B88">
      <w:start w:val="1"/>
      <w:numFmt w:val="lowerLetter"/>
      <w:lvlText w:val="%1)"/>
      <w:lvlJc w:val="left"/>
      <w:pPr>
        <w:tabs>
          <w:tab w:val="num" w:pos="720"/>
        </w:tabs>
        <w:ind w:left="72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4A8B7501"/>
    <w:multiLevelType w:val="hybridMultilevel"/>
    <w:tmpl w:val="F6F852B0"/>
    <w:lvl w:ilvl="0" w:tplc="11066808">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4EDC0C2A"/>
    <w:multiLevelType w:val="hybridMultilevel"/>
    <w:tmpl w:val="BCB60A22"/>
    <w:lvl w:ilvl="0" w:tplc="04090003">
      <w:start w:val="1"/>
      <w:numFmt w:val="bullet"/>
      <w:lvlText w:val=""/>
      <w:lvlJc w:val="left"/>
      <w:pPr>
        <w:tabs>
          <w:tab w:val="num" w:pos="1668"/>
        </w:tabs>
        <w:ind w:left="1668" w:hanging="360"/>
      </w:pPr>
      <w:rPr>
        <w:rFonts w:ascii="Symbol" w:hAnsi="Symbol" w:hint="default"/>
        <w:b w:val="0"/>
        <w:bCs w:val="0"/>
        <w:color w:val="000000"/>
      </w:rPr>
    </w:lvl>
    <w:lvl w:ilvl="1" w:tplc="04150003" w:tentative="1">
      <w:start w:val="1"/>
      <w:numFmt w:val="bullet"/>
      <w:lvlText w:val="o"/>
      <w:lvlJc w:val="left"/>
      <w:pPr>
        <w:tabs>
          <w:tab w:val="num" w:pos="2230"/>
        </w:tabs>
        <w:ind w:left="2230" w:hanging="360"/>
      </w:pPr>
      <w:rPr>
        <w:rFonts w:ascii="Courier New" w:hAnsi="Courier New" w:hint="default"/>
      </w:rPr>
    </w:lvl>
    <w:lvl w:ilvl="2" w:tplc="04150005" w:tentative="1">
      <w:start w:val="1"/>
      <w:numFmt w:val="bullet"/>
      <w:lvlText w:val=""/>
      <w:lvlJc w:val="left"/>
      <w:pPr>
        <w:tabs>
          <w:tab w:val="num" w:pos="2950"/>
        </w:tabs>
        <w:ind w:left="2950" w:hanging="360"/>
      </w:pPr>
      <w:rPr>
        <w:rFonts w:ascii="Wingdings" w:hAnsi="Wingdings" w:hint="default"/>
      </w:rPr>
    </w:lvl>
    <w:lvl w:ilvl="3" w:tplc="04150001" w:tentative="1">
      <w:start w:val="1"/>
      <w:numFmt w:val="bullet"/>
      <w:lvlText w:val=""/>
      <w:lvlJc w:val="left"/>
      <w:pPr>
        <w:tabs>
          <w:tab w:val="num" w:pos="3670"/>
        </w:tabs>
        <w:ind w:left="3670" w:hanging="360"/>
      </w:pPr>
      <w:rPr>
        <w:rFonts w:ascii="Symbol" w:hAnsi="Symbol" w:hint="default"/>
      </w:rPr>
    </w:lvl>
    <w:lvl w:ilvl="4" w:tplc="04150003" w:tentative="1">
      <w:start w:val="1"/>
      <w:numFmt w:val="bullet"/>
      <w:lvlText w:val="o"/>
      <w:lvlJc w:val="left"/>
      <w:pPr>
        <w:tabs>
          <w:tab w:val="num" w:pos="4390"/>
        </w:tabs>
        <w:ind w:left="4390" w:hanging="360"/>
      </w:pPr>
      <w:rPr>
        <w:rFonts w:ascii="Courier New" w:hAnsi="Courier New" w:hint="default"/>
      </w:rPr>
    </w:lvl>
    <w:lvl w:ilvl="5" w:tplc="04150005" w:tentative="1">
      <w:start w:val="1"/>
      <w:numFmt w:val="bullet"/>
      <w:lvlText w:val=""/>
      <w:lvlJc w:val="left"/>
      <w:pPr>
        <w:tabs>
          <w:tab w:val="num" w:pos="5110"/>
        </w:tabs>
        <w:ind w:left="5110" w:hanging="360"/>
      </w:pPr>
      <w:rPr>
        <w:rFonts w:ascii="Wingdings" w:hAnsi="Wingdings" w:hint="default"/>
      </w:rPr>
    </w:lvl>
    <w:lvl w:ilvl="6" w:tplc="04150001" w:tentative="1">
      <w:start w:val="1"/>
      <w:numFmt w:val="bullet"/>
      <w:lvlText w:val=""/>
      <w:lvlJc w:val="left"/>
      <w:pPr>
        <w:tabs>
          <w:tab w:val="num" w:pos="5830"/>
        </w:tabs>
        <w:ind w:left="5830" w:hanging="360"/>
      </w:pPr>
      <w:rPr>
        <w:rFonts w:ascii="Symbol" w:hAnsi="Symbol" w:hint="default"/>
      </w:rPr>
    </w:lvl>
    <w:lvl w:ilvl="7" w:tplc="04150003" w:tentative="1">
      <w:start w:val="1"/>
      <w:numFmt w:val="bullet"/>
      <w:lvlText w:val="o"/>
      <w:lvlJc w:val="left"/>
      <w:pPr>
        <w:tabs>
          <w:tab w:val="num" w:pos="6550"/>
        </w:tabs>
        <w:ind w:left="6550" w:hanging="360"/>
      </w:pPr>
      <w:rPr>
        <w:rFonts w:ascii="Courier New" w:hAnsi="Courier New" w:hint="default"/>
      </w:rPr>
    </w:lvl>
    <w:lvl w:ilvl="8" w:tplc="04150005" w:tentative="1">
      <w:start w:val="1"/>
      <w:numFmt w:val="bullet"/>
      <w:lvlText w:val=""/>
      <w:lvlJc w:val="left"/>
      <w:pPr>
        <w:tabs>
          <w:tab w:val="num" w:pos="7270"/>
        </w:tabs>
        <w:ind w:left="7270" w:hanging="360"/>
      </w:pPr>
      <w:rPr>
        <w:rFonts w:ascii="Wingdings" w:hAnsi="Wingdings" w:hint="default"/>
      </w:rPr>
    </w:lvl>
  </w:abstractNum>
  <w:abstractNum w:abstractNumId="68">
    <w:nsid w:val="50017D07"/>
    <w:multiLevelType w:val="hybridMultilevel"/>
    <w:tmpl w:val="895AD08A"/>
    <w:lvl w:ilvl="0" w:tplc="972AA900">
      <w:start w:val="1"/>
      <w:numFmt w:val="lowerLetter"/>
      <w:lvlText w:val="%1)"/>
      <w:lvlJc w:val="left"/>
      <w:pPr>
        <w:tabs>
          <w:tab w:val="num" w:pos="720"/>
        </w:tabs>
        <w:ind w:left="72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521F43EF"/>
    <w:multiLevelType w:val="hybridMultilevel"/>
    <w:tmpl w:val="C5B8BB22"/>
    <w:lvl w:ilvl="0" w:tplc="9DCE62E6">
      <w:start w:val="1"/>
      <w:numFmt w:val="lowerLetter"/>
      <w:lvlText w:val="%1)"/>
      <w:lvlJc w:val="left"/>
      <w:pPr>
        <w:tabs>
          <w:tab w:val="num" w:pos="360"/>
        </w:tabs>
        <w:ind w:left="36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52985628"/>
    <w:multiLevelType w:val="hybridMultilevel"/>
    <w:tmpl w:val="B4EC5A36"/>
    <w:lvl w:ilvl="0" w:tplc="4F140F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53B03E66"/>
    <w:multiLevelType w:val="hybridMultilevel"/>
    <w:tmpl w:val="0DC0D3E2"/>
    <w:lvl w:ilvl="0" w:tplc="3754EBFA">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5507318C"/>
    <w:multiLevelType w:val="hybridMultilevel"/>
    <w:tmpl w:val="1BD28E22"/>
    <w:lvl w:ilvl="0" w:tplc="8BCCB77C">
      <w:start w:val="1"/>
      <w:numFmt w:val="lowerLetter"/>
      <w:lvlText w:val="%1)"/>
      <w:lvlJc w:val="left"/>
      <w:pPr>
        <w:tabs>
          <w:tab w:val="num" w:pos="720"/>
        </w:tabs>
        <w:ind w:left="720" w:hanging="360"/>
      </w:pPr>
      <w:rPr>
        <w:rFonts w:hint="default"/>
        <w:b w:val="0"/>
        <w:bCs w:val="0"/>
        <w:color w:val="00000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557360E6"/>
    <w:multiLevelType w:val="hybridMultilevel"/>
    <w:tmpl w:val="426A57C2"/>
    <w:lvl w:ilvl="0" w:tplc="9E34DE6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5670418F"/>
    <w:multiLevelType w:val="hybridMultilevel"/>
    <w:tmpl w:val="AEE62B04"/>
    <w:lvl w:ilvl="0" w:tplc="2DC8C72C">
      <w:start w:val="1"/>
      <w:numFmt w:val="lowerRoman"/>
      <w:lvlText w:val="%1)"/>
      <w:lvlJc w:val="left"/>
      <w:pPr>
        <w:tabs>
          <w:tab w:val="num" w:pos="1767"/>
        </w:tabs>
        <w:ind w:left="1767" w:hanging="360"/>
      </w:pPr>
      <w:rPr>
        <w:rFonts w:hint="default"/>
        <w:b w:val="0"/>
        <w:bCs w:val="0"/>
        <w:color w:val="000000"/>
      </w:rPr>
    </w:lvl>
    <w:lvl w:ilvl="1" w:tplc="0C0A0019">
      <w:start w:val="1"/>
      <w:numFmt w:val="lowerLetter"/>
      <w:lvlText w:val="%2."/>
      <w:lvlJc w:val="left"/>
      <w:pPr>
        <w:tabs>
          <w:tab w:val="num" w:pos="2487"/>
        </w:tabs>
        <w:ind w:left="2487" w:hanging="360"/>
      </w:pPr>
    </w:lvl>
    <w:lvl w:ilvl="2" w:tplc="0C0A001B" w:tentative="1">
      <w:start w:val="1"/>
      <w:numFmt w:val="lowerRoman"/>
      <w:lvlText w:val="%3."/>
      <w:lvlJc w:val="right"/>
      <w:pPr>
        <w:tabs>
          <w:tab w:val="num" w:pos="3207"/>
        </w:tabs>
        <w:ind w:left="3207" w:hanging="180"/>
      </w:pPr>
    </w:lvl>
    <w:lvl w:ilvl="3" w:tplc="0C0A000F" w:tentative="1">
      <w:start w:val="1"/>
      <w:numFmt w:val="decimal"/>
      <w:lvlText w:val="%4."/>
      <w:lvlJc w:val="left"/>
      <w:pPr>
        <w:tabs>
          <w:tab w:val="num" w:pos="3927"/>
        </w:tabs>
        <w:ind w:left="3927" w:hanging="360"/>
      </w:pPr>
    </w:lvl>
    <w:lvl w:ilvl="4" w:tplc="0C0A0019" w:tentative="1">
      <w:start w:val="1"/>
      <w:numFmt w:val="lowerLetter"/>
      <w:lvlText w:val="%5."/>
      <w:lvlJc w:val="left"/>
      <w:pPr>
        <w:tabs>
          <w:tab w:val="num" w:pos="4647"/>
        </w:tabs>
        <w:ind w:left="4647" w:hanging="360"/>
      </w:pPr>
    </w:lvl>
    <w:lvl w:ilvl="5" w:tplc="0C0A001B" w:tentative="1">
      <w:start w:val="1"/>
      <w:numFmt w:val="lowerRoman"/>
      <w:lvlText w:val="%6."/>
      <w:lvlJc w:val="right"/>
      <w:pPr>
        <w:tabs>
          <w:tab w:val="num" w:pos="5367"/>
        </w:tabs>
        <w:ind w:left="5367" w:hanging="180"/>
      </w:pPr>
    </w:lvl>
    <w:lvl w:ilvl="6" w:tplc="0C0A000F" w:tentative="1">
      <w:start w:val="1"/>
      <w:numFmt w:val="decimal"/>
      <w:lvlText w:val="%7."/>
      <w:lvlJc w:val="left"/>
      <w:pPr>
        <w:tabs>
          <w:tab w:val="num" w:pos="6087"/>
        </w:tabs>
        <w:ind w:left="6087" w:hanging="360"/>
      </w:pPr>
    </w:lvl>
    <w:lvl w:ilvl="7" w:tplc="0C0A0019" w:tentative="1">
      <w:start w:val="1"/>
      <w:numFmt w:val="lowerLetter"/>
      <w:lvlText w:val="%8."/>
      <w:lvlJc w:val="left"/>
      <w:pPr>
        <w:tabs>
          <w:tab w:val="num" w:pos="6807"/>
        </w:tabs>
        <w:ind w:left="6807" w:hanging="360"/>
      </w:pPr>
    </w:lvl>
    <w:lvl w:ilvl="8" w:tplc="0C0A001B" w:tentative="1">
      <w:start w:val="1"/>
      <w:numFmt w:val="lowerRoman"/>
      <w:lvlText w:val="%9."/>
      <w:lvlJc w:val="right"/>
      <w:pPr>
        <w:tabs>
          <w:tab w:val="num" w:pos="7527"/>
        </w:tabs>
        <w:ind w:left="7527" w:hanging="180"/>
      </w:pPr>
    </w:lvl>
  </w:abstractNum>
  <w:abstractNum w:abstractNumId="75">
    <w:nsid w:val="594900E2"/>
    <w:multiLevelType w:val="hybridMultilevel"/>
    <w:tmpl w:val="1DF81EB0"/>
    <w:lvl w:ilvl="0" w:tplc="34842C44">
      <w:start w:val="1"/>
      <w:numFmt w:val="lowerLetter"/>
      <w:lvlText w:val="%1)"/>
      <w:lvlJc w:val="left"/>
      <w:pPr>
        <w:tabs>
          <w:tab w:val="num" w:pos="360"/>
        </w:tabs>
        <w:ind w:left="36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5A717D7C"/>
    <w:multiLevelType w:val="hybridMultilevel"/>
    <w:tmpl w:val="C55E576A"/>
    <w:lvl w:ilvl="0" w:tplc="6F2A0912">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5B755D5E"/>
    <w:multiLevelType w:val="hybridMultilevel"/>
    <w:tmpl w:val="35ECF6F8"/>
    <w:lvl w:ilvl="0" w:tplc="04090003">
      <w:start w:val="1"/>
      <w:numFmt w:val="bullet"/>
      <w:lvlText w:val=""/>
      <w:lvlJc w:val="left"/>
      <w:pPr>
        <w:tabs>
          <w:tab w:val="num" w:pos="1712"/>
        </w:tabs>
        <w:ind w:left="1712"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nsid w:val="5B9B193A"/>
    <w:multiLevelType w:val="hybridMultilevel"/>
    <w:tmpl w:val="0C347630"/>
    <w:lvl w:ilvl="0" w:tplc="04090003">
      <w:start w:val="1"/>
      <w:numFmt w:val="bullet"/>
      <w:lvlText w:val=""/>
      <w:lvlJc w:val="left"/>
      <w:pPr>
        <w:tabs>
          <w:tab w:val="num" w:pos="1712"/>
        </w:tabs>
        <w:ind w:left="1712" w:hanging="360"/>
      </w:pPr>
      <w:rPr>
        <w:rFonts w:ascii="Symbol" w:hAnsi="Symbol" w:hint="default"/>
        <w:b w:val="0"/>
        <w:bCs w:val="0"/>
        <w:color w:val="000000"/>
      </w:rPr>
    </w:lvl>
    <w:lvl w:ilvl="1" w:tplc="04090019">
      <w:start w:val="1"/>
      <w:numFmt w:val="lowerLetter"/>
      <w:lvlText w:val="%2."/>
      <w:lvlJc w:val="left"/>
      <w:pPr>
        <w:tabs>
          <w:tab w:val="num" w:pos="2792"/>
        </w:tabs>
        <w:ind w:left="2792" w:hanging="360"/>
      </w:pPr>
    </w:lvl>
    <w:lvl w:ilvl="2" w:tplc="0409001B" w:tentative="1">
      <w:start w:val="1"/>
      <w:numFmt w:val="lowerRoman"/>
      <w:lvlText w:val="%3."/>
      <w:lvlJc w:val="right"/>
      <w:pPr>
        <w:tabs>
          <w:tab w:val="num" w:pos="3512"/>
        </w:tabs>
        <w:ind w:left="3512" w:hanging="180"/>
      </w:pPr>
    </w:lvl>
    <w:lvl w:ilvl="3" w:tplc="0409000F" w:tentative="1">
      <w:start w:val="1"/>
      <w:numFmt w:val="decimal"/>
      <w:lvlText w:val="%4."/>
      <w:lvlJc w:val="left"/>
      <w:pPr>
        <w:tabs>
          <w:tab w:val="num" w:pos="4232"/>
        </w:tabs>
        <w:ind w:left="4232" w:hanging="360"/>
      </w:pPr>
    </w:lvl>
    <w:lvl w:ilvl="4" w:tplc="04090019" w:tentative="1">
      <w:start w:val="1"/>
      <w:numFmt w:val="lowerLetter"/>
      <w:lvlText w:val="%5."/>
      <w:lvlJc w:val="left"/>
      <w:pPr>
        <w:tabs>
          <w:tab w:val="num" w:pos="4952"/>
        </w:tabs>
        <w:ind w:left="4952" w:hanging="360"/>
      </w:pPr>
    </w:lvl>
    <w:lvl w:ilvl="5" w:tplc="0409001B" w:tentative="1">
      <w:start w:val="1"/>
      <w:numFmt w:val="lowerRoman"/>
      <w:lvlText w:val="%6."/>
      <w:lvlJc w:val="right"/>
      <w:pPr>
        <w:tabs>
          <w:tab w:val="num" w:pos="5672"/>
        </w:tabs>
        <w:ind w:left="5672" w:hanging="180"/>
      </w:pPr>
    </w:lvl>
    <w:lvl w:ilvl="6" w:tplc="0409000F" w:tentative="1">
      <w:start w:val="1"/>
      <w:numFmt w:val="decimal"/>
      <w:lvlText w:val="%7."/>
      <w:lvlJc w:val="left"/>
      <w:pPr>
        <w:tabs>
          <w:tab w:val="num" w:pos="6392"/>
        </w:tabs>
        <w:ind w:left="6392" w:hanging="360"/>
      </w:pPr>
    </w:lvl>
    <w:lvl w:ilvl="7" w:tplc="04090019" w:tentative="1">
      <w:start w:val="1"/>
      <w:numFmt w:val="lowerLetter"/>
      <w:lvlText w:val="%8."/>
      <w:lvlJc w:val="left"/>
      <w:pPr>
        <w:tabs>
          <w:tab w:val="num" w:pos="7112"/>
        </w:tabs>
        <w:ind w:left="7112" w:hanging="360"/>
      </w:pPr>
    </w:lvl>
    <w:lvl w:ilvl="8" w:tplc="0409001B" w:tentative="1">
      <w:start w:val="1"/>
      <w:numFmt w:val="lowerRoman"/>
      <w:lvlText w:val="%9."/>
      <w:lvlJc w:val="right"/>
      <w:pPr>
        <w:tabs>
          <w:tab w:val="num" w:pos="7832"/>
        </w:tabs>
        <w:ind w:left="7832" w:hanging="180"/>
      </w:pPr>
    </w:lvl>
  </w:abstractNum>
  <w:abstractNum w:abstractNumId="79">
    <w:nsid w:val="5C642649"/>
    <w:multiLevelType w:val="hybridMultilevel"/>
    <w:tmpl w:val="9ED27D8A"/>
    <w:lvl w:ilvl="0" w:tplc="A1281B1E">
      <w:start w:val="2"/>
      <w:numFmt w:val="upperLetter"/>
      <w:lvlText w:val="%1."/>
      <w:lvlJc w:val="left"/>
      <w:pPr>
        <w:tabs>
          <w:tab w:val="num" w:pos="990"/>
        </w:tabs>
        <w:ind w:left="990" w:hanging="42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80">
    <w:nsid w:val="5D154B96"/>
    <w:multiLevelType w:val="hybridMultilevel"/>
    <w:tmpl w:val="09C64928"/>
    <w:lvl w:ilvl="0" w:tplc="D26E876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5E301D89"/>
    <w:multiLevelType w:val="hybridMultilevel"/>
    <w:tmpl w:val="ABEE68EA"/>
    <w:lvl w:ilvl="0" w:tplc="13669548">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5F4820C2"/>
    <w:multiLevelType w:val="hybridMultilevel"/>
    <w:tmpl w:val="DD48A09E"/>
    <w:lvl w:ilvl="0" w:tplc="D020F648">
      <w:start w:val="1"/>
      <w:numFmt w:val="lowerLetter"/>
      <w:lvlText w:val="%1)"/>
      <w:lvlJc w:val="left"/>
      <w:pPr>
        <w:tabs>
          <w:tab w:val="num" w:pos="720"/>
        </w:tabs>
        <w:ind w:left="72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5FC12DE2"/>
    <w:multiLevelType w:val="hybridMultilevel"/>
    <w:tmpl w:val="C9264F50"/>
    <w:lvl w:ilvl="0" w:tplc="A20EA4CC">
      <w:start w:val="1"/>
      <w:numFmt w:val="lowerLetter"/>
      <w:lvlText w:val="%1)"/>
      <w:lvlJc w:val="left"/>
      <w:pPr>
        <w:tabs>
          <w:tab w:val="num" w:pos="360"/>
        </w:tabs>
        <w:ind w:left="36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603C3B07"/>
    <w:multiLevelType w:val="hybridMultilevel"/>
    <w:tmpl w:val="0F84B0FE"/>
    <w:lvl w:ilvl="0" w:tplc="F22E8E2E">
      <w:start w:val="1"/>
      <w:numFmt w:val="bullet"/>
      <w:pStyle w:val="FontStyle24"/>
      <w:lvlText w:val=""/>
      <w:lvlJc w:val="left"/>
      <w:pPr>
        <w:tabs>
          <w:tab w:val="num" w:pos="360"/>
        </w:tabs>
        <w:ind w:left="360" w:hanging="360"/>
      </w:pPr>
      <w:rPr>
        <w:rFonts w:ascii="Wingdings" w:hAnsi="Wingdings" w:hint="default"/>
        <w:color w:val="FF00FF"/>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nsid w:val="60852986"/>
    <w:multiLevelType w:val="hybridMultilevel"/>
    <w:tmpl w:val="54FEE804"/>
    <w:lvl w:ilvl="0" w:tplc="0896D104">
      <w:start w:val="1"/>
      <w:numFmt w:val="lowerLetter"/>
      <w:lvlText w:val="%1)"/>
      <w:lvlJc w:val="left"/>
      <w:pPr>
        <w:tabs>
          <w:tab w:val="num" w:pos="360"/>
        </w:tabs>
        <w:ind w:left="36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61030447"/>
    <w:multiLevelType w:val="hybridMultilevel"/>
    <w:tmpl w:val="80BAE214"/>
    <w:lvl w:ilvl="0" w:tplc="4738AD78">
      <w:start w:val="1"/>
      <w:numFmt w:val="lowerLetter"/>
      <w:lvlText w:val="%1)"/>
      <w:lvlJc w:val="left"/>
      <w:pPr>
        <w:tabs>
          <w:tab w:val="num" w:pos="720"/>
        </w:tabs>
        <w:ind w:left="72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6269130D"/>
    <w:multiLevelType w:val="hybridMultilevel"/>
    <w:tmpl w:val="F8521A9E"/>
    <w:lvl w:ilvl="0" w:tplc="20B2B5F6">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631141FD"/>
    <w:multiLevelType w:val="hybridMultilevel"/>
    <w:tmpl w:val="7CCAB53C"/>
    <w:lvl w:ilvl="0" w:tplc="1CB6CA64">
      <w:start w:val="1"/>
      <w:numFmt w:val="lowerLetter"/>
      <w:lvlText w:val="%1)"/>
      <w:lvlJc w:val="left"/>
      <w:pPr>
        <w:tabs>
          <w:tab w:val="num" w:pos="360"/>
        </w:tabs>
        <w:ind w:left="360" w:hanging="360"/>
      </w:pPr>
      <w:rPr>
        <w:rFonts w:hint="default"/>
        <w:b w:val="0"/>
        <w:bCs w:val="0"/>
        <w:color w:val="00000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648A5392"/>
    <w:multiLevelType w:val="hybridMultilevel"/>
    <w:tmpl w:val="9D3CAFB6"/>
    <w:lvl w:ilvl="0" w:tplc="DFC04422">
      <w:start w:val="1"/>
      <w:numFmt w:val="lowerLetter"/>
      <w:lvlText w:val="%1)"/>
      <w:lvlJc w:val="left"/>
      <w:pPr>
        <w:tabs>
          <w:tab w:val="num" w:pos="360"/>
        </w:tabs>
        <w:ind w:left="360" w:hanging="360"/>
      </w:pPr>
      <w:rPr>
        <w:rFonts w:hint="default"/>
        <w:b w:val="0"/>
        <w:bCs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65537FC7"/>
    <w:multiLevelType w:val="hybridMultilevel"/>
    <w:tmpl w:val="9B7A3F2A"/>
    <w:lvl w:ilvl="0" w:tplc="FF3A1046">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660510B6"/>
    <w:multiLevelType w:val="hybridMultilevel"/>
    <w:tmpl w:val="B0DC8CCE"/>
    <w:lvl w:ilvl="0" w:tplc="F04EA190">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nsid w:val="676A1083"/>
    <w:multiLevelType w:val="hybridMultilevel"/>
    <w:tmpl w:val="5A6E8542"/>
    <w:lvl w:ilvl="0" w:tplc="D5D4E40A">
      <w:start w:val="1"/>
      <w:numFmt w:val="lowerLetter"/>
      <w:lvlText w:val="%1)"/>
      <w:lvlJc w:val="left"/>
      <w:pPr>
        <w:tabs>
          <w:tab w:val="num" w:pos="720"/>
        </w:tabs>
        <w:ind w:left="72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67DA6BDF"/>
    <w:multiLevelType w:val="hybridMultilevel"/>
    <w:tmpl w:val="55FE85A2"/>
    <w:lvl w:ilvl="0" w:tplc="04090003">
      <w:start w:val="1"/>
      <w:numFmt w:val="bullet"/>
      <w:lvlText w:val=""/>
      <w:lvlJc w:val="left"/>
      <w:pPr>
        <w:tabs>
          <w:tab w:val="num" w:pos="360"/>
        </w:tabs>
        <w:ind w:left="36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nsid w:val="6A2979F9"/>
    <w:multiLevelType w:val="hybridMultilevel"/>
    <w:tmpl w:val="55563014"/>
    <w:lvl w:ilvl="0" w:tplc="87BA8F06">
      <w:start w:val="1"/>
      <w:numFmt w:val="lowerLetter"/>
      <w:lvlText w:val="%1)"/>
      <w:lvlJc w:val="left"/>
      <w:pPr>
        <w:tabs>
          <w:tab w:val="num" w:pos="926"/>
        </w:tabs>
        <w:ind w:left="926" w:hanging="360"/>
      </w:pPr>
      <w:rPr>
        <w:rFonts w:hint="default"/>
      </w:rPr>
    </w:lvl>
    <w:lvl w:ilvl="1" w:tplc="0C0A0019" w:tentative="1">
      <w:start w:val="1"/>
      <w:numFmt w:val="lowerLetter"/>
      <w:lvlText w:val="%2."/>
      <w:lvlJc w:val="left"/>
      <w:pPr>
        <w:tabs>
          <w:tab w:val="num" w:pos="2006"/>
        </w:tabs>
        <w:ind w:left="2006" w:hanging="360"/>
      </w:pPr>
    </w:lvl>
    <w:lvl w:ilvl="2" w:tplc="0C0A001B" w:tentative="1">
      <w:start w:val="1"/>
      <w:numFmt w:val="lowerRoman"/>
      <w:lvlText w:val="%3."/>
      <w:lvlJc w:val="right"/>
      <w:pPr>
        <w:tabs>
          <w:tab w:val="num" w:pos="2726"/>
        </w:tabs>
        <w:ind w:left="2726" w:hanging="180"/>
      </w:pPr>
    </w:lvl>
    <w:lvl w:ilvl="3" w:tplc="0C0A000F" w:tentative="1">
      <w:start w:val="1"/>
      <w:numFmt w:val="decimal"/>
      <w:lvlText w:val="%4."/>
      <w:lvlJc w:val="left"/>
      <w:pPr>
        <w:tabs>
          <w:tab w:val="num" w:pos="3446"/>
        </w:tabs>
        <w:ind w:left="3446" w:hanging="360"/>
      </w:pPr>
    </w:lvl>
    <w:lvl w:ilvl="4" w:tplc="0C0A0019" w:tentative="1">
      <w:start w:val="1"/>
      <w:numFmt w:val="lowerLetter"/>
      <w:lvlText w:val="%5."/>
      <w:lvlJc w:val="left"/>
      <w:pPr>
        <w:tabs>
          <w:tab w:val="num" w:pos="4166"/>
        </w:tabs>
        <w:ind w:left="4166" w:hanging="360"/>
      </w:pPr>
    </w:lvl>
    <w:lvl w:ilvl="5" w:tplc="0C0A001B" w:tentative="1">
      <w:start w:val="1"/>
      <w:numFmt w:val="lowerRoman"/>
      <w:lvlText w:val="%6."/>
      <w:lvlJc w:val="right"/>
      <w:pPr>
        <w:tabs>
          <w:tab w:val="num" w:pos="4886"/>
        </w:tabs>
        <w:ind w:left="4886" w:hanging="180"/>
      </w:pPr>
    </w:lvl>
    <w:lvl w:ilvl="6" w:tplc="0C0A000F" w:tentative="1">
      <w:start w:val="1"/>
      <w:numFmt w:val="decimal"/>
      <w:lvlText w:val="%7."/>
      <w:lvlJc w:val="left"/>
      <w:pPr>
        <w:tabs>
          <w:tab w:val="num" w:pos="5606"/>
        </w:tabs>
        <w:ind w:left="5606" w:hanging="360"/>
      </w:pPr>
    </w:lvl>
    <w:lvl w:ilvl="7" w:tplc="0C0A0019" w:tentative="1">
      <w:start w:val="1"/>
      <w:numFmt w:val="lowerLetter"/>
      <w:lvlText w:val="%8."/>
      <w:lvlJc w:val="left"/>
      <w:pPr>
        <w:tabs>
          <w:tab w:val="num" w:pos="6326"/>
        </w:tabs>
        <w:ind w:left="6326" w:hanging="360"/>
      </w:pPr>
    </w:lvl>
    <w:lvl w:ilvl="8" w:tplc="0C0A001B" w:tentative="1">
      <w:start w:val="1"/>
      <w:numFmt w:val="lowerRoman"/>
      <w:lvlText w:val="%9."/>
      <w:lvlJc w:val="right"/>
      <w:pPr>
        <w:tabs>
          <w:tab w:val="num" w:pos="7046"/>
        </w:tabs>
        <w:ind w:left="7046" w:hanging="180"/>
      </w:pPr>
    </w:lvl>
  </w:abstractNum>
  <w:abstractNum w:abstractNumId="95">
    <w:nsid w:val="6E5920B2"/>
    <w:multiLevelType w:val="hybridMultilevel"/>
    <w:tmpl w:val="25D85B2C"/>
    <w:lvl w:ilvl="0" w:tplc="07F6D1AA">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71EC2AC8"/>
    <w:multiLevelType w:val="hybridMultilevel"/>
    <w:tmpl w:val="7E7A90BC"/>
    <w:lvl w:ilvl="0" w:tplc="04090003">
      <w:start w:val="1"/>
      <w:numFmt w:val="bullet"/>
      <w:lvlText w:val=""/>
      <w:lvlJc w:val="left"/>
      <w:pPr>
        <w:tabs>
          <w:tab w:val="num" w:pos="1712"/>
        </w:tabs>
        <w:ind w:left="1712" w:hanging="360"/>
      </w:pPr>
      <w:rPr>
        <w:rFonts w:ascii="Symbol" w:hAnsi="Symbol" w:hint="default"/>
      </w:rPr>
    </w:lvl>
    <w:lvl w:ilvl="1" w:tplc="AD7ABFCA">
      <w:start w:val="4"/>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7">
    <w:nsid w:val="727D7A83"/>
    <w:multiLevelType w:val="hybridMultilevel"/>
    <w:tmpl w:val="9E440BBE"/>
    <w:lvl w:ilvl="0" w:tplc="F46A17DE">
      <w:start w:val="1"/>
      <w:numFmt w:val="lowerLetter"/>
      <w:lvlText w:val="%1)"/>
      <w:lvlJc w:val="left"/>
      <w:pPr>
        <w:tabs>
          <w:tab w:val="num" w:pos="720"/>
        </w:tabs>
        <w:ind w:left="72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72C422E9"/>
    <w:multiLevelType w:val="hybridMultilevel"/>
    <w:tmpl w:val="0478BD68"/>
    <w:lvl w:ilvl="0" w:tplc="04090003">
      <w:start w:val="1"/>
      <w:numFmt w:val="bullet"/>
      <w:lvlText w:val=""/>
      <w:lvlJc w:val="left"/>
      <w:pPr>
        <w:tabs>
          <w:tab w:val="num" w:pos="360"/>
        </w:tabs>
        <w:ind w:left="36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731968A3"/>
    <w:multiLevelType w:val="hybridMultilevel"/>
    <w:tmpl w:val="F5D8E9EE"/>
    <w:lvl w:ilvl="0" w:tplc="7FE60788">
      <w:start w:val="1"/>
      <w:numFmt w:val="lowerLetter"/>
      <w:lvlText w:val="%1)"/>
      <w:lvlJc w:val="left"/>
      <w:pPr>
        <w:tabs>
          <w:tab w:val="num" w:pos="360"/>
        </w:tabs>
        <w:ind w:left="360" w:hanging="360"/>
      </w:pPr>
      <w:rPr>
        <w:rFonts w:hint="default"/>
        <w:b w:val="0"/>
        <w:bCs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73C3457B"/>
    <w:multiLevelType w:val="hybridMultilevel"/>
    <w:tmpl w:val="80BE56E0"/>
    <w:lvl w:ilvl="0" w:tplc="9C5AB76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nsid w:val="75DA044F"/>
    <w:multiLevelType w:val="hybridMultilevel"/>
    <w:tmpl w:val="0262BC10"/>
    <w:lvl w:ilvl="0" w:tplc="2946EE8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76277831"/>
    <w:multiLevelType w:val="multilevel"/>
    <w:tmpl w:val="97E01026"/>
    <w:lvl w:ilvl="0">
      <w:start w:val="1"/>
      <w:numFmt w:val="decimal"/>
      <w:lvlText w:val="%1."/>
      <w:lvlJc w:val="left"/>
      <w:pPr>
        <w:tabs>
          <w:tab w:val="num" w:pos="720"/>
        </w:tabs>
        <w:ind w:left="720" w:hanging="360"/>
      </w:pPr>
      <w:rPr>
        <w:rFonts w:ascii="Times New Roman" w:hAnsi="Times New Roman" w:cs="Times New Roman" w:hint="default"/>
        <w:b w:val="0"/>
        <w:bCs/>
        <w:i w:val="0"/>
        <w:iCs w:val="0"/>
        <w:color w:val="000000"/>
        <w:sz w:val="24"/>
        <w:szCs w:val="24"/>
      </w:rPr>
    </w:lvl>
    <w:lvl w:ilvl="1">
      <w:start w:val="1"/>
      <w:numFmt w:val="lowerLetter"/>
      <w:lvlText w:val="%2)"/>
      <w:lvlJc w:val="left"/>
      <w:pPr>
        <w:tabs>
          <w:tab w:val="num" w:pos="720"/>
        </w:tabs>
        <w:ind w:left="720" w:hanging="360"/>
      </w:pPr>
      <w:rPr>
        <w:rFonts w:hint="default"/>
        <w:b w:val="0"/>
        <w:bCs w:val="0"/>
        <w:i w:val="0"/>
        <w:iCs w:val="0"/>
        <w:color w:val="000000"/>
        <w:sz w:val="24"/>
        <w:szCs w:val="24"/>
      </w:rPr>
    </w:lvl>
    <w:lvl w:ilvl="2">
      <w:start w:val="1"/>
      <w:numFmt w:val="lowerRoman"/>
      <w:lvlText w:val="(%3)"/>
      <w:lvlJc w:val="left"/>
      <w:pPr>
        <w:tabs>
          <w:tab w:val="num" w:pos="1440"/>
        </w:tabs>
        <w:ind w:left="1440" w:hanging="360"/>
      </w:pPr>
      <w:rPr>
        <w:rFonts w:hint="default"/>
        <w:b w:val="0"/>
        <w:bCs w:val="0"/>
        <w:color w:val="000000"/>
        <w:sz w:val="24"/>
        <w:szCs w:val="24"/>
      </w:rPr>
    </w:lvl>
    <w:lvl w:ilvl="3">
      <w:start w:val="1"/>
      <w:numFmt w:val="lowerRoman"/>
      <w:lvlText w:val="(%4)"/>
      <w:lvlJc w:val="left"/>
      <w:pPr>
        <w:tabs>
          <w:tab w:val="num" w:pos="2880"/>
        </w:tabs>
        <w:ind w:left="2880" w:hanging="360"/>
      </w:pPr>
      <w:rPr>
        <w:rFonts w:hint="default"/>
        <w:b w:val="0"/>
        <w:bCs w:val="0"/>
        <w:color w:val="000000"/>
        <w:sz w:val="24"/>
        <w:szCs w:val="24"/>
      </w:rPr>
    </w:lvl>
    <w:lvl w:ilvl="4">
      <w:start w:val="1"/>
      <w:numFmt w:val="lowerLetter"/>
      <w:lvlText w:val="%5)"/>
      <w:lvlJc w:val="left"/>
      <w:pPr>
        <w:tabs>
          <w:tab w:val="num" w:pos="1080"/>
        </w:tabs>
        <w:ind w:left="1080" w:hanging="360"/>
      </w:pPr>
      <w:rPr>
        <w:rFonts w:hint="default"/>
        <w:b w:val="0"/>
        <w:bCs w:val="0"/>
        <w:i w:val="0"/>
        <w:iCs w:val="0"/>
        <w:color w:val="000000"/>
        <w:sz w:val="24"/>
        <w:szCs w:val="24"/>
      </w:rPr>
    </w:lvl>
    <w:lvl w:ilvl="5">
      <w:start w:val="1"/>
      <w:numFmt w:val="decimal"/>
      <w:lvlText w:val="%6)"/>
      <w:lvlJc w:val="left"/>
      <w:pPr>
        <w:tabs>
          <w:tab w:val="num" w:pos="4500"/>
        </w:tabs>
        <w:ind w:left="4500" w:hanging="360"/>
      </w:pPr>
      <w:rPr>
        <w:rFonts w:hint="default"/>
        <w:b w:val="0"/>
        <w:bCs/>
        <w:i w:val="0"/>
        <w:iCs w:val="0"/>
        <w:color w:val="000000"/>
        <w:sz w:val="24"/>
        <w:szCs w:val="24"/>
      </w:rPr>
    </w:lvl>
    <w:lvl w:ilvl="6">
      <w:start w:val="1"/>
      <w:numFmt w:val="bullet"/>
      <w:lvlText w:val=""/>
      <w:lvlJc w:val="left"/>
      <w:pPr>
        <w:tabs>
          <w:tab w:val="num" w:pos="5040"/>
        </w:tabs>
        <w:ind w:left="5040" w:hanging="360"/>
      </w:pPr>
      <w:rPr>
        <w:rFonts w:ascii="Symbol" w:hAnsi="Symbol" w:hint="default"/>
        <w:b w:val="0"/>
        <w:bCs/>
        <w:i w:val="0"/>
        <w:iCs w:val="0"/>
        <w:color w:val="00000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nsid w:val="7B426F95"/>
    <w:multiLevelType w:val="hybridMultilevel"/>
    <w:tmpl w:val="43B24F46"/>
    <w:lvl w:ilvl="0" w:tplc="80AE286E">
      <w:start w:val="2"/>
      <w:numFmt w:val="lowerLetter"/>
      <w:lvlText w:val="%1)"/>
      <w:lvlJc w:val="left"/>
      <w:pPr>
        <w:tabs>
          <w:tab w:val="num" w:pos="720"/>
        </w:tabs>
        <w:ind w:left="720" w:hanging="360"/>
      </w:pPr>
      <w:rPr>
        <w:rFonts w:hint="default"/>
        <w:b w:val="0"/>
        <w:bCs w:val="0"/>
        <w:i w:val="0"/>
      </w:rPr>
    </w:lvl>
    <w:lvl w:ilvl="1" w:tplc="07629DB4">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B8F756A"/>
    <w:multiLevelType w:val="hybridMultilevel"/>
    <w:tmpl w:val="4E5C9D6A"/>
    <w:lvl w:ilvl="0" w:tplc="EF0AFFE8">
      <w:start w:val="1"/>
      <w:numFmt w:val="lowerLetter"/>
      <w:lvlText w:val="%1)"/>
      <w:lvlJc w:val="left"/>
      <w:pPr>
        <w:tabs>
          <w:tab w:val="num" w:pos="360"/>
        </w:tabs>
        <w:ind w:left="360" w:hanging="360"/>
      </w:pPr>
      <w:rPr>
        <w:rFonts w:hint="default"/>
        <w:b w:val="0"/>
        <w:bCs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B9259AA"/>
    <w:multiLevelType w:val="hybridMultilevel"/>
    <w:tmpl w:val="4F083C3A"/>
    <w:lvl w:ilvl="0" w:tplc="34B43818">
      <w:start w:val="1"/>
      <w:numFmt w:val="lowerLetter"/>
      <w:lvlText w:val="%1)"/>
      <w:lvlJc w:val="left"/>
      <w:pPr>
        <w:tabs>
          <w:tab w:val="num" w:pos="720"/>
        </w:tabs>
        <w:ind w:left="720" w:hanging="360"/>
      </w:pPr>
      <w:rPr>
        <w:rFonts w:hint="default"/>
        <w:b w:val="0"/>
        <w:bCs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7BEC642C"/>
    <w:multiLevelType w:val="hybridMultilevel"/>
    <w:tmpl w:val="67DE2398"/>
    <w:lvl w:ilvl="0" w:tplc="FB28CA50">
      <w:start w:val="1"/>
      <w:numFmt w:val="bullet"/>
      <w:lvlText w:val=""/>
      <w:lvlJc w:val="left"/>
      <w:pPr>
        <w:tabs>
          <w:tab w:val="num" w:pos="1712"/>
        </w:tabs>
        <w:ind w:left="1712" w:hanging="360"/>
      </w:pPr>
      <w:rPr>
        <w:rFonts w:ascii="Symbol" w:hAnsi="Symbol" w:hint="default"/>
        <w:color w:val="auto"/>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07">
    <w:nsid w:val="7CF349BD"/>
    <w:multiLevelType w:val="singleLevel"/>
    <w:tmpl w:val="7EC6DC90"/>
    <w:lvl w:ilvl="0">
      <w:start w:val="1"/>
      <w:numFmt w:val="lowerRoman"/>
      <w:pStyle w:val="Rom1"/>
      <w:lvlText w:val="(%1)"/>
      <w:lvlJc w:val="right"/>
      <w:pPr>
        <w:tabs>
          <w:tab w:val="num" w:pos="1440"/>
        </w:tabs>
        <w:ind w:left="1440" w:hanging="589"/>
      </w:pPr>
      <w:rPr>
        <w:rFonts w:cs="Times New Roman" w:hint="default"/>
      </w:rPr>
    </w:lvl>
  </w:abstractNum>
  <w:abstractNum w:abstractNumId="108">
    <w:nsid w:val="7E2C3B7F"/>
    <w:multiLevelType w:val="hybridMultilevel"/>
    <w:tmpl w:val="6DACFF70"/>
    <w:lvl w:ilvl="0">
      <w:start w:val="1"/>
      <w:numFmt w:val="bullet"/>
      <w:lvlText w:val=""/>
      <w:lvlJc w:val="left"/>
      <w:pPr>
        <w:tabs>
          <w:tab w:val="num" w:pos="360"/>
        </w:tabs>
        <w:ind w:left="360" w:hanging="360"/>
      </w:pPr>
      <w:rPr>
        <w:rFonts w:ascii="Symbol" w:hAnsi="Symbol" w:hint="default"/>
        <w:b w:val="0"/>
        <w:bCs w:val="0"/>
        <w:color w:val="00000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7F49627E"/>
    <w:multiLevelType w:val="hybridMultilevel"/>
    <w:tmpl w:val="90626C58"/>
    <w:lvl w:ilvl="0" w:tplc="04090003">
      <w:start w:val="1"/>
      <w:numFmt w:val="bullet"/>
      <w:lvlText w:val=""/>
      <w:lvlJc w:val="left"/>
      <w:pPr>
        <w:tabs>
          <w:tab w:val="num" w:pos="1712"/>
        </w:tabs>
        <w:ind w:left="1712" w:hanging="360"/>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107"/>
  </w:num>
  <w:num w:numId="3">
    <w:abstractNumId w:val="37"/>
  </w:num>
  <w:num w:numId="4">
    <w:abstractNumId w:val="28"/>
  </w:num>
  <w:num w:numId="5">
    <w:abstractNumId w:val="44"/>
  </w:num>
  <w:num w:numId="6">
    <w:abstractNumId w:val="84"/>
  </w:num>
  <w:num w:numId="7">
    <w:abstractNumId w:val="46"/>
  </w:num>
  <w:num w:numId="8">
    <w:abstractNumId w:val="60"/>
  </w:num>
  <w:num w:numId="9">
    <w:abstractNumId w:val="53"/>
  </w:num>
  <w:num w:numId="10">
    <w:abstractNumId w:val="34"/>
  </w:num>
  <w:num w:numId="11">
    <w:abstractNumId w:val="24"/>
  </w:num>
  <w:num w:numId="12">
    <w:abstractNumId w:val="9"/>
  </w:num>
  <w:num w:numId="13">
    <w:abstractNumId w:val="32"/>
  </w:num>
  <w:num w:numId="14">
    <w:abstractNumId w:val="103"/>
  </w:num>
  <w:num w:numId="15">
    <w:abstractNumId w:val="23"/>
  </w:num>
  <w:num w:numId="16">
    <w:abstractNumId w:val="3"/>
  </w:num>
  <w:num w:numId="17">
    <w:abstractNumId w:val="17"/>
  </w:num>
  <w:num w:numId="18">
    <w:abstractNumId w:val="13"/>
  </w:num>
  <w:num w:numId="19">
    <w:abstractNumId w:val="68"/>
  </w:num>
  <w:num w:numId="20">
    <w:abstractNumId w:val="47"/>
  </w:num>
  <w:num w:numId="21">
    <w:abstractNumId w:val="10"/>
  </w:num>
  <w:num w:numId="22">
    <w:abstractNumId w:val="25"/>
  </w:num>
  <w:num w:numId="23">
    <w:abstractNumId w:val="51"/>
  </w:num>
  <w:num w:numId="24">
    <w:abstractNumId w:val="20"/>
  </w:num>
  <w:num w:numId="25">
    <w:abstractNumId w:val="62"/>
  </w:num>
  <w:num w:numId="26">
    <w:abstractNumId w:val="61"/>
  </w:num>
  <w:num w:numId="27">
    <w:abstractNumId w:val="86"/>
  </w:num>
  <w:num w:numId="28">
    <w:abstractNumId w:val="92"/>
  </w:num>
  <w:num w:numId="29">
    <w:abstractNumId w:val="72"/>
  </w:num>
  <w:num w:numId="30">
    <w:abstractNumId w:val="82"/>
  </w:num>
  <w:num w:numId="31">
    <w:abstractNumId w:val="65"/>
  </w:num>
  <w:num w:numId="32">
    <w:abstractNumId w:val="94"/>
  </w:num>
  <w:num w:numId="33">
    <w:abstractNumId w:val="16"/>
  </w:num>
  <w:num w:numId="34">
    <w:abstractNumId w:val="58"/>
  </w:num>
  <w:num w:numId="35">
    <w:abstractNumId w:val="49"/>
  </w:num>
  <w:num w:numId="36">
    <w:abstractNumId w:val="2"/>
  </w:num>
  <w:num w:numId="37">
    <w:abstractNumId w:val="5"/>
  </w:num>
  <w:num w:numId="38">
    <w:abstractNumId w:val="97"/>
  </w:num>
  <w:num w:numId="39">
    <w:abstractNumId w:val="30"/>
  </w:num>
  <w:num w:numId="40">
    <w:abstractNumId w:val="105"/>
  </w:num>
  <w:num w:numId="41">
    <w:abstractNumId w:val="11"/>
  </w:num>
  <w:num w:numId="42">
    <w:abstractNumId w:val="90"/>
  </w:num>
  <w:num w:numId="43">
    <w:abstractNumId w:val="22"/>
  </w:num>
  <w:num w:numId="44">
    <w:abstractNumId w:val="50"/>
  </w:num>
  <w:num w:numId="45">
    <w:abstractNumId w:val="14"/>
  </w:num>
  <w:num w:numId="46">
    <w:abstractNumId w:val="42"/>
  </w:num>
  <w:num w:numId="47">
    <w:abstractNumId w:val="4"/>
  </w:num>
  <w:num w:numId="48">
    <w:abstractNumId w:val="55"/>
  </w:num>
  <w:num w:numId="49">
    <w:abstractNumId w:val="29"/>
  </w:num>
  <w:num w:numId="50">
    <w:abstractNumId w:val="52"/>
  </w:num>
  <w:num w:numId="51">
    <w:abstractNumId w:val="31"/>
  </w:num>
  <w:num w:numId="52">
    <w:abstractNumId w:val="104"/>
  </w:num>
  <w:num w:numId="53">
    <w:abstractNumId w:val="89"/>
  </w:num>
  <w:num w:numId="54">
    <w:abstractNumId w:val="6"/>
  </w:num>
  <w:num w:numId="55">
    <w:abstractNumId w:val="69"/>
  </w:num>
  <w:num w:numId="56">
    <w:abstractNumId w:val="99"/>
  </w:num>
  <w:num w:numId="57">
    <w:abstractNumId w:val="85"/>
  </w:num>
  <w:num w:numId="58">
    <w:abstractNumId w:val="1"/>
  </w:num>
  <w:num w:numId="59">
    <w:abstractNumId w:val="27"/>
  </w:num>
  <w:num w:numId="60">
    <w:abstractNumId w:val="63"/>
  </w:num>
  <w:num w:numId="61">
    <w:abstractNumId w:val="83"/>
  </w:num>
  <w:num w:numId="62">
    <w:abstractNumId w:val="48"/>
  </w:num>
  <w:num w:numId="63">
    <w:abstractNumId w:val="56"/>
  </w:num>
  <w:num w:numId="64">
    <w:abstractNumId w:val="8"/>
  </w:num>
  <w:num w:numId="65">
    <w:abstractNumId w:val="38"/>
  </w:num>
  <w:num w:numId="66">
    <w:abstractNumId w:val="95"/>
  </w:num>
  <w:num w:numId="67">
    <w:abstractNumId w:val="74"/>
  </w:num>
  <w:num w:numId="68">
    <w:abstractNumId w:val="91"/>
  </w:num>
  <w:num w:numId="69">
    <w:abstractNumId w:val="87"/>
  </w:num>
  <w:num w:numId="70">
    <w:abstractNumId w:val="101"/>
  </w:num>
  <w:num w:numId="71">
    <w:abstractNumId w:val="36"/>
  </w:num>
  <w:num w:numId="72">
    <w:abstractNumId w:val="7"/>
  </w:num>
  <w:num w:numId="73">
    <w:abstractNumId w:val="81"/>
  </w:num>
  <w:num w:numId="74">
    <w:abstractNumId w:val="26"/>
  </w:num>
  <w:num w:numId="75">
    <w:abstractNumId w:val="71"/>
  </w:num>
  <w:num w:numId="76">
    <w:abstractNumId w:val="75"/>
  </w:num>
  <w:num w:numId="77">
    <w:abstractNumId w:val="59"/>
  </w:num>
  <w:num w:numId="78">
    <w:abstractNumId w:val="21"/>
  </w:num>
  <w:num w:numId="79">
    <w:abstractNumId w:val="100"/>
  </w:num>
  <w:num w:numId="80">
    <w:abstractNumId w:val="19"/>
  </w:num>
  <w:num w:numId="81">
    <w:abstractNumId w:val="73"/>
  </w:num>
  <w:num w:numId="82">
    <w:abstractNumId w:val="80"/>
  </w:num>
  <w:num w:numId="83">
    <w:abstractNumId w:val="66"/>
  </w:num>
  <w:num w:numId="84">
    <w:abstractNumId w:val="88"/>
  </w:num>
  <w:num w:numId="85">
    <w:abstractNumId w:val="76"/>
  </w:num>
  <w:num w:numId="86">
    <w:abstractNumId w:val="33"/>
  </w:num>
  <w:num w:numId="87">
    <w:abstractNumId w:val="98"/>
  </w:num>
  <w:num w:numId="88">
    <w:abstractNumId w:val="43"/>
  </w:num>
  <w:num w:numId="89">
    <w:abstractNumId w:val="93"/>
  </w:num>
  <w:num w:numId="90">
    <w:abstractNumId w:val="67"/>
  </w:num>
  <w:num w:numId="91">
    <w:abstractNumId w:val="64"/>
  </w:num>
  <w:num w:numId="92">
    <w:abstractNumId w:val="78"/>
  </w:num>
  <w:num w:numId="93">
    <w:abstractNumId w:val="0"/>
  </w:num>
  <w:num w:numId="94">
    <w:abstractNumId w:val="39"/>
  </w:num>
  <w:num w:numId="95">
    <w:abstractNumId w:val="96"/>
  </w:num>
  <w:num w:numId="96">
    <w:abstractNumId w:val="15"/>
  </w:num>
  <w:num w:numId="97">
    <w:abstractNumId w:val="40"/>
  </w:num>
  <w:num w:numId="98">
    <w:abstractNumId w:val="109"/>
  </w:num>
  <w:num w:numId="99">
    <w:abstractNumId w:val="57"/>
  </w:num>
  <w:num w:numId="100">
    <w:abstractNumId w:val="106"/>
  </w:num>
  <w:num w:numId="101">
    <w:abstractNumId w:val="77"/>
  </w:num>
  <w:num w:numId="102">
    <w:abstractNumId w:val="108"/>
  </w:num>
  <w:num w:numId="103">
    <w:abstractNumId w:val="12"/>
  </w:num>
  <w:num w:numId="104">
    <w:abstractNumId w:val="102"/>
  </w:num>
  <w:num w:numId="105">
    <w:abstractNumId w:val="18"/>
  </w:num>
  <w:num w:numId="106">
    <w:abstractNumId w:val="70"/>
  </w:num>
  <w:num w:numId="107">
    <w:abstractNumId w:val="41"/>
  </w:num>
  <w:num w:numId="108">
    <w:abstractNumId w:val="45"/>
  </w:num>
  <w:num w:numId="109">
    <w:abstractNumId w:val="35"/>
  </w:num>
  <w:num w:numId="110">
    <w:abstractNumId w:val="7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54F"/>
    <w:rsid w:val="0019054F"/>
    <w:rsid w:val="004F4955"/>
    <w:rsid w:val="007A2AB9"/>
    <w:rsid w:val="00AD2726"/>
    <w:rsid w:val="00C81550"/>
    <w:rsid w:val="00F62D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s-ES" w:eastAsia="zh-CN"/>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ind w:left="1135" w:hanging="284"/>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s refss"/>
    <w:semiHidden/>
    <w:rPr>
      <w:rFonts w:cs="Times New Roman"/>
      <w:b/>
      <w:sz w:val="24"/>
      <w:vertAlign w:val="superscript"/>
    </w:rPr>
  </w:style>
  <w:style w:type="paragraph" w:styleId="FootnoteText">
    <w:name w:val="footnote text"/>
    <w:aliases w:val="Footnote,Podrozdział,Tekst przypisu Znak Znak Znak Znak,Tekst przypisu Znak Znak Znak Znak Znak,Tekst przypisu Znak Znak Znak Znak Znak Znak Znak,Tekst przypisu Znak Znak Znak Znak Znak Znak Znak Znak Zn"/>
    <w:basedOn w:val="Normal"/>
    <w:semiHidden/>
  </w:style>
  <w:style w:type="character" w:styleId="PageNumber">
    <w:name w:val="page number"/>
    <w:rPr>
      <w:rFonts w:cs="Times New Roman"/>
    </w:rPr>
  </w:style>
  <w:style w:type="paragraph" w:styleId="BodyTextIndent">
    <w:name w:val="Body Text Indent"/>
    <w:basedOn w:val="Normal"/>
    <w:next w:val="Normal"/>
    <w:pPr>
      <w:ind w:left="567"/>
    </w:pPr>
  </w:style>
  <w:style w:type="paragraph" w:styleId="EndnoteText">
    <w:name w:val="endnote text"/>
    <w:basedOn w:val="Normal"/>
    <w:semiHidden/>
  </w:style>
  <w:style w:type="character" w:styleId="EndnoteReference">
    <w:name w:val="endnote reference"/>
    <w:semiHidden/>
    <w:rPr>
      <w:rFonts w:cs="Times New Roman"/>
      <w:b/>
      <w:sz w:val="24"/>
      <w:vertAlign w:val="superscript"/>
    </w:rPr>
  </w:style>
  <w:style w:type="paragraph" w:customStyle="1" w:styleId="Bullet">
    <w:name w:val="Bullet"/>
    <w:basedOn w:val="Normal"/>
    <w:pPr>
      <w:numPr>
        <w:numId w:val="4"/>
      </w:numPr>
    </w:pPr>
  </w:style>
  <w:style w:type="paragraph" w:customStyle="1" w:styleId="Dash">
    <w:name w:val="Dash"/>
    <w:basedOn w:val="Normal"/>
    <w:pPr>
      <w:numPr>
        <w:numId w:val="5"/>
      </w:numPr>
      <w:adjustRightInd w:val="0"/>
      <w:snapToGrid w:val="0"/>
    </w:pPr>
  </w:style>
  <w:style w:type="character" w:styleId="Hyperlink">
    <w:name w:val="Hyperlink"/>
    <w:rPr>
      <w:rFonts w:cs="Times New Roman"/>
      <w:color w:val="0000FF"/>
      <w:u w:val="single"/>
    </w:rPr>
  </w:style>
  <w:style w:type="paragraph" w:styleId="BalloonText">
    <w:name w:val="Balloon Text"/>
    <w:basedOn w:val="Normal"/>
    <w:semiHidden/>
    <w:pPr>
      <w:spacing w:after="0"/>
    </w:pPr>
    <w:rPr>
      <w:sz w:val="16"/>
      <w:szCs w:val="16"/>
      <w:lang w:val="en-AU"/>
    </w:rPr>
  </w:style>
  <w:style w:type="paragraph" w:styleId="Caption">
    <w:name w:val="caption"/>
    <w:basedOn w:val="Normal"/>
    <w:next w:val="Normal"/>
    <w:qFormat/>
    <w:pPr>
      <w:spacing w:before="120" w:after="120"/>
    </w:pPr>
    <w:rPr>
      <w:b/>
      <w:bCs/>
      <w:sz w:val="20"/>
      <w:lang w:val="en-AU"/>
    </w:rPr>
  </w:style>
  <w:style w:type="paragraph" w:customStyle="1" w:styleId="CharCharCharCharCharCharCharCharCharCharCharCharChar">
    <w:name w:val="Char Char Char Char Char Char Char Char Char Char Char Char Char"/>
    <w:basedOn w:val="Normal"/>
    <w:next w:val="CharCharCharCharCharCharCharCharCharCharCharCharChar1"/>
    <w:semiHidden/>
    <w:pPr>
      <w:spacing w:after="0"/>
    </w:pPr>
    <w:rPr>
      <w:rFonts w:ascii="Arial" w:hAnsi="Arial" w:cs="Arial"/>
      <w:sz w:val="22"/>
      <w:szCs w:val="22"/>
      <w:lang w:val="en-AU"/>
    </w:rPr>
  </w:style>
  <w:style w:type="paragraph" w:customStyle="1" w:styleId="CharCharCharCharCharCharCharCharCharCharCharCharChar1">
    <w:name w:val="Char Char Char Char Char Char Char Char Char Char Char Char Char1"/>
    <w:basedOn w:val="Normal"/>
    <w:semiHidden/>
    <w:pPr>
      <w:spacing w:after="0"/>
    </w:pPr>
    <w:rPr>
      <w:rFonts w:ascii="Arial" w:hAnsi="Arial" w:cs="Arial"/>
      <w:sz w:val="22"/>
      <w:szCs w:val="22"/>
      <w:lang w:val="en-AU"/>
    </w:rPr>
  </w:style>
  <w:style w:type="paragraph" w:styleId="CommentText">
    <w:name w:val="annotation text"/>
    <w:aliases w:val="Car,Car Car,Car Car Car Car Car Car,Car Car Car Car Car,Car Car Car,Car Car Car Car Car Car Car,Car Car Car Car Car Car Car Car Car,Car Car Car Car Car Car Car Car"/>
    <w:basedOn w:val="Normal"/>
    <w:link w:val="CommentTextChar"/>
    <w:semiHidden/>
    <w:pPr>
      <w:spacing w:after="0"/>
    </w:pPr>
    <w:rPr>
      <w:sz w:val="20"/>
      <w:lang w:val="en-AU"/>
    </w:rPr>
  </w:style>
  <w:style w:type="character" w:customStyle="1" w:styleId="CommentTextChar">
    <w:name w:val="Comment Text Char"/>
    <w:aliases w:val="Car Char2,Car Car Char2,Car Car Car Car Car Car Char2,Car Car Car Car Car Char2,Car Car Car Char2,Car Car Car Car Car Car Car Char1,Car Car Car Car Car Car Car Car Car Char1,Car Car Car Car Car Car Car Car Char"/>
    <w:link w:val="CommentText"/>
    <w:semiHidden/>
    <w:locked/>
    <w:rPr>
      <w:rFonts w:eastAsia="SimSun" w:cs="Times New Roman"/>
      <w:lang w:val="en-AU" w:eastAsia="zh-CN" w:bidi="ar-SA"/>
    </w:rPr>
  </w:style>
  <w:style w:type="character" w:styleId="FollowedHyperlink">
    <w:name w:val="FollowedHyperlink"/>
    <w:rPr>
      <w:rFonts w:cs="Times New Roman"/>
      <w:color w:val="800080"/>
      <w:u w:val="single"/>
    </w:rPr>
  </w:style>
  <w:style w:type="table" w:styleId="TableGrid">
    <w:name w:val="Table Grid"/>
    <w:basedOn w:val="TableNormal"/>
    <w:pPr>
      <w:spacing w:after="240"/>
    </w:pPr>
    <w:rPr>
      <w:lang w:val="es-A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Pr>
      <w:rFonts w:ascii="Courier New" w:hAnsi="Courier New"/>
      <w:vanish/>
      <w:color w:val="800080"/>
      <w:sz w:val="24"/>
      <w:vertAlign w:val="subscript"/>
    </w:rPr>
  </w:style>
  <w:style w:type="character" w:styleId="CommentReference">
    <w:name w:val="annotation reference"/>
    <w:semiHidden/>
    <w:rPr>
      <w:rFonts w:cs="Times New Roman"/>
      <w:sz w:val="16"/>
      <w:szCs w:val="16"/>
    </w:rPr>
  </w:style>
  <w:style w:type="paragraph" w:styleId="CommentSubject">
    <w:name w:val="annotation subject"/>
    <w:basedOn w:val="CommentText"/>
    <w:next w:val="CommentText"/>
    <w:semiHidden/>
    <w:pPr>
      <w:spacing w:after="240"/>
    </w:pPr>
    <w:rPr>
      <w:b/>
      <w:bCs/>
      <w:lang w:val="en-GB"/>
    </w:rPr>
  </w:style>
  <w:style w:type="character" w:styleId="HTMLCite">
    <w:name w:val="HTML Cite"/>
    <w:rPr>
      <w:rFonts w:cs="Times New Roman"/>
      <w:i/>
      <w:iCs/>
    </w:rPr>
  </w:style>
  <w:style w:type="character" w:customStyle="1" w:styleId="csssource">
    <w:name w:val="css_source"/>
    <w:rPr>
      <w:rFonts w:cs="Times New Roman"/>
    </w:rPr>
  </w:style>
  <w:style w:type="character" w:customStyle="1" w:styleId="fieldnamestyle">
    <w:name w:val="fieldnamestyle"/>
    <w:rPr>
      <w:rFonts w:cs="Times New Roman"/>
    </w:rPr>
  </w:style>
  <w:style w:type="character" w:customStyle="1" w:styleId="fieldvaluestyle">
    <w:name w:val="fieldvaluestyle"/>
    <w:rPr>
      <w:rFonts w:cs="Times New Roman"/>
    </w:rPr>
  </w:style>
  <w:style w:type="character" w:customStyle="1" w:styleId="tw4winError">
    <w:name w:val="tw4winError"/>
    <w:rPr>
      <w:rFonts w:ascii="Courier New" w:hAnsi="Courier New"/>
      <w:color w:val="00FF00"/>
      <w:sz w:val="40"/>
    </w:rPr>
  </w:style>
  <w:style w:type="character" w:customStyle="1" w:styleId="CharacterStyle11">
    <w:name w:val="Character Style 11"/>
    <w:rPr>
      <w:sz w:val="24"/>
    </w:rPr>
  </w:style>
  <w:style w:type="paragraph" w:styleId="NormalWeb">
    <w:name w:val="Normal (Web)"/>
    <w:basedOn w:val="Normal"/>
    <w:pPr>
      <w:spacing w:before="100" w:beforeAutospacing="1" w:after="100" w:afterAutospacing="1"/>
    </w:pPr>
    <w:rPr>
      <w:szCs w:val="24"/>
      <w:lang w:val="es-AR"/>
    </w:rPr>
  </w:style>
  <w:style w:type="paragraph" w:customStyle="1" w:styleId="largetext">
    <w:name w:val="large_text"/>
    <w:basedOn w:val="Normal"/>
    <w:pPr>
      <w:spacing w:before="100" w:beforeAutospacing="1" w:after="100" w:afterAutospacing="1"/>
    </w:pPr>
    <w:rPr>
      <w:szCs w:val="24"/>
      <w:lang w:val="es-AR"/>
    </w:rPr>
  </w:style>
  <w:style w:type="paragraph" w:customStyle="1" w:styleId="bluetext">
    <w:name w:val="bluetext"/>
    <w:basedOn w:val="Normal"/>
    <w:pPr>
      <w:spacing w:before="100" w:beforeAutospacing="1" w:after="100" w:afterAutospacing="1"/>
    </w:pPr>
    <w:rPr>
      <w:szCs w:val="24"/>
      <w:lang w:val="es-AR"/>
    </w:rPr>
  </w:style>
  <w:style w:type="character" w:customStyle="1" w:styleId="matchedtext">
    <w:name w:val="matchedtext"/>
    <w:rPr>
      <w:rFonts w:cs="Times New Roman"/>
    </w:rPr>
  </w:style>
  <w:style w:type="character" w:styleId="Strong">
    <w:name w:val="Strong"/>
    <w:qFormat/>
    <w:rPr>
      <w:rFonts w:cs="Times New Roman"/>
      <w:b/>
      <w:bCs/>
    </w:rPr>
  </w:style>
  <w:style w:type="character" w:customStyle="1" w:styleId="label">
    <w:name w:val="label"/>
    <w:rPr>
      <w:rFonts w:cs="Times New Roman"/>
    </w:rPr>
  </w:style>
  <w:style w:type="character" w:customStyle="1" w:styleId="highlightedsentence">
    <w:name w:val="highlightedsentence"/>
    <w:rPr>
      <w:rFonts w:cs="Times New Roman"/>
    </w:rPr>
  </w:style>
  <w:style w:type="paragraph" w:customStyle="1" w:styleId="a0s0">
    <w:name w:val="a0 s0"/>
    <w:basedOn w:val="Normal"/>
    <w:pPr>
      <w:spacing w:before="100" w:beforeAutospacing="1" w:after="100" w:afterAutospacing="1"/>
    </w:pPr>
    <w:rPr>
      <w:szCs w:val="24"/>
      <w:lang w:val="es-AR"/>
    </w:rPr>
  </w:style>
  <w:style w:type="character" w:customStyle="1" w:styleId="f31">
    <w:name w:val="f31"/>
    <w:rPr>
      <w:rFonts w:ascii="Courier New" w:hAnsi="Courier New" w:cs="Courier New"/>
      <w:color w:val="000000"/>
      <w:sz w:val="20"/>
      <w:szCs w:val="20"/>
    </w:rPr>
  </w:style>
  <w:style w:type="paragraph" w:customStyle="1" w:styleId="Autocorreccin">
    <w:name w:val="Autocorrección"/>
    <w:rPr>
      <w:sz w:val="24"/>
      <w:szCs w:val="24"/>
      <w:lang w:val="es-AR" w:eastAsia="zh-CN"/>
    </w:rPr>
  </w:style>
  <w:style w:type="paragraph" w:customStyle="1" w:styleId="-PGINA-">
    <w:name w:val="- PÁGINA -"/>
    <w:rPr>
      <w:sz w:val="24"/>
      <w:szCs w:val="24"/>
      <w:lang w:val="es-AR" w:eastAsia="zh-CN"/>
    </w:rPr>
  </w:style>
  <w:style w:type="paragraph" w:customStyle="1" w:styleId="PginaXdeY">
    <w:name w:val="Página X de Y"/>
    <w:rPr>
      <w:sz w:val="24"/>
      <w:szCs w:val="24"/>
      <w:lang w:val="es-AR" w:eastAsia="zh-CN"/>
    </w:rPr>
  </w:style>
  <w:style w:type="paragraph" w:customStyle="1" w:styleId="Autor">
    <w:name w:val="Autor:"/>
    <w:rPr>
      <w:sz w:val="24"/>
      <w:szCs w:val="24"/>
      <w:lang w:val="es-AR" w:eastAsia="zh-CN"/>
    </w:rPr>
  </w:style>
  <w:style w:type="paragraph" w:customStyle="1" w:styleId="Fechadecreacin">
    <w:name w:val="Fecha de creación"/>
    <w:rPr>
      <w:sz w:val="24"/>
      <w:szCs w:val="24"/>
      <w:lang w:val="es-AR" w:eastAsia="zh-CN"/>
    </w:rPr>
  </w:style>
  <w:style w:type="paragraph" w:customStyle="1" w:styleId="Fechadeimpresin">
    <w:name w:val="Fecha de impresión"/>
    <w:rPr>
      <w:sz w:val="24"/>
      <w:szCs w:val="24"/>
      <w:lang w:val="es-AR" w:eastAsia="zh-CN"/>
    </w:rPr>
  </w:style>
  <w:style w:type="paragraph" w:customStyle="1" w:styleId="Guardadopor">
    <w:name w:val="Guardado por"/>
    <w:rPr>
      <w:sz w:val="24"/>
      <w:szCs w:val="24"/>
      <w:lang w:val="es-AR" w:eastAsia="zh-CN"/>
    </w:rPr>
  </w:style>
  <w:style w:type="paragraph" w:customStyle="1" w:styleId="Nombredearchivo">
    <w:name w:val="Nombre de archivo"/>
    <w:rPr>
      <w:sz w:val="24"/>
      <w:szCs w:val="24"/>
      <w:lang w:val="es-AR" w:eastAsia="zh-CN"/>
    </w:rPr>
  </w:style>
  <w:style w:type="paragraph" w:customStyle="1" w:styleId="Nombrearchivoyrutaacceso">
    <w:name w:val="Nombre archivo y ruta acceso"/>
    <w:rPr>
      <w:sz w:val="24"/>
      <w:szCs w:val="24"/>
      <w:lang w:val="es-AR" w:eastAsia="zh-CN"/>
    </w:rPr>
  </w:style>
  <w:style w:type="paragraph" w:customStyle="1" w:styleId="AutorPginaFecha">
    <w:name w:val="Autor  Página  Fecha"/>
    <w:rPr>
      <w:sz w:val="24"/>
      <w:szCs w:val="24"/>
      <w:lang w:val="es-AR" w:eastAsia="zh-CN"/>
    </w:rPr>
  </w:style>
  <w:style w:type="paragraph" w:customStyle="1" w:styleId="ConfidencialPginaFecha">
    <w:name w:val="Confidencial  Página  Fecha"/>
    <w:rPr>
      <w:sz w:val="24"/>
      <w:szCs w:val="24"/>
      <w:lang w:val="es-AR" w:eastAsia="zh-CN"/>
    </w:rPr>
  </w:style>
  <w:style w:type="paragraph" w:styleId="DocumentMap">
    <w:name w:val="Document Map"/>
    <w:basedOn w:val="Normal"/>
    <w:semiHidden/>
    <w:pPr>
      <w:shd w:val="clear" w:color="auto" w:fill="000080"/>
    </w:p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apple-converted-space">
    <w:name w:val="apple-converted-space"/>
    <w:rPr>
      <w:rFonts w:cs="Times New Roman"/>
    </w:rPr>
  </w:style>
  <w:style w:type="paragraph" w:customStyle="1" w:styleId="CharCharCharCharCharCharCharCharCharCharCharCharChar2">
    <w:name w:val="Char Char Char Char Char Char Char Char Char Char Char Char Char2"/>
    <w:basedOn w:val="Normal"/>
    <w:semiHidden/>
    <w:pPr>
      <w:spacing w:after="0"/>
    </w:pPr>
    <w:rPr>
      <w:rFonts w:ascii="Arial" w:hAnsi="Arial" w:cs="Arial"/>
      <w:sz w:val="22"/>
      <w:szCs w:val="22"/>
      <w:lang w:val="en-AU" w:eastAsia="en-US"/>
    </w:rPr>
  </w:style>
  <w:style w:type="character" w:customStyle="1" w:styleId="CarChar">
    <w:name w:val="Car Char"/>
    <w:aliases w:val="Car Car Char,Car Car Car Car Car Car Char,Car Car Car Car Car Char,Car Car Car Char,Car Car Car Car Car Car Car Char Char"/>
    <w:semiHidden/>
    <w:rPr>
      <w:rFonts w:ascii="Times New Roman" w:eastAsia="Times New Roman" w:hAnsi="Times New Roman" w:cs="Times New Roman"/>
      <w:sz w:val="20"/>
      <w:szCs w:val="20"/>
      <w:lang w:val="en-AU" w:eastAsia="en-AU"/>
    </w:rPr>
  </w:style>
  <w:style w:type="character" w:customStyle="1" w:styleId="apple-style-span">
    <w:name w:val="apple-style-span"/>
    <w:rPr>
      <w:rFonts w:cs="Times New Roman"/>
    </w:rPr>
  </w:style>
  <w:style w:type="character" w:customStyle="1" w:styleId="illustration">
    <w:name w:val="illustration"/>
    <w:rPr>
      <w:rFonts w:cs="Times New Roman"/>
    </w:rPr>
  </w:style>
  <w:style w:type="character" w:customStyle="1" w:styleId="CarChar1">
    <w:name w:val="Car Char1"/>
    <w:aliases w:val="Car Car Char1,Car Car Car Car Car Car Char1,Car Car Car Car Car Char1,Car Car Car Char1,Car Car Car Car Car Car Car Char,Car Car Car Car Car Car Car Car Car Char,Car Car Car Car Car Car Car Car Char Char"/>
    <w:semiHidden/>
    <w:rPr>
      <w:rFonts w:eastAsia="SimSun" w:cs="Times New Roman"/>
      <w:lang w:val="en-AU" w:eastAsia="zh-CN" w:bidi="ar-SA"/>
    </w:rPr>
  </w:style>
  <w:style w:type="paragraph" w:styleId="BodyText">
    <w:name w:val="Body Text"/>
    <w:aliases w:val="bt,b,szaro,b1,Tekst podstawowy-bold,wypunktowanie,Tekst podstawowy Znak Znak Znak Znak Znak Znak Znak Znak,block style,aga,Tekst podstawowyG,Tekst podstawowy Znak Znak Znak Znak Znak,Tekst podstawowy Znak Znak Znak,anita1"/>
    <w:basedOn w:val="Normal"/>
    <w:pPr>
      <w:spacing w:after="120"/>
    </w:pPr>
  </w:style>
  <w:style w:type="character" w:customStyle="1" w:styleId="Nagwek9Znak">
    <w:name w:val="Nagłówek 9 Znak"/>
    <w:rPr>
      <w:rFonts w:ascii="Times New Roman" w:eastAsia="Times New Roman" w:hAnsi="Times New Roman"/>
      <w:b/>
      <w:sz w:val="24"/>
      <w:szCs w:val="24"/>
    </w:rPr>
  </w:style>
  <w:style w:type="character" w:customStyle="1" w:styleId="TekstprzypisudolnegoZnak">
    <w:name w:val="Tekst przypisu dolnego Znak"/>
    <w:aliases w:val="Footnote Znak,Podrozdział Znak,Tekst przypisu Znak Znak Znak Znak Znak1,Tekst przypisu Znak Znak Znak Znak Znak Znak,Tekst przypisu Znak Znak Znak Znak Znak Znak Znak Znak"/>
    <w:rPr>
      <w:rFonts w:ascii="Times New Roman" w:eastAsia="Times New Roman" w:hAnsi="Times New Roman" w:cs="Times New Roman"/>
      <w:sz w:val="20"/>
      <w:szCs w:val="20"/>
      <w:lang w:eastAsia="pl-PL"/>
    </w:rPr>
  </w:style>
  <w:style w:type="paragraph" w:styleId="BodyText2">
    <w:name w:val="Body Text 2"/>
    <w:basedOn w:val="Normal"/>
    <w:pPr>
      <w:spacing w:after="0"/>
      <w:jc w:val="both"/>
    </w:pPr>
    <w:rPr>
      <w:rFonts w:eastAsia="Times New Roman"/>
      <w:b/>
      <w:smallCaps/>
      <w:szCs w:val="24"/>
      <w:lang w:val="pl-PL" w:eastAsia="pl-PL"/>
    </w:rPr>
  </w:style>
  <w:style w:type="paragraph" w:styleId="BodyTextIndent3">
    <w:name w:val="Body Text Indent 3"/>
    <w:basedOn w:val="Normal"/>
    <w:pPr>
      <w:spacing w:after="0"/>
      <w:ind w:left="360"/>
      <w:jc w:val="both"/>
    </w:pPr>
    <w:rPr>
      <w:rFonts w:eastAsia="Times New Roman"/>
      <w:szCs w:val="24"/>
      <w:lang w:val="pl-PL" w:eastAsia="pl-PL"/>
    </w:rPr>
  </w:style>
  <w:style w:type="paragraph" w:customStyle="1" w:styleId="Default">
    <w:name w:val="Default"/>
    <w:pPr>
      <w:autoSpaceDE w:val="0"/>
      <w:autoSpaceDN w:val="0"/>
      <w:adjustRightInd w:val="0"/>
    </w:pPr>
    <w:rPr>
      <w:rFonts w:eastAsia="Times New Roman"/>
      <w:color w:val="000000"/>
      <w:sz w:val="24"/>
      <w:szCs w:val="24"/>
      <w:lang w:val="pl-PL" w:eastAsia="pl-PL"/>
    </w:rPr>
  </w:style>
  <w:style w:type="paragraph" w:customStyle="1" w:styleId="Akapitzlist">
    <w:name w:val="Akapit z listą"/>
    <w:basedOn w:val="Default"/>
    <w:next w:val="Default"/>
    <w:qFormat/>
    <w:rPr>
      <w:color w:val="auto"/>
      <w:sz w:val="20"/>
    </w:rPr>
  </w:style>
  <w:style w:type="paragraph" w:customStyle="1" w:styleId="BodyText31">
    <w:name w:val="Body Text 31"/>
    <w:basedOn w:val="Normal"/>
    <w:pPr>
      <w:spacing w:after="0" w:line="360" w:lineRule="auto"/>
      <w:jc w:val="both"/>
    </w:pPr>
    <w:rPr>
      <w:rFonts w:ascii="Arial Unicode MS" w:eastAsia="Times New Roman" w:hAnsi="Arial Unicode MS"/>
      <w:lang w:val="pl-PL" w:eastAsia="pl-PL"/>
    </w:rPr>
  </w:style>
  <w:style w:type="paragraph" w:customStyle="1" w:styleId="Styl1">
    <w:name w:val="Styl1"/>
    <w:basedOn w:val="Normal"/>
    <w:pPr>
      <w:spacing w:after="0" w:line="400" w:lineRule="exact"/>
      <w:jc w:val="both"/>
    </w:pPr>
    <w:rPr>
      <w:rFonts w:eastAsia="Times New Roman"/>
      <w:sz w:val="26"/>
      <w:szCs w:val="28"/>
      <w:lang w:val="pl-PL" w:eastAsia="pl-PL"/>
    </w:rPr>
  </w:style>
  <w:style w:type="paragraph" w:customStyle="1" w:styleId="Adresodbiorcy">
    <w:name w:val="Adres odbiorcy"/>
    <w:basedOn w:val="Normal"/>
    <w:pPr>
      <w:spacing w:after="0" w:line="220" w:lineRule="atLeast"/>
      <w:jc w:val="both"/>
    </w:pPr>
    <w:rPr>
      <w:rFonts w:ascii="Arial Unicode MS" w:eastAsia="Times New Roman" w:hAnsi="Arial Unicode MS"/>
      <w:spacing w:val="-5"/>
      <w:sz w:val="20"/>
      <w:lang w:val="pl-PL" w:eastAsia="en-US"/>
    </w:rPr>
  </w:style>
  <w:style w:type="character" w:customStyle="1" w:styleId="Nagwek4Znak">
    <w:name w:val="Nagłówek 4 Znak"/>
    <w:rPr>
      <w:rFonts w:ascii="Times New Roman" w:eastAsia="Times New Roman" w:hAnsi="Times New Roman"/>
      <w:b/>
      <w:bCs/>
      <w:sz w:val="24"/>
      <w:szCs w:val="24"/>
    </w:rPr>
  </w:style>
  <w:style w:type="character" w:styleId="Emphasis">
    <w:name w:val="Emphasis"/>
    <w:qFormat/>
    <w:rPr>
      <w:i/>
      <w:iCs/>
    </w:rPr>
  </w:style>
  <w:style w:type="character" w:customStyle="1" w:styleId="Nagwek1Znak">
    <w:name w:val="Nagłówek 1 Znak"/>
    <w:rPr>
      <w:rFonts w:ascii="Times New Roman" w:eastAsia="Times New Roman" w:hAnsi="Times New Roman"/>
      <w:b/>
      <w:bCs/>
      <w:kern w:val="36"/>
      <w:sz w:val="48"/>
      <w:szCs w:val="48"/>
      <w:lang w:val="en-GB"/>
    </w:rPr>
  </w:style>
  <w:style w:type="character" w:customStyle="1" w:styleId="Nagwek2Znak">
    <w:name w:val="Nagłówek 2 Znak"/>
    <w:rPr>
      <w:rFonts w:ascii="Times New Roman" w:eastAsia="Times New Roman" w:hAnsi="Times New Roman"/>
      <w:sz w:val="24"/>
      <w:szCs w:val="24"/>
      <w:u w:val="single"/>
      <w:lang w:val="en-GB"/>
    </w:rPr>
  </w:style>
  <w:style w:type="character" w:customStyle="1" w:styleId="Nagwek3Znak">
    <w:name w:val="Nagłówek 3 Znak"/>
    <w:rPr>
      <w:rFonts w:ascii="Times New Roman" w:eastAsia="Times New Roman" w:hAnsi="Times New Roman"/>
      <w:sz w:val="24"/>
      <w:szCs w:val="24"/>
      <w:u w:val="single"/>
      <w:lang w:val="en-GB"/>
    </w:rPr>
  </w:style>
  <w:style w:type="character" w:customStyle="1" w:styleId="Nagwek5Znak">
    <w:name w:val="Nagłówek 5 Znak"/>
    <w:rPr>
      <w:rFonts w:ascii="Times New Roman" w:eastAsia="Times New Roman" w:hAnsi="Times New Roman"/>
      <w:i/>
      <w:iCs/>
      <w:sz w:val="24"/>
      <w:szCs w:val="24"/>
      <w:lang w:val="en-GB"/>
    </w:rPr>
  </w:style>
  <w:style w:type="character" w:customStyle="1" w:styleId="Nagwek6Znak">
    <w:name w:val="Nagłówek 6 Znak"/>
    <w:rPr>
      <w:rFonts w:ascii="Times New Roman" w:eastAsia="Times New Roman" w:hAnsi="Times New Roman"/>
      <w:i/>
      <w:iCs/>
      <w:color w:val="000000"/>
      <w:sz w:val="24"/>
      <w:szCs w:val="24"/>
      <w:lang w:val="en-GB"/>
    </w:rPr>
  </w:style>
  <w:style w:type="character" w:customStyle="1" w:styleId="Nagwek7Znak">
    <w:name w:val="Nagłówek 7 Znak"/>
    <w:rPr>
      <w:rFonts w:ascii="Times New Roman" w:eastAsia="Times New Roman" w:hAnsi="Times New Roman"/>
      <w:sz w:val="24"/>
      <w:szCs w:val="24"/>
      <w:lang w:val="en-GB"/>
    </w:rPr>
  </w:style>
  <w:style w:type="character" w:customStyle="1" w:styleId="Nagwek8Znak">
    <w:name w:val="Nagłówek 8 Znak"/>
    <w:rPr>
      <w:rFonts w:ascii="Times New Roman" w:eastAsia="Times New Roman" w:hAnsi="Times New Roman"/>
      <w:i/>
      <w:iCs/>
      <w:sz w:val="24"/>
      <w:szCs w:val="24"/>
      <w:lang w:val="en-GB"/>
    </w:rPr>
  </w:style>
  <w:style w:type="paragraph" w:styleId="BodyTextIndent2">
    <w:name w:val="Body Text Indent 2"/>
    <w:basedOn w:val="Normal"/>
    <w:pPr>
      <w:spacing w:after="0"/>
      <w:ind w:left="708" w:firstLine="12"/>
      <w:jc w:val="both"/>
    </w:pPr>
    <w:rPr>
      <w:rFonts w:eastAsia="Times New Roman"/>
      <w:i/>
      <w:iCs/>
      <w:szCs w:val="24"/>
      <w:lang w:val="en-GB" w:eastAsia="pl-PL"/>
    </w:rPr>
  </w:style>
  <w:style w:type="paragraph" w:customStyle="1" w:styleId="ju-005fpara">
    <w:name w:val="ju-005fpara"/>
    <w:basedOn w:val="Normal"/>
    <w:pPr>
      <w:spacing w:before="100" w:beforeAutospacing="1" w:after="100" w:afterAutospacing="1"/>
    </w:pPr>
    <w:rPr>
      <w:rFonts w:eastAsia="Times New Roman"/>
      <w:szCs w:val="24"/>
      <w:lang w:val="en-GB" w:eastAsia="pl-PL"/>
    </w:rPr>
  </w:style>
  <w:style w:type="paragraph" w:styleId="BodyText3">
    <w:name w:val="Body Text 3"/>
    <w:basedOn w:val="Normal"/>
    <w:pPr>
      <w:tabs>
        <w:tab w:val="left" w:pos="-720"/>
      </w:tabs>
      <w:suppressAutoHyphens/>
      <w:spacing w:after="0"/>
      <w:jc w:val="both"/>
    </w:pPr>
    <w:rPr>
      <w:rFonts w:eastAsia="Times New Roman"/>
      <w:b/>
      <w:spacing w:val="-3"/>
      <w:lang w:val="en-GB" w:eastAsia="pl-PL"/>
    </w:rPr>
  </w:style>
  <w:style w:type="paragraph" w:styleId="ListNumber">
    <w:name w:val="List Number"/>
    <w:basedOn w:val="Normal"/>
    <w:pPr>
      <w:tabs>
        <w:tab w:val="num" w:pos="360"/>
      </w:tabs>
      <w:spacing w:after="0"/>
      <w:ind w:left="340" w:hanging="340"/>
    </w:pPr>
    <w:rPr>
      <w:rFonts w:eastAsia="Times New Roman"/>
      <w:sz w:val="20"/>
      <w:lang w:val="en-GB" w:eastAsia="pl-PL"/>
    </w:rPr>
  </w:style>
  <w:style w:type="paragraph" w:customStyle="1" w:styleId="mjtekst">
    <w:name w:val="mój tekst"/>
    <w:basedOn w:val="Normal"/>
    <w:pPr>
      <w:overflowPunct w:val="0"/>
      <w:autoSpaceDE w:val="0"/>
      <w:autoSpaceDN w:val="0"/>
      <w:adjustRightInd w:val="0"/>
      <w:spacing w:after="0"/>
      <w:jc w:val="both"/>
      <w:textAlignment w:val="baseline"/>
    </w:pPr>
    <w:rPr>
      <w:rFonts w:eastAsia="Times New Roman"/>
      <w:lang w:val="en-GB" w:eastAsia="pl-PL"/>
    </w:rPr>
  </w:style>
  <w:style w:type="paragraph" w:styleId="ListBullet">
    <w:name w:val="List Bullet"/>
    <w:basedOn w:val="Normal"/>
    <w:autoRedefine/>
    <w:pPr>
      <w:tabs>
        <w:tab w:val="num" w:pos="360"/>
      </w:tabs>
      <w:spacing w:after="0"/>
      <w:ind w:left="360" w:hanging="360"/>
    </w:pPr>
    <w:rPr>
      <w:rFonts w:eastAsia="Times New Roman"/>
      <w:sz w:val="20"/>
      <w:lang w:val="en-GB" w:eastAsia="pl-PL"/>
    </w:rPr>
  </w:style>
  <w:style w:type="paragraph" w:customStyle="1" w:styleId="pkt">
    <w:name w:val="pkt"/>
    <w:basedOn w:val="Normal"/>
    <w:pPr>
      <w:spacing w:before="60" w:after="60"/>
      <w:ind w:left="851" w:hanging="295"/>
      <w:jc w:val="both"/>
    </w:pPr>
    <w:rPr>
      <w:rFonts w:eastAsia="Times New Roman"/>
      <w:lang w:val="en-GB" w:eastAsia="pl-PL"/>
    </w:rPr>
  </w:style>
  <w:style w:type="paragraph" w:customStyle="1" w:styleId="tekst">
    <w:name w:val="tekst"/>
    <w:basedOn w:val="Normal"/>
    <w:pPr>
      <w:overflowPunct w:val="0"/>
      <w:autoSpaceDE w:val="0"/>
      <w:autoSpaceDN w:val="0"/>
      <w:spacing w:before="60" w:after="60"/>
      <w:jc w:val="both"/>
    </w:pPr>
    <w:rPr>
      <w:rFonts w:eastAsia="Times New Roman"/>
      <w:szCs w:val="24"/>
      <w:lang w:val="en-GB" w:eastAsia="pl-P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alibri" w:eastAsia="Calibri" w:hAnsi="Calibri" w:cs="Calibri"/>
      <w:sz w:val="20"/>
      <w:lang w:val="en-GB" w:eastAsia="pl-PL"/>
    </w:rPr>
  </w:style>
  <w:style w:type="paragraph" w:customStyle="1" w:styleId="wasny">
    <w:name w:val="własny"/>
    <w:basedOn w:val="Normal"/>
    <w:pPr>
      <w:spacing w:after="0" w:line="360" w:lineRule="auto"/>
      <w:jc w:val="both"/>
    </w:pPr>
    <w:rPr>
      <w:rFonts w:ascii="Arial Unicode MS" w:eastAsia="Times New Roman" w:hAnsi="Arial Unicode MS"/>
      <w:lang w:val="en-GB" w:eastAsia="pl-PL"/>
    </w:rPr>
  </w:style>
  <w:style w:type="paragraph" w:customStyle="1" w:styleId="daneliczbowe">
    <w:name w:val="dane liczbowe"/>
    <w:basedOn w:val="BodyText2"/>
  </w:style>
  <w:style w:type="paragraph" w:styleId="PlainText">
    <w:name w:val="Plain Text"/>
    <w:basedOn w:val="Normal"/>
    <w:pPr>
      <w:spacing w:after="0"/>
    </w:pPr>
    <w:rPr>
      <w:rFonts w:ascii="Calibri" w:eastAsia="Times New Roman" w:hAnsi="Calibri"/>
      <w:sz w:val="20"/>
      <w:lang w:val="en-GB" w:eastAsia="pl-PL"/>
    </w:rPr>
  </w:style>
  <w:style w:type="paragraph" w:customStyle="1" w:styleId="WYPUNKTOWANIE">
    <w:name w:val="WYPUNKTOWANIE"/>
    <w:basedOn w:val="Normal"/>
    <w:pPr>
      <w:numPr>
        <w:numId w:val="6"/>
      </w:numPr>
      <w:spacing w:after="120" w:line="360" w:lineRule="auto"/>
    </w:pPr>
    <w:rPr>
      <w:rFonts w:ascii="Arial Unicode MS" w:eastAsia="Times New Roman" w:hAnsi="Arial Unicode MS"/>
      <w:bCs/>
      <w:color w:val="000000"/>
      <w:sz w:val="22"/>
      <w:lang w:val="en-GB" w:eastAsia="pl-PL"/>
    </w:rPr>
  </w:style>
  <w:style w:type="paragraph" w:customStyle="1" w:styleId="Styl10">
    <w:name w:val="Styl10"/>
    <w:basedOn w:val="Normal"/>
    <w:pPr>
      <w:numPr>
        <w:numId w:val="7"/>
      </w:numPr>
      <w:spacing w:after="60"/>
      <w:jc w:val="both"/>
    </w:pPr>
    <w:rPr>
      <w:rFonts w:eastAsia="Times New Roman"/>
      <w:lang w:val="en-GB" w:eastAsia="en-US"/>
    </w:rPr>
  </w:style>
  <w:style w:type="paragraph" w:styleId="Title">
    <w:name w:val="Title"/>
    <w:basedOn w:val="Normal"/>
    <w:qFormat/>
    <w:pPr>
      <w:spacing w:after="0"/>
      <w:jc w:val="center"/>
    </w:pPr>
    <w:rPr>
      <w:rFonts w:ascii="Arial Unicode MS" w:eastAsia="Times New Roman" w:hAnsi="Arial Unicode MS" w:cs="Arial Unicode MS"/>
      <w:b/>
      <w:bCs/>
      <w:sz w:val="32"/>
      <w:szCs w:val="24"/>
      <w:lang w:val="en-GB" w:eastAsia="pl-PL"/>
    </w:rPr>
  </w:style>
  <w:style w:type="character" w:customStyle="1" w:styleId="TytuZnak">
    <w:name w:val="Tytuł Znak"/>
    <w:rPr>
      <w:rFonts w:ascii="Arial Unicode MS" w:eastAsia="Times New Roman" w:hAnsi="Arial Unicode MS" w:cs="Arial Unicode MS"/>
      <w:b/>
      <w:bCs/>
      <w:sz w:val="32"/>
      <w:szCs w:val="24"/>
      <w:lang w:val="en-GB"/>
    </w:rPr>
  </w:style>
  <w:style w:type="paragraph" w:styleId="Subtitle">
    <w:name w:val="Subtitle"/>
    <w:basedOn w:val="Normal"/>
    <w:qFormat/>
    <w:pPr>
      <w:spacing w:after="0"/>
      <w:jc w:val="center"/>
    </w:pPr>
    <w:rPr>
      <w:rFonts w:ascii="Arial Unicode MS" w:eastAsia="Times New Roman" w:hAnsi="Arial Unicode MS" w:cs="Arial Unicode MS"/>
      <w:b/>
      <w:bCs/>
      <w:sz w:val="16"/>
      <w:szCs w:val="24"/>
      <w:lang w:val="en-GB" w:eastAsia="pl-PL"/>
    </w:rPr>
  </w:style>
  <w:style w:type="character" w:customStyle="1" w:styleId="PodtytuZnak">
    <w:name w:val="Podtytuł Znak"/>
    <w:rPr>
      <w:rFonts w:ascii="Arial Unicode MS" w:eastAsia="Times New Roman" w:hAnsi="Arial Unicode MS" w:cs="Arial Unicode MS"/>
      <w:b/>
      <w:bCs/>
      <w:sz w:val="16"/>
      <w:szCs w:val="24"/>
      <w:lang w:val="en-GB"/>
    </w:rPr>
  </w:style>
  <w:style w:type="paragraph" w:customStyle="1" w:styleId="Style6">
    <w:name w:val="Style6"/>
    <w:basedOn w:val="Normal"/>
    <w:pPr>
      <w:widowControl w:val="0"/>
      <w:autoSpaceDE w:val="0"/>
      <w:autoSpaceDN w:val="0"/>
      <w:adjustRightInd w:val="0"/>
      <w:spacing w:after="0" w:line="421" w:lineRule="exact"/>
      <w:ind w:hanging="122"/>
    </w:pPr>
    <w:rPr>
      <w:rFonts w:eastAsia="Times New Roman"/>
      <w:szCs w:val="24"/>
      <w:lang w:val="en-GB" w:eastAsia="pl-PL"/>
    </w:rPr>
  </w:style>
  <w:style w:type="paragraph" w:customStyle="1" w:styleId="Style7">
    <w:name w:val="Style7"/>
    <w:basedOn w:val="Normal"/>
    <w:pPr>
      <w:widowControl w:val="0"/>
      <w:autoSpaceDE w:val="0"/>
      <w:autoSpaceDN w:val="0"/>
      <w:adjustRightInd w:val="0"/>
      <w:spacing w:after="0" w:line="412" w:lineRule="exact"/>
      <w:jc w:val="both"/>
    </w:pPr>
    <w:rPr>
      <w:rFonts w:eastAsia="Times New Roman"/>
      <w:szCs w:val="24"/>
      <w:lang w:val="en-GB" w:eastAsia="pl-PL"/>
    </w:rPr>
  </w:style>
  <w:style w:type="paragraph" w:customStyle="1" w:styleId="Style8">
    <w:name w:val="Style8"/>
    <w:basedOn w:val="Normal"/>
    <w:pPr>
      <w:widowControl w:val="0"/>
      <w:autoSpaceDE w:val="0"/>
      <w:autoSpaceDN w:val="0"/>
      <w:adjustRightInd w:val="0"/>
      <w:spacing w:after="0" w:line="418" w:lineRule="exact"/>
      <w:ind w:hanging="425"/>
    </w:pPr>
    <w:rPr>
      <w:rFonts w:eastAsia="Times New Roman"/>
      <w:szCs w:val="24"/>
      <w:lang w:val="en-GB" w:eastAsia="pl-PL"/>
    </w:rPr>
  </w:style>
  <w:style w:type="paragraph" w:customStyle="1" w:styleId="Style12">
    <w:name w:val="Style12"/>
    <w:basedOn w:val="Normal"/>
    <w:pPr>
      <w:widowControl w:val="0"/>
      <w:autoSpaceDE w:val="0"/>
      <w:autoSpaceDN w:val="0"/>
      <w:adjustRightInd w:val="0"/>
      <w:spacing w:after="0" w:line="418" w:lineRule="exact"/>
      <w:ind w:firstLine="706"/>
      <w:jc w:val="both"/>
    </w:pPr>
    <w:rPr>
      <w:rFonts w:eastAsia="Times New Roman"/>
      <w:szCs w:val="24"/>
      <w:lang w:val="en-GB" w:eastAsia="pl-PL"/>
    </w:rPr>
  </w:style>
  <w:style w:type="paragraph" w:customStyle="1" w:styleId="Style15">
    <w:name w:val="Style15"/>
    <w:basedOn w:val="Normal"/>
    <w:pPr>
      <w:widowControl w:val="0"/>
      <w:autoSpaceDE w:val="0"/>
      <w:autoSpaceDN w:val="0"/>
      <w:adjustRightInd w:val="0"/>
      <w:spacing w:after="0" w:line="410" w:lineRule="exact"/>
      <w:ind w:firstLine="720"/>
    </w:pPr>
    <w:rPr>
      <w:rFonts w:eastAsia="Times New Roman"/>
      <w:szCs w:val="24"/>
      <w:lang w:val="en-GB" w:eastAsia="pl-PL"/>
    </w:rPr>
  </w:style>
  <w:style w:type="character" w:customStyle="1" w:styleId="FontStyle23">
    <w:name w:val="Font Style23"/>
    <w:rPr>
      <w:rFonts w:ascii="Times New Roman" w:hAnsi="Times New Roman" w:cs="Times New Roman"/>
      <w:b/>
      <w:bCs/>
      <w:sz w:val="22"/>
      <w:szCs w:val="22"/>
    </w:rPr>
  </w:style>
  <w:style w:type="character" w:customStyle="1" w:styleId="FontStyle24">
    <w:name w:val="Font Style24"/>
    <w:rPr>
      <w:rFonts w:ascii="Times New Roman" w:hAnsi="Times New Roman" w:cs="Times New Roman"/>
      <w:b/>
      <w:bCs/>
      <w:sz w:val="22"/>
      <w:szCs w:val="22"/>
    </w:rPr>
  </w:style>
  <w:style w:type="character" w:customStyle="1" w:styleId="FontStyle26">
    <w:name w:val="Font Style26"/>
    <w:rPr>
      <w:rFonts w:ascii="Times New Roman" w:hAnsi="Times New Roman" w:cs="Times New Roman"/>
      <w:sz w:val="22"/>
      <w:szCs w:val="22"/>
    </w:rPr>
  </w:style>
  <w:style w:type="paragraph" w:styleId="TOC3">
    <w:name w:val="toc 3"/>
    <w:basedOn w:val="Normal"/>
    <w:next w:val="Normal"/>
    <w:autoRedefine/>
    <w:semiHidden/>
    <w:pPr>
      <w:spacing w:after="0"/>
      <w:jc w:val="center"/>
    </w:pPr>
    <w:rPr>
      <w:rFonts w:eastAsia="Times New Roman"/>
      <w:b/>
      <w:sz w:val="20"/>
      <w:lang w:val="en-GB" w:eastAsia="ar-SA"/>
    </w:rPr>
  </w:style>
  <w:style w:type="character" w:customStyle="1" w:styleId="info1">
    <w:name w:val="info1"/>
    <w:basedOn w:val="DefaultParagraphFont"/>
  </w:style>
  <w:style w:type="character" w:customStyle="1" w:styleId="jp8">
    <w:name w:val="jp8"/>
    <w:basedOn w:val="DefaultParagraphFont"/>
  </w:style>
  <w:style w:type="paragraph" w:customStyle="1" w:styleId="TIRE">
    <w:name w:val="TIRE"/>
    <w:basedOn w:val="Normal"/>
    <w:pPr>
      <w:spacing w:after="0"/>
      <w:jc w:val="both"/>
    </w:pPr>
    <w:rPr>
      <w:rFonts w:ascii="Arial Unicode MS" w:eastAsia="Times New Roman" w:hAnsi="Arial Unicode MS"/>
      <w:lang w:val="en-GB" w:eastAsia="pl-PL"/>
    </w:rPr>
  </w:style>
  <w:style w:type="paragraph" w:customStyle="1" w:styleId="Tekstpodstawowyb">
    <w:name w:val="Tekst podstawowy.b"/>
    <w:basedOn w:val="Normal"/>
    <w:pPr>
      <w:spacing w:after="0"/>
      <w:jc w:val="both"/>
    </w:pPr>
    <w:rPr>
      <w:rFonts w:eastAsia="Times New Roman"/>
      <w:szCs w:val="24"/>
      <w:lang w:val="en-GB" w:eastAsia="pl-PL"/>
    </w:rPr>
  </w:style>
  <w:style w:type="character" w:customStyle="1" w:styleId="tresc1">
    <w:name w:val="tresc1"/>
    <w:rPr>
      <w:rFonts w:ascii="Arial Unicode MS" w:hAnsi="Arial Unicode MS" w:cs="Arial Unicode MS" w:hint="default"/>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kobieta.gov.pl" TargetMode="Externa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kobieta.gov.pl"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kobieta.gov.pl" TargetMode="External"/><Relationship Id="rId28" Type="http://schemas.openxmlformats.org/officeDocument/2006/relationships/footer" Target="footer5.xml"/><Relationship Id="rId36" Type="http://schemas.openxmlformats.org/officeDocument/2006/relationships/header" Target="header16.xml"/><Relationship Id="rId10" Type="http://schemas.openxmlformats.org/officeDocument/2006/relationships/image" Target="media/image3.wmf"/><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akademiakobiet.pl" TargetMode="Externa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67008</Words>
  <Characters>381946</Characters>
  <Application>Microsoft Office Word</Application>
  <DocSecurity>4</DocSecurity>
  <Lines>3182</Lines>
  <Paragraphs>896</Paragraphs>
  <ScaleCrop>false</ScaleCrop>
  <HeadingPairs>
    <vt:vector size="2" baseType="variant">
      <vt:variant>
        <vt:lpstr>Title</vt:lpstr>
      </vt:variant>
      <vt:variant>
        <vt:i4>1</vt:i4>
      </vt:variant>
    </vt:vector>
  </HeadingPairs>
  <TitlesOfParts>
    <vt:vector size="1" baseType="lpstr">
      <vt:lpstr>E/C.12/POL/Q/5/Add.1</vt:lpstr>
    </vt:vector>
  </TitlesOfParts>
  <Company/>
  <LinksUpToDate>false</LinksUpToDate>
  <CharactersWithSpaces>448058</CharactersWithSpaces>
  <SharedDoc>false</SharedDoc>
  <HLinks>
    <vt:vector size="24" baseType="variant">
      <vt:variant>
        <vt:i4>6815777</vt:i4>
      </vt:variant>
      <vt:variant>
        <vt:i4>17</vt:i4>
      </vt:variant>
      <vt:variant>
        <vt:i4>0</vt:i4>
      </vt:variant>
      <vt:variant>
        <vt:i4>5</vt:i4>
      </vt:variant>
      <vt:variant>
        <vt:lpwstr>http://www.kobieta.gov.pl/</vt:lpwstr>
      </vt:variant>
      <vt:variant>
        <vt:lpwstr/>
      </vt:variant>
      <vt:variant>
        <vt:i4>589905</vt:i4>
      </vt:variant>
      <vt:variant>
        <vt:i4>14</vt:i4>
      </vt:variant>
      <vt:variant>
        <vt:i4>0</vt:i4>
      </vt:variant>
      <vt:variant>
        <vt:i4>5</vt:i4>
      </vt:variant>
      <vt:variant>
        <vt:lpwstr>http://www.akademiakobiet.pl/</vt:lpwstr>
      </vt:variant>
      <vt:variant>
        <vt:lpwstr/>
      </vt:variant>
      <vt:variant>
        <vt:i4>6815777</vt:i4>
      </vt:variant>
      <vt:variant>
        <vt:i4>11</vt:i4>
      </vt:variant>
      <vt:variant>
        <vt:i4>0</vt:i4>
      </vt:variant>
      <vt:variant>
        <vt:i4>5</vt:i4>
      </vt:variant>
      <vt:variant>
        <vt:lpwstr>http://www.kobieta.gov.pl/</vt:lpwstr>
      </vt:variant>
      <vt:variant>
        <vt:lpwstr/>
      </vt:variant>
      <vt:variant>
        <vt:i4>6815777</vt:i4>
      </vt:variant>
      <vt:variant>
        <vt:i4>8</vt:i4>
      </vt:variant>
      <vt:variant>
        <vt:i4>0</vt:i4>
      </vt:variant>
      <vt:variant>
        <vt:i4>5</vt:i4>
      </vt:variant>
      <vt:variant>
        <vt:lpwstr>http://www.kobieta.gov.pl/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E/C.12/POL/Q/5/Add.1</dc:title>
  <dc:subject/>
  <dc:creator>Rosa Comitre</dc:creator>
  <cp:keywords/>
  <dc:description/>
  <cp:lastModifiedBy>CSD</cp:lastModifiedBy>
  <cp:revision>4</cp:revision>
  <cp:lastPrinted>2010-01-06T16:28:00Z</cp:lastPrinted>
  <dcterms:created xsi:type="dcterms:W3CDTF">2010-01-06T15:30:00Z</dcterms:created>
  <dcterms:modified xsi:type="dcterms:W3CDTF">2010-01-06T16:29:00Z</dcterms:modified>
</cp:coreProperties>
</file>