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0C70" w:rsidRDefault="00820C70" w:rsidP="00820C70">
      <w:pPr>
        <w:spacing w:line="240" w:lineRule="auto"/>
        <w:jc w:val="left"/>
        <w:rPr>
          <w:szCs w:val="6"/>
        </w:rPr>
        <w:sectPr w:rsidR="00820C70" w:rsidSect="00820C70">
          <w:headerReference w:type="even" r:id="rId9"/>
          <w:headerReference w:type="default" r:id="rId10"/>
          <w:footerReference w:type="even" r:id="rId11"/>
          <w:footerReference w:type="default" r:id="rId12"/>
          <w:headerReference w:type="first" r:id="rId13"/>
          <w:footerReference w:type="first" r:id="rId14"/>
          <w:endnotePr>
            <w:numFmt w:val="decimal"/>
          </w:endnotePr>
          <w:type w:val="continuous"/>
          <w:pgSz w:w="11909" w:h="16834" w:code="1"/>
          <w:pgMar w:top="1742" w:right="936" w:bottom="1898" w:left="936" w:header="576" w:footer="1030" w:gutter="0"/>
          <w:cols w:space="720"/>
          <w:titlePg/>
          <w:bidi/>
          <w:rtlGutter/>
          <w:docGrid w:linePitch="278"/>
        </w:sectPr>
      </w:pPr>
      <w:r>
        <w:rPr>
          <w:rStyle w:val="CommentReference"/>
        </w:rPr>
        <w:commentReference w:id="0"/>
      </w:r>
      <w:bookmarkStart w:id="1" w:name="_GoBack"/>
      <w:bookmarkEnd w:id="1"/>
    </w:p>
    <w:p w:rsidR="00820C70" w:rsidRDefault="00820C70" w:rsidP="00820C70">
      <w:pPr>
        <w:pStyle w:val="H1"/>
        <w:rPr>
          <w:szCs w:val="36"/>
          <w:rtl/>
        </w:rPr>
      </w:pPr>
      <w:r>
        <w:rPr>
          <w:szCs w:val="36"/>
          <w:rtl/>
        </w:rPr>
        <w:lastRenderedPageBreak/>
        <w:t>اللجنة المعنية بالحقوق الاقتصادية والاجتماعية والثقافية</w:t>
      </w:r>
    </w:p>
    <w:p w:rsidR="0043662E" w:rsidRPr="0043662E" w:rsidRDefault="0043662E" w:rsidP="0043662E">
      <w:pPr>
        <w:pStyle w:val="HCh"/>
        <w:tabs>
          <w:tab w:val="right" w:pos="1022"/>
          <w:tab w:val="left" w:pos="1267"/>
          <w:tab w:val="left" w:pos="1930"/>
          <w:tab w:val="left" w:pos="2592"/>
          <w:tab w:val="left" w:pos="3254"/>
          <w:tab w:val="left" w:pos="3917"/>
          <w:tab w:val="left" w:pos="4579"/>
          <w:tab w:val="left" w:pos="5242"/>
          <w:tab w:val="left" w:pos="5904"/>
          <w:tab w:val="left" w:pos="6566"/>
        </w:tabs>
        <w:spacing w:line="120" w:lineRule="exact"/>
        <w:ind w:left="1267" w:right="1267" w:hanging="1267"/>
        <w:rPr>
          <w:sz w:val="10"/>
          <w:rtl/>
        </w:rPr>
      </w:pPr>
    </w:p>
    <w:p w:rsidR="0043662E" w:rsidRPr="0043662E" w:rsidRDefault="0043662E" w:rsidP="0043662E">
      <w:pPr>
        <w:pStyle w:val="HCh"/>
        <w:tabs>
          <w:tab w:val="right" w:pos="1022"/>
          <w:tab w:val="left" w:pos="1267"/>
          <w:tab w:val="left" w:pos="1930"/>
          <w:tab w:val="left" w:pos="2592"/>
          <w:tab w:val="left" w:pos="3254"/>
          <w:tab w:val="left" w:pos="3917"/>
          <w:tab w:val="left" w:pos="4579"/>
          <w:tab w:val="left" w:pos="5242"/>
          <w:tab w:val="left" w:pos="5904"/>
          <w:tab w:val="left" w:pos="6566"/>
        </w:tabs>
        <w:spacing w:line="120" w:lineRule="exact"/>
        <w:ind w:left="1267" w:right="1267" w:hanging="1267"/>
        <w:rPr>
          <w:sz w:val="10"/>
          <w:rtl/>
        </w:rPr>
      </w:pPr>
    </w:p>
    <w:p w:rsidR="0043662E" w:rsidRPr="0043662E" w:rsidRDefault="0043662E" w:rsidP="0043662E">
      <w:pPr>
        <w:pStyle w:val="HCh"/>
        <w:tabs>
          <w:tab w:val="right" w:pos="1022"/>
          <w:tab w:val="left" w:pos="1267"/>
          <w:tab w:val="left" w:pos="1930"/>
          <w:tab w:val="left" w:pos="2592"/>
          <w:tab w:val="left" w:pos="3254"/>
          <w:tab w:val="left" w:pos="3917"/>
          <w:tab w:val="left" w:pos="4579"/>
          <w:tab w:val="left" w:pos="5242"/>
          <w:tab w:val="left" w:pos="5904"/>
          <w:tab w:val="left" w:pos="6566"/>
        </w:tabs>
        <w:spacing w:line="120" w:lineRule="exact"/>
        <w:ind w:left="1267" w:right="1267" w:hanging="1267"/>
        <w:rPr>
          <w:sz w:val="10"/>
          <w:rtl/>
        </w:rPr>
      </w:pPr>
    </w:p>
    <w:p w:rsidR="0043662E" w:rsidRPr="00150330" w:rsidRDefault="0043662E" w:rsidP="0043662E">
      <w:pPr>
        <w:framePr w:w="9792" w:h="432" w:hSpace="187" w:wrap="around" w:hAnchor="page" w:x="1196" w:yAlign="bottom"/>
        <w:spacing w:line="240" w:lineRule="auto"/>
        <w:rPr>
          <w:szCs w:val="10"/>
          <w:rtl/>
        </w:rPr>
      </w:pPr>
    </w:p>
    <w:p w:rsidR="0043662E" w:rsidRPr="00150330" w:rsidRDefault="0043662E" w:rsidP="0043662E">
      <w:pPr>
        <w:framePr w:w="9792" w:h="432" w:hSpace="187" w:wrap="around" w:hAnchor="page" w:x="1196" w:yAlign="bottom"/>
        <w:spacing w:line="240" w:lineRule="auto"/>
        <w:rPr>
          <w:szCs w:val="6"/>
          <w:rtl/>
        </w:rPr>
      </w:pPr>
      <w:r w:rsidRPr="00150330">
        <w:rPr>
          <w:noProof/>
          <w:w w:val="100"/>
          <w:szCs w:val="6"/>
          <w:rtl/>
        </w:rPr>
        <mc:AlternateContent>
          <mc:Choice Requires="wps">
            <w:drawing>
              <wp:anchor distT="0" distB="0" distL="114300" distR="114300" simplePos="0" relativeHeight="251659264" behindDoc="0" locked="0" layoutInCell="1" allowOverlap="1" wp14:anchorId="1BC0226E" wp14:editId="34F5A1B7">
                <wp:simplePos x="0" y="0"/>
                <wp:positionH relativeFrom="column">
                  <wp:posOffset>5029327</wp:posOffset>
                </wp:positionH>
                <wp:positionV relativeFrom="paragraph">
                  <wp:posOffset>-12700</wp:posOffset>
                </wp:positionV>
                <wp:extent cx="914400" cy="0"/>
                <wp:effectExtent l="0" t="0" r="19050" b="19050"/>
                <wp:wrapNone/>
                <wp:docPr id="4" name="Straight Connector 4"/>
                <wp:cNvGraphicFramePr/>
                <a:graphic xmlns:a="http://schemas.openxmlformats.org/drawingml/2006/main">
                  <a:graphicData uri="http://schemas.microsoft.com/office/word/2010/wordprocessingShape">
                    <wps:wsp>
                      <wps:cNvCnPr/>
                      <wps:spPr>
                        <a:xfrm>
                          <a:off x="0" y="0"/>
                          <a:ext cx="914400" cy="0"/>
                        </a:xfrm>
                        <a:prstGeom prst="line">
                          <a:avLst/>
                        </a:prstGeom>
                        <a:ln>
                          <a:solidFill>
                            <a:srgbClr val="01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4"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396pt,-1pt" to="468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" strokecolor="#010000"/>
            </w:pict>
          </mc:Fallback>
        </mc:AlternateContent>
      </w:r>
    </w:p>
    <w:p w:rsidR="0043662E" w:rsidRPr="00150330" w:rsidRDefault="0043662E" w:rsidP="0043662E">
      <w:pPr>
        <w:framePr w:w="9792" w:h="432" w:hSpace="187" w:wrap="around" w:hAnchor="page" w:x="1196" w:yAlign="bottom"/>
        <w:tabs>
          <w:tab w:val="right" w:pos="1195"/>
          <w:tab w:val="left" w:pos="1267"/>
        </w:tabs>
        <w:spacing w:after="80" w:line="300" w:lineRule="exact"/>
        <w:ind w:left="1267" w:right="993" w:hanging="547"/>
        <w:rPr>
          <w:sz w:val="17"/>
          <w:szCs w:val="26"/>
        </w:rPr>
      </w:pPr>
      <w:r>
        <w:rPr>
          <w:rFonts w:hint="cs"/>
          <w:sz w:val="17"/>
          <w:szCs w:val="26"/>
          <w:rtl/>
        </w:rPr>
        <w:tab/>
        <w:t>*</w:t>
      </w:r>
      <w:r>
        <w:rPr>
          <w:sz w:val="17"/>
          <w:szCs w:val="26"/>
          <w:rtl/>
        </w:rPr>
        <w:tab/>
      </w:r>
      <w:r w:rsidRPr="0043662E">
        <w:rPr>
          <w:rFonts w:hint="cs"/>
          <w:sz w:val="17"/>
          <w:szCs w:val="26"/>
          <w:rtl/>
        </w:rPr>
        <w:t>اعتمدتها اللجنة في دورتها السادسة والخمسين (21 أيلول/سبتمبر - 9 تشرين الأول/أكتوبر 2015).</w:t>
      </w:r>
    </w:p>
    <w:p w:rsidR="0043662E" w:rsidRPr="0043662E" w:rsidRDefault="0043662E" w:rsidP="0043662E">
      <w:pPr>
        <w:pStyle w:val="HCh"/>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rtl/>
        </w:rPr>
      </w:pPr>
      <w:r w:rsidRPr="0043662E">
        <w:rPr>
          <w:rFonts w:hint="cs"/>
          <w:rtl/>
        </w:rPr>
        <w:tab/>
      </w:r>
      <w:r w:rsidRPr="0043662E">
        <w:rPr>
          <w:rFonts w:hint="cs"/>
          <w:rtl/>
        </w:rPr>
        <w:tab/>
        <w:t>الملاحظات الختامية بشأن التقرير الدوري الرابع للعراق</w:t>
      </w:r>
      <w:r w:rsidRPr="0043662E">
        <w:rPr>
          <w:rFonts w:hint="cs"/>
          <w:b w:val="0"/>
          <w:bCs w:val="0"/>
          <w:sz w:val="18"/>
          <w:szCs w:val="28"/>
          <w:rtl/>
        </w:rPr>
        <w:t>*</w:t>
      </w:r>
    </w:p>
    <w:p w:rsidR="0043662E" w:rsidRPr="0043662E" w:rsidRDefault="0043662E" w:rsidP="0043662E">
      <w:pPr>
        <w:pStyle w:val="SingleTxt"/>
        <w:spacing w:after="0" w:line="120" w:lineRule="exact"/>
        <w:rPr>
          <w:sz w:val="10"/>
          <w:rtl/>
        </w:rPr>
      </w:pPr>
    </w:p>
    <w:p w:rsidR="0043662E" w:rsidRPr="0043662E" w:rsidRDefault="0043662E" w:rsidP="0043662E">
      <w:pPr>
        <w:pStyle w:val="SingleTxt"/>
        <w:rPr>
          <w:w w:val="100"/>
          <w:rtl/>
        </w:rPr>
      </w:pPr>
      <w:r w:rsidRPr="0043662E">
        <w:rPr>
          <w:rFonts w:hint="cs"/>
          <w:w w:val="100"/>
          <w:rtl/>
        </w:rPr>
        <w:t>1-</w:t>
      </w:r>
      <w:r w:rsidRPr="0043662E">
        <w:rPr>
          <w:rFonts w:hint="cs"/>
          <w:w w:val="100"/>
          <w:rtl/>
        </w:rPr>
        <w:tab/>
        <w:t>نظرت اللجنة المعنية بالحقوق الاقتصادية والاجتماعية والثقافية في التقرير الدوري الرابع للعراق بشأن تنفيذ العهد الدولي الخاص بالحقوق الاقتصادية والاجتماعية والثقافية (</w:t>
      </w:r>
      <w:r w:rsidRPr="0043662E">
        <w:rPr>
          <w:w w:val="100"/>
        </w:rPr>
        <w:t>E/C.12/IRQ/4</w:t>
      </w:r>
      <w:r w:rsidRPr="0043662E">
        <w:rPr>
          <w:rFonts w:hint="cs"/>
          <w:w w:val="100"/>
          <w:rtl/>
        </w:rPr>
        <w:t xml:space="preserve">) في جلستيها 62 و63 (انظر </w:t>
      </w:r>
      <w:r w:rsidRPr="0043662E">
        <w:rPr>
          <w:w w:val="100"/>
        </w:rPr>
        <w:t>E/C.12/2015/SR.62</w:t>
      </w:r>
      <w:r w:rsidRPr="0043662E">
        <w:rPr>
          <w:rFonts w:hint="cs"/>
          <w:w w:val="100"/>
          <w:rtl/>
        </w:rPr>
        <w:t xml:space="preserve"> و</w:t>
      </w:r>
      <w:r w:rsidRPr="0043662E">
        <w:rPr>
          <w:w w:val="100"/>
        </w:rPr>
        <w:t>63</w:t>
      </w:r>
      <w:r w:rsidRPr="0043662E">
        <w:rPr>
          <w:rFonts w:hint="cs"/>
          <w:w w:val="100"/>
          <w:rtl/>
        </w:rPr>
        <w:t>) المعقودتين يومي 29 و30 أيلول/</w:t>
      </w:r>
      <w:r>
        <w:rPr>
          <w:rFonts w:hint="cs"/>
          <w:w w:val="100"/>
          <w:rtl/>
        </w:rPr>
        <w:t xml:space="preserve"> </w:t>
      </w:r>
      <w:r w:rsidRPr="0043662E">
        <w:rPr>
          <w:rFonts w:hint="cs"/>
          <w:w w:val="100"/>
          <w:rtl/>
        </w:rPr>
        <w:t>سبتمبر</w:t>
      </w:r>
      <w:r>
        <w:rPr>
          <w:rFonts w:hint="eastAsia"/>
          <w:w w:val="100"/>
          <w:rtl/>
        </w:rPr>
        <w:t> </w:t>
      </w:r>
      <w:r w:rsidRPr="0043662E">
        <w:rPr>
          <w:rFonts w:hint="cs"/>
          <w:w w:val="100"/>
          <w:rtl/>
        </w:rPr>
        <w:t xml:space="preserve">2015، واعتمدت في جلستها 78 المعقودة في 9 تشرين الأول/أكتوبر 2015 الملاحظات الختامية التالية. </w:t>
      </w:r>
    </w:p>
    <w:p w:rsidR="0043662E" w:rsidRPr="0043662E" w:rsidRDefault="0043662E" w:rsidP="0043662E">
      <w:pPr>
        <w:pStyle w:val="H1"/>
        <w:tabs>
          <w:tab w:val="right" w:pos="1022"/>
          <w:tab w:val="left" w:pos="1267"/>
          <w:tab w:val="left" w:pos="1930"/>
          <w:tab w:val="left" w:pos="2592"/>
          <w:tab w:val="left" w:pos="3254"/>
          <w:tab w:val="left" w:pos="3917"/>
          <w:tab w:val="left" w:pos="4579"/>
          <w:tab w:val="left" w:pos="5242"/>
          <w:tab w:val="left" w:pos="5904"/>
          <w:tab w:val="left" w:pos="6566"/>
        </w:tabs>
        <w:spacing w:line="120" w:lineRule="exact"/>
        <w:ind w:left="1267" w:right="1267" w:hanging="1267"/>
        <w:rPr>
          <w:sz w:val="10"/>
          <w:rtl/>
        </w:rPr>
      </w:pPr>
    </w:p>
    <w:p w:rsidR="0043662E" w:rsidRPr="0043662E" w:rsidRDefault="0043662E" w:rsidP="0043662E">
      <w:pPr>
        <w:pStyle w:val="H1"/>
        <w:tabs>
          <w:tab w:val="right" w:pos="1022"/>
          <w:tab w:val="left" w:pos="1267"/>
          <w:tab w:val="left" w:pos="1930"/>
          <w:tab w:val="left" w:pos="2592"/>
          <w:tab w:val="left" w:pos="3254"/>
          <w:tab w:val="left" w:pos="3917"/>
          <w:tab w:val="left" w:pos="4579"/>
          <w:tab w:val="left" w:pos="5242"/>
          <w:tab w:val="left" w:pos="5904"/>
          <w:tab w:val="left" w:pos="6566"/>
        </w:tabs>
        <w:spacing w:line="120" w:lineRule="exact"/>
        <w:ind w:left="1267" w:right="1267" w:hanging="1267"/>
        <w:rPr>
          <w:sz w:val="10"/>
          <w:rtl/>
        </w:rPr>
      </w:pPr>
    </w:p>
    <w:p w:rsidR="0043662E" w:rsidRPr="0043662E" w:rsidRDefault="0043662E" w:rsidP="0043662E">
      <w:pPr>
        <w:pStyle w:val="H1"/>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rtl/>
        </w:rPr>
      </w:pPr>
      <w:r w:rsidRPr="0043662E">
        <w:rPr>
          <w:rFonts w:hint="cs"/>
          <w:rtl/>
        </w:rPr>
        <w:tab/>
        <w:t>ألف-</w:t>
      </w:r>
      <w:r w:rsidRPr="0043662E">
        <w:rPr>
          <w:rFonts w:hint="cs"/>
          <w:rtl/>
        </w:rPr>
        <w:tab/>
        <w:t>مقدمة</w:t>
      </w:r>
    </w:p>
    <w:p w:rsidR="0043662E" w:rsidRPr="0043662E" w:rsidRDefault="0043662E" w:rsidP="0043662E">
      <w:pPr>
        <w:pStyle w:val="SingleTxt"/>
        <w:spacing w:after="0" w:line="120" w:lineRule="exact"/>
        <w:rPr>
          <w:sz w:val="10"/>
          <w:rtl/>
        </w:rPr>
      </w:pPr>
    </w:p>
    <w:p w:rsidR="0043662E" w:rsidRPr="0043662E" w:rsidRDefault="0043662E" w:rsidP="0043662E">
      <w:pPr>
        <w:pStyle w:val="SingleTxt"/>
        <w:rPr>
          <w:rtl/>
        </w:rPr>
      </w:pPr>
      <w:r w:rsidRPr="0043662E">
        <w:rPr>
          <w:rFonts w:hint="cs"/>
          <w:rtl/>
        </w:rPr>
        <w:t>2-</w:t>
      </w:r>
      <w:r w:rsidRPr="0043662E">
        <w:rPr>
          <w:rFonts w:hint="cs"/>
          <w:rtl/>
        </w:rPr>
        <w:tab/>
        <w:t>ترحب اللجنة بالتقرير الدوري الرابع الذي قدمه العراق وبالمعلومات التكميلية المقدمة في الردود على قائمة القضايا (</w:t>
      </w:r>
      <w:r w:rsidRPr="0043662E">
        <w:t>E/C.12/IRQ/Q/4/Add.1</w:t>
      </w:r>
      <w:r w:rsidRPr="0043662E">
        <w:rPr>
          <w:rFonts w:hint="cs"/>
          <w:rtl/>
        </w:rPr>
        <w:t xml:space="preserve">) وبالردود الشفوية المقدمة من الوفد. </w:t>
      </w:r>
    </w:p>
    <w:p w:rsidR="0043662E" w:rsidRPr="0043662E" w:rsidRDefault="0043662E" w:rsidP="0043662E">
      <w:pPr>
        <w:pStyle w:val="H1"/>
        <w:tabs>
          <w:tab w:val="right" w:pos="1022"/>
          <w:tab w:val="left" w:pos="1267"/>
          <w:tab w:val="left" w:pos="1930"/>
          <w:tab w:val="left" w:pos="2592"/>
          <w:tab w:val="left" w:pos="3254"/>
          <w:tab w:val="left" w:pos="3917"/>
          <w:tab w:val="left" w:pos="4579"/>
          <w:tab w:val="left" w:pos="5242"/>
          <w:tab w:val="left" w:pos="5904"/>
          <w:tab w:val="left" w:pos="6566"/>
        </w:tabs>
        <w:spacing w:line="120" w:lineRule="exact"/>
        <w:ind w:left="1267" w:right="1267" w:hanging="1267"/>
        <w:rPr>
          <w:sz w:val="10"/>
          <w:rtl/>
        </w:rPr>
      </w:pPr>
    </w:p>
    <w:p w:rsidR="0043662E" w:rsidRPr="0043662E" w:rsidRDefault="0043662E" w:rsidP="0043662E">
      <w:pPr>
        <w:pStyle w:val="H1"/>
        <w:tabs>
          <w:tab w:val="right" w:pos="1022"/>
          <w:tab w:val="left" w:pos="1267"/>
          <w:tab w:val="left" w:pos="1930"/>
          <w:tab w:val="left" w:pos="2592"/>
          <w:tab w:val="left" w:pos="3254"/>
          <w:tab w:val="left" w:pos="3917"/>
          <w:tab w:val="left" w:pos="4579"/>
          <w:tab w:val="left" w:pos="5242"/>
          <w:tab w:val="left" w:pos="5904"/>
          <w:tab w:val="left" w:pos="6566"/>
        </w:tabs>
        <w:spacing w:line="120" w:lineRule="exact"/>
        <w:ind w:left="1267" w:right="1267" w:hanging="1267"/>
        <w:rPr>
          <w:sz w:val="10"/>
          <w:rtl/>
        </w:rPr>
      </w:pPr>
    </w:p>
    <w:p w:rsidR="0043662E" w:rsidRPr="0043662E" w:rsidRDefault="0043662E" w:rsidP="0043662E">
      <w:pPr>
        <w:pStyle w:val="H1"/>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rtl/>
        </w:rPr>
      </w:pPr>
      <w:r w:rsidRPr="0043662E">
        <w:rPr>
          <w:rFonts w:hint="cs"/>
          <w:rtl/>
        </w:rPr>
        <w:tab/>
        <w:t>باء-</w:t>
      </w:r>
      <w:r w:rsidRPr="0043662E">
        <w:rPr>
          <w:rFonts w:hint="cs"/>
          <w:rtl/>
        </w:rPr>
        <w:tab/>
        <w:t>الجوانب الإيجابية</w:t>
      </w:r>
    </w:p>
    <w:p w:rsidR="0043662E" w:rsidRPr="0043662E" w:rsidRDefault="0043662E" w:rsidP="0043662E">
      <w:pPr>
        <w:pStyle w:val="SingleTxt"/>
        <w:spacing w:after="0" w:line="120" w:lineRule="exact"/>
        <w:rPr>
          <w:sz w:val="10"/>
          <w:rtl/>
        </w:rPr>
      </w:pPr>
    </w:p>
    <w:p w:rsidR="00820C70" w:rsidRDefault="0043662E" w:rsidP="0043662E">
      <w:pPr>
        <w:pStyle w:val="SingleTxt"/>
        <w:rPr>
          <w:rtl/>
        </w:rPr>
      </w:pPr>
      <w:r w:rsidRPr="0043662E">
        <w:rPr>
          <w:rFonts w:hint="cs"/>
          <w:rtl/>
        </w:rPr>
        <w:t>3-</w:t>
      </w:r>
      <w:r w:rsidRPr="0043662E">
        <w:rPr>
          <w:rFonts w:hint="cs"/>
          <w:rtl/>
        </w:rPr>
        <w:tab/>
        <w:t>ترحب اللجنة بتصديق الدولة الطرف على الصكوك الدولية التالية لحقوق الإنسان أو انضمامها إليها:</w:t>
      </w:r>
      <w:r>
        <w:rPr>
          <w:rFonts w:hint="cs"/>
          <w:rtl/>
        </w:rPr>
        <w:t xml:space="preserve"> </w:t>
      </w:r>
    </w:p>
    <w:p w:rsidR="0043662E" w:rsidRPr="0043662E" w:rsidRDefault="0043662E" w:rsidP="0043662E">
      <w:pPr>
        <w:pStyle w:val="SingleTxt"/>
        <w:rPr>
          <w:rtl/>
        </w:rPr>
      </w:pPr>
      <w:r w:rsidRPr="0043662E">
        <w:rPr>
          <w:rFonts w:hint="cs"/>
          <w:rtl/>
        </w:rPr>
        <w:tab/>
        <w:t>(أ)</w:t>
      </w:r>
      <w:r w:rsidRPr="0043662E">
        <w:rPr>
          <w:rFonts w:hint="cs"/>
          <w:rtl/>
        </w:rPr>
        <w:tab/>
        <w:t>اتفاقية حقوق الأشخاص ذوي الإعاقة، في عام 2013؛</w:t>
      </w:r>
      <w:r>
        <w:rPr>
          <w:rFonts w:hint="cs"/>
          <w:rtl/>
        </w:rPr>
        <w:t xml:space="preserve"> </w:t>
      </w:r>
    </w:p>
    <w:p w:rsidR="0043662E" w:rsidRPr="0043662E" w:rsidRDefault="0043662E" w:rsidP="0043662E">
      <w:pPr>
        <w:pStyle w:val="SingleTxt"/>
        <w:rPr>
          <w:rtl/>
        </w:rPr>
      </w:pPr>
      <w:r w:rsidRPr="0043662E">
        <w:rPr>
          <w:rFonts w:hint="cs"/>
          <w:rtl/>
        </w:rPr>
        <w:tab/>
        <w:t>(ب)</w:t>
      </w:r>
      <w:r w:rsidRPr="0043662E">
        <w:rPr>
          <w:rFonts w:hint="cs"/>
          <w:rtl/>
        </w:rPr>
        <w:tab/>
        <w:t>اتفاقية مناهضة التعذيب وغيره من ضروب المعاملة أو العقوبة القاسية أو اللاإنسانية أو المهينة، في تموز/يوليه 2011؛</w:t>
      </w:r>
      <w:r>
        <w:rPr>
          <w:rFonts w:hint="cs"/>
          <w:rtl/>
        </w:rPr>
        <w:t xml:space="preserve"> </w:t>
      </w:r>
    </w:p>
    <w:p w:rsidR="0043662E" w:rsidRPr="0043662E" w:rsidRDefault="0043662E" w:rsidP="0043662E">
      <w:pPr>
        <w:pStyle w:val="SingleTxt"/>
        <w:rPr>
          <w:rtl/>
        </w:rPr>
      </w:pPr>
      <w:r w:rsidRPr="0043662E">
        <w:rPr>
          <w:rFonts w:hint="cs"/>
          <w:rtl/>
        </w:rPr>
        <w:tab/>
        <w:t>(ج)</w:t>
      </w:r>
      <w:r w:rsidRPr="0043662E">
        <w:rPr>
          <w:rFonts w:hint="cs"/>
          <w:rtl/>
        </w:rPr>
        <w:tab/>
        <w:t>الاتفاقية الدولية لحماية جميع الأشخاص من الاختفاء القسري، في تشرين الثاني/</w:t>
      </w:r>
      <w:r>
        <w:rPr>
          <w:rFonts w:hint="cs"/>
          <w:rtl/>
        </w:rPr>
        <w:t xml:space="preserve"> </w:t>
      </w:r>
      <w:r w:rsidRPr="0043662E">
        <w:rPr>
          <w:rFonts w:hint="cs"/>
          <w:rtl/>
        </w:rPr>
        <w:t>نوفمبر 2010؛</w:t>
      </w:r>
      <w:r>
        <w:rPr>
          <w:rFonts w:hint="cs"/>
          <w:rtl/>
        </w:rPr>
        <w:t xml:space="preserve"> </w:t>
      </w:r>
    </w:p>
    <w:p w:rsidR="0043662E" w:rsidRPr="0043662E" w:rsidRDefault="0043662E" w:rsidP="0043662E">
      <w:pPr>
        <w:pStyle w:val="SingleTxt"/>
        <w:rPr>
          <w:rtl/>
        </w:rPr>
      </w:pPr>
      <w:r w:rsidRPr="0043662E">
        <w:rPr>
          <w:rFonts w:hint="cs"/>
          <w:rtl/>
        </w:rPr>
        <w:tab/>
        <w:t>(د)</w:t>
      </w:r>
      <w:r w:rsidRPr="0043662E">
        <w:rPr>
          <w:rFonts w:hint="cs"/>
          <w:rtl/>
        </w:rPr>
        <w:tab/>
        <w:t>البروتوكولان الاختياريان لاتفاقية حقوق الطفل المتعلقان ببيع الأطفال وبغاء الأطفال واستغلال الأطفال في المواد الإباحية، وبإشراك الأطفال في النزاعات المسلحة، في عام</w:t>
      </w:r>
      <w:r w:rsidRPr="0043662E">
        <w:rPr>
          <w:rFonts w:hint="eastAsia"/>
          <w:rtl/>
        </w:rPr>
        <w:t> </w:t>
      </w:r>
      <w:r w:rsidR="00726526">
        <w:rPr>
          <w:rFonts w:hint="cs"/>
          <w:rtl/>
        </w:rPr>
        <w:t xml:space="preserve">2008. </w:t>
      </w:r>
    </w:p>
    <w:p w:rsidR="0043662E" w:rsidRPr="0043662E" w:rsidRDefault="0043662E" w:rsidP="0043662E">
      <w:pPr>
        <w:pStyle w:val="SingleTxt"/>
        <w:rPr>
          <w:rtl/>
        </w:rPr>
      </w:pPr>
      <w:r w:rsidRPr="0043662E">
        <w:rPr>
          <w:rFonts w:hint="cs"/>
          <w:rtl/>
        </w:rPr>
        <w:lastRenderedPageBreak/>
        <w:t>4-</w:t>
      </w:r>
      <w:r w:rsidRPr="0043662E">
        <w:rPr>
          <w:rFonts w:hint="cs"/>
          <w:rtl/>
        </w:rPr>
        <w:tab/>
        <w:t>وتلاحظ</w:t>
      </w:r>
      <w:r w:rsidR="00671809">
        <w:rPr>
          <w:rFonts w:hint="cs"/>
          <w:rtl/>
        </w:rPr>
        <w:t xml:space="preserve"> </w:t>
      </w:r>
      <w:r w:rsidRPr="0043662E">
        <w:rPr>
          <w:rFonts w:hint="cs"/>
          <w:rtl/>
        </w:rPr>
        <w:t>اللجنة بتقدير اتخاذ الدولة الطرف التدابير التشريعية والسياساتية التالية:</w:t>
      </w:r>
    </w:p>
    <w:p w:rsidR="0043662E" w:rsidRPr="0043662E" w:rsidRDefault="0043662E" w:rsidP="0043662E">
      <w:pPr>
        <w:pStyle w:val="SingleTxt"/>
        <w:rPr>
          <w:rtl/>
        </w:rPr>
      </w:pPr>
      <w:r w:rsidRPr="0043662E">
        <w:rPr>
          <w:rFonts w:hint="cs"/>
          <w:rtl/>
        </w:rPr>
        <w:tab/>
        <w:t>(أ)</w:t>
      </w:r>
      <w:r w:rsidRPr="0043662E">
        <w:rPr>
          <w:rFonts w:hint="cs"/>
          <w:rtl/>
        </w:rPr>
        <w:tab/>
        <w:t>القانون رقم 28(2012) المتعلق بمكافحة الاتجار بالبشر؛</w:t>
      </w:r>
    </w:p>
    <w:p w:rsidR="0043662E" w:rsidRPr="0043662E" w:rsidRDefault="0043662E" w:rsidP="0043662E">
      <w:pPr>
        <w:pStyle w:val="SingleTxt"/>
        <w:rPr>
          <w:rtl/>
        </w:rPr>
      </w:pPr>
      <w:r w:rsidRPr="0043662E">
        <w:rPr>
          <w:rFonts w:hint="cs"/>
          <w:rtl/>
        </w:rPr>
        <w:tab/>
        <w:t>(ب)</w:t>
      </w:r>
      <w:r w:rsidRPr="0043662E">
        <w:rPr>
          <w:rFonts w:hint="cs"/>
          <w:rtl/>
        </w:rPr>
        <w:tab/>
        <w:t>القانون رقم 8(2011) المتعلق</w:t>
      </w:r>
      <w:r w:rsidR="00671809">
        <w:rPr>
          <w:rFonts w:hint="cs"/>
          <w:rtl/>
        </w:rPr>
        <w:t xml:space="preserve"> </w:t>
      </w:r>
      <w:r w:rsidRPr="0043662E">
        <w:rPr>
          <w:rFonts w:hint="cs"/>
          <w:rtl/>
        </w:rPr>
        <w:t xml:space="preserve">بالعنف الأسري في إقليم كردستان؛ </w:t>
      </w:r>
    </w:p>
    <w:p w:rsidR="0043662E" w:rsidRPr="0043662E" w:rsidRDefault="0043662E" w:rsidP="0043662E">
      <w:pPr>
        <w:pStyle w:val="SingleTxt"/>
        <w:rPr>
          <w:rtl/>
        </w:rPr>
      </w:pPr>
      <w:r w:rsidRPr="0043662E">
        <w:rPr>
          <w:rFonts w:hint="cs"/>
          <w:rtl/>
        </w:rPr>
        <w:tab/>
        <w:t>(ج)</w:t>
      </w:r>
      <w:r w:rsidRPr="0043662E">
        <w:rPr>
          <w:rFonts w:hint="cs"/>
          <w:rtl/>
        </w:rPr>
        <w:tab/>
        <w:t>القانون رقم 53(2008) المنشئ للمفوضية العليا لحقوق الإنسان في العراق، والقانون رقم 4(2010) المنشئ للهيئة المستقلة لحقوق الإنسان في إقليم كردستان؛</w:t>
      </w:r>
    </w:p>
    <w:p w:rsidR="0043662E" w:rsidRPr="0043662E" w:rsidRDefault="0043662E" w:rsidP="0043662E">
      <w:pPr>
        <w:pStyle w:val="SingleTxt"/>
        <w:rPr>
          <w:rtl/>
        </w:rPr>
      </w:pPr>
      <w:r w:rsidRPr="0043662E">
        <w:rPr>
          <w:rFonts w:hint="cs"/>
          <w:rtl/>
        </w:rPr>
        <w:tab/>
        <w:t>(د)</w:t>
      </w:r>
      <w:r w:rsidRPr="0043662E">
        <w:rPr>
          <w:rFonts w:hint="cs"/>
          <w:rtl/>
        </w:rPr>
        <w:tab/>
        <w:t>الخطة الإنمائية الوطنية (2013-2017)؛</w:t>
      </w:r>
    </w:p>
    <w:p w:rsidR="0043662E" w:rsidRPr="0043662E" w:rsidRDefault="0043662E" w:rsidP="0043662E">
      <w:pPr>
        <w:pStyle w:val="SingleTxt"/>
        <w:rPr>
          <w:w w:val="100"/>
          <w:rtl/>
        </w:rPr>
      </w:pPr>
      <w:r w:rsidRPr="0043662E">
        <w:rPr>
          <w:rFonts w:hint="cs"/>
          <w:w w:val="100"/>
          <w:rtl/>
        </w:rPr>
        <w:tab/>
        <w:t>(ه)</w:t>
      </w:r>
      <w:r w:rsidRPr="0043662E">
        <w:rPr>
          <w:rFonts w:hint="cs"/>
          <w:w w:val="100"/>
          <w:rtl/>
        </w:rPr>
        <w:tab/>
        <w:t>استراتيجية تيسير الحصول على تعليم جيد في إقليم كردستان (2013-2018)؛</w:t>
      </w:r>
    </w:p>
    <w:p w:rsidR="0043662E" w:rsidRPr="0043662E" w:rsidRDefault="0043662E" w:rsidP="0043662E">
      <w:pPr>
        <w:pStyle w:val="SingleTxt"/>
        <w:rPr>
          <w:rtl/>
        </w:rPr>
      </w:pPr>
      <w:r w:rsidRPr="0043662E">
        <w:rPr>
          <w:rFonts w:hint="cs"/>
          <w:rtl/>
        </w:rPr>
        <w:tab/>
        <w:t>(و)</w:t>
      </w:r>
      <w:r w:rsidRPr="0043662E">
        <w:rPr>
          <w:rFonts w:hint="cs"/>
          <w:rtl/>
        </w:rPr>
        <w:tab/>
        <w:t>الاستراتيجية الوطنية لمحو الأمية في العراق (2011-2015)؛</w:t>
      </w:r>
    </w:p>
    <w:p w:rsidR="0043662E" w:rsidRPr="0043662E" w:rsidRDefault="0043662E" w:rsidP="0043662E">
      <w:pPr>
        <w:pStyle w:val="SingleTxt"/>
        <w:rPr>
          <w:rtl/>
        </w:rPr>
      </w:pPr>
      <w:r w:rsidRPr="0043662E">
        <w:rPr>
          <w:rFonts w:hint="cs"/>
          <w:rtl/>
        </w:rPr>
        <w:tab/>
        <w:t>(ز)</w:t>
      </w:r>
      <w:r w:rsidRPr="0043662E">
        <w:rPr>
          <w:rFonts w:hint="cs"/>
          <w:rtl/>
        </w:rPr>
        <w:tab/>
        <w:t>استراتيجية الحد من الفقر (2010-2014).</w:t>
      </w:r>
      <w:r>
        <w:rPr>
          <w:rFonts w:hint="cs"/>
          <w:rtl/>
        </w:rPr>
        <w:t xml:space="preserve"> </w:t>
      </w:r>
    </w:p>
    <w:p w:rsidR="0043662E" w:rsidRPr="0043662E" w:rsidRDefault="0043662E" w:rsidP="0043662E">
      <w:pPr>
        <w:pStyle w:val="H1"/>
        <w:tabs>
          <w:tab w:val="right" w:pos="1022"/>
          <w:tab w:val="left" w:pos="1267"/>
          <w:tab w:val="left" w:pos="1930"/>
          <w:tab w:val="left" w:pos="2592"/>
          <w:tab w:val="left" w:pos="3254"/>
          <w:tab w:val="left" w:pos="3917"/>
          <w:tab w:val="left" w:pos="4579"/>
          <w:tab w:val="left" w:pos="5242"/>
          <w:tab w:val="left" w:pos="5904"/>
          <w:tab w:val="left" w:pos="6566"/>
        </w:tabs>
        <w:spacing w:line="120" w:lineRule="exact"/>
        <w:ind w:left="1267" w:right="1267" w:hanging="1267"/>
        <w:rPr>
          <w:sz w:val="10"/>
          <w:rtl/>
        </w:rPr>
      </w:pPr>
    </w:p>
    <w:p w:rsidR="0043662E" w:rsidRPr="0043662E" w:rsidRDefault="0043662E" w:rsidP="0043662E">
      <w:pPr>
        <w:pStyle w:val="H1"/>
        <w:tabs>
          <w:tab w:val="right" w:pos="1022"/>
          <w:tab w:val="left" w:pos="1267"/>
          <w:tab w:val="left" w:pos="1930"/>
          <w:tab w:val="left" w:pos="2592"/>
          <w:tab w:val="left" w:pos="3254"/>
          <w:tab w:val="left" w:pos="3917"/>
          <w:tab w:val="left" w:pos="4579"/>
          <w:tab w:val="left" w:pos="5242"/>
          <w:tab w:val="left" w:pos="5904"/>
          <w:tab w:val="left" w:pos="6566"/>
        </w:tabs>
        <w:spacing w:line="120" w:lineRule="exact"/>
        <w:ind w:left="1267" w:right="1267" w:hanging="1267"/>
        <w:rPr>
          <w:sz w:val="10"/>
          <w:rtl/>
        </w:rPr>
      </w:pPr>
    </w:p>
    <w:p w:rsidR="0043662E" w:rsidRPr="0043662E" w:rsidRDefault="0043662E" w:rsidP="0043662E">
      <w:pPr>
        <w:pStyle w:val="H1"/>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rtl/>
        </w:rPr>
      </w:pPr>
      <w:r w:rsidRPr="0043662E">
        <w:rPr>
          <w:rFonts w:hint="cs"/>
          <w:rtl/>
        </w:rPr>
        <w:tab/>
      </w:r>
      <w:r>
        <w:rPr>
          <w:rFonts w:hint="cs"/>
          <w:rtl/>
        </w:rPr>
        <w:t>جيم-</w:t>
      </w:r>
      <w:r>
        <w:rPr>
          <w:rFonts w:hint="cs"/>
          <w:rtl/>
        </w:rPr>
        <w:tab/>
        <w:t xml:space="preserve">تعليقات تمهيدية </w:t>
      </w:r>
    </w:p>
    <w:p w:rsidR="0043662E" w:rsidRPr="0043662E" w:rsidRDefault="0043662E" w:rsidP="0043662E">
      <w:pPr>
        <w:pStyle w:val="SingleTxt"/>
        <w:spacing w:after="0" w:line="120" w:lineRule="exact"/>
        <w:rPr>
          <w:sz w:val="10"/>
          <w:rtl/>
        </w:rPr>
      </w:pPr>
    </w:p>
    <w:p w:rsidR="0043662E" w:rsidRPr="0043662E" w:rsidRDefault="0043662E" w:rsidP="0043662E">
      <w:pPr>
        <w:pStyle w:val="SingleTxt"/>
        <w:rPr>
          <w:rtl/>
        </w:rPr>
      </w:pPr>
      <w:r w:rsidRPr="0043662E">
        <w:rPr>
          <w:rFonts w:hint="cs"/>
          <w:rtl/>
        </w:rPr>
        <w:t>5-</w:t>
      </w:r>
      <w:r w:rsidRPr="0043662E">
        <w:rPr>
          <w:rFonts w:hint="cs"/>
          <w:rtl/>
        </w:rPr>
        <w:tab/>
        <w:t>تدرك اللجنة تماماً استمرار النزاع المسلح في الدولة الطرف، لا سيما بين القوات المسلحة العراقية والجماعة الإرهابية التي تسمي نفسها الدولة الإسلامية في العراق والشام (داعش). وتسلم اللجنة بأن النزاع المسلح يحول دون تحكم الدولة الطرف بصورة فعالة في أجزاء من إقليميها وأنها غير قادرة تبعا لذلك على ضمان إعمال الحقوق المنصوص عليها في العهد إعمالاً تاماً في كامل أنحاء إقليمها. ومع ذلك تذكّر اللجنة الدولة الطرف بأن التزامات حقوق الإنسان تكتسي طابعاً مستمراً وأن الدولة الطرف تتحمل المسؤولية الرئيسية عن حماية جميع الأشخاص الموجودين في إقليميها دون تمييز على أي أساس كان.</w:t>
      </w:r>
      <w:r w:rsidR="00671809">
        <w:rPr>
          <w:rFonts w:hint="cs"/>
          <w:rtl/>
        </w:rPr>
        <w:t xml:space="preserve"> و</w:t>
      </w:r>
      <w:r w:rsidRPr="0043662E">
        <w:rPr>
          <w:rFonts w:hint="cs"/>
          <w:rtl/>
        </w:rPr>
        <w:t>يجب عليها، تحقيقا لهذه الغاية، أن تسعى قدر الإمكان إلى الوفاء بالتزاماتها بموجب العهد، باتخاذ جميع التدابير</w:t>
      </w:r>
      <w:r w:rsidR="00671809">
        <w:rPr>
          <w:rFonts w:hint="cs"/>
          <w:rtl/>
        </w:rPr>
        <w:t xml:space="preserve"> </w:t>
      </w:r>
      <w:r w:rsidRPr="0043662E">
        <w:rPr>
          <w:rFonts w:hint="cs"/>
          <w:rtl/>
        </w:rPr>
        <w:t>المنسجمة مع القانون الدولي.</w:t>
      </w:r>
      <w:r>
        <w:rPr>
          <w:rFonts w:hint="cs"/>
          <w:rtl/>
        </w:rPr>
        <w:t xml:space="preserve"> </w:t>
      </w:r>
    </w:p>
    <w:p w:rsidR="0043662E" w:rsidRPr="0043662E" w:rsidRDefault="0043662E" w:rsidP="0043662E">
      <w:pPr>
        <w:pStyle w:val="SingleTxt"/>
        <w:rPr>
          <w:rtl/>
        </w:rPr>
      </w:pPr>
      <w:r w:rsidRPr="0043662E">
        <w:rPr>
          <w:rFonts w:hint="cs"/>
          <w:rtl/>
        </w:rPr>
        <w:t>6-</w:t>
      </w:r>
      <w:r w:rsidRPr="0043662E">
        <w:rPr>
          <w:rFonts w:hint="cs"/>
          <w:rtl/>
        </w:rPr>
        <w:tab/>
        <w:t xml:space="preserve">وتذكر اللجنة بأن ملاحظاتها الختامية السابقة صدرت في عام 1997. وإذ تحيط علماً باتخاذ تدابير تشريعية وسياساتية أثناء الفترة المشمولة بهذا التقرير، فهي تعرب عن أسفها لنقص المعلومات المتعلقة بتنفيذ معظم تلك التدابير تنفيذاً فعالاً وبالتقدم المحرز والعقبات المتبقية فيما يتصل بذلك. كما تحيط علماً بالإحصاءات المجزأة والقليلة المقدمة، التي لا تغطي إلا فترة زمنية محدودة (الفترة 2008-2010 إجمالاً) ولا تتيح إجراء تقييم دقيق لإعمال الحقوق الاقتصادية والاجتماعية والثقافية في الدولة الطرف. </w:t>
      </w:r>
    </w:p>
    <w:p w:rsidR="0043662E" w:rsidRPr="0043662E" w:rsidRDefault="0043662E" w:rsidP="0043662E">
      <w:pPr>
        <w:pStyle w:val="H1"/>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rtl/>
        </w:rPr>
      </w:pPr>
      <w:r w:rsidRPr="0043662E">
        <w:rPr>
          <w:rFonts w:hint="cs"/>
          <w:rtl/>
        </w:rPr>
        <w:lastRenderedPageBreak/>
        <w:tab/>
        <w:t>دال-</w:t>
      </w:r>
      <w:r w:rsidRPr="0043662E">
        <w:rPr>
          <w:rFonts w:hint="cs"/>
          <w:rtl/>
        </w:rPr>
        <w:tab/>
        <w:t>دواعي القلق الرئيسية والتوصيات</w:t>
      </w:r>
    </w:p>
    <w:p w:rsidR="0043662E" w:rsidRPr="0043662E" w:rsidRDefault="0043662E" w:rsidP="0043662E">
      <w:pPr>
        <w:pStyle w:val="H1"/>
        <w:tabs>
          <w:tab w:val="right" w:pos="1022"/>
          <w:tab w:val="left" w:pos="1267"/>
          <w:tab w:val="left" w:pos="1930"/>
          <w:tab w:val="left" w:pos="2592"/>
          <w:tab w:val="left" w:pos="3254"/>
          <w:tab w:val="left" w:pos="3917"/>
          <w:tab w:val="left" w:pos="4579"/>
          <w:tab w:val="left" w:pos="5242"/>
          <w:tab w:val="left" w:pos="5904"/>
          <w:tab w:val="left" w:pos="6566"/>
        </w:tabs>
        <w:spacing w:line="120" w:lineRule="exact"/>
        <w:ind w:left="1267" w:right="1267" w:hanging="1267"/>
        <w:rPr>
          <w:sz w:val="10"/>
          <w:rtl/>
        </w:rPr>
      </w:pPr>
    </w:p>
    <w:p w:rsidR="0043662E" w:rsidRPr="0043662E" w:rsidRDefault="0043662E" w:rsidP="0043662E">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rtl/>
        </w:rPr>
      </w:pPr>
      <w:r w:rsidRPr="0043662E">
        <w:rPr>
          <w:rFonts w:hint="cs"/>
          <w:rtl/>
        </w:rPr>
        <w:tab/>
      </w:r>
      <w:r w:rsidRPr="0043662E">
        <w:rPr>
          <w:rFonts w:hint="cs"/>
          <w:rtl/>
        </w:rPr>
        <w:tab/>
        <w:t>تطبيق العهد على الصعيد المحلي</w:t>
      </w:r>
    </w:p>
    <w:p w:rsidR="0043662E" w:rsidRPr="0043662E" w:rsidRDefault="0043662E" w:rsidP="0043662E">
      <w:pPr>
        <w:pStyle w:val="SingleTxt"/>
        <w:rPr>
          <w:rtl/>
        </w:rPr>
      </w:pPr>
      <w:r w:rsidRPr="0043662E">
        <w:rPr>
          <w:rFonts w:hint="cs"/>
          <w:rtl/>
        </w:rPr>
        <w:t>7-</w:t>
      </w:r>
      <w:r w:rsidRPr="0043662E">
        <w:rPr>
          <w:rFonts w:hint="cs"/>
          <w:rtl/>
        </w:rPr>
        <w:tab/>
        <w:t>يساور اللجنة القلق إزاء عدم دمج الحقوق المنصوص عليها في العهد دمجاً كاملاً في النظام القانوني للدولة الطرف، وإزاء محدودية الحالات</w:t>
      </w:r>
      <w:r w:rsidR="00671809">
        <w:rPr>
          <w:rFonts w:hint="cs"/>
          <w:rtl/>
        </w:rPr>
        <w:t xml:space="preserve"> </w:t>
      </w:r>
      <w:r w:rsidRPr="0043662E">
        <w:rPr>
          <w:rFonts w:hint="cs"/>
          <w:rtl/>
        </w:rPr>
        <w:t xml:space="preserve">التي اعتُدَّ فيها بأحكام العهد و/أو طبقت في المحاكم المحلية. </w:t>
      </w:r>
    </w:p>
    <w:p w:rsidR="0043662E" w:rsidRPr="0043662E" w:rsidRDefault="0043662E" w:rsidP="0043662E">
      <w:pPr>
        <w:pStyle w:val="SingleTxt"/>
        <w:rPr>
          <w:b/>
          <w:bCs/>
          <w:rtl/>
        </w:rPr>
      </w:pPr>
      <w:r w:rsidRPr="0043662E">
        <w:rPr>
          <w:rFonts w:hint="cs"/>
          <w:rtl/>
        </w:rPr>
        <w:t>8-</w:t>
      </w:r>
      <w:r w:rsidRPr="0043662E">
        <w:rPr>
          <w:rFonts w:hint="cs"/>
          <w:rtl/>
        </w:rPr>
        <w:tab/>
      </w:r>
      <w:r w:rsidRPr="0043662E">
        <w:rPr>
          <w:rFonts w:hint="cs"/>
          <w:b/>
          <w:bCs/>
          <w:rtl/>
        </w:rPr>
        <w:t>توصي اللجنة الدولة الطرف باتخاذ التدابير اللازمة لدمج أحكام</w:t>
      </w:r>
      <w:r w:rsidR="00671809">
        <w:rPr>
          <w:rFonts w:hint="cs"/>
          <w:b/>
          <w:bCs/>
          <w:rtl/>
        </w:rPr>
        <w:t xml:space="preserve"> </w:t>
      </w:r>
      <w:r w:rsidRPr="0043662E">
        <w:rPr>
          <w:rFonts w:hint="cs"/>
          <w:b/>
          <w:bCs/>
          <w:rtl/>
        </w:rPr>
        <w:t>العهد دمجاً كاملاً في نظامها القانوني المحلي. وتوصي أيضاً بأن تذكي الدولة الطرف الوعي بالحقوق الاقتصادية والاجتماعية والثقافية المنصوص عليها في العهد وبقابلية اللجوء إلى القضاء على أساس هذه الحقوق</w:t>
      </w:r>
      <w:r w:rsidR="00671809">
        <w:rPr>
          <w:rFonts w:hint="cs"/>
          <w:b/>
          <w:bCs/>
          <w:rtl/>
        </w:rPr>
        <w:t>،</w:t>
      </w:r>
      <w:r w:rsidRPr="0043662E">
        <w:rPr>
          <w:rFonts w:hint="cs"/>
          <w:b/>
          <w:bCs/>
          <w:rtl/>
        </w:rPr>
        <w:t xml:space="preserve"> خاصة في صفوف القضاة والمحامين وموظفي إنفاذ القانون وغيرهم من الموظفين العموميين وفي صفوف أصحاب الحقوق. وتوجه اللجنة انتباه الدولة الطرف إلى تعليقها العام رقم 9(1998) بشأن التطبيق المحلي للعهد. </w:t>
      </w:r>
    </w:p>
    <w:p w:rsidR="0043662E" w:rsidRPr="0043662E" w:rsidRDefault="0043662E" w:rsidP="0043662E">
      <w:pPr>
        <w:pStyle w:val="H23"/>
        <w:tabs>
          <w:tab w:val="right" w:pos="1022"/>
          <w:tab w:val="left" w:pos="1267"/>
          <w:tab w:val="left" w:pos="1930"/>
          <w:tab w:val="left" w:pos="2592"/>
          <w:tab w:val="left" w:pos="3254"/>
          <w:tab w:val="left" w:pos="3917"/>
          <w:tab w:val="left" w:pos="4579"/>
          <w:tab w:val="left" w:pos="5242"/>
          <w:tab w:val="left" w:pos="5904"/>
          <w:tab w:val="left" w:pos="6566"/>
        </w:tabs>
        <w:spacing w:line="120" w:lineRule="exact"/>
        <w:ind w:left="1267" w:right="1267" w:hanging="1267"/>
        <w:rPr>
          <w:sz w:val="10"/>
          <w:rtl/>
        </w:rPr>
      </w:pPr>
    </w:p>
    <w:p w:rsidR="0043662E" w:rsidRPr="0043662E" w:rsidRDefault="0043662E" w:rsidP="0043662E">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rtl/>
        </w:rPr>
      </w:pPr>
      <w:r w:rsidRPr="0043662E">
        <w:rPr>
          <w:rFonts w:hint="cs"/>
          <w:rtl/>
        </w:rPr>
        <w:tab/>
      </w:r>
      <w:r w:rsidRPr="0043662E">
        <w:rPr>
          <w:rFonts w:hint="cs"/>
          <w:rtl/>
        </w:rPr>
        <w:tab/>
        <w:t>استقلال السلطة القضائية</w:t>
      </w:r>
    </w:p>
    <w:p w:rsidR="0043662E" w:rsidRPr="0043662E" w:rsidRDefault="0043662E" w:rsidP="0043662E">
      <w:pPr>
        <w:pStyle w:val="SingleTxt"/>
        <w:rPr>
          <w:rtl/>
        </w:rPr>
      </w:pPr>
      <w:r w:rsidRPr="0043662E">
        <w:rPr>
          <w:rFonts w:hint="cs"/>
          <w:rtl/>
        </w:rPr>
        <w:t>9-</w:t>
      </w:r>
      <w:r w:rsidRPr="0043662E">
        <w:rPr>
          <w:rFonts w:hint="cs"/>
          <w:rtl/>
        </w:rPr>
        <w:tab/>
        <w:t xml:space="preserve">يساور اللجنة القلق إزاء عدم وجود ضمانات مؤسسية لاستقلال السلطة القضائية، وهو ما يمكن أن يؤثر سلباً في أداء دورها في ضمان التمتع بحقوق الإنسان. </w:t>
      </w:r>
    </w:p>
    <w:p w:rsidR="0043662E" w:rsidRPr="0043662E" w:rsidRDefault="0043662E" w:rsidP="0043662E">
      <w:pPr>
        <w:pStyle w:val="SingleTxt"/>
        <w:rPr>
          <w:rtl/>
        </w:rPr>
      </w:pPr>
      <w:r w:rsidRPr="0043662E">
        <w:rPr>
          <w:rFonts w:hint="cs"/>
          <w:rtl/>
        </w:rPr>
        <w:t>10-</w:t>
      </w:r>
      <w:r w:rsidRPr="0043662E">
        <w:rPr>
          <w:rFonts w:hint="cs"/>
          <w:rtl/>
        </w:rPr>
        <w:tab/>
        <w:t>توصي اللجنة بأن تتخذ الدولة الطرف تدابير فعالة لضمان وجود ضمانات مؤسسية لاستقلال السلطة القضائية</w:t>
      </w:r>
      <w:r w:rsidR="00671809">
        <w:rPr>
          <w:rFonts w:hint="cs"/>
          <w:rtl/>
        </w:rPr>
        <w:t xml:space="preserve"> </w:t>
      </w:r>
      <w:r w:rsidRPr="0043662E">
        <w:rPr>
          <w:rFonts w:hint="cs"/>
          <w:rtl/>
        </w:rPr>
        <w:t xml:space="preserve">باعتبار ذلك وسيلة لحماية التمتع بحقوق الإنسان، بما فيها الحقوق الاقتصادية والاجتماعية والثقافية. </w:t>
      </w:r>
    </w:p>
    <w:p w:rsidR="0043662E" w:rsidRPr="0043662E" w:rsidRDefault="0043662E" w:rsidP="0043662E">
      <w:pPr>
        <w:pStyle w:val="H23"/>
        <w:tabs>
          <w:tab w:val="right" w:pos="1022"/>
          <w:tab w:val="left" w:pos="1267"/>
          <w:tab w:val="left" w:pos="1930"/>
          <w:tab w:val="left" w:pos="2592"/>
          <w:tab w:val="left" w:pos="3254"/>
          <w:tab w:val="left" w:pos="3917"/>
          <w:tab w:val="left" w:pos="4579"/>
          <w:tab w:val="left" w:pos="5242"/>
          <w:tab w:val="left" w:pos="5904"/>
          <w:tab w:val="left" w:pos="6566"/>
        </w:tabs>
        <w:spacing w:line="120" w:lineRule="exact"/>
        <w:ind w:left="1267" w:right="1267" w:hanging="1267"/>
        <w:rPr>
          <w:sz w:val="10"/>
          <w:rtl/>
        </w:rPr>
      </w:pPr>
    </w:p>
    <w:p w:rsidR="0043662E" w:rsidRPr="0043662E" w:rsidRDefault="0043662E" w:rsidP="0043662E">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rtl/>
        </w:rPr>
      </w:pPr>
      <w:r w:rsidRPr="0043662E">
        <w:rPr>
          <w:rFonts w:hint="cs"/>
          <w:rtl/>
        </w:rPr>
        <w:tab/>
      </w:r>
      <w:r w:rsidRPr="0043662E">
        <w:rPr>
          <w:rFonts w:hint="cs"/>
          <w:rtl/>
        </w:rPr>
        <w:tab/>
        <w:t>الفساد</w:t>
      </w:r>
    </w:p>
    <w:p w:rsidR="0043662E" w:rsidRPr="0043662E" w:rsidRDefault="0043662E" w:rsidP="0043662E">
      <w:pPr>
        <w:pStyle w:val="SingleTxt"/>
        <w:rPr>
          <w:rtl/>
        </w:rPr>
      </w:pPr>
      <w:r w:rsidRPr="0043662E">
        <w:rPr>
          <w:rFonts w:hint="cs"/>
          <w:rtl/>
        </w:rPr>
        <w:t>11-</w:t>
      </w:r>
      <w:r w:rsidRPr="0043662E">
        <w:rPr>
          <w:rFonts w:hint="cs"/>
          <w:rtl/>
        </w:rPr>
        <w:tab/>
        <w:t>تحيط اللجنة علماً بالتدابير المختلفة المعتمدة للحد من الفساد، بما في ذلك الاستراتيجية الوطنية لمكافحة الفساد (2010-2014) وقانون مكافحة الفساد، إضافة إلى إنشاء لجنة محاربة الفساد في عام 2008. بيد أن اللجنة تظل قلقة إزاء تفشي الفساد في الدولة الطرف،</w:t>
      </w:r>
      <w:r w:rsidR="00671809">
        <w:rPr>
          <w:rFonts w:hint="cs"/>
          <w:rtl/>
        </w:rPr>
        <w:t xml:space="preserve"> </w:t>
      </w:r>
      <w:r w:rsidRPr="0043662E">
        <w:rPr>
          <w:rFonts w:hint="cs"/>
          <w:rtl/>
        </w:rPr>
        <w:t xml:space="preserve">الأمر الذي يؤثر سلباً على التمتع بصورة فعلية بالحقوق المنصوص عليها في العهد. </w:t>
      </w:r>
    </w:p>
    <w:p w:rsidR="0043662E" w:rsidRPr="0043662E" w:rsidRDefault="0043662E" w:rsidP="0043662E">
      <w:pPr>
        <w:pStyle w:val="SingleTxt"/>
        <w:rPr>
          <w:b/>
          <w:bCs/>
          <w:rtl/>
        </w:rPr>
      </w:pPr>
      <w:r w:rsidRPr="0043662E">
        <w:rPr>
          <w:rFonts w:hint="cs"/>
          <w:rtl/>
        </w:rPr>
        <w:t>12-</w:t>
      </w:r>
      <w:r w:rsidRPr="0043662E">
        <w:rPr>
          <w:rFonts w:hint="cs"/>
          <w:rtl/>
        </w:rPr>
        <w:tab/>
      </w:r>
      <w:r w:rsidRPr="0043662E">
        <w:rPr>
          <w:rFonts w:hint="cs"/>
          <w:b/>
          <w:bCs/>
          <w:rtl/>
        </w:rPr>
        <w:t>توصي اللجنة بأن تعالج الدولة الطرف، على سبيل الأولوية، الأسباب الأساسية للفساد وتنفذ</w:t>
      </w:r>
      <w:r w:rsidR="00671809">
        <w:rPr>
          <w:rFonts w:hint="cs"/>
          <w:b/>
          <w:bCs/>
          <w:rtl/>
        </w:rPr>
        <w:t xml:space="preserve"> </w:t>
      </w:r>
      <w:r w:rsidRPr="0043662E">
        <w:rPr>
          <w:rFonts w:hint="cs"/>
          <w:b/>
          <w:bCs/>
          <w:rtl/>
        </w:rPr>
        <w:t>جميع السياسات والتدابير التشريعية المتعلقة بمكافحة الفساد تنفيذا</w:t>
      </w:r>
      <w:r w:rsidR="00726526">
        <w:rPr>
          <w:rFonts w:hint="cs"/>
          <w:b/>
          <w:bCs/>
          <w:rtl/>
        </w:rPr>
        <w:t>ً</w:t>
      </w:r>
      <w:r w:rsidRPr="0043662E">
        <w:rPr>
          <w:rFonts w:hint="cs"/>
          <w:b/>
          <w:bCs/>
          <w:rtl/>
        </w:rPr>
        <w:t xml:space="preserve"> فعالا</w:t>
      </w:r>
      <w:r w:rsidR="00726526">
        <w:rPr>
          <w:rFonts w:hint="cs"/>
          <w:b/>
          <w:bCs/>
          <w:rtl/>
        </w:rPr>
        <w:t>ً</w:t>
      </w:r>
      <w:r w:rsidRPr="0043662E">
        <w:rPr>
          <w:rFonts w:hint="cs"/>
          <w:b/>
          <w:bCs/>
          <w:rtl/>
        </w:rPr>
        <w:t xml:space="preserve"> بغية (أ) محاربة الفساد بصورة فعالة ووضع حد للإفلات من العقاب في قضايا الفساد، و(ب) ضمان</w:t>
      </w:r>
      <w:r w:rsidR="00671809">
        <w:rPr>
          <w:rFonts w:hint="cs"/>
          <w:b/>
          <w:bCs/>
          <w:rtl/>
        </w:rPr>
        <w:t xml:space="preserve"> </w:t>
      </w:r>
      <w:r w:rsidRPr="0043662E">
        <w:rPr>
          <w:rFonts w:hint="cs"/>
          <w:b/>
          <w:bCs/>
          <w:rtl/>
        </w:rPr>
        <w:t xml:space="preserve">تسيير الشؤون العامة، في القانون وفي الممارسة، بطريقة شفافة. وينبغي للدولة الطرف أيضاً أن تكفل حماية حقوق الإنسان لمن يشاركون في أنشطة محاربة الفساد، لا سيما الضحايا ومطلقو الإنذار والشهود ومحاموهم، وأن تضمن إعلام الضحايا على النحو الواجب بحقهم في تبليغ السلطات المختصة بحالات الفساد. </w:t>
      </w:r>
    </w:p>
    <w:p w:rsidR="0043662E" w:rsidRPr="0043662E" w:rsidRDefault="0043662E" w:rsidP="0043662E">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rtl/>
        </w:rPr>
      </w:pPr>
      <w:r w:rsidRPr="0043662E">
        <w:rPr>
          <w:rFonts w:hint="cs"/>
          <w:rtl/>
        </w:rPr>
        <w:lastRenderedPageBreak/>
        <w:tab/>
      </w:r>
      <w:r w:rsidRPr="0043662E">
        <w:rPr>
          <w:rFonts w:hint="cs"/>
          <w:rtl/>
        </w:rPr>
        <w:tab/>
        <w:t>المنازعات على الأراضي في إقليم كردستان</w:t>
      </w:r>
    </w:p>
    <w:p w:rsidR="0043662E" w:rsidRPr="0043662E" w:rsidRDefault="0043662E" w:rsidP="0043662E">
      <w:pPr>
        <w:pStyle w:val="SingleTxt"/>
        <w:rPr>
          <w:rtl/>
        </w:rPr>
      </w:pPr>
      <w:r w:rsidRPr="0043662E">
        <w:rPr>
          <w:rFonts w:hint="cs"/>
          <w:rtl/>
        </w:rPr>
        <w:t>13-</w:t>
      </w:r>
      <w:r w:rsidRPr="0043662E">
        <w:rPr>
          <w:rFonts w:hint="cs"/>
          <w:rtl/>
        </w:rPr>
        <w:tab/>
        <w:t xml:space="preserve">يساور اللجنة القلق إزاء استمرار النزاعات على الأراضي بين الآشوريين وحكومة إقليم كردستان، وإزاء انتزاع أراض تابعة لآشوريين في حالات كثيرة لأغراض الاستثمار. واللجنة منشغلة أيضاً لأن القرارات القضائية المتعلقة بإعادة تلك الأراضي إلى الآشوريين لا تنفذ بصورة منهجية (المادة 1). </w:t>
      </w:r>
    </w:p>
    <w:p w:rsidR="0043662E" w:rsidRPr="0043662E" w:rsidRDefault="0043662E" w:rsidP="0043662E">
      <w:pPr>
        <w:pStyle w:val="SingleTxt"/>
        <w:rPr>
          <w:b/>
          <w:bCs/>
          <w:rtl/>
        </w:rPr>
      </w:pPr>
      <w:r w:rsidRPr="0043662E">
        <w:rPr>
          <w:rFonts w:hint="cs"/>
          <w:rtl/>
        </w:rPr>
        <w:t>14-</w:t>
      </w:r>
      <w:r w:rsidRPr="0043662E">
        <w:rPr>
          <w:rFonts w:hint="cs"/>
          <w:rtl/>
        </w:rPr>
        <w:tab/>
      </w:r>
      <w:r w:rsidRPr="0043662E">
        <w:rPr>
          <w:rFonts w:hint="cs"/>
          <w:b/>
          <w:bCs/>
          <w:rtl/>
        </w:rPr>
        <w:t>توصي اللجنة بأن تتخذ الدولة الطرف تدابير لتسوية المنازعات على الأراضي بين الآشوريين وحكومة إقليم كردستان، وأن تضع حداً لانتزاع أراضي الآشوريين بصورة غير قانونية دون تقديم تعويض أو سكن بديل. كما تدعو الدولة الطرف إلى ضمان إنفاذ القرارات القضائية المتعلقة بإعادة الأراضي إلى الآشوريين. وتوجه اللجنة انتباه الدولة الطرف إلى تعليقها العام رقم 7(1997) بشأن حالات الإخلاء القسري</w:t>
      </w:r>
      <w:r w:rsidR="00671809">
        <w:rPr>
          <w:rFonts w:hint="cs"/>
          <w:b/>
          <w:bCs/>
          <w:rtl/>
        </w:rPr>
        <w:t>.</w:t>
      </w:r>
      <w:r w:rsidRPr="0043662E">
        <w:rPr>
          <w:rFonts w:hint="cs"/>
          <w:b/>
          <w:bCs/>
          <w:rtl/>
        </w:rPr>
        <w:t xml:space="preserve"> </w:t>
      </w:r>
    </w:p>
    <w:p w:rsidR="0043662E" w:rsidRPr="0043662E" w:rsidRDefault="0043662E" w:rsidP="0043662E">
      <w:pPr>
        <w:pStyle w:val="H23"/>
        <w:tabs>
          <w:tab w:val="right" w:pos="1022"/>
          <w:tab w:val="left" w:pos="1267"/>
          <w:tab w:val="left" w:pos="1930"/>
          <w:tab w:val="left" w:pos="2592"/>
          <w:tab w:val="left" w:pos="3254"/>
          <w:tab w:val="left" w:pos="3917"/>
          <w:tab w:val="left" w:pos="4579"/>
          <w:tab w:val="left" w:pos="5242"/>
          <w:tab w:val="left" w:pos="5904"/>
          <w:tab w:val="left" w:pos="6566"/>
        </w:tabs>
        <w:spacing w:line="120" w:lineRule="exact"/>
        <w:ind w:left="1267" w:right="1267" w:hanging="1267"/>
        <w:rPr>
          <w:sz w:val="10"/>
          <w:rtl/>
        </w:rPr>
      </w:pPr>
    </w:p>
    <w:p w:rsidR="0043662E" w:rsidRPr="0043662E" w:rsidRDefault="0043662E" w:rsidP="0043662E">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rtl/>
        </w:rPr>
      </w:pPr>
      <w:r w:rsidRPr="0043662E">
        <w:rPr>
          <w:rFonts w:hint="cs"/>
          <w:rtl/>
        </w:rPr>
        <w:tab/>
      </w:r>
      <w:r w:rsidRPr="0043662E">
        <w:rPr>
          <w:rFonts w:hint="cs"/>
          <w:rtl/>
        </w:rPr>
        <w:tab/>
        <w:t>الحد الأقصى من الموارد المتاحة</w:t>
      </w:r>
    </w:p>
    <w:p w:rsidR="0043662E" w:rsidRPr="0043662E" w:rsidRDefault="0043662E" w:rsidP="0043662E">
      <w:pPr>
        <w:pStyle w:val="SingleTxt"/>
        <w:rPr>
          <w:rtl/>
        </w:rPr>
      </w:pPr>
      <w:r w:rsidRPr="0043662E">
        <w:rPr>
          <w:rFonts w:hint="cs"/>
          <w:rtl/>
        </w:rPr>
        <w:t>15-</w:t>
      </w:r>
      <w:r w:rsidRPr="0043662E">
        <w:rPr>
          <w:rFonts w:hint="cs"/>
          <w:rtl/>
        </w:rPr>
        <w:tab/>
        <w:t xml:space="preserve">يساور اللجنة القلق إزاء عدم تخصيص ما يكفي من الموارد لقطاعات رئيسية مشمولة بالعهد، لا سيما الحماية الاجتماعية والصحة والتعليم (المادة 2(1)). </w:t>
      </w:r>
    </w:p>
    <w:p w:rsidR="0043662E" w:rsidRPr="0043662E" w:rsidRDefault="0043662E" w:rsidP="0043662E">
      <w:pPr>
        <w:pStyle w:val="SingleTxt"/>
        <w:rPr>
          <w:b/>
          <w:bCs/>
          <w:rtl/>
        </w:rPr>
      </w:pPr>
      <w:r w:rsidRPr="0043662E">
        <w:rPr>
          <w:rFonts w:hint="cs"/>
          <w:rtl/>
        </w:rPr>
        <w:t>16-</w:t>
      </w:r>
      <w:r w:rsidRPr="0043662E">
        <w:rPr>
          <w:rFonts w:hint="cs"/>
          <w:rtl/>
        </w:rPr>
        <w:tab/>
      </w:r>
      <w:r w:rsidRPr="0043662E">
        <w:rPr>
          <w:rFonts w:hint="cs"/>
          <w:b/>
          <w:bCs/>
          <w:rtl/>
        </w:rPr>
        <w:t>توصي اللجنة بأن تزيد الدولة الطرف تدريجياً إنفاقها الوطني على الضمان الاجتماعي والصحة والتعليم، بغية إعمال الحقوق الاقتصادية والاجتماعية والثقافية إعمالاً تدريجياً وفقاً للمادة 2(1) من العهد. وتوصي اللجنة كذلك بأن تتخذ الدولة الطرف تدابير لضمان</w:t>
      </w:r>
      <w:r w:rsidR="00671809">
        <w:rPr>
          <w:rFonts w:hint="cs"/>
          <w:b/>
          <w:bCs/>
          <w:rtl/>
        </w:rPr>
        <w:t xml:space="preserve"> </w:t>
      </w:r>
      <w:r w:rsidRPr="0043662E">
        <w:rPr>
          <w:rFonts w:hint="cs"/>
          <w:b/>
          <w:bCs/>
          <w:rtl/>
        </w:rPr>
        <w:t>عدم تسبب تدابير التقشف</w:t>
      </w:r>
      <w:r w:rsidR="00671809">
        <w:rPr>
          <w:rFonts w:hint="cs"/>
          <w:b/>
          <w:bCs/>
          <w:rtl/>
        </w:rPr>
        <w:t xml:space="preserve"> </w:t>
      </w:r>
      <w:r w:rsidRPr="0043662E">
        <w:rPr>
          <w:rFonts w:hint="cs"/>
          <w:b/>
          <w:bCs/>
          <w:rtl/>
        </w:rPr>
        <w:t>التي سبق إدراجها في عام 2015 والمزمع اعتمادها مستقبلاً في</w:t>
      </w:r>
      <w:r w:rsidR="00671809">
        <w:rPr>
          <w:rFonts w:hint="cs"/>
          <w:b/>
          <w:bCs/>
          <w:rtl/>
        </w:rPr>
        <w:t xml:space="preserve"> </w:t>
      </w:r>
      <w:r w:rsidRPr="0043662E">
        <w:rPr>
          <w:rFonts w:hint="cs"/>
          <w:b/>
          <w:bCs/>
          <w:rtl/>
        </w:rPr>
        <w:t xml:space="preserve">حرمان الأفراد والفئات المحرومة والمهمشة من التمتع بحقوقها الاقتصادية والاجتماعية والثقافية. وفي هذا الصدد، تحيل اللجنة الدولة الطرف إلى الرسالة المتعلقة بتدابير التقشف التي وجهها رئيس اللجنة في 16 أيار/مايو 2012 إلى جميع الدول الأطراف في العهد. </w:t>
      </w:r>
    </w:p>
    <w:p w:rsidR="0043662E" w:rsidRPr="0043662E" w:rsidRDefault="0043662E" w:rsidP="0043662E">
      <w:pPr>
        <w:pStyle w:val="H23"/>
        <w:tabs>
          <w:tab w:val="right" w:pos="1022"/>
          <w:tab w:val="left" w:pos="1267"/>
          <w:tab w:val="left" w:pos="1930"/>
          <w:tab w:val="left" w:pos="2592"/>
          <w:tab w:val="left" w:pos="3254"/>
          <w:tab w:val="left" w:pos="3917"/>
          <w:tab w:val="left" w:pos="4579"/>
          <w:tab w:val="left" w:pos="5242"/>
          <w:tab w:val="left" w:pos="5904"/>
          <w:tab w:val="left" w:pos="6566"/>
        </w:tabs>
        <w:spacing w:line="120" w:lineRule="exact"/>
        <w:ind w:left="1267" w:right="1267" w:hanging="1267"/>
        <w:rPr>
          <w:sz w:val="10"/>
          <w:rtl/>
        </w:rPr>
      </w:pPr>
    </w:p>
    <w:p w:rsidR="0043662E" w:rsidRPr="0043662E" w:rsidRDefault="0043662E" w:rsidP="0043662E">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rtl/>
        </w:rPr>
      </w:pPr>
      <w:r w:rsidRPr="0043662E">
        <w:rPr>
          <w:rFonts w:hint="cs"/>
          <w:rtl/>
        </w:rPr>
        <w:tab/>
      </w:r>
      <w:r w:rsidRPr="0043662E">
        <w:rPr>
          <w:rFonts w:hint="cs"/>
          <w:rtl/>
        </w:rPr>
        <w:tab/>
        <w:t>المؤسسة الوطنية لحقوق الإنسان</w:t>
      </w:r>
    </w:p>
    <w:p w:rsidR="0043662E" w:rsidRPr="0043662E" w:rsidRDefault="0043662E" w:rsidP="0043662E">
      <w:pPr>
        <w:pStyle w:val="SingleTxt"/>
        <w:rPr>
          <w:rtl/>
        </w:rPr>
      </w:pPr>
      <w:r w:rsidRPr="0043662E">
        <w:rPr>
          <w:rFonts w:hint="cs"/>
          <w:rtl/>
        </w:rPr>
        <w:t>17-</w:t>
      </w:r>
      <w:r w:rsidRPr="0043662E">
        <w:rPr>
          <w:rFonts w:hint="cs"/>
          <w:rtl/>
        </w:rPr>
        <w:tab/>
        <w:t>ترحب اللجنة بإنشاء المفوضية العليا المستقلة لحقوق الإنسان في العراق بموجب القانون رقم 53 الصادر في عام 2008، لكنها قلقة بشأن أسباب التأخير في تعيين رئيس، ومحدودية الموارد المالية المخصصة للمفوضية، وهو ما يحول دون اضطلاعها بولايتها بصورة كاملة، وبخاصة تلقي ومعالجة الشكاوى المقدمة من ضحايا انتهاكات مزعومة لحقوق الإنسان.</w:t>
      </w:r>
    </w:p>
    <w:p w:rsidR="0043662E" w:rsidRPr="0043662E" w:rsidRDefault="0043662E" w:rsidP="0043662E">
      <w:pPr>
        <w:pStyle w:val="SingleTxt"/>
        <w:rPr>
          <w:b/>
          <w:bCs/>
          <w:rtl/>
        </w:rPr>
      </w:pPr>
      <w:r w:rsidRPr="0043662E">
        <w:rPr>
          <w:rFonts w:hint="cs"/>
          <w:rtl/>
        </w:rPr>
        <w:t>18-</w:t>
      </w:r>
      <w:r w:rsidRPr="0043662E">
        <w:rPr>
          <w:rFonts w:hint="cs"/>
          <w:rtl/>
        </w:rPr>
        <w:tab/>
      </w:r>
      <w:r w:rsidRPr="0043662E">
        <w:rPr>
          <w:rFonts w:hint="cs"/>
          <w:b/>
          <w:bCs/>
          <w:rtl/>
        </w:rPr>
        <w:t>توصي اللجنة بأن تتخذ الدولة الطرف التدابير اللازمة لضمان امتثال المفوضية العليا المستقلة لحقوق الإنسان في العراق امتثالاً تاماً للمبادئ المتعلقة بمركز المؤسسات الوطنية لتعزيز حقوق الإنسان وحمايتها (مبادئ باريس)،</w:t>
      </w:r>
      <w:r w:rsidR="00671809">
        <w:rPr>
          <w:rFonts w:hint="cs"/>
          <w:b/>
          <w:bCs/>
          <w:rtl/>
        </w:rPr>
        <w:t xml:space="preserve"> </w:t>
      </w:r>
      <w:r w:rsidRPr="0043662E">
        <w:rPr>
          <w:rFonts w:hint="cs"/>
          <w:b/>
          <w:bCs/>
          <w:rtl/>
        </w:rPr>
        <w:t xml:space="preserve">لا سيما بتعيين رئيس للمفوضية </w:t>
      </w:r>
      <w:r w:rsidRPr="0043662E">
        <w:rPr>
          <w:rFonts w:hint="cs"/>
          <w:b/>
          <w:bCs/>
          <w:rtl/>
        </w:rPr>
        <w:lastRenderedPageBreak/>
        <w:t>دون مزيد من التأخير. وتوصي اللجنة أيضاً بأن تزيد الدولة الطرف الموارد البشرية والمالية المخصصة للجنة بحيث يتسنى لها الاضطلاع بجميع مهامها بصورة فعالة ومستقلة.</w:t>
      </w:r>
    </w:p>
    <w:p w:rsidR="0043662E" w:rsidRPr="0043662E" w:rsidRDefault="0043662E" w:rsidP="0043662E">
      <w:pPr>
        <w:pStyle w:val="H23"/>
        <w:tabs>
          <w:tab w:val="right" w:pos="1022"/>
          <w:tab w:val="left" w:pos="1267"/>
          <w:tab w:val="left" w:pos="1930"/>
          <w:tab w:val="left" w:pos="2592"/>
          <w:tab w:val="left" w:pos="3254"/>
          <w:tab w:val="left" w:pos="3917"/>
          <w:tab w:val="left" w:pos="4579"/>
          <w:tab w:val="left" w:pos="5242"/>
          <w:tab w:val="left" w:pos="5904"/>
          <w:tab w:val="left" w:pos="6566"/>
        </w:tabs>
        <w:spacing w:line="120" w:lineRule="exact"/>
        <w:ind w:left="1267" w:right="1267" w:hanging="1267"/>
        <w:rPr>
          <w:sz w:val="10"/>
          <w:rtl/>
        </w:rPr>
      </w:pPr>
    </w:p>
    <w:p w:rsidR="0043662E" w:rsidRPr="0043662E" w:rsidRDefault="0043662E" w:rsidP="0043662E">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rtl/>
        </w:rPr>
      </w:pPr>
      <w:r w:rsidRPr="0043662E">
        <w:rPr>
          <w:rFonts w:hint="cs"/>
          <w:rtl/>
        </w:rPr>
        <w:tab/>
      </w:r>
      <w:r w:rsidRPr="0043662E">
        <w:rPr>
          <w:rFonts w:hint="cs"/>
          <w:rtl/>
        </w:rPr>
        <w:tab/>
        <w:t>عدم التمييز</w:t>
      </w:r>
    </w:p>
    <w:p w:rsidR="0043662E" w:rsidRPr="0043662E" w:rsidRDefault="0043662E" w:rsidP="0043662E">
      <w:pPr>
        <w:pStyle w:val="SingleTxt"/>
        <w:rPr>
          <w:rtl/>
        </w:rPr>
      </w:pPr>
      <w:r w:rsidRPr="0043662E">
        <w:rPr>
          <w:rFonts w:hint="cs"/>
          <w:rtl/>
        </w:rPr>
        <w:t>19-</w:t>
      </w:r>
      <w:r w:rsidRPr="0043662E">
        <w:rPr>
          <w:rFonts w:hint="cs"/>
          <w:rtl/>
        </w:rPr>
        <w:tab/>
        <w:t>تحيط اللجنة علماً بأن دستور الدولة الطرف يحظر التمييز على أسس معينة، لكنها تعرب عن قلقها إزاء افتقار الدولة الطرف إلى نظام قانوني يقوم على تشريعات شاملة ترمي إلى منع التمييز وفقاً للمادة 2 من العهد. واللجنة قلقة كذلك لأن المثليات والمثليين ومزدوجي الميل الجنسي ومغايري الهوية الجنسانية وحاملي صفات الجنسين يتأثرون بصفة خاصة بالممارسات التمييزية (المادة 2).</w:t>
      </w:r>
    </w:p>
    <w:p w:rsidR="0043662E" w:rsidRPr="0043662E" w:rsidRDefault="0043662E" w:rsidP="0043662E">
      <w:pPr>
        <w:pStyle w:val="SingleTxt"/>
        <w:rPr>
          <w:b/>
          <w:bCs/>
          <w:rtl/>
        </w:rPr>
      </w:pPr>
      <w:r w:rsidRPr="0043662E">
        <w:rPr>
          <w:rFonts w:hint="cs"/>
          <w:rtl/>
        </w:rPr>
        <w:t>20-</w:t>
      </w:r>
      <w:r w:rsidRPr="0043662E">
        <w:rPr>
          <w:rFonts w:hint="cs"/>
          <w:rtl/>
        </w:rPr>
        <w:tab/>
      </w:r>
      <w:r w:rsidRPr="0043662E">
        <w:rPr>
          <w:rFonts w:hint="cs"/>
          <w:b/>
          <w:bCs/>
          <w:rtl/>
        </w:rPr>
        <w:t xml:space="preserve">توصي اللجنة بأن تنظر الدولة الطرف في اعتماد قانون شامل لمنع التمييز يمتثل تماماً </w:t>
      </w:r>
      <w:r w:rsidR="00726526">
        <w:rPr>
          <w:rFonts w:hint="cs"/>
          <w:b/>
          <w:bCs/>
          <w:rtl/>
        </w:rPr>
        <w:t>ل</w:t>
      </w:r>
      <w:r w:rsidRPr="0043662E">
        <w:rPr>
          <w:rFonts w:hint="cs"/>
          <w:b/>
          <w:bCs/>
          <w:rtl/>
        </w:rPr>
        <w:t>أحكام المادة 2 من العهد ولا يقتصر على التمييز المباشر وحده بل يشمل أيضاً التمييز غير المباشر. وتوصي اللجنة أيضاً بأن تتخذ الدولة الطرف جميع التدابير اللازمة لضمان تمتع المثليات والمثليين ومزدوجي الميل الجنسي ومغايري الهوية الجنسانية وحاملي صفات الجنسين تمتعاً كاملاً بحقوقهم الاقتصادية والاجتماعية والثقافية دون تمييز. وتوجه اللجنة انتباه الدولة الطرف إلى تعليقها العام رقم 20(2009) بشأن عدم التمييز في الحقوق الاقتصادية والاجتماعية والثقافية، بما في ذلك مسألة الميل الجنسي والهوية الجنسانية.</w:t>
      </w:r>
    </w:p>
    <w:p w:rsidR="0043662E" w:rsidRPr="0043662E" w:rsidRDefault="0043662E" w:rsidP="0043662E">
      <w:pPr>
        <w:pStyle w:val="H23"/>
        <w:tabs>
          <w:tab w:val="right" w:pos="1022"/>
          <w:tab w:val="left" w:pos="1267"/>
          <w:tab w:val="left" w:pos="1930"/>
          <w:tab w:val="left" w:pos="2592"/>
          <w:tab w:val="left" w:pos="3254"/>
          <w:tab w:val="left" w:pos="3917"/>
          <w:tab w:val="left" w:pos="4579"/>
          <w:tab w:val="left" w:pos="5242"/>
          <w:tab w:val="left" w:pos="5904"/>
          <w:tab w:val="left" w:pos="6566"/>
        </w:tabs>
        <w:spacing w:line="120" w:lineRule="exact"/>
        <w:ind w:left="1267" w:right="1267" w:hanging="1267"/>
        <w:rPr>
          <w:sz w:val="10"/>
          <w:rtl/>
        </w:rPr>
      </w:pPr>
    </w:p>
    <w:p w:rsidR="0043662E" w:rsidRPr="0043662E" w:rsidRDefault="0043662E" w:rsidP="0043662E">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rtl/>
        </w:rPr>
      </w:pPr>
      <w:r w:rsidRPr="0043662E">
        <w:rPr>
          <w:rFonts w:hint="cs"/>
          <w:rtl/>
        </w:rPr>
        <w:tab/>
      </w:r>
      <w:r w:rsidRPr="0043662E">
        <w:rPr>
          <w:rFonts w:hint="cs"/>
          <w:rtl/>
        </w:rPr>
        <w:tab/>
        <w:t>اللاجئون والمشردون داخلياً</w:t>
      </w:r>
    </w:p>
    <w:p w:rsidR="0043662E" w:rsidRPr="0043662E" w:rsidRDefault="0043662E" w:rsidP="0043662E">
      <w:pPr>
        <w:pStyle w:val="SingleTxt"/>
        <w:rPr>
          <w:rtl/>
        </w:rPr>
      </w:pPr>
      <w:r w:rsidRPr="0043662E">
        <w:rPr>
          <w:rFonts w:hint="cs"/>
          <w:rtl/>
        </w:rPr>
        <w:t>21-</w:t>
      </w:r>
      <w:r w:rsidRPr="0043662E">
        <w:rPr>
          <w:rFonts w:hint="cs"/>
          <w:rtl/>
        </w:rPr>
        <w:tab/>
        <w:t>تلاحظ اللجنة بتقدير أن الدولة الطرف تستضيف أكثر من 000 270 لاجئ وملتمس لجوء في إقليمها. بيد أنها تعرب عن قلقها إزاء عدم ملاءمة الإطار القانوني لحماية اللاجئين، وإزاء التأخير في اعتماد مشروع قانون اللاجئين الجديد والممارسات التمييزية المبلَّغ عنها لحماية اللاجئين، لا سيما في مجالات الحماية الاجتماعية والسكن والصحة والتعليم (المادة 2(2)).</w:t>
      </w:r>
    </w:p>
    <w:p w:rsidR="0043662E" w:rsidRPr="0043662E" w:rsidRDefault="0043662E" w:rsidP="0043662E">
      <w:pPr>
        <w:pStyle w:val="SingleTxt"/>
        <w:rPr>
          <w:b/>
          <w:bCs/>
          <w:rtl/>
        </w:rPr>
      </w:pPr>
      <w:r w:rsidRPr="0043662E">
        <w:rPr>
          <w:rFonts w:hint="cs"/>
          <w:rtl/>
        </w:rPr>
        <w:t>22-</w:t>
      </w:r>
      <w:r w:rsidRPr="0043662E">
        <w:rPr>
          <w:rFonts w:hint="cs"/>
          <w:rtl/>
        </w:rPr>
        <w:tab/>
      </w:r>
      <w:r w:rsidRPr="0043662E">
        <w:rPr>
          <w:rFonts w:hint="cs"/>
          <w:b/>
          <w:bCs/>
          <w:rtl/>
        </w:rPr>
        <w:t>توصي اللجنة الدولة الطرف بالانضمام إلى اتفاقية عام 1951 الخاصة بوضع اللاجئين وبروتوكولها لعام 1967، كما توصيها بالإسراع في اعتماد مشروع قانون اللاجئين، بغية ضمان</w:t>
      </w:r>
      <w:r w:rsidR="00671809">
        <w:rPr>
          <w:rFonts w:hint="cs"/>
          <w:b/>
          <w:bCs/>
          <w:rtl/>
        </w:rPr>
        <w:t xml:space="preserve"> </w:t>
      </w:r>
      <w:r w:rsidRPr="0043662E">
        <w:rPr>
          <w:rFonts w:hint="cs"/>
          <w:b/>
          <w:bCs/>
          <w:rtl/>
        </w:rPr>
        <w:t>حصول اللاجئين وملتمسي اللجوء</w:t>
      </w:r>
      <w:r w:rsidR="00671809">
        <w:rPr>
          <w:rFonts w:hint="cs"/>
          <w:b/>
          <w:bCs/>
          <w:rtl/>
        </w:rPr>
        <w:t xml:space="preserve"> </w:t>
      </w:r>
      <w:r w:rsidRPr="0043662E">
        <w:rPr>
          <w:rFonts w:hint="cs"/>
          <w:b/>
          <w:bCs/>
          <w:rtl/>
        </w:rPr>
        <w:t>على حقوقهم في الحماية الاجتماعية والسكن والصحة والتعليم بصرف النظر عن جنسيتهم وانتمائهم الإثني ودينهم ومكان لجوئهم.</w:t>
      </w:r>
    </w:p>
    <w:p w:rsidR="0043662E" w:rsidRPr="0043662E" w:rsidRDefault="0043662E" w:rsidP="0043662E">
      <w:pPr>
        <w:pStyle w:val="SingleTxt"/>
        <w:rPr>
          <w:rtl/>
        </w:rPr>
      </w:pPr>
      <w:r w:rsidRPr="0043662E">
        <w:rPr>
          <w:rFonts w:hint="cs"/>
          <w:rtl/>
        </w:rPr>
        <w:t>23-</w:t>
      </w:r>
      <w:r w:rsidRPr="0043662E">
        <w:rPr>
          <w:rFonts w:hint="cs"/>
          <w:rtl/>
        </w:rPr>
        <w:tab/>
        <w:t>يساور اللجنة القلق</w:t>
      </w:r>
      <w:r w:rsidR="00671809">
        <w:rPr>
          <w:rFonts w:hint="cs"/>
          <w:rtl/>
        </w:rPr>
        <w:t xml:space="preserve"> </w:t>
      </w:r>
      <w:r w:rsidRPr="0043662E">
        <w:rPr>
          <w:rFonts w:hint="cs"/>
          <w:rtl/>
        </w:rPr>
        <w:t>إذ رغم اعتماد سياسات وبرامج لدعم المشرَّدين داخلياً الذين يناهز عددهم 3.2 ملايين شخص في الدولة الطرف،</w:t>
      </w:r>
      <w:r w:rsidR="00671809">
        <w:rPr>
          <w:rFonts w:hint="cs"/>
          <w:rtl/>
        </w:rPr>
        <w:t xml:space="preserve"> </w:t>
      </w:r>
      <w:r w:rsidRPr="0043662E">
        <w:rPr>
          <w:rFonts w:hint="cs"/>
          <w:rtl/>
        </w:rPr>
        <w:t>لا يزال الكثير من هؤلاء الأشخاص</w:t>
      </w:r>
      <w:r w:rsidR="00671809">
        <w:rPr>
          <w:rFonts w:hint="cs"/>
          <w:rtl/>
        </w:rPr>
        <w:t xml:space="preserve"> </w:t>
      </w:r>
      <w:r w:rsidRPr="0043662E">
        <w:rPr>
          <w:rFonts w:hint="cs"/>
          <w:rtl/>
        </w:rPr>
        <w:t xml:space="preserve">يواجهون عقبات كأداء في الحصول على خدمات السكن والصحة والتعليم والخدمات الاجتماعية </w:t>
      </w:r>
      <w:r w:rsidRPr="0043662E">
        <w:rPr>
          <w:rFonts w:hint="cs"/>
          <w:rtl/>
        </w:rPr>
        <w:lastRenderedPageBreak/>
        <w:t>الأساسية. واللجنة قلقة كذلك لأن الجهود المحدودة الرامية إلى تيسير عودة المشردين</w:t>
      </w:r>
      <w:r w:rsidR="00671809">
        <w:rPr>
          <w:rFonts w:hint="cs"/>
          <w:rtl/>
        </w:rPr>
        <w:t xml:space="preserve"> </w:t>
      </w:r>
      <w:r w:rsidRPr="0043662E">
        <w:rPr>
          <w:rFonts w:hint="cs"/>
          <w:rtl/>
        </w:rPr>
        <w:t>عودةً آمنة</w:t>
      </w:r>
      <w:r w:rsidR="00671809">
        <w:rPr>
          <w:rFonts w:hint="cs"/>
          <w:rtl/>
        </w:rPr>
        <w:t xml:space="preserve"> و</w:t>
      </w:r>
      <w:r w:rsidRPr="0043662E">
        <w:rPr>
          <w:rFonts w:hint="cs"/>
          <w:rtl/>
        </w:rPr>
        <w:t>طوعية إلى أماكن إقامتهم الأصلية لم تفض إلى نتائج ذات أهمية</w:t>
      </w:r>
      <w:r w:rsidR="00671809">
        <w:rPr>
          <w:rFonts w:hint="cs"/>
          <w:rtl/>
        </w:rPr>
        <w:t xml:space="preserve"> </w:t>
      </w:r>
      <w:r w:rsidRPr="0043662E">
        <w:rPr>
          <w:rFonts w:hint="cs"/>
          <w:rtl/>
        </w:rPr>
        <w:t>(المادة 2(2)).</w:t>
      </w:r>
    </w:p>
    <w:p w:rsidR="0043662E" w:rsidRPr="0043662E" w:rsidRDefault="0043662E" w:rsidP="0043662E">
      <w:pPr>
        <w:pStyle w:val="SingleTxt"/>
        <w:rPr>
          <w:b/>
          <w:bCs/>
          <w:rtl/>
        </w:rPr>
      </w:pPr>
      <w:r w:rsidRPr="0043662E">
        <w:rPr>
          <w:rFonts w:hint="cs"/>
          <w:rtl/>
        </w:rPr>
        <w:t>24-</w:t>
      </w:r>
      <w:r w:rsidRPr="0043662E">
        <w:rPr>
          <w:rFonts w:hint="cs"/>
          <w:rtl/>
        </w:rPr>
        <w:tab/>
      </w:r>
      <w:r w:rsidRPr="0043662E">
        <w:rPr>
          <w:rFonts w:hint="cs"/>
          <w:b/>
          <w:bCs/>
          <w:rtl/>
        </w:rPr>
        <w:t>توصي اللجنة بأن تكثف الدولة الطرف جهودها الرامية إلى ضمان الحقوق الأساسية للمشردين داخلياً، وذلك بسُبُل منها تنفيذ السياسات والبرامج القائمة المتعلقة بالتشريد تنفيذاً فعالاً. وينبغي لها أيضاً ضمان وصول الإعانات الحكومية إلى جميع المشردين والشروع في برامج أخرى للمساعدة بهدف تحسين الوضع المتردي لهؤلاء الأشخاص. وتناشد اللجنة الدولة الطرف أيضاً تيسير العودة الآمنة للمشردين داخلياً وإدماجهم المحلي في المناطق التي تحررها القوات المسلحة العراقية، وضمان حصول العائدين على الخدمات الأساسية.</w:t>
      </w:r>
    </w:p>
    <w:p w:rsidR="0043662E" w:rsidRPr="0043662E" w:rsidRDefault="0043662E" w:rsidP="0043662E">
      <w:pPr>
        <w:pStyle w:val="H23"/>
        <w:tabs>
          <w:tab w:val="right" w:pos="1022"/>
          <w:tab w:val="left" w:pos="1267"/>
          <w:tab w:val="left" w:pos="1930"/>
          <w:tab w:val="left" w:pos="2592"/>
          <w:tab w:val="left" w:pos="3254"/>
          <w:tab w:val="left" w:pos="3917"/>
          <w:tab w:val="left" w:pos="4579"/>
          <w:tab w:val="left" w:pos="5242"/>
          <w:tab w:val="left" w:pos="5904"/>
          <w:tab w:val="left" w:pos="6566"/>
        </w:tabs>
        <w:spacing w:line="120" w:lineRule="exact"/>
        <w:ind w:left="1267" w:right="1267" w:hanging="1267"/>
        <w:rPr>
          <w:sz w:val="10"/>
          <w:rtl/>
        </w:rPr>
      </w:pPr>
    </w:p>
    <w:p w:rsidR="0043662E" w:rsidRPr="0043662E" w:rsidRDefault="0043662E" w:rsidP="0043662E">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rtl/>
        </w:rPr>
      </w:pPr>
      <w:r w:rsidRPr="0043662E">
        <w:rPr>
          <w:rFonts w:hint="cs"/>
          <w:rtl/>
        </w:rPr>
        <w:tab/>
      </w:r>
      <w:r w:rsidRPr="0043662E">
        <w:rPr>
          <w:rFonts w:hint="cs"/>
          <w:rtl/>
        </w:rPr>
        <w:tab/>
        <w:t>التمييز ضد الأقليات الإثنية والدينية</w:t>
      </w:r>
    </w:p>
    <w:p w:rsidR="0043662E" w:rsidRPr="0043662E" w:rsidRDefault="0043662E" w:rsidP="0043662E">
      <w:pPr>
        <w:pStyle w:val="SingleTxt"/>
        <w:rPr>
          <w:rtl/>
        </w:rPr>
      </w:pPr>
      <w:r w:rsidRPr="0043662E">
        <w:rPr>
          <w:rFonts w:hint="cs"/>
          <w:rtl/>
        </w:rPr>
        <w:t>25-</w:t>
      </w:r>
      <w:r w:rsidRPr="0043662E">
        <w:rPr>
          <w:rFonts w:hint="cs"/>
          <w:rtl/>
        </w:rPr>
        <w:tab/>
        <w:t>يساور اللجنة القلق إزاء ما يلي:</w:t>
      </w:r>
    </w:p>
    <w:p w:rsidR="0043662E" w:rsidRPr="0043662E" w:rsidRDefault="0043662E" w:rsidP="0043662E">
      <w:pPr>
        <w:pStyle w:val="SingleTxt"/>
        <w:rPr>
          <w:rtl/>
        </w:rPr>
      </w:pPr>
      <w:r w:rsidRPr="0043662E">
        <w:rPr>
          <w:rFonts w:hint="cs"/>
          <w:rtl/>
        </w:rPr>
        <w:tab/>
        <w:t>(أ)</w:t>
      </w:r>
      <w:r w:rsidRPr="0043662E">
        <w:rPr>
          <w:rFonts w:hint="cs"/>
          <w:rtl/>
        </w:rPr>
        <w:tab/>
        <w:t>استمرار تعرض الأقليات للتمييز؛</w:t>
      </w:r>
    </w:p>
    <w:p w:rsidR="0043662E" w:rsidRPr="0043662E" w:rsidRDefault="0043662E" w:rsidP="0043662E">
      <w:pPr>
        <w:pStyle w:val="SingleTxt"/>
        <w:rPr>
          <w:rtl/>
        </w:rPr>
      </w:pPr>
      <w:r w:rsidRPr="0043662E">
        <w:rPr>
          <w:rFonts w:hint="cs"/>
          <w:rtl/>
        </w:rPr>
        <w:tab/>
        <w:t>(ب)</w:t>
      </w:r>
      <w:r w:rsidRPr="0043662E">
        <w:rPr>
          <w:rFonts w:hint="cs"/>
          <w:rtl/>
        </w:rPr>
        <w:tab/>
        <w:t>ظهور التمرد الطائفي في الدولة الطرف منذ عام 2003، مما أدى إلى تزايد الاعتداءات على الأقليات،</w:t>
      </w:r>
      <w:r w:rsidR="00671809">
        <w:rPr>
          <w:rFonts w:hint="cs"/>
          <w:rtl/>
        </w:rPr>
        <w:t xml:space="preserve"> و</w:t>
      </w:r>
      <w:r w:rsidRPr="0043662E">
        <w:rPr>
          <w:rFonts w:hint="cs"/>
          <w:rtl/>
        </w:rPr>
        <w:t>إفلات مرتكبي</w:t>
      </w:r>
      <w:r w:rsidR="00671809">
        <w:rPr>
          <w:rFonts w:hint="cs"/>
          <w:rtl/>
        </w:rPr>
        <w:t xml:space="preserve"> </w:t>
      </w:r>
      <w:r w:rsidRPr="0043662E">
        <w:rPr>
          <w:rFonts w:hint="cs"/>
          <w:rtl/>
        </w:rPr>
        <w:t>تلك الاعتداءات من العقاب في حالات كثيرة؛</w:t>
      </w:r>
    </w:p>
    <w:p w:rsidR="0043662E" w:rsidRPr="0043662E" w:rsidRDefault="0043662E" w:rsidP="0043662E">
      <w:pPr>
        <w:pStyle w:val="SingleTxt"/>
        <w:rPr>
          <w:rtl/>
        </w:rPr>
      </w:pPr>
      <w:r w:rsidRPr="0043662E">
        <w:rPr>
          <w:rFonts w:hint="cs"/>
          <w:rtl/>
        </w:rPr>
        <w:tab/>
        <w:t>(ج)</w:t>
      </w:r>
      <w:r w:rsidRPr="0043662E">
        <w:rPr>
          <w:rFonts w:hint="cs"/>
          <w:rtl/>
        </w:rPr>
        <w:tab/>
        <w:t>عدم سن الدولة الطرف قانوناً لتنفيذ المادة 125 من الدستور يضمن الحقوق الإدارية والسياسية والثقافية والتعليمية لمختلف الجماعات، والتأخير في اعتماد مشروع القانون المتعلق بحماية حقوق الأقليات الدينية والإثنية؛</w:t>
      </w:r>
    </w:p>
    <w:p w:rsidR="0043662E" w:rsidRPr="0043662E" w:rsidRDefault="0043662E" w:rsidP="0043662E">
      <w:pPr>
        <w:pStyle w:val="SingleTxt"/>
        <w:rPr>
          <w:rtl/>
        </w:rPr>
      </w:pPr>
      <w:r w:rsidRPr="0043662E">
        <w:rPr>
          <w:rFonts w:hint="cs"/>
          <w:rtl/>
        </w:rPr>
        <w:tab/>
        <w:t>(د)</w:t>
      </w:r>
      <w:r w:rsidRPr="0043662E">
        <w:rPr>
          <w:rFonts w:hint="cs"/>
          <w:rtl/>
        </w:rPr>
        <w:tab/>
        <w:t xml:space="preserve">اعتداءات داعش والجماعات المسلحة المنتسبة إليها على الأقليات، ولا سيما خطر الإبادة الجماعية الذي يتعرض له اليزيديون (المادة 2(2)). </w:t>
      </w:r>
    </w:p>
    <w:p w:rsidR="0043662E" w:rsidRPr="0043662E" w:rsidRDefault="0043662E" w:rsidP="0043662E">
      <w:pPr>
        <w:pStyle w:val="SingleTxt"/>
        <w:rPr>
          <w:b/>
          <w:bCs/>
          <w:rtl/>
        </w:rPr>
      </w:pPr>
      <w:r w:rsidRPr="0043662E">
        <w:rPr>
          <w:rFonts w:hint="cs"/>
          <w:rtl/>
        </w:rPr>
        <w:t>26-</w:t>
      </w:r>
      <w:r w:rsidRPr="0043662E">
        <w:rPr>
          <w:rFonts w:hint="cs"/>
          <w:rtl/>
        </w:rPr>
        <w:tab/>
      </w:r>
      <w:r w:rsidRPr="0043662E">
        <w:rPr>
          <w:rFonts w:hint="cs"/>
          <w:b/>
          <w:bCs/>
          <w:rtl/>
        </w:rPr>
        <w:t>توصي اللجنة بأن تتخذ الدولة الطرف جميع التدابير اللازمة لتشجيع المصالحة الوطنية بين الطوائف الإثنية والدينية على سبيل الأولوية. وفي هذا الصدد، يتعين عليها القيام بما يلي:</w:t>
      </w:r>
    </w:p>
    <w:p w:rsidR="0043662E" w:rsidRPr="0043662E" w:rsidRDefault="0043662E" w:rsidP="0043662E">
      <w:pPr>
        <w:pStyle w:val="SingleTxt"/>
        <w:rPr>
          <w:b/>
          <w:bCs/>
          <w:rtl/>
        </w:rPr>
      </w:pPr>
      <w:r w:rsidRPr="0043662E">
        <w:rPr>
          <w:rFonts w:hint="cs"/>
          <w:b/>
          <w:bCs/>
          <w:rtl/>
        </w:rPr>
        <w:tab/>
        <w:t>(أ)</w:t>
      </w:r>
      <w:r w:rsidRPr="0043662E">
        <w:rPr>
          <w:rFonts w:hint="cs"/>
          <w:b/>
          <w:bCs/>
          <w:rtl/>
        </w:rPr>
        <w:tab/>
        <w:t>اعتماد وتنفيذ تدابير تشريعية وسياساتية وتدابير توعية؛</w:t>
      </w:r>
    </w:p>
    <w:p w:rsidR="0043662E" w:rsidRPr="0043662E" w:rsidRDefault="0043662E" w:rsidP="0043662E">
      <w:pPr>
        <w:pStyle w:val="SingleTxt"/>
        <w:rPr>
          <w:b/>
          <w:bCs/>
          <w:rtl/>
        </w:rPr>
      </w:pPr>
      <w:r w:rsidRPr="0043662E">
        <w:rPr>
          <w:rFonts w:hint="cs"/>
          <w:b/>
          <w:bCs/>
          <w:rtl/>
        </w:rPr>
        <w:tab/>
        <w:t>(ب)</w:t>
      </w:r>
      <w:r w:rsidRPr="0043662E">
        <w:rPr>
          <w:rFonts w:hint="cs"/>
          <w:b/>
          <w:bCs/>
          <w:rtl/>
        </w:rPr>
        <w:tab/>
        <w:t>تكثيف جهودها الرامية إلى منع أعمال التمييز ضد الطوائف الإثنية والدينية؛ وتسليم الجناة إلى العدالة، وتوفير الجَبر للضحايا؛</w:t>
      </w:r>
    </w:p>
    <w:p w:rsidR="0043662E" w:rsidRPr="0043662E" w:rsidRDefault="0043662E" w:rsidP="0043662E">
      <w:pPr>
        <w:pStyle w:val="SingleTxt"/>
        <w:rPr>
          <w:b/>
          <w:bCs/>
          <w:rtl/>
        </w:rPr>
      </w:pPr>
      <w:r w:rsidRPr="0043662E">
        <w:rPr>
          <w:rFonts w:hint="cs"/>
          <w:b/>
          <w:bCs/>
          <w:rtl/>
        </w:rPr>
        <w:tab/>
        <w:t>(ج)</w:t>
      </w:r>
      <w:r w:rsidRPr="0043662E">
        <w:rPr>
          <w:rFonts w:hint="cs"/>
          <w:b/>
          <w:bCs/>
          <w:rtl/>
        </w:rPr>
        <w:tab/>
        <w:t>الإسراع في سن قانون تنفيذ المادة 125 من دستورها واعتماد مشروع القانون المتعلق بحماية حقوق الأقليات الدينية والإثنية؛</w:t>
      </w:r>
    </w:p>
    <w:p w:rsidR="0043662E" w:rsidRPr="0043662E" w:rsidRDefault="0043662E" w:rsidP="0043662E">
      <w:pPr>
        <w:pStyle w:val="SingleTxt"/>
        <w:rPr>
          <w:b/>
          <w:bCs/>
          <w:rtl/>
        </w:rPr>
      </w:pPr>
      <w:r w:rsidRPr="0043662E">
        <w:rPr>
          <w:rFonts w:hint="cs"/>
          <w:b/>
          <w:bCs/>
          <w:rtl/>
        </w:rPr>
        <w:lastRenderedPageBreak/>
        <w:tab/>
        <w:t>(د)</w:t>
      </w:r>
      <w:r w:rsidRPr="0043662E">
        <w:rPr>
          <w:rFonts w:hint="cs"/>
          <w:b/>
          <w:bCs/>
          <w:rtl/>
        </w:rPr>
        <w:tab/>
        <w:t>تكثيف جهودها الرامية إلى حماية الطوائف والأفراد المعرضين بصفة خاصة لاعتداءات داعش والجماعات المسلحة المنتسبة إليها، وذلك بسبل منها اتخاذ تدابير فعالة لتسليم الجناة إلى العدالة وتوفير الجَبر للضحايا.</w:t>
      </w:r>
    </w:p>
    <w:p w:rsidR="0043662E" w:rsidRPr="0043662E" w:rsidRDefault="0043662E" w:rsidP="0043662E">
      <w:pPr>
        <w:pStyle w:val="H23"/>
        <w:tabs>
          <w:tab w:val="right" w:pos="1022"/>
          <w:tab w:val="left" w:pos="1267"/>
          <w:tab w:val="left" w:pos="1930"/>
          <w:tab w:val="left" w:pos="2592"/>
          <w:tab w:val="left" w:pos="3254"/>
          <w:tab w:val="left" w:pos="3917"/>
          <w:tab w:val="left" w:pos="4579"/>
          <w:tab w:val="left" w:pos="5242"/>
          <w:tab w:val="left" w:pos="5904"/>
          <w:tab w:val="left" w:pos="6566"/>
        </w:tabs>
        <w:spacing w:line="120" w:lineRule="exact"/>
        <w:ind w:left="1267" w:right="1267" w:hanging="1267"/>
        <w:rPr>
          <w:sz w:val="10"/>
          <w:rtl/>
        </w:rPr>
      </w:pPr>
    </w:p>
    <w:p w:rsidR="0043662E" w:rsidRPr="0043662E" w:rsidRDefault="0043662E" w:rsidP="0043662E">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rtl/>
        </w:rPr>
      </w:pPr>
      <w:r w:rsidRPr="0043662E">
        <w:rPr>
          <w:rFonts w:hint="cs"/>
          <w:rtl/>
        </w:rPr>
        <w:tab/>
      </w:r>
      <w:r w:rsidRPr="0043662E">
        <w:rPr>
          <w:rFonts w:hint="cs"/>
          <w:rtl/>
        </w:rPr>
        <w:tab/>
        <w:t>المساواة بين الرجال والنساء</w:t>
      </w:r>
    </w:p>
    <w:p w:rsidR="0043662E" w:rsidRPr="0043662E" w:rsidRDefault="0043662E" w:rsidP="0043662E">
      <w:pPr>
        <w:pStyle w:val="SingleTxt"/>
        <w:rPr>
          <w:rtl/>
        </w:rPr>
      </w:pPr>
      <w:r w:rsidRPr="0043662E">
        <w:rPr>
          <w:rFonts w:hint="cs"/>
          <w:rtl/>
        </w:rPr>
        <w:t>27-</w:t>
      </w:r>
      <w:r w:rsidRPr="0043662E">
        <w:rPr>
          <w:rFonts w:hint="cs"/>
          <w:rtl/>
        </w:rPr>
        <w:tab/>
        <w:t>يساور اللجنة القلق إزاء بُطء وتيرة الإصلاح القانوني المتعلق بالمساواة بين الرجال والنساء، واستمرار الأحكام التي تميّز على أساس الجنس في قانون الجنسية وقانون العقوبات في الدولة الطرف، ضمن أحكام قانونية أخرى.</w:t>
      </w:r>
    </w:p>
    <w:p w:rsidR="0043662E" w:rsidRPr="0043662E" w:rsidRDefault="0043662E" w:rsidP="00726526">
      <w:pPr>
        <w:pStyle w:val="SingleTxt"/>
        <w:rPr>
          <w:b/>
          <w:bCs/>
          <w:rtl/>
        </w:rPr>
      </w:pPr>
      <w:r w:rsidRPr="0043662E">
        <w:rPr>
          <w:rFonts w:hint="cs"/>
          <w:rtl/>
        </w:rPr>
        <w:t>28-</w:t>
      </w:r>
      <w:r w:rsidRPr="0043662E">
        <w:rPr>
          <w:rFonts w:hint="cs"/>
          <w:rtl/>
        </w:rPr>
        <w:tab/>
      </w:r>
      <w:r w:rsidRPr="0043662E">
        <w:rPr>
          <w:rFonts w:hint="cs"/>
          <w:b/>
          <w:bCs/>
          <w:rtl/>
        </w:rPr>
        <w:t>توصي اللجنة بأن تحث الدولة الطرف وتيرة إصلاحها القانوني بغية إلغاء كل ما</w:t>
      </w:r>
      <w:r w:rsidR="00726526">
        <w:rPr>
          <w:rFonts w:hint="eastAsia"/>
          <w:b/>
          <w:bCs/>
          <w:rtl/>
        </w:rPr>
        <w:t> </w:t>
      </w:r>
      <w:r w:rsidRPr="0043662E">
        <w:rPr>
          <w:rFonts w:hint="cs"/>
          <w:b/>
          <w:bCs/>
          <w:rtl/>
        </w:rPr>
        <w:t>تبقى في تشريعاتها من أحكام تميّز على أساس الجنس.</w:t>
      </w:r>
    </w:p>
    <w:p w:rsidR="0043662E" w:rsidRPr="0043662E" w:rsidRDefault="0043662E" w:rsidP="0043662E">
      <w:pPr>
        <w:pStyle w:val="SingleTxt"/>
        <w:rPr>
          <w:w w:val="100"/>
          <w:rtl/>
        </w:rPr>
      </w:pPr>
      <w:r w:rsidRPr="0043662E">
        <w:rPr>
          <w:rFonts w:hint="cs"/>
          <w:w w:val="100"/>
          <w:rtl/>
        </w:rPr>
        <w:t>29-</w:t>
      </w:r>
      <w:r w:rsidRPr="0043662E">
        <w:rPr>
          <w:rFonts w:hint="cs"/>
          <w:w w:val="100"/>
          <w:rtl/>
        </w:rPr>
        <w:tab/>
        <w:t>ويساور اللجنة القلق إزاء محدودية تمثيل النساء في الشؤون السياسية ومناصب صُنع القرار العليا، إلى جانب الانخفاض الشديد في نسبة مشاركتهن في القوة العاملة. واللجنة قلقة أيضاً لأن مشاركة النساء في الحياة السياسية مُهدَّدة بقدر أكبر بتزايد الاغتيالات</w:t>
      </w:r>
      <w:r w:rsidR="00671809">
        <w:rPr>
          <w:rFonts w:hint="cs"/>
          <w:w w:val="100"/>
          <w:rtl/>
        </w:rPr>
        <w:t xml:space="preserve"> </w:t>
      </w:r>
      <w:r w:rsidRPr="0043662E">
        <w:rPr>
          <w:rFonts w:hint="cs"/>
          <w:w w:val="100"/>
          <w:rtl/>
        </w:rPr>
        <w:t>التي تستهدف السياسيات والصحفيات والمهنيات من جانب داعش والجماعات المسلحة المنتسبة إليها (المادة 3).</w:t>
      </w:r>
    </w:p>
    <w:p w:rsidR="0043662E" w:rsidRPr="00671809" w:rsidRDefault="0043662E" w:rsidP="0043662E">
      <w:pPr>
        <w:pStyle w:val="SingleTxt"/>
        <w:rPr>
          <w:b/>
          <w:bCs/>
          <w:w w:val="100"/>
          <w:rtl/>
        </w:rPr>
      </w:pPr>
      <w:r w:rsidRPr="00671809">
        <w:rPr>
          <w:rFonts w:hint="cs"/>
          <w:w w:val="100"/>
          <w:rtl/>
        </w:rPr>
        <w:t>30-</w:t>
      </w:r>
      <w:r w:rsidRPr="00671809">
        <w:rPr>
          <w:rFonts w:hint="cs"/>
          <w:w w:val="100"/>
          <w:rtl/>
        </w:rPr>
        <w:tab/>
      </w:r>
      <w:r w:rsidRPr="00671809">
        <w:rPr>
          <w:rFonts w:hint="cs"/>
          <w:b/>
          <w:bCs/>
          <w:w w:val="100"/>
          <w:rtl/>
        </w:rPr>
        <w:t>تحث اللجنة الدولة الطرف على اتخاذ تدابير فعالة لتعزيز ثقافة تدعم تمتع الرجال والنساء بالحقوق على قَدَم المساواة. وفي هذا الصدد، توصي بأن تتخذ الدولة الطرف تدابير فعالة لزيادة تمثيل النساء في الشؤون السياسية والإدارة العامة، وكذلك في مناصب صُنع القرار العليا، بسُبُل منها استخدام تدابير خاصة مؤقتة، وزيادة مشاركة النساء في القوة العاملة.</w:t>
      </w:r>
    </w:p>
    <w:p w:rsidR="0043662E" w:rsidRPr="0043662E" w:rsidRDefault="0043662E" w:rsidP="0043662E">
      <w:pPr>
        <w:pStyle w:val="H23"/>
        <w:tabs>
          <w:tab w:val="right" w:pos="1022"/>
          <w:tab w:val="left" w:pos="1267"/>
          <w:tab w:val="left" w:pos="1930"/>
          <w:tab w:val="left" w:pos="2592"/>
          <w:tab w:val="left" w:pos="3254"/>
          <w:tab w:val="left" w:pos="3917"/>
          <w:tab w:val="left" w:pos="4579"/>
          <w:tab w:val="left" w:pos="5242"/>
          <w:tab w:val="left" w:pos="5904"/>
          <w:tab w:val="left" w:pos="6566"/>
        </w:tabs>
        <w:spacing w:line="120" w:lineRule="exact"/>
        <w:ind w:left="1267" w:right="1267" w:hanging="1267"/>
        <w:rPr>
          <w:sz w:val="10"/>
          <w:rtl/>
        </w:rPr>
      </w:pPr>
    </w:p>
    <w:p w:rsidR="0043662E" w:rsidRPr="0043662E" w:rsidRDefault="0043662E" w:rsidP="0043662E">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rtl/>
        </w:rPr>
      </w:pPr>
      <w:r w:rsidRPr="0043662E">
        <w:rPr>
          <w:rFonts w:hint="cs"/>
          <w:rtl/>
        </w:rPr>
        <w:tab/>
      </w:r>
      <w:r w:rsidRPr="0043662E">
        <w:rPr>
          <w:rFonts w:hint="cs"/>
          <w:rtl/>
        </w:rPr>
        <w:tab/>
        <w:t>الحق في العمل</w:t>
      </w:r>
    </w:p>
    <w:p w:rsidR="0043662E" w:rsidRPr="0043662E" w:rsidRDefault="0043662E" w:rsidP="0043662E">
      <w:pPr>
        <w:pStyle w:val="SingleTxt"/>
        <w:rPr>
          <w:rtl/>
        </w:rPr>
      </w:pPr>
      <w:r w:rsidRPr="0043662E">
        <w:rPr>
          <w:rFonts w:hint="cs"/>
          <w:rtl/>
        </w:rPr>
        <w:t>31-</w:t>
      </w:r>
      <w:r w:rsidRPr="0043662E">
        <w:rPr>
          <w:rFonts w:hint="cs"/>
          <w:rtl/>
        </w:rPr>
        <w:tab/>
        <w:t>يساور اللجنة القلق إزاء تزايد معدَّل البطالة، وتمثيل الروما والعراقيين السود تمثيلاً مفرطاً في صفوف العاطلين عن العمل، وتعرُّض المشردين داخلياً لصعوبات شديدة في الحصول على عمل دائم. واللجنة قلقة أيضاً إزاء عدم توافر إحصاءات مصنَّفة بشأن العمالة، تشمل الأشخاص ذوي الإعاقة (المادة 6).</w:t>
      </w:r>
    </w:p>
    <w:p w:rsidR="0043662E" w:rsidRPr="0043662E" w:rsidRDefault="0043662E" w:rsidP="0043662E">
      <w:pPr>
        <w:pStyle w:val="SingleTxt"/>
        <w:rPr>
          <w:b/>
          <w:bCs/>
          <w:rtl/>
        </w:rPr>
      </w:pPr>
      <w:r w:rsidRPr="0043662E">
        <w:rPr>
          <w:rFonts w:hint="cs"/>
          <w:rtl/>
        </w:rPr>
        <w:t>32-</w:t>
      </w:r>
      <w:r w:rsidRPr="0043662E">
        <w:rPr>
          <w:rFonts w:hint="cs"/>
          <w:rtl/>
        </w:rPr>
        <w:tab/>
      </w:r>
      <w:r w:rsidRPr="0043662E">
        <w:rPr>
          <w:rFonts w:hint="cs"/>
          <w:b/>
          <w:bCs/>
          <w:rtl/>
        </w:rPr>
        <w:t>توصي اللجنة بأن تكثف الدولة الطرف جهودها في سبيل تنفيذ سياستها المتعلقة بالعمالة تنفيذاً فعلياً، بإتاحة فرص العمل، لا سيما لأكثر الأفراد والفئات حرماناً وتهميشاً. كما تناشد الدولة الطرف زيادة جهودها الرامية إلى ضمان إنفاذ نظام الحصص الخاص بالأشخاص ذوي الإعاقة في القطاعين العام والخاص إنفاذاً فعلياً، وفقاً للقانون رقم 38 الصادر في عام 2013. وعلاوة على ذلك، تطلب اللجنة إلى الدولة الطرف تضمين تقريرها الدوري المقبل إحصاءات مصنَّفة بشأن</w:t>
      </w:r>
      <w:r w:rsidR="00671809">
        <w:rPr>
          <w:rFonts w:hint="cs"/>
          <w:b/>
          <w:bCs/>
          <w:rtl/>
        </w:rPr>
        <w:t xml:space="preserve"> </w:t>
      </w:r>
      <w:r w:rsidRPr="0043662E">
        <w:rPr>
          <w:rFonts w:hint="cs"/>
          <w:b/>
          <w:bCs/>
          <w:rtl/>
        </w:rPr>
        <w:t>مدى انتشار البطالة.</w:t>
      </w:r>
    </w:p>
    <w:p w:rsidR="0043662E" w:rsidRPr="0043662E" w:rsidRDefault="0043662E" w:rsidP="0043662E">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rtl/>
        </w:rPr>
      </w:pPr>
      <w:r w:rsidRPr="0043662E">
        <w:rPr>
          <w:rFonts w:hint="cs"/>
          <w:rtl/>
        </w:rPr>
        <w:lastRenderedPageBreak/>
        <w:tab/>
      </w:r>
      <w:r w:rsidRPr="0043662E">
        <w:rPr>
          <w:rFonts w:hint="cs"/>
          <w:rtl/>
        </w:rPr>
        <w:tab/>
        <w:t>ظروف العمل العادلة والملائمة</w:t>
      </w:r>
    </w:p>
    <w:p w:rsidR="0043662E" w:rsidRPr="0043662E" w:rsidRDefault="0043662E" w:rsidP="0043662E">
      <w:pPr>
        <w:pStyle w:val="SingleTxt"/>
        <w:rPr>
          <w:w w:val="100"/>
          <w:rtl/>
        </w:rPr>
      </w:pPr>
      <w:r w:rsidRPr="0043662E">
        <w:rPr>
          <w:rFonts w:hint="cs"/>
          <w:w w:val="100"/>
          <w:rtl/>
        </w:rPr>
        <w:t>33-</w:t>
      </w:r>
      <w:r w:rsidRPr="0043662E">
        <w:rPr>
          <w:rFonts w:hint="cs"/>
          <w:w w:val="100"/>
          <w:rtl/>
        </w:rPr>
        <w:tab/>
        <w:t>تلاحظ اللجنة أن الحد الأدنى لأجور العمال غير الماهرين</w:t>
      </w:r>
      <w:r w:rsidR="00671809">
        <w:rPr>
          <w:rFonts w:hint="cs"/>
          <w:w w:val="100"/>
          <w:rtl/>
        </w:rPr>
        <w:t xml:space="preserve"> </w:t>
      </w:r>
      <w:r w:rsidRPr="0043662E">
        <w:rPr>
          <w:rFonts w:hint="cs"/>
          <w:w w:val="100"/>
          <w:rtl/>
        </w:rPr>
        <w:t>قد رُفع ليصل إلى 000</w:t>
      </w:r>
      <w:r w:rsidRPr="0043662E">
        <w:rPr>
          <w:rFonts w:hint="eastAsia"/>
          <w:w w:val="100"/>
          <w:rtl/>
        </w:rPr>
        <w:t> </w:t>
      </w:r>
      <w:r w:rsidRPr="0043662E">
        <w:rPr>
          <w:rFonts w:hint="cs"/>
          <w:w w:val="100"/>
          <w:rtl/>
        </w:rPr>
        <w:t>150 دينار عراقي (ما يعادل 123 دولاراً) في عام 2013، لكنها تأسف لعدم وجود معلومات عما إذا كان المبلغ المعدل يسمح بتوفير معيشة لائقة للعمال وأسرهم، ولا معلومات عن أجور العمال الماهرين. واللجنة منشغلة أيضاً إزاء استمرار الأحكام القانونية التي تفرض على المحكوم عليهم في جرائم معينة</w:t>
      </w:r>
      <w:r w:rsidR="00671809">
        <w:rPr>
          <w:rFonts w:hint="cs"/>
          <w:w w:val="100"/>
          <w:rtl/>
        </w:rPr>
        <w:t xml:space="preserve"> </w:t>
      </w:r>
      <w:r w:rsidRPr="0043662E">
        <w:rPr>
          <w:rFonts w:hint="cs"/>
          <w:w w:val="100"/>
          <w:rtl/>
        </w:rPr>
        <w:t>أداء عمل علاوة على</w:t>
      </w:r>
      <w:r w:rsidR="00671809">
        <w:rPr>
          <w:rFonts w:hint="cs"/>
          <w:w w:val="100"/>
          <w:rtl/>
        </w:rPr>
        <w:t xml:space="preserve"> </w:t>
      </w:r>
      <w:r w:rsidRPr="0043662E">
        <w:rPr>
          <w:rFonts w:hint="cs"/>
          <w:w w:val="100"/>
          <w:rtl/>
        </w:rPr>
        <w:t>عقوبات السجن (المادة 7).</w:t>
      </w:r>
    </w:p>
    <w:p w:rsidR="0043662E" w:rsidRPr="0043662E" w:rsidRDefault="0043662E" w:rsidP="0043662E">
      <w:pPr>
        <w:pStyle w:val="SingleTxt"/>
        <w:rPr>
          <w:b/>
          <w:bCs/>
          <w:rtl/>
        </w:rPr>
      </w:pPr>
      <w:r w:rsidRPr="0043662E">
        <w:rPr>
          <w:rFonts w:hint="cs"/>
          <w:rtl/>
        </w:rPr>
        <w:t>34-</w:t>
      </w:r>
      <w:r w:rsidRPr="0043662E">
        <w:rPr>
          <w:rFonts w:hint="cs"/>
          <w:rtl/>
        </w:rPr>
        <w:tab/>
      </w:r>
      <w:r w:rsidRPr="0043662E">
        <w:rPr>
          <w:rFonts w:hint="cs"/>
          <w:b/>
          <w:bCs/>
          <w:rtl/>
        </w:rPr>
        <w:t>توصي اللجنة بأن تكفل الدولة الطرف ربط الأجور تدريجياً بمؤشر تكلفة المعيشة بما يتيح توفير معيشة لائقة لجميع العمال وأسرهم. وتوصي اللجنة أيضاً بأن تلغي الدولة الطرف أي حكم قانوني يفرض العمل الجبري في أي سياق كان.</w:t>
      </w:r>
    </w:p>
    <w:p w:rsidR="0043662E" w:rsidRPr="0043662E" w:rsidRDefault="0043662E" w:rsidP="0043662E">
      <w:pPr>
        <w:pStyle w:val="H23"/>
        <w:tabs>
          <w:tab w:val="right" w:pos="1022"/>
          <w:tab w:val="left" w:pos="1267"/>
          <w:tab w:val="left" w:pos="1930"/>
          <w:tab w:val="left" w:pos="2592"/>
          <w:tab w:val="left" w:pos="3254"/>
          <w:tab w:val="left" w:pos="3917"/>
          <w:tab w:val="left" w:pos="4579"/>
          <w:tab w:val="left" w:pos="5242"/>
          <w:tab w:val="left" w:pos="5904"/>
          <w:tab w:val="left" w:pos="6566"/>
        </w:tabs>
        <w:spacing w:line="120" w:lineRule="exact"/>
        <w:ind w:left="1267" w:right="1267" w:hanging="1267"/>
        <w:rPr>
          <w:sz w:val="10"/>
          <w:rtl/>
        </w:rPr>
      </w:pPr>
    </w:p>
    <w:p w:rsidR="0043662E" w:rsidRPr="0043662E" w:rsidRDefault="0043662E" w:rsidP="0043662E">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rtl/>
        </w:rPr>
      </w:pPr>
      <w:r w:rsidRPr="0043662E">
        <w:rPr>
          <w:rFonts w:hint="cs"/>
          <w:rtl/>
        </w:rPr>
        <w:tab/>
      </w:r>
      <w:r w:rsidRPr="0043662E">
        <w:rPr>
          <w:rFonts w:hint="cs"/>
          <w:rtl/>
        </w:rPr>
        <w:tab/>
        <w:t xml:space="preserve">الحقوق </w:t>
      </w:r>
      <w:r>
        <w:rPr>
          <w:rFonts w:hint="cs"/>
          <w:rtl/>
        </w:rPr>
        <w:t xml:space="preserve">النقابية </w:t>
      </w:r>
    </w:p>
    <w:p w:rsidR="0043662E" w:rsidRPr="0043662E" w:rsidRDefault="0043662E" w:rsidP="0043662E">
      <w:pPr>
        <w:pStyle w:val="SingleTxt"/>
        <w:rPr>
          <w:rtl/>
        </w:rPr>
      </w:pPr>
      <w:r w:rsidRPr="0043662E">
        <w:rPr>
          <w:rFonts w:hint="cs"/>
          <w:rtl/>
        </w:rPr>
        <w:t>35-</w:t>
      </w:r>
      <w:r w:rsidRPr="0043662E">
        <w:rPr>
          <w:rFonts w:hint="cs"/>
          <w:rtl/>
        </w:rPr>
        <w:tab/>
        <w:t>تحيط اللجنة علماً بالمعلومات المقدمة من الوفد بشأن تضمين قانون العمل الجديد (تموز/</w:t>
      </w:r>
      <w:r>
        <w:rPr>
          <w:rFonts w:hint="cs"/>
          <w:rtl/>
        </w:rPr>
        <w:t xml:space="preserve"> </w:t>
      </w:r>
      <w:r w:rsidRPr="0043662E">
        <w:rPr>
          <w:rFonts w:hint="cs"/>
          <w:rtl/>
        </w:rPr>
        <w:t>يوليه 2015) أحكاماً تعترف بالحقوق النقابية</w:t>
      </w:r>
      <w:r w:rsidR="00671809">
        <w:rPr>
          <w:rFonts w:hint="cs"/>
          <w:rtl/>
        </w:rPr>
        <w:t>.</w:t>
      </w:r>
      <w:r w:rsidRPr="0043662E">
        <w:rPr>
          <w:rFonts w:hint="cs"/>
          <w:rtl/>
        </w:rPr>
        <w:t xml:space="preserve"> بيد أنها تظل منشغلة إزاء عدم توافر معلومات عما إذا كانت القيود المفروضة سابقاً على الحقوق النقابية، لا سيما في حالة عمال شركات النفط، قد ألغيت (المادة 8).</w:t>
      </w:r>
    </w:p>
    <w:p w:rsidR="0043662E" w:rsidRPr="0043662E" w:rsidRDefault="0043662E" w:rsidP="0043662E">
      <w:pPr>
        <w:pStyle w:val="SingleTxt"/>
        <w:rPr>
          <w:b/>
          <w:bCs/>
          <w:w w:val="100"/>
          <w:rtl/>
        </w:rPr>
      </w:pPr>
      <w:r w:rsidRPr="0043662E">
        <w:rPr>
          <w:rFonts w:hint="cs"/>
          <w:w w:val="100"/>
          <w:rtl/>
        </w:rPr>
        <w:t>36-</w:t>
      </w:r>
      <w:r w:rsidRPr="0043662E">
        <w:rPr>
          <w:rFonts w:hint="cs"/>
          <w:w w:val="100"/>
          <w:rtl/>
        </w:rPr>
        <w:tab/>
      </w:r>
      <w:r w:rsidRPr="0043662E">
        <w:rPr>
          <w:rFonts w:hint="cs"/>
          <w:b/>
          <w:bCs/>
          <w:w w:val="100"/>
          <w:rtl/>
        </w:rPr>
        <w:t xml:space="preserve">توصي اللجنة بأن تضمن الدولة الطرف تقريرها الدوري المقبل معلومات مفصلة عن مدى تمتع جميع العمال بالحقوق الواردة في المادة 8 من الاتفاقية. وتوصي اللجنة أيضاً بأن تنظر الدولة الطرف في الانضمام إلى اتفاقية منظمة العمل الدولية (رقم 78) لعام 1948 المتعلقة بالحرية النقابية وحماية حق التنظيم. </w:t>
      </w:r>
    </w:p>
    <w:p w:rsidR="0043662E" w:rsidRPr="0043662E" w:rsidRDefault="0043662E" w:rsidP="0043662E">
      <w:pPr>
        <w:pStyle w:val="H23"/>
        <w:tabs>
          <w:tab w:val="right" w:pos="1022"/>
          <w:tab w:val="left" w:pos="1267"/>
          <w:tab w:val="left" w:pos="1930"/>
          <w:tab w:val="left" w:pos="2592"/>
          <w:tab w:val="left" w:pos="3254"/>
          <w:tab w:val="left" w:pos="3917"/>
          <w:tab w:val="left" w:pos="4579"/>
          <w:tab w:val="left" w:pos="5242"/>
          <w:tab w:val="left" w:pos="5904"/>
          <w:tab w:val="left" w:pos="6566"/>
        </w:tabs>
        <w:spacing w:line="120" w:lineRule="exact"/>
        <w:ind w:left="1267" w:right="1267" w:hanging="1267"/>
        <w:rPr>
          <w:sz w:val="10"/>
          <w:rtl/>
        </w:rPr>
      </w:pPr>
    </w:p>
    <w:p w:rsidR="0043662E" w:rsidRPr="0043662E" w:rsidRDefault="0043662E" w:rsidP="0043662E">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rtl/>
        </w:rPr>
      </w:pPr>
      <w:r w:rsidRPr="0043662E">
        <w:rPr>
          <w:rFonts w:hint="cs"/>
          <w:rtl/>
        </w:rPr>
        <w:tab/>
      </w:r>
      <w:r w:rsidRPr="0043662E">
        <w:rPr>
          <w:rFonts w:hint="cs"/>
          <w:rtl/>
        </w:rPr>
        <w:tab/>
        <w:t>الحق في الضمان الاجتماعي</w:t>
      </w:r>
    </w:p>
    <w:p w:rsidR="0043662E" w:rsidRPr="0043662E" w:rsidRDefault="0043662E" w:rsidP="0043662E">
      <w:pPr>
        <w:pStyle w:val="SingleTxt"/>
        <w:rPr>
          <w:rtl/>
        </w:rPr>
      </w:pPr>
      <w:r w:rsidRPr="0043662E">
        <w:rPr>
          <w:rFonts w:hint="cs"/>
          <w:rtl/>
        </w:rPr>
        <w:t>37-</w:t>
      </w:r>
      <w:r w:rsidRPr="0043662E">
        <w:rPr>
          <w:rFonts w:hint="cs"/>
          <w:rtl/>
        </w:rPr>
        <w:tab/>
        <w:t>تعرب اللجنة عن أسفها لعدم تقديم الدولة الطرف</w:t>
      </w:r>
      <w:r w:rsidR="00671809">
        <w:rPr>
          <w:rFonts w:hint="cs"/>
          <w:rtl/>
        </w:rPr>
        <w:t xml:space="preserve"> </w:t>
      </w:r>
      <w:r w:rsidRPr="0043662E">
        <w:rPr>
          <w:rFonts w:hint="cs"/>
          <w:rtl/>
        </w:rPr>
        <w:t>معلومات عن إعمال الحق في الضمان الاجتماعي. وتلاحظ بقلق التأخير في اعتماد مشروع قانون معاشات العمال والضمان الاجتماعي، إلى جانب زيادة عدد الأفراد المعتمِدين على إعانات الضمان الاجتماعي نتيجة للهجمات الإرهابية، وعدم كفاية مبالغ المعاشات. وهي قلقة كذلك إزاء تفاوت سن التقاعد بين الرجال والنساء (المادة 9).</w:t>
      </w:r>
    </w:p>
    <w:p w:rsidR="0043662E" w:rsidRPr="0043662E" w:rsidRDefault="0043662E" w:rsidP="0043662E">
      <w:pPr>
        <w:pStyle w:val="SingleTxt"/>
        <w:rPr>
          <w:b/>
          <w:bCs/>
          <w:rtl/>
        </w:rPr>
      </w:pPr>
      <w:r w:rsidRPr="0043662E">
        <w:rPr>
          <w:rFonts w:hint="cs"/>
          <w:rtl/>
        </w:rPr>
        <w:t>38-</w:t>
      </w:r>
      <w:r w:rsidRPr="0043662E">
        <w:rPr>
          <w:rFonts w:hint="cs"/>
          <w:rtl/>
        </w:rPr>
        <w:tab/>
      </w:r>
      <w:r w:rsidRPr="0043662E">
        <w:rPr>
          <w:rFonts w:hint="cs"/>
          <w:b/>
          <w:bCs/>
          <w:rtl/>
        </w:rPr>
        <w:t>توصي اللجنة بأن تسرّع الدولة الطرف</w:t>
      </w:r>
      <w:r w:rsidR="00671809">
        <w:rPr>
          <w:rFonts w:hint="cs"/>
          <w:b/>
          <w:bCs/>
          <w:rtl/>
        </w:rPr>
        <w:t xml:space="preserve"> </w:t>
      </w:r>
      <w:r w:rsidRPr="0043662E">
        <w:rPr>
          <w:rFonts w:hint="cs"/>
          <w:b/>
          <w:bCs/>
          <w:rtl/>
        </w:rPr>
        <w:t>عملية اعتماد مشروع قانون معاشات العمال والضمان الاجتماعي، الذي ينبغي أن يكفل</w:t>
      </w:r>
      <w:r w:rsidR="00671809">
        <w:rPr>
          <w:rFonts w:hint="cs"/>
          <w:b/>
          <w:bCs/>
          <w:rtl/>
        </w:rPr>
        <w:t xml:space="preserve"> </w:t>
      </w:r>
      <w:r w:rsidRPr="0043662E">
        <w:rPr>
          <w:rFonts w:hint="cs"/>
          <w:b/>
          <w:bCs/>
          <w:rtl/>
        </w:rPr>
        <w:t>للمستفيدين من إعانات الضمان الاجتماعي، بما فيها المعاشات، ولأسرهم</w:t>
      </w:r>
      <w:r w:rsidR="00671809">
        <w:rPr>
          <w:rFonts w:hint="cs"/>
          <w:b/>
          <w:bCs/>
          <w:rtl/>
        </w:rPr>
        <w:t xml:space="preserve"> </w:t>
      </w:r>
      <w:r w:rsidRPr="0043662E">
        <w:rPr>
          <w:rFonts w:hint="cs"/>
          <w:b/>
          <w:bCs/>
          <w:rtl/>
        </w:rPr>
        <w:t>مستوىً معيشيٍّ</w:t>
      </w:r>
      <w:r w:rsidR="00671809">
        <w:rPr>
          <w:rFonts w:hint="cs"/>
          <w:b/>
          <w:bCs/>
          <w:rtl/>
        </w:rPr>
        <w:t xml:space="preserve"> </w:t>
      </w:r>
      <w:r w:rsidRPr="0043662E">
        <w:rPr>
          <w:rFonts w:hint="cs"/>
          <w:b/>
          <w:bCs/>
          <w:rtl/>
        </w:rPr>
        <w:t>لائقٍ</w:t>
      </w:r>
      <w:r w:rsidR="00671809">
        <w:rPr>
          <w:rFonts w:hint="cs"/>
          <w:b/>
          <w:bCs/>
          <w:rtl/>
        </w:rPr>
        <w:t>،</w:t>
      </w:r>
      <w:r w:rsidRPr="0043662E">
        <w:rPr>
          <w:rFonts w:hint="cs"/>
          <w:b/>
          <w:bCs/>
          <w:rtl/>
        </w:rPr>
        <w:t xml:space="preserve"> ويقر سن تقاعد موحدة</w:t>
      </w:r>
      <w:r w:rsidR="00671809">
        <w:rPr>
          <w:rFonts w:hint="cs"/>
          <w:b/>
          <w:bCs/>
          <w:rtl/>
        </w:rPr>
        <w:t xml:space="preserve"> </w:t>
      </w:r>
      <w:r w:rsidRPr="0043662E">
        <w:rPr>
          <w:rFonts w:hint="cs"/>
          <w:b/>
          <w:bCs/>
          <w:rtl/>
        </w:rPr>
        <w:t>للنساء والرجال.</w:t>
      </w:r>
      <w:r w:rsidR="00671809">
        <w:rPr>
          <w:rFonts w:hint="cs"/>
          <w:b/>
          <w:bCs/>
          <w:rtl/>
        </w:rPr>
        <w:t xml:space="preserve"> </w:t>
      </w:r>
      <w:r w:rsidRPr="0043662E">
        <w:rPr>
          <w:rFonts w:hint="cs"/>
          <w:b/>
          <w:bCs/>
          <w:rtl/>
        </w:rPr>
        <w:t>وتشجع اللجنة الدولة الطرف كذلك على النظر في إقرار أرضية للحماية الاجتماعية تكون</w:t>
      </w:r>
      <w:r w:rsidRPr="0043662E">
        <w:rPr>
          <w:rFonts w:hint="cs"/>
          <w:rtl/>
        </w:rPr>
        <w:t xml:space="preserve"> </w:t>
      </w:r>
      <w:r w:rsidRPr="0043662E">
        <w:rPr>
          <w:rFonts w:hint="cs"/>
          <w:b/>
          <w:bCs/>
          <w:rtl/>
        </w:rPr>
        <w:t xml:space="preserve">الخطوة الأولى صوب إرساء نظام شامل للضمان الاجتماعي، عملاً </w:t>
      </w:r>
      <w:r w:rsidRPr="0043662E">
        <w:rPr>
          <w:rFonts w:hint="cs"/>
          <w:b/>
          <w:bCs/>
          <w:rtl/>
        </w:rPr>
        <w:lastRenderedPageBreak/>
        <w:t>بتوصية منظمة العمل الدولية رقم 202 (2012) بشأن أرضيات الحماية الاجتماعية وببيان اللجنة المتعلق بأرضيات الحماية الاجتماعية المعتمد في 6 آذار/مارس 2015 (</w:t>
      </w:r>
      <w:r w:rsidRPr="0043662E">
        <w:rPr>
          <w:b/>
          <w:bCs/>
        </w:rPr>
        <w:t>E/C.12/2015/1</w:t>
      </w:r>
      <w:r w:rsidRPr="0043662E">
        <w:rPr>
          <w:rFonts w:hint="cs"/>
          <w:b/>
          <w:bCs/>
          <w:rtl/>
        </w:rPr>
        <w:t xml:space="preserve">)، كما تشجعها على تضمين تقريرها المقبل معلومات محدثة بهذا الشأن. </w:t>
      </w:r>
    </w:p>
    <w:p w:rsidR="0043662E" w:rsidRPr="0043662E" w:rsidRDefault="0043662E" w:rsidP="0043662E">
      <w:pPr>
        <w:pStyle w:val="H23"/>
        <w:tabs>
          <w:tab w:val="right" w:pos="1022"/>
          <w:tab w:val="left" w:pos="1267"/>
          <w:tab w:val="left" w:pos="1930"/>
          <w:tab w:val="left" w:pos="2592"/>
          <w:tab w:val="left" w:pos="3254"/>
          <w:tab w:val="left" w:pos="3917"/>
          <w:tab w:val="left" w:pos="4579"/>
          <w:tab w:val="left" w:pos="5242"/>
          <w:tab w:val="left" w:pos="5904"/>
          <w:tab w:val="left" w:pos="6566"/>
        </w:tabs>
        <w:spacing w:line="120" w:lineRule="exact"/>
        <w:ind w:left="1267" w:right="1267" w:hanging="1267"/>
        <w:rPr>
          <w:sz w:val="10"/>
          <w:rtl/>
        </w:rPr>
      </w:pPr>
    </w:p>
    <w:p w:rsidR="0043662E" w:rsidRPr="0043662E" w:rsidRDefault="0043662E" w:rsidP="0043662E">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rtl/>
        </w:rPr>
      </w:pPr>
      <w:r w:rsidRPr="0043662E">
        <w:rPr>
          <w:rFonts w:hint="cs"/>
          <w:rtl/>
        </w:rPr>
        <w:tab/>
      </w:r>
      <w:r w:rsidRPr="0043662E">
        <w:rPr>
          <w:rFonts w:hint="cs"/>
          <w:rtl/>
        </w:rPr>
        <w:tab/>
        <w:t>العنف الجنساني</w:t>
      </w:r>
    </w:p>
    <w:p w:rsidR="0043662E" w:rsidRPr="00671809" w:rsidRDefault="0043662E" w:rsidP="0043662E">
      <w:pPr>
        <w:pStyle w:val="SingleTxt"/>
        <w:rPr>
          <w:w w:val="100"/>
          <w:rtl/>
        </w:rPr>
      </w:pPr>
      <w:r w:rsidRPr="00671809">
        <w:rPr>
          <w:rFonts w:hint="cs"/>
          <w:w w:val="100"/>
          <w:rtl/>
        </w:rPr>
        <w:t>39-</w:t>
      </w:r>
      <w:r w:rsidRPr="00671809">
        <w:rPr>
          <w:rFonts w:hint="cs"/>
          <w:w w:val="100"/>
          <w:rtl/>
        </w:rPr>
        <w:tab/>
        <w:t>يساور اللجنة القلق إزاء تفشي العنف الجنساني في الدولة الطرف. وإذ تحيط اللجنة علماً بوجود قانون بشأن العنف العائلي،</w:t>
      </w:r>
      <w:r w:rsidR="00671809" w:rsidRPr="00671809">
        <w:rPr>
          <w:rFonts w:hint="cs"/>
          <w:w w:val="100"/>
          <w:rtl/>
        </w:rPr>
        <w:t xml:space="preserve"> </w:t>
      </w:r>
      <w:r w:rsidRPr="00671809">
        <w:rPr>
          <w:rFonts w:hint="cs"/>
          <w:w w:val="100"/>
          <w:rtl/>
        </w:rPr>
        <w:t>رغم اقتصاره على إقليم كردستان، وبالمعلومات المقدمة من الوفد بشأن وجود ملاجئ في وسط العراق وجنوبه تديرها منظمة حرية المرأة في العراق، يساورها القلق لأن الملاجئ الخاصة بضحايا العنف تظل غير كافية ومنقوصة الموارد، ولأن النساء ضحايا العنف لا</w:t>
      </w:r>
      <w:r w:rsidR="00671809" w:rsidRPr="00671809">
        <w:rPr>
          <w:rFonts w:hint="cs"/>
          <w:w w:val="100"/>
          <w:rtl/>
        </w:rPr>
        <w:t xml:space="preserve"> </w:t>
      </w:r>
      <w:r w:rsidRPr="00671809">
        <w:rPr>
          <w:rFonts w:hint="cs"/>
          <w:w w:val="100"/>
          <w:rtl/>
        </w:rPr>
        <w:t>علم لهن في أحيان كثيرة جداً</w:t>
      </w:r>
      <w:r w:rsidR="00671809" w:rsidRPr="00671809">
        <w:rPr>
          <w:rFonts w:hint="cs"/>
          <w:w w:val="100"/>
          <w:rtl/>
        </w:rPr>
        <w:t xml:space="preserve"> </w:t>
      </w:r>
      <w:r w:rsidRPr="00671809">
        <w:rPr>
          <w:rFonts w:hint="cs"/>
          <w:w w:val="100"/>
          <w:rtl/>
        </w:rPr>
        <w:t>بأماكن وجود هذه الملاجئ ولا بالإجراءات الواجب اتباعها</w:t>
      </w:r>
      <w:r w:rsidR="00671809" w:rsidRPr="00671809">
        <w:rPr>
          <w:rFonts w:hint="cs"/>
          <w:w w:val="100"/>
          <w:rtl/>
        </w:rPr>
        <w:t xml:space="preserve"> </w:t>
      </w:r>
      <w:r w:rsidRPr="00671809">
        <w:rPr>
          <w:rFonts w:hint="cs"/>
          <w:w w:val="100"/>
          <w:rtl/>
        </w:rPr>
        <w:t>للوصول إليها. واللجنة منشغلة كذلك إزاء الاحتفاظ في قانون العقوبات بالحكم القاضي بإعفاء المغتصب من العقوبة في حال زواجه بالضحية، إلى جانب أحكام أخرى تجيز تطبيق عقوبات مخففة في حالات أعمال العنف المرتكبة في حق بنات ونساء بدعوى</w:t>
      </w:r>
      <w:r w:rsidR="00671809" w:rsidRPr="00671809">
        <w:rPr>
          <w:rFonts w:hint="cs"/>
          <w:w w:val="100"/>
          <w:rtl/>
        </w:rPr>
        <w:t xml:space="preserve"> </w:t>
      </w:r>
      <w:r w:rsidRPr="00671809">
        <w:rPr>
          <w:rFonts w:hint="cs"/>
          <w:w w:val="100"/>
          <w:rtl/>
        </w:rPr>
        <w:t>الذود عن الشرف العائلي. وعلاوة على ذلك، يساور اللجنة القلق لأن النساء والفتيات المحررات من أيدي داعش يتلقين دعماً قليلاً جداً لعلاجهن وتعافيهن، وقد</w:t>
      </w:r>
      <w:r w:rsidR="00671809" w:rsidRPr="00671809">
        <w:rPr>
          <w:rFonts w:hint="cs"/>
          <w:w w:val="100"/>
          <w:rtl/>
        </w:rPr>
        <w:t xml:space="preserve"> </w:t>
      </w:r>
      <w:r w:rsidRPr="00671809">
        <w:rPr>
          <w:rFonts w:hint="cs"/>
          <w:w w:val="100"/>
          <w:rtl/>
        </w:rPr>
        <w:t>يتعرضن للعنف القبلي لدى إطلاق سراحهن (المادة 10).</w:t>
      </w:r>
    </w:p>
    <w:p w:rsidR="0043662E" w:rsidRPr="0043662E" w:rsidRDefault="0043662E" w:rsidP="0043662E">
      <w:pPr>
        <w:pStyle w:val="SingleTxt"/>
        <w:rPr>
          <w:b/>
          <w:bCs/>
          <w:rtl/>
        </w:rPr>
      </w:pPr>
      <w:r w:rsidRPr="0043662E">
        <w:rPr>
          <w:rFonts w:hint="cs"/>
          <w:rtl/>
        </w:rPr>
        <w:t>40-</w:t>
      </w:r>
      <w:r w:rsidRPr="0043662E">
        <w:rPr>
          <w:rFonts w:hint="cs"/>
          <w:rtl/>
        </w:rPr>
        <w:tab/>
      </w:r>
      <w:r w:rsidRPr="0043662E">
        <w:rPr>
          <w:rFonts w:hint="cs"/>
          <w:b/>
          <w:bCs/>
          <w:rtl/>
        </w:rPr>
        <w:t>توصي اللجنة بأن تزيد الدولة الطرف جهودها الرامية إلى مكافحة جميع أعمال العنف وردعها. وفي هذا الصدد، توصي اللجنة الدولة الطرف بما يلي:</w:t>
      </w:r>
    </w:p>
    <w:p w:rsidR="0043662E" w:rsidRPr="0043662E" w:rsidRDefault="0043662E" w:rsidP="0043662E">
      <w:pPr>
        <w:pStyle w:val="SingleTxt"/>
        <w:rPr>
          <w:b/>
          <w:bCs/>
          <w:rtl/>
        </w:rPr>
      </w:pPr>
      <w:r w:rsidRPr="0043662E">
        <w:rPr>
          <w:rFonts w:hint="cs"/>
          <w:b/>
          <w:bCs/>
          <w:rtl/>
        </w:rPr>
        <w:tab/>
        <w:t>(أ)</w:t>
      </w:r>
      <w:r w:rsidRPr="0043662E">
        <w:rPr>
          <w:rFonts w:hint="cs"/>
          <w:b/>
          <w:bCs/>
          <w:rtl/>
        </w:rPr>
        <w:tab/>
        <w:t>التحقيق بفعالية وجدية في جميع تلك الأفعال، وتسليم الجناة إلى العدالة، ومعاقبتهم في حال إدانتهم، وتوفير الجبر للضحايا؛</w:t>
      </w:r>
    </w:p>
    <w:p w:rsidR="0043662E" w:rsidRPr="0043662E" w:rsidRDefault="0043662E" w:rsidP="0043662E">
      <w:pPr>
        <w:pStyle w:val="SingleTxt"/>
        <w:rPr>
          <w:b/>
          <w:bCs/>
          <w:rtl/>
        </w:rPr>
      </w:pPr>
      <w:r w:rsidRPr="0043662E">
        <w:rPr>
          <w:rFonts w:hint="cs"/>
          <w:b/>
          <w:bCs/>
          <w:rtl/>
        </w:rPr>
        <w:tab/>
        <w:t>(ب)</w:t>
      </w:r>
      <w:r w:rsidRPr="0043662E">
        <w:rPr>
          <w:rFonts w:hint="cs"/>
          <w:b/>
          <w:bCs/>
          <w:rtl/>
        </w:rPr>
        <w:tab/>
        <w:t>زيادة جهودها الرامية إلى توفير خدمات الدعم والمساعدة إلى ضحايا العنف، بسبل منها إنشاء ملاجئ مزودة بموارد ملائمة في جميع مناطق الدولة الطرف، وتمكين المجتمع المدني من المضي في توفير الملاجئ وغير ذلك من الخدمات ذات الصلة، بما يشمل حملات التوعية والإعلام؛</w:t>
      </w:r>
    </w:p>
    <w:p w:rsidR="0043662E" w:rsidRPr="0043662E" w:rsidRDefault="0043662E" w:rsidP="0043662E">
      <w:pPr>
        <w:pStyle w:val="SingleTxt"/>
        <w:rPr>
          <w:b/>
          <w:bCs/>
          <w:rtl/>
        </w:rPr>
      </w:pPr>
      <w:r w:rsidRPr="0043662E">
        <w:rPr>
          <w:rFonts w:hint="cs"/>
          <w:b/>
          <w:bCs/>
          <w:rtl/>
        </w:rPr>
        <w:tab/>
        <w:t>(ج)</w:t>
      </w:r>
      <w:r w:rsidRPr="0043662E">
        <w:rPr>
          <w:rFonts w:hint="cs"/>
          <w:b/>
          <w:bCs/>
          <w:rtl/>
        </w:rPr>
        <w:tab/>
        <w:t>الإسراع في اعتماد مشروع قانون العنف العائلي الخاص بوسط العراق وجنوبه، وتنفيذ الاستراتيجية الوطنية لمناهضة العنف ضد المرأة تنفيذاً فعالاً؛</w:t>
      </w:r>
    </w:p>
    <w:p w:rsidR="0043662E" w:rsidRPr="0043662E" w:rsidRDefault="0043662E" w:rsidP="0043662E">
      <w:pPr>
        <w:pStyle w:val="SingleTxt"/>
        <w:rPr>
          <w:b/>
          <w:bCs/>
          <w:rtl/>
        </w:rPr>
      </w:pPr>
      <w:r w:rsidRPr="0043662E">
        <w:rPr>
          <w:rFonts w:hint="cs"/>
          <w:b/>
          <w:bCs/>
          <w:rtl/>
        </w:rPr>
        <w:tab/>
        <w:t>(د)</w:t>
      </w:r>
      <w:r w:rsidRPr="0043662E">
        <w:rPr>
          <w:rFonts w:hint="cs"/>
          <w:b/>
          <w:bCs/>
          <w:rtl/>
        </w:rPr>
        <w:tab/>
        <w:t>إلغاء أحكام منها المواد 128 و130 و131 و398 و409 من قانون العقوبات، لضمان عدم التسامح مطلقاً مع العنف الجنساني؛</w:t>
      </w:r>
    </w:p>
    <w:p w:rsidR="0043662E" w:rsidRPr="0043662E" w:rsidRDefault="0043662E" w:rsidP="0043662E">
      <w:pPr>
        <w:pStyle w:val="SingleTxt"/>
        <w:rPr>
          <w:b/>
          <w:bCs/>
          <w:rtl/>
        </w:rPr>
      </w:pPr>
      <w:r w:rsidRPr="0043662E">
        <w:rPr>
          <w:rFonts w:hint="cs"/>
          <w:b/>
          <w:bCs/>
          <w:rtl/>
        </w:rPr>
        <w:tab/>
        <w:t>(ه)</w:t>
      </w:r>
      <w:r w:rsidRPr="0043662E">
        <w:rPr>
          <w:rFonts w:hint="cs"/>
          <w:b/>
          <w:bCs/>
          <w:rtl/>
        </w:rPr>
        <w:tab/>
        <w:t>مضاعفة جهودها في سبيل حماية جميع الأشخاص، وبخاصة النساء والبنات، من اعتداءات داعش والجماعات المسلحة المرتبطة بها؛</w:t>
      </w:r>
    </w:p>
    <w:p w:rsidR="0043662E" w:rsidRPr="0043662E" w:rsidRDefault="0043662E" w:rsidP="0043662E">
      <w:pPr>
        <w:pStyle w:val="SingleTxt"/>
        <w:rPr>
          <w:rtl/>
        </w:rPr>
      </w:pPr>
      <w:r w:rsidRPr="0043662E">
        <w:rPr>
          <w:rFonts w:hint="cs"/>
          <w:b/>
          <w:bCs/>
          <w:rtl/>
        </w:rPr>
        <w:lastRenderedPageBreak/>
        <w:tab/>
        <w:t>(و)</w:t>
      </w:r>
      <w:r w:rsidRPr="0043662E">
        <w:rPr>
          <w:rFonts w:hint="cs"/>
          <w:b/>
          <w:bCs/>
          <w:rtl/>
        </w:rPr>
        <w:tab/>
        <w:t>اتخاذ تدابير محددة لتوفير خدمات الدعم النفسي وغيرها من خدمات الدعم والتعافي اللازمة للنساء والبنات المحررات من أيدي داعش وضمان عدم تعرضهن للمزيد من العنف القبلي.</w:t>
      </w:r>
      <w:r w:rsidRPr="0043662E">
        <w:rPr>
          <w:rFonts w:hint="cs"/>
          <w:rtl/>
        </w:rPr>
        <w:t xml:space="preserve"> </w:t>
      </w:r>
    </w:p>
    <w:p w:rsidR="0043662E" w:rsidRPr="0043662E" w:rsidRDefault="0043662E" w:rsidP="0043662E">
      <w:pPr>
        <w:pStyle w:val="H23"/>
        <w:tabs>
          <w:tab w:val="right" w:pos="1022"/>
          <w:tab w:val="left" w:pos="1267"/>
          <w:tab w:val="left" w:pos="1930"/>
          <w:tab w:val="left" w:pos="2592"/>
          <w:tab w:val="left" w:pos="3254"/>
          <w:tab w:val="left" w:pos="3917"/>
          <w:tab w:val="left" w:pos="4579"/>
          <w:tab w:val="left" w:pos="5242"/>
          <w:tab w:val="left" w:pos="5904"/>
          <w:tab w:val="left" w:pos="6566"/>
        </w:tabs>
        <w:spacing w:line="120" w:lineRule="exact"/>
        <w:ind w:left="1267" w:right="1267" w:hanging="1267"/>
        <w:rPr>
          <w:sz w:val="10"/>
          <w:rtl/>
        </w:rPr>
      </w:pPr>
    </w:p>
    <w:p w:rsidR="0043662E" w:rsidRPr="0043662E" w:rsidRDefault="0043662E" w:rsidP="0043662E">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rtl/>
        </w:rPr>
      </w:pPr>
      <w:r w:rsidRPr="0043662E">
        <w:rPr>
          <w:rFonts w:hint="cs"/>
          <w:rtl/>
        </w:rPr>
        <w:tab/>
      </w:r>
      <w:r w:rsidRPr="0043662E">
        <w:rPr>
          <w:rFonts w:hint="cs"/>
          <w:rtl/>
        </w:rPr>
        <w:tab/>
        <w:t>الممارسات الضارة: الزواج المبكر والمؤقت والقسري</w:t>
      </w:r>
    </w:p>
    <w:p w:rsidR="0043662E" w:rsidRPr="00671809" w:rsidRDefault="0043662E" w:rsidP="0043662E">
      <w:pPr>
        <w:pStyle w:val="SingleTxt"/>
        <w:rPr>
          <w:w w:val="100"/>
          <w:rtl/>
        </w:rPr>
      </w:pPr>
      <w:r w:rsidRPr="00671809">
        <w:rPr>
          <w:rFonts w:hint="cs"/>
          <w:w w:val="100"/>
          <w:rtl/>
        </w:rPr>
        <w:t>41-</w:t>
      </w:r>
      <w:r w:rsidRPr="00671809">
        <w:rPr>
          <w:rFonts w:hint="cs"/>
          <w:w w:val="100"/>
          <w:rtl/>
        </w:rPr>
        <w:tab/>
        <w:t>يساور اللجنة القلق إزاء عودة الزواج المبكر والمؤقت والقسري في الدولة الطرف (المادة</w:t>
      </w:r>
      <w:r w:rsidRPr="00671809">
        <w:rPr>
          <w:rFonts w:hint="eastAsia"/>
          <w:w w:val="100"/>
          <w:rtl/>
        </w:rPr>
        <w:t> </w:t>
      </w:r>
      <w:r w:rsidRPr="00671809">
        <w:rPr>
          <w:rFonts w:hint="cs"/>
          <w:w w:val="100"/>
          <w:rtl/>
        </w:rPr>
        <w:t xml:space="preserve">10). </w:t>
      </w:r>
    </w:p>
    <w:p w:rsidR="0043662E" w:rsidRPr="0043662E" w:rsidRDefault="0043662E" w:rsidP="0043662E">
      <w:pPr>
        <w:pStyle w:val="SingleTxt"/>
        <w:rPr>
          <w:b/>
          <w:bCs/>
          <w:rtl/>
        </w:rPr>
      </w:pPr>
      <w:r w:rsidRPr="0043662E">
        <w:rPr>
          <w:rFonts w:hint="cs"/>
          <w:rtl/>
        </w:rPr>
        <w:t>42-</w:t>
      </w:r>
      <w:r w:rsidRPr="0043662E">
        <w:rPr>
          <w:rFonts w:hint="cs"/>
          <w:rtl/>
        </w:rPr>
        <w:tab/>
      </w:r>
      <w:r w:rsidRPr="0043662E">
        <w:rPr>
          <w:rFonts w:hint="cs"/>
          <w:b/>
          <w:bCs/>
          <w:rtl/>
        </w:rPr>
        <w:t xml:space="preserve">تحث اللجنة الدولة الطرف على اتخاذ الخطوات اللازمة للتصدي لتصاعد الممارسات الضارة بالبنات والنساء، بما فيها الزواج المبكر والمؤقت والقسري. وينبغي للدولة الطرف اتخاذ إجراءات من بينها ضمان التقيد الصارم بالحكم القانوني الذي يقر سن الثامنة عشرة حداً أدنى لسن زواج الجنسين، وإقرار عقوبة رادعة عن الزواج القسري، وتنفيذ حملات واسعة النطاق للتثقيف بشأن الآثار الضارة لتلك الممارسات. </w:t>
      </w:r>
    </w:p>
    <w:p w:rsidR="0043662E" w:rsidRPr="0043662E" w:rsidRDefault="0043662E" w:rsidP="0043662E">
      <w:pPr>
        <w:pStyle w:val="H23"/>
        <w:tabs>
          <w:tab w:val="right" w:pos="1022"/>
          <w:tab w:val="left" w:pos="1267"/>
          <w:tab w:val="left" w:pos="1930"/>
          <w:tab w:val="left" w:pos="2592"/>
          <w:tab w:val="left" w:pos="3254"/>
          <w:tab w:val="left" w:pos="3917"/>
          <w:tab w:val="left" w:pos="4579"/>
          <w:tab w:val="left" w:pos="5242"/>
          <w:tab w:val="left" w:pos="5904"/>
          <w:tab w:val="left" w:pos="6566"/>
        </w:tabs>
        <w:spacing w:line="120" w:lineRule="exact"/>
        <w:ind w:left="1267" w:right="1267" w:hanging="1267"/>
        <w:rPr>
          <w:sz w:val="10"/>
          <w:rtl/>
        </w:rPr>
      </w:pPr>
    </w:p>
    <w:p w:rsidR="0043662E" w:rsidRPr="0043662E" w:rsidRDefault="0043662E" w:rsidP="0043662E">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rtl/>
        </w:rPr>
      </w:pPr>
      <w:r>
        <w:rPr>
          <w:rFonts w:hint="cs"/>
          <w:rtl/>
        </w:rPr>
        <w:tab/>
      </w:r>
      <w:r>
        <w:rPr>
          <w:rFonts w:hint="cs"/>
          <w:rtl/>
        </w:rPr>
        <w:tab/>
      </w:r>
      <w:r w:rsidRPr="0043662E">
        <w:rPr>
          <w:rFonts w:hint="cs"/>
          <w:rtl/>
        </w:rPr>
        <w:t>حماية الأطفال</w:t>
      </w:r>
    </w:p>
    <w:p w:rsidR="0043662E" w:rsidRPr="0043662E" w:rsidRDefault="0043662E" w:rsidP="0043662E">
      <w:pPr>
        <w:pStyle w:val="SingleTxt"/>
        <w:rPr>
          <w:rtl/>
        </w:rPr>
      </w:pPr>
      <w:r w:rsidRPr="0043662E">
        <w:rPr>
          <w:rFonts w:hint="cs"/>
          <w:rtl/>
        </w:rPr>
        <w:t>43-</w:t>
      </w:r>
      <w:r w:rsidRPr="0043662E">
        <w:rPr>
          <w:rFonts w:hint="cs"/>
          <w:rtl/>
        </w:rPr>
        <w:tab/>
        <w:t xml:space="preserve">تعرب اللجنة عن قلقها إزاء ارتفاع عدد الأطفال الذين فقدوا والديهم، والذين يعيش الكثيرون منهم في الشوارع (نحو 000 500 طفل) أو في ملاجئ حكومية. كذلك تعرب اللجنة عن انشغالها إزاء تزايد عمل الأطفال في الدولة الطرف، بما في ذلك العمل في ظروف خطرة، وعدم فرض عقوبات على من ينتهكون أحكام القانون المتعلقة بعمل الأطفال. وعلاوة على ذلك، يساور اللجنة القلق إزاء زيادة استخدام الأطفال في النزاع المسلح، لا سيما من قبل داعش والجماعات المسلحة المنتسبة إليها، لكن أيضاً من قبل المليشيات المدعومة من الدولة، ونقص الضمانات التي تحول دون تجنيد الأطفال (المادة 10). </w:t>
      </w:r>
    </w:p>
    <w:p w:rsidR="0043662E" w:rsidRPr="0043662E" w:rsidRDefault="0043662E" w:rsidP="0043662E">
      <w:pPr>
        <w:pStyle w:val="SingleTxt"/>
        <w:rPr>
          <w:b/>
          <w:bCs/>
          <w:rtl/>
        </w:rPr>
      </w:pPr>
      <w:r w:rsidRPr="0043662E">
        <w:rPr>
          <w:rFonts w:hint="cs"/>
          <w:rtl/>
        </w:rPr>
        <w:t>44-</w:t>
      </w:r>
      <w:r w:rsidRPr="0043662E">
        <w:rPr>
          <w:rFonts w:hint="cs"/>
          <w:b/>
          <w:bCs/>
          <w:rtl/>
        </w:rPr>
        <w:tab/>
        <w:t>توصي اللجنة بأن تعتمد الدولة الطرف سياسة شاملة لحماية الأطفال، وبأن تولي عناية خاصة لما يلي:</w:t>
      </w:r>
    </w:p>
    <w:p w:rsidR="0043662E" w:rsidRPr="0043662E" w:rsidRDefault="0043662E" w:rsidP="0043662E">
      <w:pPr>
        <w:pStyle w:val="SingleTxt"/>
        <w:rPr>
          <w:b/>
          <w:bCs/>
          <w:rtl/>
        </w:rPr>
      </w:pPr>
      <w:r w:rsidRPr="0043662E">
        <w:rPr>
          <w:rtl/>
        </w:rPr>
        <w:tab/>
      </w:r>
      <w:r>
        <w:rPr>
          <w:rFonts w:hint="cs"/>
          <w:b/>
          <w:bCs/>
          <w:rtl/>
        </w:rPr>
        <w:t>(أ)</w:t>
      </w:r>
      <w:r>
        <w:rPr>
          <w:rFonts w:hint="cs"/>
          <w:b/>
          <w:bCs/>
          <w:rtl/>
        </w:rPr>
        <w:tab/>
      </w:r>
      <w:r w:rsidRPr="0043662E">
        <w:rPr>
          <w:rFonts w:hint="cs"/>
          <w:b/>
          <w:bCs/>
          <w:rtl/>
        </w:rPr>
        <w:t>تعزيز البرنامج المتعلق بالرعاية البديلة للأطفال المحرومين من بيئة أسرية، بتوفير الموارد البشرية والتقنية والمالية الكافية لتيسير تعافيهم وإعادة إدماجهم في المجتمع؛</w:t>
      </w:r>
    </w:p>
    <w:p w:rsidR="0043662E" w:rsidRPr="0043662E" w:rsidRDefault="0043662E" w:rsidP="0043662E">
      <w:pPr>
        <w:pStyle w:val="SingleTxt"/>
        <w:rPr>
          <w:b/>
          <w:bCs/>
          <w:rtl/>
        </w:rPr>
      </w:pPr>
      <w:r w:rsidRPr="0043662E">
        <w:rPr>
          <w:rFonts w:hint="cs"/>
          <w:b/>
          <w:bCs/>
          <w:rtl/>
        </w:rPr>
        <w:tab/>
        <w:t>(ب)</w:t>
      </w:r>
      <w:r w:rsidRPr="0043662E">
        <w:rPr>
          <w:rFonts w:hint="cs"/>
          <w:b/>
          <w:bCs/>
          <w:rtl/>
        </w:rPr>
        <w:tab/>
        <w:t>معالجة وضع عمل الأطفال بمزيد من الفعالية، بسبل منها زيادة تفتيش ظروف العمل والقيام، على سبيل الأولوية، بتحديد فئات الأطفال الأكثر تعرضاً للاستغلال في العمل ومساعدة هذه الفئات، وتشديد العقوبات في حالات استغلال الأطفال؛</w:t>
      </w:r>
    </w:p>
    <w:p w:rsidR="0043662E" w:rsidRPr="0043662E" w:rsidRDefault="0043662E" w:rsidP="0043662E">
      <w:pPr>
        <w:pStyle w:val="SingleTxt"/>
        <w:rPr>
          <w:b/>
          <w:bCs/>
          <w:rtl/>
        </w:rPr>
      </w:pPr>
      <w:r w:rsidRPr="0043662E">
        <w:rPr>
          <w:rFonts w:hint="cs"/>
          <w:b/>
          <w:bCs/>
          <w:rtl/>
        </w:rPr>
        <w:lastRenderedPageBreak/>
        <w:tab/>
        <w:t>(ج)</w:t>
      </w:r>
      <w:r w:rsidRPr="0043662E">
        <w:rPr>
          <w:rFonts w:hint="cs"/>
          <w:b/>
          <w:bCs/>
          <w:rtl/>
        </w:rPr>
        <w:tab/>
        <w:t>محاربة الأسباب الأساسية التي تفضي إلى زيادة إشراك الأطفال في النزاعات المسلحة، واعتماد ضمانات قانونية وضمانات أخرى لمنع تجنيد الأطفال ومقاضاة جميع المتورطين في التجنيد وفي استخدام الأطفال في النزاعات المسلحة؛</w:t>
      </w:r>
    </w:p>
    <w:p w:rsidR="0043662E" w:rsidRPr="0043662E" w:rsidRDefault="0043662E" w:rsidP="0043662E">
      <w:pPr>
        <w:pStyle w:val="SingleTxt"/>
        <w:rPr>
          <w:b/>
          <w:bCs/>
          <w:rtl/>
        </w:rPr>
      </w:pPr>
      <w:r w:rsidRPr="0043662E">
        <w:rPr>
          <w:rFonts w:hint="cs"/>
          <w:b/>
          <w:bCs/>
          <w:rtl/>
        </w:rPr>
        <w:tab/>
        <w:t>(د)</w:t>
      </w:r>
      <w:r w:rsidRPr="0043662E">
        <w:rPr>
          <w:rFonts w:hint="cs"/>
          <w:b/>
          <w:bCs/>
          <w:rtl/>
        </w:rPr>
        <w:tab/>
        <w:t xml:space="preserve">الوفاء بالتزاماتها بتزويد الأولاد والبنات المسرحين بالمساعدة المناسبة لتعافيهم البدني والنفسي وإعادة إدماجهم في المجتمع. </w:t>
      </w:r>
    </w:p>
    <w:p w:rsidR="0043662E" w:rsidRPr="0043662E" w:rsidRDefault="0043662E" w:rsidP="0043662E">
      <w:pPr>
        <w:pStyle w:val="H23"/>
        <w:tabs>
          <w:tab w:val="right" w:pos="1022"/>
          <w:tab w:val="left" w:pos="1267"/>
          <w:tab w:val="left" w:pos="1930"/>
          <w:tab w:val="left" w:pos="2592"/>
          <w:tab w:val="left" w:pos="3254"/>
          <w:tab w:val="left" w:pos="3917"/>
          <w:tab w:val="left" w:pos="4579"/>
          <w:tab w:val="left" w:pos="5242"/>
          <w:tab w:val="left" w:pos="5904"/>
          <w:tab w:val="left" w:pos="6566"/>
        </w:tabs>
        <w:spacing w:line="120" w:lineRule="exact"/>
        <w:ind w:left="1267" w:right="1267" w:hanging="1267"/>
        <w:rPr>
          <w:sz w:val="10"/>
          <w:rtl/>
        </w:rPr>
      </w:pPr>
    </w:p>
    <w:p w:rsidR="0043662E" w:rsidRPr="0043662E" w:rsidRDefault="0043662E" w:rsidP="0043662E">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rtl/>
        </w:rPr>
      </w:pPr>
      <w:r w:rsidRPr="0043662E">
        <w:rPr>
          <w:rFonts w:hint="cs"/>
          <w:rtl/>
        </w:rPr>
        <w:tab/>
      </w:r>
      <w:r w:rsidRPr="0043662E">
        <w:rPr>
          <w:rFonts w:hint="cs"/>
          <w:rtl/>
        </w:rPr>
        <w:tab/>
        <w:t>الفقر</w:t>
      </w:r>
    </w:p>
    <w:p w:rsidR="0043662E" w:rsidRPr="0043662E" w:rsidRDefault="0043662E" w:rsidP="0043662E">
      <w:pPr>
        <w:pStyle w:val="SingleTxt"/>
        <w:rPr>
          <w:rtl/>
        </w:rPr>
      </w:pPr>
      <w:r w:rsidRPr="0043662E">
        <w:rPr>
          <w:rFonts w:hint="cs"/>
          <w:rtl/>
        </w:rPr>
        <w:t>45-</w:t>
      </w:r>
      <w:r w:rsidRPr="0043662E">
        <w:rPr>
          <w:rFonts w:hint="cs"/>
          <w:rtl/>
        </w:rPr>
        <w:tab/>
        <w:t>يساور اللجنة القلق إزاء تفشي الفقر في الدولة الطرف، وهو يؤثر بصورة مفرطة في الأطفال والنساء والأقليات والمشردين داخلياً وسكان المناطق الريفية. وتلاحظ اللجنة بقلقٍ أن النمو الاقتصادي في الفترة ما بين عامي 2005 و2012 لم يكن له تأثير مرضٍ في الحدّ من الفقر (المادة 11).</w:t>
      </w:r>
    </w:p>
    <w:p w:rsidR="0043662E" w:rsidRPr="0043662E" w:rsidRDefault="0043662E" w:rsidP="0043662E">
      <w:pPr>
        <w:pStyle w:val="SingleTxt"/>
        <w:rPr>
          <w:rtl/>
        </w:rPr>
      </w:pPr>
      <w:r w:rsidRPr="0043662E">
        <w:rPr>
          <w:rFonts w:hint="cs"/>
          <w:rtl/>
        </w:rPr>
        <w:t>46-</w:t>
      </w:r>
      <w:r w:rsidRPr="0043662E">
        <w:rPr>
          <w:rFonts w:hint="cs"/>
          <w:rtl/>
        </w:rPr>
        <w:tab/>
      </w:r>
      <w:r w:rsidRPr="0043662E">
        <w:rPr>
          <w:rFonts w:hint="cs"/>
          <w:b/>
          <w:bCs/>
          <w:rtl/>
        </w:rPr>
        <w:t>توصي اللجنة بأن تكثف الدولة الطرف جهودها في سبيل الحد من الفقر، بسبلٍ منها اعتماد استراتيجية للحد من الفقر تكون قائمةً على حقوق الإنسان وتلبي احتياجات الأفراد والفئات المحرومة والمهمشة، وتخصيص ما يكفي من الأموال لتنفيذها. وفي هذا الصدد، تحيل اللجنة الدولة الطرف إلى بيانها الصادر في عام 2001 بشأن الفقر والعهد الدولي الخاص بالحقوق الاقتصادية والاجتماعية والثقافية (</w:t>
      </w:r>
      <w:r w:rsidRPr="0043662E">
        <w:rPr>
          <w:b/>
          <w:bCs/>
        </w:rPr>
        <w:t>E/C.12/2001/10</w:t>
      </w:r>
      <w:r w:rsidRPr="0043662E">
        <w:rPr>
          <w:rFonts w:hint="cs"/>
          <w:b/>
          <w:bCs/>
          <w:rtl/>
        </w:rPr>
        <w:t>).</w:t>
      </w:r>
    </w:p>
    <w:p w:rsidR="0043662E" w:rsidRPr="0043662E" w:rsidRDefault="0043662E" w:rsidP="0043662E">
      <w:pPr>
        <w:pStyle w:val="H23"/>
        <w:tabs>
          <w:tab w:val="right" w:pos="1022"/>
          <w:tab w:val="left" w:pos="1267"/>
          <w:tab w:val="left" w:pos="1930"/>
          <w:tab w:val="left" w:pos="2592"/>
          <w:tab w:val="left" w:pos="3254"/>
          <w:tab w:val="left" w:pos="3917"/>
          <w:tab w:val="left" w:pos="4579"/>
          <w:tab w:val="left" w:pos="5242"/>
          <w:tab w:val="left" w:pos="5904"/>
          <w:tab w:val="left" w:pos="6566"/>
        </w:tabs>
        <w:spacing w:line="120" w:lineRule="exact"/>
        <w:ind w:left="1267" w:right="1267" w:hanging="1267"/>
        <w:rPr>
          <w:sz w:val="10"/>
          <w:rtl/>
        </w:rPr>
      </w:pPr>
    </w:p>
    <w:p w:rsidR="0043662E" w:rsidRPr="0043662E" w:rsidRDefault="0043662E" w:rsidP="0043662E">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rtl/>
        </w:rPr>
      </w:pPr>
      <w:r w:rsidRPr="0043662E">
        <w:rPr>
          <w:rFonts w:hint="cs"/>
          <w:rtl/>
        </w:rPr>
        <w:tab/>
      </w:r>
      <w:r w:rsidRPr="0043662E">
        <w:rPr>
          <w:rFonts w:hint="cs"/>
          <w:rtl/>
        </w:rPr>
        <w:tab/>
        <w:t>الحق في السكن</w:t>
      </w:r>
    </w:p>
    <w:p w:rsidR="0043662E" w:rsidRPr="0043662E" w:rsidRDefault="0043662E" w:rsidP="0043662E">
      <w:pPr>
        <w:pStyle w:val="SingleTxt"/>
        <w:rPr>
          <w:rtl/>
        </w:rPr>
      </w:pPr>
      <w:r w:rsidRPr="0043662E">
        <w:rPr>
          <w:rFonts w:hint="cs"/>
          <w:rtl/>
        </w:rPr>
        <w:t>47-</w:t>
      </w:r>
      <w:r w:rsidRPr="0043662E">
        <w:rPr>
          <w:rFonts w:hint="cs"/>
          <w:rtl/>
        </w:rPr>
        <w:tab/>
        <w:t>يساور اللجنة القلق إزاء نقص مليون وحدة سكنية في الدولة الطرف وزيادة عدد المتشردين والمستوطنات غير النظامية. واللجنة قلقة أيضاً إزاء ظروف السكن المتدنية للأشخاص المشردين داخلياً، الذين يعيش الكثيرون منهم في ترتيبات سكنية متدنية إلى حد خطير دون الوصول إلى خدمات المياه والصرف الصحي والكهرباء والتخلص من النفايات (المادة 11).</w:t>
      </w:r>
    </w:p>
    <w:p w:rsidR="0043662E" w:rsidRPr="0043662E" w:rsidRDefault="0043662E" w:rsidP="0043662E">
      <w:pPr>
        <w:pStyle w:val="SingleTxt"/>
        <w:rPr>
          <w:b/>
          <w:bCs/>
          <w:rtl/>
        </w:rPr>
      </w:pPr>
      <w:r w:rsidRPr="0043662E">
        <w:rPr>
          <w:rFonts w:hint="cs"/>
          <w:rtl/>
        </w:rPr>
        <w:t>48-</w:t>
      </w:r>
      <w:r w:rsidRPr="0043662E">
        <w:rPr>
          <w:rFonts w:hint="cs"/>
          <w:rtl/>
        </w:rPr>
        <w:tab/>
      </w:r>
      <w:r w:rsidRPr="0043662E">
        <w:rPr>
          <w:rFonts w:hint="cs"/>
          <w:b/>
          <w:bCs/>
          <w:rtl/>
        </w:rPr>
        <w:t>تحيط اللجنة علماً بالمعلومات المقدمة من الوفد بشأن التدابير المتخذة لبناء وحدات سكنية جديدة، وتحثّ الدولة الطرف على تكثيف جهودها في هذا الصدد. وتوصي أيضاً بأن تضمّن الدولة الطرف تقريرها الدوري المقبل معلومات عن التدابير المتخذة للتصدي بمزيد من الفعالية لظاهرة التشرد وعمليات إخلاء المنازل بالإكراه التي يتعرض لها الأشخاص المقيمون في مستوطنات غير نظامية. وتوصي اللجنة بأن تزيد الدولة الطرف جهودها في سبيل تحسين ظروف سكن المشردين داخلياً وتكفل حصولهم على الخدمات الأساسية. وعلاوةً على ذلك، توصي بأن تكثف الدولة الطرف جهودها الرامية إلى إيجاد حلولٍ سكنيةٍ طويلة الأجل للجماعات المشردة، على النحو المنصوص عليه في السياسة الوطنية للإسكان والاستراتيجية الوطنية لحلول المأوى طويلة الأجل.</w:t>
      </w:r>
    </w:p>
    <w:p w:rsidR="0043662E" w:rsidRPr="0043662E" w:rsidRDefault="0043662E" w:rsidP="0043662E">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rtl/>
        </w:rPr>
      </w:pPr>
      <w:r w:rsidRPr="0043662E">
        <w:rPr>
          <w:rFonts w:hint="cs"/>
          <w:rtl/>
        </w:rPr>
        <w:lastRenderedPageBreak/>
        <w:tab/>
      </w:r>
      <w:r w:rsidRPr="0043662E">
        <w:rPr>
          <w:rFonts w:hint="cs"/>
          <w:rtl/>
        </w:rPr>
        <w:tab/>
        <w:t>الحق في الغذاء</w:t>
      </w:r>
    </w:p>
    <w:p w:rsidR="0043662E" w:rsidRPr="0043662E" w:rsidRDefault="0043662E" w:rsidP="0043662E">
      <w:pPr>
        <w:pStyle w:val="SingleTxt"/>
        <w:rPr>
          <w:rtl/>
        </w:rPr>
      </w:pPr>
      <w:r w:rsidRPr="0043662E">
        <w:rPr>
          <w:rFonts w:hint="cs"/>
          <w:rtl/>
        </w:rPr>
        <w:t>49-</w:t>
      </w:r>
      <w:r w:rsidRPr="0043662E">
        <w:rPr>
          <w:rFonts w:hint="cs"/>
          <w:rtl/>
        </w:rPr>
        <w:tab/>
        <w:t>يساور اللجنة القلق إزاء تفشي انعدام الأمن الغذائي وسوء التغذية في الدولة الطرف (المادة 11).</w:t>
      </w:r>
    </w:p>
    <w:p w:rsidR="0043662E" w:rsidRPr="0043662E" w:rsidRDefault="0043662E" w:rsidP="0043662E">
      <w:pPr>
        <w:pStyle w:val="SingleTxt"/>
        <w:rPr>
          <w:b/>
          <w:bCs/>
          <w:rtl/>
        </w:rPr>
      </w:pPr>
      <w:r w:rsidRPr="0043662E">
        <w:rPr>
          <w:rFonts w:hint="cs"/>
          <w:rtl/>
        </w:rPr>
        <w:t>50-</w:t>
      </w:r>
      <w:r w:rsidRPr="0043662E">
        <w:rPr>
          <w:rFonts w:hint="cs"/>
          <w:rtl/>
        </w:rPr>
        <w:tab/>
      </w:r>
      <w:r w:rsidRPr="0043662E">
        <w:rPr>
          <w:rFonts w:hint="cs"/>
          <w:b/>
          <w:bCs/>
          <w:rtl/>
        </w:rPr>
        <w:t>توصي اللجنة الدولة الطرف بتكثيف جهودها، بما في ذلك جهودها المبذولة في إطار مشروع نظام التوزيع العام، في سبيل إعمال الحق في الغذاء لكل فرد، لا سيما الأفراد المحرومين والمهمشين والفئات المحرومة والمهمشة.</w:t>
      </w:r>
    </w:p>
    <w:p w:rsidR="0043662E" w:rsidRPr="0043662E" w:rsidRDefault="0043662E" w:rsidP="0043662E">
      <w:pPr>
        <w:pStyle w:val="H23"/>
        <w:tabs>
          <w:tab w:val="right" w:pos="1022"/>
          <w:tab w:val="left" w:pos="1267"/>
          <w:tab w:val="left" w:pos="1930"/>
          <w:tab w:val="left" w:pos="2592"/>
          <w:tab w:val="left" w:pos="3254"/>
          <w:tab w:val="left" w:pos="3917"/>
          <w:tab w:val="left" w:pos="4579"/>
          <w:tab w:val="left" w:pos="5242"/>
          <w:tab w:val="left" w:pos="5904"/>
          <w:tab w:val="left" w:pos="6566"/>
        </w:tabs>
        <w:spacing w:line="120" w:lineRule="exact"/>
        <w:ind w:left="1267" w:right="1267" w:hanging="1267"/>
        <w:rPr>
          <w:sz w:val="10"/>
          <w:rtl/>
        </w:rPr>
      </w:pPr>
    </w:p>
    <w:p w:rsidR="0043662E" w:rsidRPr="0043662E" w:rsidRDefault="0043662E" w:rsidP="0043662E">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rtl/>
        </w:rPr>
      </w:pPr>
      <w:r w:rsidRPr="0043662E">
        <w:rPr>
          <w:rFonts w:hint="cs"/>
          <w:rtl/>
        </w:rPr>
        <w:tab/>
      </w:r>
      <w:r w:rsidRPr="0043662E">
        <w:rPr>
          <w:rFonts w:hint="cs"/>
          <w:rtl/>
        </w:rPr>
        <w:tab/>
        <w:t>المياه والصرف الصحي</w:t>
      </w:r>
    </w:p>
    <w:p w:rsidR="0043662E" w:rsidRPr="0043662E" w:rsidRDefault="0043662E" w:rsidP="0043662E">
      <w:pPr>
        <w:pStyle w:val="SingleTxt"/>
        <w:rPr>
          <w:rtl/>
        </w:rPr>
      </w:pPr>
      <w:r w:rsidRPr="0043662E">
        <w:rPr>
          <w:rFonts w:hint="cs"/>
          <w:rtl/>
        </w:rPr>
        <w:t>51-</w:t>
      </w:r>
      <w:r w:rsidRPr="0043662E">
        <w:rPr>
          <w:rFonts w:hint="cs"/>
          <w:rtl/>
        </w:rPr>
        <w:tab/>
        <w:t>يساور اللجنة القلق إزاء أزمة المياه في الدولة الطرف، وهي أزمة تؤثر بصورة مفرطة في ظروف معيشة عرب الأهوار في الجنوب، الذين غدا الكثيرون منهم مشردين داخلياً بعد فقدان مواشيهم. وهي قلقة أيضاً لأن نقص مياه الشرب والمرافق الصحية المأمونة أدى إلى زيادة في تفشي أمراض يمكن الوقاية منها كالإسهال والكوليرا (المادة 11).</w:t>
      </w:r>
    </w:p>
    <w:p w:rsidR="0043662E" w:rsidRPr="0043662E" w:rsidRDefault="0043662E" w:rsidP="0043662E">
      <w:pPr>
        <w:pStyle w:val="SingleTxt"/>
        <w:rPr>
          <w:b/>
          <w:bCs/>
          <w:rtl/>
        </w:rPr>
      </w:pPr>
      <w:r w:rsidRPr="0043662E">
        <w:rPr>
          <w:rFonts w:hint="cs"/>
          <w:rtl/>
        </w:rPr>
        <w:t>52-</w:t>
      </w:r>
      <w:r w:rsidRPr="0043662E">
        <w:rPr>
          <w:rFonts w:hint="cs"/>
          <w:rtl/>
        </w:rPr>
        <w:tab/>
      </w:r>
      <w:r w:rsidRPr="0043662E">
        <w:rPr>
          <w:rFonts w:hint="cs"/>
          <w:b/>
          <w:bCs/>
          <w:rtl/>
        </w:rPr>
        <w:t>توصي اللجنة بأن تكثف الدولة الطرف جهودها، بالتعاون مع البلدان المجاورة، في سبيل إبرام اتفاقات بشأن استخدام الأنهار استخداماً عادلاً ومنصفاً داخل إقليمها. وتوصي اللجنة أيضاً بأن تضع الدولة الطرف استراتيجيةً بشأن التأهب للجفاف تكون قائمةً على حقوق الإنسان وتأخذ بعين الاعتبار المبادئ التوجيهية للسياسات الوطنية لإدارة الجفاف التي وُضعت في عام 2014، وأن تتخذ خطوات فعالةً، عدا تقديم تعويضات إلى المزارعين، من أجل مساعدة الفئات الأكثر تأثراً بالجفاف. وعلاوةً على ذلك توصي اللجنة بأن تتخذ الدولة الطرف تدابير وقائيةً لمكافحة ووقف تفشي الإسهال والكوليرا، بسبل منها توفير التحصين والمعلومات المتعلقة بإجراءات الصرف الصحي الأساسية.</w:t>
      </w:r>
    </w:p>
    <w:p w:rsidR="0043662E" w:rsidRPr="0043662E" w:rsidRDefault="0043662E" w:rsidP="0043662E">
      <w:pPr>
        <w:pStyle w:val="H23"/>
        <w:tabs>
          <w:tab w:val="right" w:pos="1022"/>
          <w:tab w:val="left" w:pos="1267"/>
          <w:tab w:val="left" w:pos="1930"/>
          <w:tab w:val="left" w:pos="2592"/>
          <w:tab w:val="left" w:pos="3254"/>
          <w:tab w:val="left" w:pos="3917"/>
          <w:tab w:val="left" w:pos="4579"/>
          <w:tab w:val="left" w:pos="5242"/>
          <w:tab w:val="left" w:pos="5904"/>
          <w:tab w:val="left" w:pos="6566"/>
        </w:tabs>
        <w:spacing w:line="120" w:lineRule="exact"/>
        <w:ind w:left="1267" w:right="1267" w:hanging="1267"/>
        <w:rPr>
          <w:sz w:val="10"/>
          <w:rtl/>
        </w:rPr>
      </w:pPr>
    </w:p>
    <w:p w:rsidR="0043662E" w:rsidRPr="0043662E" w:rsidRDefault="0043662E" w:rsidP="0043662E">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rtl/>
        </w:rPr>
      </w:pPr>
      <w:r w:rsidRPr="0043662E">
        <w:rPr>
          <w:rFonts w:hint="cs"/>
          <w:rtl/>
        </w:rPr>
        <w:tab/>
      </w:r>
      <w:r w:rsidRPr="0043662E">
        <w:rPr>
          <w:rFonts w:hint="cs"/>
          <w:rtl/>
        </w:rPr>
        <w:tab/>
        <w:t>الحق في الصحة</w:t>
      </w:r>
    </w:p>
    <w:p w:rsidR="0043662E" w:rsidRPr="0043662E" w:rsidRDefault="0043662E" w:rsidP="0043662E">
      <w:pPr>
        <w:pStyle w:val="SingleTxt"/>
        <w:spacing w:line="390" w:lineRule="exact"/>
        <w:rPr>
          <w:rtl/>
        </w:rPr>
      </w:pPr>
      <w:r w:rsidRPr="0043662E">
        <w:rPr>
          <w:rFonts w:hint="cs"/>
          <w:rtl/>
        </w:rPr>
        <w:t>53-</w:t>
      </w:r>
      <w:r w:rsidRPr="0043662E">
        <w:rPr>
          <w:rFonts w:hint="cs"/>
          <w:rtl/>
        </w:rPr>
        <w:tab/>
        <w:t>تحيط اللجنة علما بالمعلومات المقدمة من الوفد ومفادها أن ميزانية الصحة قد زيدت في عام 2014 من 5 في المائة إلى 6 في المائة من مجموع الميزانية العامة. بيد أن اللجنة قلقة لأن هذه الاعتمادات لا تزال دون المطلوب. واللجنة منشغلة أيضاً إزاء محدودية الوصول إلى الخدمات الصحية الأساسية، لا سيما في المناطق التي تستضيف أعداداً كبيرةً من المشردين داخلياً، وإزاء نقص المرافق الصحية والأطباء وغيرهم من أصحاب المهارات العاملين في قطاع الصحة، إلى جانب نقص الأدوية واللوازم الطبية (المادة 12).</w:t>
      </w:r>
    </w:p>
    <w:p w:rsidR="0043662E" w:rsidRPr="0043662E" w:rsidRDefault="0043662E" w:rsidP="0043662E">
      <w:pPr>
        <w:pStyle w:val="SingleTxt"/>
        <w:spacing w:line="390" w:lineRule="exact"/>
        <w:rPr>
          <w:b/>
          <w:bCs/>
          <w:rtl/>
        </w:rPr>
      </w:pPr>
      <w:r w:rsidRPr="0043662E">
        <w:rPr>
          <w:rFonts w:hint="cs"/>
          <w:rtl/>
        </w:rPr>
        <w:t>54-</w:t>
      </w:r>
      <w:r w:rsidRPr="0043662E">
        <w:rPr>
          <w:rFonts w:hint="cs"/>
          <w:rtl/>
        </w:rPr>
        <w:tab/>
      </w:r>
      <w:r w:rsidRPr="0043662E">
        <w:rPr>
          <w:rFonts w:hint="cs"/>
          <w:b/>
          <w:bCs/>
          <w:rtl/>
        </w:rPr>
        <w:t xml:space="preserve">توصي اللجنة بأن تتخذ الدولة الطرف خطوات في سبيل زيادة ميزانية الصحة تدريجياً. كما توصي بأن تعطي الدولة الطرف الأولوية للتدخلات الهادفة إلى إعادة خدمات الطوارئ وخدمات الصحة الأولية والثانوية الأساسية، بما في ذلك داخل المناطق المحررة حديثاً، وأن تكفل توافر خدمات الإغاثة في حالات الطوارئ للفئات المتأثرة. وفي هذا </w:t>
      </w:r>
      <w:r w:rsidRPr="0043662E">
        <w:rPr>
          <w:rFonts w:hint="cs"/>
          <w:b/>
          <w:bCs/>
          <w:rtl/>
        </w:rPr>
        <w:lastRenderedPageBreak/>
        <w:t>الصدد، توجه اللجنة انتباه الدولة الطرف إلى التعليق العام رقم 14(2000) بشأن الحق في التمتع بأعلى مستوى من الصحة يمكن بلوغه. كذلك توصي اللجنة بأن تواصل الدولة الطرف التماس التعاون التقني، وبخاصة مع منظمة الصحة العالمية.</w:t>
      </w:r>
    </w:p>
    <w:p w:rsidR="0043662E" w:rsidRPr="0043662E" w:rsidRDefault="0043662E" w:rsidP="0043662E">
      <w:pPr>
        <w:pStyle w:val="H23"/>
        <w:tabs>
          <w:tab w:val="right" w:pos="1022"/>
          <w:tab w:val="left" w:pos="1267"/>
          <w:tab w:val="left" w:pos="1930"/>
          <w:tab w:val="left" w:pos="2592"/>
          <w:tab w:val="left" w:pos="3254"/>
          <w:tab w:val="left" w:pos="3917"/>
          <w:tab w:val="left" w:pos="4579"/>
          <w:tab w:val="left" w:pos="5242"/>
          <w:tab w:val="left" w:pos="5904"/>
          <w:tab w:val="left" w:pos="6566"/>
        </w:tabs>
        <w:spacing w:line="120" w:lineRule="exact"/>
        <w:ind w:left="1267" w:right="1267" w:hanging="1267"/>
        <w:rPr>
          <w:sz w:val="10"/>
          <w:rtl/>
        </w:rPr>
      </w:pPr>
    </w:p>
    <w:p w:rsidR="0043662E" w:rsidRPr="0043662E" w:rsidRDefault="0043662E" w:rsidP="0043662E">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rtl/>
        </w:rPr>
      </w:pPr>
      <w:r w:rsidRPr="0043662E">
        <w:rPr>
          <w:rFonts w:hint="cs"/>
          <w:rtl/>
        </w:rPr>
        <w:tab/>
      </w:r>
      <w:r w:rsidRPr="0043662E">
        <w:rPr>
          <w:rFonts w:hint="cs"/>
          <w:rtl/>
        </w:rPr>
        <w:tab/>
        <w:t>الحق في التعليم</w:t>
      </w:r>
    </w:p>
    <w:p w:rsidR="0043662E" w:rsidRPr="0043662E" w:rsidRDefault="0043662E" w:rsidP="0043662E">
      <w:pPr>
        <w:pStyle w:val="SingleTxt"/>
        <w:spacing w:line="390" w:lineRule="exact"/>
        <w:rPr>
          <w:rtl/>
        </w:rPr>
      </w:pPr>
      <w:r w:rsidRPr="0043662E">
        <w:rPr>
          <w:rFonts w:hint="cs"/>
          <w:rtl/>
        </w:rPr>
        <w:t>55-</w:t>
      </w:r>
      <w:r w:rsidRPr="0043662E">
        <w:rPr>
          <w:rFonts w:hint="cs"/>
          <w:rtl/>
        </w:rPr>
        <w:tab/>
        <w:t>يساور اللجنة القلق إزاء انخفاض معدلات التسجيل والحضور المدرسي وزيادة معدلات التسرب المدرسي والأمية، خاصةً في صفوف البنات. وهي منشغلة أيضاً إزاء محدودية توافر المدارس وتردّي الظروف المادية للكثير منها وافتقارها إلى المرافق الأساسية. واللجنة منشغلة أيضاً لأن الأطفال ذوي الإعاقة والأطفال المشردين داخلياً يواجهون عقبات خاصة في الوصول إلى التعليم (المادتان 13 و14).</w:t>
      </w:r>
    </w:p>
    <w:p w:rsidR="0043662E" w:rsidRPr="0043662E" w:rsidRDefault="0043662E" w:rsidP="0043662E">
      <w:pPr>
        <w:pStyle w:val="SingleTxt"/>
        <w:spacing w:line="390" w:lineRule="exact"/>
        <w:rPr>
          <w:b/>
          <w:bCs/>
          <w:rtl/>
        </w:rPr>
      </w:pPr>
      <w:r w:rsidRPr="0043662E">
        <w:rPr>
          <w:rFonts w:hint="cs"/>
          <w:rtl/>
        </w:rPr>
        <w:t>56-</w:t>
      </w:r>
      <w:r w:rsidRPr="0043662E">
        <w:rPr>
          <w:rFonts w:hint="cs"/>
          <w:rtl/>
        </w:rPr>
        <w:tab/>
      </w:r>
      <w:r w:rsidRPr="0043662E">
        <w:rPr>
          <w:rFonts w:hint="cs"/>
          <w:b/>
          <w:bCs/>
          <w:rtl/>
        </w:rPr>
        <w:t>توصي اللجنة بأن تنفذ الدولة الطرف بصورة فعالة الاستراتيجية الوطنية للتربية والتعليم العالي في العراق للفترة 2011-2020. وتوصي أيضاً بأن تتخذ الدولة الطرف جميع التدابير اللازمة لإعادة إدماج الأطفال المتأثرين بالنزاع المسلح في النظام التعليمي، بسبل منها برامج التعليم غير النظامية وبإعطاء الأولوية لترميم المباني والمرافق المدرسية. وتوصي اللجنة كذلك بأن تتخذ الدولة الطرف تدابير محددةً لضمان وصول الأطفال المشردين داخلياً والأطفال ذوي الإعاقة إلى التعليم على قدم المساواة مع غيرهم.</w:t>
      </w:r>
    </w:p>
    <w:p w:rsidR="0043662E" w:rsidRPr="0043662E" w:rsidRDefault="0043662E" w:rsidP="0043662E">
      <w:pPr>
        <w:pStyle w:val="H23"/>
        <w:tabs>
          <w:tab w:val="right" w:pos="1022"/>
          <w:tab w:val="left" w:pos="1267"/>
          <w:tab w:val="left" w:pos="1930"/>
          <w:tab w:val="left" w:pos="2592"/>
          <w:tab w:val="left" w:pos="3254"/>
          <w:tab w:val="left" w:pos="3917"/>
          <w:tab w:val="left" w:pos="4579"/>
          <w:tab w:val="left" w:pos="5242"/>
          <w:tab w:val="left" w:pos="5904"/>
          <w:tab w:val="left" w:pos="6566"/>
        </w:tabs>
        <w:spacing w:line="120" w:lineRule="exact"/>
        <w:ind w:left="1267" w:right="1267" w:hanging="1267"/>
        <w:rPr>
          <w:sz w:val="10"/>
          <w:rtl/>
        </w:rPr>
      </w:pPr>
    </w:p>
    <w:p w:rsidR="0043662E" w:rsidRPr="0043662E" w:rsidRDefault="0043662E" w:rsidP="0043662E">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rtl/>
        </w:rPr>
      </w:pPr>
      <w:r w:rsidRPr="0043662E">
        <w:rPr>
          <w:rFonts w:hint="cs"/>
          <w:rtl/>
        </w:rPr>
        <w:tab/>
      </w:r>
      <w:r w:rsidRPr="0043662E">
        <w:rPr>
          <w:rFonts w:hint="cs"/>
          <w:rtl/>
        </w:rPr>
        <w:tab/>
        <w:t>التراث الثقافي</w:t>
      </w:r>
    </w:p>
    <w:p w:rsidR="0043662E" w:rsidRPr="0043662E" w:rsidRDefault="0043662E" w:rsidP="0043662E">
      <w:pPr>
        <w:pStyle w:val="SingleTxt"/>
        <w:spacing w:line="390" w:lineRule="exact"/>
        <w:rPr>
          <w:rtl/>
        </w:rPr>
      </w:pPr>
      <w:r w:rsidRPr="0043662E">
        <w:rPr>
          <w:rFonts w:hint="cs"/>
          <w:rtl/>
        </w:rPr>
        <w:t>57-</w:t>
      </w:r>
      <w:r w:rsidRPr="0043662E">
        <w:rPr>
          <w:rFonts w:hint="cs"/>
          <w:rtl/>
        </w:rPr>
        <w:tab/>
        <w:t>تشيد اللجنة بالدولة الطرف لما اتخذته من تدابير في سبيل التصدي لتدمير مواقع التراث الثقافي ونهب القطع الأثرية ذات الأهمية الثقافية. بيد أنها تظل قلقة لأن داعش والجماعات المسلحة المنتسبة إليها ما زالت ترتكب تلك الأعمال على نطاق واسع. وعلاوةً على ذلك، تعرب اللجنة عن انشغالها لأن الكتب التعليمية لا تعكس تركيبة المجتمع العراقي الثرية بصورة شاملة ومتوازنة (المادة 15).</w:t>
      </w:r>
    </w:p>
    <w:p w:rsidR="0043662E" w:rsidRPr="0043662E" w:rsidRDefault="0043662E" w:rsidP="0043662E">
      <w:pPr>
        <w:pStyle w:val="SingleTxt"/>
        <w:spacing w:line="390" w:lineRule="exact"/>
        <w:rPr>
          <w:b/>
          <w:bCs/>
          <w:w w:val="100"/>
          <w:rtl/>
        </w:rPr>
      </w:pPr>
      <w:r w:rsidRPr="0043662E">
        <w:rPr>
          <w:rFonts w:hint="cs"/>
          <w:w w:val="100"/>
          <w:rtl/>
        </w:rPr>
        <w:t>58-</w:t>
      </w:r>
      <w:r w:rsidRPr="0043662E">
        <w:rPr>
          <w:rFonts w:hint="cs"/>
          <w:w w:val="100"/>
          <w:rtl/>
        </w:rPr>
        <w:tab/>
      </w:r>
      <w:r w:rsidRPr="0043662E">
        <w:rPr>
          <w:rFonts w:hint="cs"/>
          <w:b/>
          <w:bCs/>
          <w:w w:val="100"/>
          <w:rtl/>
        </w:rPr>
        <w:t>توصي اللجنة بأن تعزز الدولة الطرف بقدر أكبر تدابيرها في هذا المجال، بسبل منها التعاون التقني مع منظمة الأمم المتحدة للتربية والعلم والثقافة ومنظمات أخرى والتماس المساعدة الدولية منها، بغية وقف تدمير ونهب المواقع والقطع الأثرية ذات الأهمية الثقافية، وأن تتخذ خطوات في سبيل تسليم الجناة إلى العدالة. كما تناشد اللجنة الدولة الطرف تنقيح مناهجها التعليمية بحيث تعكس ثقافة جميع أقليات المجتمع العراقي وتراثها.</w:t>
      </w:r>
    </w:p>
    <w:p w:rsidR="0043662E" w:rsidRPr="0043662E" w:rsidRDefault="0043662E" w:rsidP="0043662E">
      <w:pPr>
        <w:pStyle w:val="H1"/>
        <w:tabs>
          <w:tab w:val="right" w:pos="1022"/>
          <w:tab w:val="left" w:pos="1267"/>
          <w:tab w:val="left" w:pos="1930"/>
          <w:tab w:val="left" w:pos="2592"/>
          <w:tab w:val="left" w:pos="3254"/>
          <w:tab w:val="left" w:pos="3917"/>
          <w:tab w:val="left" w:pos="4579"/>
          <w:tab w:val="left" w:pos="5242"/>
          <w:tab w:val="left" w:pos="5904"/>
          <w:tab w:val="left" w:pos="6566"/>
        </w:tabs>
        <w:spacing w:line="120" w:lineRule="exact"/>
        <w:ind w:left="1267" w:right="1267" w:hanging="1267"/>
        <w:rPr>
          <w:sz w:val="10"/>
          <w:rtl/>
        </w:rPr>
      </w:pPr>
    </w:p>
    <w:p w:rsidR="0043662E" w:rsidRPr="0043662E" w:rsidRDefault="0043662E" w:rsidP="0043662E">
      <w:pPr>
        <w:pStyle w:val="H1"/>
        <w:tabs>
          <w:tab w:val="right" w:pos="1022"/>
          <w:tab w:val="left" w:pos="1267"/>
          <w:tab w:val="left" w:pos="1930"/>
          <w:tab w:val="left" w:pos="2592"/>
          <w:tab w:val="left" w:pos="3254"/>
          <w:tab w:val="left" w:pos="3917"/>
          <w:tab w:val="left" w:pos="4579"/>
          <w:tab w:val="left" w:pos="5242"/>
          <w:tab w:val="left" w:pos="5904"/>
          <w:tab w:val="left" w:pos="6566"/>
        </w:tabs>
        <w:spacing w:line="120" w:lineRule="exact"/>
        <w:ind w:left="1267" w:right="1267" w:hanging="1267"/>
        <w:rPr>
          <w:sz w:val="10"/>
          <w:rtl/>
        </w:rPr>
      </w:pPr>
    </w:p>
    <w:p w:rsidR="0043662E" w:rsidRPr="0043662E" w:rsidRDefault="0043662E" w:rsidP="0043662E">
      <w:pPr>
        <w:pStyle w:val="H1"/>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rtl/>
        </w:rPr>
      </w:pPr>
      <w:r w:rsidRPr="0043662E">
        <w:rPr>
          <w:rFonts w:hint="cs"/>
          <w:rtl/>
        </w:rPr>
        <w:tab/>
        <w:t>هاء-</w:t>
      </w:r>
      <w:r w:rsidRPr="0043662E">
        <w:rPr>
          <w:rFonts w:hint="cs"/>
          <w:rtl/>
        </w:rPr>
        <w:tab/>
        <w:t>توصيات أخرى</w:t>
      </w:r>
    </w:p>
    <w:p w:rsidR="0043662E" w:rsidRPr="0043662E" w:rsidRDefault="0043662E" w:rsidP="0043662E">
      <w:pPr>
        <w:pStyle w:val="SingleTxt"/>
        <w:spacing w:after="0" w:line="120" w:lineRule="exact"/>
        <w:rPr>
          <w:b/>
          <w:bCs/>
          <w:sz w:val="10"/>
          <w:rtl/>
        </w:rPr>
      </w:pPr>
    </w:p>
    <w:p w:rsidR="0043662E" w:rsidRPr="0043662E" w:rsidRDefault="0043662E" w:rsidP="0043662E">
      <w:pPr>
        <w:pStyle w:val="SingleTxt"/>
        <w:rPr>
          <w:b/>
          <w:bCs/>
          <w:rtl/>
        </w:rPr>
      </w:pPr>
      <w:r w:rsidRPr="0043662E">
        <w:rPr>
          <w:rFonts w:hint="cs"/>
          <w:rtl/>
        </w:rPr>
        <w:t>59-</w:t>
      </w:r>
      <w:r w:rsidRPr="0043662E">
        <w:rPr>
          <w:rFonts w:hint="cs"/>
          <w:b/>
          <w:bCs/>
          <w:rtl/>
        </w:rPr>
        <w:tab/>
        <w:t>تشجع اللجنة الدولة الطرف على النظر في التصديق على البروتوكول الاختياري الملحق بالعهد الدولي الخاص بالحقوق الاقتصادية والاجتماعية والثقافية.</w:t>
      </w:r>
    </w:p>
    <w:p w:rsidR="0043662E" w:rsidRPr="0043662E" w:rsidRDefault="0043662E" w:rsidP="0043662E">
      <w:pPr>
        <w:pStyle w:val="SingleTxt"/>
        <w:rPr>
          <w:b/>
          <w:bCs/>
          <w:rtl/>
        </w:rPr>
      </w:pPr>
      <w:r w:rsidRPr="0043662E">
        <w:rPr>
          <w:rFonts w:hint="cs"/>
          <w:rtl/>
        </w:rPr>
        <w:lastRenderedPageBreak/>
        <w:t>60-</w:t>
      </w:r>
      <w:r w:rsidRPr="0043662E">
        <w:rPr>
          <w:rFonts w:hint="cs"/>
          <w:b/>
          <w:bCs/>
          <w:rtl/>
        </w:rPr>
        <w:tab/>
        <w:t xml:space="preserve">وتوصي اللجنة بأن تجمِّع الدولة الطرف بياناتٍ، وتشجع جمع البيانات ووضع واستخدام الإحصاءات المتعلقة بمؤشرات حقوق الإنسان، بما فيها الحقوق الاقتصادية والاجتماعية والثقافية. وفي هذا الصدد، تحيل اللجنة الدولة الطرف إلى الإطار المفاهيمي والمنهجي لمؤشرات حقوق الإنسان الذي وضعته مفوضية الأمم المتحدة السامية لحقوق الإنسان (انظر الوثيقة </w:t>
      </w:r>
      <w:r w:rsidRPr="0043662E">
        <w:rPr>
          <w:b/>
        </w:rPr>
        <w:t>HRI/MC/2008/3</w:t>
      </w:r>
      <w:r w:rsidRPr="0043662E">
        <w:rPr>
          <w:rFonts w:hint="cs"/>
          <w:b/>
          <w:bCs/>
          <w:rtl/>
        </w:rPr>
        <w:t>). وتطلب اللجنة إلى الدولة الطرف تضمين تقريرها الدوري المقبل بيانات إحصائية تبرز المقارنة السنوية من حيث</w:t>
      </w:r>
      <w:r w:rsidR="00671809">
        <w:rPr>
          <w:rFonts w:hint="cs"/>
          <w:b/>
          <w:bCs/>
          <w:rtl/>
        </w:rPr>
        <w:t xml:space="preserve"> </w:t>
      </w:r>
      <w:r w:rsidRPr="0043662E">
        <w:rPr>
          <w:rFonts w:hint="cs"/>
          <w:b/>
          <w:bCs/>
          <w:rtl/>
        </w:rPr>
        <w:t>التمتع بكل حق من الحقوق المنصوص عليها في العهد، مصنّفة بحسب السن والجنس والانتماء الإثني والسكن الحضري/الريفي وخصائص أخرى ذات صلة.</w:t>
      </w:r>
    </w:p>
    <w:p w:rsidR="0043662E" w:rsidRPr="0043662E" w:rsidRDefault="0043662E" w:rsidP="0043662E">
      <w:pPr>
        <w:pStyle w:val="SingleTxt"/>
        <w:rPr>
          <w:b/>
          <w:bCs/>
          <w:rtl/>
        </w:rPr>
      </w:pPr>
      <w:r w:rsidRPr="0043662E">
        <w:rPr>
          <w:rFonts w:hint="cs"/>
          <w:rtl/>
        </w:rPr>
        <w:t>61</w:t>
      </w:r>
      <w:r w:rsidRPr="0043662E">
        <w:rPr>
          <w:rtl/>
        </w:rPr>
        <w:t>-</w:t>
      </w:r>
      <w:r w:rsidRPr="0043662E">
        <w:rPr>
          <w:rtl/>
        </w:rPr>
        <w:tab/>
      </w:r>
      <w:r w:rsidRPr="0043662E">
        <w:rPr>
          <w:b/>
          <w:bCs/>
          <w:rtl/>
        </w:rPr>
        <w:t xml:space="preserve">وتدعو اللجنة الدولة الطرف إلى مواصلة وتدعيم تعاونها مع مفوضية الأمم المتحدة السامية لحقوق الإنسان، والوكالات المتخصصة، وبرامج الأمم المتحدة ذات الصلة، بشأن المسائل المتعلقة بالحقوق الاقتصادية والاجتماعية والثقافية. </w:t>
      </w:r>
    </w:p>
    <w:p w:rsidR="0043662E" w:rsidRPr="0043662E" w:rsidRDefault="0043662E" w:rsidP="0043662E">
      <w:pPr>
        <w:pStyle w:val="SingleTxt"/>
        <w:rPr>
          <w:b/>
          <w:bCs/>
          <w:rtl/>
        </w:rPr>
      </w:pPr>
      <w:r w:rsidRPr="0043662E">
        <w:rPr>
          <w:rFonts w:hint="cs"/>
          <w:rtl/>
        </w:rPr>
        <w:t>62</w:t>
      </w:r>
      <w:r w:rsidRPr="0043662E">
        <w:rPr>
          <w:rtl/>
        </w:rPr>
        <w:t>-</w:t>
      </w:r>
      <w:r w:rsidRPr="0043662E">
        <w:rPr>
          <w:rtl/>
        </w:rPr>
        <w:tab/>
      </w:r>
      <w:r w:rsidRPr="0043662E">
        <w:rPr>
          <w:b/>
          <w:bCs/>
          <w:rtl/>
        </w:rPr>
        <w:t xml:space="preserve">وتطلب اللجنة إلى الدولة الطرف نشر هذه الملاحظات الختامية على نطاق واسع وعلى جميع مستويات المجتمع، ولا سيما بين البرلمانيين والموظفين العموميين والسلطات القضائية، وإبلاغ اللجنة في تقريرها الدوري المقبل بالإجراءات المتخذة من أجل تنفيذها. كما تشجّعها على إشراك المنظمات غير الحكومية وأعضاء آخرين في المجتمع المدني في عملية </w:t>
      </w:r>
      <w:r w:rsidRPr="0043662E">
        <w:rPr>
          <w:rFonts w:hint="cs"/>
          <w:b/>
          <w:bCs/>
          <w:rtl/>
        </w:rPr>
        <w:t xml:space="preserve">التشاور على الصعيد الوطني </w:t>
      </w:r>
      <w:r w:rsidRPr="0043662E">
        <w:rPr>
          <w:b/>
          <w:bCs/>
          <w:rtl/>
        </w:rPr>
        <w:t>قبل تقديم تقريرها الدوري المقبل.</w:t>
      </w:r>
    </w:p>
    <w:p w:rsidR="0043662E" w:rsidRPr="0043662E" w:rsidRDefault="0043662E" w:rsidP="0043662E">
      <w:pPr>
        <w:pStyle w:val="SingleTxt"/>
        <w:rPr>
          <w:w w:val="100"/>
          <w:rtl/>
        </w:rPr>
      </w:pPr>
      <w:r w:rsidRPr="0043662E">
        <w:rPr>
          <w:rFonts w:hint="cs"/>
          <w:w w:val="100"/>
          <w:rtl/>
        </w:rPr>
        <w:t>63</w:t>
      </w:r>
      <w:r w:rsidRPr="0043662E">
        <w:rPr>
          <w:w w:val="100"/>
          <w:rtl/>
        </w:rPr>
        <w:t>-</w:t>
      </w:r>
      <w:r w:rsidRPr="0043662E">
        <w:rPr>
          <w:w w:val="100"/>
          <w:rtl/>
        </w:rPr>
        <w:tab/>
      </w:r>
      <w:r w:rsidRPr="0043662E">
        <w:rPr>
          <w:b/>
          <w:bCs/>
          <w:w w:val="100"/>
          <w:rtl/>
        </w:rPr>
        <w:t>وتطلب اللجنة إلى الدولة الطرف أن ت</w:t>
      </w:r>
      <w:r w:rsidRPr="0043662E">
        <w:rPr>
          <w:rFonts w:hint="cs"/>
          <w:b/>
          <w:bCs/>
          <w:w w:val="100"/>
          <w:rtl/>
        </w:rPr>
        <w:t>عد</w:t>
      </w:r>
      <w:r w:rsidRPr="0043662E">
        <w:rPr>
          <w:b/>
          <w:bCs/>
          <w:w w:val="100"/>
          <w:rtl/>
        </w:rPr>
        <w:t xml:space="preserve"> تقريرها الدوري ال</w:t>
      </w:r>
      <w:r w:rsidRPr="0043662E">
        <w:rPr>
          <w:rFonts w:hint="cs"/>
          <w:b/>
          <w:bCs/>
          <w:w w:val="100"/>
          <w:rtl/>
        </w:rPr>
        <w:t>خامس</w:t>
      </w:r>
      <w:r w:rsidRPr="0043662E">
        <w:rPr>
          <w:b/>
          <w:bCs/>
          <w:w w:val="100"/>
          <w:rtl/>
        </w:rPr>
        <w:t xml:space="preserve"> وفقاً للمبادئ التوجيهية للإبلاغ التي اعتمدتها اللجنة </w:t>
      </w:r>
      <w:r w:rsidRPr="0043662E">
        <w:rPr>
          <w:rFonts w:hint="cs"/>
          <w:b/>
          <w:bCs/>
          <w:w w:val="100"/>
          <w:rtl/>
        </w:rPr>
        <w:t xml:space="preserve">في </w:t>
      </w:r>
      <w:r w:rsidRPr="0043662E">
        <w:rPr>
          <w:b/>
          <w:bCs/>
          <w:w w:val="100"/>
          <w:rtl/>
        </w:rPr>
        <w:t>عام 2008 (</w:t>
      </w:r>
      <w:r w:rsidRPr="0043662E">
        <w:rPr>
          <w:b/>
          <w:bCs/>
          <w:w w:val="100"/>
        </w:rPr>
        <w:t>E/C.12/2008/2</w:t>
      </w:r>
      <w:r w:rsidRPr="0043662E">
        <w:rPr>
          <w:b/>
          <w:bCs/>
          <w:w w:val="100"/>
          <w:rtl/>
        </w:rPr>
        <w:t>)</w:t>
      </w:r>
      <w:r w:rsidRPr="0043662E">
        <w:rPr>
          <w:rFonts w:hint="cs"/>
          <w:b/>
          <w:bCs/>
          <w:w w:val="100"/>
          <w:rtl/>
        </w:rPr>
        <w:t xml:space="preserve"> وتقدمه </w:t>
      </w:r>
      <w:r w:rsidRPr="0043662E">
        <w:rPr>
          <w:b/>
          <w:bCs/>
          <w:w w:val="100"/>
          <w:rtl/>
        </w:rPr>
        <w:t>في موعد أقصاه</w:t>
      </w:r>
      <w:r w:rsidRPr="0043662E">
        <w:rPr>
          <w:rFonts w:hint="cs"/>
          <w:b/>
          <w:bCs/>
          <w:w w:val="100"/>
          <w:rtl/>
        </w:rPr>
        <w:t> </w:t>
      </w:r>
      <w:r w:rsidRPr="0043662E">
        <w:rPr>
          <w:b/>
          <w:bCs/>
          <w:w w:val="100"/>
          <w:rtl/>
        </w:rPr>
        <w:t>3</w:t>
      </w:r>
      <w:r w:rsidRPr="0043662E">
        <w:rPr>
          <w:rFonts w:hint="cs"/>
          <w:b/>
          <w:bCs/>
          <w:w w:val="100"/>
          <w:rtl/>
        </w:rPr>
        <w:t>1</w:t>
      </w:r>
      <w:r w:rsidRPr="0043662E">
        <w:rPr>
          <w:b/>
          <w:bCs/>
          <w:w w:val="100"/>
          <w:rtl/>
        </w:rPr>
        <w:t xml:space="preserve"> </w:t>
      </w:r>
      <w:r w:rsidRPr="0043662E">
        <w:rPr>
          <w:rFonts w:hint="cs"/>
          <w:b/>
          <w:bCs/>
          <w:w w:val="100"/>
          <w:rtl/>
        </w:rPr>
        <w:t>تشرين الأول/أكتوبر 2020</w:t>
      </w:r>
      <w:r w:rsidRPr="0043662E">
        <w:rPr>
          <w:b/>
          <w:bCs/>
          <w:w w:val="100"/>
          <w:rtl/>
        </w:rPr>
        <w:t>.</w:t>
      </w:r>
      <w:r w:rsidRPr="0043662E">
        <w:rPr>
          <w:rFonts w:cs="Times New Roman" w:hint="cs"/>
          <w:b/>
          <w:bCs/>
          <w:w w:val="100"/>
          <w:rtl/>
        </w:rPr>
        <w:t>‬</w:t>
      </w:r>
      <w:r w:rsidRPr="0043662E">
        <w:rPr>
          <w:rFonts w:hint="cs"/>
          <w:b/>
          <w:bCs/>
          <w:w w:val="100"/>
          <w:rtl/>
        </w:rPr>
        <w:t xml:space="preserve"> </w:t>
      </w:r>
      <w:r w:rsidRPr="0043662E">
        <w:rPr>
          <w:b/>
          <w:bCs/>
          <w:w w:val="100"/>
          <w:rtl/>
        </w:rPr>
        <w:t xml:space="preserve">كما تدعوها إلى تقديم وثيقتها الأساسية المشتركة وفقا </w:t>
      </w:r>
      <w:r w:rsidRPr="0043662E">
        <w:rPr>
          <w:rFonts w:hint="cs"/>
          <w:b/>
          <w:bCs/>
          <w:w w:val="100"/>
          <w:rtl/>
        </w:rPr>
        <w:t xml:space="preserve">للمبادئ التوجيهية المنسقة لتقديم التقارير بموجب المعاهدات الدولية لحقوق الإنسان (انظر الوثيقة </w:t>
      </w:r>
      <w:r w:rsidRPr="0043662E">
        <w:rPr>
          <w:b/>
          <w:bCs/>
          <w:w w:val="100"/>
        </w:rPr>
        <w:t>HRI/GEN/2/Rev.6</w:t>
      </w:r>
      <w:r w:rsidRPr="0043662E">
        <w:rPr>
          <w:rFonts w:hint="cs"/>
          <w:b/>
          <w:bCs/>
          <w:w w:val="100"/>
          <w:rtl/>
        </w:rPr>
        <w:t>، الفصل الأول).</w:t>
      </w:r>
    </w:p>
    <w:p w:rsidR="0043662E" w:rsidRPr="0043662E" w:rsidRDefault="0043662E" w:rsidP="0043662E">
      <w:pPr>
        <w:pStyle w:val="SingleTxt"/>
        <w:spacing w:after="0" w:line="240" w:lineRule="auto"/>
        <w:rPr>
          <w:rtl/>
        </w:rPr>
      </w:pPr>
      <w:r>
        <w:rPr>
          <w:noProof/>
          <w:w w:val="100"/>
          <w:rtl/>
        </w:rPr>
        <mc:AlternateContent>
          <mc:Choice Requires="wps">
            <w:drawing>
              <wp:anchor distT="0" distB="0" distL="114300" distR="114300" simplePos="0" relativeHeight="251660288" behindDoc="0" locked="0" layoutInCell="1" allowOverlap="1">
                <wp:simplePos x="0" y="0"/>
                <wp:positionH relativeFrom="column">
                  <wp:posOffset>2623820</wp:posOffset>
                </wp:positionH>
                <wp:positionV relativeFrom="paragraph">
                  <wp:posOffset>304800</wp:posOffset>
                </wp:positionV>
                <wp:extent cx="914400" cy="0"/>
                <wp:effectExtent l="0" t="0" r="19050" b="19050"/>
                <wp:wrapNone/>
                <wp:docPr id="5" name="Straight Connector 5"/>
                <wp:cNvGraphicFramePr/>
                <a:graphic xmlns:a="http://schemas.openxmlformats.org/drawingml/2006/main">
                  <a:graphicData uri="http://schemas.microsoft.com/office/word/2010/wordprocessingShape">
                    <wps:wsp>
                      <wps:cNvCnPr/>
                      <wps:spPr>
                        <a:xfrm>
                          <a:off x="0" y="0"/>
                          <a:ext cx="914400" cy="0"/>
                        </a:xfrm>
                        <a:prstGeom prst="line">
                          <a:avLst/>
                        </a:prstGeom>
                        <a:ln w="3175">
                          <a:solidFill>
                            <a:srgbClr val="01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5"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206.6pt,24pt" to="278.6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" strokecolor="#010000" strokeweight=".25pt"/>
            </w:pict>
          </mc:Fallback>
        </mc:AlternateContent>
      </w:r>
    </w:p>
    <w:sectPr w:rsidR="0043662E" w:rsidRPr="0043662E" w:rsidSect="00820C70">
      <w:endnotePr>
        <w:numFmt w:val="decimal"/>
      </w:endnotePr>
      <w:type w:val="continuous"/>
      <w:pgSz w:w="11909" w:h="16834" w:code="1"/>
      <w:pgMar w:top="1742" w:right="936" w:bottom="1898" w:left="936" w:header="576" w:footer="1030" w:gutter="0"/>
      <w:cols w:space="720"/>
      <w:noEndnote/>
      <w:bidi/>
      <w:rtlGutter/>
      <w:docGrid w:linePitch="278"/>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Start" w:date="2015-11-17T12:03:00Z" w:initials="Start">
    <w:p w:rsidR="00820C70" w:rsidRDefault="00820C70">
      <w:pPr>
        <w:pStyle w:val="CommentText"/>
      </w:pPr>
      <w:r>
        <w:rPr>
          <w:rtl/>
        </w:rPr>
        <w:fldChar w:fldCharType="begin"/>
      </w:r>
      <w:r>
        <w:rPr>
          <w:rStyle w:val="CommentReference"/>
        </w:rPr>
        <w:instrText xml:space="preserve"> </w:instrText>
      </w:r>
      <w:r>
        <w:instrText>PAGE \# "'Page: '#'</w:instrText>
      </w:r>
      <w:r>
        <w:br/>
        <w:instrText>'"</w:instrText>
      </w:r>
      <w:r>
        <w:rPr>
          <w:rStyle w:val="CommentReference"/>
        </w:rPr>
        <w:instrText xml:space="preserve"> </w:instrText>
      </w:r>
      <w:r>
        <w:rPr>
          <w:rtl/>
        </w:rPr>
        <w:fldChar w:fldCharType="end"/>
      </w:r>
      <w:r>
        <w:rPr>
          <w:rStyle w:val="CommentReference"/>
        </w:rPr>
        <w:annotationRef/>
      </w:r>
      <w:r>
        <w:t>&lt;&lt;ODS JOB NO&gt;&gt;N1524466A&lt;&lt;ODS JOB NO&gt;&gt;</w:t>
      </w:r>
    </w:p>
    <w:p w:rsidR="00820C70" w:rsidRDefault="00820C70">
      <w:pPr>
        <w:pStyle w:val="CommentText"/>
      </w:pPr>
      <w:r>
        <w:t>&lt;&lt;ODS DOC SYMBOL1&gt;&gt;E/C.12/IRQ/CO/4&lt;&lt;ODS DOC SYMBOL1&gt;&gt;</w:t>
      </w:r>
    </w:p>
    <w:p w:rsidR="00820C70" w:rsidRDefault="00820C70">
      <w:pPr>
        <w:pStyle w:val="CommentText"/>
      </w:pPr>
      <w:r>
        <w:t>&lt;&lt;ODS DOC SYMBOL2&gt;&gt;&lt;&lt;ODS DOC SYMBOL2&gt;&gt;</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76CB9" w:rsidRDefault="00376CB9" w:rsidP="00693CF9">
      <w:pPr>
        <w:spacing w:line="240" w:lineRule="auto"/>
      </w:pPr>
      <w:r>
        <w:separator/>
      </w:r>
    </w:p>
  </w:endnote>
  <w:endnote w:type="continuationSeparator" w:id="0">
    <w:p w:rsidR="00376CB9" w:rsidRDefault="00376CB9" w:rsidP="00693CF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raditional Arabic">
    <w:panose1 w:val="02020603050405020304"/>
    <w:charset w:val="00"/>
    <w:family w:val="roman"/>
    <w:pitch w:val="variable"/>
    <w:sig w:usb0="00002003" w:usb1="80000000" w:usb2="00000008" w:usb3="00000000" w:csb0="00000041"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Barcode 3 of 9 by request">
    <w:altName w:val="Tw Cen MT Condensed Extra Bold"/>
    <w:panose1 w:val="020B080305030202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jc w:val="center"/>
      <w:tblLayout w:type="fixed"/>
      <w:tblLook w:val="0000" w:firstRow="0" w:lastRow="0" w:firstColumn="0" w:lastColumn="0" w:noHBand="0" w:noVBand="0"/>
    </w:tblPr>
    <w:tblGrid>
      <w:gridCol w:w="5126"/>
      <w:gridCol w:w="5127"/>
    </w:tblGrid>
    <w:tr w:rsidR="00820C70" w:rsidTr="00820C70">
      <w:trPr>
        <w:jc w:val="center"/>
      </w:trPr>
      <w:tc>
        <w:tcPr>
          <w:tcW w:w="5126" w:type="dxa"/>
          <w:shd w:val="clear" w:color="auto" w:fill="auto"/>
        </w:tcPr>
        <w:p w:rsidR="00820C70" w:rsidRPr="00820C70" w:rsidRDefault="00820C70" w:rsidP="00820C70">
          <w:pPr>
            <w:pStyle w:val="Footer"/>
            <w:rPr>
              <w:w w:val="103"/>
            </w:rPr>
          </w:pPr>
          <w:r>
            <w:rPr>
              <w:w w:val="103"/>
            </w:rPr>
            <w:fldChar w:fldCharType="begin"/>
          </w:r>
          <w:r>
            <w:rPr>
              <w:w w:val="103"/>
            </w:rPr>
            <w:instrText xml:space="preserve"> PAGE  \* Arabic  \* MERGEFORMAT </w:instrText>
          </w:r>
          <w:r>
            <w:rPr>
              <w:w w:val="103"/>
            </w:rPr>
            <w:fldChar w:fldCharType="separate"/>
          </w:r>
          <w:r w:rsidR="003F3582">
            <w:rPr>
              <w:noProof/>
              <w:w w:val="103"/>
            </w:rPr>
            <w:t>14</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sidR="003F3582">
            <w:rPr>
              <w:noProof/>
              <w:w w:val="103"/>
            </w:rPr>
            <w:t>14</w:t>
          </w:r>
          <w:r>
            <w:rPr>
              <w:w w:val="103"/>
            </w:rPr>
            <w:fldChar w:fldCharType="end"/>
          </w:r>
        </w:p>
      </w:tc>
      <w:tc>
        <w:tcPr>
          <w:tcW w:w="5127" w:type="dxa"/>
          <w:shd w:val="clear" w:color="auto" w:fill="auto"/>
        </w:tcPr>
        <w:p w:rsidR="00820C70" w:rsidRPr="00820C70" w:rsidRDefault="00820C70" w:rsidP="00820C70">
          <w:pPr>
            <w:pStyle w:val="Footer"/>
            <w:jc w:val="left"/>
            <w:rPr>
              <w:b w:val="0"/>
              <w:w w:val="103"/>
            </w:rPr>
          </w:pPr>
          <w:r>
            <w:rPr>
              <w:b w:val="0"/>
              <w:w w:val="103"/>
            </w:rPr>
            <w:fldChar w:fldCharType="begin"/>
          </w:r>
          <w:r>
            <w:rPr>
              <w:b w:val="0"/>
              <w:w w:val="103"/>
            </w:rPr>
            <w:instrText xml:space="preserve"> DOCVARIABLE "FooterJN" \* MERGEFORMAT </w:instrText>
          </w:r>
          <w:r>
            <w:rPr>
              <w:b w:val="0"/>
              <w:w w:val="103"/>
            </w:rPr>
            <w:fldChar w:fldCharType="separate"/>
          </w:r>
          <w:r w:rsidR="003F3582">
            <w:rPr>
              <w:b w:val="0"/>
              <w:w w:val="103"/>
            </w:rPr>
            <w:t>GE.15-18519</w:t>
          </w:r>
          <w:r>
            <w:rPr>
              <w:b w:val="0"/>
              <w:w w:val="103"/>
            </w:rPr>
            <w:fldChar w:fldCharType="end"/>
          </w:r>
        </w:p>
      </w:tc>
    </w:tr>
  </w:tbl>
  <w:p w:rsidR="00820C70" w:rsidRPr="00820C70" w:rsidRDefault="00820C70" w:rsidP="00820C7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jc w:val="center"/>
      <w:tblLayout w:type="fixed"/>
      <w:tblLook w:val="0000" w:firstRow="0" w:lastRow="0" w:firstColumn="0" w:lastColumn="0" w:noHBand="0" w:noVBand="0"/>
    </w:tblPr>
    <w:tblGrid>
      <w:gridCol w:w="5126"/>
      <w:gridCol w:w="5127"/>
    </w:tblGrid>
    <w:tr w:rsidR="00820C70" w:rsidTr="00820C70">
      <w:trPr>
        <w:jc w:val="center"/>
      </w:trPr>
      <w:tc>
        <w:tcPr>
          <w:tcW w:w="5126" w:type="dxa"/>
          <w:shd w:val="clear" w:color="auto" w:fill="auto"/>
        </w:tcPr>
        <w:p w:rsidR="00820C70" w:rsidRPr="00820C70" w:rsidRDefault="00820C70" w:rsidP="00820C70">
          <w:pPr>
            <w:pStyle w:val="Footer"/>
            <w:rPr>
              <w:b w:val="0"/>
              <w:w w:val="103"/>
            </w:rPr>
          </w:pPr>
          <w:r>
            <w:rPr>
              <w:b w:val="0"/>
              <w:w w:val="103"/>
            </w:rPr>
            <w:fldChar w:fldCharType="begin"/>
          </w:r>
          <w:r>
            <w:rPr>
              <w:b w:val="0"/>
              <w:w w:val="103"/>
            </w:rPr>
            <w:instrText xml:space="preserve"> DOCVARIABLE "FooterJN" \* MERGEFORMAT </w:instrText>
          </w:r>
          <w:r>
            <w:rPr>
              <w:b w:val="0"/>
              <w:w w:val="103"/>
            </w:rPr>
            <w:fldChar w:fldCharType="separate"/>
          </w:r>
          <w:r w:rsidR="003F3582">
            <w:rPr>
              <w:b w:val="0"/>
              <w:w w:val="103"/>
            </w:rPr>
            <w:t>GE.15-18519</w:t>
          </w:r>
          <w:r>
            <w:rPr>
              <w:b w:val="0"/>
              <w:w w:val="103"/>
            </w:rPr>
            <w:fldChar w:fldCharType="end"/>
          </w:r>
        </w:p>
      </w:tc>
      <w:tc>
        <w:tcPr>
          <w:tcW w:w="5127" w:type="dxa"/>
          <w:shd w:val="clear" w:color="auto" w:fill="auto"/>
        </w:tcPr>
        <w:p w:rsidR="00820C70" w:rsidRPr="00820C70" w:rsidRDefault="00820C70" w:rsidP="00820C70">
          <w:pPr>
            <w:pStyle w:val="Footer"/>
            <w:jc w:val="left"/>
            <w:rPr>
              <w:w w:val="103"/>
            </w:rPr>
          </w:pPr>
          <w:r>
            <w:rPr>
              <w:w w:val="103"/>
            </w:rPr>
            <w:fldChar w:fldCharType="begin"/>
          </w:r>
          <w:r>
            <w:rPr>
              <w:w w:val="103"/>
            </w:rPr>
            <w:instrText xml:space="preserve"> PAGE  \* Arabic  \* MERGEFORMAT </w:instrText>
          </w:r>
          <w:r>
            <w:rPr>
              <w:w w:val="103"/>
            </w:rPr>
            <w:fldChar w:fldCharType="separate"/>
          </w:r>
          <w:r w:rsidR="003F3582">
            <w:rPr>
              <w:noProof/>
              <w:w w:val="103"/>
            </w:rPr>
            <w:t>13</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sidR="003F3582">
            <w:rPr>
              <w:noProof/>
              <w:w w:val="103"/>
            </w:rPr>
            <w:t>14</w:t>
          </w:r>
          <w:r>
            <w:rPr>
              <w:w w:val="103"/>
            </w:rPr>
            <w:fldChar w:fldCharType="end"/>
          </w:r>
        </w:p>
      </w:tc>
    </w:tr>
  </w:tbl>
  <w:p w:rsidR="00820C70" w:rsidRPr="00820C70" w:rsidRDefault="00820C70" w:rsidP="00820C7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right"/>
      <w:tblLayout w:type="fixed"/>
      <w:tblLook w:val="0000" w:firstRow="0" w:lastRow="0" w:firstColumn="0" w:lastColumn="0" w:noHBand="0" w:noVBand="0"/>
    </w:tblPr>
    <w:tblGrid>
      <w:gridCol w:w="4046"/>
      <w:gridCol w:w="5127"/>
    </w:tblGrid>
    <w:tr w:rsidR="00820C70" w:rsidTr="00820C70">
      <w:trPr>
        <w:jc w:val="right"/>
      </w:trPr>
      <w:tc>
        <w:tcPr>
          <w:tcW w:w="4046" w:type="dxa"/>
        </w:tcPr>
        <w:p w:rsidR="00820C70" w:rsidRDefault="00820C70" w:rsidP="00820C70">
          <w:pPr>
            <w:pStyle w:val="Footer"/>
            <w:spacing w:line="240" w:lineRule="atLeast"/>
            <w:jc w:val="left"/>
            <w:rPr>
              <w:rFonts w:cs="Times New Roman"/>
              <w:b w:val="0"/>
              <w:w w:val="103"/>
              <w:sz w:val="20"/>
            </w:rPr>
          </w:pPr>
          <w:r>
            <w:rPr>
              <w:rFonts w:cs="Times New Roman"/>
              <w:b w:val="0"/>
              <w:noProof/>
              <w:w w:val="103"/>
              <w:sz w:val="20"/>
            </w:rPr>
            <w:drawing>
              <wp:anchor distT="0" distB="0" distL="114300" distR="114300" simplePos="0" relativeHeight="251658240" behindDoc="0" locked="0" layoutInCell="1" allowOverlap="1" wp14:anchorId="565FC0A4" wp14:editId="326E29D2">
                <wp:simplePos x="0" y="0"/>
                <wp:positionH relativeFrom="page">
                  <wp:posOffset>-648970</wp:posOffset>
                </wp:positionH>
                <wp:positionV relativeFrom="page">
                  <wp:posOffset>-356235</wp:posOffset>
                </wp:positionV>
                <wp:extent cx="694690" cy="694690"/>
                <wp:effectExtent l="0" t="0" r="0" b="0"/>
                <wp:wrapNone/>
                <wp:docPr id="3" name="Picture 3" descr="http://undocs.org/m2/QRCode2.ashx?DS=E/C.12/IRQ/CO/4&amp;Size =1&amp;Lang = 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ndocs.org/m2/QRCode2.ashx?DS=E/C.12/IRQ/CO/4&amp;Size =1&amp;Lang = 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4690" cy="694690"/>
                        </a:xfrm>
                        <a:prstGeom prst="rect">
                          <a:avLst/>
                        </a:prstGeom>
                        <a:solidFill>
                          <a:schemeClr val="accent1"/>
                        </a:solidFill>
                        <a:ln w="9525" cap="flat" cmpd="sng" algn="ctr">
                          <a:noFill/>
                          <a:prstDash val="solid"/>
                          <a:round/>
                          <a:headEnd type="none" w="med" len="med"/>
                          <a:tailEnd type="none" w="med" len="med"/>
                        </a:ln>
                      </pic:spPr>
                    </pic:pic>
                  </a:graphicData>
                </a:graphic>
                <wp14:sizeRelH relativeFrom="margin">
                  <wp14:pctWidth>0</wp14:pctWidth>
                </wp14:sizeRelH>
                <wp14:sizeRelV relativeFrom="margin">
                  <wp14:pctHeight>0</wp14:pctHeight>
                </wp14:sizeRelV>
              </wp:anchor>
            </w:drawing>
          </w:r>
          <w:r>
            <w:rPr>
              <w:rFonts w:cs="Times New Roman"/>
              <w:b w:val="0"/>
              <w:noProof/>
              <w:w w:val="103"/>
              <w:sz w:val="20"/>
            </w:rPr>
            <w:drawing>
              <wp:inline distT="0" distB="0" distL="0" distR="0" wp14:anchorId="474739C0" wp14:editId="127F5A23">
                <wp:extent cx="1554615" cy="320068"/>
                <wp:effectExtent l="0" t="0" r="7620" b="3810"/>
                <wp:docPr id="2" name="Picture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tretch>
                          <a:fillRect/>
                        </a:stretch>
                      </pic:blipFill>
                      <pic:spPr>
                        <a:xfrm>
                          <a:off x="0" y="0"/>
                          <a:ext cx="1554615" cy="320068"/>
                        </a:xfrm>
                        <a:prstGeom prst="rect">
                          <a:avLst/>
                        </a:prstGeom>
                      </pic:spPr>
                    </pic:pic>
                  </a:graphicData>
                </a:graphic>
              </wp:inline>
            </w:drawing>
          </w:r>
        </w:p>
      </w:tc>
      <w:tc>
        <w:tcPr>
          <w:tcW w:w="5127" w:type="dxa"/>
        </w:tcPr>
        <w:p w:rsidR="00820C70" w:rsidRDefault="00820C70" w:rsidP="00726526">
          <w:pPr>
            <w:pStyle w:val="ReleaseDate"/>
          </w:pPr>
          <w:r>
            <w:t>171115    1</w:t>
          </w:r>
          <w:r w:rsidR="00726526">
            <w:t>8</w:t>
          </w:r>
          <w:r>
            <w:t xml:space="preserve">1115    </w:t>
          </w:r>
          <w:fldSimple w:instr=" DOCVARIABLE &quot;jobn&quot; \* MERGEFORMAT ">
            <w:r w:rsidR="003F3582">
              <w:t>GE.15-18519 (A)</w:t>
            </w:r>
          </w:fldSimple>
        </w:p>
        <w:p w:rsidR="00820C70" w:rsidRPr="00820C70" w:rsidRDefault="00820C70" w:rsidP="00820C70">
          <w:pPr>
            <w:pStyle w:val="Footer"/>
            <w:spacing w:before="80"/>
            <w:rPr>
              <w:rFonts w:ascii="Barcode 3 of 9 by request" w:hAnsi="Barcode 3 of 9 by request"/>
              <w:sz w:val="24"/>
            </w:rPr>
          </w:pPr>
          <w:r>
            <w:rPr>
              <w:rFonts w:ascii="Barcode 3 of 9 by request" w:hAnsi="Barcode 3 of 9 by request"/>
              <w:sz w:val="24"/>
            </w:rPr>
            <w:fldChar w:fldCharType="begin"/>
          </w:r>
          <w:r>
            <w:rPr>
              <w:rFonts w:ascii="Barcode 3 of 9 by request" w:hAnsi="Barcode 3 of 9 by request"/>
              <w:sz w:val="24"/>
            </w:rPr>
            <w:instrText xml:space="preserve"> DOCVARIABLE "Barcode" \* MERGEFORMAT </w:instrText>
          </w:r>
          <w:r>
            <w:rPr>
              <w:rFonts w:ascii="Barcode 3 of 9 by request" w:hAnsi="Barcode 3 of 9 by request"/>
              <w:sz w:val="24"/>
            </w:rPr>
            <w:fldChar w:fldCharType="separate"/>
          </w:r>
          <w:r w:rsidR="003F3582">
            <w:rPr>
              <w:rFonts w:ascii="Barcode 3 of 9 by request" w:hAnsi="Barcode 3 of 9 by request"/>
              <w:sz w:val="24"/>
            </w:rPr>
            <w:t>*1518519*</w:t>
          </w:r>
          <w:r>
            <w:rPr>
              <w:rFonts w:ascii="Barcode 3 of 9 by request" w:hAnsi="Barcode 3 of 9 by request"/>
              <w:sz w:val="24"/>
            </w:rPr>
            <w:fldChar w:fldCharType="end"/>
          </w:r>
        </w:p>
      </w:tc>
    </w:tr>
  </w:tbl>
  <w:p w:rsidR="00820C70" w:rsidRPr="00820C70" w:rsidRDefault="00820C70" w:rsidP="00820C70">
    <w:pPr>
      <w:pStyle w:val="Footer"/>
      <w:spacing w:line="14" w:lineRule="exact"/>
      <w:rPr>
        <w:rFonts w:cs="Times New Roman"/>
        <w:b w:val="0"/>
        <w:w w:val="103"/>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76CB9" w:rsidRDefault="00376CB9" w:rsidP="00693CF9">
      <w:pPr>
        <w:spacing w:line="240" w:lineRule="auto"/>
      </w:pPr>
      <w:r>
        <w:separator/>
      </w:r>
    </w:p>
  </w:footnote>
  <w:footnote w:type="continuationSeparator" w:id="0">
    <w:p w:rsidR="00376CB9" w:rsidRDefault="00376CB9" w:rsidP="00693CF9">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Borders>
        <w:bottom w:val="single" w:sz="2" w:space="0" w:color="000000"/>
      </w:tblBorders>
      <w:tblCellMar>
        <w:left w:w="0" w:type="dxa"/>
        <w:right w:w="0" w:type="dxa"/>
      </w:tblCellMar>
      <w:tblLook w:val="0000" w:firstRow="0" w:lastRow="0" w:firstColumn="0" w:lastColumn="0" w:noHBand="0" w:noVBand="0"/>
    </w:tblPr>
    <w:tblGrid>
      <w:gridCol w:w="4882"/>
      <w:gridCol w:w="5127"/>
    </w:tblGrid>
    <w:tr w:rsidR="00820C70" w:rsidTr="00820C70">
      <w:trPr>
        <w:trHeight w:hRule="exact" w:val="864"/>
        <w:jc w:val="center"/>
      </w:trPr>
      <w:tc>
        <w:tcPr>
          <w:tcW w:w="4882" w:type="dxa"/>
          <w:shd w:val="clear" w:color="auto" w:fill="auto"/>
          <w:vAlign w:val="bottom"/>
        </w:tcPr>
        <w:p w:rsidR="00820C70" w:rsidRDefault="00820C70" w:rsidP="00820C70">
          <w:pPr>
            <w:pStyle w:val="Header"/>
            <w:bidi/>
          </w:pPr>
        </w:p>
      </w:tc>
      <w:tc>
        <w:tcPr>
          <w:tcW w:w="5127" w:type="dxa"/>
          <w:shd w:val="clear" w:color="auto" w:fill="auto"/>
          <w:vAlign w:val="bottom"/>
        </w:tcPr>
        <w:p w:rsidR="00820C70" w:rsidRPr="00820C70" w:rsidRDefault="00820C70" w:rsidP="00820C70">
          <w:pPr>
            <w:pStyle w:val="Header"/>
            <w:spacing w:after="80"/>
            <w:rPr>
              <w:w w:val="103"/>
            </w:rPr>
          </w:pPr>
          <w:r>
            <w:rPr>
              <w:w w:val="103"/>
            </w:rPr>
            <w:fldChar w:fldCharType="begin"/>
          </w:r>
          <w:r>
            <w:rPr>
              <w:w w:val="103"/>
            </w:rPr>
            <w:instrText xml:space="preserve"> DOCVARIABLE sss1  \* MERGEFORMAT </w:instrText>
          </w:r>
          <w:r>
            <w:rPr>
              <w:w w:val="103"/>
            </w:rPr>
            <w:fldChar w:fldCharType="separate"/>
          </w:r>
          <w:r w:rsidR="003F3582">
            <w:rPr>
              <w:w w:val="103"/>
            </w:rPr>
            <w:t>E/C.12/IRQ/CO/4</w:t>
          </w:r>
          <w:r>
            <w:rPr>
              <w:w w:val="103"/>
            </w:rPr>
            <w:fldChar w:fldCharType="end"/>
          </w:r>
        </w:p>
      </w:tc>
    </w:tr>
  </w:tbl>
  <w:p w:rsidR="00820C70" w:rsidRPr="00820C70" w:rsidRDefault="00820C70" w:rsidP="00820C7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Borders>
        <w:bottom w:val="single" w:sz="2" w:space="0" w:color="000000"/>
      </w:tblBorders>
      <w:tblCellMar>
        <w:left w:w="0" w:type="dxa"/>
        <w:right w:w="0" w:type="dxa"/>
      </w:tblCellMar>
      <w:tblLook w:val="0000" w:firstRow="0" w:lastRow="0" w:firstColumn="0" w:lastColumn="0" w:noHBand="0" w:noVBand="0"/>
    </w:tblPr>
    <w:tblGrid>
      <w:gridCol w:w="4882"/>
      <w:gridCol w:w="5127"/>
    </w:tblGrid>
    <w:tr w:rsidR="00820C70" w:rsidTr="00820C70">
      <w:trPr>
        <w:trHeight w:hRule="exact" w:val="864"/>
        <w:jc w:val="center"/>
      </w:trPr>
      <w:tc>
        <w:tcPr>
          <w:tcW w:w="4882" w:type="dxa"/>
          <w:shd w:val="clear" w:color="auto" w:fill="auto"/>
          <w:vAlign w:val="bottom"/>
        </w:tcPr>
        <w:p w:rsidR="00820C70" w:rsidRPr="00820C70" w:rsidRDefault="00820C70" w:rsidP="00820C70">
          <w:pPr>
            <w:pStyle w:val="Header"/>
            <w:spacing w:after="80"/>
            <w:jc w:val="left"/>
            <w:rPr>
              <w:w w:val="103"/>
            </w:rPr>
          </w:pPr>
          <w:r>
            <w:rPr>
              <w:w w:val="103"/>
            </w:rPr>
            <w:fldChar w:fldCharType="begin"/>
          </w:r>
          <w:r>
            <w:rPr>
              <w:w w:val="103"/>
            </w:rPr>
            <w:instrText xml:space="preserve"> DOCVARIABLE sss1  \* MERGEFORMAT </w:instrText>
          </w:r>
          <w:r>
            <w:rPr>
              <w:w w:val="103"/>
            </w:rPr>
            <w:fldChar w:fldCharType="separate"/>
          </w:r>
          <w:r w:rsidR="003F3582">
            <w:rPr>
              <w:w w:val="103"/>
            </w:rPr>
            <w:t>E/C.12/IRQ/CO/4</w:t>
          </w:r>
          <w:r>
            <w:rPr>
              <w:w w:val="103"/>
            </w:rPr>
            <w:fldChar w:fldCharType="end"/>
          </w:r>
        </w:p>
      </w:tc>
      <w:tc>
        <w:tcPr>
          <w:tcW w:w="5127" w:type="dxa"/>
          <w:shd w:val="clear" w:color="auto" w:fill="auto"/>
          <w:vAlign w:val="bottom"/>
        </w:tcPr>
        <w:p w:rsidR="00820C70" w:rsidRDefault="00820C70" w:rsidP="00820C70">
          <w:pPr>
            <w:pStyle w:val="Header"/>
          </w:pPr>
        </w:p>
      </w:tc>
    </w:tr>
  </w:tbl>
  <w:p w:rsidR="00820C70" w:rsidRPr="00820C70" w:rsidRDefault="00820C70" w:rsidP="00820C7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10034" w:type="dxa"/>
      <w:tblLayout w:type="fixed"/>
      <w:tblCellMar>
        <w:left w:w="0" w:type="dxa"/>
        <w:right w:w="0" w:type="dxa"/>
      </w:tblCellMar>
      <w:tblLook w:val="0000" w:firstRow="0" w:lastRow="0" w:firstColumn="0" w:lastColumn="0" w:noHBand="0" w:noVBand="0"/>
    </w:tblPr>
    <w:tblGrid>
      <w:gridCol w:w="1282"/>
      <w:gridCol w:w="1786"/>
      <w:gridCol w:w="245"/>
      <w:gridCol w:w="3196"/>
      <w:gridCol w:w="245"/>
      <w:gridCol w:w="3255"/>
      <w:gridCol w:w="25"/>
    </w:tblGrid>
    <w:tr w:rsidR="00820C70" w:rsidTr="00820C70">
      <w:trPr>
        <w:gridAfter w:val="1"/>
        <w:wAfter w:w="25" w:type="dxa"/>
        <w:trHeight w:hRule="exact" w:val="864"/>
      </w:trPr>
      <w:tc>
        <w:tcPr>
          <w:tcW w:w="1282" w:type="dxa"/>
          <w:tcBorders>
            <w:bottom w:val="single" w:sz="4" w:space="0" w:color="auto"/>
          </w:tcBorders>
          <w:shd w:val="clear" w:color="auto" w:fill="auto"/>
          <w:vAlign w:val="bottom"/>
        </w:tcPr>
        <w:p w:rsidR="00820C70" w:rsidRDefault="00820C70" w:rsidP="00820C70">
          <w:pPr>
            <w:pStyle w:val="Header"/>
            <w:spacing w:after="120"/>
          </w:pPr>
        </w:p>
      </w:tc>
      <w:tc>
        <w:tcPr>
          <w:tcW w:w="1786" w:type="dxa"/>
          <w:tcBorders>
            <w:bottom w:val="single" w:sz="4" w:space="0" w:color="auto"/>
          </w:tcBorders>
          <w:shd w:val="clear" w:color="auto" w:fill="auto"/>
          <w:vAlign w:val="bottom"/>
        </w:tcPr>
        <w:p w:rsidR="00820C70" w:rsidRPr="00820C70" w:rsidRDefault="00820C70" w:rsidP="00820C70">
          <w:pPr>
            <w:pStyle w:val="HCh"/>
            <w:spacing w:after="80"/>
            <w:ind w:left="14"/>
            <w:jc w:val="left"/>
            <w:rPr>
              <w:bCs w:val="0"/>
              <w:spacing w:val="2"/>
              <w:w w:val="96"/>
            </w:rPr>
          </w:pPr>
          <w:r>
            <w:rPr>
              <w:bCs w:val="0"/>
              <w:spacing w:val="2"/>
              <w:w w:val="96"/>
              <w:rtl/>
            </w:rPr>
            <w:t>الأمــم المتحـدة</w:t>
          </w:r>
        </w:p>
      </w:tc>
      <w:tc>
        <w:tcPr>
          <w:tcW w:w="245" w:type="dxa"/>
          <w:tcBorders>
            <w:bottom w:val="single" w:sz="4" w:space="0" w:color="auto"/>
          </w:tcBorders>
          <w:shd w:val="clear" w:color="auto" w:fill="auto"/>
          <w:vAlign w:val="bottom"/>
        </w:tcPr>
        <w:p w:rsidR="00820C70" w:rsidRDefault="00820C70" w:rsidP="00820C70">
          <w:pPr>
            <w:pStyle w:val="Header"/>
            <w:spacing w:after="120"/>
          </w:pPr>
        </w:p>
      </w:tc>
      <w:tc>
        <w:tcPr>
          <w:tcW w:w="6696" w:type="dxa"/>
          <w:gridSpan w:val="3"/>
          <w:tcBorders>
            <w:bottom w:val="single" w:sz="4" w:space="0" w:color="auto"/>
          </w:tcBorders>
          <w:shd w:val="clear" w:color="auto" w:fill="auto"/>
          <w:vAlign w:val="bottom"/>
        </w:tcPr>
        <w:p w:rsidR="00820C70" w:rsidRPr="00820C70" w:rsidRDefault="00820C70" w:rsidP="00820C70">
          <w:pPr>
            <w:spacing w:line="380" w:lineRule="exact"/>
            <w:jc w:val="right"/>
          </w:pPr>
          <w:r>
            <w:rPr>
              <w:sz w:val="40"/>
            </w:rPr>
            <w:t>E</w:t>
          </w:r>
          <w:r>
            <w:t>/C.12/IRQ/CO/4</w:t>
          </w:r>
        </w:p>
      </w:tc>
    </w:tr>
    <w:tr w:rsidR="00820C70" w:rsidRPr="00820C70" w:rsidTr="00820C70">
      <w:trPr>
        <w:trHeight w:hRule="exact" w:val="2880"/>
      </w:trPr>
      <w:tc>
        <w:tcPr>
          <w:tcW w:w="1282" w:type="dxa"/>
          <w:tcBorders>
            <w:top w:val="single" w:sz="4" w:space="0" w:color="auto"/>
            <w:bottom w:val="single" w:sz="12" w:space="0" w:color="auto"/>
          </w:tcBorders>
          <w:shd w:val="clear" w:color="auto" w:fill="auto"/>
        </w:tcPr>
        <w:p w:rsidR="00820C70" w:rsidRDefault="00820C70" w:rsidP="00820C70">
          <w:pPr>
            <w:pStyle w:val="Header"/>
            <w:spacing w:before="120"/>
            <w:jc w:val="center"/>
          </w:pPr>
          <w:r>
            <w:t xml:space="preserve"> </w:t>
          </w:r>
          <w:r>
            <w:rPr>
              <w:noProof/>
            </w:rPr>
            <w:drawing>
              <wp:inline distT="0" distB="0" distL="0" distR="0" wp14:anchorId="6508480F" wp14:editId="09C14424">
                <wp:extent cx="713232" cy="597103"/>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713232" cy="597103"/>
                        </a:xfrm>
                        <a:prstGeom prst="rect">
                          <a:avLst/>
                        </a:prstGeom>
                      </pic:spPr>
                    </pic:pic>
                  </a:graphicData>
                </a:graphic>
              </wp:inline>
            </w:drawing>
          </w:r>
        </w:p>
        <w:p w:rsidR="00820C70" w:rsidRPr="00820C70" w:rsidRDefault="00820C70" w:rsidP="00820C70">
          <w:pPr>
            <w:pStyle w:val="Header"/>
            <w:spacing w:before="120"/>
            <w:jc w:val="center"/>
          </w:pPr>
        </w:p>
      </w:tc>
      <w:tc>
        <w:tcPr>
          <w:tcW w:w="5227" w:type="dxa"/>
          <w:gridSpan w:val="3"/>
          <w:tcBorders>
            <w:top w:val="single" w:sz="4" w:space="0" w:color="auto"/>
            <w:bottom w:val="single" w:sz="12" w:space="0" w:color="auto"/>
          </w:tcBorders>
          <w:shd w:val="clear" w:color="auto" w:fill="auto"/>
        </w:tcPr>
        <w:p w:rsidR="00820C70" w:rsidRPr="00820C70" w:rsidRDefault="00820C70" w:rsidP="00820C70">
          <w:pPr>
            <w:pStyle w:val="XLarge"/>
            <w:spacing w:before="109" w:line="590" w:lineRule="exact"/>
            <w:ind w:left="14" w:right="14"/>
            <w:jc w:val="left"/>
          </w:pPr>
          <w:r>
            <w:rPr>
              <w:rtl/>
            </w:rPr>
            <w:t>المجلس الاقتصادي والاجتماعي</w:t>
          </w:r>
        </w:p>
      </w:tc>
      <w:tc>
        <w:tcPr>
          <w:tcW w:w="245" w:type="dxa"/>
          <w:tcBorders>
            <w:top w:val="single" w:sz="4" w:space="0" w:color="auto"/>
            <w:bottom w:val="single" w:sz="12" w:space="0" w:color="auto"/>
          </w:tcBorders>
          <w:shd w:val="clear" w:color="auto" w:fill="auto"/>
        </w:tcPr>
        <w:p w:rsidR="00820C70" w:rsidRPr="00820C70" w:rsidRDefault="00820C70" w:rsidP="00820C70">
          <w:pPr>
            <w:pStyle w:val="Header"/>
            <w:spacing w:before="109"/>
          </w:pPr>
        </w:p>
      </w:tc>
      <w:tc>
        <w:tcPr>
          <w:tcW w:w="3280" w:type="dxa"/>
          <w:gridSpan w:val="2"/>
          <w:tcBorders>
            <w:top w:val="single" w:sz="4" w:space="0" w:color="auto"/>
            <w:bottom w:val="single" w:sz="12" w:space="0" w:color="auto"/>
          </w:tcBorders>
          <w:shd w:val="clear" w:color="auto" w:fill="auto"/>
        </w:tcPr>
        <w:p w:rsidR="00820C70" w:rsidRDefault="00820C70" w:rsidP="00820C70">
          <w:pPr>
            <w:pStyle w:val="Distribution"/>
            <w:bidi w:val="0"/>
            <w:spacing w:before="240"/>
          </w:pPr>
          <w:r>
            <w:t>Distr.: General</w:t>
          </w:r>
        </w:p>
        <w:p w:rsidR="00820C70" w:rsidRDefault="00820C70" w:rsidP="00820C70">
          <w:pPr>
            <w:pStyle w:val="Publication"/>
            <w:bidi w:val="0"/>
          </w:pPr>
          <w:r>
            <w:t>27 October 2015</w:t>
          </w:r>
        </w:p>
        <w:p w:rsidR="00820C70" w:rsidRDefault="00820C70" w:rsidP="00820C70">
          <w:pPr>
            <w:bidi w:val="0"/>
            <w:spacing w:line="240" w:lineRule="exact"/>
            <w:jc w:val="left"/>
          </w:pPr>
          <w:r>
            <w:t>Arabic</w:t>
          </w:r>
        </w:p>
        <w:p w:rsidR="00820C70" w:rsidRDefault="00820C70" w:rsidP="00820C70">
          <w:pPr>
            <w:pStyle w:val="Original"/>
            <w:bidi w:val="0"/>
          </w:pPr>
          <w:r>
            <w:t>Original: English</w:t>
          </w:r>
        </w:p>
        <w:p w:rsidR="00820C70" w:rsidRPr="00820C70" w:rsidRDefault="00820C70" w:rsidP="00820C70">
          <w:pPr>
            <w:bidi w:val="0"/>
            <w:spacing w:line="240" w:lineRule="exact"/>
            <w:jc w:val="left"/>
          </w:pPr>
        </w:p>
      </w:tc>
    </w:tr>
  </w:tbl>
  <w:p w:rsidR="00820C70" w:rsidRPr="00820C70" w:rsidRDefault="00820C70" w:rsidP="00820C70">
    <w:pPr>
      <w:pStyle w:val="Header"/>
      <w:rPr>
        <w:sz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107804"/>
    <w:multiLevelType w:val="hybridMultilevel"/>
    <w:tmpl w:val="EAAE9AA0"/>
    <w:lvl w:ilvl="0" w:tplc="D602C7FE">
      <w:start w:val="1"/>
      <w:numFmt w:val="bullet"/>
      <w:pStyle w:val="Bullet1"/>
      <w:lvlText w:val=""/>
      <w:lvlJc w:val="left"/>
      <w:pPr>
        <w:ind w:left="1976" w:hanging="360"/>
      </w:pPr>
      <w:rPr>
        <w:rFonts w:ascii="Symbol" w:hAnsi="Symbol" w:cs="Symbol" w:hint="default"/>
        <w:sz w:val="1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5DFB3625"/>
    <w:multiLevelType w:val="hybridMultilevel"/>
    <w:tmpl w:val="C4BCDC5E"/>
    <w:lvl w:ilvl="0" w:tplc="702CE228">
      <w:start w:val="1"/>
      <w:numFmt w:val="bullet"/>
      <w:pStyle w:val="Bullet3"/>
      <w:lvlText w:val=""/>
      <w:lvlJc w:val="left"/>
      <w:pPr>
        <w:ind w:left="3283" w:hanging="360"/>
      </w:pPr>
      <w:rPr>
        <w:rFonts w:ascii="Symbol" w:hAnsi="Symbol" w:cs="Symbol" w:hint="default"/>
        <w:sz w:val="14"/>
      </w:rPr>
    </w:lvl>
    <w:lvl w:ilvl="1" w:tplc="04090003" w:tentative="1">
      <w:start w:val="1"/>
      <w:numFmt w:val="bullet"/>
      <w:lvlText w:val="o"/>
      <w:lvlJc w:val="left"/>
      <w:pPr>
        <w:ind w:left="4003" w:hanging="360"/>
      </w:pPr>
      <w:rPr>
        <w:rFonts w:ascii="Courier New" w:hAnsi="Courier New" w:cs="Courier New" w:hint="default"/>
      </w:rPr>
    </w:lvl>
    <w:lvl w:ilvl="2" w:tplc="04090005" w:tentative="1">
      <w:start w:val="1"/>
      <w:numFmt w:val="bullet"/>
      <w:lvlText w:val=""/>
      <w:lvlJc w:val="left"/>
      <w:pPr>
        <w:ind w:left="4723" w:hanging="360"/>
      </w:pPr>
      <w:rPr>
        <w:rFonts w:ascii="Wingdings" w:hAnsi="Wingdings" w:hint="default"/>
      </w:rPr>
    </w:lvl>
    <w:lvl w:ilvl="3" w:tplc="04090001" w:tentative="1">
      <w:start w:val="1"/>
      <w:numFmt w:val="bullet"/>
      <w:lvlText w:val=""/>
      <w:lvlJc w:val="left"/>
      <w:pPr>
        <w:ind w:left="5443" w:hanging="360"/>
      </w:pPr>
      <w:rPr>
        <w:rFonts w:ascii="Symbol" w:hAnsi="Symbol" w:hint="default"/>
      </w:rPr>
    </w:lvl>
    <w:lvl w:ilvl="4" w:tplc="04090003" w:tentative="1">
      <w:start w:val="1"/>
      <w:numFmt w:val="bullet"/>
      <w:lvlText w:val="o"/>
      <w:lvlJc w:val="left"/>
      <w:pPr>
        <w:ind w:left="6163" w:hanging="360"/>
      </w:pPr>
      <w:rPr>
        <w:rFonts w:ascii="Courier New" w:hAnsi="Courier New" w:cs="Courier New" w:hint="default"/>
      </w:rPr>
    </w:lvl>
    <w:lvl w:ilvl="5" w:tplc="04090005" w:tentative="1">
      <w:start w:val="1"/>
      <w:numFmt w:val="bullet"/>
      <w:lvlText w:val=""/>
      <w:lvlJc w:val="left"/>
      <w:pPr>
        <w:ind w:left="6883" w:hanging="360"/>
      </w:pPr>
      <w:rPr>
        <w:rFonts w:ascii="Wingdings" w:hAnsi="Wingdings" w:hint="default"/>
      </w:rPr>
    </w:lvl>
    <w:lvl w:ilvl="6" w:tplc="04090001" w:tentative="1">
      <w:start w:val="1"/>
      <w:numFmt w:val="bullet"/>
      <w:lvlText w:val=""/>
      <w:lvlJc w:val="left"/>
      <w:pPr>
        <w:ind w:left="7603" w:hanging="360"/>
      </w:pPr>
      <w:rPr>
        <w:rFonts w:ascii="Symbol" w:hAnsi="Symbol" w:hint="default"/>
      </w:rPr>
    </w:lvl>
    <w:lvl w:ilvl="7" w:tplc="04090003" w:tentative="1">
      <w:start w:val="1"/>
      <w:numFmt w:val="bullet"/>
      <w:lvlText w:val="o"/>
      <w:lvlJc w:val="left"/>
      <w:pPr>
        <w:ind w:left="8323" w:hanging="360"/>
      </w:pPr>
      <w:rPr>
        <w:rFonts w:ascii="Courier New" w:hAnsi="Courier New" w:cs="Courier New" w:hint="default"/>
      </w:rPr>
    </w:lvl>
    <w:lvl w:ilvl="8" w:tplc="04090005" w:tentative="1">
      <w:start w:val="1"/>
      <w:numFmt w:val="bullet"/>
      <w:lvlText w:val=""/>
      <w:lvlJc w:val="left"/>
      <w:pPr>
        <w:ind w:left="9043" w:hanging="360"/>
      </w:pPr>
      <w:rPr>
        <w:rFonts w:ascii="Wingdings" w:hAnsi="Wingdings" w:hint="default"/>
      </w:rPr>
    </w:lvl>
  </w:abstractNum>
  <w:abstractNum w:abstractNumId="2">
    <w:nsid w:val="702101EC"/>
    <w:multiLevelType w:val="hybridMultilevel"/>
    <w:tmpl w:val="D64CD08C"/>
    <w:lvl w:ilvl="0" w:tplc="CE7E406C">
      <w:start w:val="1"/>
      <w:numFmt w:val="bullet"/>
      <w:pStyle w:val="Bullet2"/>
      <w:lvlText w:val=""/>
      <w:lvlJc w:val="left"/>
      <w:pPr>
        <w:ind w:left="720" w:hanging="360"/>
      </w:pPr>
      <w:rPr>
        <w:rFonts w:ascii="Symbol" w:hAnsi="Symbol" w:cs="Symbol" w:hint="default"/>
        <w:sz w:val="1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efaultTabStop w:val="662"/>
  <w:autoHyphenation/>
  <w:evenAndOddHeaders/>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pos w:val="sectEnd"/>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Barcode" w:val="*1518519*"/>
    <w:docVar w:name="CreationDt" w:val="11/17/2015 12:03 PM"/>
    <w:docVar w:name="DocCategory" w:val="Doc"/>
    <w:docVar w:name="DocType" w:val="Final"/>
    <w:docVar w:name="DutyStation" w:val="Geneva"/>
    <w:docVar w:name="FooterJN" w:val="GE.15-18519"/>
    <w:docVar w:name="jobn" w:val="GE.15-18519 (A)"/>
    <w:docVar w:name="jobnDT" w:val="GE.15-18519 (A)   171115"/>
    <w:docVar w:name="jobnDTDT" w:val="GE.15-18519 (A)   171115   171115"/>
    <w:docVar w:name="JobNo" w:val="GE.1518519A"/>
    <w:docVar w:name="LocalDrive" w:val="0"/>
    <w:docVar w:name="OandT" w:val=" "/>
    <w:docVar w:name="PaperSize" w:val="A4"/>
    <w:docVar w:name="sss1" w:val="E/C.12/IRQ/CO/4"/>
    <w:docVar w:name="sss2" w:val="-"/>
    <w:docVar w:name="Symbol1" w:val="E/C.12/IRQ/CO/4"/>
    <w:docVar w:name="Symbol2" w:val="-"/>
  </w:docVars>
  <w:rsids>
    <w:rsidRoot w:val="00376CB9"/>
    <w:rsid w:val="000020C4"/>
    <w:rsid w:val="0000693B"/>
    <w:rsid w:val="000170D3"/>
    <w:rsid w:val="0002744A"/>
    <w:rsid w:val="000311C9"/>
    <w:rsid w:val="00042425"/>
    <w:rsid w:val="00047F6A"/>
    <w:rsid w:val="0005137B"/>
    <w:rsid w:val="00056AA7"/>
    <w:rsid w:val="0006648F"/>
    <w:rsid w:val="00070E09"/>
    <w:rsid w:val="00087310"/>
    <w:rsid w:val="00092439"/>
    <w:rsid w:val="000927B5"/>
    <w:rsid w:val="0009732C"/>
    <w:rsid w:val="000974BE"/>
    <w:rsid w:val="000B640C"/>
    <w:rsid w:val="000C4EED"/>
    <w:rsid w:val="000D2CEC"/>
    <w:rsid w:val="000F3F48"/>
    <w:rsid w:val="00100A90"/>
    <w:rsid w:val="00101EE8"/>
    <w:rsid w:val="00102521"/>
    <w:rsid w:val="0010461F"/>
    <w:rsid w:val="00113349"/>
    <w:rsid w:val="0012522B"/>
    <w:rsid w:val="00132672"/>
    <w:rsid w:val="00143096"/>
    <w:rsid w:val="001519A9"/>
    <w:rsid w:val="001568A8"/>
    <w:rsid w:val="00165F18"/>
    <w:rsid w:val="00170A5E"/>
    <w:rsid w:val="001737F8"/>
    <w:rsid w:val="00176323"/>
    <w:rsid w:val="001775EA"/>
    <w:rsid w:val="0018030C"/>
    <w:rsid w:val="00182D99"/>
    <w:rsid w:val="00187870"/>
    <w:rsid w:val="00194C85"/>
    <w:rsid w:val="001A0D70"/>
    <w:rsid w:val="001A5B00"/>
    <w:rsid w:val="001B59EE"/>
    <w:rsid w:val="001C6531"/>
    <w:rsid w:val="001D1606"/>
    <w:rsid w:val="001E2BD4"/>
    <w:rsid w:val="001E5A5A"/>
    <w:rsid w:val="001E5A7A"/>
    <w:rsid w:val="001F6786"/>
    <w:rsid w:val="00212285"/>
    <w:rsid w:val="002141DD"/>
    <w:rsid w:val="00233E2A"/>
    <w:rsid w:val="00236A29"/>
    <w:rsid w:val="00237A82"/>
    <w:rsid w:val="002416C5"/>
    <w:rsid w:val="0025002E"/>
    <w:rsid w:val="0025075C"/>
    <w:rsid w:val="0025236C"/>
    <w:rsid w:val="00252B9B"/>
    <w:rsid w:val="00252D19"/>
    <w:rsid w:val="0025486A"/>
    <w:rsid w:val="002606E6"/>
    <w:rsid w:val="00262A33"/>
    <w:rsid w:val="00266F59"/>
    <w:rsid w:val="00267D73"/>
    <w:rsid w:val="00272B6C"/>
    <w:rsid w:val="00275EB3"/>
    <w:rsid w:val="0027623A"/>
    <w:rsid w:val="0028685E"/>
    <w:rsid w:val="00290F2F"/>
    <w:rsid w:val="002937DA"/>
    <w:rsid w:val="002971E7"/>
    <w:rsid w:val="002A09C6"/>
    <w:rsid w:val="002A6916"/>
    <w:rsid w:val="002B0A3E"/>
    <w:rsid w:val="002B120A"/>
    <w:rsid w:val="002B4F37"/>
    <w:rsid w:val="002C2AF2"/>
    <w:rsid w:val="002C3561"/>
    <w:rsid w:val="002C4866"/>
    <w:rsid w:val="002C4E1B"/>
    <w:rsid w:val="002D482D"/>
    <w:rsid w:val="002D58BC"/>
    <w:rsid w:val="002E1490"/>
    <w:rsid w:val="002E750A"/>
    <w:rsid w:val="002F0398"/>
    <w:rsid w:val="002F0573"/>
    <w:rsid w:val="002F0ADA"/>
    <w:rsid w:val="002F1211"/>
    <w:rsid w:val="002F7737"/>
    <w:rsid w:val="00307CFF"/>
    <w:rsid w:val="00310FA5"/>
    <w:rsid w:val="00312162"/>
    <w:rsid w:val="00312525"/>
    <w:rsid w:val="00345B6F"/>
    <w:rsid w:val="003501D5"/>
    <w:rsid w:val="00351324"/>
    <w:rsid w:val="0036512C"/>
    <w:rsid w:val="00366E5B"/>
    <w:rsid w:val="003676A8"/>
    <w:rsid w:val="00371AC4"/>
    <w:rsid w:val="003769FD"/>
    <w:rsid w:val="00376CB9"/>
    <w:rsid w:val="00376CFA"/>
    <w:rsid w:val="003772FC"/>
    <w:rsid w:val="00383A67"/>
    <w:rsid w:val="00383CA8"/>
    <w:rsid w:val="00383EF3"/>
    <w:rsid w:val="00385F27"/>
    <w:rsid w:val="003A65ED"/>
    <w:rsid w:val="003C4B86"/>
    <w:rsid w:val="003D4612"/>
    <w:rsid w:val="003E1BB9"/>
    <w:rsid w:val="003E26D7"/>
    <w:rsid w:val="003E4110"/>
    <w:rsid w:val="003E4647"/>
    <w:rsid w:val="003E6DF8"/>
    <w:rsid w:val="003E7BBB"/>
    <w:rsid w:val="003F3582"/>
    <w:rsid w:val="003F4B8C"/>
    <w:rsid w:val="00401BDF"/>
    <w:rsid w:val="004053F7"/>
    <w:rsid w:val="00411BBD"/>
    <w:rsid w:val="00415922"/>
    <w:rsid w:val="00421658"/>
    <w:rsid w:val="00423BD7"/>
    <w:rsid w:val="0042757D"/>
    <w:rsid w:val="0043662E"/>
    <w:rsid w:val="00437C14"/>
    <w:rsid w:val="00445C58"/>
    <w:rsid w:val="004527C9"/>
    <w:rsid w:val="00453069"/>
    <w:rsid w:val="00465B26"/>
    <w:rsid w:val="00467905"/>
    <w:rsid w:val="00471C89"/>
    <w:rsid w:val="00475FF6"/>
    <w:rsid w:val="0048330E"/>
    <w:rsid w:val="00483F5B"/>
    <w:rsid w:val="00490874"/>
    <w:rsid w:val="0049408F"/>
    <w:rsid w:val="00494EE2"/>
    <w:rsid w:val="00496E83"/>
    <w:rsid w:val="00497193"/>
    <w:rsid w:val="004A2329"/>
    <w:rsid w:val="004A2886"/>
    <w:rsid w:val="004A694F"/>
    <w:rsid w:val="004B14A0"/>
    <w:rsid w:val="004B1CBB"/>
    <w:rsid w:val="004B2CC5"/>
    <w:rsid w:val="004B440C"/>
    <w:rsid w:val="004C219B"/>
    <w:rsid w:val="004D1B0C"/>
    <w:rsid w:val="004D3ACE"/>
    <w:rsid w:val="004D4EA9"/>
    <w:rsid w:val="004F0D2B"/>
    <w:rsid w:val="004F1402"/>
    <w:rsid w:val="004F33CC"/>
    <w:rsid w:val="004F59EC"/>
    <w:rsid w:val="004F75CD"/>
    <w:rsid w:val="0050659B"/>
    <w:rsid w:val="00520086"/>
    <w:rsid w:val="00521CAC"/>
    <w:rsid w:val="0052427E"/>
    <w:rsid w:val="005243A0"/>
    <w:rsid w:val="00524A2E"/>
    <w:rsid w:val="005279DE"/>
    <w:rsid w:val="00534772"/>
    <w:rsid w:val="00537FCD"/>
    <w:rsid w:val="00542632"/>
    <w:rsid w:val="00545F76"/>
    <w:rsid w:val="00551E87"/>
    <w:rsid w:val="005545BB"/>
    <w:rsid w:val="00556882"/>
    <w:rsid w:val="00561E43"/>
    <w:rsid w:val="0057078E"/>
    <w:rsid w:val="00571C2C"/>
    <w:rsid w:val="00582B0A"/>
    <w:rsid w:val="0058378D"/>
    <w:rsid w:val="005838F5"/>
    <w:rsid w:val="00590CD4"/>
    <w:rsid w:val="00591B45"/>
    <w:rsid w:val="005943EA"/>
    <w:rsid w:val="005956D2"/>
    <w:rsid w:val="00596606"/>
    <w:rsid w:val="005A0F27"/>
    <w:rsid w:val="005A0F73"/>
    <w:rsid w:val="005A2EA3"/>
    <w:rsid w:val="005A45EC"/>
    <w:rsid w:val="005A6DC0"/>
    <w:rsid w:val="005B2267"/>
    <w:rsid w:val="005B4C28"/>
    <w:rsid w:val="005C07BD"/>
    <w:rsid w:val="005C2ECE"/>
    <w:rsid w:val="005C46A7"/>
    <w:rsid w:val="005C7ED8"/>
    <w:rsid w:val="005D5B76"/>
    <w:rsid w:val="005E1852"/>
    <w:rsid w:val="005E46BF"/>
    <w:rsid w:val="006007BD"/>
    <w:rsid w:val="006046A6"/>
    <w:rsid w:val="00616E82"/>
    <w:rsid w:val="006218A3"/>
    <w:rsid w:val="00631D41"/>
    <w:rsid w:val="006564CE"/>
    <w:rsid w:val="00663F64"/>
    <w:rsid w:val="00671809"/>
    <w:rsid w:val="0068436E"/>
    <w:rsid w:val="00685439"/>
    <w:rsid w:val="006905A9"/>
    <w:rsid w:val="00692B46"/>
    <w:rsid w:val="00692C45"/>
    <w:rsid w:val="00692FDB"/>
    <w:rsid w:val="00693CF9"/>
    <w:rsid w:val="00696B7A"/>
    <w:rsid w:val="006A1E4E"/>
    <w:rsid w:val="006A3A3B"/>
    <w:rsid w:val="006C1E40"/>
    <w:rsid w:val="006C38EE"/>
    <w:rsid w:val="006D1A46"/>
    <w:rsid w:val="006D3170"/>
    <w:rsid w:val="006E7E51"/>
    <w:rsid w:val="006F4577"/>
    <w:rsid w:val="007006FC"/>
    <w:rsid w:val="00700F06"/>
    <w:rsid w:val="007020AD"/>
    <w:rsid w:val="00714319"/>
    <w:rsid w:val="0071531E"/>
    <w:rsid w:val="0071645B"/>
    <w:rsid w:val="00716E9D"/>
    <w:rsid w:val="00726526"/>
    <w:rsid w:val="00740D62"/>
    <w:rsid w:val="00747B9E"/>
    <w:rsid w:val="007524BE"/>
    <w:rsid w:val="007525FA"/>
    <w:rsid w:val="007668E3"/>
    <w:rsid w:val="00766B3B"/>
    <w:rsid w:val="00767151"/>
    <w:rsid w:val="00770CF8"/>
    <w:rsid w:val="00774FF0"/>
    <w:rsid w:val="0078262F"/>
    <w:rsid w:val="00784325"/>
    <w:rsid w:val="00784F2B"/>
    <w:rsid w:val="00786F0C"/>
    <w:rsid w:val="0079046D"/>
    <w:rsid w:val="007925B2"/>
    <w:rsid w:val="0079753A"/>
    <w:rsid w:val="007A296C"/>
    <w:rsid w:val="007A3AD0"/>
    <w:rsid w:val="007A6DD9"/>
    <w:rsid w:val="007B3DC8"/>
    <w:rsid w:val="007B5729"/>
    <w:rsid w:val="007C7274"/>
    <w:rsid w:val="007D489C"/>
    <w:rsid w:val="007D60E0"/>
    <w:rsid w:val="007D6B8D"/>
    <w:rsid w:val="007E32B9"/>
    <w:rsid w:val="0081284F"/>
    <w:rsid w:val="00814843"/>
    <w:rsid w:val="008170DE"/>
    <w:rsid w:val="00820B87"/>
    <w:rsid w:val="00820C70"/>
    <w:rsid w:val="00830E32"/>
    <w:rsid w:val="00845A14"/>
    <w:rsid w:val="0085331D"/>
    <w:rsid w:val="00853F0F"/>
    <w:rsid w:val="008569BB"/>
    <w:rsid w:val="00861BB3"/>
    <w:rsid w:val="008624AF"/>
    <w:rsid w:val="00873A11"/>
    <w:rsid w:val="00873AF9"/>
    <w:rsid w:val="00881022"/>
    <w:rsid w:val="0088317F"/>
    <w:rsid w:val="00887330"/>
    <w:rsid w:val="008913BC"/>
    <w:rsid w:val="008A3FCA"/>
    <w:rsid w:val="008D1C04"/>
    <w:rsid w:val="008E739A"/>
    <w:rsid w:val="008F04A0"/>
    <w:rsid w:val="008F3D2C"/>
    <w:rsid w:val="008F419C"/>
    <w:rsid w:val="008F5850"/>
    <w:rsid w:val="008F64A7"/>
    <w:rsid w:val="0090012B"/>
    <w:rsid w:val="0090351F"/>
    <w:rsid w:val="009124C9"/>
    <w:rsid w:val="00914215"/>
    <w:rsid w:val="009532EE"/>
    <w:rsid w:val="00956E02"/>
    <w:rsid w:val="009570F4"/>
    <w:rsid w:val="00964FA8"/>
    <w:rsid w:val="00970BAD"/>
    <w:rsid w:val="009768D1"/>
    <w:rsid w:val="009807FF"/>
    <w:rsid w:val="00981E99"/>
    <w:rsid w:val="009829B7"/>
    <w:rsid w:val="009927C0"/>
    <w:rsid w:val="00996063"/>
    <w:rsid w:val="009961E6"/>
    <w:rsid w:val="009975A9"/>
    <w:rsid w:val="009B4A58"/>
    <w:rsid w:val="009B6C08"/>
    <w:rsid w:val="009B6C65"/>
    <w:rsid w:val="009B752D"/>
    <w:rsid w:val="009C0017"/>
    <w:rsid w:val="009C15F4"/>
    <w:rsid w:val="009C785C"/>
    <w:rsid w:val="009D25F3"/>
    <w:rsid w:val="009D62A3"/>
    <w:rsid w:val="009E23AC"/>
    <w:rsid w:val="009E2A1F"/>
    <w:rsid w:val="009E5241"/>
    <w:rsid w:val="009F231F"/>
    <w:rsid w:val="009F5698"/>
    <w:rsid w:val="009F60C8"/>
    <w:rsid w:val="00A140D9"/>
    <w:rsid w:val="00A14A6C"/>
    <w:rsid w:val="00A25CE3"/>
    <w:rsid w:val="00A37C4B"/>
    <w:rsid w:val="00A47282"/>
    <w:rsid w:val="00A50991"/>
    <w:rsid w:val="00A51F13"/>
    <w:rsid w:val="00A56F63"/>
    <w:rsid w:val="00A6077A"/>
    <w:rsid w:val="00A66F66"/>
    <w:rsid w:val="00A71AE5"/>
    <w:rsid w:val="00A7670F"/>
    <w:rsid w:val="00A777E2"/>
    <w:rsid w:val="00A77F16"/>
    <w:rsid w:val="00A84144"/>
    <w:rsid w:val="00A90909"/>
    <w:rsid w:val="00A93FB9"/>
    <w:rsid w:val="00AA0963"/>
    <w:rsid w:val="00AA1E16"/>
    <w:rsid w:val="00AC002C"/>
    <w:rsid w:val="00AC0E42"/>
    <w:rsid w:val="00AC2EE0"/>
    <w:rsid w:val="00AC6CDD"/>
    <w:rsid w:val="00AD1A68"/>
    <w:rsid w:val="00AD38D0"/>
    <w:rsid w:val="00AE108C"/>
    <w:rsid w:val="00AE3AF5"/>
    <w:rsid w:val="00AE5AE2"/>
    <w:rsid w:val="00AF1A53"/>
    <w:rsid w:val="00AF43A0"/>
    <w:rsid w:val="00AF7AC7"/>
    <w:rsid w:val="00B05ADC"/>
    <w:rsid w:val="00B17D31"/>
    <w:rsid w:val="00B214DC"/>
    <w:rsid w:val="00B272BE"/>
    <w:rsid w:val="00B3471A"/>
    <w:rsid w:val="00B36AFF"/>
    <w:rsid w:val="00B37A36"/>
    <w:rsid w:val="00B424BC"/>
    <w:rsid w:val="00B5784C"/>
    <w:rsid w:val="00B60553"/>
    <w:rsid w:val="00B66B1A"/>
    <w:rsid w:val="00B9542C"/>
    <w:rsid w:val="00B95560"/>
    <w:rsid w:val="00B9745D"/>
    <w:rsid w:val="00BA7FAB"/>
    <w:rsid w:val="00BB6B6E"/>
    <w:rsid w:val="00BC2F4C"/>
    <w:rsid w:val="00BC43AD"/>
    <w:rsid w:val="00BC4A05"/>
    <w:rsid w:val="00BC567D"/>
    <w:rsid w:val="00BC6BA6"/>
    <w:rsid w:val="00BE15C1"/>
    <w:rsid w:val="00BF0B15"/>
    <w:rsid w:val="00C12CBB"/>
    <w:rsid w:val="00C16F77"/>
    <w:rsid w:val="00C17412"/>
    <w:rsid w:val="00C25A2D"/>
    <w:rsid w:val="00C260F8"/>
    <w:rsid w:val="00C3050C"/>
    <w:rsid w:val="00C32889"/>
    <w:rsid w:val="00C34B99"/>
    <w:rsid w:val="00C40CC8"/>
    <w:rsid w:val="00C43FBE"/>
    <w:rsid w:val="00C449C6"/>
    <w:rsid w:val="00C44AA1"/>
    <w:rsid w:val="00C52142"/>
    <w:rsid w:val="00C564B0"/>
    <w:rsid w:val="00C61F0B"/>
    <w:rsid w:val="00C6283F"/>
    <w:rsid w:val="00C6582C"/>
    <w:rsid w:val="00C71487"/>
    <w:rsid w:val="00C7606D"/>
    <w:rsid w:val="00C814A5"/>
    <w:rsid w:val="00C82932"/>
    <w:rsid w:val="00C84483"/>
    <w:rsid w:val="00C84B2B"/>
    <w:rsid w:val="00C855F6"/>
    <w:rsid w:val="00C96573"/>
    <w:rsid w:val="00CA1C73"/>
    <w:rsid w:val="00CA286A"/>
    <w:rsid w:val="00CA4791"/>
    <w:rsid w:val="00CA7205"/>
    <w:rsid w:val="00CC04B5"/>
    <w:rsid w:val="00CD03C6"/>
    <w:rsid w:val="00CD0BB8"/>
    <w:rsid w:val="00CD3849"/>
    <w:rsid w:val="00CE0509"/>
    <w:rsid w:val="00CE2D9C"/>
    <w:rsid w:val="00CF4D77"/>
    <w:rsid w:val="00CF7384"/>
    <w:rsid w:val="00D00717"/>
    <w:rsid w:val="00D0526B"/>
    <w:rsid w:val="00D221F3"/>
    <w:rsid w:val="00D2343D"/>
    <w:rsid w:val="00D30EAE"/>
    <w:rsid w:val="00D318F1"/>
    <w:rsid w:val="00D40B0E"/>
    <w:rsid w:val="00D416C2"/>
    <w:rsid w:val="00D44FE0"/>
    <w:rsid w:val="00D4694F"/>
    <w:rsid w:val="00D5423E"/>
    <w:rsid w:val="00D66413"/>
    <w:rsid w:val="00DA46A0"/>
    <w:rsid w:val="00DA66B7"/>
    <w:rsid w:val="00DB0865"/>
    <w:rsid w:val="00DB0C91"/>
    <w:rsid w:val="00DB7206"/>
    <w:rsid w:val="00DC36C8"/>
    <w:rsid w:val="00DC5C1E"/>
    <w:rsid w:val="00DE5433"/>
    <w:rsid w:val="00DE68A7"/>
    <w:rsid w:val="00DF2A65"/>
    <w:rsid w:val="00DF2AE6"/>
    <w:rsid w:val="00DF5A43"/>
    <w:rsid w:val="00DF5F38"/>
    <w:rsid w:val="00DF6AA9"/>
    <w:rsid w:val="00E04526"/>
    <w:rsid w:val="00E07BAA"/>
    <w:rsid w:val="00E1179E"/>
    <w:rsid w:val="00E14180"/>
    <w:rsid w:val="00E21491"/>
    <w:rsid w:val="00E21D3D"/>
    <w:rsid w:val="00E23336"/>
    <w:rsid w:val="00E31661"/>
    <w:rsid w:val="00E32B52"/>
    <w:rsid w:val="00E34040"/>
    <w:rsid w:val="00E35D91"/>
    <w:rsid w:val="00E3652F"/>
    <w:rsid w:val="00E46D06"/>
    <w:rsid w:val="00E47EB8"/>
    <w:rsid w:val="00E52F1E"/>
    <w:rsid w:val="00E704FD"/>
    <w:rsid w:val="00E71F5F"/>
    <w:rsid w:val="00E750E1"/>
    <w:rsid w:val="00E7795A"/>
    <w:rsid w:val="00E829A3"/>
    <w:rsid w:val="00E9114A"/>
    <w:rsid w:val="00EA0D5B"/>
    <w:rsid w:val="00EA3948"/>
    <w:rsid w:val="00EA489C"/>
    <w:rsid w:val="00EA7B59"/>
    <w:rsid w:val="00EB0CA7"/>
    <w:rsid w:val="00EB344D"/>
    <w:rsid w:val="00EB4992"/>
    <w:rsid w:val="00EC2B29"/>
    <w:rsid w:val="00ED251D"/>
    <w:rsid w:val="00ED3C2E"/>
    <w:rsid w:val="00EF0947"/>
    <w:rsid w:val="00EF2E52"/>
    <w:rsid w:val="00EF4F85"/>
    <w:rsid w:val="00F031FB"/>
    <w:rsid w:val="00F247BA"/>
    <w:rsid w:val="00F32228"/>
    <w:rsid w:val="00F32E4A"/>
    <w:rsid w:val="00F36D8C"/>
    <w:rsid w:val="00F4710F"/>
    <w:rsid w:val="00F53DA5"/>
    <w:rsid w:val="00F57DED"/>
    <w:rsid w:val="00F90A71"/>
    <w:rsid w:val="00F923A5"/>
    <w:rsid w:val="00F93545"/>
    <w:rsid w:val="00F96337"/>
    <w:rsid w:val="00F96FBA"/>
    <w:rsid w:val="00FB0C1B"/>
    <w:rsid w:val="00FB2B5B"/>
    <w:rsid w:val="00FB4E06"/>
    <w:rsid w:val="00FC3483"/>
    <w:rsid w:val="00FC4D68"/>
    <w:rsid w:val="00FC56D7"/>
    <w:rsid w:val="00FD2ADA"/>
    <w:rsid w:val="00FD5AB0"/>
    <w:rsid w:val="00FD675B"/>
    <w:rsid w:val="00FE4594"/>
    <w:rsid w:val="00FE5D1E"/>
    <w:rsid w:val="00FF7063"/>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raditional Arabic"/>
        <w:lang w:val="en-US" w:eastAsia="en-US" w:bidi="ar-SA"/>
      </w:rPr>
    </w:rPrDefault>
    <w:pPrDefault/>
  </w:docDefaults>
  <w:latentStyles w:defLockedState="0" w:defUIPriority="0" w:defSemiHidden="0" w:defUnhideWhenUsed="0" w:defQFormat="0" w:count="267">
    <w:lsdException w:name="Normal"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line number" w:qFormat="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qFormat/>
    <w:rsid w:val="00CE2D9C"/>
    <w:pPr>
      <w:bidi/>
      <w:spacing w:line="400" w:lineRule="exact"/>
      <w:jc w:val="lowKashida"/>
    </w:pPr>
    <w:rPr>
      <w:w w:val="103"/>
      <w:kern w:val="14"/>
      <w:szCs w:val="30"/>
    </w:rPr>
  </w:style>
  <w:style w:type="paragraph" w:styleId="Heading1">
    <w:name w:val="heading 1"/>
    <w:basedOn w:val="Normal"/>
    <w:next w:val="Normal"/>
    <w:rsid w:val="00D4694F"/>
    <w:pPr>
      <w:keepNext/>
      <w:outlineLvl w:val="0"/>
    </w:pPr>
    <w:rPr>
      <w:sz w:val="24"/>
      <w:szCs w:val="24"/>
    </w:rPr>
  </w:style>
  <w:style w:type="paragraph" w:styleId="Heading2">
    <w:name w:val="heading 2"/>
    <w:basedOn w:val="Normal"/>
    <w:next w:val="Normal"/>
    <w:qFormat/>
    <w:rsid w:val="00D4694F"/>
    <w:pPr>
      <w:outlineLvl w:val="1"/>
    </w:pPr>
  </w:style>
  <w:style w:type="paragraph" w:styleId="Heading3">
    <w:name w:val="heading 3"/>
    <w:basedOn w:val="Normal"/>
    <w:next w:val="Normal"/>
    <w:link w:val="Heading3Char"/>
    <w:qFormat/>
    <w:rsid w:val="00D4694F"/>
    <w:pPr>
      <w:keepNext/>
      <w:spacing w:before="240" w:after="60"/>
      <w:outlineLvl w:val="2"/>
    </w:pPr>
    <w:rPr>
      <w:rFonts w:ascii="Arial" w:eastAsiaTheme="majorEastAsia"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1">
    <w:name w:val="_ H_1"/>
    <w:basedOn w:val="Normal"/>
    <w:next w:val="SingleTxt"/>
    <w:qFormat/>
    <w:rsid w:val="00385F27"/>
    <w:pPr>
      <w:keepNext/>
      <w:keepLines/>
      <w:outlineLvl w:val="0"/>
    </w:pPr>
    <w:rPr>
      <w:b/>
      <w:bCs/>
      <w:sz w:val="24"/>
      <w:szCs w:val="34"/>
    </w:rPr>
  </w:style>
  <w:style w:type="paragraph" w:customStyle="1" w:styleId="HCh">
    <w:name w:val="_ H _Ch"/>
    <w:basedOn w:val="H1"/>
    <w:next w:val="SingleTxt"/>
    <w:qFormat/>
    <w:rsid w:val="00385F27"/>
    <w:pPr>
      <w:spacing w:line="450" w:lineRule="exact"/>
    </w:pPr>
    <w:rPr>
      <w:spacing w:val="-2"/>
      <w:sz w:val="28"/>
      <w:szCs w:val="38"/>
    </w:rPr>
  </w:style>
  <w:style w:type="character" w:styleId="CommentReference">
    <w:name w:val="annotation reference"/>
    <w:basedOn w:val="DefaultParagraphFont"/>
    <w:semiHidden/>
    <w:rsid w:val="00EB4992"/>
    <w:rPr>
      <w:sz w:val="6"/>
      <w:szCs w:val="9"/>
    </w:rPr>
  </w:style>
  <w:style w:type="paragraph" w:styleId="FootnoteText">
    <w:name w:val="footnote text"/>
    <w:basedOn w:val="Normal"/>
    <w:semiHidden/>
    <w:rsid w:val="00EB4992"/>
    <w:pPr>
      <w:tabs>
        <w:tab w:val="right" w:pos="418"/>
      </w:tabs>
      <w:spacing w:line="300" w:lineRule="exact"/>
      <w:ind w:left="662" w:right="662" w:hanging="662"/>
    </w:pPr>
    <w:rPr>
      <w:w w:val="100"/>
      <w:sz w:val="17"/>
      <w:szCs w:val="26"/>
    </w:rPr>
  </w:style>
  <w:style w:type="paragraph" w:styleId="EndnoteText">
    <w:name w:val="endnote text"/>
    <w:basedOn w:val="FootnoteText"/>
    <w:semiHidden/>
    <w:rsid w:val="00EB4992"/>
    <w:pPr>
      <w:tabs>
        <w:tab w:val="clear" w:pos="418"/>
        <w:tab w:val="right" w:pos="1195"/>
        <w:tab w:val="left" w:pos="1267"/>
        <w:tab w:val="left" w:pos="1930"/>
        <w:tab w:val="left" w:pos="2592"/>
        <w:tab w:val="left" w:pos="3254"/>
        <w:tab w:val="left" w:pos="3917"/>
        <w:tab w:val="left" w:pos="4579"/>
        <w:tab w:val="left" w:pos="5242"/>
        <w:tab w:val="left" w:pos="5904"/>
        <w:tab w:val="left" w:pos="6566"/>
      </w:tabs>
      <w:spacing w:after="120"/>
      <w:ind w:left="1267" w:right="1267" w:hanging="432"/>
    </w:pPr>
  </w:style>
  <w:style w:type="character" w:styleId="FootnoteReference">
    <w:name w:val="footnote reference"/>
    <w:basedOn w:val="DefaultParagraphFont"/>
    <w:semiHidden/>
    <w:rsid w:val="00CE2D9C"/>
    <w:rPr>
      <w:rFonts w:ascii="Times New Roman" w:hAnsi="Times New Roman" w:cs="Traditional Arabic"/>
      <w:color w:val="auto"/>
      <w:spacing w:val="5"/>
      <w:w w:val="103"/>
      <w:kern w:val="14"/>
      <w:position w:val="0"/>
      <w:sz w:val="17"/>
      <w:szCs w:val="26"/>
      <w:vertAlign w:val="superscript"/>
      <w:lang w:val="en-US" w:bidi="ar-SA"/>
      <w14:ligatures w14:val="none"/>
      <w14:numForm w14:val="default"/>
      <w14:numSpacing w14:val="default"/>
      <w14:stylisticSets/>
      <w14:cntxtAlts w14:val="0"/>
    </w:rPr>
  </w:style>
  <w:style w:type="paragraph" w:styleId="BalloonText">
    <w:name w:val="Balloon Text"/>
    <w:basedOn w:val="Normal"/>
    <w:semiHidden/>
    <w:rsid w:val="00EB4992"/>
    <w:rPr>
      <w:rFonts w:ascii="Tahoma" w:hAnsi="Tahoma" w:cs="Tahoma"/>
      <w:sz w:val="16"/>
      <w:szCs w:val="16"/>
    </w:rPr>
  </w:style>
  <w:style w:type="paragraph" w:customStyle="1" w:styleId="HM">
    <w:name w:val="_ H __M"/>
    <w:basedOn w:val="HCh"/>
    <w:next w:val="Normal"/>
    <w:qFormat/>
    <w:rsid w:val="00385F27"/>
    <w:pPr>
      <w:suppressAutoHyphens/>
      <w:spacing w:line="540" w:lineRule="exact"/>
    </w:pPr>
    <w:rPr>
      <w:spacing w:val="-3"/>
      <w:w w:val="99"/>
      <w:sz w:val="34"/>
      <w:szCs w:val="51"/>
    </w:rPr>
  </w:style>
  <w:style w:type="paragraph" w:customStyle="1" w:styleId="SingleTxt">
    <w:name w:val="__Single Txt"/>
    <w:basedOn w:val="Normal"/>
    <w:qFormat/>
    <w:rsid w:val="004D3ACE"/>
    <w:pPr>
      <w:tabs>
        <w:tab w:val="left" w:pos="1930"/>
        <w:tab w:val="left" w:pos="2592"/>
        <w:tab w:val="left" w:pos="3254"/>
        <w:tab w:val="left" w:pos="3917"/>
        <w:tab w:val="left" w:pos="4579"/>
        <w:tab w:val="left" w:pos="5242"/>
        <w:tab w:val="left" w:pos="5904"/>
        <w:tab w:val="left" w:pos="6566"/>
      </w:tabs>
      <w:spacing w:after="120"/>
      <w:ind w:left="1264" w:right="1264"/>
    </w:pPr>
  </w:style>
  <w:style w:type="paragraph" w:customStyle="1" w:styleId="H23">
    <w:name w:val="_ H_2/3"/>
    <w:basedOn w:val="H1"/>
    <w:next w:val="SingleTxt"/>
    <w:qFormat/>
    <w:rsid w:val="00385F27"/>
    <w:pPr>
      <w:suppressAutoHyphens/>
      <w:outlineLvl w:val="1"/>
    </w:pPr>
    <w:rPr>
      <w:spacing w:val="2"/>
      <w:sz w:val="20"/>
      <w:szCs w:val="30"/>
    </w:rPr>
  </w:style>
  <w:style w:type="paragraph" w:customStyle="1" w:styleId="H4">
    <w:name w:val="_ H_4"/>
    <w:basedOn w:val="Normal"/>
    <w:next w:val="Normal"/>
    <w:qFormat/>
    <w:rsid w:val="00385F27"/>
    <w:pPr>
      <w:keepNext/>
      <w:keepLines/>
      <w:suppressAutoHyphens/>
      <w:spacing w:line="360" w:lineRule="exact"/>
      <w:outlineLvl w:val="3"/>
    </w:pPr>
    <w:rPr>
      <w:i/>
      <w:iCs/>
      <w:spacing w:val="3"/>
    </w:rPr>
  </w:style>
  <w:style w:type="paragraph" w:customStyle="1" w:styleId="H56">
    <w:name w:val="_ H_5/6"/>
    <w:basedOn w:val="Normal"/>
    <w:next w:val="Normal"/>
    <w:qFormat/>
    <w:rsid w:val="00385F27"/>
    <w:pPr>
      <w:keepNext/>
      <w:keepLines/>
      <w:suppressAutoHyphens/>
      <w:spacing w:line="360" w:lineRule="exact"/>
      <w:outlineLvl w:val="4"/>
    </w:pPr>
  </w:style>
  <w:style w:type="paragraph" w:customStyle="1" w:styleId="DualTxt">
    <w:name w:val="__Dual Txt"/>
    <w:basedOn w:val="Normal"/>
    <w:qFormat/>
    <w:rsid w:val="00351324"/>
    <w:pPr>
      <w:tabs>
        <w:tab w:val="left" w:pos="662"/>
        <w:tab w:val="left" w:pos="1325"/>
        <w:tab w:val="left" w:pos="1987"/>
        <w:tab w:val="left" w:pos="2650"/>
        <w:tab w:val="left" w:pos="3312"/>
        <w:tab w:val="left" w:pos="3974"/>
        <w:tab w:val="left" w:pos="4637"/>
      </w:tabs>
      <w:spacing w:after="120"/>
    </w:pPr>
  </w:style>
  <w:style w:type="paragraph" w:customStyle="1" w:styleId="JDualTxt">
    <w:name w:val="J__Dual Txt"/>
    <w:basedOn w:val="Normal"/>
    <w:qFormat/>
    <w:rsid w:val="00D4694F"/>
    <w:pPr>
      <w:tabs>
        <w:tab w:val="left" w:pos="475"/>
        <w:tab w:val="left" w:pos="950"/>
        <w:tab w:val="left" w:pos="1426"/>
        <w:tab w:val="left" w:pos="1901"/>
        <w:tab w:val="center" w:pos="2563"/>
        <w:tab w:val="right" w:pos="5040"/>
      </w:tabs>
      <w:spacing w:after="80" w:line="300" w:lineRule="exact"/>
    </w:pPr>
    <w:rPr>
      <w:sz w:val="17"/>
      <w:szCs w:val="26"/>
    </w:rPr>
  </w:style>
  <w:style w:type="paragraph" w:styleId="Footer">
    <w:name w:val="footer"/>
    <w:link w:val="FooterChar"/>
    <w:qFormat/>
    <w:rsid w:val="007D489C"/>
    <w:pPr>
      <w:tabs>
        <w:tab w:val="center" w:pos="4320"/>
        <w:tab w:val="right" w:pos="8640"/>
      </w:tabs>
      <w:spacing w:line="210" w:lineRule="exact"/>
      <w:jc w:val="right"/>
    </w:pPr>
    <w:rPr>
      <w:b/>
      <w:bCs/>
      <w:kern w:val="14"/>
      <w:sz w:val="17"/>
      <w:szCs w:val="25"/>
    </w:rPr>
  </w:style>
  <w:style w:type="character" w:customStyle="1" w:styleId="FooterChar">
    <w:name w:val="Footer Char"/>
    <w:basedOn w:val="DefaultParagraphFont"/>
    <w:link w:val="Footer"/>
    <w:rsid w:val="007D489C"/>
    <w:rPr>
      <w:b/>
      <w:bCs/>
      <w:kern w:val="14"/>
      <w:sz w:val="17"/>
      <w:szCs w:val="25"/>
    </w:rPr>
  </w:style>
  <w:style w:type="paragraph" w:styleId="Header">
    <w:name w:val="header"/>
    <w:link w:val="HeaderChar"/>
    <w:qFormat/>
    <w:rsid w:val="007D489C"/>
    <w:pPr>
      <w:tabs>
        <w:tab w:val="center" w:pos="4320"/>
        <w:tab w:val="right" w:pos="8640"/>
      </w:tabs>
      <w:jc w:val="right"/>
    </w:pPr>
    <w:rPr>
      <w:b/>
      <w:bCs/>
      <w:w w:val="105"/>
      <w:kern w:val="14"/>
      <w:sz w:val="17"/>
      <w:szCs w:val="25"/>
    </w:rPr>
  </w:style>
  <w:style w:type="character" w:customStyle="1" w:styleId="HeaderChar">
    <w:name w:val="Header Char"/>
    <w:basedOn w:val="DefaultParagraphFont"/>
    <w:link w:val="Header"/>
    <w:rsid w:val="007D489C"/>
    <w:rPr>
      <w:b/>
      <w:bCs/>
      <w:w w:val="105"/>
      <w:kern w:val="14"/>
      <w:sz w:val="17"/>
      <w:szCs w:val="25"/>
    </w:rPr>
  </w:style>
  <w:style w:type="character" w:customStyle="1" w:styleId="Heading3Char">
    <w:name w:val="Heading 3 Char"/>
    <w:basedOn w:val="DefaultParagraphFont"/>
    <w:link w:val="Heading3"/>
    <w:rsid w:val="00D4694F"/>
    <w:rPr>
      <w:rFonts w:ascii="Arial" w:eastAsiaTheme="majorEastAsia" w:hAnsi="Arial" w:cs="Arial"/>
      <w:b/>
      <w:bCs/>
      <w:w w:val="103"/>
      <w:kern w:val="14"/>
      <w:sz w:val="26"/>
      <w:szCs w:val="26"/>
    </w:rPr>
  </w:style>
  <w:style w:type="paragraph" w:customStyle="1" w:styleId="JSingleTxt">
    <w:name w:val="J__Single Txt"/>
    <w:basedOn w:val="Normal"/>
    <w:qFormat/>
    <w:rsid w:val="00784F2B"/>
    <w:pPr>
      <w:tabs>
        <w:tab w:val="left" w:pos="1843"/>
        <w:tab w:val="left" w:pos="2419"/>
        <w:tab w:val="left" w:pos="2995"/>
        <w:tab w:val="left" w:pos="3571"/>
        <w:tab w:val="left" w:pos="4147"/>
        <w:tab w:val="left" w:pos="4723"/>
        <w:tab w:val="center" w:pos="5486"/>
        <w:tab w:val="right" w:pos="9547"/>
      </w:tabs>
      <w:spacing w:after="80" w:line="300" w:lineRule="exact"/>
    </w:pPr>
    <w:rPr>
      <w:sz w:val="17"/>
      <w:szCs w:val="26"/>
    </w:rPr>
  </w:style>
  <w:style w:type="paragraph" w:customStyle="1" w:styleId="JCH">
    <w:name w:val="J_C_H"/>
    <w:basedOn w:val="JSingleTxt"/>
    <w:qFormat/>
    <w:rsid w:val="00784F2B"/>
    <w:pPr>
      <w:spacing w:after="120" w:line="440" w:lineRule="exact"/>
      <w:jc w:val="center"/>
    </w:pPr>
    <w:rPr>
      <w:b/>
      <w:bCs/>
      <w:sz w:val="25"/>
      <w:szCs w:val="38"/>
    </w:rPr>
  </w:style>
  <w:style w:type="paragraph" w:customStyle="1" w:styleId="JH1">
    <w:name w:val="J_H_1"/>
    <w:basedOn w:val="JCH"/>
    <w:qFormat/>
    <w:rsid w:val="00784F2B"/>
    <w:pPr>
      <w:spacing w:line="420" w:lineRule="exact"/>
    </w:pPr>
    <w:rPr>
      <w:sz w:val="23"/>
      <w:szCs w:val="34"/>
    </w:rPr>
  </w:style>
  <w:style w:type="paragraph" w:customStyle="1" w:styleId="JH2">
    <w:name w:val="J_H_2"/>
    <w:basedOn w:val="JH1"/>
    <w:qFormat/>
    <w:rsid w:val="00784F2B"/>
    <w:pPr>
      <w:spacing w:line="400" w:lineRule="exact"/>
    </w:pPr>
    <w:rPr>
      <w:sz w:val="20"/>
      <w:szCs w:val="30"/>
    </w:rPr>
  </w:style>
  <w:style w:type="paragraph" w:customStyle="1" w:styleId="JSmall">
    <w:name w:val="J_Small"/>
    <w:basedOn w:val="JSingleTxt"/>
    <w:next w:val="JSingleTxt"/>
    <w:qFormat/>
    <w:rsid w:val="00784F2B"/>
    <w:pPr>
      <w:tabs>
        <w:tab w:val="clear" w:pos="1843"/>
        <w:tab w:val="clear" w:pos="2419"/>
        <w:tab w:val="clear" w:pos="2995"/>
        <w:tab w:val="clear" w:pos="3571"/>
        <w:tab w:val="clear" w:pos="4147"/>
        <w:tab w:val="clear" w:pos="4723"/>
        <w:tab w:val="clear" w:pos="5486"/>
        <w:tab w:val="clear" w:pos="9547"/>
      </w:tabs>
      <w:spacing w:after="120"/>
      <w:ind w:left="2563" w:right="1584"/>
    </w:pPr>
  </w:style>
  <w:style w:type="paragraph" w:customStyle="1" w:styleId="Small">
    <w:name w:val="Small"/>
    <w:basedOn w:val="Normal"/>
    <w:next w:val="Normal"/>
    <w:qFormat/>
    <w:rsid w:val="00AD1A68"/>
    <w:pPr>
      <w:tabs>
        <w:tab w:val="right" w:leader="dot" w:pos="360"/>
      </w:tabs>
      <w:spacing w:line="310" w:lineRule="exact"/>
      <w:jc w:val="right"/>
    </w:pPr>
    <w:rPr>
      <w:spacing w:val="5"/>
      <w:w w:val="104"/>
      <w:sz w:val="17"/>
      <w:szCs w:val="25"/>
    </w:rPr>
  </w:style>
  <w:style w:type="character" w:styleId="LineNumber">
    <w:name w:val="line number"/>
    <w:basedOn w:val="DefaultParagraphFont"/>
    <w:qFormat/>
    <w:rsid w:val="00AD1A68"/>
    <w:rPr>
      <w:sz w:val="14"/>
      <w:szCs w:val="16"/>
    </w:rPr>
  </w:style>
  <w:style w:type="paragraph" w:customStyle="1" w:styleId="SmallX">
    <w:name w:val="SmallX"/>
    <w:basedOn w:val="Small"/>
    <w:next w:val="Normal"/>
    <w:qFormat/>
    <w:rsid w:val="00AD1A68"/>
    <w:pPr>
      <w:spacing w:line="240" w:lineRule="exact"/>
    </w:pPr>
    <w:rPr>
      <w:spacing w:val="6"/>
      <w:w w:val="106"/>
      <w:sz w:val="14"/>
      <w:szCs w:val="21"/>
    </w:rPr>
  </w:style>
  <w:style w:type="paragraph" w:customStyle="1" w:styleId="XLarge">
    <w:name w:val="XLarge"/>
    <w:basedOn w:val="HM"/>
    <w:qFormat/>
    <w:rsid w:val="00AD1A68"/>
    <w:pPr>
      <w:tabs>
        <w:tab w:val="right" w:leader="dot" w:pos="360"/>
      </w:tabs>
      <w:spacing w:line="580" w:lineRule="exact"/>
      <w:jc w:val="right"/>
    </w:pPr>
    <w:rPr>
      <w:spacing w:val="-4"/>
      <w:w w:val="98"/>
      <w:sz w:val="40"/>
      <w:szCs w:val="60"/>
    </w:rPr>
  </w:style>
  <w:style w:type="paragraph" w:customStyle="1" w:styleId="XXLarge">
    <w:name w:val="XXLarge"/>
    <w:basedOn w:val="XLarge"/>
    <w:next w:val="Normal"/>
    <w:qFormat/>
    <w:rsid w:val="00351324"/>
    <w:pPr>
      <w:spacing w:line="820" w:lineRule="exact"/>
    </w:pPr>
    <w:rPr>
      <w:spacing w:val="-8"/>
      <w:w w:val="96"/>
      <w:sz w:val="57"/>
      <w:szCs w:val="86"/>
    </w:rPr>
  </w:style>
  <w:style w:type="paragraph" w:customStyle="1" w:styleId="Distribution">
    <w:name w:val="Distribution"/>
    <w:basedOn w:val="Normal"/>
    <w:next w:val="Normal"/>
    <w:qFormat/>
    <w:rsid w:val="00351324"/>
    <w:pPr>
      <w:tabs>
        <w:tab w:val="left" w:pos="662"/>
        <w:tab w:val="left" w:pos="1267"/>
        <w:tab w:val="left" w:pos="1987"/>
        <w:tab w:val="left" w:pos="2650"/>
      </w:tabs>
      <w:spacing w:line="240" w:lineRule="exact"/>
    </w:pPr>
  </w:style>
  <w:style w:type="paragraph" w:customStyle="1" w:styleId="Publication">
    <w:name w:val="Publication"/>
    <w:basedOn w:val="Normal"/>
    <w:next w:val="Normal"/>
    <w:qFormat/>
    <w:rsid w:val="00351324"/>
    <w:pPr>
      <w:tabs>
        <w:tab w:val="left" w:pos="662"/>
        <w:tab w:val="left" w:pos="1267"/>
        <w:tab w:val="left" w:pos="1987"/>
        <w:tab w:val="left" w:pos="2650"/>
      </w:tabs>
      <w:spacing w:line="240" w:lineRule="exact"/>
    </w:pPr>
  </w:style>
  <w:style w:type="paragraph" w:customStyle="1" w:styleId="Original">
    <w:name w:val="Original"/>
    <w:basedOn w:val="Normal"/>
    <w:next w:val="Normal"/>
    <w:qFormat/>
    <w:rsid w:val="00351324"/>
    <w:pPr>
      <w:tabs>
        <w:tab w:val="left" w:pos="662"/>
        <w:tab w:val="left" w:pos="1267"/>
        <w:tab w:val="left" w:pos="1987"/>
        <w:tab w:val="left" w:pos="2650"/>
      </w:tabs>
      <w:spacing w:line="240" w:lineRule="exact"/>
    </w:pPr>
  </w:style>
  <w:style w:type="paragraph" w:customStyle="1" w:styleId="ReleaseDate">
    <w:name w:val="Release Date"/>
    <w:next w:val="Footer"/>
    <w:qFormat/>
    <w:rsid w:val="00693CF9"/>
    <w:pPr>
      <w:tabs>
        <w:tab w:val="center" w:pos="4320"/>
        <w:tab w:val="right" w:pos="8640"/>
      </w:tabs>
      <w:spacing w:line="210" w:lineRule="exact"/>
      <w:jc w:val="right"/>
    </w:pPr>
    <w:rPr>
      <w:w w:val="103"/>
      <w:kern w:val="14"/>
      <w:szCs w:val="30"/>
    </w:rPr>
  </w:style>
  <w:style w:type="paragraph" w:customStyle="1" w:styleId="Session">
    <w:name w:val="Session"/>
    <w:basedOn w:val="H23"/>
    <w:qFormat/>
    <w:rsid w:val="00351324"/>
    <w:pPr>
      <w:tabs>
        <w:tab w:val="left" w:pos="662"/>
        <w:tab w:val="left" w:pos="1267"/>
        <w:tab w:val="left" w:pos="1987"/>
        <w:tab w:val="left" w:pos="2650"/>
      </w:tabs>
      <w:ind w:left="663" w:hanging="663"/>
    </w:pPr>
  </w:style>
  <w:style w:type="paragraph" w:customStyle="1" w:styleId="Committee">
    <w:name w:val="Committee"/>
    <w:basedOn w:val="H1"/>
    <w:qFormat/>
    <w:rsid w:val="00351324"/>
    <w:pPr>
      <w:tabs>
        <w:tab w:val="left" w:pos="662"/>
        <w:tab w:val="left" w:pos="1267"/>
        <w:tab w:val="left" w:pos="1987"/>
        <w:tab w:val="left" w:pos="2650"/>
      </w:tabs>
      <w:ind w:right="1264"/>
    </w:pPr>
  </w:style>
  <w:style w:type="paragraph" w:customStyle="1" w:styleId="AgendaTitle">
    <w:name w:val="AgendaTitle"/>
    <w:basedOn w:val="Normal"/>
    <w:next w:val="Normal"/>
    <w:qFormat/>
    <w:rsid w:val="00351324"/>
    <w:pPr>
      <w:tabs>
        <w:tab w:val="left" w:pos="662"/>
        <w:tab w:val="left" w:pos="1267"/>
        <w:tab w:val="left" w:pos="1325"/>
        <w:tab w:val="left" w:pos="1987"/>
        <w:tab w:val="left" w:pos="2650"/>
        <w:tab w:val="left" w:pos="3312"/>
      </w:tabs>
      <w:ind w:left="1264" w:hanging="1264"/>
    </w:pPr>
  </w:style>
  <w:style w:type="paragraph" w:customStyle="1" w:styleId="Sponsors">
    <w:name w:val="Sponsors"/>
    <w:basedOn w:val="H23"/>
    <w:qFormat/>
    <w:rsid w:val="00351324"/>
    <w:pPr>
      <w:tabs>
        <w:tab w:val="right" w:pos="1022"/>
        <w:tab w:val="left" w:pos="1267"/>
        <w:tab w:val="left" w:pos="1930"/>
        <w:tab w:val="left" w:pos="2592"/>
        <w:tab w:val="left" w:pos="3254"/>
      </w:tabs>
      <w:spacing w:after="120"/>
      <w:ind w:left="1264" w:right="1264" w:hanging="1264"/>
    </w:pPr>
  </w:style>
  <w:style w:type="paragraph" w:customStyle="1" w:styleId="Title1">
    <w:name w:val="Title 1"/>
    <w:basedOn w:val="HCh"/>
    <w:qFormat/>
    <w:rsid w:val="00351324"/>
    <w:pPr>
      <w:tabs>
        <w:tab w:val="right" w:pos="1022"/>
        <w:tab w:val="left" w:pos="1267"/>
        <w:tab w:val="left" w:pos="1930"/>
        <w:tab w:val="left" w:pos="2592"/>
        <w:tab w:val="left" w:pos="3254"/>
        <w:tab w:val="left" w:pos="3917"/>
        <w:tab w:val="left" w:pos="4579"/>
        <w:tab w:val="left" w:pos="5242"/>
        <w:tab w:val="left" w:pos="5904"/>
        <w:tab w:val="left" w:pos="6566"/>
      </w:tabs>
      <w:spacing w:after="120"/>
      <w:ind w:left="1264" w:right="1264" w:hanging="1264"/>
    </w:pPr>
  </w:style>
  <w:style w:type="paragraph" w:customStyle="1" w:styleId="Title2">
    <w:name w:val="Title 2"/>
    <w:basedOn w:val="H1"/>
    <w:qFormat/>
    <w:rsid w:val="00351324"/>
    <w:pPr>
      <w:tabs>
        <w:tab w:val="right" w:pos="1022"/>
        <w:tab w:val="left" w:pos="1267"/>
        <w:tab w:val="left" w:pos="1930"/>
        <w:tab w:val="left" w:pos="2592"/>
        <w:tab w:val="left" w:pos="3254"/>
        <w:tab w:val="left" w:pos="3917"/>
        <w:tab w:val="left" w:pos="4579"/>
        <w:tab w:val="left" w:pos="5242"/>
        <w:tab w:val="left" w:pos="5904"/>
        <w:tab w:val="left" w:pos="6566"/>
      </w:tabs>
      <w:spacing w:after="120"/>
      <w:ind w:left="1264" w:right="1264" w:hanging="1264"/>
    </w:pPr>
  </w:style>
  <w:style w:type="paragraph" w:customStyle="1" w:styleId="Type">
    <w:name w:val="Type"/>
    <w:basedOn w:val="H23"/>
    <w:qFormat/>
    <w:rsid w:val="00351324"/>
    <w:pPr>
      <w:tabs>
        <w:tab w:val="right" w:pos="1022"/>
        <w:tab w:val="left" w:pos="1267"/>
        <w:tab w:val="left" w:pos="1930"/>
        <w:tab w:val="left" w:pos="2592"/>
        <w:tab w:val="left" w:pos="3254"/>
        <w:tab w:val="left" w:pos="3917"/>
        <w:tab w:val="left" w:pos="4579"/>
        <w:tab w:val="left" w:pos="5242"/>
        <w:tab w:val="left" w:pos="5904"/>
        <w:tab w:val="left" w:pos="6566"/>
      </w:tabs>
      <w:spacing w:after="120"/>
      <w:ind w:left="1264" w:right="1264" w:hanging="1264"/>
    </w:pPr>
  </w:style>
  <w:style w:type="character" w:styleId="Hyperlink">
    <w:name w:val="Hyperlink"/>
    <w:basedOn w:val="DefaultParagraphFont"/>
    <w:rsid w:val="0025236C"/>
    <w:rPr>
      <w:color w:val="0000FF" w:themeColor="hyperlink"/>
      <w:u w:val="single"/>
    </w:rPr>
  </w:style>
  <w:style w:type="character" w:styleId="FollowedHyperlink">
    <w:name w:val="FollowedHyperlink"/>
    <w:basedOn w:val="DefaultParagraphFont"/>
    <w:rsid w:val="0025236C"/>
    <w:rPr>
      <w:color w:val="0000FF"/>
      <w:u w:val="single"/>
    </w:rPr>
  </w:style>
  <w:style w:type="paragraph" w:customStyle="1" w:styleId="Bullet1">
    <w:name w:val="Bullet 1"/>
    <w:basedOn w:val="Normal"/>
    <w:qFormat/>
    <w:rsid w:val="00F923A5"/>
    <w:pPr>
      <w:numPr>
        <w:numId w:val="1"/>
      </w:numPr>
      <w:spacing w:after="120" w:line="240" w:lineRule="exact"/>
      <w:ind w:left="1743" w:right="1267" w:hanging="130"/>
    </w:pPr>
  </w:style>
  <w:style w:type="paragraph" w:customStyle="1" w:styleId="Bullet2">
    <w:name w:val="Bullet 2"/>
    <w:basedOn w:val="Normal"/>
    <w:qFormat/>
    <w:rsid w:val="00F923A5"/>
    <w:pPr>
      <w:numPr>
        <w:numId w:val="2"/>
      </w:numPr>
      <w:spacing w:after="120" w:line="240" w:lineRule="exact"/>
      <w:ind w:left="2218" w:right="1267" w:hanging="130"/>
    </w:pPr>
  </w:style>
  <w:style w:type="character" w:styleId="EndnoteReference">
    <w:name w:val="endnote reference"/>
    <w:basedOn w:val="DefaultParagraphFont"/>
    <w:semiHidden/>
    <w:rsid w:val="00C7606D"/>
    <w:rPr>
      <w:color w:val="943634" w:themeColor="accent2" w:themeShade="BF"/>
      <w:spacing w:val="5"/>
      <w:w w:val="103"/>
      <w:kern w:val="14"/>
      <w:position w:val="0"/>
      <w:vertAlign w:val="superscript"/>
      <w14:ligatures w14:val="none"/>
      <w14:numForm w14:val="default"/>
      <w14:numSpacing w14:val="default"/>
      <w14:stylisticSets/>
      <w14:cntxtAlts w14:val="0"/>
    </w:rPr>
  </w:style>
  <w:style w:type="paragraph" w:customStyle="1" w:styleId="Bullet3">
    <w:name w:val="Bullet 3"/>
    <w:basedOn w:val="SingleTxt"/>
    <w:qFormat/>
    <w:rsid w:val="00F923A5"/>
    <w:pPr>
      <w:numPr>
        <w:numId w:val="3"/>
      </w:numPr>
      <w:tabs>
        <w:tab w:val="clear" w:pos="1930"/>
        <w:tab w:val="clear" w:pos="2592"/>
        <w:tab w:val="clear" w:pos="3254"/>
        <w:tab w:val="clear" w:pos="3917"/>
        <w:tab w:val="clear" w:pos="4579"/>
        <w:tab w:val="clear" w:pos="5242"/>
        <w:tab w:val="clear" w:pos="5904"/>
        <w:tab w:val="clear" w:pos="6566"/>
      </w:tabs>
      <w:spacing w:line="240" w:lineRule="exact"/>
      <w:ind w:left="2693" w:right="1267" w:hanging="130"/>
    </w:pPr>
  </w:style>
  <w:style w:type="paragraph" w:styleId="CommentText">
    <w:name w:val="annotation text"/>
    <w:basedOn w:val="Normal"/>
    <w:link w:val="CommentTextChar"/>
    <w:rsid w:val="00820C70"/>
    <w:pPr>
      <w:spacing w:line="240" w:lineRule="auto"/>
    </w:pPr>
    <w:rPr>
      <w:szCs w:val="20"/>
    </w:rPr>
  </w:style>
  <w:style w:type="character" w:customStyle="1" w:styleId="CommentTextChar">
    <w:name w:val="Comment Text Char"/>
    <w:basedOn w:val="DefaultParagraphFont"/>
    <w:link w:val="CommentText"/>
    <w:rsid w:val="00820C70"/>
    <w:rPr>
      <w:w w:val="103"/>
      <w:kern w:val="14"/>
    </w:rPr>
  </w:style>
  <w:style w:type="paragraph" w:styleId="CommentSubject">
    <w:name w:val="annotation subject"/>
    <w:basedOn w:val="CommentText"/>
    <w:next w:val="CommentText"/>
    <w:link w:val="CommentSubjectChar"/>
    <w:rsid w:val="00820C70"/>
    <w:rPr>
      <w:b/>
      <w:bCs/>
    </w:rPr>
  </w:style>
  <w:style w:type="character" w:customStyle="1" w:styleId="CommentSubjectChar">
    <w:name w:val="Comment Subject Char"/>
    <w:basedOn w:val="CommentTextChar"/>
    <w:link w:val="CommentSubject"/>
    <w:rsid w:val="00820C70"/>
    <w:rPr>
      <w:b/>
      <w:bCs/>
      <w:w w:val="103"/>
      <w:kern w:val="1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raditional Arabic"/>
        <w:lang w:val="en-US" w:eastAsia="en-US" w:bidi="ar-SA"/>
      </w:rPr>
    </w:rPrDefault>
    <w:pPrDefault/>
  </w:docDefaults>
  <w:latentStyles w:defLockedState="0" w:defUIPriority="0" w:defSemiHidden="0" w:defUnhideWhenUsed="0" w:defQFormat="0" w:count="267">
    <w:lsdException w:name="Normal"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line number" w:qFormat="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qFormat/>
    <w:rsid w:val="00CE2D9C"/>
    <w:pPr>
      <w:bidi/>
      <w:spacing w:line="400" w:lineRule="exact"/>
      <w:jc w:val="lowKashida"/>
    </w:pPr>
    <w:rPr>
      <w:w w:val="103"/>
      <w:kern w:val="14"/>
      <w:szCs w:val="30"/>
    </w:rPr>
  </w:style>
  <w:style w:type="paragraph" w:styleId="Heading1">
    <w:name w:val="heading 1"/>
    <w:basedOn w:val="Normal"/>
    <w:next w:val="Normal"/>
    <w:rsid w:val="00D4694F"/>
    <w:pPr>
      <w:keepNext/>
      <w:outlineLvl w:val="0"/>
    </w:pPr>
    <w:rPr>
      <w:sz w:val="24"/>
      <w:szCs w:val="24"/>
    </w:rPr>
  </w:style>
  <w:style w:type="paragraph" w:styleId="Heading2">
    <w:name w:val="heading 2"/>
    <w:basedOn w:val="Normal"/>
    <w:next w:val="Normal"/>
    <w:qFormat/>
    <w:rsid w:val="00D4694F"/>
    <w:pPr>
      <w:outlineLvl w:val="1"/>
    </w:pPr>
  </w:style>
  <w:style w:type="paragraph" w:styleId="Heading3">
    <w:name w:val="heading 3"/>
    <w:basedOn w:val="Normal"/>
    <w:next w:val="Normal"/>
    <w:link w:val="Heading3Char"/>
    <w:qFormat/>
    <w:rsid w:val="00D4694F"/>
    <w:pPr>
      <w:keepNext/>
      <w:spacing w:before="240" w:after="60"/>
      <w:outlineLvl w:val="2"/>
    </w:pPr>
    <w:rPr>
      <w:rFonts w:ascii="Arial" w:eastAsiaTheme="majorEastAsia"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1">
    <w:name w:val="_ H_1"/>
    <w:basedOn w:val="Normal"/>
    <w:next w:val="SingleTxt"/>
    <w:qFormat/>
    <w:rsid w:val="00385F27"/>
    <w:pPr>
      <w:keepNext/>
      <w:keepLines/>
      <w:outlineLvl w:val="0"/>
    </w:pPr>
    <w:rPr>
      <w:b/>
      <w:bCs/>
      <w:sz w:val="24"/>
      <w:szCs w:val="34"/>
    </w:rPr>
  </w:style>
  <w:style w:type="paragraph" w:customStyle="1" w:styleId="HCh">
    <w:name w:val="_ H _Ch"/>
    <w:basedOn w:val="H1"/>
    <w:next w:val="SingleTxt"/>
    <w:qFormat/>
    <w:rsid w:val="00385F27"/>
    <w:pPr>
      <w:spacing w:line="450" w:lineRule="exact"/>
    </w:pPr>
    <w:rPr>
      <w:spacing w:val="-2"/>
      <w:sz w:val="28"/>
      <w:szCs w:val="38"/>
    </w:rPr>
  </w:style>
  <w:style w:type="character" w:styleId="CommentReference">
    <w:name w:val="annotation reference"/>
    <w:basedOn w:val="DefaultParagraphFont"/>
    <w:semiHidden/>
    <w:rsid w:val="00EB4992"/>
    <w:rPr>
      <w:sz w:val="6"/>
      <w:szCs w:val="9"/>
    </w:rPr>
  </w:style>
  <w:style w:type="paragraph" w:styleId="FootnoteText">
    <w:name w:val="footnote text"/>
    <w:basedOn w:val="Normal"/>
    <w:semiHidden/>
    <w:rsid w:val="00EB4992"/>
    <w:pPr>
      <w:tabs>
        <w:tab w:val="right" w:pos="418"/>
      </w:tabs>
      <w:spacing w:line="300" w:lineRule="exact"/>
      <w:ind w:left="662" w:right="662" w:hanging="662"/>
    </w:pPr>
    <w:rPr>
      <w:w w:val="100"/>
      <w:sz w:val="17"/>
      <w:szCs w:val="26"/>
    </w:rPr>
  </w:style>
  <w:style w:type="paragraph" w:styleId="EndnoteText">
    <w:name w:val="endnote text"/>
    <w:basedOn w:val="FootnoteText"/>
    <w:semiHidden/>
    <w:rsid w:val="00EB4992"/>
    <w:pPr>
      <w:tabs>
        <w:tab w:val="clear" w:pos="418"/>
        <w:tab w:val="right" w:pos="1195"/>
        <w:tab w:val="left" w:pos="1267"/>
        <w:tab w:val="left" w:pos="1930"/>
        <w:tab w:val="left" w:pos="2592"/>
        <w:tab w:val="left" w:pos="3254"/>
        <w:tab w:val="left" w:pos="3917"/>
        <w:tab w:val="left" w:pos="4579"/>
        <w:tab w:val="left" w:pos="5242"/>
        <w:tab w:val="left" w:pos="5904"/>
        <w:tab w:val="left" w:pos="6566"/>
      </w:tabs>
      <w:spacing w:after="120"/>
      <w:ind w:left="1267" w:right="1267" w:hanging="432"/>
    </w:pPr>
  </w:style>
  <w:style w:type="character" w:styleId="FootnoteReference">
    <w:name w:val="footnote reference"/>
    <w:basedOn w:val="DefaultParagraphFont"/>
    <w:semiHidden/>
    <w:rsid w:val="00CE2D9C"/>
    <w:rPr>
      <w:rFonts w:ascii="Times New Roman" w:hAnsi="Times New Roman" w:cs="Traditional Arabic"/>
      <w:color w:val="auto"/>
      <w:spacing w:val="5"/>
      <w:w w:val="103"/>
      <w:kern w:val="14"/>
      <w:position w:val="0"/>
      <w:sz w:val="17"/>
      <w:szCs w:val="26"/>
      <w:vertAlign w:val="superscript"/>
      <w:lang w:val="en-US" w:bidi="ar-SA"/>
      <w14:ligatures w14:val="none"/>
      <w14:numForm w14:val="default"/>
      <w14:numSpacing w14:val="default"/>
      <w14:stylisticSets/>
      <w14:cntxtAlts w14:val="0"/>
    </w:rPr>
  </w:style>
  <w:style w:type="paragraph" w:styleId="BalloonText">
    <w:name w:val="Balloon Text"/>
    <w:basedOn w:val="Normal"/>
    <w:semiHidden/>
    <w:rsid w:val="00EB4992"/>
    <w:rPr>
      <w:rFonts w:ascii="Tahoma" w:hAnsi="Tahoma" w:cs="Tahoma"/>
      <w:sz w:val="16"/>
      <w:szCs w:val="16"/>
    </w:rPr>
  </w:style>
  <w:style w:type="paragraph" w:customStyle="1" w:styleId="HM">
    <w:name w:val="_ H __M"/>
    <w:basedOn w:val="HCh"/>
    <w:next w:val="Normal"/>
    <w:qFormat/>
    <w:rsid w:val="00385F27"/>
    <w:pPr>
      <w:suppressAutoHyphens/>
      <w:spacing w:line="540" w:lineRule="exact"/>
    </w:pPr>
    <w:rPr>
      <w:spacing w:val="-3"/>
      <w:w w:val="99"/>
      <w:sz w:val="34"/>
      <w:szCs w:val="51"/>
    </w:rPr>
  </w:style>
  <w:style w:type="paragraph" w:customStyle="1" w:styleId="SingleTxt">
    <w:name w:val="__Single Txt"/>
    <w:basedOn w:val="Normal"/>
    <w:qFormat/>
    <w:rsid w:val="004D3ACE"/>
    <w:pPr>
      <w:tabs>
        <w:tab w:val="left" w:pos="1930"/>
        <w:tab w:val="left" w:pos="2592"/>
        <w:tab w:val="left" w:pos="3254"/>
        <w:tab w:val="left" w:pos="3917"/>
        <w:tab w:val="left" w:pos="4579"/>
        <w:tab w:val="left" w:pos="5242"/>
        <w:tab w:val="left" w:pos="5904"/>
        <w:tab w:val="left" w:pos="6566"/>
      </w:tabs>
      <w:spacing w:after="120"/>
      <w:ind w:left="1264" w:right="1264"/>
    </w:pPr>
  </w:style>
  <w:style w:type="paragraph" w:customStyle="1" w:styleId="H23">
    <w:name w:val="_ H_2/3"/>
    <w:basedOn w:val="H1"/>
    <w:next w:val="SingleTxt"/>
    <w:qFormat/>
    <w:rsid w:val="00385F27"/>
    <w:pPr>
      <w:suppressAutoHyphens/>
      <w:outlineLvl w:val="1"/>
    </w:pPr>
    <w:rPr>
      <w:spacing w:val="2"/>
      <w:sz w:val="20"/>
      <w:szCs w:val="30"/>
    </w:rPr>
  </w:style>
  <w:style w:type="paragraph" w:customStyle="1" w:styleId="H4">
    <w:name w:val="_ H_4"/>
    <w:basedOn w:val="Normal"/>
    <w:next w:val="Normal"/>
    <w:qFormat/>
    <w:rsid w:val="00385F27"/>
    <w:pPr>
      <w:keepNext/>
      <w:keepLines/>
      <w:suppressAutoHyphens/>
      <w:spacing w:line="360" w:lineRule="exact"/>
      <w:outlineLvl w:val="3"/>
    </w:pPr>
    <w:rPr>
      <w:i/>
      <w:iCs/>
      <w:spacing w:val="3"/>
    </w:rPr>
  </w:style>
  <w:style w:type="paragraph" w:customStyle="1" w:styleId="H56">
    <w:name w:val="_ H_5/6"/>
    <w:basedOn w:val="Normal"/>
    <w:next w:val="Normal"/>
    <w:qFormat/>
    <w:rsid w:val="00385F27"/>
    <w:pPr>
      <w:keepNext/>
      <w:keepLines/>
      <w:suppressAutoHyphens/>
      <w:spacing w:line="360" w:lineRule="exact"/>
      <w:outlineLvl w:val="4"/>
    </w:pPr>
  </w:style>
  <w:style w:type="paragraph" w:customStyle="1" w:styleId="DualTxt">
    <w:name w:val="__Dual Txt"/>
    <w:basedOn w:val="Normal"/>
    <w:qFormat/>
    <w:rsid w:val="00351324"/>
    <w:pPr>
      <w:tabs>
        <w:tab w:val="left" w:pos="662"/>
        <w:tab w:val="left" w:pos="1325"/>
        <w:tab w:val="left" w:pos="1987"/>
        <w:tab w:val="left" w:pos="2650"/>
        <w:tab w:val="left" w:pos="3312"/>
        <w:tab w:val="left" w:pos="3974"/>
        <w:tab w:val="left" w:pos="4637"/>
      </w:tabs>
      <w:spacing w:after="120"/>
    </w:pPr>
  </w:style>
  <w:style w:type="paragraph" w:customStyle="1" w:styleId="JDualTxt">
    <w:name w:val="J__Dual Txt"/>
    <w:basedOn w:val="Normal"/>
    <w:qFormat/>
    <w:rsid w:val="00D4694F"/>
    <w:pPr>
      <w:tabs>
        <w:tab w:val="left" w:pos="475"/>
        <w:tab w:val="left" w:pos="950"/>
        <w:tab w:val="left" w:pos="1426"/>
        <w:tab w:val="left" w:pos="1901"/>
        <w:tab w:val="center" w:pos="2563"/>
        <w:tab w:val="right" w:pos="5040"/>
      </w:tabs>
      <w:spacing w:after="80" w:line="300" w:lineRule="exact"/>
    </w:pPr>
    <w:rPr>
      <w:sz w:val="17"/>
      <w:szCs w:val="26"/>
    </w:rPr>
  </w:style>
  <w:style w:type="paragraph" w:styleId="Footer">
    <w:name w:val="footer"/>
    <w:link w:val="FooterChar"/>
    <w:qFormat/>
    <w:rsid w:val="007D489C"/>
    <w:pPr>
      <w:tabs>
        <w:tab w:val="center" w:pos="4320"/>
        <w:tab w:val="right" w:pos="8640"/>
      </w:tabs>
      <w:spacing w:line="210" w:lineRule="exact"/>
      <w:jc w:val="right"/>
    </w:pPr>
    <w:rPr>
      <w:b/>
      <w:bCs/>
      <w:kern w:val="14"/>
      <w:sz w:val="17"/>
      <w:szCs w:val="25"/>
    </w:rPr>
  </w:style>
  <w:style w:type="character" w:customStyle="1" w:styleId="FooterChar">
    <w:name w:val="Footer Char"/>
    <w:basedOn w:val="DefaultParagraphFont"/>
    <w:link w:val="Footer"/>
    <w:rsid w:val="007D489C"/>
    <w:rPr>
      <w:b/>
      <w:bCs/>
      <w:kern w:val="14"/>
      <w:sz w:val="17"/>
      <w:szCs w:val="25"/>
    </w:rPr>
  </w:style>
  <w:style w:type="paragraph" w:styleId="Header">
    <w:name w:val="header"/>
    <w:link w:val="HeaderChar"/>
    <w:qFormat/>
    <w:rsid w:val="007D489C"/>
    <w:pPr>
      <w:tabs>
        <w:tab w:val="center" w:pos="4320"/>
        <w:tab w:val="right" w:pos="8640"/>
      </w:tabs>
      <w:jc w:val="right"/>
    </w:pPr>
    <w:rPr>
      <w:b/>
      <w:bCs/>
      <w:w w:val="105"/>
      <w:kern w:val="14"/>
      <w:sz w:val="17"/>
      <w:szCs w:val="25"/>
    </w:rPr>
  </w:style>
  <w:style w:type="character" w:customStyle="1" w:styleId="HeaderChar">
    <w:name w:val="Header Char"/>
    <w:basedOn w:val="DefaultParagraphFont"/>
    <w:link w:val="Header"/>
    <w:rsid w:val="007D489C"/>
    <w:rPr>
      <w:b/>
      <w:bCs/>
      <w:w w:val="105"/>
      <w:kern w:val="14"/>
      <w:sz w:val="17"/>
      <w:szCs w:val="25"/>
    </w:rPr>
  </w:style>
  <w:style w:type="character" w:customStyle="1" w:styleId="Heading3Char">
    <w:name w:val="Heading 3 Char"/>
    <w:basedOn w:val="DefaultParagraphFont"/>
    <w:link w:val="Heading3"/>
    <w:rsid w:val="00D4694F"/>
    <w:rPr>
      <w:rFonts w:ascii="Arial" w:eastAsiaTheme="majorEastAsia" w:hAnsi="Arial" w:cs="Arial"/>
      <w:b/>
      <w:bCs/>
      <w:w w:val="103"/>
      <w:kern w:val="14"/>
      <w:sz w:val="26"/>
      <w:szCs w:val="26"/>
    </w:rPr>
  </w:style>
  <w:style w:type="paragraph" w:customStyle="1" w:styleId="JSingleTxt">
    <w:name w:val="J__Single Txt"/>
    <w:basedOn w:val="Normal"/>
    <w:qFormat/>
    <w:rsid w:val="00784F2B"/>
    <w:pPr>
      <w:tabs>
        <w:tab w:val="left" w:pos="1843"/>
        <w:tab w:val="left" w:pos="2419"/>
        <w:tab w:val="left" w:pos="2995"/>
        <w:tab w:val="left" w:pos="3571"/>
        <w:tab w:val="left" w:pos="4147"/>
        <w:tab w:val="left" w:pos="4723"/>
        <w:tab w:val="center" w:pos="5486"/>
        <w:tab w:val="right" w:pos="9547"/>
      </w:tabs>
      <w:spacing w:after="80" w:line="300" w:lineRule="exact"/>
    </w:pPr>
    <w:rPr>
      <w:sz w:val="17"/>
      <w:szCs w:val="26"/>
    </w:rPr>
  </w:style>
  <w:style w:type="paragraph" w:customStyle="1" w:styleId="JCH">
    <w:name w:val="J_C_H"/>
    <w:basedOn w:val="JSingleTxt"/>
    <w:qFormat/>
    <w:rsid w:val="00784F2B"/>
    <w:pPr>
      <w:spacing w:after="120" w:line="440" w:lineRule="exact"/>
      <w:jc w:val="center"/>
    </w:pPr>
    <w:rPr>
      <w:b/>
      <w:bCs/>
      <w:sz w:val="25"/>
      <w:szCs w:val="38"/>
    </w:rPr>
  </w:style>
  <w:style w:type="paragraph" w:customStyle="1" w:styleId="JH1">
    <w:name w:val="J_H_1"/>
    <w:basedOn w:val="JCH"/>
    <w:qFormat/>
    <w:rsid w:val="00784F2B"/>
    <w:pPr>
      <w:spacing w:line="420" w:lineRule="exact"/>
    </w:pPr>
    <w:rPr>
      <w:sz w:val="23"/>
      <w:szCs w:val="34"/>
    </w:rPr>
  </w:style>
  <w:style w:type="paragraph" w:customStyle="1" w:styleId="JH2">
    <w:name w:val="J_H_2"/>
    <w:basedOn w:val="JH1"/>
    <w:qFormat/>
    <w:rsid w:val="00784F2B"/>
    <w:pPr>
      <w:spacing w:line="400" w:lineRule="exact"/>
    </w:pPr>
    <w:rPr>
      <w:sz w:val="20"/>
      <w:szCs w:val="30"/>
    </w:rPr>
  </w:style>
  <w:style w:type="paragraph" w:customStyle="1" w:styleId="JSmall">
    <w:name w:val="J_Small"/>
    <w:basedOn w:val="JSingleTxt"/>
    <w:next w:val="JSingleTxt"/>
    <w:qFormat/>
    <w:rsid w:val="00784F2B"/>
    <w:pPr>
      <w:tabs>
        <w:tab w:val="clear" w:pos="1843"/>
        <w:tab w:val="clear" w:pos="2419"/>
        <w:tab w:val="clear" w:pos="2995"/>
        <w:tab w:val="clear" w:pos="3571"/>
        <w:tab w:val="clear" w:pos="4147"/>
        <w:tab w:val="clear" w:pos="4723"/>
        <w:tab w:val="clear" w:pos="5486"/>
        <w:tab w:val="clear" w:pos="9547"/>
      </w:tabs>
      <w:spacing w:after="120"/>
      <w:ind w:left="2563" w:right="1584"/>
    </w:pPr>
  </w:style>
  <w:style w:type="paragraph" w:customStyle="1" w:styleId="Small">
    <w:name w:val="Small"/>
    <w:basedOn w:val="Normal"/>
    <w:next w:val="Normal"/>
    <w:qFormat/>
    <w:rsid w:val="00AD1A68"/>
    <w:pPr>
      <w:tabs>
        <w:tab w:val="right" w:leader="dot" w:pos="360"/>
      </w:tabs>
      <w:spacing w:line="310" w:lineRule="exact"/>
      <w:jc w:val="right"/>
    </w:pPr>
    <w:rPr>
      <w:spacing w:val="5"/>
      <w:w w:val="104"/>
      <w:sz w:val="17"/>
      <w:szCs w:val="25"/>
    </w:rPr>
  </w:style>
  <w:style w:type="character" w:styleId="LineNumber">
    <w:name w:val="line number"/>
    <w:basedOn w:val="DefaultParagraphFont"/>
    <w:qFormat/>
    <w:rsid w:val="00AD1A68"/>
    <w:rPr>
      <w:sz w:val="14"/>
      <w:szCs w:val="16"/>
    </w:rPr>
  </w:style>
  <w:style w:type="paragraph" w:customStyle="1" w:styleId="SmallX">
    <w:name w:val="SmallX"/>
    <w:basedOn w:val="Small"/>
    <w:next w:val="Normal"/>
    <w:qFormat/>
    <w:rsid w:val="00AD1A68"/>
    <w:pPr>
      <w:spacing w:line="240" w:lineRule="exact"/>
    </w:pPr>
    <w:rPr>
      <w:spacing w:val="6"/>
      <w:w w:val="106"/>
      <w:sz w:val="14"/>
      <w:szCs w:val="21"/>
    </w:rPr>
  </w:style>
  <w:style w:type="paragraph" w:customStyle="1" w:styleId="XLarge">
    <w:name w:val="XLarge"/>
    <w:basedOn w:val="HM"/>
    <w:qFormat/>
    <w:rsid w:val="00AD1A68"/>
    <w:pPr>
      <w:tabs>
        <w:tab w:val="right" w:leader="dot" w:pos="360"/>
      </w:tabs>
      <w:spacing w:line="580" w:lineRule="exact"/>
      <w:jc w:val="right"/>
    </w:pPr>
    <w:rPr>
      <w:spacing w:val="-4"/>
      <w:w w:val="98"/>
      <w:sz w:val="40"/>
      <w:szCs w:val="60"/>
    </w:rPr>
  </w:style>
  <w:style w:type="paragraph" w:customStyle="1" w:styleId="XXLarge">
    <w:name w:val="XXLarge"/>
    <w:basedOn w:val="XLarge"/>
    <w:next w:val="Normal"/>
    <w:qFormat/>
    <w:rsid w:val="00351324"/>
    <w:pPr>
      <w:spacing w:line="820" w:lineRule="exact"/>
    </w:pPr>
    <w:rPr>
      <w:spacing w:val="-8"/>
      <w:w w:val="96"/>
      <w:sz w:val="57"/>
      <w:szCs w:val="86"/>
    </w:rPr>
  </w:style>
  <w:style w:type="paragraph" w:customStyle="1" w:styleId="Distribution">
    <w:name w:val="Distribution"/>
    <w:basedOn w:val="Normal"/>
    <w:next w:val="Normal"/>
    <w:qFormat/>
    <w:rsid w:val="00351324"/>
    <w:pPr>
      <w:tabs>
        <w:tab w:val="left" w:pos="662"/>
        <w:tab w:val="left" w:pos="1267"/>
        <w:tab w:val="left" w:pos="1987"/>
        <w:tab w:val="left" w:pos="2650"/>
      </w:tabs>
      <w:spacing w:line="240" w:lineRule="exact"/>
    </w:pPr>
  </w:style>
  <w:style w:type="paragraph" w:customStyle="1" w:styleId="Publication">
    <w:name w:val="Publication"/>
    <w:basedOn w:val="Normal"/>
    <w:next w:val="Normal"/>
    <w:qFormat/>
    <w:rsid w:val="00351324"/>
    <w:pPr>
      <w:tabs>
        <w:tab w:val="left" w:pos="662"/>
        <w:tab w:val="left" w:pos="1267"/>
        <w:tab w:val="left" w:pos="1987"/>
        <w:tab w:val="left" w:pos="2650"/>
      </w:tabs>
      <w:spacing w:line="240" w:lineRule="exact"/>
    </w:pPr>
  </w:style>
  <w:style w:type="paragraph" w:customStyle="1" w:styleId="Original">
    <w:name w:val="Original"/>
    <w:basedOn w:val="Normal"/>
    <w:next w:val="Normal"/>
    <w:qFormat/>
    <w:rsid w:val="00351324"/>
    <w:pPr>
      <w:tabs>
        <w:tab w:val="left" w:pos="662"/>
        <w:tab w:val="left" w:pos="1267"/>
        <w:tab w:val="left" w:pos="1987"/>
        <w:tab w:val="left" w:pos="2650"/>
      </w:tabs>
      <w:spacing w:line="240" w:lineRule="exact"/>
    </w:pPr>
  </w:style>
  <w:style w:type="paragraph" w:customStyle="1" w:styleId="ReleaseDate">
    <w:name w:val="Release Date"/>
    <w:next w:val="Footer"/>
    <w:qFormat/>
    <w:rsid w:val="00693CF9"/>
    <w:pPr>
      <w:tabs>
        <w:tab w:val="center" w:pos="4320"/>
        <w:tab w:val="right" w:pos="8640"/>
      </w:tabs>
      <w:spacing w:line="210" w:lineRule="exact"/>
      <w:jc w:val="right"/>
    </w:pPr>
    <w:rPr>
      <w:w w:val="103"/>
      <w:kern w:val="14"/>
      <w:szCs w:val="30"/>
    </w:rPr>
  </w:style>
  <w:style w:type="paragraph" w:customStyle="1" w:styleId="Session">
    <w:name w:val="Session"/>
    <w:basedOn w:val="H23"/>
    <w:qFormat/>
    <w:rsid w:val="00351324"/>
    <w:pPr>
      <w:tabs>
        <w:tab w:val="left" w:pos="662"/>
        <w:tab w:val="left" w:pos="1267"/>
        <w:tab w:val="left" w:pos="1987"/>
        <w:tab w:val="left" w:pos="2650"/>
      </w:tabs>
      <w:ind w:left="663" w:hanging="663"/>
    </w:pPr>
  </w:style>
  <w:style w:type="paragraph" w:customStyle="1" w:styleId="Committee">
    <w:name w:val="Committee"/>
    <w:basedOn w:val="H1"/>
    <w:qFormat/>
    <w:rsid w:val="00351324"/>
    <w:pPr>
      <w:tabs>
        <w:tab w:val="left" w:pos="662"/>
        <w:tab w:val="left" w:pos="1267"/>
        <w:tab w:val="left" w:pos="1987"/>
        <w:tab w:val="left" w:pos="2650"/>
      </w:tabs>
      <w:ind w:right="1264"/>
    </w:pPr>
  </w:style>
  <w:style w:type="paragraph" w:customStyle="1" w:styleId="AgendaTitle">
    <w:name w:val="AgendaTitle"/>
    <w:basedOn w:val="Normal"/>
    <w:next w:val="Normal"/>
    <w:qFormat/>
    <w:rsid w:val="00351324"/>
    <w:pPr>
      <w:tabs>
        <w:tab w:val="left" w:pos="662"/>
        <w:tab w:val="left" w:pos="1267"/>
        <w:tab w:val="left" w:pos="1325"/>
        <w:tab w:val="left" w:pos="1987"/>
        <w:tab w:val="left" w:pos="2650"/>
        <w:tab w:val="left" w:pos="3312"/>
      </w:tabs>
      <w:ind w:left="1264" w:hanging="1264"/>
    </w:pPr>
  </w:style>
  <w:style w:type="paragraph" w:customStyle="1" w:styleId="Sponsors">
    <w:name w:val="Sponsors"/>
    <w:basedOn w:val="H23"/>
    <w:qFormat/>
    <w:rsid w:val="00351324"/>
    <w:pPr>
      <w:tabs>
        <w:tab w:val="right" w:pos="1022"/>
        <w:tab w:val="left" w:pos="1267"/>
        <w:tab w:val="left" w:pos="1930"/>
        <w:tab w:val="left" w:pos="2592"/>
        <w:tab w:val="left" w:pos="3254"/>
      </w:tabs>
      <w:spacing w:after="120"/>
      <w:ind w:left="1264" w:right="1264" w:hanging="1264"/>
    </w:pPr>
  </w:style>
  <w:style w:type="paragraph" w:customStyle="1" w:styleId="Title1">
    <w:name w:val="Title 1"/>
    <w:basedOn w:val="HCh"/>
    <w:qFormat/>
    <w:rsid w:val="00351324"/>
    <w:pPr>
      <w:tabs>
        <w:tab w:val="right" w:pos="1022"/>
        <w:tab w:val="left" w:pos="1267"/>
        <w:tab w:val="left" w:pos="1930"/>
        <w:tab w:val="left" w:pos="2592"/>
        <w:tab w:val="left" w:pos="3254"/>
        <w:tab w:val="left" w:pos="3917"/>
        <w:tab w:val="left" w:pos="4579"/>
        <w:tab w:val="left" w:pos="5242"/>
        <w:tab w:val="left" w:pos="5904"/>
        <w:tab w:val="left" w:pos="6566"/>
      </w:tabs>
      <w:spacing w:after="120"/>
      <w:ind w:left="1264" w:right="1264" w:hanging="1264"/>
    </w:pPr>
  </w:style>
  <w:style w:type="paragraph" w:customStyle="1" w:styleId="Title2">
    <w:name w:val="Title 2"/>
    <w:basedOn w:val="H1"/>
    <w:qFormat/>
    <w:rsid w:val="00351324"/>
    <w:pPr>
      <w:tabs>
        <w:tab w:val="right" w:pos="1022"/>
        <w:tab w:val="left" w:pos="1267"/>
        <w:tab w:val="left" w:pos="1930"/>
        <w:tab w:val="left" w:pos="2592"/>
        <w:tab w:val="left" w:pos="3254"/>
        <w:tab w:val="left" w:pos="3917"/>
        <w:tab w:val="left" w:pos="4579"/>
        <w:tab w:val="left" w:pos="5242"/>
        <w:tab w:val="left" w:pos="5904"/>
        <w:tab w:val="left" w:pos="6566"/>
      </w:tabs>
      <w:spacing w:after="120"/>
      <w:ind w:left="1264" w:right="1264" w:hanging="1264"/>
    </w:pPr>
  </w:style>
  <w:style w:type="paragraph" w:customStyle="1" w:styleId="Type">
    <w:name w:val="Type"/>
    <w:basedOn w:val="H23"/>
    <w:qFormat/>
    <w:rsid w:val="00351324"/>
    <w:pPr>
      <w:tabs>
        <w:tab w:val="right" w:pos="1022"/>
        <w:tab w:val="left" w:pos="1267"/>
        <w:tab w:val="left" w:pos="1930"/>
        <w:tab w:val="left" w:pos="2592"/>
        <w:tab w:val="left" w:pos="3254"/>
        <w:tab w:val="left" w:pos="3917"/>
        <w:tab w:val="left" w:pos="4579"/>
        <w:tab w:val="left" w:pos="5242"/>
        <w:tab w:val="left" w:pos="5904"/>
        <w:tab w:val="left" w:pos="6566"/>
      </w:tabs>
      <w:spacing w:after="120"/>
      <w:ind w:left="1264" w:right="1264" w:hanging="1264"/>
    </w:pPr>
  </w:style>
  <w:style w:type="character" w:styleId="Hyperlink">
    <w:name w:val="Hyperlink"/>
    <w:basedOn w:val="DefaultParagraphFont"/>
    <w:rsid w:val="0025236C"/>
    <w:rPr>
      <w:color w:val="0000FF" w:themeColor="hyperlink"/>
      <w:u w:val="single"/>
    </w:rPr>
  </w:style>
  <w:style w:type="character" w:styleId="FollowedHyperlink">
    <w:name w:val="FollowedHyperlink"/>
    <w:basedOn w:val="DefaultParagraphFont"/>
    <w:rsid w:val="0025236C"/>
    <w:rPr>
      <w:color w:val="0000FF"/>
      <w:u w:val="single"/>
    </w:rPr>
  </w:style>
  <w:style w:type="paragraph" w:customStyle="1" w:styleId="Bullet1">
    <w:name w:val="Bullet 1"/>
    <w:basedOn w:val="Normal"/>
    <w:qFormat/>
    <w:rsid w:val="00F923A5"/>
    <w:pPr>
      <w:numPr>
        <w:numId w:val="1"/>
      </w:numPr>
      <w:spacing w:after="120" w:line="240" w:lineRule="exact"/>
      <w:ind w:left="1743" w:right="1267" w:hanging="130"/>
    </w:pPr>
  </w:style>
  <w:style w:type="paragraph" w:customStyle="1" w:styleId="Bullet2">
    <w:name w:val="Bullet 2"/>
    <w:basedOn w:val="Normal"/>
    <w:qFormat/>
    <w:rsid w:val="00F923A5"/>
    <w:pPr>
      <w:numPr>
        <w:numId w:val="2"/>
      </w:numPr>
      <w:spacing w:after="120" w:line="240" w:lineRule="exact"/>
      <w:ind w:left="2218" w:right="1267" w:hanging="130"/>
    </w:pPr>
  </w:style>
  <w:style w:type="character" w:styleId="EndnoteReference">
    <w:name w:val="endnote reference"/>
    <w:basedOn w:val="DefaultParagraphFont"/>
    <w:semiHidden/>
    <w:rsid w:val="00C7606D"/>
    <w:rPr>
      <w:color w:val="943634" w:themeColor="accent2" w:themeShade="BF"/>
      <w:spacing w:val="5"/>
      <w:w w:val="103"/>
      <w:kern w:val="14"/>
      <w:position w:val="0"/>
      <w:vertAlign w:val="superscript"/>
      <w14:ligatures w14:val="none"/>
      <w14:numForm w14:val="default"/>
      <w14:numSpacing w14:val="default"/>
      <w14:stylisticSets/>
      <w14:cntxtAlts w14:val="0"/>
    </w:rPr>
  </w:style>
  <w:style w:type="paragraph" w:customStyle="1" w:styleId="Bullet3">
    <w:name w:val="Bullet 3"/>
    <w:basedOn w:val="SingleTxt"/>
    <w:qFormat/>
    <w:rsid w:val="00F923A5"/>
    <w:pPr>
      <w:numPr>
        <w:numId w:val="3"/>
      </w:numPr>
      <w:tabs>
        <w:tab w:val="clear" w:pos="1930"/>
        <w:tab w:val="clear" w:pos="2592"/>
        <w:tab w:val="clear" w:pos="3254"/>
        <w:tab w:val="clear" w:pos="3917"/>
        <w:tab w:val="clear" w:pos="4579"/>
        <w:tab w:val="clear" w:pos="5242"/>
        <w:tab w:val="clear" w:pos="5904"/>
        <w:tab w:val="clear" w:pos="6566"/>
      </w:tabs>
      <w:spacing w:line="240" w:lineRule="exact"/>
      <w:ind w:left="2693" w:right="1267" w:hanging="130"/>
    </w:pPr>
  </w:style>
  <w:style w:type="paragraph" w:styleId="CommentText">
    <w:name w:val="annotation text"/>
    <w:basedOn w:val="Normal"/>
    <w:link w:val="CommentTextChar"/>
    <w:rsid w:val="00820C70"/>
    <w:pPr>
      <w:spacing w:line="240" w:lineRule="auto"/>
    </w:pPr>
    <w:rPr>
      <w:szCs w:val="20"/>
    </w:rPr>
  </w:style>
  <w:style w:type="character" w:customStyle="1" w:styleId="CommentTextChar">
    <w:name w:val="Comment Text Char"/>
    <w:basedOn w:val="DefaultParagraphFont"/>
    <w:link w:val="CommentText"/>
    <w:rsid w:val="00820C70"/>
    <w:rPr>
      <w:w w:val="103"/>
      <w:kern w:val="14"/>
    </w:rPr>
  </w:style>
  <w:style w:type="paragraph" w:styleId="CommentSubject">
    <w:name w:val="annotation subject"/>
    <w:basedOn w:val="CommentText"/>
    <w:next w:val="CommentText"/>
    <w:link w:val="CommentSubjectChar"/>
    <w:rsid w:val="00820C70"/>
    <w:rPr>
      <w:b/>
      <w:bCs/>
    </w:rPr>
  </w:style>
  <w:style w:type="character" w:customStyle="1" w:styleId="CommentSubjectChar">
    <w:name w:val="Comment Subject Char"/>
    <w:basedOn w:val="CommentTextChar"/>
    <w:link w:val="CommentSubject"/>
    <w:rsid w:val="00820C70"/>
    <w:rPr>
      <w:b/>
      <w:bCs/>
      <w:w w:val="103"/>
      <w:kern w:val="1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comments" Target="comment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E74947-7257-4104-A3F5-77F1D73F65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14</Pages>
  <Words>4121</Words>
  <Characters>22167</Characters>
  <Application>Microsoft Office Word</Application>
  <DocSecurity>0</DocSecurity>
  <Lines>422</Lines>
  <Paragraphs>124</Paragraphs>
  <ScaleCrop>false</ScaleCrop>
  <Company>DCM</Company>
  <LinksUpToDate>false</LinksUpToDate>
  <CharactersWithSpaces>26280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Normal.dot</dc:title>
  <dc:subject/>
  <dc:creator>Aly Sayed</dc:creator>
  <cp:keywords/>
  <dc:description/>
  <cp:lastModifiedBy>Tpsara</cp:lastModifiedBy>
  <cp:revision>3</cp:revision>
  <cp:lastPrinted>2015-11-18T09:40:00Z</cp:lastPrinted>
  <dcterms:created xsi:type="dcterms:W3CDTF">2015-11-18T09:40:00Z</dcterms:created>
  <dcterms:modified xsi:type="dcterms:W3CDTF">2015-11-18T09:40:00Z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1518519</vt:lpwstr>
  </property>
  <property fmtid="{D5CDD505-2E9C-101B-9397-08002B2CF9AE}" pid="3" name="ODSRefJobNo">
    <vt:lpwstr>1524466A</vt:lpwstr>
  </property>
  <property fmtid="{D5CDD505-2E9C-101B-9397-08002B2CF9AE}" pid="4" name="Symbol1">
    <vt:lpwstr>E/C.12/IRQ/CO/4</vt:lpwstr>
  </property>
  <property fmtid="{D5CDD505-2E9C-101B-9397-08002B2CF9AE}" pid="5" name="Symbol2">
    <vt:lpwstr/>
  </property>
  <property fmtid="{D5CDD505-2E9C-101B-9397-08002B2CF9AE}" pid="6" name="Translator">
    <vt:lpwstr/>
  </property>
  <property fmtid="{D5CDD505-2E9C-101B-9397-08002B2CF9AE}" pid="7" name="Distribution">
    <vt:lpwstr>General</vt:lpwstr>
  </property>
  <property fmtid="{D5CDD505-2E9C-101B-9397-08002B2CF9AE}" pid="8" name="Publication Date">
    <vt:lpwstr>27 October 2015</vt:lpwstr>
  </property>
  <property fmtid="{D5CDD505-2E9C-101B-9397-08002B2CF9AE}" pid="9" name="Original">
    <vt:lpwstr>English</vt:lpwstr>
  </property>
  <property fmtid="{D5CDD505-2E9C-101B-9397-08002B2CF9AE}" pid="10" name="Release Date">
    <vt:lpwstr>171115</vt:lpwstr>
  </property>
  <property fmtid="{D5CDD505-2E9C-101B-9397-08002B2CF9AE}" pid="11" name="Comment">
    <vt:lpwstr>SEDDIKI</vt:lpwstr>
  </property>
  <property fmtid="{D5CDD505-2E9C-101B-9397-08002B2CF9AE}" pid="12" name="DraftPages">
    <vt:lpwstr>14</vt:lpwstr>
  </property>
  <property fmtid="{D5CDD505-2E9C-101B-9397-08002B2CF9AE}" pid="13" name="Operator">
    <vt:lpwstr>SAYED</vt:lpwstr>
  </property>
</Properties>
</file>