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bottom w:val="single" w:sz="12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09774A" w:rsidRPr="00FC71B6" w:rsidTr="003D74F8">
        <w:trPr>
          <w:trHeight w:hRule="exact" w:val="851"/>
        </w:trPr>
        <w:tc>
          <w:tcPr>
            <w:tcW w:w="1276" w:type="dxa"/>
            <w:shd w:val="clear" w:color="auto" w:fill="auto"/>
          </w:tcPr>
          <w:p w:rsidR="00B826D0" w:rsidRPr="00FC71B6" w:rsidRDefault="00B826D0" w:rsidP="003D74F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B826D0" w:rsidRPr="00FC71B6" w:rsidRDefault="00B826D0" w:rsidP="003D74F8">
            <w:pPr>
              <w:spacing w:after="80" w:line="300" w:lineRule="exact"/>
              <w:rPr>
                <w:rFonts w:asciiTheme="majorBidi" w:hAnsiTheme="majorBidi" w:cstheme="majorBidi"/>
                <w:sz w:val="28"/>
              </w:rPr>
            </w:pPr>
            <w:r w:rsidRPr="00FC71B6">
              <w:rPr>
                <w:rFonts w:asciiTheme="majorBidi" w:hAnsiTheme="majorBidi" w:cstheme="majorBidi"/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shd w:val="clear" w:color="auto" w:fill="auto"/>
            <w:vAlign w:val="bottom"/>
          </w:tcPr>
          <w:p w:rsidR="00B826D0" w:rsidRPr="00FC71B6" w:rsidRDefault="00B826D0" w:rsidP="008E5694">
            <w:pPr>
              <w:jc w:val="right"/>
              <w:rPr>
                <w:rFonts w:asciiTheme="majorBidi" w:hAnsiTheme="majorBidi" w:cstheme="majorBidi"/>
              </w:rPr>
            </w:pPr>
            <w:r w:rsidRPr="00FC71B6">
              <w:rPr>
                <w:rFonts w:asciiTheme="majorBidi" w:hAnsiTheme="majorBidi" w:cstheme="majorBidi"/>
                <w:sz w:val="40"/>
              </w:rPr>
              <w:t>E</w:t>
            </w:r>
            <w:r w:rsidRPr="00FC71B6">
              <w:rPr>
                <w:rFonts w:asciiTheme="majorBidi" w:hAnsiTheme="majorBidi" w:cstheme="majorBidi"/>
              </w:rPr>
              <w:t>/C.12/</w:t>
            </w:r>
            <w:r w:rsidR="0010020B" w:rsidRPr="00FC71B6">
              <w:rPr>
                <w:rFonts w:asciiTheme="majorBidi" w:hAnsiTheme="majorBidi" w:cstheme="majorBidi"/>
              </w:rPr>
              <w:t>URY</w:t>
            </w:r>
            <w:r w:rsidRPr="00FC71B6">
              <w:rPr>
                <w:rFonts w:asciiTheme="majorBidi" w:hAnsiTheme="majorBidi" w:cstheme="majorBidi"/>
              </w:rPr>
              <w:t>/Q/5</w:t>
            </w:r>
          </w:p>
        </w:tc>
      </w:tr>
      <w:tr w:rsidR="0009774A" w:rsidRPr="00FC71B6" w:rsidTr="003D74F8">
        <w:trPr>
          <w:trHeight w:hRule="exact" w:val="2835"/>
        </w:trPr>
        <w:tc>
          <w:tcPr>
            <w:tcW w:w="1276" w:type="dxa"/>
            <w:shd w:val="clear" w:color="auto" w:fill="auto"/>
          </w:tcPr>
          <w:p w:rsidR="00B826D0" w:rsidRPr="00FC71B6" w:rsidRDefault="00A55F28" w:rsidP="003D74F8">
            <w:pPr>
              <w:spacing w:before="120"/>
              <w:jc w:val="center"/>
              <w:rPr>
                <w:rFonts w:asciiTheme="majorBidi" w:hAnsiTheme="majorBidi" w:cstheme="majorBidi"/>
              </w:rPr>
            </w:pPr>
            <w:r w:rsidRPr="00FC71B6">
              <w:rPr>
                <w:rFonts w:asciiTheme="majorBidi" w:hAnsiTheme="majorBidi" w:cstheme="majorBidi"/>
                <w:noProof/>
              </w:rPr>
              <w:drawing>
                <wp:inline distT="0" distB="0" distL="0" distR="0" wp14:anchorId="0E802CC1" wp14:editId="664197A7">
                  <wp:extent cx="712470" cy="589280"/>
                  <wp:effectExtent l="0" t="0" r="0" b="1270"/>
                  <wp:docPr id="3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826D0" w:rsidRPr="00FC71B6" w:rsidRDefault="00B826D0" w:rsidP="003D74F8">
            <w:pPr>
              <w:spacing w:before="120" w:line="420" w:lineRule="exact"/>
              <w:rPr>
                <w:rFonts w:asciiTheme="majorBidi" w:hAnsiTheme="majorBidi" w:cstheme="majorBidi"/>
                <w:b/>
                <w:sz w:val="40"/>
                <w:szCs w:val="40"/>
              </w:rPr>
            </w:pPr>
            <w:r w:rsidRPr="00FC71B6">
              <w:rPr>
                <w:rFonts w:asciiTheme="majorBidi" w:hAnsiTheme="majorBidi" w:cstheme="majorBidi"/>
                <w:b/>
                <w:sz w:val="40"/>
                <w:szCs w:val="40"/>
              </w:rPr>
              <w:t>Consejo Económico y Social</w:t>
            </w:r>
          </w:p>
        </w:tc>
        <w:tc>
          <w:tcPr>
            <w:tcW w:w="2813" w:type="dxa"/>
            <w:shd w:val="clear" w:color="auto" w:fill="auto"/>
          </w:tcPr>
          <w:p w:rsidR="00B826D0" w:rsidRPr="00FC71B6" w:rsidRDefault="00B826D0" w:rsidP="003D74F8">
            <w:pPr>
              <w:spacing w:before="240" w:line="240" w:lineRule="exact"/>
              <w:rPr>
                <w:rFonts w:asciiTheme="majorBidi" w:hAnsiTheme="majorBidi" w:cstheme="majorBidi"/>
              </w:rPr>
            </w:pPr>
            <w:proofErr w:type="spellStart"/>
            <w:r w:rsidRPr="00FC71B6">
              <w:rPr>
                <w:rFonts w:asciiTheme="majorBidi" w:hAnsiTheme="majorBidi" w:cstheme="majorBidi"/>
              </w:rPr>
              <w:t>Distr</w:t>
            </w:r>
            <w:proofErr w:type="spellEnd"/>
            <w:r w:rsidRPr="00FC71B6">
              <w:rPr>
                <w:rFonts w:asciiTheme="majorBidi" w:hAnsiTheme="majorBidi" w:cstheme="majorBidi"/>
              </w:rPr>
              <w:t xml:space="preserve">. </w:t>
            </w:r>
            <w:r w:rsidR="008E5694" w:rsidRPr="00FC71B6">
              <w:rPr>
                <w:rFonts w:asciiTheme="majorBidi" w:hAnsiTheme="majorBidi" w:cstheme="majorBidi"/>
              </w:rPr>
              <w:t>general</w:t>
            </w:r>
          </w:p>
          <w:p w:rsidR="007742E7" w:rsidRPr="00FC71B6" w:rsidRDefault="009B1ECE" w:rsidP="009C2577">
            <w:pPr>
              <w:spacing w:line="240" w:lineRule="exact"/>
              <w:rPr>
                <w:rFonts w:asciiTheme="majorBidi" w:hAnsiTheme="majorBidi" w:cstheme="majorBidi"/>
              </w:rPr>
            </w:pPr>
            <w:r w:rsidRPr="00FC71B6">
              <w:rPr>
                <w:rFonts w:asciiTheme="majorBidi" w:hAnsiTheme="majorBidi" w:cstheme="majorBidi"/>
              </w:rPr>
              <w:t>10</w:t>
            </w:r>
            <w:r w:rsidR="003862FE" w:rsidRPr="00FC71B6">
              <w:rPr>
                <w:rFonts w:asciiTheme="majorBidi" w:hAnsiTheme="majorBidi" w:cstheme="majorBidi"/>
              </w:rPr>
              <w:t xml:space="preserve"> </w:t>
            </w:r>
            <w:r w:rsidR="007742E7" w:rsidRPr="00FC71B6">
              <w:rPr>
                <w:rFonts w:asciiTheme="majorBidi" w:hAnsiTheme="majorBidi" w:cstheme="majorBidi"/>
              </w:rPr>
              <w:t xml:space="preserve">de </w:t>
            </w:r>
            <w:r w:rsidR="003862FE" w:rsidRPr="00FC71B6">
              <w:rPr>
                <w:rFonts w:asciiTheme="majorBidi" w:hAnsiTheme="majorBidi" w:cstheme="majorBidi"/>
              </w:rPr>
              <w:t xml:space="preserve">noviembre </w:t>
            </w:r>
            <w:r w:rsidR="007742E7" w:rsidRPr="00FC71B6">
              <w:rPr>
                <w:rFonts w:asciiTheme="majorBidi" w:hAnsiTheme="majorBidi" w:cstheme="majorBidi"/>
              </w:rPr>
              <w:t>de 2016</w:t>
            </w:r>
          </w:p>
          <w:p w:rsidR="0009774A" w:rsidRPr="00FC71B6" w:rsidRDefault="0009774A" w:rsidP="003D74F8">
            <w:pPr>
              <w:spacing w:line="240" w:lineRule="exact"/>
              <w:rPr>
                <w:rFonts w:asciiTheme="majorBidi" w:hAnsiTheme="majorBidi" w:cstheme="majorBidi"/>
              </w:rPr>
            </w:pPr>
          </w:p>
          <w:p w:rsidR="00B826D0" w:rsidRPr="00FC71B6" w:rsidRDefault="00B826D0" w:rsidP="003D74F8">
            <w:pPr>
              <w:spacing w:line="240" w:lineRule="exact"/>
              <w:rPr>
                <w:rFonts w:asciiTheme="majorBidi" w:hAnsiTheme="majorBidi" w:cstheme="majorBidi"/>
              </w:rPr>
            </w:pPr>
            <w:r w:rsidRPr="00FC71B6">
              <w:rPr>
                <w:rFonts w:asciiTheme="majorBidi" w:hAnsiTheme="majorBidi" w:cstheme="majorBidi"/>
              </w:rPr>
              <w:t>Original: español</w:t>
            </w:r>
          </w:p>
          <w:p w:rsidR="00B826D0" w:rsidRPr="00FC71B6" w:rsidRDefault="00B826D0" w:rsidP="003D74F8">
            <w:pPr>
              <w:spacing w:line="240" w:lineRule="exact"/>
              <w:rPr>
                <w:rFonts w:asciiTheme="majorBidi" w:hAnsiTheme="majorBidi" w:cstheme="majorBidi"/>
              </w:rPr>
            </w:pPr>
            <w:r w:rsidRPr="00FC71B6">
              <w:rPr>
                <w:rFonts w:asciiTheme="majorBidi" w:hAnsiTheme="majorBidi" w:cstheme="majorBidi"/>
              </w:rPr>
              <w:t>Español, francés e inglés únicamente</w:t>
            </w:r>
          </w:p>
        </w:tc>
      </w:tr>
    </w:tbl>
    <w:p w:rsidR="00B826D0" w:rsidRPr="00FC71B6" w:rsidRDefault="00B826D0" w:rsidP="00B826D0">
      <w:pPr>
        <w:spacing w:line="20" w:lineRule="exact"/>
        <w:rPr>
          <w:rFonts w:asciiTheme="majorBidi" w:hAnsiTheme="majorBidi" w:cstheme="majorBidi"/>
          <w:b/>
          <w:bCs/>
          <w:sz w:val="2"/>
          <w:szCs w:val="24"/>
        </w:rPr>
      </w:pPr>
    </w:p>
    <w:p w:rsidR="00B826D0" w:rsidRPr="00FC71B6" w:rsidRDefault="00B826D0" w:rsidP="00B826D0">
      <w:pPr>
        <w:spacing w:before="12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C71B6">
        <w:rPr>
          <w:rFonts w:asciiTheme="majorBidi" w:hAnsiTheme="majorBidi" w:cstheme="majorBidi"/>
          <w:b/>
          <w:bCs/>
          <w:sz w:val="24"/>
          <w:szCs w:val="24"/>
        </w:rPr>
        <w:t>Comité de Derechos Económicos, Sociales y Culturales</w:t>
      </w:r>
    </w:p>
    <w:p w:rsidR="008C1E6D" w:rsidRPr="00FC71B6" w:rsidRDefault="008C1E6D" w:rsidP="00BD579E">
      <w:pPr>
        <w:pStyle w:val="HChG"/>
        <w:rPr>
          <w:rFonts w:asciiTheme="majorBidi" w:hAnsiTheme="majorBidi" w:cstheme="majorBidi"/>
        </w:rPr>
      </w:pPr>
      <w:r w:rsidRPr="00FC71B6">
        <w:rPr>
          <w:rFonts w:asciiTheme="majorBidi" w:hAnsiTheme="majorBidi" w:cstheme="majorBidi"/>
        </w:rPr>
        <w:tab/>
      </w:r>
      <w:r w:rsidRPr="00FC71B6">
        <w:rPr>
          <w:rFonts w:asciiTheme="majorBidi" w:hAnsiTheme="majorBidi" w:cstheme="majorBidi"/>
        </w:rPr>
        <w:tab/>
        <w:t xml:space="preserve">Lista de cuestiones </w:t>
      </w:r>
      <w:r w:rsidR="00FA34AE" w:rsidRPr="00FC71B6">
        <w:rPr>
          <w:rFonts w:asciiTheme="majorBidi" w:hAnsiTheme="majorBidi" w:cstheme="majorBidi"/>
        </w:rPr>
        <w:t>relativa a</w:t>
      </w:r>
      <w:r w:rsidR="009820AF" w:rsidRPr="00FC71B6">
        <w:rPr>
          <w:rFonts w:asciiTheme="majorBidi" w:hAnsiTheme="majorBidi" w:cstheme="majorBidi"/>
        </w:rPr>
        <w:t xml:space="preserve">l </w:t>
      </w:r>
      <w:r w:rsidR="00BB02CA" w:rsidRPr="00FC71B6">
        <w:rPr>
          <w:rFonts w:asciiTheme="majorBidi" w:hAnsiTheme="majorBidi" w:cstheme="majorBidi"/>
        </w:rPr>
        <w:t>quinto</w:t>
      </w:r>
      <w:r w:rsidR="00CE5DB0" w:rsidRPr="00FC71B6">
        <w:rPr>
          <w:rFonts w:asciiTheme="majorBidi" w:hAnsiTheme="majorBidi" w:cstheme="majorBidi"/>
        </w:rPr>
        <w:t xml:space="preserve"> </w:t>
      </w:r>
      <w:r w:rsidR="009820AF" w:rsidRPr="00FC71B6">
        <w:rPr>
          <w:rFonts w:asciiTheme="majorBidi" w:hAnsiTheme="majorBidi" w:cstheme="majorBidi"/>
        </w:rPr>
        <w:t xml:space="preserve">informe </w:t>
      </w:r>
      <w:r w:rsidR="0090305E" w:rsidRPr="00FC71B6">
        <w:rPr>
          <w:rFonts w:asciiTheme="majorBidi" w:hAnsiTheme="majorBidi" w:cstheme="majorBidi"/>
        </w:rPr>
        <w:t xml:space="preserve">periódico </w:t>
      </w:r>
      <w:r w:rsidR="007945C1" w:rsidRPr="00FC71B6">
        <w:rPr>
          <w:rFonts w:asciiTheme="majorBidi" w:hAnsiTheme="majorBidi" w:cstheme="majorBidi"/>
        </w:rPr>
        <w:t>de</w:t>
      </w:r>
      <w:r w:rsidR="003862FE" w:rsidRPr="00FC71B6">
        <w:rPr>
          <w:rFonts w:asciiTheme="majorBidi" w:hAnsiTheme="majorBidi" w:cstheme="majorBidi"/>
        </w:rPr>
        <w:t>l</w:t>
      </w:r>
      <w:r w:rsidR="007945C1" w:rsidRPr="00FC71B6">
        <w:rPr>
          <w:rFonts w:asciiTheme="majorBidi" w:hAnsiTheme="majorBidi" w:cstheme="majorBidi"/>
        </w:rPr>
        <w:t xml:space="preserve"> </w:t>
      </w:r>
      <w:r w:rsidR="0010020B" w:rsidRPr="00FC71B6">
        <w:rPr>
          <w:rFonts w:asciiTheme="majorBidi" w:hAnsiTheme="majorBidi" w:cstheme="majorBidi"/>
        </w:rPr>
        <w:t>Uruguay</w:t>
      </w:r>
      <w:r w:rsidR="00BD579E" w:rsidRPr="00FC71B6">
        <w:rPr>
          <w:rStyle w:val="Refdenotaalpie"/>
          <w:rFonts w:asciiTheme="majorBidi" w:hAnsiTheme="majorBidi" w:cstheme="majorBidi"/>
          <w:b w:val="0"/>
          <w:bCs/>
          <w:sz w:val="20"/>
          <w:vertAlign w:val="baseline"/>
        </w:rPr>
        <w:footnoteReference w:customMarkFollows="1" w:id="2"/>
        <w:t>*</w:t>
      </w:r>
      <w:r w:rsidR="009B1ECE" w:rsidRPr="00FC71B6">
        <w:rPr>
          <w:rFonts w:asciiTheme="majorBidi" w:hAnsiTheme="majorBidi" w:cstheme="majorBidi"/>
        </w:rPr>
        <w:t xml:space="preserve"> </w:t>
      </w:r>
    </w:p>
    <w:p w:rsidR="008C1E6D" w:rsidRPr="00FC71B6" w:rsidRDefault="008C1E6D">
      <w:pPr>
        <w:pStyle w:val="HChG"/>
        <w:rPr>
          <w:rFonts w:asciiTheme="majorBidi" w:hAnsiTheme="majorBidi" w:cstheme="majorBidi"/>
        </w:rPr>
      </w:pPr>
      <w:r w:rsidRPr="00FC71B6">
        <w:rPr>
          <w:rFonts w:asciiTheme="majorBidi" w:hAnsiTheme="majorBidi" w:cstheme="majorBidi"/>
        </w:rPr>
        <w:tab/>
        <w:t>I.</w:t>
      </w:r>
      <w:r w:rsidRPr="00FC71B6">
        <w:rPr>
          <w:rFonts w:asciiTheme="majorBidi" w:hAnsiTheme="majorBidi" w:cstheme="majorBidi"/>
        </w:rPr>
        <w:tab/>
        <w:t>Información general</w:t>
      </w:r>
    </w:p>
    <w:p w:rsidR="008C1E6D" w:rsidRPr="00FC71B6" w:rsidRDefault="00FC71B6" w:rsidP="00FC71B6">
      <w:pPr>
        <w:pStyle w:val="SingleTxtG"/>
        <w:rPr>
          <w:rFonts w:asciiTheme="majorBidi" w:hAnsiTheme="majorBidi" w:cstheme="majorBidi"/>
        </w:rPr>
      </w:pPr>
      <w:r w:rsidRPr="00FC71B6">
        <w:t>1.</w:t>
      </w:r>
      <w:r w:rsidRPr="00FC71B6">
        <w:tab/>
      </w:r>
      <w:r w:rsidR="002043CC" w:rsidRPr="00FC71B6">
        <w:rPr>
          <w:rFonts w:asciiTheme="majorBidi" w:hAnsiTheme="majorBidi" w:cstheme="majorBidi"/>
        </w:rPr>
        <w:t xml:space="preserve">Sírvanse indicar si los derechos consagrados en el Pacto pueden ser invocados ante los tribunales nacionales </w:t>
      </w:r>
      <w:r w:rsidR="00F64034" w:rsidRPr="00FC71B6">
        <w:rPr>
          <w:rFonts w:asciiTheme="majorBidi" w:hAnsiTheme="majorBidi" w:cstheme="majorBidi"/>
        </w:rPr>
        <w:t>y aplicados directamente como fundamento de</w:t>
      </w:r>
      <w:r w:rsidR="002043CC" w:rsidRPr="00FC71B6">
        <w:rPr>
          <w:rFonts w:asciiTheme="majorBidi" w:hAnsiTheme="majorBidi" w:cstheme="majorBidi"/>
        </w:rPr>
        <w:t xml:space="preserve"> las decisiones judiciales, y en su caso, </w:t>
      </w:r>
      <w:r w:rsidR="00F64034" w:rsidRPr="00FC71B6">
        <w:rPr>
          <w:rFonts w:asciiTheme="majorBidi" w:hAnsiTheme="majorBidi" w:cstheme="majorBidi"/>
        </w:rPr>
        <w:t>proporcione</w:t>
      </w:r>
      <w:r w:rsidR="001002CB" w:rsidRPr="00FC71B6">
        <w:rPr>
          <w:rFonts w:asciiTheme="majorBidi" w:hAnsiTheme="majorBidi" w:cstheme="majorBidi"/>
        </w:rPr>
        <w:t>n</w:t>
      </w:r>
      <w:r w:rsidR="00F64034" w:rsidRPr="00FC71B6">
        <w:rPr>
          <w:rFonts w:asciiTheme="majorBidi" w:hAnsiTheme="majorBidi" w:cstheme="majorBidi"/>
        </w:rPr>
        <w:t xml:space="preserve"> ejemplos de </w:t>
      </w:r>
      <w:r w:rsidR="00423AB4" w:rsidRPr="00FC71B6">
        <w:rPr>
          <w:rFonts w:asciiTheme="majorBidi" w:hAnsiTheme="majorBidi" w:cstheme="majorBidi"/>
        </w:rPr>
        <w:t xml:space="preserve">casos específicos </w:t>
      </w:r>
      <w:r w:rsidR="00655354" w:rsidRPr="00FC71B6">
        <w:rPr>
          <w:rFonts w:asciiTheme="majorBidi" w:hAnsiTheme="majorBidi" w:cstheme="majorBidi"/>
        </w:rPr>
        <w:t xml:space="preserve">de </w:t>
      </w:r>
      <w:r w:rsidR="006B6234" w:rsidRPr="00FC71B6">
        <w:rPr>
          <w:rFonts w:asciiTheme="majorBidi" w:hAnsiTheme="majorBidi" w:cstheme="majorBidi"/>
        </w:rPr>
        <w:t>jurisprudencia</w:t>
      </w:r>
      <w:r w:rsidR="009B1ECE" w:rsidRPr="00FC71B6">
        <w:rPr>
          <w:rStyle w:val="Refdenotaalpie"/>
          <w:rFonts w:asciiTheme="majorBidi" w:hAnsiTheme="majorBidi" w:cstheme="majorBidi"/>
          <w:sz w:val="20"/>
        </w:rPr>
        <w:t xml:space="preserve"> </w:t>
      </w:r>
      <w:r w:rsidR="007E04C3" w:rsidRPr="00FC71B6">
        <w:rPr>
          <w:rFonts w:asciiTheme="majorBidi" w:hAnsiTheme="majorBidi" w:cstheme="majorBidi"/>
        </w:rPr>
        <w:t>durante los últimos cinco años</w:t>
      </w:r>
      <w:r w:rsidR="00983DF4" w:rsidRPr="00FC71B6">
        <w:rPr>
          <w:rFonts w:asciiTheme="majorBidi" w:hAnsiTheme="majorBidi" w:cstheme="majorBidi"/>
        </w:rPr>
        <w:t>.</w:t>
      </w:r>
      <w:r w:rsidR="0051379F" w:rsidRPr="00FC71B6">
        <w:rPr>
          <w:rFonts w:asciiTheme="majorBidi" w:hAnsiTheme="majorBidi" w:cstheme="majorBidi"/>
        </w:rPr>
        <w:t xml:space="preserve"> Sírvanse asimismo indicar en qué medida se ha dado cumplimiento a tales decisiones judiciales.</w:t>
      </w:r>
    </w:p>
    <w:p w:rsidR="008C1E6D" w:rsidRPr="00FC71B6" w:rsidRDefault="008C1E6D">
      <w:pPr>
        <w:pStyle w:val="HChG"/>
        <w:rPr>
          <w:rFonts w:asciiTheme="majorBidi" w:hAnsiTheme="majorBidi" w:cstheme="majorBidi"/>
        </w:rPr>
      </w:pPr>
      <w:r w:rsidRPr="00FC71B6">
        <w:rPr>
          <w:rFonts w:asciiTheme="majorBidi" w:hAnsiTheme="majorBidi" w:cstheme="majorBidi"/>
        </w:rPr>
        <w:tab/>
        <w:t>II.</w:t>
      </w:r>
      <w:r w:rsidRPr="00FC71B6">
        <w:rPr>
          <w:rFonts w:asciiTheme="majorBidi" w:hAnsiTheme="majorBidi" w:cstheme="majorBidi"/>
        </w:rPr>
        <w:tab/>
        <w:t>Cuestiones relativas a las disposiciones generales del Pacto (art</w:t>
      </w:r>
      <w:r w:rsidR="001002CB" w:rsidRPr="00FC71B6">
        <w:rPr>
          <w:rFonts w:asciiTheme="majorBidi" w:hAnsiTheme="majorBidi" w:cstheme="majorBidi"/>
        </w:rPr>
        <w:t>s.</w:t>
      </w:r>
      <w:r w:rsidR="009B1ECE" w:rsidRPr="00FC71B6">
        <w:rPr>
          <w:rFonts w:asciiTheme="majorBidi" w:hAnsiTheme="majorBidi" w:cstheme="majorBidi"/>
        </w:rPr>
        <w:t> </w:t>
      </w:r>
      <w:r w:rsidRPr="00FC71B6">
        <w:rPr>
          <w:rFonts w:asciiTheme="majorBidi" w:hAnsiTheme="majorBidi" w:cstheme="majorBidi"/>
        </w:rPr>
        <w:t>1 a 5)</w:t>
      </w:r>
    </w:p>
    <w:p w:rsidR="008E2866" w:rsidRPr="00FC71B6" w:rsidRDefault="008B3650" w:rsidP="00FC71B6">
      <w:pPr>
        <w:pStyle w:val="H23G"/>
        <w:rPr>
          <w:rFonts w:asciiTheme="majorBidi" w:hAnsiTheme="majorBidi" w:cstheme="majorBidi"/>
        </w:rPr>
      </w:pPr>
      <w:r w:rsidRPr="00FC71B6">
        <w:rPr>
          <w:rFonts w:asciiTheme="majorBidi" w:hAnsiTheme="majorBidi" w:cstheme="majorBidi"/>
        </w:rPr>
        <w:tab/>
      </w:r>
      <w:r w:rsidRPr="00FC71B6">
        <w:rPr>
          <w:rFonts w:asciiTheme="majorBidi" w:hAnsiTheme="majorBidi" w:cstheme="majorBidi"/>
        </w:rPr>
        <w:tab/>
      </w:r>
      <w:r w:rsidR="008E2866" w:rsidRPr="00FC71B6">
        <w:rPr>
          <w:rFonts w:asciiTheme="majorBidi" w:hAnsiTheme="majorBidi" w:cstheme="majorBidi"/>
        </w:rPr>
        <w:t>Obligación de adoptar medidas hasta el máximo de los recursos de que se disponga</w:t>
      </w:r>
      <w:r w:rsidR="00D36566" w:rsidRPr="00FC71B6">
        <w:rPr>
          <w:rFonts w:asciiTheme="majorBidi" w:hAnsiTheme="majorBidi" w:cstheme="majorBidi"/>
        </w:rPr>
        <w:t xml:space="preserve"> (art.</w:t>
      </w:r>
      <w:r w:rsidR="009B1ECE" w:rsidRPr="00FC71B6">
        <w:rPr>
          <w:rFonts w:asciiTheme="majorBidi" w:hAnsiTheme="majorBidi" w:cstheme="majorBidi"/>
        </w:rPr>
        <w:t> </w:t>
      </w:r>
      <w:r w:rsidR="00D36566" w:rsidRPr="00FC71B6">
        <w:rPr>
          <w:rFonts w:asciiTheme="majorBidi" w:hAnsiTheme="majorBidi" w:cstheme="majorBidi"/>
        </w:rPr>
        <w:t>2, párr.</w:t>
      </w:r>
      <w:r w:rsidR="009B1ECE" w:rsidRPr="00FC71B6">
        <w:rPr>
          <w:rFonts w:asciiTheme="majorBidi" w:hAnsiTheme="majorBidi" w:cstheme="majorBidi"/>
        </w:rPr>
        <w:t> </w:t>
      </w:r>
      <w:r w:rsidR="00D36566" w:rsidRPr="00FC71B6">
        <w:rPr>
          <w:rFonts w:asciiTheme="majorBidi" w:hAnsiTheme="majorBidi" w:cstheme="majorBidi"/>
        </w:rPr>
        <w:t>1)</w:t>
      </w:r>
    </w:p>
    <w:p w:rsidR="007F3115" w:rsidRPr="00FC71B6" w:rsidRDefault="00FC71B6" w:rsidP="00FC71B6">
      <w:pPr>
        <w:pStyle w:val="SingleTxtG"/>
        <w:rPr>
          <w:rFonts w:asciiTheme="majorBidi" w:hAnsiTheme="majorBidi" w:cstheme="majorBidi"/>
        </w:rPr>
      </w:pPr>
      <w:r w:rsidRPr="00FC71B6">
        <w:t>2.</w:t>
      </w:r>
      <w:r w:rsidRPr="00FC71B6">
        <w:tab/>
      </w:r>
      <w:r w:rsidR="008E2866" w:rsidRPr="00FC71B6">
        <w:rPr>
          <w:rFonts w:asciiTheme="majorBidi" w:hAnsiTheme="majorBidi" w:cstheme="majorBidi"/>
        </w:rPr>
        <w:t xml:space="preserve">Sírvanse proporcionar información sobre </w:t>
      </w:r>
      <w:r w:rsidR="00D529B9" w:rsidRPr="00FC71B6">
        <w:rPr>
          <w:rFonts w:asciiTheme="majorBidi" w:hAnsiTheme="majorBidi" w:cstheme="majorBidi"/>
        </w:rPr>
        <w:t>los recursos presupuestarios</w:t>
      </w:r>
      <w:r w:rsidR="008E2866" w:rsidRPr="00FC71B6">
        <w:rPr>
          <w:rFonts w:asciiTheme="majorBidi" w:hAnsiTheme="majorBidi" w:cstheme="majorBidi"/>
        </w:rPr>
        <w:t xml:space="preserve"> destinado</w:t>
      </w:r>
      <w:r w:rsidR="00D529B9" w:rsidRPr="00FC71B6">
        <w:rPr>
          <w:rFonts w:asciiTheme="majorBidi" w:hAnsiTheme="majorBidi" w:cstheme="majorBidi"/>
        </w:rPr>
        <w:t>s</w:t>
      </w:r>
      <w:r w:rsidR="008E2866" w:rsidRPr="00FC71B6">
        <w:rPr>
          <w:rFonts w:asciiTheme="majorBidi" w:hAnsiTheme="majorBidi" w:cstheme="majorBidi"/>
        </w:rPr>
        <w:t xml:space="preserve"> a</w:t>
      </w:r>
      <w:r w:rsidR="00B04A6C" w:rsidRPr="00FC71B6">
        <w:rPr>
          <w:rFonts w:asciiTheme="majorBidi" w:hAnsiTheme="majorBidi" w:cstheme="majorBidi"/>
        </w:rPr>
        <w:t>l gasto</w:t>
      </w:r>
      <w:r w:rsidR="008E2866" w:rsidRPr="00FC71B6">
        <w:rPr>
          <w:rFonts w:asciiTheme="majorBidi" w:hAnsiTheme="majorBidi" w:cstheme="majorBidi"/>
        </w:rPr>
        <w:t xml:space="preserve"> social</w:t>
      </w:r>
      <w:r w:rsidR="00D529B9" w:rsidRPr="00FC71B6">
        <w:rPr>
          <w:rFonts w:asciiTheme="majorBidi" w:hAnsiTheme="majorBidi" w:cstheme="majorBidi"/>
        </w:rPr>
        <w:t xml:space="preserve"> y </w:t>
      </w:r>
      <w:r w:rsidR="00D8531B" w:rsidRPr="00FC71B6">
        <w:rPr>
          <w:rFonts w:asciiTheme="majorBidi" w:hAnsiTheme="majorBidi" w:cstheme="majorBidi"/>
        </w:rPr>
        <w:t>sobre su ejecución</w:t>
      </w:r>
      <w:r w:rsidR="008E2866" w:rsidRPr="00FC71B6">
        <w:rPr>
          <w:rFonts w:asciiTheme="majorBidi" w:hAnsiTheme="majorBidi" w:cstheme="majorBidi"/>
        </w:rPr>
        <w:t xml:space="preserve"> durante los últimos cinco años, particularmente con relación a empleo, seguridad social, vivienda, salud y educación, indicando el porcentaje de cada línea de presupuesto en relación al presupuesto total nacional</w:t>
      </w:r>
      <w:r w:rsidR="00D8531B" w:rsidRPr="00FC71B6">
        <w:rPr>
          <w:rFonts w:asciiTheme="majorBidi" w:hAnsiTheme="majorBidi" w:cstheme="majorBidi"/>
        </w:rPr>
        <w:t xml:space="preserve"> y al </w:t>
      </w:r>
      <w:r w:rsidR="00F1642E" w:rsidRPr="00FC71B6">
        <w:rPr>
          <w:rFonts w:asciiTheme="majorBidi" w:hAnsiTheme="majorBidi" w:cstheme="majorBidi"/>
        </w:rPr>
        <w:t>p</w:t>
      </w:r>
      <w:r w:rsidR="00D8531B" w:rsidRPr="00FC71B6">
        <w:rPr>
          <w:rFonts w:asciiTheme="majorBidi" w:hAnsiTheme="majorBidi" w:cstheme="majorBidi"/>
        </w:rPr>
        <w:t xml:space="preserve">roducto </w:t>
      </w:r>
      <w:r w:rsidR="00F1642E" w:rsidRPr="00FC71B6">
        <w:rPr>
          <w:rFonts w:asciiTheme="majorBidi" w:hAnsiTheme="majorBidi" w:cstheme="majorBidi"/>
        </w:rPr>
        <w:t>i</w:t>
      </w:r>
      <w:r w:rsidR="00D8531B" w:rsidRPr="00FC71B6">
        <w:rPr>
          <w:rFonts w:asciiTheme="majorBidi" w:hAnsiTheme="majorBidi" w:cstheme="majorBidi"/>
        </w:rPr>
        <w:t xml:space="preserve">nterno </w:t>
      </w:r>
      <w:r w:rsidR="00F1642E" w:rsidRPr="00FC71B6">
        <w:rPr>
          <w:rFonts w:asciiTheme="majorBidi" w:hAnsiTheme="majorBidi" w:cstheme="majorBidi"/>
        </w:rPr>
        <w:t>b</w:t>
      </w:r>
      <w:r w:rsidR="00D8531B" w:rsidRPr="00FC71B6">
        <w:rPr>
          <w:rFonts w:asciiTheme="majorBidi" w:hAnsiTheme="majorBidi" w:cstheme="majorBidi"/>
        </w:rPr>
        <w:t>ruto.</w:t>
      </w:r>
    </w:p>
    <w:p w:rsidR="008E2866" w:rsidRPr="00FC71B6" w:rsidRDefault="00FC71B6" w:rsidP="00FC71B6">
      <w:pPr>
        <w:pStyle w:val="SingleTxtG"/>
        <w:rPr>
          <w:rFonts w:asciiTheme="majorBidi" w:hAnsiTheme="majorBidi" w:cstheme="majorBidi"/>
        </w:rPr>
      </w:pPr>
      <w:r w:rsidRPr="00FC71B6">
        <w:t>3.</w:t>
      </w:r>
      <w:r w:rsidRPr="00FC71B6">
        <w:tab/>
      </w:r>
      <w:r w:rsidR="009C0441" w:rsidRPr="00FC71B6">
        <w:rPr>
          <w:rFonts w:asciiTheme="majorBidi" w:hAnsiTheme="majorBidi" w:cstheme="majorBidi"/>
        </w:rPr>
        <w:t>Sírvanse proporcionar información sobre las medidas adoptadas para aumentar los niveles efectivos de recaudación fiscal</w:t>
      </w:r>
      <w:r w:rsidR="009C0441" w:rsidRPr="00FC71B6">
        <w:rPr>
          <w:rStyle w:val="Refdenotaalpie"/>
          <w:rFonts w:asciiTheme="majorBidi" w:hAnsiTheme="majorBidi" w:cstheme="majorBidi"/>
        </w:rPr>
        <w:t xml:space="preserve"> </w:t>
      </w:r>
      <w:r w:rsidR="009C0441" w:rsidRPr="00FC71B6">
        <w:rPr>
          <w:rFonts w:asciiTheme="majorBidi" w:hAnsiTheme="majorBidi" w:cstheme="majorBidi"/>
        </w:rPr>
        <w:t xml:space="preserve">en aras de mejorar </w:t>
      </w:r>
      <w:r w:rsidR="00D529B9" w:rsidRPr="00FC71B6">
        <w:rPr>
          <w:rFonts w:asciiTheme="majorBidi" w:hAnsiTheme="majorBidi" w:cstheme="majorBidi"/>
        </w:rPr>
        <w:t>los recursos</w:t>
      </w:r>
      <w:r w:rsidR="009C0441" w:rsidRPr="00FC71B6">
        <w:rPr>
          <w:rFonts w:asciiTheme="majorBidi" w:hAnsiTheme="majorBidi" w:cstheme="majorBidi"/>
        </w:rPr>
        <w:t xml:space="preserve"> para la realización de los derechos económicos, sociales y culturales</w:t>
      </w:r>
      <w:r w:rsidR="00EF31CC" w:rsidRPr="00FC71B6">
        <w:rPr>
          <w:rFonts w:asciiTheme="majorBidi" w:hAnsiTheme="majorBidi" w:cstheme="majorBidi"/>
        </w:rPr>
        <w:t>,</w:t>
      </w:r>
      <w:r w:rsidR="009B1ECE" w:rsidRPr="00FC71B6">
        <w:rPr>
          <w:rStyle w:val="Refdenotaalpie"/>
          <w:rFonts w:asciiTheme="majorBidi" w:hAnsiTheme="majorBidi" w:cstheme="majorBidi"/>
        </w:rPr>
        <w:t xml:space="preserve"> </w:t>
      </w:r>
      <w:r w:rsidR="00231C08" w:rsidRPr="00FC71B6">
        <w:rPr>
          <w:rFonts w:asciiTheme="majorBidi" w:hAnsiTheme="majorBidi" w:cstheme="majorBidi"/>
        </w:rPr>
        <w:t>y para combatir las desigualdades socioeconómicas</w:t>
      </w:r>
      <w:r w:rsidR="008E2866" w:rsidRPr="00FC71B6">
        <w:rPr>
          <w:rFonts w:asciiTheme="majorBidi" w:hAnsiTheme="majorBidi" w:cstheme="majorBidi"/>
        </w:rPr>
        <w:t>.</w:t>
      </w:r>
    </w:p>
    <w:p w:rsidR="00512ACF" w:rsidRPr="00FC71B6" w:rsidRDefault="00FC71B6" w:rsidP="00FC71B6">
      <w:pPr>
        <w:pStyle w:val="SingleTxtG"/>
        <w:rPr>
          <w:rFonts w:asciiTheme="majorBidi" w:hAnsiTheme="majorBidi" w:cstheme="majorBidi"/>
        </w:rPr>
      </w:pPr>
      <w:r w:rsidRPr="00FC71B6">
        <w:t>4.</w:t>
      </w:r>
      <w:r w:rsidRPr="00FC71B6">
        <w:tab/>
      </w:r>
      <w:r w:rsidR="00512ACF" w:rsidRPr="00FC71B6">
        <w:rPr>
          <w:rFonts w:asciiTheme="majorBidi" w:hAnsiTheme="majorBidi" w:cstheme="majorBidi"/>
        </w:rPr>
        <w:t xml:space="preserve">Sírvanse informar si el Estado parte está dando cumplimiento a la Agenda 2030 </w:t>
      </w:r>
      <w:r w:rsidR="00234759" w:rsidRPr="00FC71B6">
        <w:rPr>
          <w:rFonts w:asciiTheme="majorBidi" w:hAnsiTheme="majorBidi" w:cstheme="majorBidi"/>
        </w:rPr>
        <w:t xml:space="preserve">para </w:t>
      </w:r>
      <w:r w:rsidR="00512ACF" w:rsidRPr="00FC71B6">
        <w:rPr>
          <w:rFonts w:asciiTheme="majorBidi" w:hAnsiTheme="majorBidi" w:cstheme="majorBidi"/>
        </w:rPr>
        <w:t xml:space="preserve">el </w:t>
      </w:r>
      <w:r w:rsidR="00234759" w:rsidRPr="00FC71B6">
        <w:rPr>
          <w:rFonts w:asciiTheme="majorBidi" w:hAnsiTheme="majorBidi" w:cstheme="majorBidi"/>
        </w:rPr>
        <w:t>D</w:t>
      </w:r>
      <w:r w:rsidR="00512ACF" w:rsidRPr="00FC71B6">
        <w:rPr>
          <w:rFonts w:asciiTheme="majorBidi" w:hAnsiTheme="majorBidi" w:cstheme="majorBidi"/>
        </w:rPr>
        <w:t xml:space="preserve">esarrollo </w:t>
      </w:r>
      <w:r w:rsidR="00234759" w:rsidRPr="00FC71B6">
        <w:rPr>
          <w:rFonts w:asciiTheme="majorBidi" w:hAnsiTheme="majorBidi" w:cstheme="majorBidi"/>
        </w:rPr>
        <w:t>S</w:t>
      </w:r>
      <w:r w:rsidR="00512ACF" w:rsidRPr="00FC71B6">
        <w:rPr>
          <w:rFonts w:asciiTheme="majorBidi" w:hAnsiTheme="majorBidi" w:cstheme="majorBidi"/>
        </w:rPr>
        <w:t>ostenible y en ese sentido explique cómo ha previsto asegurar que la implementación de dicha agenda sea realizada tomando en cuenta las obligaciones emanadas del Pacto</w:t>
      </w:r>
      <w:r w:rsidR="002713C4" w:rsidRPr="00FC71B6">
        <w:rPr>
          <w:rFonts w:asciiTheme="majorBidi" w:hAnsiTheme="majorBidi" w:cstheme="majorBidi"/>
        </w:rPr>
        <w:t>,</w:t>
      </w:r>
      <w:r w:rsidR="00512ACF" w:rsidRPr="00FC71B6">
        <w:rPr>
          <w:rFonts w:asciiTheme="majorBidi" w:hAnsiTheme="majorBidi" w:cstheme="majorBidi"/>
        </w:rPr>
        <w:t xml:space="preserve"> asegurando que nadie sea </w:t>
      </w:r>
      <w:r w:rsidR="00234759" w:rsidRPr="00FC71B6">
        <w:rPr>
          <w:rFonts w:asciiTheme="majorBidi" w:hAnsiTheme="majorBidi" w:cstheme="majorBidi"/>
        </w:rPr>
        <w:t xml:space="preserve">excluido </w:t>
      </w:r>
      <w:r w:rsidR="00512ACF" w:rsidRPr="00FC71B6">
        <w:rPr>
          <w:rFonts w:asciiTheme="majorBidi" w:hAnsiTheme="majorBidi" w:cstheme="majorBidi"/>
        </w:rPr>
        <w:t xml:space="preserve">en el ejercicio de sus derechos económicos, sociales y culturales. </w:t>
      </w:r>
    </w:p>
    <w:p w:rsidR="008B3650" w:rsidRPr="00FC71B6" w:rsidRDefault="008B3650" w:rsidP="00FC71B6">
      <w:pPr>
        <w:pStyle w:val="H23G"/>
        <w:rPr>
          <w:rFonts w:asciiTheme="majorBidi" w:hAnsiTheme="majorBidi" w:cstheme="majorBidi"/>
        </w:rPr>
      </w:pPr>
      <w:r w:rsidRPr="00FC71B6">
        <w:rPr>
          <w:rFonts w:asciiTheme="majorBidi" w:hAnsiTheme="majorBidi" w:cstheme="majorBidi"/>
        </w:rPr>
        <w:lastRenderedPageBreak/>
        <w:tab/>
      </w:r>
      <w:r w:rsidRPr="00FC71B6">
        <w:rPr>
          <w:rFonts w:asciiTheme="majorBidi" w:hAnsiTheme="majorBidi" w:cstheme="majorBidi"/>
        </w:rPr>
        <w:tab/>
      </w:r>
      <w:r w:rsidR="006C202E" w:rsidRPr="00FC71B6">
        <w:rPr>
          <w:rFonts w:asciiTheme="majorBidi" w:hAnsiTheme="majorBidi" w:cstheme="majorBidi"/>
        </w:rPr>
        <w:t>No discriminación</w:t>
      </w:r>
      <w:r w:rsidR="006E75C8" w:rsidRPr="00FC71B6">
        <w:rPr>
          <w:rFonts w:asciiTheme="majorBidi" w:hAnsiTheme="majorBidi" w:cstheme="majorBidi"/>
        </w:rPr>
        <w:t xml:space="preserve"> (art. 2, párr. 2)</w:t>
      </w:r>
    </w:p>
    <w:p w:rsidR="00D60CD4" w:rsidRPr="00FC71B6" w:rsidRDefault="00FC71B6" w:rsidP="00FC71B6">
      <w:pPr>
        <w:pStyle w:val="SingleTxtG"/>
        <w:spacing w:after="100"/>
        <w:rPr>
          <w:rFonts w:asciiTheme="majorBidi" w:hAnsiTheme="majorBidi" w:cstheme="majorBidi"/>
        </w:rPr>
      </w:pPr>
      <w:r w:rsidRPr="00FC71B6">
        <w:t>5.</w:t>
      </w:r>
      <w:r w:rsidRPr="00FC71B6">
        <w:tab/>
      </w:r>
      <w:r w:rsidR="00AF2379" w:rsidRPr="00FC71B6">
        <w:rPr>
          <w:rFonts w:asciiTheme="majorBidi" w:hAnsiTheme="majorBidi" w:cstheme="majorBidi"/>
        </w:rPr>
        <w:t xml:space="preserve">A la luz de lo mencionado en el </w:t>
      </w:r>
      <w:r w:rsidR="001002CB" w:rsidRPr="00FC71B6">
        <w:rPr>
          <w:rFonts w:asciiTheme="majorBidi" w:hAnsiTheme="majorBidi" w:cstheme="majorBidi"/>
        </w:rPr>
        <w:t>i</w:t>
      </w:r>
      <w:r w:rsidR="00AF2379" w:rsidRPr="00FC71B6">
        <w:rPr>
          <w:rFonts w:asciiTheme="majorBidi" w:hAnsiTheme="majorBidi" w:cstheme="majorBidi"/>
        </w:rPr>
        <w:t>nforme del Estado parte (</w:t>
      </w:r>
      <w:r w:rsidR="001002CB" w:rsidRPr="00FC71B6">
        <w:rPr>
          <w:rFonts w:asciiTheme="majorBidi" w:hAnsiTheme="majorBidi" w:cstheme="majorBidi"/>
        </w:rPr>
        <w:t xml:space="preserve">véase </w:t>
      </w:r>
      <w:r w:rsidR="00AF2379" w:rsidRPr="00FC71B6">
        <w:rPr>
          <w:rFonts w:asciiTheme="majorBidi" w:hAnsiTheme="majorBidi" w:cstheme="majorBidi"/>
        </w:rPr>
        <w:t>E/C.12/URY/5, párr.</w:t>
      </w:r>
      <w:r w:rsidR="001E7416">
        <w:rPr>
          <w:rFonts w:asciiTheme="majorBidi" w:hAnsiTheme="majorBidi" w:cstheme="majorBidi"/>
        </w:rPr>
        <w:t> </w:t>
      </w:r>
      <w:r w:rsidR="00AF2379" w:rsidRPr="00FC71B6">
        <w:rPr>
          <w:rFonts w:asciiTheme="majorBidi" w:hAnsiTheme="majorBidi" w:cstheme="majorBidi"/>
        </w:rPr>
        <w:t>17), s</w:t>
      </w:r>
      <w:r w:rsidR="00D60CD4" w:rsidRPr="00FC71B6">
        <w:rPr>
          <w:rFonts w:asciiTheme="majorBidi" w:hAnsiTheme="majorBidi" w:cstheme="majorBidi"/>
        </w:rPr>
        <w:t xml:space="preserve">írvanse </w:t>
      </w:r>
      <w:r w:rsidR="00F64034" w:rsidRPr="00FC71B6">
        <w:rPr>
          <w:rFonts w:asciiTheme="majorBidi" w:hAnsiTheme="majorBidi" w:cstheme="majorBidi"/>
        </w:rPr>
        <w:t>indicar si se ha adoptado una legislación</w:t>
      </w:r>
      <w:r w:rsidR="0009774A" w:rsidRPr="00FC71B6">
        <w:rPr>
          <w:rFonts w:asciiTheme="majorBidi" w:hAnsiTheme="majorBidi" w:cstheme="majorBidi"/>
        </w:rPr>
        <w:t xml:space="preserve"> </w:t>
      </w:r>
      <w:r w:rsidR="00231C08" w:rsidRPr="00FC71B6">
        <w:rPr>
          <w:rFonts w:asciiTheme="majorBidi" w:hAnsiTheme="majorBidi" w:cstheme="majorBidi"/>
        </w:rPr>
        <w:t>integral</w:t>
      </w:r>
      <w:r w:rsidR="00981660" w:rsidRPr="00FC71B6">
        <w:rPr>
          <w:rFonts w:asciiTheme="majorBidi" w:hAnsiTheme="majorBidi" w:cstheme="majorBidi"/>
        </w:rPr>
        <w:t xml:space="preserve"> </w:t>
      </w:r>
      <w:r w:rsidR="00F64034" w:rsidRPr="00FC71B6">
        <w:rPr>
          <w:rFonts w:asciiTheme="majorBidi" w:hAnsiTheme="majorBidi" w:cstheme="majorBidi"/>
        </w:rPr>
        <w:t>de</w:t>
      </w:r>
      <w:r w:rsidR="00B603C5" w:rsidRPr="00FC71B6">
        <w:rPr>
          <w:rFonts w:asciiTheme="majorBidi" w:hAnsiTheme="majorBidi" w:cstheme="majorBidi"/>
        </w:rPr>
        <w:t xml:space="preserve"> lucha contra la discriminación. Sírvanse además proporcionar información sobre </w:t>
      </w:r>
      <w:r w:rsidR="00F64034" w:rsidRPr="00FC71B6">
        <w:rPr>
          <w:rFonts w:asciiTheme="majorBidi" w:hAnsiTheme="majorBidi" w:cstheme="majorBidi"/>
        </w:rPr>
        <w:t>los</w:t>
      </w:r>
      <w:r w:rsidR="00D60CD4" w:rsidRPr="00FC71B6">
        <w:rPr>
          <w:rFonts w:asciiTheme="majorBidi" w:hAnsiTheme="majorBidi" w:cstheme="majorBidi"/>
        </w:rPr>
        <w:t xml:space="preserve"> mecanismos legales </w:t>
      </w:r>
      <w:r w:rsidR="00F64034" w:rsidRPr="00FC71B6">
        <w:rPr>
          <w:rFonts w:asciiTheme="majorBidi" w:hAnsiTheme="majorBidi" w:cstheme="majorBidi"/>
        </w:rPr>
        <w:t xml:space="preserve">existentes </w:t>
      </w:r>
      <w:r w:rsidR="006A4736" w:rsidRPr="00FC71B6">
        <w:rPr>
          <w:rFonts w:asciiTheme="majorBidi" w:hAnsiTheme="majorBidi" w:cstheme="majorBidi"/>
        </w:rPr>
        <w:t xml:space="preserve">para prevenir, combatir y sancionar todas las formas de discriminación, </w:t>
      </w:r>
      <w:r w:rsidR="0028376B" w:rsidRPr="00FC71B6">
        <w:rPr>
          <w:rFonts w:asciiTheme="majorBidi" w:hAnsiTheme="majorBidi" w:cstheme="majorBidi"/>
        </w:rPr>
        <w:t>tanto</w:t>
      </w:r>
      <w:r w:rsidR="006A4736" w:rsidRPr="00FC71B6">
        <w:rPr>
          <w:rFonts w:asciiTheme="majorBidi" w:hAnsiTheme="majorBidi" w:cstheme="majorBidi"/>
        </w:rPr>
        <w:t xml:space="preserve"> directa </w:t>
      </w:r>
      <w:r w:rsidR="0028376B" w:rsidRPr="00FC71B6">
        <w:rPr>
          <w:rFonts w:asciiTheme="majorBidi" w:hAnsiTheme="majorBidi" w:cstheme="majorBidi"/>
        </w:rPr>
        <w:t>como</w:t>
      </w:r>
      <w:r w:rsidR="006A4736" w:rsidRPr="00FC71B6">
        <w:rPr>
          <w:rFonts w:asciiTheme="majorBidi" w:hAnsiTheme="majorBidi" w:cstheme="majorBidi"/>
        </w:rPr>
        <w:t xml:space="preserve"> indirect</w:t>
      </w:r>
      <w:r w:rsidR="00B603C5" w:rsidRPr="00FC71B6">
        <w:rPr>
          <w:rFonts w:asciiTheme="majorBidi" w:hAnsiTheme="majorBidi" w:cstheme="majorBidi"/>
        </w:rPr>
        <w:t>a</w:t>
      </w:r>
      <w:r w:rsidR="006A4736" w:rsidRPr="00FC71B6">
        <w:rPr>
          <w:rFonts w:asciiTheme="majorBidi" w:hAnsiTheme="majorBidi" w:cstheme="majorBidi"/>
        </w:rPr>
        <w:t>.</w:t>
      </w:r>
      <w:r w:rsidR="0083034C" w:rsidRPr="00FC71B6">
        <w:rPr>
          <w:rFonts w:asciiTheme="majorBidi" w:hAnsiTheme="majorBidi" w:cstheme="majorBidi"/>
        </w:rPr>
        <w:t xml:space="preserve"> Sírvanse asimismo indicar si existe un m</w:t>
      </w:r>
      <w:r w:rsidR="006A4736" w:rsidRPr="00FC71B6">
        <w:rPr>
          <w:rFonts w:asciiTheme="majorBidi" w:hAnsiTheme="majorBidi" w:cstheme="majorBidi"/>
        </w:rPr>
        <w:t>ecanismo independiente para recibir denuncias</w:t>
      </w:r>
      <w:r w:rsidR="0083034C" w:rsidRPr="00FC71B6">
        <w:rPr>
          <w:rFonts w:asciiTheme="majorBidi" w:hAnsiTheme="majorBidi" w:cstheme="majorBidi"/>
        </w:rPr>
        <w:t xml:space="preserve"> sobre discriminación y en su caso el número de denuncias que han sido investigadas</w:t>
      </w:r>
      <w:r w:rsidR="00D529B9" w:rsidRPr="00FC71B6">
        <w:rPr>
          <w:rFonts w:asciiTheme="majorBidi" w:hAnsiTheme="majorBidi" w:cstheme="majorBidi"/>
        </w:rPr>
        <w:t>, los juicios incoados</w:t>
      </w:r>
      <w:r w:rsidR="0083034C" w:rsidRPr="00FC71B6">
        <w:rPr>
          <w:rFonts w:asciiTheme="majorBidi" w:hAnsiTheme="majorBidi" w:cstheme="majorBidi"/>
        </w:rPr>
        <w:t xml:space="preserve"> y las sanciones impuestas</w:t>
      </w:r>
      <w:r w:rsidR="006A4736" w:rsidRPr="00FC71B6">
        <w:rPr>
          <w:rFonts w:asciiTheme="majorBidi" w:hAnsiTheme="majorBidi" w:cstheme="majorBidi"/>
        </w:rPr>
        <w:t>.</w:t>
      </w:r>
    </w:p>
    <w:p w:rsidR="0099125B" w:rsidRPr="00FC71B6" w:rsidRDefault="00FC71B6" w:rsidP="00FC71B6">
      <w:pPr>
        <w:pStyle w:val="SingleTxtG"/>
        <w:spacing w:after="100"/>
        <w:rPr>
          <w:rFonts w:asciiTheme="majorBidi" w:hAnsiTheme="majorBidi" w:cstheme="majorBidi"/>
        </w:rPr>
      </w:pPr>
      <w:r w:rsidRPr="00FC71B6">
        <w:t>6.</w:t>
      </w:r>
      <w:r w:rsidRPr="00FC71B6">
        <w:tab/>
      </w:r>
      <w:r w:rsidR="00924B7C" w:rsidRPr="00FC71B6">
        <w:rPr>
          <w:rFonts w:asciiTheme="majorBidi" w:hAnsiTheme="majorBidi" w:cstheme="majorBidi"/>
        </w:rPr>
        <w:t>Sírvanse</w:t>
      </w:r>
      <w:r w:rsidR="0099125B" w:rsidRPr="00FC71B6">
        <w:rPr>
          <w:rFonts w:asciiTheme="majorBidi" w:hAnsiTheme="majorBidi" w:cstheme="majorBidi"/>
        </w:rPr>
        <w:t xml:space="preserve"> </w:t>
      </w:r>
      <w:r w:rsidR="00C72F6B" w:rsidRPr="00FC71B6">
        <w:rPr>
          <w:rFonts w:asciiTheme="majorBidi" w:hAnsiTheme="majorBidi" w:cstheme="majorBidi"/>
        </w:rPr>
        <w:t>proporcionar información y datos estadísticos sobre el impacto de las medidas específicas adoptadas para combatir la discriminación estructural contra las personas afrodescendientes</w:t>
      </w:r>
      <w:r w:rsidR="009B1ECE" w:rsidRPr="00FC71B6">
        <w:rPr>
          <w:rStyle w:val="Refdenotaalpie"/>
          <w:rFonts w:asciiTheme="majorBidi" w:hAnsiTheme="majorBidi" w:cstheme="majorBidi"/>
        </w:rPr>
        <w:t xml:space="preserve"> </w:t>
      </w:r>
      <w:r w:rsidR="00C72F6B" w:rsidRPr="00FC71B6">
        <w:rPr>
          <w:rFonts w:asciiTheme="majorBidi" w:hAnsiTheme="majorBidi" w:cstheme="majorBidi"/>
        </w:rPr>
        <w:t>y pueblos indígenas</w:t>
      </w:r>
      <w:r w:rsidR="004A1A5A" w:rsidRPr="00FC71B6">
        <w:rPr>
          <w:rFonts w:asciiTheme="majorBidi" w:hAnsiTheme="majorBidi" w:cstheme="majorBidi"/>
        </w:rPr>
        <w:t xml:space="preserve">. </w:t>
      </w:r>
      <w:r w:rsidR="00C72F6B" w:rsidRPr="00FC71B6">
        <w:rPr>
          <w:rFonts w:asciiTheme="majorBidi" w:hAnsiTheme="majorBidi" w:cstheme="majorBidi"/>
        </w:rPr>
        <w:t>En particular</w:t>
      </w:r>
      <w:r w:rsidR="0087220E" w:rsidRPr="00FC71B6">
        <w:rPr>
          <w:rFonts w:asciiTheme="majorBidi" w:hAnsiTheme="majorBidi" w:cstheme="majorBidi"/>
        </w:rPr>
        <w:t>, s</w:t>
      </w:r>
      <w:r w:rsidR="004A1A5A" w:rsidRPr="00FC71B6">
        <w:rPr>
          <w:rFonts w:asciiTheme="majorBidi" w:hAnsiTheme="majorBidi" w:cstheme="majorBidi"/>
        </w:rPr>
        <w:t>írvanse</w:t>
      </w:r>
      <w:r w:rsidR="00C72F6B" w:rsidRPr="00FC71B6">
        <w:rPr>
          <w:rFonts w:asciiTheme="majorBidi" w:hAnsiTheme="majorBidi" w:cstheme="majorBidi"/>
        </w:rPr>
        <w:t xml:space="preserve"> proporcionar información sobre el impacto de la implementación de la Ley </w:t>
      </w:r>
      <w:r w:rsidR="002713C4" w:rsidRPr="00FC71B6">
        <w:rPr>
          <w:rFonts w:asciiTheme="majorBidi" w:hAnsiTheme="majorBidi" w:cstheme="majorBidi"/>
        </w:rPr>
        <w:t xml:space="preserve">núm. </w:t>
      </w:r>
      <w:r w:rsidR="00C72F6B" w:rsidRPr="00FC71B6">
        <w:rPr>
          <w:rFonts w:asciiTheme="majorBidi" w:hAnsiTheme="majorBidi" w:cstheme="majorBidi"/>
        </w:rPr>
        <w:t>19122 de 21 de agosto de 2013 sobre normas para favorecer la participación de la población afrodescendiente en las áreas educativas y laboral</w:t>
      </w:r>
      <w:r w:rsidR="00084335" w:rsidRPr="00FC71B6">
        <w:rPr>
          <w:rFonts w:asciiTheme="majorBidi" w:hAnsiTheme="majorBidi" w:cstheme="majorBidi"/>
        </w:rPr>
        <w:t>.</w:t>
      </w:r>
    </w:p>
    <w:p w:rsidR="00CC1A11" w:rsidRPr="00FC71B6" w:rsidRDefault="00FC71B6" w:rsidP="00FC71B6">
      <w:pPr>
        <w:pStyle w:val="SingleTxtG"/>
        <w:spacing w:after="100"/>
        <w:rPr>
          <w:rFonts w:asciiTheme="majorBidi" w:hAnsiTheme="majorBidi" w:cstheme="majorBidi"/>
        </w:rPr>
      </w:pPr>
      <w:r w:rsidRPr="00FC71B6">
        <w:t>7.</w:t>
      </w:r>
      <w:r w:rsidRPr="00FC71B6">
        <w:tab/>
      </w:r>
      <w:r w:rsidR="0099125B" w:rsidRPr="00FC71B6">
        <w:rPr>
          <w:rFonts w:asciiTheme="majorBidi" w:hAnsiTheme="majorBidi" w:cstheme="majorBidi"/>
        </w:rPr>
        <w:t xml:space="preserve">Sírvanse proporcionar información </w:t>
      </w:r>
      <w:r w:rsidR="00AF2C80" w:rsidRPr="00FC71B6">
        <w:rPr>
          <w:rFonts w:asciiTheme="majorBidi" w:hAnsiTheme="majorBidi" w:cstheme="majorBidi"/>
        </w:rPr>
        <w:t xml:space="preserve">y datos estadísticos </w:t>
      </w:r>
      <w:r w:rsidR="0099125B" w:rsidRPr="00FC71B6">
        <w:rPr>
          <w:rFonts w:asciiTheme="majorBidi" w:hAnsiTheme="majorBidi" w:cstheme="majorBidi"/>
        </w:rPr>
        <w:t>sobre</w:t>
      </w:r>
      <w:r w:rsidR="00D62B92" w:rsidRPr="00FC71B6">
        <w:rPr>
          <w:rFonts w:asciiTheme="majorBidi" w:hAnsiTheme="majorBidi" w:cstheme="majorBidi"/>
        </w:rPr>
        <w:t xml:space="preserve"> el impacto de</w:t>
      </w:r>
      <w:r w:rsidR="004E708C" w:rsidRPr="00FC71B6">
        <w:rPr>
          <w:rFonts w:asciiTheme="majorBidi" w:hAnsiTheme="majorBidi" w:cstheme="majorBidi"/>
        </w:rPr>
        <w:t xml:space="preserve"> las medidas adopta</w:t>
      </w:r>
      <w:r w:rsidR="002713C4" w:rsidRPr="00FC71B6">
        <w:rPr>
          <w:rFonts w:asciiTheme="majorBidi" w:hAnsiTheme="majorBidi" w:cstheme="majorBidi"/>
        </w:rPr>
        <w:t>da</w:t>
      </w:r>
      <w:r w:rsidR="004E708C" w:rsidRPr="00FC71B6">
        <w:rPr>
          <w:rFonts w:asciiTheme="majorBidi" w:hAnsiTheme="majorBidi" w:cstheme="majorBidi"/>
        </w:rPr>
        <w:t xml:space="preserve">s para </w:t>
      </w:r>
      <w:r w:rsidR="00A5509B" w:rsidRPr="00FC71B6">
        <w:rPr>
          <w:rFonts w:asciiTheme="majorBidi" w:hAnsiTheme="majorBidi" w:cstheme="majorBidi"/>
        </w:rPr>
        <w:t xml:space="preserve">combatir la discriminación de las </w:t>
      </w:r>
      <w:r w:rsidR="00466A72" w:rsidRPr="00FC71B6">
        <w:rPr>
          <w:rFonts w:asciiTheme="majorBidi" w:hAnsiTheme="majorBidi" w:cstheme="majorBidi"/>
        </w:rPr>
        <w:t>personas con discapacidad</w:t>
      </w:r>
      <w:r w:rsidR="00B603C5" w:rsidRPr="00FC71B6">
        <w:rPr>
          <w:rFonts w:asciiTheme="majorBidi" w:hAnsiTheme="majorBidi" w:cstheme="majorBidi"/>
        </w:rPr>
        <w:t>. Sírva</w:t>
      </w:r>
      <w:r w:rsidR="002713C4" w:rsidRPr="00FC71B6">
        <w:rPr>
          <w:rFonts w:asciiTheme="majorBidi" w:hAnsiTheme="majorBidi" w:cstheme="majorBidi"/>
        </w:rPr>
        <w:t>n</w:t>
      </w:r>
      <w:r w:rsidR="00B603C5" w:rsidRPr="00FC71B6">
        <w:rPr>
          <w:rFonts w:asciiTheme="majorBidi" w:hAnsiTheme="majorBidi" w:cstheme="majorBidi"/>
        </w:rPr>
        <w:t xml:space="preserve">se asimismo brindar información sobre el impacto que han tenido las medidas para combatir </w:t>
      </w:r>
      <w:r w:rsidR="00725F63" w:rsidRPr="00FC71B6">
        <w:rPr>
          <w:rFonts w:asciiTheme="majorBidi" w:hAnsiTheme="majorBidi" w:cstheme="majorBidi"/>
        </w:rPr>
        <w:t xml:space="preserve">la discriminación </w:t>
      </w:r>
      <w:r w:rsidR="00A5509B" w:rsidRPr="00FC71B6">
        <w:rPr>
          <w:rFonts w:asciiTheme="majorBidi" w:hAnsiTheme="majorBidi" w:cstheme="majorBidi"/>
        </w:rPr>
        <w:t xml:space="preserve">en base a la </w:t>
      </w:r>
      <w:r w:rsidR="00D529B9" w:rsidRPr="00FC71B6">
        <w:rPr>
          <w:rFonts w:asciiTheme="majorBidi" w:hAnsiTheme="majorBidi" w:cstheme="majorBidi"/>
        </w:rPr>
        <w:t xml:space="preserve">orientación sexual </w:t>
      </w:r>
      <w:r w:rsidR="00B36127" w:rsidRPr="00FC71B6">
        <w:rPr>
          <w:rFonts w:asciiTheme="majorBidi" w:hAnsiTheme="majorBidi" w:cstheme="majorBidi"/>
        </w:rPr>
        <w:t>y/o la</w:t>
      </w:r>
      <w:r w:rsidR="00D529B9" w:rsidRPr="00FC71B6">
        <w:rPr>
          <w:rFonts w:asciiTheme="majorBidi" w:hAnsiTheme="majorBidi" w:cstheme="majorBidi"/>
        </w:rPr>
        <w:t xml:space="preserve"> identidad de género</w:t>
      </w:r>
      <w:r w:rsidR="00725F63" w:rsidRPr="00FC71B6">
        <w:rPr>
          <w:rFonts w:asciiTheme="majorBidi" w:hAnsiTheme="majorBidi" w:cstheme="majorBidi"/>
        </w:rPr>
        <w:t xml:space="preserve">, en particular en </w:t>
      </w:r>
      <w:r w:rsidR="002713C4" w:rsidRPr="00FC71B6">
        <w:rPr>
          <w:rFonts w:asciiTheme="majorBidi" w:hAnsiTheme="majorBidi" w:cstheme="majorBidi"/>
        </w:rPr>
        <w:t>e</w:t>
      </w:r>
      <w:r w:rsidR="009F2B14" w:rsidRPr="00FC71B6">
        <w:rPr>
          <w:rFonts w:asciiTheme="majorBidi" w:hAnsiTheme="majorBidi" w:cstheme="majorBidi"/>
        </w:rPr>
        <w:t xml:space="preserve">l acceso al trabajo, la educación y </w:t>
      </w:r>
      <w:r w:rsidR="002713C4" w:rsidRPr="00FC71B6">
        <w:rPr>
          <w:rFonts w:asciiTheme="majorBidi" w:hAnsiTheme="majorBidi" w:cstheme="majorBidi"/>
        </w:rPr>
        <w:t>los</w:t>
      </w:r>
      <w:r w:rsidR="009F2B14" w:rsidRPr="00FC71B6">
        <w:rPr>
          <w:rFonts w:asciiTheme="majorBidi" w:hAnsiTheme="majorBidi" w:cstheme="majorBidi"/>
        </w:rPr>
        <w:t xml:space="preserve"> servicios de salud, incluyendo servicios de salud sexual y reproductiva</w:t>
      </w:r>
      <w:r w:rsidR="00CC1A11" w:rsidRPr="00FC71B6">
        <w:rPr>
          <w:rFonts w:asciiTheme="majorBidi" w:hAnsiTheme="majorBidi" w:cstheme="majorBidi"/>
        </w:rPr>
        <w:t>.</w:t>
      </w:r>
    </w:p>
    <w:p w:rsidR="008C1E6D" w:rsidRPr="00FC71B6" w:rsidRDefault="008B3650" w:rsidP="00FC71B6">
      <w:pPr>
        <w:pStyle w:val="H23G"/>
        <w:rPr>
          <w:rFonts w:asciiTheme="majorBidi" w:hAnsiTheme="majorBidi" w:cstheme="majorBidi"/>
        </w:rPr>
      </w:pPr>
      <w:r w:rsidRPr="00FC71B6">
        <w:rPr>
          <w:rFonts w:asciiTheme="majorBidi" w:hAnsiTheme="majorBidi" w:cstheme="majorBidi"/>
        </w:rPr>
        <w:tab/>
      </w:r>
      <w:r w:rsidRPr="00FC71B6">
        <w:rPr>
          <w:rFonts w:asciiTheme="majorBidi" w:hAnsiTheme="majorBidi" w:cstheme="majorBidi"/>
        </w:rPr>
        <w:tab/>
      </w:r>
      <w:r w:rsidR="008C1E6D" w:rsidRPr="00FC71B6">
        <w:rPr>
          <w:rFonts w:asciiTheme="majorBidi" w:hAnsiTheme="majorBidi" w:cstheme="majorBidi"/>
        </w:rPr>
        <w:t>Igualdad de derechos para hombres y mujeres</w:t>
      </w:r>
      <w:r w:rsidR="00634790" w:rsidRPr="00FC71B6">
        <w:rPr>
          <w:rFonts w:asciiTheme="majorBidi" w:hAnsiTheme="majorBidi" w:cstheme="majorBidi"/>
        </w:rPr>
        <w:t xml:space="preserve"> (art. 3)</w:t>
      </w:r>
    </w:p>
    <w:p w:rsidR="00221394" w:rsidRPr="00FC71B6" w:rsidRDefault="00FC71B6" w:rsidP="00FC71B6">
      <w:pPr>
        <w:pStyle w:val="SingleTxtG"/>
        <w:spacing w:after="100"/>
        <w:rPr>
          <w:rFonts w:asciiTheme="majorBidi" w:hAnsiTheme="majorBidi" w:cstheme="majorBidi"/>
        </w:rPr>
      </w:pPr>
      <w:r w:rsidRPr="00FC71B6">
        <w:t>8.</w:t>
      </w:r>
      <w:r w:rsidRPr="00FC71B6">
        <w:tab/>
      </w:r>
      <w:r w:rsidR="00221394" w:rsidRPr="00FC71B6">
        <w:rPr>
          <w:rFonts w:asciiTheme="majorBidi" w:hAnsiTheme="majorBidi" w:cstheme="majorBidi"/>
        </w:rPr>
        <w:t>Sírvanse</w:t>
      </w:r>
      <w:r w:rsidR="0009774A" w:rsidRPr="00FC71B6">
        <w:rPr>
          <w:rFonts w:asciiTheme="majorBidi" w:hAnsiTheme="majorBidi" w:cstheme="majorBidi"/>
        </w:rPr>
        <w:t xml:space="preserve"> </w:t>
      </w:r>
      <w:r w:rsidR="00231C08" w:rsidRPr="00FC71B6">
        <w:rPr>
          <w:rFonts w:asciiTheme="majorBidi" w:hAnsiTheme="majorBidi" w:cstheme="majorBidi"/>
        </w:rPr>
        <w:t xml:space="preserve">proporcionar información sobre los desafíos </w:t>
      </w:r>
      <w:r w:rsidR="00AE1EB0" w:rsidRPr="00FC71B6">
        <w:rPr>
          <w:rFonts w:asciiTheme="majorBidi" w:hAnsiTheme="majorBidi" w:cstheme="majorBidi"/>
        </w:rPr>
        <w:t xml:space="preserve">que persisten </w:t>
      </w:r>
      <w:r w:rsidR="00231C08" w:rsidRPr="00FC71B6">
        <w:rPr>
          <w:rFonts w:asciiTheme="majorBidi" w:hAnsiTheme="majorBidi" w:cstheme="majorBidi"/>
        </w:rPr>
        <w:t>para logra</w:t>
      </w:r>
      <w:r w:rsidR="007F3115" w:rsidRPr="00FC71B6">
        <w:rPr>
          <w:rFonts w:asciiTheme="majorBidi" w:hAnsiTheme="majorBidi" w:cstheme="majorBidi"/>
        </w:rPr>
        <w:t>r</w:t>
      </w:r>
      <w:r w:rsidR="00231C08" w:rsidRPr="00FC71B6">
        <w:rPr>
          <w:rFonts w:asciiTheme="majorBidi" w:hAnsiTheme="majorBidi" w:cstheme="majorBidi"/>
        </w:rPr>
        <w:t xml:space="preserve"> la igualdad de género, después de la implementación del Plan Nacional de Igualdad de Oportunidades</w:t>
      </w:r>
      <w:r w:rsidR="007F3115" w:rsidRPr="00FC71B6">
        <w:rPr>
          <w:rFonts w:asciiTheme="majorBidi" w:hAnsiTheme="majorBidi" w:cstheme="majorBidi"/>
        </w:rPr>
        <w:t xml:space="preserve"> y Derechos</w:t>
      </w:r>
      <w:r w:rsidR="00231C08" w:rsidRPr="00FC71B6">
        <w:rPr>
          <w:rFonts w:asciiTheme="majorBidi" w:hAnsiTheme="majorBidi" w:cstheme="majorBidi"/>
        </w:rPr>
        <w:t xml:space="preserve"> (2007-2011). Sírvanse proporcionar ejemplos de cómo las medidas para combatir la desigualdad de género están siendo integradas en la políticas públicas por el Instituto</w:t>
      </w:r>
      <w:r w:rsidR="007F3115" w:rsidRPr="00FC71B6">
        <w:rPr>
          <w:rFonts w:asciiTheme="majorBidi" w:hAnsiTheme="majorBidi" w:cstheme="majorBidi"/>
        </w:rPr>
        <w:t xml:space="preserve"> Nacional</w:t>
      </w:r>
      <w:r w:rsidR="00231C08" w:rsidRPr="00FC71B6">
        <w:rPr>
          <w:rFonts w:asciiTheme="majorBidi" w:hAnsiTheme="majorBidi" w:cstheme="majorBidi"/>
        </w:rPr>
        <w:t xml:space="preserve"> de la</w:t>
      </w:r>
      <w:r w:rsidR="007F3115" w:rsidRPr="00FC71B6">
        <w:rPr>
          <w:rFonts w:asciiTheme="majorBidi" w:hAnsiTheme="majorBidi" w:cstheme="majorBidi"/>
        </w:rPr>
        <w:t>s</w:t>
      </w:r>
      <w:r w:rsidR="00231C08" w:rsidRPr="00FC71B6">
        <w:rPr>
          <w:rFonts w:asciiTheme="majorBidi" w:hAnsiTheme="majorBidi" w:cstheme="majorBidi"/>
        </w:rPr>
        <w:t xml:space="preserve"> Mujer</w:t>
      </w:r>
      <w:r w:rsidR="007F3115" w:rsidRPr="00FC71B6">
        <w:rPr>
          <w:rFonts w:asciiTheme="majorBidi" w:hAnsiTheme="majorBidi" w:cstheme="majorBidi"/>
        </w:rPr>
        <w:t xml:space="preserve">es </w:t>
      </w:r>
      <w:r w:rsidR="00231C08" w:rsidRPr="00FC71B6">
        <w:rPr>
          <w:rFonts w:asciiTheme="majorBidi" w:hAnsiTheme="majorBidi" w:cstheme="majorBidi"/>
        </w:rPr>
        <w:t>y los ministerios responsables</w:t>
      </w:r>
      <w:r w:rsidR="000838B0" w:rsidRPr="00FC71B6">
        <w:rPr>
          <w:rFonts w:asciiTheme="majorBidi" w:hAnsiTheme="majorBidi" w:cstheme="majorBidi"/>
        </w:rPr>
        <w:t>.</w:t>
      </w:r>
    </w:p>
    <w:p w:rsidR="008C1E6D" w:rsidRPr="00FC71B6" w:rsidRDefault="008C1E6D" w:rsidP="00FC71B6">
      <w:pPr>
        <w:pStyle w:val="HChG"/>
        <w:rPr>
          <w:rFonts w:asciiTheme="majorBidi" w:hAnsiTheme="majorBidi" w:cstheme="majorBidi"/>
        </w:rPr>
      </w:pPr>
      <w:r w:rsidRPr="00FC71B6">
        <w:rPr>
          <w:rFonts w:asciiTheme="majorBidi" w:hAnsiTheme="majorBidi" w:cstheme="majorBidi"/>
        </w:rPr>
        <w:tab/>
        <w:t>III.</w:t>
      </w:r>
      <w:r w:rsidRPr="00FC71B6">
        <w:rPr>
          <w:rFonts w:asciiTheme="majorBidi" w:hAnsiTheme="majorBidi" w:cstheme="majorBidi"/>
        </w:rPr>
        <w:tab/>
        <w:t>Cuestiones relativas a disposiciones específicas del Pacto (art</w:t>
      </w:r>
      <w:r w:rsidR="001002CB" w:rsidRPr="00FC71B6">
        <w:rPr>
          <w:rFonts w:asciiTheme="majorBidi" w:hAnsiTheme="majorBidi" w:cstheme="majorBidi"/>
        </w:rPr>
        <w:t>s.</w:t>
      </w:r>
      <w:r w:rsidR="009B1ECE" w:rsidRPr="00FC71B6">
        <w:rPr>
          <w:rFonts w:asciiTheme="majorBidi" w:hAnsiTheme="majorBidi" w:cstheme="majorBidi"/>
        </w:rPr>
        <w:t> </w:t>
      </w:r>
      <w:r w:rsidRPr="00FC71B6">
        <w:rPr>
          <w:rFonts w:asciiTheme="majorBidi" w:hAnsiTheme="majorBidi" w:cstheme="majorBidi"/>
        </w:rPr>
        <w:t>6 a 15)</w:t>
      </w:r>
    </w:p>
    <w:p w:rsidR="008C1E6D" w:rsidRPr="00FC71B6" w:rsidRDefault="008B3650" w:rsidP="00FC71B6">
      <w:pPr>
        <w:pStyle w:val="H23G"/>
        <w:rPr>
          <w:rFonts w:asciiTheme="majorBidi" w:hAnsiTheme="majorBidi" w:cstheme="majorBidi"/>
        </w:rPr>
      </w:pPr>
      <w:r w:rsidRPr="00FC71B6">
        <w:rPr>
          <w:rFonts w:asciiTheme="majorBidi" w:hAnsiTheme="majorBidi" w:cstheme="majorBidi"/>
        </w:rPr>
        <w:tab/>
      </w:r>
      <w:r w:rsidRPr="00FC71B6">
        <w:rPr>
          <w:rFonts w:asciiTheme="majorBidi" w:hAnsiTheme="majorBidi" w:cstheme="majorBidi"/>
        </w:rPr>
        <w:tab/>
      </w:r>
      <w:r w:rsidR="000A1142" w:rsidRPr="00FC71B6">
        <w:rPr>
          <w:rFonts w:asciiTheme="majorBidi" w:hAnsiTheme="majorBidi" w:cstheme="majorBidi"/>
        </w:rPr>
        <w:t>D</w:t>
      </w:r>
      <w:r w:rsidR="008C1E6D" w:rsidRPr="00FC71B6">
        <w:rPr>
          <w:rFonts w:asciiTheme="majorBidi" w:hAnsiTheme="majorBidi" w:cstheme="majorBidi"/>
        </w:rPr>
        <w:t>erecho a trabajar</w:t>
      </w:r>
      <w:r w:rsidR="00634790" w:rsidRPr="00FC71B6">
        <w:rPr>
          <w:rFonts w:asciiTheme="majorBidi" w:hAnsiTheme="majorBidi" w:cstheme="majorBidi"/>
        </w:rPr>
        <w:t xml:space="preserve"> (art. 6)</w:t>
      </w:r>
    </w:p>
    <w:p w:rsidR="003D3964" w:rsidRPr="00FC71B6" w:rsidRDefault="00FC71B6" w:rsidP="00FC71B6">
      <w:pPr>
        <w:pStyle w:val="SingleTxtG"/>
        <w:spacing w:after="100"/>
        <w:rPr>
          <w:rFonts w:asciiTheme="majorBidi" w:hAnsiTheme="majorBidi" w:cstheme="majorBidi"/>
        </w:rPr>
      </w:pPr>
      <w:r w:rsidRPr="00FC71B6">
        <w:t>9.</w:t>
      </w:r>
      <w:r w:rsidRPr="00FC71B6">
        <w:tab/>
      </w:r>
      <w:r w:rsidR="003D3964" w:rsidRPr="00FC71B6">
        <w:rPr>
          <w:rFonts w:asciiTheme="majorBidi" w:hAnsiTheme="majorBidi" w:cstheme="majorBidi"/>
        </w:rPr>
        <w:t>Sírvanse proporcionar información estadística sobre la situación de empleo en el Estado parte des</w:t>
      </w:r>
      <w:r w:rsidR="002713C4" w:rsidRPr="00FC71B6">
        <w:rPr>
          <w:rFonts w:asciiTheme="majorBidi" w:hAnsiTheme="majorBidi" w:cstheme="majorBidi"/>
        </w:rPr>
        <w:t xml:space="preserve">glosada </w:t>
      </w:r>
      <w:r w:rsidR="003D3964" w:rsidRPr="00FC71B6">
        <w:rPr>
          <w:rFonts w:asciiTheme="majorBidi" w:hAnsiTheme="majorBidi" w:cstheme="majorBidi"/>
        </w:rPr>
        <w:t>por edad, sexo,</w:t>
      </w:r>
      <w:r w:rsidR="00AE1EB0" w:rsidRPr="00FC71B6">
        <w:rPr>
          <w:rFonts w:asciiTheme="majorBidi" w:hAnsiTheme="majorBidi" w:cstheme="majorBidi"/>
        </w:rPr>
        <w:t xml:space="preserve"> discapacidad,</w:t>
      </w:r>
      <w:r w:rsidR="003D3964" w:rsidRPr="00FC71B6">
        <w:rPr>
          <w:rFonts w:asciiTheme="majorBidi" w:hAnsiTheme="majorBidi" w:cstheme="majorBidi"/>
        </w:rPr>
        <w:t xml:space="preserve"> origen étnico o nacional, zona urbana y rural. </w:t>
      </w:r>
      <w:r w:rsidR="00221394" w:rsidRPr="00FC71B6">
        <w:rPr>
          <w:rFonts w:asciiTheme="majorBidi" w:hAnsiTheme="majorBidi" w:cstheme="majorBidi"/>
        </w:rPr>
        <w:t>Sírvanse</w:t>
      </w:r>
      <w:r w:rsidR="00B01333" w:rsidRPr="00FC71B6">
        <w:rPr>
          <w:rFonts w:asciiTheme="majorBidi" w:hAnsiTheme="majorBidi" w:cstheme="majorBidi"/>
        </w:rPr>
        <w:t xml:space="preserve"> además</w:t>
      </w:r>
      <w:r w:rsidR="00221394" w:rsidRPr="00FC71B6">
        <w:rPr>
          <w:rFonts w:asciiTheme="majorBidi" w:hAnsiTheme="majorBidi" w:cstheme="majorBidi"/>
        </w:rPr>
        <w:t xml:space="preserve"> proporcionar </w:t>
      </w:r>
      <w:r w:rsidR="00365E86" w:rsidRPr="00FC71B6">
        <w:rPr>
          <w:rFonts w:asciiTheme="majorBidi" w:hAnsiTheme="majorBidi" w:cstheme="majorBidi"/>
        </w:rPr>
        <w:t>mayor informaci</w:t>
      </w:r>
      <w:r w:rsidR="00215168" w:rsidRPr="00FC71B6">
        <w:rPr>
          <w:rFonts w:asciiTheme="majorBidi" w:hAnsiTheme="majorBidi" w:cstheme="majorBidi"/>
        </w:rPr>
        <w:t>ón sobre la implementación</w:t>
      </w:r>
      <w:r w:rsidR="00D46137" w:rsidRPr="00FC71B6">
        <w:rPr>
          <w:rFonts w:asciiTheme="majorBidi" w:hAnsiTheme="majorBidi" w:cstheme="majorBidi"/>
        </w:rPr>
        <w:t>,</w:t>
      </w:r>
      <w:r w:rsidR="00215168" w:rsidRPr="00FC71B6">
        <w:rPr>
          <w:rFonts w:asciiTheme="majorBidi" w:hAnsiTheme="majorBidi" w:cstheme="majorBidi"/>
        </w:rPr>
        <w:t xml:space="preserve"> </w:t>
      </w:r>
      <w:r w:rsidR="00C367F3" w:rsidRPr="00FC71B6">
        <w:rPr>
          <w:rFonts w:asciiTheme="majorBidi" w:hAnsiTheme="majorBidi" w:cstheme="majorBidi"/>
        </w:rPr>
        <w:t>resultados y evaluación de las medidas adoptadas para aumentar la tasa de participación laboral</w:t>
      </w:r>
      <w:r w:rsidR="003D3964" w:rsidRPr="00FC71B6">
        <w:rPr>
          <w:rFonts w:asciiTheme="majorBidi" w:hAnsiTheme="majorBidi" w:cstheme="majorBidi"/>
        </w:rPr>
        <w:t xml:space="preserve">, en particular entre los </w:t>
      </w:r>
      <w:r w:rsidR="00C367F3" w:rsidRPr="00FC71B6">
        <w:rPr>
          <w:rFonts w:asciiTheme="majorBidi" w:hAnsiTheme="majorBidi" w:cstheme="majorBidi"/>
        </w:rPr>
        <w:t>jóvenes</w:t>
      </w:r>
      <w:r w:rsidR="00880B43" w:rsidRPr="00FC71B6">
        <w:rPr>
          <w:rStyle w:val="Refdenotaalpie"/>
          <w:rFonts w:asciiTheme="majorBidi" w:hAnsiTheme="majorBidi" w:cstheme="majorBidi"/>
        </w:rPr>
        <w:t xml:space="preserve"> </w:t>
      </w:r>
      <w:r w:rsidR="00D20D01" w:rsidRPr="00FC71B6">
        <w:rPr>
          <w:rFonts w:asciiTheme="majorBidi" w:hAnsiTheme="majorBidi" w:cstheme="majorBidi"/>
        </w:rPr>
        <w:t xml:space="preserve">. </w:t>
      </w:r>
      <w:r w:rsidR="003D3964" w:rsidRPr="00FC71B6">
        <w:rPr>
          <w:rFonts w:asciiTheme="majorBidi" w:hAnsiTheme="majorBidi" w:cstheme="majorBidi"/>
        </w:rPr>
        <w:t>En ese sentido</w:t>
      </w:r>
      <w:r w:rsidR="00D20D01" w:rsidRPr="00FC71B6">
        <w:rPr>
          <w:rFonts w:asciiTheme="majorBidi" w:hAnsiTheme="majorBidi" w:cstheme="majorBidi"/>
        </w:rPr>
        <w:t xml:space="preserve">, sírvanse indicar cuáles han sido los logros de la implementación </w:t>
      </w:r>
      <w:r w:rsidR="00215168" w:rsidRPr="00FC71B6">
        <w:rPr>
          <w:rFonts w:asciiTheme="majorBidi" w:hAnsiTheme="majorBidi" w:cstheme="majorBidi"/>
        </w:rPr>
        <w:t>de la Ley de</w:t>
      </w:r>
      <w:r w:rsidR="00D46137" w:rsidRPr="00FC71B6">
        <w:rPr>
          <w:rFonts w:asciiTheme="majorBidi" w:hAnsiTheme="majorBidi" w:cstheme="majorBidi"/>
        </w:rPr>
        <w:t xml:space="preserve"> Fijación de Normas sobre el Fomento del</w:t>
      </w:r>
      <w:r w:rsidR="00215168" w:rsidRPr="00FC71B6">
        <w:rPr>
          <w:rFonts w:asciiTheme="majorBidi" w:hAnsiTheme="majorBidi" w:cstheme="majorBidi"/>
        </w:rPr>
        <w:t xml:space="preserve"> Empleo Juvenil (Ley </w:t>
      </w:r>
      <w:r w:rsidR="002713C4" w:rsidRPr="00FC71B6">
        <w:rPr>
          <w:rFonts w:asciiTheme="majorBidi" w:hAnsiTheme="majorBidi" w:cstheme="majorBidi"/>
        </w:rPr>
        <w:t>núm.</w:t>
      </w:r>
      <w:r w:rsidR="00215168" w:rsidRPr="00FC71B6">
        <w:rPr>
          <w:rFonts w:asciiTheme="majorBidi" w:hAnsiTheme="majorBidi" w:cstheme="majorBidi"/>
        </w:rPr>
        <w:t xml:space="preserve"> 19133</w:t>
      </w:r>
      <w:r w:rsidR="00C367F3" w:rsidRPr="00FC71B6">
        <w:rPr>
          <w:rFonts w:asciiTheme="majorBidi" w:hAnsiTheme="majorBidi" w:cstheme="majorBidi"/>
        </w:rPr>
        <w:t>)</w:t>
      </w:r>
      <w:r w:rsidR="009B1ECE" w:rsidRPr="00FC71B6">
        <w:rPr>
          <w:rStyle w:val="Refdenotaalpie"/>
          <w:rFonts w:asciiTheme="majorBidi" w:hAnsiTheme="majorBidi" w:cstheme="majorBidi"/>
          <w:sz w:val="20"/>
        </w:rPr>
        <w:t xml:space="preserve"> </w:t>
      </w:r>
      <w:r w:rsidR="00AE5E0A" w:rsidRPr="00FC71B6">
        <w:rPr>
          <w:rFonts w:asciiTheme="majorBidi" w:hAnsiTheme="majorBidi" w:cstheme="majorBidi"/>
        </w:rPr>
        <w:t xml:space="preserve">y del </w:t>
      </w:r>
      <w:r w:rsidR="0064116E" w:rsidRPr="00FC71B6">
        <w:rPr>
          <w:rFonts w:asciiTheme="majorBidi" w:hAnsiTheme="majorBidi" w:cstheme="majorBidi"/>
        </w:rPr>
        <w:t>p</w:t>
      </w:r>
      <w:r w:rsidR="00AE5E0A" w:rsidRPr="00FC71B6">
        <w:rPr>
          <w:rFonts w:asciiTheme="majorBidi" w:hAnsiTheme="majorBidi" w:cstheme="majorBidi"/>
        </w:rPr>
        <w:t>rograma “Uruguay Trabaja”</w:t>
      </w:r>
      <w:r w:rsidR="002374F2" w:rsidRPr="00FC71B6">
        <w:rPr>
          <w:rFonts w:asciiTheme="majorBidi" w:hAnsiTheme="majorBidi" w:cstheme="majorBidi"/>
        </w:rPr>
        <w:t>.</w:t>
      </w:r>
    </w:p>
    <w:p w:rsidR="00724D06" w:rsidRPr="00FC71B6" w:rsidRDefault="00FC71B6" w:rsidP="00FC71B6">
      <w:pPr>
        <w:pStyle w:val="SingleTxtG"/>
        <w:spacing w:after="100"/>
        <w:rPr>
          <w:rFonts w:asciiTheme="majorBidi" w:hAnsiTheme="majorBidi" w:cstheme="majorBidi"/>
        </w:rPr>
      </w:pPr>
      <w:r w:rsidRPr="00FC71B6">
        <w:t>10.</w:t>
      </w:r>
      <w:r w:rsidRPr="00FC71B6">
        <w:tab/>
      </w:r>
      <w:r w:rsidR="00231C08" w:rsidRPr="00FC71B6">
        <w:rPr>
          <w:rFonts w:asciiTheme="majorBidi" w:hAnsiTheme="majorBidi" w:cstheme="majorBidi"/>
        </w:rPr>
        <w:t xml:space="preserve">Sírvanse proporcionar información sobre el impacto que ha tenido el </w:t>
      </w:r>
      <w:r w:rsidR="00EF31CC" w:rsidRPr="00FC71B6">
        <w:rPr>
          <w:rFonts w:asciiTheme="majorBidi" w:hAnsiTheme="majorBidi" w:cstheme="majorBidi"/>
        </w:rPr>
        <w:t>p</w:t>
      </w:r>
      <w:r w:rsidR="00231C08" w:rsidRPr="00FC71B6">
        <w:rPr>
          <w:rFonts w:asciiTheme="majorBidi" w:hAnsiTheme="majorBidi" w:cstheme="majorBidi"/>
        </w:rPr>
        <w:t>rograma PROIMUJER del Instituto Nacional de Empleo y Formación Profesional</w:t>
      </w:r>
      <w:r w:rsidR="0009774A" w:rsidRPr="00FC71B6">
        <w:rPr>
          <w:rFonts w:asciiTheme="majorBidi" w:hAnsiTheme="majorBidi" w:cstheme="majorBidi"/>
        </w:rPr>
        <w:t xml:space="preserve"> </w:t>
      </w:r>
      <w:r w:rsidR="00231C08" w:rsidRPr="00FC71B6">
        <w:rPr>
          <w:rFonts w:asciiTheme="majorBidi" w:hAnsiTheme="majorBidi" w:cstheme="majorBidi"/>
        </w:rPr>
        <w:t xml:space="preserve">y de otras medidas adoptadas para </w:t>
      </w:r>
      <w:r w:rsidR="00AE1EB0" w:rsidRPr="00FC71B6">
        <w:rPr>
          <w:rFonts w:asciiTheme="majorBidi" w:hAnsiTheme="majorBidi" w:cstheme="majorBidi"/>
        </w:rPr>
        <w:t xml:space="preserve">combatir </w:t>
      </w:r>
      <w:r w:rsidR="00231C08" w:rsidRPr="00FC71B6">
        <w:rPr>
          <w:rFonts w:asciiTheme="majorBidi" w:hAnsiTheme="majorBidi" w:cstheme="majorBidi"/>
        </w:rPr>
        <w:t>la segregación vertical y horizontal, basada en el género, en el mercado de trabajo</w:t>
      </w:r>
      <w:r w:rsidR="0064116E" w:rsidRPr="00FC71B6">
        <w:rPr>
          <w:rFonts w:asciiTheme="majorBidi" w:hAnsiTheme="majorBidi" w:cstheme="majorBidi"/>
        </w:rPr>
        <w:t>,</w:t>
      </w:r>
      <w:r w:rsidR="00231C08" w:rsidRPr="00FC71B6">
        <w:rPr>
          <w:rFonts w:asciiTheme="majorBidi" w:hAnsiTheme="majorBidi" w:cstheme="majorBidi"/>
        </w:rPr>
        <w:t xml:space="preserve"> y para corregir la brecha salarial entre hombres y mujeres</w:t>
      </w:r>
      <w:r w:rsidR="003D3964" w:rsidRPr="00FC71B6">
        <w:rPr>
          <w:rFonts w:asciiTheme="majorBidi" w:hAnsiTheme="majorBidi" w:cstheme="majorBidi"/>
        </w:rPr>
        <w:t>.</w:t>
      </w:r>
    </w:p>
    <w:p w:rsidR="008C1E6D" w:rsidRPr="00FC71B6" w:rsidRDefault="008B3650" w:rsidP="00FC71B6">
      <w:pPr>
        <w:pStyle w:val="H23G"/>
        <w:rPr>
          <w:rFonts w:asciiTheme="majorBidi" w:hAnsiTheme="majorBidi" w:cstheme="majorBidi"/>
        </w:rPr>
      </w:pPr>
      <w:r w:rsidRPr="00FC71B6">
        <w:rPr>
          <w:rFonts w:asciiTheme="majorBidi" w:hAnsiTheme="majorBidi" w:cstheme="majorBidi"/>
        </w:rPr>
        <w:tab/>
      </w:r>
      <w:r w:rsidRPr="00FC71B6">
        <w:rPr>
          <w:rFonts w:asciiTheme="majorBidi" w:hAnsiTheme="majorBidi" w:cstheme="majorBidi"/>
        </w:rPr>
        <w:tab/>
      </w:r>
      <w:r w:rsidR="008C1E6D" w:rsidRPr="00FC71B6">
        <w:rPr>
          <w:rFonts w:asciiTheme="majorBidi" w:hAnsiTheme="majorBidi" w:cstheme="majorBidi"/>
        </w:rPr>
        <w:t>Derecho a unas condiciones de trabajo equitativas y satisfactorias</w:t>
      </w:r>
      <w:r w:rsidR="00157ED2" w:rsidRPr="00FC71B6">
        <w:rPr>
          <w:rFonts w:asciiTheme="majorBidi" w:hAnsiTheme="majorBidi" w:cstheme="majorBidi"/>
        </w:rPr>
        <w:t xml:space="preserve"> (art. 7)</w:t>
      </w:r>
    </w:p>
    <w:p w:rsidR="00717FD2" w:rsidRPr="00FC71B6" w:rsidRDefault="00FC71B6" w:rsidP="00FC71B6">
      <w:pPr>
        <w:pStyle w:val="SingleTxtG"/>
        <w:spacing w:after="100"/>
        <w:rPr>
          <w:rFonts w:asciiTheme="majorBidi" w:hAnsiTheme="majorBidi" w:cstheme="majorBidi"/>
        </w:rPr>
      </w:pPr>
      <w:r w:rsidRPr="00FC71B6">
        <w:t>11.</w:t>
      </w:r>
      <w:r w:rsidRPr="00FC71B6">
        <w:tab/>
      </w:r>
      <w:r w:rsidR="0015623B" w:rsidRPr="00FC71B6">
        <w:rPr>
          <w:rFonts w:asciiTheme="majorBidi" w:hAnsiTheme="majorBidi" w:cstheme="majorBidi"/>
        </w:rPr>
        <w:t>S</w:t>
      </w:r>
      <w:r w:rsidR="001B3774" w:rsidRPr="00FC71B6">
        <w:rPr>
          <w:rFonts w:asciiTheme="majorBidi" w:hAnsiTheme="majorBidi" w:cstheme="majorBidi"/>
        </w:rPr>
        <w:t>írva</w:t>
      </w:r>
      <w:r w:rsidR="0064364D" w:rsidRPr="00FC71B6">
        <w:rPr>
          <w:rFonts w:asciiTheme="majorBidi" w:hAnsiTheme="majorBidi" w:cstheme="majorBidi"/>
        </w:rPr>
        <w:t>n</w:t>
      </w:r>
      <w:r w:rsidR="001B3774" w:rsidRPr="00FC71B6">
        <w:rPr>
          <w:rFonts w:asciiTheme="majorBidi" w:hAnsiTheme="majorBidi" w:cstheme="majorBidi"/>
        </w:rPr>
        <w:t>se proporcionar</w:t>
      </w:r>
      <w:r w:rsidR="00D5787A" w:rsidRPr="00FC71B6">
        <w:rPr>
          <w:rFonts w:asciiTheme="majorBidi" w:hAnsiTheme="majorBidi" w:cstheme="majorBidi"/>
        </w:rPr>
        <w:t xml:space="preserve"> mayor información sobre</w:t>
      </w:r>
      <w:r w:rsidR="00AE1EB0" w:rsidRPr="00FC71B6">
        <w:rPr>
          <w:rFonts w:asciiTheme="majorBidi" w:hAnsiTheme="majorBidi" w:cstheme="majorBidi"/>
        </w:rPr>
        <w:t xml:space="preserve"> el impacto de las medidas adoptadas para</w:t>
      </w:r>
      <w:r w:rsidR="00D5787A" w:rsidRPr="00FC71B6">
        <w:rPr>
          <w:rFonts w:asciiTheme="majorBidi" w:hAnsiTheme="majorBidi" w:cstheme="majorBidi"/>
        </w:rPr>
        <w:t xml:space="preserve"> mejorar </w:t>
      </w:r>
      <w:r w:rsidR="00A67120" w:rsidRPr="00FC71B6">
        <w:rPr>
          <w:rFonts w:asciiTheme="majorBidi" w:hAnsiTheme="majorBidi" w:cstheme="majorBidi"/>
        </w:rPr>
        <w:t>las condiciones de trabaj</w:t>
      </w:r>
      <w:r w:rsidR="001B3774" w:rsidRPr="00FC71B6">
        <w:rPr>
          <w:rFonts w:asciiTheme="majorBidi" w:hAnsiTheme="majorBidi" w:cstheme="majorBidi"/>
        </w:rPr>
        <w:t>o de lo</w:t>
      </w:r>
      <w:r w:rsidR="00A67120" w:rsidRPr="00FC71B6">
        <w:rPr>
          <w:rFonts w:asciiTheme="majorBidi" w:hAnsiTheme="majorBidi" w:cstheme="majorBidi"/>
        </w:rPr>
        <w:t>s</w:t>
      </w:r>
      <w:r w:rsidR="00D5787A" w:rsidRPr="00FC71B6">
        <w:rPr>
          <w:rFonts w:asciiTheme="majorBidi" w:hAnsiTheme="majorBidi" w:cstheme="majorBidi"/>
        </w:rPr>
        <w:t xml:space="preserve"> </w:t>
      </w:r>
      <w:r w:rsidR="00A67120" w:rsidRPr="00FC71B6">
        <w:rPr>
          <w:rFonts w:asciiTheme="majorBidi" w:hAnsiTheme="majorBidi" w:cstheme="majorBidi"/>
        </w:rPr>
        <w:t>trabajadores doméstico</w:t>
      </w:r>
      <w:r w:rsidR="001B3774" w:rsidRPr="00FC71B6">
        <w:rPr>
          <w:rFonts w:asciiTheme="majorBidi" w:hAnsiTheme="majorBidi" w:cstheme="majorBidi"/>
        </w:rPr>
        <w:t>s</w:t>
      </w:r>
      <w:r w:rsidR="00C8512F" w:rsidRPr="00FC71B6">
        <w:rPr>
          <w:rFonts w:asciiTheme="majorBidi" w:hAnsiTheme="majorBidi" w:cstheme="majorBidi"/>
        </w:rPr>
        <w:t>, incluyendo trabajadores domésticos migrantes</w:t>
      </w:r>
      <w:r w:rsidR="00966C36" w:rsidRPr="00FC71B6">
        <w:rPr>
          <w:rFonts w:asciiTheme="majorBidi" w:hAnsiTheme="majorBidi" w:cstheme="majorBidi"/>
        </w:rPr>
        <w:t xml:space="preserve"> </w:t>
      </w:r>
      <w:r w:rsidR="00D5787A" w:rsidRPr="00FC71B6">
        <w:rPr>
          <w:rFonts w:asciiTheme="majorBidi" w:hAnsiTheme="majorBidi" w:cstheme="majorBidi"/>
        </w:rPr>
        <w:t>en el Estado parte</w:t>
      </w:r>
      <w:r w:rsidR="0064116E" w:rsidRPr="00FC71B6">
        <w:rPr>
          <w:rFonts w:asciiTheme="majorBidi" w:hAnsiTheme="majorBidi" w:cstheme="majorBidi"/>
        </w:rPr>
        <w:t>.</w:t>
      </w:r>
      <w:r w:rsidR="003E3F9D" w:rsidRPr="00FC71B6">
        <w:rPr>
          <w:rFonts w:asciiTheme="majorBidi" w:hAnsiTheme="majorBidi" w:cstheme="majorBidi"/>
        </w:rPr>
        <w:t xml:space="preserve"> </w:t>
      </w:r>
      <w:r w:rsidR="00C8512F" w:rsidRPr="00FC71B6">
        <w:rPr>
          <w:rFonts w:asciiTheme="majorBidi" w:hAnsiTheme="majorBidi" w:cstheme="majorBidi"/>
        </w:rPr>
        <w:t>Sírvanse proporcionar información sobre inspecciones laborales realizadas</w:t>
      </w:r>
      <w:r w:rsidR="00996635" w:rsidRPr="00FC71B6">
        <w:rPr>
          <w:rFonts w:asciiTheme="majorBidi" w:hAnsiTheme="majorBidi" w:cstheme="majorBidi"/>
        </w:rPr>
        <w:t xml:space="preserve"> en este sector</w:t>
      </w:r>
      <w:r w:rsidR="00C8512F" w:rsidRPr="00FC71B6">
        <w:rPr>
          <w:rFonts w:asciiTheme="majorBidi" w:hAnsiTheme="majorBidi" w:cstheme="majorBidi"/>
        </w:rPr>
        <w:t xml:space="preserve"> y sus resultados</w:t>
      </w:r>
      <w:r w:rsidR="00996635" w:rsidRPr="00FC71B6">
        <w:rPr>
          <w:rFonts w:asciiTheme="majorBidi" w:hAnsiTheme="majorBidi" w:cstheme="majorBidi"/>
        </w:rPr>
        <w:t xml:space="preserve">. </w:t>
      </w:r>
      <w:r w:rsidR="00996635" w:rsidRPr="00FC71B6">
        <w:rPr>
          <w:rFonts w:asciiTheme="majorBidi" w:hAnsiTheme="majorBidi" w:cstheme="majorBidi"/>
        </w:rPr>
        <w:lastRenderedPageBreak/>
        <w:t>Además, proporcione</w:t>
      </w:r>
      <w:r w:rsidR="0064116E" w:rsidRPr="00FC71B6">
        <w:rPr>
          <w:rFonts w:asciiTheme="majorBidi" w:hAnsiTheme="majorBidi" w:cstheme="majorBidi"/>
        </w:rPr>
        <w:t>n</w:t>
      </w:r>
      <w:r w:rsidR="00996635" w:rsidRPr="00FC71B6">
        <w:rPr>
          <w:rFonts w:asciiTheme="majorBidi" w:hAnsiTheme="majorBidi" w:cstheme="majorBidi"/>
        </w:rPr>
        <w:t xml:space="preserve"> información sobre </w:t>
      </w:r>
      <w:r w:rsidR="00C8512F" w:rsidRPr="00FC71B6">
        <w:rPr>
          <w:rFonts w:asciiTheme="majorBidi" w:hAnsiTheme="majorBidi" w:cstheme="majorBidi"/>
        </w:rPr>
        <w:t xml:space="preserve">el número de denuncias sobre abusos </w:t>
      </w:r>
      <w:r w:rsidR="00996635" w:rsidRPr="00FC71B6">
        <w:rPr>
          <w:rFonts w:asciiTheme="majorBidi" w:hAnsiTheme="majorBidi" w:cstheme="majorBidi"/>
        </w:rPr>
        <w:t>o</w:t>
      </w:r>
      <w:r w:rsidR="00C8512F" w:rsidRPr="00FC71B6">
        <w:rPr>
          <w:rFonts w:asciiTheme="majorBidi" w:hAnsiTheme="majorBidi" w:cstheme="majorBidi"/>
        </w:rPr>
        <w:t xml:space="preserve"> explotación laboral, las investigaciones realizadas y las sanciones impuestas.</w:t>
      </w:r>
    </w:p>
    <w:p w:rsidR="000217C3" w:rsidRPr="00FC71B6" w:rsidRDefault="00FC71B6" w:rsidP="00FC71B6">
      <w:pPr>
        <w:pStyle w:val="SingleTxtG"/>
        <w:spacing w:after="100"/>
        <w:rPr>
          <w:rFonts w:asciiTheme="majorBidi" w:hAnsiTheme="majorBidi" w:cstheme="majorBidi"/>
        </w:rPr>
      </w:pPr>
      <w:r w:rsidRPr="00FC71B6">
        <w:t>12.</w:t>
      </w:r>
      <w:r w:rsidRPr="00FC71B6">
        <w:tab/>
      </w:r>
      <w:r w:rsidR="000217C3" w:rsidRPr="00FC71B6">
        <w:rPr>
          <w:rFonts w:asciiTheme="majorBidi" w:hAnsiTheme="majorBidi" w:cstheme="majorBidi"/>
        </w:rPr>
        <w:t>Sírvanse</w:t>
      </w:r>
      <w:r w:rsidR="006D2B81" w:rsidRPr="00FC71B6">
        <w:rPr>
          <w:rFonts w:asciiTheme="majorBidi" w:hAnsiTheme="majorBidi" w:cstheme="majorBidi"/>
        </w:rPr>
        <w:t xml:space="preserve"> proporcionar información sobre l</w:t>
      </w:r>
      <w:r w:rsidR="002940B2" w:rsidRPr="00FC71B6">
        <w:rPr>
          <w:rFonts w:asciiTheme="majorBidi" w:hAnsiTheme="majorBidi" w:cstheme="majorBidi"/>
        </w:rPr>
        <w:t>a</w:t>
      </w:r>
      <w:r w:rsidR="00A40CA2" w:rsidRPr="00FC71B6">
        <w:rPr>
          <w:rFonts w:asciiTheme="majorBidi" w:hAnsiTheme="majorBidi" w:cstheme="majorBidi"/>
        </w:rPr>
        <w:t xml:space="preserve">s medidas adoptadas para asegurar la efectiva implementación de la Ley </w:t>
      </w:r>
      <w:r w:rsidR="0064116E" w:rsidRPr="00FC71B6">
        <w:rPr>
          <w:rFonts w:asciiTheme="majorBidi" w:hAnsiTheme="majorBidi" w:cstheme="majorBidi"/>
        </w:rPr>
        <w:t xml:space="preserve">núm. </w:t>
      </w:r>
      <w:r w:rsidR="00A40CA2" w:rsidRPr="00FC71B6">
        <w:rPr>
          <w:rFonts w:asciiTheme="majorBidi" w:hAnsiTheme="majorBidi" w:cstheme="majorBidi"/>
        </w:rPr>
        <w:t>19196 sobre Accidentes Laborales</w:t>
      </w:r>
      <w:r w:rsidR="00B01333" w:rsidRPr="00FC71B6">
        <w:rPr>
          <w:rFonts w:asciiTheme="majorBidi" w:hAnsiTheme="majorBidi" w:cstheme="majorBidi"/>
        </w:rPr>
        <w:t xml:space="preserve"> e indicar </w:t>
      </w:r>
      <w:r w:rsidR="00A40CA2" w:rsidRPr="00FC71B6">
        <w:rPr>
          <w:rFonts w:asciiTheme="majorBidi" w:hAnsiTheme="majorBidi" w:cstheme="majorBidi"/>
        </w:rPr>
        <w:t xml:space="preserve">si se ha adoptado una política nacional sobre seguridad y salud en el </w:t>
      </w:r>
      <w:r w:rsidR="00D54B06" w:rsidRPr="00FC71B6">
        <w:rPr>
          <w:rFonts w:asciiTheme="majorBidi" w:hAnsiTheme="majorBidi" w:cstheme="majorBidi"/>
        </w:rPr>
        <w:t>trabajo</w:t>
      </w:r>
      <w:r w:rsidR="002940B2" w:rsidRPr="00FC71B6">
        <w:rPr>
          <w:rFonts w:asciiTheme="majorBidi" w:hAnsiTheme="majorBidi" w:cstheme="majorBidi"/>
        </w:rPr>
        <w:t>.</w:t>
      </w:r>
      <w:r w:rsidR="00B01333" w:rsidRPr="00FC71B6">
        <w:rPr>
          <w:rFonts w:asciiTheme="majorBidi" w:hAnsiTheme="majorBidi" w:cstheme="majorBidi"/>
        </w:rPr>
        <w:t xml:space="preserve"> </w:t>
      </w:r>
      <w:r w:rsidR="000838B0" w:rsidRPr="00FC71B6">
        <w:rPr>
          <w:rFonts w:asciiTheme="majorBidi" w:hAnsiTheme="majorBidi" w:cstheme="majorBidi"/>
        </w:rPr>
        <w:t xml:space="preserve">Sírvanse además </w:t>
      </w:r>
      <w:r w:rsidR="00B01333" w:rsidRPr="00FC71B6">
        <w:rPr>
          <w:rFonts w:asciiTheme="majorBidi" w:hAnsiTheme="majorBidi" w:cstheme="majorBidi"/>
        </w:rPr>
        <w:t xml:space="preserve">brindar </w:t>
      </w:r>
      <w:r w:rsidR="000838B0" w:rsidRPr="00FC71B6">
        <w:rPr>
          <w:rFonts w:asciiTheme="majorBidi" w:hAnsiTheme="majorBidi" w:cstheme="majorBidi"/>
        </w:rPr>
        <w:t>informa</w:t>
      </w:r>
      <w:r w:rsidR="00B01333" w:rsidRPr="00FC71B6">
        <w:rPr>
          <w:rFonts w:asciiTheme="majorBidi" w:hAnsiTheme="majorBidi" w:cstheme="majorBidi"/>
        </w:rPr>
        <w:t xml:space="preserve">ción sobre los recursos asignados a </w:t>
      </w:r>
      <w:r w:rsidR="007C35C6" w:rsidRPr="00FC71B6">
        <w:rPr>
          <w:rFonts w:asciiTheme="majorBidi" w:hAnsiTheme="majorBidi" w:cstheme="majorBidi"/>
        </w:rPr>
        <w:t>la Inspección General del Trabajo</w:t>
      </w:r>
      <w:r w:rsidR="00B01333" w:rsidRPr="00FC71B6">
        <w:rPr>
          <w:rFonts w:asciiTheme="majorBidi" w:hAnsiTheme="majorBidi" w:cstheme="majorBidi"/>
        </w:rPr>
        <w:t xml:space="preserve">, </w:t>
      </w:r>
      <w:r w:rsidR="00C14602" w:rsidRPr="00FC71B6">
        <w:rPr>
          <w:rFonts w:asciiTheme="majorBidi" w:hAnsiTheme="majorBidi" w:cstheme="majorBidi"/>
        </w:rPr>
        <w:t xml:space="preserve">y </w:t>
      </w:r>
      <w:r w:rsidR="00B01333" w:rsidRPr="00FC71B6">
        <w:rPr>
          <w:rFonts w:asciiTheme="majorBidi" w:hAnsiTheme="majorBidi" w:cstheme="majorBidi"/>
        </w:rPr>
        <w:t>as</w:t>
      </w:r>
      <w:r w:rsidR="00C13417" w:rsidRPr="00FC71B6">
        <w:rPr>
          <w:rFonts w:asciiTheme="majorBidi" w:hAnsiTheme="majorBidi" w:cstheme="majorBidi"/>
        </w:rPr>
        <w:t xml:space="preserve">imismo </w:t>
      </w:r>
      <w:r w:rsidR="00B01333" w:rsidRPr="00FC71B6">
        <w:rPr>
          <w:rFonts w:asciiTheme="majorBidi" w:hAnsiTheme="majorBidi" w:cstheme="majorBidi"/>
        </w:rPr>
        <w:t xml:space="preserve">si </w:t>
      </w:r>
      <w:r w:rsidR="000838B0" w:rsidRPr="00FC71B6">
        <w:rPr>
          <w:rFonts w:asciiTheme="majorBidi" w:hAnsiTheme="majorBidi" w:cstheme="majorBidi"/>
        </w:rPr>
        <w:t xml:space="preserve">cubre </w:t>
      </w:r>
      <w:r w:rsidR="00B01333" w:rsidRPr="00FC71B6">
        <w:rPr>
          <w:rFonts w:asciiTheme="majorBidi" w:hAnsiTheme="majorBidi" w:cstheme="majorBidi"/>
        </w:rPr>
        <w:t xml:space="preserve">a </w:t>
      </w:r>
      <w:r w:rsidR="007C35C6" w:rsidRPr="00FC71B6">
        <w:rPr>
          <w:rFonts w:asciiTheme="majorBidi" w:hAnsiTheme="majorBidi" w:cstheme="majorBidi"/>
        </w:rPr>
        <w:t xml:space="preserve">todos </w:t>
      </w:r>
      <w:r w:rsidR="000838B0" w:rsidRPr="00FC71B6">
        <w:rPr>
          <w:rFonts w:asciiTheme="majorBidi" w:hAnsiTheme="majorBidi" w:cstheme="majorBidi"/>
        </w:rPr>
        <w:t>los</w:t>
      </w:r>
      <w:r w:rsidR="00B01333" w:rsidRPr="00FC71B6">
        <w:rPr>
          <w:rFonts w:asciiTheme="majorBidi" w:hAnsiTheme="majorBidi" w:cstheme="majorBidi"/>
        </w:rPr>
        <w:t xml:space="preserve"> trabajadores, incluyendo a los que laboran en la economía </w:t>
      </w:r>
      <w:r w:rsidR="007C35C6" w:rsidRPr="00FC71B6">
        <w:rPr>
          <w:rFonts w:asciiTheme="majorBidi" w:hAnsiTheme="majorBidi" w:cstheme="majorBidi"/>
        </w:rPr>
        <w:t>informal</w:t>
      </w:r>
      <w:r w:rsidR="00B94DFC" w:rsidRPr="00FC71B6">
        <w:rPr>
          <w:rFonts w:asciiTheme="majorBidi" w:hAnsiTheme="majorBidi" w:cstheme="majorBidi"/>
        </w:rPr>
        <w:t>.</w:t>
      </w:r>
    </w:p>
    <w:p w:rsidR="002F4404" w:rsidRPr="00FC71B6" w:rsidRDefault="00FC71B6" w:rsidP="00FC71B6">
      <w:pPr>
        <w:pStyle w:val="SingleTxtG"/>
        <w:spacing w:after="100"/>
        <w:rPr>
          <w:rFonts w:asciiTheme="majorBidi" w:hAnsiTheme="majorBidi" w:cstheme="majorBidi"/>
        </w:rPr>
      </w:pPr>
      <w:r w:rsidRPr="00FC71B6">
        <w:t>13.</w:t>
      </w:r>
      <w:r w:rsidRPr="00FC71B6">
        <w:tab/>
      </w:r>
      <w:r w:rsidR="008A36EA" w:rsidRPr="00FC71B6">
        <w:rPr>
          <w:rFonts w:asciiTheme="majorBidi" w:hAnsiTheme="majorBidi" w:cstheme="majorBidi"/>
        </w:rPr>
        <w:t xml:space="preserve">Sírvanse proporcionar información sobre las medidas adoptadas para dar efectivo cumplimiento al principio </w:t>
      </w:r>
      <w:r w:rsidR="005C0786" w:rsidRPr="00FC71B6">
        <w:rPr>
          <w:rFonts w:asciiTheme="majorBidi" w:hAnsiTheme="majorBidi" w:cstheme="majorBidi"/>
        </w:rPr>
        <w:t>de igual salario por trabajo de igual valor</w:t>
      </w:r>
      <w:r w:rsidR="00676B64" w:rsidRPr="00FC71B6">
        <w:rPr>
          <w:rFonts w:asciiTheme="majorBidi" w:hAnsiTheme="majorBidi" w:cstheme="majorBidi"/>
        </w:rPr>
        <w:t>.</w:t>
      </w:r>
    </w:p>
    <w:p w:rsidR="000E731D" w:rsidRPr="00FC71B6" w:rsidRDefault="008B3650">
      <w:pPr>
        <w:pStyle w:val="H1G"/>
        <w:rPr>
          <w:rFonts w:asciiTheme="majorBidi" w:hAnsiTheme="majorBidi" w:cstheme="majorBidi"/>
        </w:rPr>
      </w:pPr>
      <w:r w:rsidRPr="00FC71B6">
        <w:rPr>
          <w:rFonts w:asciiTheme="majorBidi" w:hAnsiTheme="majorBidi" w:cstheme="majorBidi"/>
          <w:sz w:val="20"/>
        </w:rPr>
        <w:tab/>
      </w:r>
      <w:r w:rsidRPr="00FC71B6">
        <w:rPr>
          <w:rFonts w:asciiTheme="majorBidi" w:hAnsiTheme="majorBidi" w:cstheme="majorBidi"/>
          <w:sz w:val="20"/>
        </w:rPr>
        <w:tab/>
      </w:r>
      <w:r w:rsidR="000E731D" w:rsidRPr="00FC71B6">
        <w:rPr>
          <w:rFonts w:asciiTheme="majorBidi" w:hAnsiTheme="majorBidi" w:cstheme="majorBidi"/>
          <w:sz w:val="20"/>
        </w:rPr>
        <w:t>Derechos sindicales</w:t>
      </w:r>
      <w:r w:rsidR="00157ED2" w:rsidRPr="00FC71B6">
        <w:rPr>
          <w:rFonts w:asciiTheme="majorBidi" w:hAnsiTheme="majorBidi" w:cstheme="majorBidi"/>
          <w:sz w:val="20"/>
        </w:rPr>
        <w:t xml:space="preserve"> (art. 8)</w:t>
      </w:r>
    </w:p>
    <w:p w:rsidR="000E731D" w:rsidRPr="00FC71B6" w:rsidRDefault="00FC71B6" w:rsidP="00FC71B6">
      <w:pPr>
        <w:pStyle w:val="SingleTxtG"/>
        <w:spacing w:after="100"/>
        <w:rPr>
          <w:rFonts w:asciiTheme="majorBidi" w:hAnsiTheme="majorBidi" w:cstheme="majorBidi"/>
        </w:rPr>
      </w:pPr>
      <w:r w:rsidRPr="00FC71B6">
        <w:t>14.</w:t>
      </w:r>
      <w:r w:rsidRPr="00FC71B6">
        <w:tab/>
      </w:r>
      <w:r w:rsidR="009829A2" w:rsidRPr="00FC71B6">
        <w:rPr>
          <w:rFonts w:asciiTheme="majorBidi" w:eastAsia="SimSun" w:hAnsiTheme="majorBidi" w:cstheme="majorBidi"/>
        </w:rPr>
        <w:t xml:space="preserve">Sírvanse proporcionar información </w:t>
      </w:r>
      <w:r w:rsidR="009829A2" w:rsidRPr="00FC71B6">
        <w:rPr>
          <w:rFonts w:asciiTheme="majorBidi" w:hAnsiTheme="majorBidi" w:cstheme="majorBidi"/>
        </w:rPr>
        <w:t>sobre la manera en que está</w:t>
      </w:r>
      <w:r w:rsidR="00996635" w:rsidRPr="00FC71B6">
        <w:rPr>
          <w:rFonts w:asciiTheme="majorBidi" w:hAnsiTheme="majorBidi" w:cstheme="majorBidi"/>
        </w:rPr>
        <w:t>n</w:t>
      </w:r>
      <w:r w:rsidR="009829A2" w:rsidRPr="00FC71B6">
        <w:rPr>
          <w:rFonts w:asciiTheme="majorBidi" w:hAnsiTheme="majorBidi" w:cstheme="majorBidi"/>
        </w:rPr>
        <w:t xml:space="preserve"> reconocido</w:t>
      </w:r>
      <w:r w:rsidR="00996635" w:rsidRPr="00FC71B6">
        <w:rPr>
          <w:rFonts w:asciiTheme="majorBidi" w:hAnsiTheme="majorBidi" w:cstheme="majorBidi"/>
        </w:rPr>
        <w:t>s</w:t>
      </w:r>
      <w:r w:rsidR="009829A2" w:rsidRPr="00FC71B6">
        <w:rPr>
          <w:rFonts w:asciiTheme="majorBidi" w:hAnsiTheme="majorBidi" w:cstheme="majorBidi"/>
        </w:rPr>
        <w:t xml:space="preserve"> </w:t>
      </w:r>
      <w:r w:rsidR="0064116E" w:rsidRPr="00FC71B6">
        <w:rPr>
          <w:rFonts w:asciiTheme="majorBidi" w:hAnsiTheme="majorBidi" w:cstheme="majorBidi"/>
        </w:rPr>
        <w:t xml:space="preserve">los </w:t>
      </w:r>
      <w:r w:rsidR="00996635" w:rsidRPr="00FC71B6">
        <w:rPr>
          <w:rFonts w:asciiTheme="majorBidi" w:hAnsiTheme="majorBidi" w:cstheme="majorBidi"/>
        </w:rPr>
        <w:t>derecho</w:t>
      </w:r>
      <w:r w:rsidR="0064116E" w:rsidRPr="00FC71B6">
        <w:rPr>
          <w:rFonts w:asciiTheme="majorBidi" w:hAnsiTheme="majorBidi" w:cstheme="majorBidi"/>
        </w:rPr>
        <w:t>s</w:t>
      </w:r>
      <w:r w:rsidR="00996635" w:rsidRPr="00FC71B6">
        <w:rPr>
          <w:rFonts w:asciiTheme="majorBidi" w:hAnsiTheme="majorBidi" w:cstheme="majorBidi"/>
        </w:rPr>
        <w:t xml:space="preserve"> </w:t>
      </w:r>
      <w:r w:rsidR="0064116E" w:rsidRPr="00FC71B6">
        <w:rPr>
          <w:rFonts w:asciiTheme="majorBidi" w:hAnsiTheme="majorBidi" w:cstheme="majorBidi"/>
        </w:rPr>
        <w:t xml:space="preserve">de </w:t>
      </w:r>
      <w:r w:rsidR="009829A2" w:rsidRPr="00FC71B6">
        <w:rPr>
          <w:rFonts w:asciiTheme="majorBidi" w:hAnsiTheme="majorBidi" w:cstheme="majorBidi"/>
        </w:rPr>
        <w:t>huelga y negociación colectiva</w:t>
      </w:r>
      <w:r w:rsidR="009B1ECE" w:rsidRPr="00FC71B6">
        <w:rPr>
          <w:rStyle w:val="Refdenotaalpie"/>
          <w:rFonts w:asciiTheme="majorBidi" w:hAnsiTheme="majorBidi" w:cstheme="majorBidi"/>
        </w:rPr>
        <w:t xml:space="preserve"> </w:t>
      </w:r>
      <w:r w:rsidR="009829A2" w:rsidRPr="00FC71B6">
        <w:rPr>
          <w:rFonts w:asciiTheme="majorBidi" w:hAnsiTheme="majorBidi" w:cstheme="majorBidi"/>
        </w:rPr>
        <w:t>en la legislación del Estado parte y sobre las garantías que existen para que tales derechos sean ejercido</w:t>
      </w:r>
      <w:r w:rsidR="00D53BD4" w:rsidRPr="00FC71B6">
        <w:rPr>
          <w:rFonts w:asciiTheme="majorBidi" w:hAnsiTheme="majorBidi" w:cstheme="majorBidi"/>
        </w:rPr>
        <w:t>s</w:t>
      </w:r>
      <w:r w:rsidR="009829A2" w:rsidRPr="00FC71B6">
        <w:rPr>
          <w:rFonts w:asciiTheme="majorBidi" w:hAnsiTheme="majorBidi" w:cstheme="majorBidi"/>
        </w:rPr>
        <w:t xml:space="preserve"> </w:t>
      </w:r>
      <w:r w:rsidR="00D53BD4" w:rsidRPr="00FC71B6">
        <w:rPr>
          <w:rFonts w:asciiTheme="majorBidi" w:hAnsiTheme="majorBidi" w:cstheme="majorBidi"/>
        </w:rPr>
        <w:t>de manera efectiva y de conformidad al artículo 8 del Pacto.</w:t>
      </w:r>
    </w:p>
    <w:p w:rsidR="008C1E6D" w:rsidRPr="00FC71B6" w:rsidRDefault="008B3650" w:rsidP="00FC71B6">
      <w:pPr>
        <w:pStyle w:val="H23G"/>
        <w:rPr>
          <w:rFonts w:asciiTheme="majorBidi" w:hAnsiTheme="majorBidi" w:cstheme="majorBidi"/>
        </w:rPr>
      </w:pPr>
      <w:r w:rsidRPr="00FC71B6">
        <w:rPr>
          <w:rFonts w:asciiTheme="majorBidi" w:hAnsiTheme="majorBidi" w:cstheme="majorBidi"/>
        </w:rPr>
        <w:tab/>
      </w:r>
      <w:r w:rsidRPr="00FC71B6">
        <w:rPr>
          <w:rFonts w:asciiTheme="majorBidi" w:hAnsiTheme="majorBidi" w:cstheme="majorBidi"/>
        </w:rPr>
        <w:tab/>
      </w:r>
      <w:r w:rsidR="008C1E6D" w:rsidRPr="00FC71B6">
        <w:rPr>
          <w:rFonts w:asciiTheme="majorBidi" w:hAnsiTheme="majorBidi" w:cstheme="majorBidi"/>
        </w:rPr>
        <w:t>Derecho a la seguridad social</w:t>
      </w:r>
      <w:r w:rsidR="00157ED2" w:rsidRPr="00FC71B6">
        <w:rPr>
          <w:rFonts w:asciiTheme="majorBidi" w:hAnsiTheme="majorBidi" w:cstheme="majorBidi"/>
        </w:rPr>
        <w:t xml:space="preserve"> (art. 9)</w:t>
      </w:r>
    </w:p>
    <w:p w:rsidR="00F62926" w:rsidRPr="00FC71B6" w:rsidRDefault="00FC71B6" w:rsidP="00FC71B6">
      <w:pPr>
        <w:pStyle w:val="SingleTxtG"/>
        <w:spacing w:after="100"/>
        <w:rPr>
          <w:rFonts w:asciiTheme="majorBidi" w:hAnsiTheme="majorBidi" w:cstheme="majorBidi"/>
        </w:rPr>
      </w:pPr>
      <w:r w:rsidRPr="00FC71B6">
        <w:t>15.</w:t>
      </w:r>
      <w:r w:rsidRPr="00FC71B6">
        <w:tab/>
      </w:r>
      <w:r w:rsidR="00AD50B9" w:rsidRPr="00FC71B6">
        <w:rPr>
          <w:rFonts w:asciiTheme="majorBidi" w:hAnsiTheme="majorBidi" w:cstheme="majorBidi"/>
        </w:rPr>
        <w:t>Sírvanse proporcionar información sobre las medidas que ha adoptado el Estado parte para asegurar que las personas que trabajan en la economía informal</w:t>
      </w:r>
      <w:r w:rsidR="002F4404" w:rsidRPr="00FC71B6">
        <w:rPr>
          <w:rFonts w:asciiTheme="majorBidi" w:hAnsiTheme="majorBidi" w:cstheme="majorBidi"/>
        </w:rPr>
        <w:t>, así como los solicitantes de asilo, los refugiados y los migrantes,</w:t>
      </w:r>
      <w:r w:rsidR="00AD50B9" w:rsidRPr="00FC71B6">
        <w:rPr>
          <w:rFonts w:asciiTheme="majorBidi" w:hAnsiTheme="majorBidi" w:cstheme="majorBidi"/>
        </w:rPr>
        <w:t xml:space="preserve"> t</w:t>
      </w:r>
      <w:r w:rsidR="002F4404" w:rsidRPr="00FC71B6">
        <w:rPr>
          <w:rFonts w:asciiTheme="majorBidi" w:hAnsiTheme="majorBidi" w:cstheme="majorBidi"/>
        </w:rPr>
        <w:t xml:space="preserve">engan </w:t>
      </w:r>
      <w:r w:rsidR="006A10E8" w:rsidRPr="00FC71B6">
        <w:rPr>
          <w:rFonts w:asciiTheme="majorBidi" w:hAnsiTheme="majorBidi" w:cstheme="majorBidi"/>
        </w:rPr>
        <w:t>acceso a la seguridad social</w:t>
      </w:r>
      <w:r w:rsidR="00AD50B9" w:rsidRPr="00FC71B6">
        <w:rPr>
          <w:rFonts w:asciiTheme="majorBidi" w:hAnsiTheme="majorBidi" w:cstheme="majorBidi"/>
        </w:rPr>
        <w:t xml:space="preserve">. </w:t>
      </w:r>
    </w:p>
    <w:p w:rsidR="005D64B9" w:rsidRPr="00FC71B6" w:rsidRDefault="00FC71B6" w:rsidP="00FC71B6">
      <w:pPr>
        <w:pStyle w:val="SingleTxtG"/>
        <w:spacing w:after="100"/>
        <w:rPr>
          <w:rFonts w:asciiTheme="majorBidi" w:hAnsiTheme="majorBidi" w:cstheme="majorBidi"/>
        </w:rPr>
      </w:pPr>
      <w:r w:rsidRPr="00FC71B6">
        <w:t>16.</w:t>
      </w:r>
      <w:r w:rsidRPr="00FC71B6">
        <w:tab/>
      </w:r>
      <w:r w:rsidR="002F4404" w:rsidRPr="00FC71B6">
        <w:rPr>
          <w:rFonts w:asciiTheme="majorBidi" w:hAnsiTheme="majorBidi" w:cstheme="majorBidi"/>
        </w:rPr>
        <w:t xml:space="preserve">Sírvanse proporcionar información sobre </w:t>
      </w:r>
      <w:r w:rsidR="0032495A" w:rsidRPr="00FC71B6">
        <w:rPr>
          <w:rFonts w:asciiTheme="majorBidi" w:hAnsiTheme="majorBidi" w:cstheme="majorBidi"/>
        </w:rPr>
        <w:t>la cobertura</w:t>
      </w:r>
      <w:r w:rsidR="00E108A7" w:rsidRPr="00FC71B6">
        <w:rPr>
          <w:rFonts w:asciiTheme="majorBidi" w:hAnsiTheme="majorBidi" w:cstheme="majorBidi"/>
        </w:rPr>
        <w:t xml:space="preserve"> de</w:t>
      </w:r>
      <w:r w:rsidR="00EB44F7" w:rsidRPr="00FC71B6">
        <w:rPr>
          <w:rFonts w:asciiTheme="majorBidi" w:hAnsiTheme="majorBidi" w:cstheme="majorBidi"/>
        </w:rPr>
        <w:t xml:space="preserve"> </w:t>
      </w:r>
      <w:r w:rsidR="00E108A7" w:rsidRPr="00FC71B6">
        <w:rPr>
          <w:rFonts w:asciiTheme="majorBidi" w:hAnsiTheme="majorBidi" w:cstheme="majorBidi"/>
        </w:rPr>
        <w:t>l</w:t>
      </w:r>
      <w:r w:rsidR="00EB44F7" w:rsidRPr="00FC71B6">
        <w:rPr>
          <w:rFonts w:asciiTheme="majorBidi" w:hAnsiTheme="majorBidi" w:cstheme="majorBidi"/>
        </w:rPr>
        <w:t>os</w:t>
      </w:r>
      <w:r w:rsidR="00E108A7" w:rsidRPr="00FC71B6">
        <w:rPr>
          <w:rFonts w:asciiTheme="majorBidi" w:hAnsiTheme="majorBidi" w:cstheme="majorBidi"/>
        </w:rPr>
        <w:t xml:space="preserve"> programa</w:t>
      </w:r>
      <w:r w:rsidR="00EB44F7" w:rsidRPr="00FC71B6">
        <w:rPr>
          <w:rFonts w:asciiTheme="majorBidi" w:hAnsiTheme="majorBidi" w:cstheme="majorBidi"/>
        </w:rPr>
        <w:t>s</w:t>
      </w:r>
      <w:r w:rsidR="00E108A7" w:rsidRPr="00FC71B6">
        <w:rPr>
          <w:rFonts w:asciiTheme="majorBidi" w:hAnsiTheme="majorBidi" w:cstheme="majorBidi"/>
        </w:rPr>
        <w:t xml:space="preserve"> no contributivo</w:t>
      </w:r>
      <w:r w:rsidR="00EB44F7" w:rsidRPr="00FC71B6">
        <w:rPr>
          <w:rFonts w:asciiTheme="majorBidi" w:hAnsiTheme="majorBidi" w:cstheme="majorBidi"/>
        </w:rPr>
        <w:t>s</w:t>
      </w:r>
      <w:r w:rsidR="009B1ECE" w:rsidRPr="00FC71B6">
        <w:rPr>
          <w:rFonts w:asciiTheme="majorBidi" w:hAnsiTheme="majorBidi" w:cstheme="majorBidi"/>
        </w:rPr>
        <w:t xml:space="preserve"> </w:t>
      </w:r>
      <w:r w:rsidR="0032495A" w:rsidRPr="00FC71B6">
        <w:rPr>
          <w:rFonts w:asciiTheme="majorBidi" w:hAnsiTheme="majorBidi" w:cstheme="majorBidi"/>
        </w:rPr>
        <w:t xml:space="preserve">y </w:t>
      </w:r>
      <w:r w:rsidR="00E108A7" w:rsidRPr="00FC71B6">
        <w:rPr>
          <w:rFonts w:asciiTheme="majorBidi" w:hAnsiTheme="majorBidi" w:cstheme="majorBidi"/>
        </w:rPr>
        <w:t xml:space="preserve">si </w:t>
      </w:r>
      <w:r w:rsidR="0032495A" w:rsidRPr="00FC71B6">
        <w:rPr>
          <w:rFonts w:asciiTheme="majorBidi" w:hAnsiTheme="majorBidi" w:cstheme="majorBidi"/>
        </w:rPr>
        <w:t xml:space="preserve">el monto </w:t>
      </w:r>
      <w:r w:rsidR="00A42B07" w:rsidRPr="00FC71B6">
        <w:rPr>
          <w:rFonts w:asciiTheme="majorBidi" w:hAnsiTheme="majorBidi" w:cstheme="majorBidi"/>
        </w:rPr>
        <w:t>de las prestaciones es suficiente para garantizar un nivel de vida adecuado</w:t>
      </w:r>
      <w:r w:rsidR="002F4404" w:rsidRPr="00FC71B6">
        <w:rPr>
          <w:rFonts w:asciiTheme="majorBidi" w:hAnsiTheme="majorBidi" w:cstheme="majorBidi"/>
        </w:rPr>
        <w:t>.</w:t>
      </w:r>
    </w:p>
    <w:p w:rsidR="008C1E6D" w:rsidRPr="00FC71B6" w:rsidRDefault="00F55E8B" w:rsidP="00FC71B6">
      <w:pPr>
        <w:pStyle w:val="H23G"/>
        <w:rPr>
          <w:rFonts w:asciiTheme="majorBidi" w:hAnsiTheme="majorBidi" w:cstheme="majorBidi"/>
        </w:rPr>
      </w:pPr>
      <w:r w:rsidRPr="00FC71B6">
        <w:rPr>
          <w:rFonts w:asciiTheme="majorBidi" w:hAnsiTheme="majorBidi" w:cstheme="majorBidi"/>
        </w:rPr>
        <w:tab/>
      </w:r>
      <w:r w:rsidR="008B3650" w:rsidRPr="00FC71B6">
        <w:rPr>
          <w:rFonts w:asciiTheme="majorBidi" w:hAnsiTheme="majorBidi" w:cstheme="majorBidi"/>
        </w:rPr>
        <w:tab/>
      </w:r>
      <w:r w:rsidR="008C1E6D" w:rsidRPr="00FC71B6">
        <w:rPr>
          <w:rFonts w:asciiTheme="majorBidi" w:hAnsiTheme="majorBidi" w:cstheme="majorBidi"/>
        </w:rPr>
        <w:t>Protección de la familia, las madres y los hijos</w:t>
      </w:r>
      <w:r w:rsidR="00DE7FFA" w:rsidRPr="00FC71B6">
        <w:rPr>
          <w:rFonts w:asciiTheme="majorBidi" w:hAnsiTheme="majorBidi" w:cstheme="majorBidi"/>
        </w:rPr>
        <w:t xml:space="preserve"> (art. 10)</w:t>
      </w:r>
    </w:p>
    <w:p w:rsidR="00E108A7" w:rsidRPr="00FC71B6" w:rsidRDefault="00FC71B6" w:rsidP="00FC71B6">
      <w:pPr>
        <w:pStyle w:val="SingleTxtG"/>
        <w:spacing w:after="100"/>
        <w:rPr>
          <w:rFonts w:asciiTheme="majorBidi" w:hAnsiTheme="majorBidi" w:cstheme="majorBidi"/>
        </w:rPr>
      </w:pPr>
      <w:r w:rsidRPr="00FC71B6">
        <w:t>17.</w:t>
      </w:r>
      <w:r w:rsidRPr="00FC71B6">
        <w:tab/>
      </w:r>
      <w:r w:rsidR="00C242C8" w:rsidRPr="00FC71B6">
        <w:rPr>
          <w:rFonts w:asciiTheme="majorBidi" w:hAnsiTheme="majorBidi" w:cstheme="majorBidi"/>
        </w:rPr>
        <w:t xml:space="preserve">Sírvanse proporcionar información </w:t>
      </w:r>
      <w:r w:rsidR="00E108A7" w:rsidRPr="00FC71B6">
        <w:rPr>
          <w:rFonts w:asciiTheme="majorBidi" w:hAnsiTheme="majorBidi" w:cstheme="majorBidi"/>
        </w:rPr>
        <w:t xml:space="preserve">actualizada incluyendo datos estadísticos desglosados </w:t>
      </w:r>
      <w:r w:rsidR="00C242C8" w:rsidRPr="00FC71B6">
        <w:rPr>
          <w:rFonts w:asciiTheme="majorBidi" w:hAnsiTheme="majorBidi" w:cstheme="majorBidi"/>
        </w:rPr>
        <w:t>sobre</w:t>
      </w:r>
      <w:r w:rsidR="00EA6E01" w:rsidRPr="00FC71B6">
        <w:rPr>
          <w:rFonts w:asciiTheme="majorBidi" w:hAnsiTheme="majorBidi" w:cstheme="majorBidi"/>
        </w:rPr>
        <w:t xml:space="preserve"> la </w:t>
      </w:r>
      <w:r w:rsidR="00E108A7" w:rsidRPr="00FC71B6">
        <w:rPr>
          <w:rFonts w:asciiTheme="majorBidi" w:hAnsiTheme="majorBidi" w:cstheme="majorBidi"/>
        </w:rPr>
        <w:t xml:space="preserve">proporción </w:t>
      </w:r>
      <w:r w:rsidR="00EA6E01" w:rsidRPr="00FC71B6">
        <w:rPr>
          <w:rFonts w:asciiTheme="majorBidi" w:hAnsiTheme="majorBidi" w:cstheme="majorBidi"/>
        </w:rPr>
        <w:t>del trabajo infantil en el Estado parte</w:t>
      </w:r>
      <w:r w:rsidR="00E108A7" w:rsidRPr="00FC71B6">
        <w:rPr>
          <w:rFonts w:asciiTheme="majorBidi" w:hAnsiTheme="majorBidi" w:cstheme="majorBidi"/>
        </w:rPr>
        <w:t xml:space="preserve">. </w:t>
      </w:r>
      <w:r w:rsidR="00AA5174" w:rsidRPr="00FC71B6">
        <w:rPr>
          <w:rFonts w:asciiTheme="majorBidi" w:hAnsiTheme="majorBidi" w:cstheme="majorBidi"/>
        </w:rPr>
        <w:t>En este sentido, proporcione</w:t>
      </w:r>
      <w:r w:rsidR="0064116E" w:rsidRPr="00FC71B6">
        <w:rPr>
          <w:rFonts w:asciiTheme="majorBidi" w:hAnsiTheme="majorBidi" w:cstheme="majorBidi"/>
        </w:rPr>
        <w:t>n</w:t>
      </w:r>
      <w:r w:rsidR="00AA5174" w:rsidRPr="00FC71B6">
        <w:rPr>
          <w:rFonts w:asciiTheme="majorBidi" w:hAnsiTheme="majorBidi" w:cstheme="majorBidi"/>
        </w:rPr>
        <w:t xml:space="preserve"> información </w:t>
      </w:r>
      <w:r w:rsidR="004174D9" w:rsidRPr="00FC71B6">
        <w:rPr>
          <w:rFonts w:asciiTheme="majorBidi" w:hAnsiTheme="majorBidi" w:cstheme="majorBidi"/>
        </w:rPr>
        <w:t xml:space="preserve">sobre: a) </w:t>
      </w:r>
      <w:r w:rsidR="00AA5174" w:rsidRPr="00FC71B6">
        <w:rPr>
          <w:rFonts w:asciiTheme="majorBidi" w:hAnsiTheme="majorBidi" w:cstheme="majorBidi"/>
        </w:rPr>
        <w:t>los resultados</w:t>
      </w:r>
      <w:r w:rsidR="00F62926" w:rsidRPr="00FC71B6">
        <w:rPr>
          <w:rFonts w:asciiTheme="majorBidi" w:hAnsiTheme="majorBidi" w:cstheme="majorBidi"/>
        </w:rPr>
        <w:t xml:space="preserve"> </w:t>
      </w:r>
      <w:r w:rsidR="00986A06" w:rsidRPr="00FC71B6">
        <w:rPr>
          <w:rFonts w:asciiTheme="majorBidi" w:hAnsiTheme="majorBidi" w:cstheme="majorBidi"/>
        </w:rPr>
        <w:t xml:space="preserve">de </w:t>
      </w:r>
      <w:r w:rsidR="001121EA" w:rsidRPr="00FC71B6">
        <w:rPr>
          <w:rFonts w:asciiTheme="majorBidi" w:hAnsiTheme="majorBidi" w:cstheme="majorBidi"/>
        </w:rPr>
        <w:t>las</w:t>
      </w:r>
      <w:r w:rsidR="00C242C8" w:rsidRPr="00FC71B6">
        <w:rPr>
          <w:rFonts w:asciiTheme="majorBidi" w:hAnsiTheme="majorBidi" w:cstheme="majorBidi"/>
        </w:rPr>
        <w:t xml:space="preserve"> medidas adoptadas para</w:t>
      </w:r>
      <w:r w:rsidR="00E108A7" w:rsidRPr="00FC71B6">
        <w:rPr>
          <w:rFonts w:asciiTheme="majorBidi" w:hAnsiTheme="majorBidi" w:cstheme="majorBidi"/>
        </w:rPr>
        <w:t xml:space="preserve"> prevenir la participación de niños menores de 15 a</w:t>
      </w:r>
      <w:r w:rsidR="004174D9" w:rsidRPr="00FC71B6">
        <w:rPr>
          <w:rFonts w:asciiTheme="majorBidi" w:hAnsiTheme="majorBidi" w:cstheme="majorBidi"/>
        </w:rPr>
        <w:t xml:space="preserve">ños en el trabajo infantil; b) el impacto de las medidas adoptadas </w:t>
      </w:r>
      <w:r w:rsidR="00E108A7" w:rsidRPr="00FC71B6">
        <w:rPr>
          <w:rFonts w:asciiTheme="majorBidi" w:hAnsiTheme="majorBidi" w:cstheme="majorBidi"/>
        </w:rPr>
        <w:t xml:space="preserve">para prevenir la participación de los </w:t>
      </w:r>
      <w:r w:rsidR="00C242C8" w:rsidRPr="00FC71B6">
        <w:rPr>
          <w:rFonts w:asciiTheme="majorBidi" w:hAnsiTheme="majorBidi" w:cstheme="majorBidi"/>
        </w:rPr>
        <w:t xml:space="preserve">niños </w:t>
      </w:r>
      <w:r w:rsidR="00E108A7" w:rsidRPr="00FC71B6">
        <w:rPr>
          <w:rFonts w:asciiTheme="majorBidi" w:hAnsiTheme="majorBidi" w:cstheme="majorBidi"/>
        </w:rPr>
        <w:t xml:space="preserve">en </w:t>
      </w:r>
      <w:r w:rsidR="00C242C8" w:rsidRPr="00FC71B6">
        <w:rPr>
          <w:rFonts w:asciiTheme="majorBidi" w:hAnsiTheme="majorBidi" w:cstheme="majorBidi"/>
        </w:rPr>
        <w:t>el trabajo en condiciones peligrosas</w:t>
      </w:r>
      <w:r w:rsidR="004174D9" w:rsidRPr="00FC71B6">
        <w:rPr>
          <w:rFonts w:asciiTheme="majorBidi" w:hAnsiTheme="majorBidi" w:cstheme="majorBidi"/>
        </w:rPr>
        <w:t>; c) las medidas concretas adoptadas para proteger a los niños contra toda forma de abusos y/o explotación</w:t>
      </w:r>
      <w:r w:rsidR="001121EA" w:rsidRPr="00FC71B6">
        <w:rPr>
          <w:rFonts w:asciiTheme="majorBidi" w:hAnsiTheme="majorBidi" w:cstheme="majorBidi"/>
        </w:rPr>
        <w:t>.</w:t>
      </w:r>
    </w:p>
    <w:p w:rsidR="00C242C8" w:rsidRPr="00FC71B6" w:rsidRDefault="00FC71B6" w:rsidP="00FC71B6">
      <w:pPr>
        <w:pStyle w:val="SingleTxtG"/>
        <w:spacing w:after="100"/>
        <w:rPr>
          <w:rFonts w:asciiTheme="majorBidi" w:hAnsiTheme="majorBidi" w:cstheme="majorBidi"/>
        </w:rPr>
      </w:pPr>
      <w:r w:rsidRPr="00FC71B6">
        <w:t>18.</w:t>
      </w:r>
      <w:r w:rsidRPr="00FC71B6">
        <w:tab/>
      </w:r>
      <w:r w:rsidR="00B67E9A" w:rsidRPr="00FC71B6">
        <w:rPr>
          <w:rFonts w:asciiTheme="majorBidi" w:hAnsiTheme="majorBidi" w:cstheme="majorBidi"/>
        </w:rPr>
        <w:t>Sírvanse proporcionar una evaluación del impacto de las medidas adoptadas para combatir la violencia doméstica y sobre los retos persistentes para sancionar a los responsables, proteger a las víctimas y prevenir casos de violencia doméstica.</w:t>
      </w:r>
    </w:p>
    <w:p w:rsidR="008C1E6D" w:rsidRPr="00FC71B6" w:rsidRDefault="008C1E6D" w:rsidP="00FC71B6">
      <w:pPr>
        <w:pStyle w:val="H23G"/>
        <w:rPr>
          <w:rFonts w:asciiTheme="majorBidi" w:hAnsiTheme="majorBidi" w:cstheme="majorBidi"/>
        </w:rPr>
      </w:pPr>
      <w:r w:rsidRPr="00FC71B6">
        <w:rPr>
          <w:rFonts w:asciiTheme="majorBidi" w:hAnsiTheme="majorBidi" w:cstheme="majorBidi"/>
        </w:rPr>
        <w:tab/>
      </w:r>
      <w:r w:rsidR="008B3650" w:rsidRPr="00FC71B6">
        <w:rPr>
          <w:rFonts w:asciiTheme="majorBidi" w:hAnsiTheme="majorBidi" w:cstheme="majorBidi"/>
        </w:rPr>
        <w:tab/>
      </w:r>
      <w:r w:rsidRPr="00FC71B6">
        <w:rPr>
          <w:rFonts w:asciiTheme="majorBidi" w:hAnsiTheme="majorBidi" w:cstheme="majorBidi"/>
        </w:rPr>
        <w:t>Derecho a un nivel de vida adecuado</w:t>
      </w:r>
      <w:r w:rsidR="0068387D" w:rsidRPr="00FC71B6">
        <w:rPr>
          <w:rFonts w:asciiTheme="majorBidi" w:hAnsiTheme="majorBidi" w:cstheme="majorBidi"/>
        </w:rPr>
        <w:t xml:space="preserve"> (art. 11)</w:t>
      </w:r>
    </w:p>
    <w:p w:rsidR="00BC2812" w:rsidRPr="00FC71B6" w:rsidRDefault="00FC71B6" w:rsidP="00FC71B6">
      <w:pPr>
        <w:pStyle w:val="SingleTxtG"/>
        <w:spacing w:after="100"/>
        <w:rPr>
          <w:rFonts w:asciiTheme="majorBidi" w:hAnsiTheme="majorBidi" w:cstheme="majorBidi"/>
        </w:rPr>
      </w:pPr>
      <w:r w:rsidRPr="00FC71B6">
        <w:t>19.</w:t>
      </w:r>
      <w:r w:rsidRPr="00FC71B6">
        <w:tab/>
      </w:r>
      <w:r w:rsidR="00EA6E01" w:rsidRPr="00FC71B6">
        <w:rPr>
          <w:rFonts w:asciiTheme="majorBidi" w:hAnsiTheme="majorBidi" w:cstheme="majorBidi"/>
        </w:rPr>
        <w:t>Sírvanse proporcionar datos estadísticos des</w:t>
      </w:r>
      <w:r w:rsidR="0055014B" w:rsidRPr="00FC71B6">
        <w:rPr>
          <w:rFonts w:asciiTheme="majorBidi" w:hAnsiTheme="majorBidi" w:cstheme="majorBidi"/>
        </w:rPr>
        <w:t xml:space="preserve">glosados </w:t>
      </w:r>
      <w:r w:rsidR="00EA6E01" w:rsidRPr="00FC71B6">
        <w:rPr>
          <w:rFonts w:asciiTheme="majorBidi" w:hAnsiTheme="majorBidi" w:cstheme="majorBidi"/>
        </w:rPr>
        <w:t xml:space="preserve">sobre la situación de pobreza en el </w:t>
      </w:r>
      <w:r w:rsidR="008547AE" w:rsidRPr="00FC71B6">
        <w:rPr>
          <w:rFonts w:asciiTheme="majorBidi" w:hAnsiTheme="majorBidi" w:cstheme="majorBidi"/>
        </w:rPr>
        <w:t xml:space="preserve">Estado </w:t>
      </w:r>
      <w:r w:rsidR="00EA6E01" w:rsidRPr="00FC71B6">
        <w:rPr>
          <w:rFonts w:asciiTheme="majorBidi" w:hAnsiTheme="majorBidi" w:cstheme="majorBidi"/>
        </w:rPr>
        <w:t>parte</w:t>
      </w:r>
      <w:r w:rsidR="00C50DE3" w:rsidRPr="00FC71B6">
        <w:rPr>
          <w:rFonts w:asciiTheme="majorBidi" w:hAnsiTheme="majorBidi" w:cstheme="majorBidi"/>
        </w:rPr>
        <w:t xml:space="preserve"> e </w:t>
      </w:r>
      <w:r w:rsidR="00901838" w:rsidRPr="00FC71B6">
        <w:rPr>
          <w:rFonts w:asciiTheme="majorBidi" w:hAnsiTheme="majorBidi" w:cstheme="majorBidi"/>
        </w:rPr>
        <w:t>indíquese qué medidas específicas han sido adoptadas para la lucha contra la pobreza</w:t>
      </w:r>
      <w:r w:rsidR="00B94DFC" w:rsidRPr="00FC71B6">
        <w:rPr>
          <w:rFonts w:asciiTheme="majorBidi" w:hAnsiTheme="majorBidi" w:cstheme="majorBidi"/>
        </w:rPr>
        <w:t xml:space="preserve"> que</w:t>
      </w:r>
      <w:r w:rsidR="00901838" w:rsidRPr="00FC71B6">
        <w:rPr>
          <w:rFonts w:asciiTheme="majorBidi" w:hAnsiTheme="majorBidi" w:cstheme="majorBidi"/>
        </w:rPr>
        <w:t xml:space="preserve"> afecta particularmente a niños, niñas y adolescentes, personas afrodescendientes y pueblos indígenas, así como </w:t>
      </w:r>
      <w:r w:rsidR="0055014B" w:rsidRPr="00FC71B6">
        <w:rPr>
          <w:rFonts w:asciiTheme="majorBidi" w:hAnsiTheme="majorBidi" w:cstheme="majorBidi"/>
        </w:rPr>
        <w:t xml:space="preserve">a </w:t>
      </w:r>
      <w:r w:rsidR="00901838" w:rsidRPr="00FC71B6">
        <w:rPr>
          <w:rFonts w:asciiTheme="majorBidi" w:hAnsiTheme="majorBidi" w:cstheme="majorBidi"/>
        </w:rPr>
        <w:t>otros</w:t>
      </w:r>
      <w:r w:rsidR="008473BC" w:rsidRPr="00FC71B6">
        <w:rPr>
          <w:rFonts w:asciiTheme="majorBidi" w:hAnsiTheme="majorBidi" w:cstheme="majorBidi"/>
        </w:rPr>
        <w:t xml:space="preserve"> grupos </w:t>
      </w:r>
      <w:r w:rsidR="00690DDB" w:rsidRPr="00FC71B6">
        <w:rPr>
          <w:rFonts w:asciiTheme="majorBidi" w:hAnsiTheme="majorBidi" w:cstheme="majorBidi"/>
        </w:rPr>
        <w:t xml:space="preserve">desfavorecidos y </w:t>
      </w:r>
      <w:r w:rsidR="008473BC" w:rsidRPr="00FC71B6">
        <w:rPr>
          <w:rFonts w:asciiTheme="majorBidi" w:hAnsiTheme="majorBidi" w:cstheme="majorBidi"/>
        </w:rPr>
        <w:t>marginados.</w:t>
      </w:r>
    </w:p>
    <w:p w:rsidR="000A6F6C" w:rsidRPr="00FC71B6" w:rsidRDefault="00FC71B6" w:rsidP="00FC71B6">
      <w:pPr>
        <w:pStyle w:val="SingleTxtG"/>
        <w:spacing w:after="100"/>
        <w:rPr>
          <w:rFonts w:asciiTheme="majorBidi" w:hAnsiTheme="majorBidi" w:cstheme="majorBidi"/>
        </w:rPr>
      </w:pPr>
      <w:r w:rsidRPr="00FC71B6">
        <w:t>20.</w:t>
      </w:r>
      <w:r w:rsidRPr="00FC71B6">
        <w:tab/>
      </w:r>
      <w:r w:rsidR="00F47EE2" w:rsidRPr="00FC71B6">
        <w:rPr>
          <w:rFonts w:asciiTheme="majorBidi" w:hAnsiTheme="majorBidi" w:cstheme="majorBidi"/>
        </w:rPr>
        <w:t>S</w:t>
      </w:r>
      <w:r w:rsidR="00570471" w:rsidRPr="00FC71B6">
        <w:rPr>
          <w:rFonts w:asciiTheme="majorBidi" w:hAnsiTheme="majorBidi" w:cstheme="majorBidi"/>
        </w:rPr>
        <w:t>írvanse brindar información</w:t>
      </w:r>
      <w:r w:rsidR="007E7AA0" w:rsidRPr="00FC71B6">
        <w:rPr>
          <w:rFonts w:asciiTheme="majorBidi" w:hAnsiTheme="majorBidi" w:cstheme="majorBidi"/>
        </w:rPr>
        <w:t xml:space="preserve"> </w:t>
      </w:r>
      <w:r w:rsidR="00570471" w:rsidRPr="00FC71B6">
        <w:rPr>
          <w:rFonts w:asciiTheme="majorBidi" w:hAnsiTheme="majorBidi" w:cstheme="majorBidi"/>
        </w:rPr>
        <w:t>sobre</w:t>
      </w:r>
      <w:r w:rsidR="000A6F6C" w:rsidRPr="00FC71B6">
        <w:rPr>
          <w:rFonts w:asciiTheme="majorBidi" w:hAnsiTheme="majorBidi" w:cstheme="majorBidi"/>
        </w:rPr>
        <w:t xml:space="preserve"> el impacto que ha tenido la Ley </w:t>
      </w:r>
      <w:r w:rsidR="0055014B" w:rsidRPr="00FC71B6">
        <w:rPr>
          <w:rFonts w:asciiTheme="majorBidi" w:hAnsiTheme="majorBidi" w:cstheme="majorBidi"/>
        </w:rPr>
        <w:t xml:space="preserve">núm. </w:t>
      </w:r>
      <w:r w:rsidR="000A6F6C" w:rsidRPr="00FC71B6">
        <w:rPr>
          <w:rFonts w:asciiTheme="majorBidi" w:hAnsiTheme="majorBidi" w:cstheme="majorBidi"/>
        </w:rPr>
        <w:t xml:space="preserve">18795 sobre el Acceso a la Vivienda de Interés Social </w:t>
      </w:r>
      <w:r w:rsidR="00B94DFC" w:rsidRPr="00FC71B6">
        <w:rPr>
          <w:rFonts w:asciiTheme="majorBidi" w:hAnsiTheme="majorBidi" w:cstheme="majorBidi"/>
        </w:rPr>
        <w:t xml:space="preserve">y cómo </w:t>
      </w:r>
      <w:r w:rsidR="000A6F6C" w:rsidRPr="00FC71B6">
        <w:rPr>
          <w:rFonts w:asciiTheme="majorBidi" w:hAnsiTheme="majorBidi" w:cstheme="majorBidi"/>
        </w:rPr>
        <w:t>ha contribuido a reducir el déficit de vivienda</w:t>
      </w:r>
      <w:r w:rsidR="00B94DFC" w:rsidRPr="00FC71B6">
        <w:rPr>
          <w:rFonts w:asciiTheme="majorBidi" w:hAnsiTheme="majorBidi" w:cstheme="majorBidi"/>
        </w:rPr>
        <w:t xml:space="preserve"> social</w:t>
      </w:r>
      <w:r w:rsidR="000A6F6C" w:rsidRPr="00FC71B6">
        <w:rPr>
          <w:rFonts w:asciiTheme="majorBidi" w:hAnsiTheme="majorBidi" w:cstheme="majorBidi"/>
        </w:rPr>
        <w:t xml:space="preserve">. Sírvanse proporcionar información estadística </w:t>
      </w:r>
      <w:r w:rsidR="00690DDB" w:rsidRPr="00FC71B6">
        <w:rPr>
          <w:rFonts w:asciiTheme="majorBidi" w:hAnsiTheme="majorBidi" w:cstheme="majorBidi"/>
        </w:rPr>
        <w:t xml:space="preserve">desglosada </w:t>
      </w:r>
      <w:r w:rsidR="000A6F6C" w:rsidRPr="00FC71B6">
        <w:rPr>
          <w:rFonts w:asciiTheme="majorBidi" w:hAnsiTheme="majorBidi" w:cstheme="majorBidi"/>
        </w:rPr>
        <w:t>sobre el acceso a una vivienda adecuada</w:t>
      </w:r>
      <w:r w:rsidR="00690DDB" w:rsidRPr="00FC71B6">
        <w:rPr>
          <w:rFonts w:asciiTheme="majorBidi" w:hAnsiTheme="majorBidi" w:cstheme="majorBidi"/>
        </w:rPr>
        <w:t xml:space="preserve"> y asequible</w:t>
      </w:r>
      <w:r w:rsidR="000A6F6C" w:rsidRPr="00FC71B6">
        <w:rPr>
          <w:rFonts w:asciiTheme="majorBidi" w:hAnsiTheme="majorBidi" w:cstheme="majorBidi"/>
        </w:rPr>
        <w:t>, particularmente para los grupos e individuos más desfavorecidos y marginad</w:t>
      </w:r>
      <w:r w:rsidR="006108FA" w:rsidRPr="00FC71B6">
        <w:rPr>
          <w:rFonts w:asciiTheme="majorBidi" w:hAnsiTheme="majorBidi" w:cstheme="majorBidi"/>
        </w:rPr>
        <w:t>o</w:t>
      </w:r>
      <w:r w:rsidR="000A6F6C" w:rsidRPr="00FC71B6">
        <w:rPr>
          <w:rFonts w:asciiTheme="majorBidi" w:hAnsiTheme="majorBidi" w:cstheme="majorBidi"/>
        </w:rPr>
        <w:t>s</w:t>
      </w:r>
      <w:r w:rsidR="00690DDB" w:rsidRPr="00FC71B6">
        <w:rPr>
          <w:rFonts w:asciiTheme="majorBidi" w:hAnsiTheme="majorBidi" w:cstheme="majorBidi"/>
        </w:rPr>
        <w:t xml:space="preserve"> y grupos con bajos ingresos</w:t>
      </w:r>
      <w:r w:rsidR="0009774A" w:rsidRPr="00FC71B6">
        <w:rPr>
          <w:rFonts w:asciiTheme="majorBidi" w:hAnsiTheme="majorBidi" w:cstheme="majorBidi"/>
        </w:rPr>
        <w:t>.</w:t>
      </w:r>
    </w:p>
    <w:p w:rsidR="00AD4430" w:rsidRPr="00FC71B6" w:rsidRDefault="00FC71B6" w:rsidP="00FC71B6">
      <w:pPr>
        <w:pStyle w:val="SingleTxtG"/>
        <w:spacing w:after="100"/>
        <w:rPr>
          <w:rFonts w:asciiTheme="majorBidi" w:hAnsiTheme="majorBidi" w:cstheme="majorBidi"/>
        </w:rPr>
      </w:pPr>
      <w:r w:rsidRPr="00FC71B6">
        <w:lastRenderedPageBreak/>
        <w:t>21.</w:t>
      </w:r>
      <w:r w:rsidRPr="00FC71B6">
        <w:tab/>
      </w:r>
      <w:r w:rsidR="0079123E" w:rsidRPr="00FC71B6">
        <w:rPr>
          <w:rFonts w:asciiTheme="majorBidi" w:hAnsiTheme="majorBidi" w:cstheme="majorBidi"/>
        </w:rPr>
        <w:t xml:space="preserve">Sírvanse proporcionar información sobre las medidas adoptadas para asegurar que las personas que viven en </w:t>
      </w:r>
      <w:r w:rsidR="00B658C8" w:rsidRPr="00FC71B6">
        <w:rPr>
          <w:rFonts w:asciiTheme="majorBidi" w:hAnsiTheme="majorBidi" w:cstheme="majorBidi"/>
        </w:rPr>
        <w:t>asentamientos irregulares</w:t>
      </w:r>
      <w:r w:rsidR="0079123E" w:rsidRPr="00FC71B6">
        <w:rPr>
          <w:rFonts w:asciiTheme="majorBidi" w:hAnsiTheme="majorBidi" w:cstheme="majorBidi"/>
        </w:rPr>
        <w:t xml:space="preserve"> tengan acceso a servicios básicos adecuados</w:t>
      </w:r>
      <w:r w:rsidR="00C907FF" w:rsidRPr="00FC71B6">
        <w:rPr>
          <w:rFonts w:asciiTheme="majorBidi" w:hAnsiTheme="majorBidi" w:cstheme="majorBidi"/>
        </w:rPr>
        <w:t xml:space="preserve"> </w:t>
      </w:r>
      <w:r w:rsidR="0079123E" w:rsidRPr="00FC71B6">
        <w:rPr>
          <w:rFonts w:asciiTheme="majorBidi" w:hAnsiTheme="majorBidi" w:cstheme="majorBidi"/>
        </w:rPr>
        <w:t>y para que</w:t>
      </w:r>
      <w:r w:rsidR="00690DDB" w:rsidRPr="00FC71B6">
        <w:rPr>
          <w:rFonts w:asciiTheme="majorBidi" w:hAnsiTheme="majorBidi" w:cstheme="majorBidi"/>
        </w:rPr>
        <w:t xml:space="preserve"> no</w:t>
      </w:r>
      <w:r w:rsidR="0079123E" w:rsidRPr="00FC71B6">
        <w:rPr>
          <w:rFonts w:asciiTheme="majorBidi" w:hAnsiTheme="majorBidi" w:cstheme="majorBidi"/>
        </w:rPr>
        <w:t xml:space="preserve"> sean </w:t>
      </w:r>
      <w:r w:rsidR="00690DDB" w:rsidRPr="00FC71B6">
        <w:rPr>
          <w:rFonts w:asciiTheme="majorBidi" w:hAnsiTheme="majorBidi" w:cstheme="majorBidi"/>
        </w:rPr>
        <w:t xml:space="preserve">objeto </w:t>
      </w:r>
      <w:r w:rsidR="0079123E" w:rsidRPr="00FC71B6">
        <w:rPr>
          <w:rFonts w:asciiTheme="majorBidi" w:hAnsiTheme="majorBidi" w:cstheme="majorBidi"/>
        </w:rPr>
        <w:t>de desalojos forzosos</w:t>
      </w:r>
      <w:r w:rsidR="0009774A" w:rsidRPr="00FC71B6">
        <w:rPr>
          <w:rFonts w:asciiTheme="majorBidi" w:hAnsiTheme="majorBidi" w:cstheme="majorBidi"/>
        </w:rPr>
        <w:t>.</w:t>
      </w:r>
    </w:p>
    <w:p w:rsidR="00625A9B" w:rsidRPr="00FC71B6" w:rsidRDefault="00FC71B6" w:rsidP="00FC71B6">
      <w:pPr>
        <w:pStyle w:val="SingleTxtG"/>
        <w:spacing w:after="100"/>
        <w:rPr>
          <w:rFonts w:asciiTheme="majorBidi" w:hAnsiTheme="majorBidi" w:cstheme="majorBidi"/>
        </w:rPr>
      </w:pPr>
      <w:r w:rsidRPr="00FC71B6">
        <w:t>22.</w:t>
      </w:r>
      <w:r w:rsidRPr="00FC71B6">
        <w:tab/>
      </w:r>
      <w:r w:rsidR="00401D0E" w:rsidRPr="00FC71B6">
        <w:rPr>
          <w:rFonts w:asciiTheme="majorBidi" w:hAnsiTheme="majorBidi" w:cstheme="majorBidi"/>
        </w:rPr>
        <w:t>A la luz de lo mencionado en el párrafo 181 de su informe, s</w:t>
      </w:r>
      <w:r w:rsidR="00351C4D" w:rsidRPr="00FC71B6">
        <w:rPr>
          <w:rFonts w:asciiTheme="majorBidi" w:hAnsiTheme="majorBidi" w:cstheme="majorBidi"/>
        </w:rPr>
        <w:t xml:space="preserve">írvanse proporcionar </w:t>
      </w:r>
      <w:r w:rsidR="00401D0E" w:rsidRPr="00FC71B6">
        <w:rPr>
          <w:rFonts w:asciiTheme="majorBidi" w:hAnsiTheme="majorBidi" w:cstheme="majorBidi"/>
        </w:rPr>
        <w:t xml:space="preserve">mayor </w:t>
      </w:r>
      <w:r w:rsidR="00351C4D" w:rsidRPr="00FC71B6">
        <w:rPr>
          <w:rFonts w:asciiTheme="majorBidi" w:hAnsiTheme="majorBidi" w:cstheme="majorBidi"/>
        </w:rPr>
        <w:t xml:space="preserve">información sobre </w:t>
      </w:r>
      <w:r w:rsidR="00B94DFC" w:rsidRPr="00FC71B6">
        <w:rPr>
          <w:rFonts w:asciiTheme="majorBidi" w:hAnsiTheme="majorBidi" w:cstheme="majorBidi"/>
        </w:rPr>
        <w:t xml:space="preserve">el impacto de </w:t>
      </w:r>
      <w:r w:rsidR="00351C4D" w:rsidRPr="00FC71B6">
        <w:rPr>
          <w:rFonts w:asciiTheme="majorBidi" w:hAnsiTheme="majorBidi" w:cstheme="majorBidi"/>
        </w:rPr>
        <w:t xml:space="preserve">las medidas </w:t>
      </w:r>
      <w:r w:rsidR="00B94DFC" w:rsidRPr="00FC71B6">
        <w:rPr>
          <w:rFonts w:asciiTheme="majorBidi" w:hAnsiTheme="majorBidi" w:cstheme="majorBidi"/>
        </w:rPr>
        <w:t>adoptadas</w:t>
      </w:r>
      <w:r w:rsidR="00351C4D" w:rsidRPr="00FC71B6">
        <w:rPr>
          <w:rFonts w:asciiTheme="majorBidi" w:hAnsiTheme="majorBidi" w:cstheme="majorBidi"/>
        </w:rPr>
        <w:t xml:space="preserve"> para mejorar la calidad del agua</w:t>
      </w:r>
      <w:r w:rsidR="00F07429" w:rsidRPr="00FC71B6">
        <w:rPr>
          <w:rFonts w:asciiTheme="majorBidi" w:hAnsiTheme="majorBidi" w:cstheme="majorBidi"/>
        </w:rPr>
        <w:t xml:space="preserve"> </w:t>
      </w:r>
      <w:r w:rsidR="00625A9B" w:rsidRPr="00FC71B6">
        <w:rPr>
          <w:rFonts w:asciiTheme="majorBidi" w:hAnsiTheme="majorBidi" w:cstheme="majorBidi"/>
        </w:rPr>
        <w:t xml:space="preserve">y para la protección de los recursos hídricos. Además, sírvanse indicar </w:t>
      </w:r>
      <w:r w:rsidR="00F07429" w:rsidRPr="00FC71B6">
        <w:rPr>
          <w:rFonts w:asciiTheme="majorBidi" w:hAnsiTheme="majorBidi" w:cstheme="majorBidi"/>
        </w:rPr>
        <w:t xml:space="preserve">los avances </w:t>
      </w:r>
      <w:r w:rsidR="00625A9B" w:rsidRPr="00FC71B6">
        <w:rPr>
          <w:rFonts w:asciiTheme="majorBidi" w:hAnsiTheme="majorBidi" w:cstheme="majorBidi"/>
        </w:rPr>
        <w:t xml:space="preserve">alcanzados </w:t>
      </w:r>
      <w:r w:rsidR="00F07429" w:rsidRPr="00FC71B6">
        <w:rPr>
          <w:rFonts w:asciiTheme="majorBidi" w:hAnsiTheme="majorBidi" w:cstheme="majorBidi"/>
        </w:rPr>
        <w:t xml:space="preserve">para </w:t>
      </w:r>
      <w:r w:rsidR="00625A9B" w:rsidRPr="00FC71B6">
        <w:rPr>
          <w:rFonts w:asciiTheme="majorBidi" w:hAnsiTheme="majorBidi" w:cstheme="majorBidi"/>
        </w:rPr>
        <w:t>lograr</w:t>
      </w:r>
      <w:r w:rsidR="00F07429" w:rsidRPr="00FC71B6">
        <w:rPr>
          <w:rFonts w:asciiTheme="majorBidi" w:hAnsiTheme="majorBidi" w:cstheme="majorBidi"/>
        </w:rPr>
        <w:t xml:space="preserve"> el acceso universal al agua potable</w:t>
      </w:r>
      <w:r w:rsidR="009B1ECE" w:rsidRPr="00FC71B6">
        <w:rPr>
          <w:rStyle w:val="Refdenotaalpie"/>
          <w:rFonts w:asciiTheme="majorBidi" w:hAnsiTheme="majorBidi" w:cstheme="majorBidi"/>
        </w:rPr>
        <w:t xml:space="preserve"> </w:t>
      </w:r>
      <w:r w:rsidR="005C1686" w:rsidRPr="00FC71B6">
        <w:rPr>
          <w:rFonts w:asciiTheme="majorBidi" w:hAnsiTheme="majorBidi" w:cstheme="majorBidi"/>
        </w:rPr>
        <w:t>y para mejorar el acceso al saneamiento</w:t>
      </w:r>
      <w:r w:rsidR="009B1ECE" w:rsidRPr="00FC71B6">
        <w:rPr>
          <w:rStyle w:val="Refdenotaalpie"/>
          <w:rFonts w:asciiTheme="majorBidi" w:hAnsiTheme="majorBidi" w:cstheme="majorBidi"/>
        </w:rPr>
        <w:t xml:space="preserve"> </w:t>
      </w:r>
      <w:r w:rsidR="005C1686" w:rsidRPr="00FC71B6">
        <w:rPr>
          <w:rFonts w:asciiTheme="majorBidi" w:hAnsiTheme="majorBidi" w:cstheme="majorBidi"/>
        </w:rPr>
        <w:t>para todas las personas, en particular las que viven en asentamientos irregulares</w:t>
      </w:r>
      <w:r w:rsidR="00676B64" w:rsidRPr="00FC71B6">
        <w:rPr>
          <w:rFonts w:asciiTheme="majorBidi" w:hAnsiTheme="majorBidi" w:cstheme="majorBidi"/>
        </w:rPr>
        <w:t>.</w:t>
      </w:r>
    </w:p>
    <w:p w:rsidR="008C1E6D" w:rsidRPr="00FC71B6" w:rsidRDefault="008C1E6D" w:rsidP="00FC71B6">
      <w:pPr>
        <w:pStyle w:val="H23G"/>
        <w:rPr>
          <w:rFonts w:asciiTheme="majorBidi" w:hAnsiTheme="majorBidi" w:cstheme="majorBidi"/>
        </w:rPr>
      </w:pPr>
      <w:r w:rsidRPr="00FC71B6">
        <w:rPr>
          <w:rFonts w:asciiTheme="majorBidi" w:hAnsiTheme="majorBidi" w:cstheme="majorBidi"/>
        </w:rPr>
        <w:tab/>
      </w:r>
      <w:r w:rsidR="008B3650" w:rsidRPr="00FC71B6">
        <w:rPr>
          <w:rFonts w:asciiTheme="majorBidi" w:hAnsiTheme="majorBidi" w:cstheme="majorBidi"/>
        </w:rPr>
        <w:tab/>
      </w:r>
      <w:r w:rsidRPr="00FC71B6">
        <w:rPr>
          <w:rFonts w:asciiTheme="majorBidi" w:hAnsiTheme="majorBidi" w:cstheme="majorBidi"/>
        </w:rPr>
        <w:t>Derecho a la salud física y mental</w:t>
      </w:r>
      <w:r w:rsidR="0068387D" w:rsidRPr="00FC71B6">
        <w:rPr>
          <w:rFonts w:asciiTheme="majorBidi" w:hAnsiTheme="majorBidi" w:cstheme="majorBidi"/>
        </w:rPr>
        <w:t xml:space="preserve"> (art. 12)</w:t>
      </w:r>
    </w:p>
    <w:p w:rsidR="0043218D" w:rsidRPr="00FC71B6" w:rsidRDefault="00FC71B6" w:rsidP="00FC71B6">
      <w:pPr>
        <w:pStyle w:val="SingleTxtG"/>
        <w:spacing w:after="100"/>
        <w:rPr>
          <w:rFonts w:asciiTheme="majorBidi" w:hAnsiTheme="majorBidi" w:cstheme="majorBidi"/>
        </w:rPr>
      </w:pPr>
      <w:r w:rsidRPr="00FC71B6">
        <w:t>23.</w:t>
      </w:r>
      <w:r w:rsidRPr="00FC71B6">
        <w:tab/>
      </w:r>
      <w:r w:rsidR="0080208F" w:rsidRPr="00FC71B6">
        <w:rPr>
          <w:rFonts w:asciiTheme="majorBidi" w:hAnsiTheme="majorBidi" w:cstheme="majorBidi"/>
        </w:rPr>
        <w:t xml:space="preserve">Sírvanse informar sobre las medidas adoptadas por el Estado parte para asegurar que los </w:t>
      </w:r>
      <w:r w:rsidR="00CE5A6F" w:rsidRPr="00FC71B6">
        <w:rPr>
          <w:rFonts w:asciiTheme="majorBidi" w:hAnsiTheme="majorBidi" w:cstheme="majorBidi"/>
        </w:rPr>
        <w:t xml:space="preserve">establecimientos, </w:t>
      </w:r>
      <w:r w:rsidR="0080208F" w:rsidRPr="00FC71B6">
        <w:rPr>
          <w:rFonts w:asciiTheme="majorBidi" w:hAnsiTheme="majorBidi" w:cstheme="majorBidi"/>
        </w:rPr>
        <w:t>servicios</w:t>
      </w:r>
      <w:r w:rsidR="00CE5A6F" w:rsidRPr="00FC71B6">
        <w:rPr>
          <w:rFonts w:asciiTheme="majorBidi" w:hAnsiTheme="majorBidi" w:cstheme="majorBidi"/>
        </w:rPr>
        <w:t>, bienes e información en materia</w:t>
      </w:r>
      <w:r w:rsidR="0080208F" w:rsidRPr="00FC71B6">
        <w:rPr>
          <w:rFonts w:asciiTheme="majorBidi" w:hAnsiTheme="majorBidi" w:cstheme="majorBidi"/>
        </w:rPr>
        <w:t xml:space="preserve"> de salud sexual y reproductiva sean accesibles para todas las mujeres y adolescentes en todas las regiones del país. Infórmese además sobre </w:t>
      </w:r>
      <w:r w:rsidR="00B94DFC" w:rsidRPr="00FC71B6">
        <w:rPr>
          <w:rFonts w:asciiTheme="majorBidi" w:hAnsiTheme="majorBidi" w:cstheme="majorBidi"/>
        </w:rPr>
        <w:t>las medidas adoptadas para prevenir los embarazos entre las adolescentes, incluyendo</w:t>
      </w:r>
      <w:r w:rsidR="00711C26" w:rsidRPr="00FC71B6">
        <w:rPr>
          <w:rFonts w:asciiTheme="majorBidi" w:hAnsiTheme="majorBidi" w:cstheme="majorBidi"/>
        </w:rPr>
        <w:t xml:space="preserve"> </w:t>
      </w:r>
      <w:r w:rsidR="0080208F" w:rsidRPr="00FC71B6">
        <w:rPr>
          <w:rFonts w:asciiTheme="majorBidi" w:hAnsiTheme="majorBidi" w:cstheme="majorBidi"/>
        </w:rPr>
        <w:t>programas de educación y campañas de sensibilización sobre la salud sexual y reproductiva</w:t>
      </w:r>
      <w:r w:rsidR="00D54B06" w:rsidRPr="00FC71B6">
        <w:rPr>
          <w:rFonts w:asciiTheme="majorBidi" w:hAnsiTheme="majorBidi" w:cstheme="majorBidi"/>
        </w:rPr>
        <w:t xml:space="preserve"> dirigidos a </w:t>
      </w:r>
      <w:r w:rsidR="0080208F" w:rsidRPr="00FC71B6">
        <w:rPr>
          <w:rFonts w:asciiTheme="majorBidi" w:hAnsiTheme="majorBidi" w:cstheme="majorBidi"/>
        </w:rPr>
        <w:t>la población adolescente</w:t>
      </w:r>
      <w:r w:rsidR="005E4811" w:rsidRPr="00FC71B6">
        <w:rPr>
          <w:rFonts w:asciiTheme="majorBidi" w:hAnsiTheme="majorBidi" w:cstheme="majorBidi"/>
        </w:rPr>
        <w:t>.</w:t>
      </w:r>
    </w:p>
    <w:p w:rsidR="000A1A6B" w:rsidRPr="00FC71B6" w:rsidRDefault="00FC71B6" w:rsidP="00FC71B6">
      <w:pPr>
        <w:pStyle w:val="SingleTxtG"/>
        <w:spacing w:after="100"/>
        <w:rPr>
          <w:rFonts w:asciiTheme="majorBidi" w:hAnsiTheme="majorBidi" w:cstheme="majorBidi"/>
        </w:rPr>
      </w:pPr>
      <w:r w:rsidRPr="00FC71B6">
        <w:t>24.</w:t>
      </w:r>
      <w:r w:rsidRPr="00FC71B6">
        <w:tab/>
      </w:r>
      <w:r w:rsidR="00BD3A19" w:rsidRPr="00FC71B6">
        <w:rPr>
          <w:rFonts w:asciiTheme="majorBidi" w:hAnsiTheme="majorBidi" w:cstheme="majorBidi"/>
        </w:rPr>
        <w:t xml:space="preserve">Sírvanse proporcionar </w:t>
      </w:r>
      <w:r w:rsidR="0075094F" w:rsidRPr="00FC71B6">
        <w:rPr>
          <w:rFonts w:asciiTheme="majorBidi" w:hAnsiTheme="majorBidi" w:cstheme="majorBidi"/>
        </w:rPr>
        <w:t>mayor información sobre el estado en que se encuentra el proceso de elaboración y adopción de la</w:t>
      </w:r>
      <w:r w:rsidR="004803E2" w:rsidRPr="00FC71B6">
        <w:rPr>
          <w:rFonts w:asciiTheme="majorBidi" w:hAnsiTheme="majorBidi" w:cstheme="majorBidi"/>
        </w:rPr>
        <w:t xml:space="preserve"> nueva</w:t>
      </w:r>
      <w:r w:rsidR="0075094F" w:rsidRPr="00FC71B6">
        <w:rPr>
          <w:rFonts w:asciiTheme="majorBidi" w:hAnsiTheme="majorBidi" w:cstheme="majorBidi"/>
        </w:rPr>
        <w:t xml:space="preserve"> Ley sobre Salud Mental</w:t>
      </w:r>
      <w:r w:rsidR="004803E2" w:rsidRPr="00FC71B6">
        <w:rPr>
          <w:rFonts w:asciiTheme="majorBidi" w:hAnsiTheme="majorBidi" w:cstheme="majorBidi"/>
        </w:rPr>
        <w:t>,</w:t>
      </w:r>
      <w:r w:rsidR="00110585" w:rsidRPr="00FC71B6">
        <w:rPr>
          <w:rFonts w:asciiTheme="majorBidi" w:hAnsiTheme="majorBidi" w:cstheme="majorBidi"/>
        </w:rPr>
        <w:t xml:space="preserve"> y </w:t>
      </w:r>
      <w:r w:rsidR="0055014B" w:rsidRPr="00FC71B6">
        <w:rPr>
          <w:rFonts w:asciiTheme="majorBidi" w:hAnsiTheme="majorBidi" w:cstheme="majorBidi"/>
        </w:rPr>
        <w:t xml:space="preserve">si </w:t>
      </w:r>
      <w:r w:rsidR="00110585" w:rsidRPr="00FC71B6">
        <w:rPr>
          <w:rFonts w:asciiTheme="majorBidi" w:hAnsiTheme="majorBidi" w:cstheme="majorBidi"/>
        </w:rPr>
        <w:t xml:space="preserve">se ha previsto la elaboración de </w:t>
      </w:r>
      <w:r w:rsidR="004803E2" w:rsidRPr="00FC71B6">
        <w:rPr>
          <w:rFonts w:asciiTheme="majorBidi" w:hAnsiTheme="majorBidi" w:cstheme="majorBidi"/>
        </w:rPr>
        <w:t xml:space="preserve">una </w:t>
      </w:r>
      <w:r w:rsidR="00110585" w:rsidRPr="00FC71B6">
        <w:rPr>
          <w:rFonts w:asciiTheme="majorBidi" w:hAnsiTheme="majorBidi" w:cstheme="majorBidi"/>
        </w:rPr>
        <w:t>p</w:t>
      </w:r>
      <w:r w:rsidR="004803E2" w:rsidRPr="00FC71B6">
        <w:rPr>
          <w:rFonts w:asciiTheme="majorBidi" w:hAnsiTheme="majorBidi" w:cstheme="majorBidi"/>
        </w:rPr>
        <w:t>olítica</w:t>
      </w:r>
      <w:r w:rsidR="00110585" w:rsidRPr="00FC71B6">
        <w:rPr>
          <w:rFonts w:asciiTheme="majorBidi" w:hAnsiTheme="majorBidi" w:cstheme="majorBidi"/>
        </w:rPr>
        <w:t xml:space="preserve"> nacional</w:t>
      </w:r>
      <w:r w:rsidR="004803E2" w:rsidRPr="00FC71B6">
        <w:rPr>
          <w:rFonts w:asciiTheme="majorBidi" w:hAnsiTheme="majorBidi" w:cstheme="majorBidi"/>
        </w:rPr>
        <w:t xml:space="preserve"> sobre salud </w:t>
      </w:r>
      <w:r w:rsidR="00110585" w:rsidRPr="00FC71B6">
        <w:rPr>
          <w:rFonts w:asciiTheme="majorBidi" w:hAnsiTheme="majorBidi" w:cstheme="majorBidi"/>
        </w:rPr>
        <w:t>m</w:t>
      </w:r>
      <w:r w:rsidR="00711C26" w:rsidRPr="00FC71B6">
        <w:rPr>
          <w:rFonts w:asciiTheme="majorBidi" w:hAnsiTheme="majorBidi" w:cstheme="majorBidi"/>
        </w:rPr>
        <w:t xml:space="preserve">ental. </w:t>
      </w:r>
      <w:r w:rsidR="006D0FD4" w:rsidRPr="00FC71B6">
        <w:rPr>
          <w:rFonts w:asciiTheme="majorBidi" w:hAnsiTheme="majorBidi" w:cstheme="majorBidi"/>
        </w:rPr>
        <w:t>Sírvanse</w:t>
      </w:r>
      <w:r w:rsidR="00711C26" w:rsidRPr="00FC71B6">
        <w:rPr>
          <w:rFonts w:asciiTheme="majorBidi" w:hAnsiTheme="majorBidi" w:cstheme="majorBidi"/>
        </w:rPr>
        <w:t xml:space="preserve">, en su caso, indicar cómo la ley y/o la política sobre salud mental </w:t>
      </w:r>
      <w:proofErr w:type="gramStart"/>
      <w:r w:rsidR="00711C26" w:rsidRPr="00FC71B6">
        <w:rPr>
          <w:rFonts w:asciiTheme="majorBidi" w:hAnsiTheme="majorBidi" w:cstheme="majorBidi"/>
        </w:rPr>
        <w:t>prevén</w:t>
      </w:r>
      <w:proofErr w:type="gramEnd"/>
      <w:r w:rsidR="00711C26" w:rsidRPr="00FC71B6">
        <w:rPr>
          <w:rFonts w:asciiTheme="majorBidi" w:hAnsiTheme="majorBidi" w:cstheme="majorBidi"/>
        </w:rPr>
        <w:t xml:space="preserve"> </w:t>
      </w:r>
      <w:r w:rsidR="006D0FD4" w:rsidRPr="00FC71B6">
        <w:rPr>
          <w:rFonts w:asciiTheme="majorBidi" w:hAnsiTheme="majorBidi" w:cstheme="majorBidi"/>
        </w:rPr>
        <w:t xml:space="preserve">mejorar la </w:t>
      </w:r>
      <w:r w:rsidR="00BD3A19" w:rsidRPr="00FC71B6">
        <w:rPr>
          <w:rFonts w:asciiTheme="majorBidi" w:hAnsiTheme="majorBidi" w:cstheme="majorBidi"/>
        </w:rPr>
        <w:t>accesibilidad</w:t>
      </w:r>
      <w:r w:rsidR="006D0FD4" w:rsidRPr="00FC71B6">
        <w:rPr>
          <w:rFonts w:asciiTheme="majorBidi" w:hAnsiTheme="majorBidi" w:cstheme="majorBidi"/>
        </w:rPr>
        <w:t xml:space="preserve">, </w:t>
      </w:r>
      <w:r w:rsidR="00B01333" w:rsidRPr="00FC71B6">
        <w:rPr>
          <w:rFonts w:asciiTheme="majorBidi" w:hAnsiTheme="majorBidi" w:cstheme="majorBidi"/>
        </w:rPr>
        <w:t xml:space="preserve">la </w:t>
      </w:r>
      <w:r w:rsidR="006D0FD4" w:rsidRPr="00FC71B6">
        <w:rPr>
          <w:rFonts w:asciiTheme="majorBidi" w:hAnsiTheme="majorBidi" w:cstheme="majorBidi"/>
        </w:rPr>
        <w:t xml:space="preserve">disponibilidad y </w:t>
      </w:r>
      <w:r w:rsidR="00B01333" w:rsidRPr="00FC71B6">
        <w:rPr>
          <w:rFonts w:asciiTheme="majorBidi" w:hAnsiTheme="majorBidi" w:cstheme="majorBidi"/>
        </w:rPr>
        <w:t xml:space="preserve">la </w:t>
      </w:r>
      <w:r w:rsidR="006D0FD4" w:rsidRPr="00FC71B6">
        <w:rPr>
          <w:rFonts w:asciiTheme="majorBidi" w:hAnsiTheme="majorBidi" w:cstheme="majorBidi"/>
        </w:rPr>
        <w:t>calidad</w:t>
      </w:r>
      <w:r w:rsidR="00BD3A19" w:rsidRPr="00FC71B6">
        <w:rPr>
          <w:rFonts w:asciiTheme="majorBidi" w:hAnsiTheme="majorBidi" w:cstheme="majorBidi"/>
        </w:rPr>
        <w:t xml:space="preserve"> de servicios</w:t>
      </w:r>
      <w:r w:rsidR="006D0FD4" w:rsidRPr="00FC71B6">
        <w:rPr>
          <w:rFonts w:asciiTheme="majorBidi" w:hAnsiTheme="majorBidi" w:cstheme="majorBidi"/>
        </w:rPr>
        <w:t xml:space="preserve"> adecuados</w:t>
      </w:r>
      <w:r w:rsidR="00BD3A19" w:rsidRPr="00FC71B6">
        <w:rPr>
          <w:rFonts w:asciiTheme="majorBidi" w:hAnsiTheme="majorBidi" w:cstheme="majorBidi"/>
        </w:rPr>
        <w:t xml:space="preserve"> </w:t>
      </w:r>
      <w:r w:rsidR="006D0FD4" w:rsidRPr="00FC71B6">
        <w:rPr>
          <w:rFonts w:asciiTheme="majorBidi" w:hAnsiTheme="majorBidi" w:cstheme="majorBidi"/>
        </w:rPr>
        <w:t>d</w:t>
      </w:r>
      <w:r w:rsidR="00BD3A19" w:rsidRPr="00FC71B6">
        <w:rPr>
          <w:rFonts w:asciiTheme="majorBidi" w:hAnsiTheme="majorBidi" w:cstheme="majorBidi"/>
        </w:rPr>
        <w:t>e salud mental</w:t>
      </w:r>
      <w:r w:rsidR="009B1ECE" w:rsidRPr="00FC71B6">
        <w:rPr>
          <w:rStyle w:val="Refdenotaalpie"/>
          <w:rFonts w:asciiTheme="majorBidi" w:hAnsiTheme="majorBidi" w:cstheme="majorBidi"/>
        </w:rPr>
        <w:t xml:space="preserve"> </w:t>
      </w:r>
      <w:r w:rsidR="004803E2" w:rsidRPr="00FC71B6">
        <w:rPr>
          <w:rFonts w:asciiTheme="majorBidi" w:hAnsiTheme="majorBidi" w:cstheme="majorBidi"/>
        </w:rPr>
        <w:t>en todo el territorio</w:t>
      </w:r>
      <w:r w:rsidR="00711C26" w:rsidRPr="00FC71B6">
        <w:rPr>
          <w:rFonts w:asciiTheme="majorBidi" w:hAnsiTheme="majorBidi" w:cstheme="majorBidi"/>
        </w:rPr>
        <w:t xml:space="preserve"> del Estado parte. </w:t>
      </w:r>
      <w:r w:rsidR="00163EE8" w:rsidRPr="00FC71B6">
        <w:rPr>
          <w:rFonts w:asciiTheme="majorBidi" w:hAnsiTheme="majorBidi" w:cstheme="majorBidi"/>
        </w:rPr>
        <w:t xml:space="preserve">Con base en la anterior </w:t>
      </w:r>
      <w:r w:rsidR="00B01333" w:rsidRPr="00FC71B6">
        <w:rPr>
          <w:rFonts w:asciiTheme="majorBidi" w:hAnsiTheme="majorBidi" w:cstheme="majorBidi"/>
        </w:rPr>
        <w:t xml:space="preserve">recomendación </w:t>
      </w:r>
      <w:r w:rsidR="00163EE8" w:rsidRPr="00FC71B6">
        <w:rPr>
          <w:rFonts w:asciiTheme="majorBidi" w:hAnsiTheme="majorBidi" w:cstheme="majorBidi"/>
        </w:rPr>
        <w:t>(</w:t>
      </w:r>
      <w:r w:rsidR="001002CB" w:rsidRPr="00FC71B6">
        <w:rPr>
          <w:rFonts w:asciiTheme="majorBidi" w:hAnsiTheme="majorBidi" w:cstheme="majorBidi"/>
        </w:rPr>
        <w:t xml:space="preserve">véase </w:t>
      </w:r>
      <w:r w:rsidR="00163EE8" w:rsidRPr="00FC71B6">
        <w:rPr>
          <w:rFonts w:asciiTheme="majorBidi" w:hAnsiTheme="majorBidi" w:cstheme="majorBidi"/>
        </w:rPr>
        <w:t>E/C.12/URY/CO/3-4, p</w:t>
      </w:r>
      <w:r w:rsidR="001002CB" w:rsidRPr="00FC71B6">
        <w:rPr>
          <w:rFonts w:asciiTheme="majorBidi" w:hAnsiTheme="majorBidi" w:cstheme="majorBidi"/>
        </w:rPr>
        <w:t>árr.</w:t>
      </w:r>
      <w:r w:rsidR="001E7416">
        <w:rPr>
          <w:rFonts w:asciiTheme="majorBidi" w:hAnsiTheme="majorBidi" w:cstheme="majorBidi"/>
        </w:rPr>
        <w:t> </w:t>
      </w:r>
      <w:r w:rsidR="00163EE8" w:rsidRPr="00FC71B6">
        <w:rPr>
          <w:rFonts w:asciiTheme="majorBidi" w:hAnsiTheme="majorBidi" w:cstheme="majorBidi"/>
        </w:rPr>
        <w:t>26), s</w:t>
      </w:r>
      <w:r w:rsidR="002936BF" w:rsidRPr="00FC71B6">
        <w:rPr>
          <w:rFonts w:asciiTheme="majorBidi" w:hAnsiTheme="majorBidi" w:cstheme="majorBidi"/>
        </w:rPr>
        <w:t xml:space="preserve">írvanse proporcionar información sobre las medidas adoptadas para mejorar las condiciones de vida en </w:t>
      </w:r>
      <w:r w:rsidR="004803E2" w:rsidRPr="00FC71B6">
        <w:rPr>
          <w:rFonts w:asciiTheme="majorBidi" w:hAnsiTheme="majorBidi" w:cstheme="majorBidi"/>
        </w:rPr>
        <w:t>las clínicas</w:t>
      </w:r>
      <w:r w:rsidR="002936BF" w:rsidRPr="00FC71B6">
        <w:rPr>
          <w:rFonts w:asciiTheme="majorBidi" w:hAnsiTheme="majorBidi" w:cstheme="majorBidi"/>
        </w:rPr>
        <w:t xml:space="preserve"> psiquiátricas</w:t>
      </w:r>
      <w:r w:rsidR="004803E2" w:rsidRPr="00FC71B6">
        <w:rPr>
          <w:rFonts w:asciiTheme="majorBidi" w:hAnsiTheme="majorBidi" w:cstheme="majorBidi"/>
        </w:rPr>
        <w:t xml:space="preserve"> </w:t>
      </w:r>
      <w:r w:rsidR="00163EE8" w:rsidRPr="00FC71B6">
        <w:rPr>
          <w:rFonts w:asciiTheme="majorBidi" w:hAnsiTheme="majorBidi" w:cstheme="majorBidi"/>
        </w:rPr>
        <w:t xml:space="preserve">de </w:t>
      </w:r>
      <w:r w:rsidR="004803E2" w:rsidRPr="00FC71B6">
        <w:rPr>
          <w:rFonts w:asciiTheme="majorBidi" w:hAnsiTheme="majorBidi" w:cstheme="majorBidi"/>
        </w:rPr>
        <w:t xml:space="preserve">Bernardo </w:t>
      </w:r>
      <w:proofErr w:type="spellStart"/>
      <w:r w:rsidR="004803E2" w:rsidRPr="00FC71B6">
        <w:rPr>
          <w:rFonts w:asciiTheme="majorBidi" w:hAnsiTheme="majorBidi" w:cstheme="majorBidi"/>
        </w:rPr>
        <w:t>Etchepare</w:t>
      </w:r>
      <w:proofErr w:type="spellEnd"/>
      <w:r w:rsidR="004803E2" w:rsidRPr="00FC71B6">
        <w:rPr>
          <w:rFonts w:asciiTheme="majorBidi" w:hAnsiTheme="majorBidi" w:cstheme="majorBidi"/>
        </w:rPr>
        <w:t xml:space="preserve"> y </w:t>
      </w:r>
      <w:r w:rsidR="00163EE8" w:rsidRPr="00FC71B6">
        <w:rPr>
          <w:rFonts w:asciiTheme="majorBidi" w:hAnsiTheme="majorBidi" w:cstheme="majorBidi"/>
        </w:rPr>
        <w:t xml:space="preserve">de </w:t>
      </w:r>
      <w:proofErr w:type="spellStart"/>
      <w:r w:rsidR="004803E2" w:rsidRPr="00FC71B6">
        <w:rPr>
          <w:rFonts w:asciiTheme="majorBidi" w:hAnsiTheme="majorBidi" w:cstheme="majorBidi"/>
        </w:rPr>
        <w:t>Santin</w:t>
      </w:r>
      <w:proofErr w:type="spellEnd"/>
      <w:r w:rsidR="004803E2" w:rsidRPr="00FC71B6">
        <w:rPr>
          <w:rFonts w:asciiTheme="majorBidi" w:hAnsiTheme="majorBidi" w:cstheme="majorBidi"/>
        </w:rPr>
        <w:t xml:space="preserve"> Carlos </w:t>
      </w:r>
      <w:proofErr w:type="spellStart"/>
      <w:r w:rsidR="004803E2" w:rsidRPr="00FC71B6">
        <w:rPr>
          <w:rFonts w:asciiTheme="majorBidi" w:hAnsiTheme="majorBidi" w:cstheme="majorBidi"/>
        </w:rPr>
        <w:t>Rossi</w:t>
      </w:r>
      <w:proofErr w:type="spellEnd"/>
      <w:r w:rsidR="00DC6E6D" w:rsidRPr="00FC71B6">
        <w:rPr>
          <w:rFonts w:asciiTheme="majorBidi" w:hAnsiTheme="majorBidi" w:cstheme="majorBidi"/>
        </w:rPr>
        <w:t>.</w:t>
      </w:r>
    </w:p>
    <w:p w:rsidR="008C1E6D" w:rsidRPr="00FC71B6" w:rsidRDefault="00335857" w:rsidP="00FC71B6">
      <w:pPr>
        <w:pStyle w:val="H23G"/>
        <w:rPr>
          <w:rFonts w:asciiTheme="majorBidi" w:hAnsiTheme="majorBidi" w:cstheme="majorBidi"/>
        </w:rPr>
      </w:pPr>
      <w:r w:rsidRPr="00FC71B6">
        <w:rPr>
          <w:rFonts w:asciiTheme="majorBidi" w:hAnsiTheme="majorBidi" w:cstheme="majorBidi"/>
        </w:rPr>
        <w:tab/>
      </w:r>
      <w:r w:rsidR="008B3650" w:rsidRPr="00FC71B6">
        <w:rPr>
          <w:rFonts w:asciiTheme="majorBidi" w:hAnsiTheme="majorBidi" w:cstheme="majorBidi"/>
        </w:rPr>
        <w:tab/>
      </w:r>
      <w:r w:rsidR="008C1E6D" w:rsidRPr="00FC71B6">
        <w:rPr>
          <w:rFonts w:asciiTheme="majorBidi" w:hAnsiTheme="majorBidi" w:cstheme="majorBidi"/>
        </w:rPr>
        <w:t>Derecho a la educación</w:t>
      </w:r>
      <w:r w:rsidR="000A4F5E" w:rsidRPr="00FC71B6">
        <w:rPr>
          <w:rFonts w:asciiTheme="majorBidi" w:hAnsiTheme="majorBidi" w:cstheme="majorBidi"/>
        </w:rPr>
        <w:t xml:space="preserve"> (arts.</w:t>
      </w:r>
      <w:r w:rsidR="001E7416">
        <w:rPr>
          <w:rFonts w:asciiTheme="majorBidi" w:hAnsiTheme="majorBidi" w:cstheme="majorBidi"/>
        </w:rPr>
        <w:t> </w:t>
      </w:r>
      <w:r w:rsidR="000A4F5E" w:rsidRPr="00FC71B6">
        <w:rPr>
          <w:rFonts w:asciiTheme="majorBidi" w:hAnsiTheme="majorBidi" w:cstheme="majorBidi"/>
        </w:rPr>
        <w:t>13 y 14)</w:t>
      </w:r>
    </w:p>
    <w:p w:rsidR="00384E6A" w:rsidRPr="00FC71B6" w:rsidRDefault="00FC71B6" w:rsidP="00FC71B6">
      <w:pPr>
        <w:pStyle w:val="SingleTxtG"/>
        <w:spacing w:after="100"/>
        <w:rPr>
          <w:rFonts w:asciiTheme="majorBidi" w:hAnsiTheme="majorBidi" w:cstheme="majorBidi"/>
        </w:rPr>
      </w:pPr>
      <w:r w:rsidRPr="00FC71B6">
        <w:t>25.</w:t>
      </w:r>
      <w:r w:rsidRPr="00FC71B6">
        <w:tab/>
      </w:r>
      <w:r w:rsidR="00056C24" w:rsidRPr="00FC71B6">
        <w:rPr>
          <w:rFonts w:asciiTheme="majorBidi" w:hAnsiTheme="majorBidi" w:cstheme="majorBidi"/>
        </w:rPr>
        <w:t xml:space="preserve">Sírvanse proporcionar información sobre las medidas concretas </w:t>
      </w:r>
      <w:r w:rsidR="00A725A7" w:rsidRPr="00FC71B6">
        <w:rPr>
          <w:rFonts w:asciiTheme="majorBidi" w:hAnsiTheme="majorBidi" w:cstheme="majorBidi"/>
        </w:rPr>
        <w:t>que</w:t>
      </w:r>
      <w:r w:rsidR="00802BD9" w:rsidRPr="00FC71B6">
        <w:rPr>
          <w:rFonts w:asciiTheme="majorBidi" w:hAnsiTheme="majorBidi" w:cstheme="majorBidi"/>
        </w:rPr>
        <w:t xml:space="preserve"> </w:t>
      </w:r>
      <w:r w:rsidR="00056C24" w:rsidRPr="00FC71B6">
        <w:rPr>
          <w:rFonts w:asciiTheme="majorBidi" w:hAnsiTheme="majorBidi" w:cstheme="majorBidi"/>
        </w:rPr>
        <w:t>han sido adoptadas para aumentar las inscripciones a la educación secundaria y para disminuir el alto índice de abandono en dicha etapa escolar, particularmente en áreas rurales</w:t>
      </w:r>
      <w:r w:rsidR="007E7AA0" w:rsidRPr="00FC71B6">
        <w:rPr>
          <w:rFonts w:asciiTheme="majorBidi" w:hAnsiTheme="majorBidi" w:cstheme="majorBidi"/>
        </w:rPr>
        <w:t>, así como entre niños afrodescendientes</w:t>
      </w:r>
      <w:r w:rsidR="00CE5A6F" w:rsidRPr="00FC71B6">
        <w:rPr>
          <w:rFonts w:asciiTheme="majorBidi" w:hAnsiTheme="majorBidi" w:cstheme="majorBidi"/>
        </w:rPr>
        <w:t>, niños con discapacidad</w:t>
      </w:r>
      <w:r w:rsidR="007E7AA0" w:rsidRPr="00FC71B6">
        <w:rPr>
          <w:rFonts w:asciiTheme="majorBidi" w:hAnsiTheme="majorBidi" w:cstheme="majorBidi"/>
        </w:rPr>
        <w:t xml:space="preserve"> y niños provenientes de hogares de bajos ingresos</w:t>
      </w:r>
      <w:r w:rsidR="00056C24" w:rsidRPr="00FC71B6">
        <w:rPr>
          <w:rFonts w:asciiTheme="majorBidi" w:hAnsiTheme="majorBidi" w:cstheme="majorBidi"/>
        </w:rPr>
        <w:t>.</w:t>
      </w:r>
      <w:r w:rsidR="008547AE" w:rsidRPr="00FC71B6">
        <w:rPr>
          <w:rFonts w:asciiTheme="majorBidi" w:hAnsiTheme="majorBidi" w:cstheme="majorBidi"/>
        </w:rPr>
        <w:t xml:space="preserve"> </w:t>
      </w:r>
      <w:r w:rsidR="00FB7B9B" w:rsidRPr="00FC71B6">
        <w:rPr>
          <w:rFonts w:asciiTheme="majorBidi" w:hAnsiTheme="majorBidi" w:cstheme="majorBidi"/>
        </w:rPr>
        <w:t>Sírvanse además informar sobre las medidas adoptadas para mejorar la calidad de la educación, en particular en cuanto a fortalecer la capacitación de los maestros y mejorar sus condiciones laborales.</w:t>
      </w:r>
    </w:p>
    <w:p w:rsidR="00EC4DB2" w:rsidRPr="00FC71B6" w:rsidRDefault="00FC71B6" w:rsidP="00FC71B6">
      <w:pPr>
        <w:pStyle w:val="SingleTxtG"/>
        <w:spacing w:after="100"/>
        <w:rPr>
          <w:rFonts w:asciiTheme="majorBidi" w:hAnsiTheme="majorBidi" w:cstheme="majorBidi"/>
        </w:rPr>
      </w:pPr>
      <w:r w:rsidRPr="00FC71B6">
        <w:t>26.</w:t>
      </w:r>
      <w:r w:rsidRPr="00FC71B6">
        <w:tab/>
      </w:r>
      <w:r w:rsidR="00EC4DB2" w:rsidRPr="00FC71B6">
        <w:rPr>
          <w:rFonts w:asciiTheme="majorBidi" w:hAnsiTheme="majorBidi" w:cstheme="majorBidi"/>
        </w:rPr>
        <w:t>Sírvanse indicar la proporción de estudiantes que prosigue la educación superior y qué medidas han sido adoptadas para lograr que la educación superior sea accesible y asequible, en particular para los estudiantes provenientes de familias desfavorecidas y marginadas</w:t>
      </w:r>
      <w:r w:rsidR="008D6F2C" w:rsidRPr="00FC71B6">
        <w:rPr>
          <w:rFonts w:asciiTheme="majorBidi" w:hAnsiTheme="majorBidi" w:cstheme="majorBidi"/>
        </w:rPr>
        <w:t xml:space="preserve">, incluyendo los </w:t>
      </w:r>
      <w:r w:rsidR="00302413" w:rsidRPr="00FC71B6">
        <w:rPr>
          <w:rFonts w:asciiTheme="majorBidi" w:hAnsiTheme="majorBidi" w:cstheme="majorBidi"/>
        </w:rPr>
        <w:t>afrodescendientes</w:t>
      </w:r>
      <w:r w:rsidR="00CE5A6F" w:rsidRPr="00FC71B6">
        <w:rPr>
          <w:rFonts w:asciiTheme="majorBidi" w:hAnsiTheme="majorBidi" w:cstheme="majorBidi"/>
        </w:rPr>
        <w:t xml:space="preserve"> y personas con discapacidad</w:t>
      </w:r>
      <w:r w:rsidR="00EC4DB2" w:rsidRPr="00FC71B6">
        <w:rPr>
          <w:rFonts w:asciiTheme="majorBidi" w:hAnsiTheme="majorBidi" w:cstheme="majorBidi"/>
        </w:rPr>
        <w:t>.</w:t>
      </w:r>
    </w:p>
    <w:p w:rsidR="008C1E6D" w:rsidRPr="00FC71B6" w:rsidRDefault="008C1E6D" w:rsidP="00FC71B6">
      <w:pPr>
        <w:pStyle w:val="H23G"/>
        <w:rPr>
          <w:rFonts w:asciiTheme="majorBidi" w:hAnsiTheme="majorBidi" w:cstheme="majorBidi"/>
        </w:rPr>
      </w:pPr>
      <w:r w:rsidRPr="00FC71B6">
        <w:rPr>
          <w:rFonts w:asciiTheme="majorBidi" w:hAnsiTheme="majorBidi" w:cstheme="majorBidi"/>
        </w:rPr>
        <w:tab/>
      </w:r>
      <w:r w:rsidR="008B3650" w:rsidRPr="00FC71B6">
        <w:rPr>
          <w:rFonts w:asciiTheme="majorBidi" w:hAnsiTheme="majorBidi" w:cstheme="majorBidi"/>
        </w:rPr>
        <w:tab/>
      </w:r>
      <w:r w:rsidRPr="00FC71B6">
        <w:rPr>
          <w:rFonts w:asciiTheme="majorBidi" w:hAnsiTheme="majorBidi" w:cstheme="majorBidi"/>
        </w:rPr>
        <w:t>Derechos culturales</w:t>
      </w:r>
      <w:r w:rsidR="00A55D0D" w:rsidRPr="00FC71B6">
        <w:rPr>
          <w:rFonts w:asciiTheme="majorBidi" w:hAnsiTheme="majorBidi" w:cstheme="majorBidi"/>
        </w:rPr>
        <w:t xml:space="preserve"> (art. 15)</w:t>
      </w:r>
    </w:p>
    <w:p w:rsidR="005F4515" w:rsidRPr="00FC71B6" w:rsidRDefault="00FC71B6" w:rsidP="00FC71B6">
      <w:pPr>
        <w:pStyle w:val="SingleTxtG"/>
        <w:spacing w:after="100"/>
        <w:rPr>
          <w:rFonts w:asciiTheme="majorBidi" w:hAnsiTheme="majorBidi" w:cstheme="majorBidi"/>
        </w:rPr>
      </w:pPr>
      <w:r w:rsidRPr="00FC71B6">
        <w:t>27.</w:t>
      </w:r>
      <w:r w:rsidRPr="00FC71B6">
        <w:tab/>
      </w:r>
      <w:r w:rsidR="005F4515" w:rsidRPr="00FC71B6">
        <w:rPr>
          <w:rFonts w:asciiTheme="majorBidi" w:hAnsiTheme="majorBidi" w:cstheme="majorBidi"/>
        </w:rPr>
        <w:t xml:space="preserve">Sírvanse proporcionar información sobre las medidas concretas adoptadas para la protección de la diversidad cultural, así como para crear conciencia sobre el patrimonio cultural de los pueblos indígenas </w:t>
      </w:r>
      <w:r w:rsidR="0079123E" w:rsidRPr="00FC71B6">
        <w:rPr>
          <w:rFonts w:asciiTheme="majorBidi" w:hAnsiTheme="majorBidi" w:cstheme="majorBidi"/>
        </w:rPr>
        <w:t xml:space="preserve">y de las comunidades afrodescendientes, </w:t>
      </w:r>
      <w:r w:rsidR="005F4515" w:rsidRPr="00FC71B6">
        <w:rPr>
          <w:rFonts w:asciiTheme="majorBidi" w:hAnsiTheme="majorBidi" w:cstheme="majorBidi"/>
        </w:rPr>
        <w:t xml:space="preserve">y </w:t>
      </w:r>
      <w:r w:rsidR="0079123E" w:rsidRPr="00FC71B6">
        <w:rPr>
          <w:rFonts w:asciiTheme="majorBidi" w:hAnsiTheme="majorBidi" w:cstheme="majorBidi"/>
        </w:rPr>
        <w:t xml:space="preserve">para </w:t>
      </w:r>
      <w:r w:rsidR="005F4515" w:rsidRPr="00FC71B6">
        <w:rPr>
          <w:rFonts w:asciiTheme="majorBidi" w:hAnsiTheme="majorBidi" w:cstheme="majorBidi"/>
        </w:rPr>
        <w:t>crear condiciones favorables para que puedan conservar, desarrollar, expresar y difundir su identidad, historia, idioma, tradiciones y c</w:t>
      </w:r>
      <w:bookmarkStart w:id="0" w:name="_GoBack"/>
      <w:bookmarkEnd w:id="0"/>
      <w:r w:rsidR="005F4515" w:rsidRPr="00FC71B6">
        <w:rPr>
          <w:rFonts w:asciiTheme="majorBidi" w:hAnsiTheme="majorBidi" w:cstheme="majorBidi"/>
        </w:rPr>
        <w:t>ostumbres.</w:t>
      </w:r>
    </w:p>
    <w:p w:rsidR="002936BF" w:rsidRPr="00FC71B6" w:rsidRDefault="00FC71B6" w:rsidP="00FC71B6">
      <w:pPr>
        <w:pStyle w:val="SingleTxtG"/>
        <w:spacing w:after="100"/>
        <w:rPr>
          <w:rFonts w:asciiTheme="majorBidi" w:hAnsiTheme="majorBidi" w:cstheme="majorBidi"/>
        </w:rPr>
      </w:pPr>
      <w:r w:rsidRPr="00FC71B6">
        <w:t>28.</w:t>
      </w:r>
      <w:r w:rsidRPr="00FC71B6">
        <w:tab/>
      </w:r>
      <w:r w:rsidR="00CE5A6F" w:rsidRPr="00FC71B6">
        <w:rPr>
          <w:rFonts w:asciiTheme="majorBidi" w:hAnsiTheme="majorBidi" w:cstheme="majorBidi"/>
        </w:rPr>
        <w:t xml:space="preserve">Sírvanse indicar las medidas adoptadas por el Estado parte para garantizar el acceso asequible a Internet </w:t>
      </w:r>
      <w:r w:rsidR="00FD53D3" w:rsidRPr="00FC71B6">
        <w:rPr>
          <w:rFonts w:asciiTheme="majorBidi" w:hAnsiTheme="majorBidi" w:cstheme="majorBidi"/>
        </w:rPr>
        <w:t xml:space="preserve">a </w:t>
      </w:r>
      <w:r w:rsidR="00CE5A6F" w:rsidRPr="00FC71B6">
        <w:rPr>
          <w:rFonts w:asciiTheme="majorBidi" w:hAnsiTheme="majorBidi" w:cstheme="majorBidi"/>
        </w:rPr>
        <w:t>las personas y los grupos desfavorecidos y marginados, incluso en las zonas rurales</w:t>
      </w:r>
      <w:r w:rsidR="002936BF" w:rsidRPr="00FC71B6">
        <w:rPr>
          <w:rFonts w:asciiTheme="majorBidi" w:hAnsiTheme="majorBidi" w:cstheme="majorBidi"/>
        </w:rPr>
        <w:t>.</w:t>
      </w:r>
    </w:p>
    <w:p w:rsidR="00BD579E" w:rsidRPr="00FC71B6" w:rsidRDefault="00BD579E" w:rsidP="00FC71B6">
      <w:pPr>
        <w:pStyle w:val="SingleTxtG"/>
        <w:suppressAutoHyphens/>
        <w:spacing w:after="0"/>
        <w:jc w:val="center"/>
        <w:rPr>
          <w:rFonts w:asciiTheme="majorBidi" w:hAnsiTheme="majorBidi" w:cstheme="majorBidi"/>
          <w:u w:val="single"/>
        </w:rPr>
      </w:pPr>
      <w:r w:rsidRPr="00FC71B6">
        <w:rPr>
          <w:rFonts w:asciiTheme="majorBidi" w:hAnsiTheme="majorBidi" w:cstheme="majorBidi"/>
          <w:u w:val="single"/>
        </w:rPr>
        <w:tab/>
      </w:r>
      <w:r w:rsidRPr="00FC71B6">
        <w:rPr>
          <w:rFonts w:asciiTheme="majorBidi" w:hAnsiTheme="majorBidi" w:cstheme="majorBidi"/>
          <w:u w:val="single"/>
        </w:rPr>
        <w:tab/>
      </w:r>
      <w:r w:rsidRPr="00FC71B6">
        <w:rPr>
          <w:rFonts w:asciiTheme="majorBidi" w:hAnsiTheme="majorBidi" w:cstheme="majorBidi"/>
          <w:u w:val="single"/>
        </w:rPr>
        <w:tab/>
      </w:r>
    </w:p>
    <w:sectPr w:rsidR="00BD579E" w:rsidRPr="00FC71B6" w:rsidSect="009B1ECE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8C6" w:rsidRDefault="00D348C6">
      <w:r>
        <w:separator/>
      </w:r>
    </w:p>
  </w:endnote>
  <w:endnote w:type="continuationSeparator" w:id="0">
    <w:p w:rsidR="00D348C6" w:rsidRDefault="00D348C6">
      <w:r>
        <w:continuationSeparator/>
      </w:r>
    </w:p>
  </w:endnote>
  <w:endnote w:type="continuationNotice" w:id="1">
    <w:p w:rsidR="00CC360A" w:rsidRDefault="00CC360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E6D" w:rsidRPr="00FC71B6" w:rsidRDefault="00BD579E" w:rsidP="008C1E6D">
    <w:pPr>
      <w:pStyle w:val="Piedepgina"/>
      <w:tabs>
        <w:tab w:val="right" w:pos="9638"/>
      </w:tabs>
      <w:rPr>
        <w:b/>
        <w:bCs/>
        <w:sz w:val="18"/>
      </w:rPr>
    </w:pPr>
    <w:r w:rsidRPr="00FC71B6">
      <w:rPr>
        <w:b/>
        <w:bCs/>
        <w:sz w:val="18"/>
      </w:rPr>
      <w:fldChar w:fldCharType="begin"/>
    </w:r>
    <w:r w:rsidRPr="00FC71B6">
      <w:rPr>
        <w:b/>
        <w:bCs/>
        <w:sz w:val="18"/>
      </w:rPr>
      <w:instrText xml:space="preserve"> PAGE  \* MERGEFORMAT </w:instrText>
    </w:r>
    <w:r w:rsidRPr="00FC71B6">
      <w:rPr>
        <w:b/>
        <w:bCs/>
        <w:sz w:val="18"/>
      </w:rPr>
      <w:fldChar w:fldCharType="separate"/>
    </w:r>
    <w:r w:rsidR="0024476F">
      <w:rPr>
        <w:b/>
        <w:bCs/>
        <w:noProof/>
        <w:sz w:val="18"/>
      </w:rPr>
      <w:t>4</w:t>
    </w:r>
    <w:r w:rsidRPr="00FC71B6">
      <w:rPr>
        <w:b/>
        <w:bC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E6D" w:rsidRPr="00FC71B6" w:rsidRDefault="00BD579E" w:rsidP="00BD579E">
    <w:pPr>
      <w:pStyle w:val="Piedepgina"/>
      <w:tabs>
        <w:tab w:val="right" w:pos="9638"/>
      </w:tabs>
      <w:jc w:val="right"/>
      <w:rPr>
        <w:b/>
        <w:bCs/>
        <w:sz w:val="18"/>
      </w:rPr>
    </w:pPr>
    <w:r w:rsidRPr="00FC71B6">
      <w:rPr>
        <w:b/>
        <w:bCs/>
        <w:sz w:val="18"/>
      </w:rPr>
      <w:fldChar w:fldCharType="begin"/>
    </w:r>
    <w:r w:rsidRPr="00FC71B6">
      <w:rPr>
        <w:b/>
        <w:bCs/>
        <w:sz w:val="18"/>
      </w:rPr>
      <w:instrText xml:space="preserve"> PAGE  \* MERGEFORMAT </w:instrText>
    </w:r>
    <w:r w:rsidRPr="00FC71B6">
      <w:rPr>
        <w:b/>
        <w:bCs/>
        <w:sz w:val="18"/>
      </w:rPr>
      <w:fldChar w:fldCharType="separate"/>
    </w:r>
    <w:r w:rsidR="0024476F">
      <w:rPr>
        <w:b/>
        <w:bCs/>
        <w:noProof/>
        <w:sz w:val="18"/>
      </w:rPr>
      <w:t>3</w:t>
    </w:r>
    <w:r w:rsidRPr="00FC71B6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60A" w:rsidRPr="00F831FA" w:rsidRDefault="00F831FA" w:rsidP="00F831FA">
    <w:pPr>
      <w:pStyle w:val="Piedepgina"/>
      <w:spacing w:before="120" w:line="240" w:lineRule="auto"/>
      <w:rPr>
        <w:sz w:val="20"/>
      </w:rPr>
    </w:pPr>
    <w:proofErr w:type="spellStart"/>
    <w:r>
      <w:rPr>
        <w:sz w:val="20"/>
      </w:rPr>
      <w:t>GE.16</w:t>
    </w:r>
    <w:proofErr w:type="spellEnd"/>
    <w:r>
      <w:rPr>
        <w:sz w:val="20"/>
      </w:rPr>
      <w:t>-</w:t>
    </w:r>
    <w:proofErr w:type="gramStart"/>
    <w:r>
      <w:rPr>
        <w:sz w:val="20"/>
      </w:rPr>
      <w:t>19703  (</w:t>
    </w:r>
    <w:proofErr w:type="gramEnd"/>
    <w:r>
      <w:rPr>
        <w:sz w:val="20"/>
      </w:rPr>
      <w:t>S)</w:t>
    </w:r>
    <w:r>
      <w:rPr>
        <w:sz w:val="20"/>
      </w:rPr>
      <w:br/>
    </w:r>
    <w:r w:rsidRPr="00F831FA">
      <w:rPr>
        <w:rFonts w:ascii="C39T30Lfz" w:hAnsi="C39T30Lfz"/>
        <w:sz w:val="56"/>
      </w:rPr>
      <w:t></w:t>
    </w:r>
    <w:r w:rsidRPr="00F831FA">
      <w:rPr>
        <w:rFonts w:ascii="C39T30Lfz" w:hAnsi="C39T30Lfz"/>
        <w:sz w:val="56"/>
      </w:rPr>
      <w:t></w:t>
    </w:r>
    <w:r w:rsidRPr="00F831FA">
      <w:rPr>
        <w:rFonts w:ascii="C39T30Lfz" w:hAnsi="C39T30Lfz"/>
        <w:sz w:val="56"/>
      </w:rPr>
      <w:t></w:t>
    </w:r>
    <w:r w:rsidRPr="00F831FA">
      <w:rPr>
        <w:rFonts w:ascii="C39T30Lfz" w:hAnsi="C39T30Lfz"/>
        <w:sz w:val="56"/>
      </w:rPr>
      <w:t></w:t>
    </w:r>
    <w:r w:rsidRPr="00F831FA">
      <w:rPr>
        <w:rFonts w:ascii="C39T30Lfz" w:hAnsi="C39T30Lfz"/>
        <w:sz w:val="56"/>
      </w:rPr>
      <w:t></w:t>
    </w:r>
    <w:r w:rsidRPr="00F831FA">
      <w:rPr>
        <w:rFonts w:ascii="C39T30Lfz" w:hAnsi="C39T30Lfz"/>
        <w:sz w:val="56"/>
      </w:rPr>
      <w:t></w:t>
    </w:r>
    <w:r w:rsidRPr="00F831FA">
      <w:rPr>
        <w:rFonts w:ascii="C39T30Lfz" w:hAnsi="C39T30Lfz"/>
        <w:sz w:val="56"/>
      </w:rPr>
      <w:t></w:t>
    </w:r>
    <w:r w:rsidRPr="00F831FA">
      <w:rPr>
        <w:rFonts w:ascii="C39T30Lfz" w:hAnsi="C39T30Lfz"/>
        <w:sz w:val="56"/>
      </w:rPr>
      <w:t></w:t>
    </w:r>
    <w:r w:rsidRPr="00F831FA">
      <w:rPr>
        <w:rFonts w:ascii="C39T30Lfz" w:hAnsi="C39T30Lfz"/>
        <w:sz w:val="56"/>
      </w:rPr>
      <w:t></w:t>
    </w:r>
    <w:r w:rsidRPr="00F831FA"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1" layoutInCell="1" allowOverlap="1" wp14:anchorId="45110063" wp14:editId="3848C216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085850" cy="228600"/>
          <wp:effectExtent l="0" t="0" r="0" b="0"/>
          <wp:wrapNone/>
          <wp:docPr id="2" name="Imagen 2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1" name="Imagen 1" descr="http://undocs.org/m2/QRCode.ashx?DS=E/C.12/URY/Q/5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/C.12/URY/Q/5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8C6" w:rsidRPr="001075E9" w:rsidRDefault="00D348C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348C6" w:rsidRDefault="00D348C6">
      <w:r>
        <w:continuationSeparator/>
      </w:r>
    </w:p>
  </w:footnote>
  <w:footnote w:type="continuationNotice" w:id="1">
    <w:p w:rsidR="00CC360A" w:rsidRDefault="00CC360A">
      <w:pPr>
        <w:spacing w:line="240" w:lineRule="auto"/>
      </w:pPr>
    </w:p>
  </w:footnote>
  <w:footnote w:id="2">
    <w:p w:rsidR="00BD579E" w:rsidRDefault="00BD579E" w:rsidP="003862FE">
      <w:pPr>
        <w:pStyle w:val="Textonotapie"/>
      </w:pPr>
      <w:r>
        <w:tab/>
      </w:r>
      <w:r w:rsidRPr="009B1ECE">
        <w:rPr>
          <w:rStyle w:val="Refdenotaalpie"/>
          <w:sz w:val="20"/>
          <w:vertAlign w:val="baseline"/>
        </w:rPr>
        <w:t>*</w:t>
      </w:r>
      <w:r>
        <w:tab/>
      </w:r>
      <w:r w:rsidR="0080492E" w:rsidRPr="00FC71B6">
        <w:t>Aprobada por el grupo de trabajo anterior al período de sesiones en su 59º</w:t>
      </w:r>
      <w:r w:rsidR="003862FE">
        <w:t xml:space="preserve"> </w:t>
      </w:r>
      <w:r w:rsidR="0080492E" w:rsidRPr="00FC71B6">
        <w:t xml:space="preserve">período de sesiones </w:t>
      </w:r>
      <w:r w:rsidR="009B1ECE">
        <w:br/>
      </w:r>
      <w:r w:rsidR="0080492E" w:rsidRPr="00FC71B6">
        <w:t>(</w:t>
      </w:r>
      <w:r w:rsidR="0080492E" w:rsidRPr="00622C19">
        <w:t xml:space="preserve">10 </w:t>
      </w:r>
      <w:r w:rsidR="003862FE">
        <w:t xml:space="preserve">a </w:t>
      </w:r>
      <w:r w:rsidR="0080492E" w:rsidRPr="00622C19">
        <w:t xml:space="preserve">14 de octubre </w:t>
      </w:r>
      <w:r w:rsidR="006B12A0">
        <w:t xml:space="preserve">de </w:t>
      </w:r>
      <w:r w:rsidR="0080492E" w:rsidRPr="00622C19">
        <w:t>2016</w:t>
      </w:r>
      <w:r w:rsidR="0080492E">
        <w:t>)</w:t>
      </w:r>
      <w:r w:rsidR="009B1880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E6D" w:rsidRPr="00BA360F" w:rsidRDefault="00916DDA" w:rsidP="00BD579E">
    <w:pPr>
      <w:pStyle w:val="Encabezado"/>
      <w:rPr>
        <w:lang w:val="pt-BR"/>
      </w:rPr>
    </w:pPr>
    <w:r>
      <w:rPr>
        <w:lang w:val="pt-BR"/>
      </w:rPr>
      <w:t>E/C.12/</w:t>
    </w:r>
    <w:r w:rsidR="00D60CD4">
      <w:rPr>
        <w:lang w:val="pt-BR"/>
      </w:rPr>
      <w:t>URY</w:t>
    </w:r>
    <w:r>
      <w:rPr>
        <w:lang w:val="pt-BR"/>
      </w:rPr>
      <w:t>/Q/5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E6D" w:rsidRPr="00BA360F" w:rsidRDefault="00916DDA" w:rsidP="00916DDA">
    <w:pPr>
      <w:pStyle w:val="Encabezado"/>
      <w:jc w:val="right"/>
      <w:rPr>
        <w:lang w:val="pt-BR"/>
      </w:rPr>
    </w:pPr>
    <w:r>
      <w:rPr>
        <w:lang w:val="pt-BR"/>
      </w:rPr>
      <w:t>E/C.12/</w:t>
    </w:r>
    <w:r w:rsidR="00D60CD4">
      <w:rPr>
        <w:lang w:val="pt-BR"/>
      </w:rPr>
      <w:t>URY</w:t>
    </w:r>
    <w:r>
      <w:rPr>
        <w:lang w:val="pt-BR"/>
      </w:rPr>
      <w:t>/Q/5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62E4D"/>
    <w:multiLevelType w:val="hybridMultilevel"/>
    <w:tmpl w:val="D3448E66"/>
    <w:lvl w:ilvl="0" w:tplc="D4706054">
      <w:start w:val="1"/>
      <w:numFmt w:val="decimal"/>
      <w:lvlText w:val="%1."/>
      <w:lvlJc w:val="left"/>
      <w:pPr>
        <w:ind w:left="1690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01541749"/>
    <w:multiLevelType w:val="hybridMultilevel"/>
    <w:tmpl w:val="1D0EF660"/>
    <w:lvl w:ilvl="0" w:tplc="F3CEF012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E93888"/>
    <w:multiLevelType w:val="hybridMultilevel"/>
    <w:tmpl w:val="F618A1B6"/>
    <w:lvl w:ilvl="0" w:tplc="77B00FB6">
      <w:start w:val="1"/>
      <w:numFmt w:val="decimal"/>
      <w:lvlText w:val="%1."/>
      <w:lvlJc w:val="left"/>
      <w:pPr>
        <w:ind w:left="1689" w:hanging="555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23B76C8E"/>
    <w:multiLevelType w:val="hybridMultilevel"/>
    <w:tmpl w:val="D3448E66"/>
    <w:lvl w:ilvl="0" w:tplc="D470605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2D5125FF"/>
    <w:multiLevelType w:val="hybridMultilevel"/>
    <w:tmpl w:val="C8E2382E"/>
    <w:lvl w:ilvl="0" w:tplc="9C46D17C">
      <w:start w:val="1"/>
      <w:numFmt w:val="decimal"/>
      <w:lvlText w:val="%1."/>
      <w:lvlJc w:val="left"/>
      <w:pPr>
        <w:ind w:left="1854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3301697F"/>
    <w:multiLevelType w:val="hybridMultilevel"/>
    <w:tmpl w:val="9CD2CFBE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E37455"/>
    <w:multiLevelType w:val="hybridMultilevel"/>
    <w:tmpl w:val="CCB4BA6C"/>
    <w:lvl w:ilvl="0" w:tplc="698ED378">
      <w:start w:val="1"/>
      <w:numFmt w:val="decimal"/>
      <w:lvlText w:val="%1."/>
      <w:lvlJc w:val="left"/>
      <w:pPr>
        <w:ind w:left="1832" w:hanging="555"/>
      </w:pPr>
      <w:rPr>
        <w:rFonts w:ascii="Times New Roman" w:hAnsi="Times New Roman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3A7A0E4C"/>
    <w:multiLevelType w:val="hybridMultilevel"/>
    <w:tmpl w:val="599E64A0"/>
    <w:lvl w:ilvl="0" w:tplc="0809000F">
      <w:start w:val="1"/>
      <w:numFmt w:val="decimal"/>
      <w:lvlText w:val="%1."/>
      <w:lvlJc w:val="left"/>
      <w:pPr>
        <w:ind w:left="2214" w:hanging="360"/>
      </w:pPr>
    </w:lvl>
    <w:lvl w:ilvl="1" w:tplc="08090019" w:tentative="1">
      <w:start w:val="1"/>
      <w:numFmt w:val="lowerLetter"/>
      <w:lvlText w:val="%2."/>
      <w:lvlJc w:val="left"/>
      <w:pPr>
        <w:ind w:left="2934" w:hanging="360"/>
      </w:pPr>
    </w:lvl>
    <w:lvl w:ilvl="2" w:tplc="0809001B" w:tentative="1">
      <w:start w:val="1"/>
      <w:numFmt w:val="lowerRoman"/>
      <w:lvlText w:val="%3."/>
      <w:lvlJc w:val="right"/>
      <w:pPr>
        <w:ind w:left="3654" w:hanging="180"/>
      </w:pPr>
    </w:lvl>
    <w:lvl w:ilvl="3" w:tplc="0809000F" w:tentative="1">
      <w:start w:val="1"/>
      <w:numFmt w:val="decimal"/>
      <w:lvlText w:val="%4."/>
      <w:lvlJc w:val="left"/>
      <w:pPr>
        <w:ind w:left="4374" w:hanging="360"/>
      </w:pPr>
    </w:lvl>
    <w:lvl w:ilvl="4" w:tplc="08090019" w:tentative="1">
      <w:start w:val="1"/>
      <w:numFmt w:val="lowerLetter"/>
      <w:lvlText w:val="%5."/>
      <w:lvlJc w:val="left"/>
      <w:pPr>
        <w:ind w:left="5094" w:hanging="360"/>
      </w:pPr>
    </w:lvl>
    <w:lvl w:ilvl="5" w:tplc="0809001B" w:tentative="1">
      <w:start w:val="1"/>
      <w:numFmt w:val="lowerRoman"/>
      <w:lvlText w:val="%6."/>
      <w:lvlJc w:val="right"/>
      <w:pPr>
        <w:ind w:left="5814" w:hanging="180"/>
      </w:pPr>
    </w:lvl>
    <w:lvl w:ilvl="6" w:tplc="0809000F" w:tentative="1">
      <w:start w:val="1"/>
      <w:numFmt w:val="decimal"/>
      <w:lvlText w:val="%7."/>
      <w:lvlJc w:val="left"/>
      <w:pPr>
        <w:ind w:left="6534" w:hanging="360"/>
      </w:pPr>
    </w:lvl>
    <w:lvl w:ilvl="7" w:tplc="08090019" w:tentative="1">
      <w:start w:val="1"/>
      <w:numFmt w:val="lowerLetter"/>
      <w:lvlText w:val="%8."/>
      <w:lvlJc w:val="left"/>
      <w:pPr>
        <w:ind w:left="7254" w:hanging="360"/>
      </w:pPr>
    </w:lvl>
    <w:lvl w:ilvl="8" w:tplc="08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9">
    <w:nsid w:val="3B9F121B"/>
    <w:multiLevelType w:val="hybridMultilevel"/>
    <w:tmpl w:val="D7F6763C"/>
    <w:lvl w:ilvl="0" w:tplc="36BE88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2540B6"/>
    <w:multiLevelType w:val="hybridMultilevel"/>
    <w:tmpl w:val="01E28712"/>
    <w:lvl w:ilvl="0" w:tplc="5D48E9E4">
      <w:start w:val="1"/>
      <w:numFmt w:val="decimal"/>
      <w:lvlText w:val="%1."/>
      <w:lvlJc w:val="left"/>
      <w:pPr>
        <w:ind w:left="1689" w:hanging="555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49C1437B"/>
    <w:multiLevelType w:val="hybridMultilevel"/>
    <w:tmpl w:val="F618A1B6"/>
    <w:lvl w:ilvl="0" w:tplc="77B00FB6">
      <w:start w:val="1"/>
      <w:numFmt w:val="decimal"/>
      <w:lvlText w:val="%1."/>
      <w:lvlJc w:val="left"/>
      <w:pPr>
        <w:ind w:left="1832" w:hanging="555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4A001E25"/>
    <w:multiLevelType w:val="hybridMultilevel"/>
    <w:tmpl w:val="FF8C6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>
    <w:nsid w:val="632E233E"/>
    <w:multiLevelType w:val="hybridMultilevel"/>
    <w:tmpl w:val="8D50A840"/>
    <w:lvl w:ilvl="0" w:tplc="D470605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69496AF9"/>
    <w:multiLevelType w:val="hybridMultilevel"/>
    <w:tmpl w:val="CEAE75F8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7C010CB9"/>
    <w:multiLevelType w:val="hybridMultilevel"/>
    <w:tmpl w:val="3A32EBB6"/>
    <w:lvl w:ilvl="0" w:tplc="D470605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7E5E345B"/>
    <w:multiLevelType w:val="hybridMultilevel"/>
    <w:tmpl w:val="A5A42354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>
    <w:nsid w:val="7FDC6C0A"/>
    <w:multiLevelType w:val="hybridMultilevel"/>
    <w:tmpl w:val="23CE0B0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6"/>
  </w:num>
  <w:num w:numId="2">
    <w:abstractNumId w:val="16"/>
  </w:num>
  <w:num w:numId="3">
    <w:abstractNumId w:val="28"/>
  </w:num>
  <w:num w:numId="4">
    <w:abstractNumId w:val="27"/>
  </w:num>
  <w:num w:numId="5">
    <w:abstractNumId w:val="2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1"/>
  </w:num>
  <w:num w:numId="17">
    <w:abstractNumId w:val="17"/>
  </w:num>
  <w:num w:numId="18">
    <w:abstractNumId w:val="30"/>
  </w:num>
  <w:num w:numId="19">
    <w:abstractNumId w:val="18"/>
  </w:num>
  <w:num w:numId="20">
    <w:abstractNumId w:val="11"/>
  </w:num>
  <w:num w:numId="21">
    <w:abstractNumId w:val="10"/>
  </w:num>
  <w:num w:numId="22">
    <w:abstractNumId w:val="13"/>
  </w:num>
  <w:num w:numId="23">
    <w:abstractNumId w:val="19"/>
  </w:num>
  <w:num w:numId="24">
    <w:abstractNumId w:val="24"/>
  </w:num>
  <w:num w:numId="25">
    <w:abstractNumId w:val="14"/>
  </w:num>
  <w:num w:numId="26">
    <w:abstractNumId w:val="15"/>
  </w:num>
  <w:num w:numId="27">
    <w:abstractNumId w:val="25"/>
  </w:num>
  <w:num w:numId="28">
    <w:abstractNumId w:val="22"/>
  </w:num>
  <w:num w:numId="29">
    <w:abstractNumId w:val="29"/>
  </w:num>
  <w:num w:numId="30">
    <w:abstractNumId w:val="20"/>
  </w:num>
  <w:num w:numId="31">
    <w:abstractNumId w:val="12"/>
  </w:num>
  <w:num w:numId="32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5939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EA"/>
    <w:rsid w:val="00000E3F"/>
    <w:rsid w:val="00001C57"/>
    <w:rsid w:val="00001D2A"/>
    <w:rsid w:val="00001DA8"/>
    <w:rsid w:val="00012881"/>
    <w:rsid w:val="00012B1E"/>
    <w:rsid w:val="000161FA"/>
    <w:rsid w:val="00016F21"/>
    <w:rsid w:val="000177A9"/>
    <w:rsid w:val="00020EB0"/>
    <w:rsid w:val="000217C3"/>
    <w:rsid w:val="00021933"/>
    <w:rsid w:val="00022032"/>
    <w:rsid w:val="00022AA7"/>
    <w:rsid w:val="00023104"/>
    <w:rsid w:val="00026A5E"/>
    <w:rsid w:val="0003082F"/>
    <w:rsid w:val="000374D2"/>
    <w:rsid w:val="000402B5"/>
    <w:rsid w:val="000416A4"/>
    <w:rsid w:val="0004215C"/>
    <w:rsid w:val="00043062"/>
    <w:rsid w:val="00044C10"/>
    <w:rsid w:val="000530E6"/>
    <w:rsid w:val="000546EE"/>
    <w:rsid w:val="00054856"/>
    <w:rsid w:val="00055168"/>
    <w:rsid w:val="00056A39"/>
    <w:rsid w:val="00056C24"/>
    <w:rsid w:val="00057FFD"/>
    <w:rsid w:val="00060246"/>
    <w:rsid w:val="0006260D"/>
    <w:rsid w:val="00076E4C"/>
    <w:rsid w:val="00077D47"/>
    <w:rsid w:val="000838B0"/>
    <w:rsid w:val="00084329"/>
    <w:rsid w:val="00084335"/>
    <w:rsid w:val="0008650D"/>
    <w:rsid w:val="00087B6A"/>
    <w:rsid w:val="00087F96"/>
    <w:rsid w:val="00090C87"/>
    <w:rsid w:val="000925A7"/>
    <w:rsid w:val="00093551"/>
    <w:rsid w:val="000936BB"/>
    <w:rsid w:val="00093C7A"/>
    <w:rsid w:val="00096BF4"/>
    <w:rsid w:val="0009702F"/>
    <w:rsid w:val="0009774A"/>
    <w:rsid w:val="000977DD"/>
    <w:rsid w:val="000A1142"/>
    <w:rsid w:val="000A1A6B"/>
    <w:rsid w:val="000A27D9"/>
    <w:rsid w:val="000A2971"/>
    <w:rsid w:val="000A4D5D"/>
    <w:rsid w:val="000A4F5E"/>
    <w:rsid w:val="000A51DB"/>
    <w:rsid w:val="000A586B"/>
    <w:rsid w:val="000A6F6C"/>
    <w:rsid w:val="000A7BCF"/>
    <w:rsid w:val="000B0376"/>
    <w:rsid w:val="000B0CF1"/>
    <w:rsid w:val="000B11DE"/>
    <w:rsid w:val="000B57E7"/>
    <w:rsid w:val="000C05BA"/>
    <w:rsid w:val="000C59C8"/>
    <w:rsid w:val="000D039A"/>
    <w:rsid w:val="000D2164"/>
    <w:rsid w:val="000D300D"/>
    <w:rsid w:val="000D359E"/>
    <w:rsid w:val="000D5F34"/>
    <w:rsid w:val="000E07BB"/>
    <w:rsid w:val="000E21F4"/>
    <w:rsid w:val="000E3A3B"/>
    <w:rsid w:val="000E4241"/>
    <w:rsid w:val="000E61C0"/>
    <w:rsid w:val="000E731D"/>
    <w:rsid w:val="000F09DF"/>
    <w:rsid w:val="000F5CAE"/>
    <w:rsid w:val="000F61B2"/>
    <w:rsid w:val="000F6B1A"/>
    <w:rsid w:val="0010020B"/>
    <w:rsid w:val="00100282"/>
    <w:rsid w:val="001002CB"/>
    <w:rsid w:val="00103231"/>
    <w:rsid w:val="00104F86"/>
    <w:rsid w:val="001068E2"/>
    <w:rsid w:val="001075E9"/>
    <w:rsid w:val="00110585"/>
    <w:rsid w:val="00111D79"/>
    <w:rsid w:val="001121EA"/>
    <w:rsid w:val="00114241"/>
    <w:rsid w:val="00121A10"/>
    <w:rsid w:val="00122446"/>
    <w:rsid w:val="00123940"/>
    <w:rsid w:val="00125DE9"/>
    <w:rsid w:val="00130270"/>
    <w:rsid w:val="00134FEB"/>
    <w:rsid w:val="0013562B"/>
    <w:rsid w:val="00136576"/>
    <w:rsid w:val="00141E75"/>
    <w:rsid w:val="0014226E"/>
    <w:rsid w:val="001422F0"/>
    <w:rsid w:val="00143604"/>
    <w:rsid w:val="00146378"/>
    <w:rsid w:val="0014646B"/>
    <w:rsid w:val="001506D8"/>
    <w:rsid w:val="00150D83"/>
    <w:rsid w:val="00151CC4"/>
    <w:rsid w:val="00151E1D"/>
    <w:rsid w:val="0015237A"/>
    <w:rsid w:val="001533FC"/>
    <w:rsid w:val="00153D1D"/>
    <w:rsid w:val="00156128"/>
    <w:rsid w:val="0015623B"/>
    <w:rsid w:val="00157ED2"/>
    <w:rsid w:val="00160CA7"/>
    <w:rsid w:val="00163EE8"/>
    <w:rsid w:val="001701E0"/>
    <w:rsid w:val="0017022F"/>
    <w:rsid w:val="001736B6"/>
    <w:rsid w:val="00180183"/>
    <w:rsid w:val="0018097B"/>
    <w:rsid w:val="00181B08"/>
    <w:rsid w:val="00182519"/>
    <w:rsid w:val="001865BC"/>
    <w:rsid w:val="00190877"/>
    <w:rsid w:val="00193144"/>
    <w:rsid w:val="00196389"/>
    <w:rsid w:val="00196F0E"/>
    <w:rsid w:val="001A0991"/>
    <w:rsid w:val="001A6D56"/>
    <w:rsid w:val="001A712D"/>
    <w:rsid w:val="001B3774"/>
    <w:rsid w:val="001B79D1"/>
    <w:rsid w:val="001C405E"/>
    <w:rsid w:val="001C5958"/>
    <w:rsid w:val="001C7A89"/>
    <w:rsid w:val="001D10D0"/>
    <w:rsid w:val="001D3F0C"/>
    <w:rsid w:val="001D4227"/>
    <w:rsid w:val="001D542D"/>
    <w:rsid w:val="001E15AA"/>
    <w:rsid w:val="001E6611"/>
    <w:rsid w:val="001E7416"/>
    <w:rsid w:val="001E75F4"/>
    <w:rsid w:val="001E7920"/>
    <w:rsid w:val="001E7C8F"/>
    <w:rsid w:val="001F05DE"/>
    <w:rsid w:val="001F1B5F"/>
    <w:rsid w:val="002002B1"/>
    <w:rsid w:val="002021BE"/>
    <w:rsid w:val="002043CC"/>
    <w:rsid w:val="002053AD"/>
    <w:rsid w:val="002060B6"/>
    <w:rsid w:val="00211E6C"/>
    <w:rsid w:val="00215168"/>
    <w:rsid w:val="00217F2C"/>
    <w:rsid w:val="00221394"/>
    <w:rsid w:val="0022179C"/>
    <w:rsid w:val="002240B0"/>
    <w:rsid w:val="00227C04"/>
    <w:rsid w:val="00231C08"/>
    <w:rsid w:val="002328D5"/>
    <w:rsid w:val="002333C6"/>
    <w:rsid w:val="00233418"/>
    <w:rsid w:val="00233A37"/>
    <w:rsid w:val="00234759"/>
    <w:rsid w:val="00235A5C"/>
    <w:rsid w:val="002374F2"/>
    <w:rsid w:val="00240ED4"/>
    <w:rsid w:val="002422AF"/>
    <w:rsid w:val="00243893"/>
    <w:rsid w:val="002446BE"/>
    <w:rsid w:val="0024476F"/>
    <w:rsid w:val="002469A0"/>
    <w:rsid w:val="00246DDC"/>
    <w:rsid w:val="00250801"/>
    <w:rsid w:val="0025280E"/>
    <w:rsid w:val="002543CA"/>
    <w:rsid w:val="00255018"/>
    <w:rsid w:val="002622C6"/>
    <w:rsid w:val="002627AA"/>
    <w:rsid w:val="002643D1"/>
    <w:rsid w:val="00270C13"/>
    <w:rsid w:val="002713C4"/>
    <w:rsid w:val="00271E07"/>
    <w:rsid w:val="002743C0"/>
    <w:rsid w:val="002754A9"/>
    <w:rsid w:val="00275C4B"/>
    <w:rsid w:val="00281EB5"/>
    <w:rsid w:val="00283638"/>
    <w:rsid w:val="0028376B"/>
    <w:rsid w:val="00285113"/>
    <w:rsid w:val="002852C8"/>
    <w:rsid w:val="00287494"/>
    <w:rsid w:val="002877D7"/>
    <w:rsid w:val="00292BD9"/>
    <w:rsid w:val="002936BF"/>
    <w:rsid w:val="002940B2"/>
    <w:rsid w:val="00294347"/>
    <w:rsid w:val="002944DD"/>
    <w:rsid w:val="00295419"/>
    <w:rsid w:val="002967E3"/>
    <w:rsid w:val="002A177A"/>
    <w:rsid w:val="002A2EFC"/>
    <w:rsid w:val="002B142B"/>
    <w:rsid w:val="002B3702"/>
    <w:rsid w:val="002B53CF"/>
    <w:rsid w:val="002B60B1"/>
    <w:rsid w:val="002B6204"/>
    <w:rsid w:val="002C04BB"/>
    <w:rsid w:val="002C1220"/>
    <w:rsid w:val="002C2A65"/>
    <w:rsid w:val="002C433A"/>
    <w:rsid w:val="002C4F7E"/>
    <w:rsid w:val="002C5E5F"/>
    <w:rsid w:val="002D0318"/>
    <w:rsid w:val="002D16F0"/>
    <w:rsid w:val="002D5AAC"/>
    <w:rsid w:val="002D7F06"/>
    <w:rsid w:val="002E1587"/>
    <w:rsid w:val="002E24D0"/>
    <w:rsid w:val="002E5956"/>
    <w:rsid w:val="002E7223"/>
    <w:rsid w:val="002E7CD5"/>
    <w:rsid w:val="002F10C1"/>
    <w:rsid w:val="002F4404"/>
    <w:rsid w:val="002F71B0"/>
    <w:rsid w:val="00300511"/>
    <w:rsid w:val="00301299"/>
    <w:rsid w:val="00302413"/>
    <w:rsid w:val="00302C0C"/>
    <w:rsid w:val="003048E6"/>
    <w:rsid w:val="00305012"/>
    <w:rsid w:val="0031101F"/>
    <w:rsid w:val="00311A76"/>
    <w:rsid w:val="00313431"/>
    <w:rsid w:val="00315751"/>
    <w:rsid w:val="003162CB"/>
    <w:rsid w:val="00322004"/>
    <w:rsid w:val="0032495A"/>
    <w:rsid w:val="0033484C"/>
    <w:rsid w:val="00334F0E"/>
    <w:rsid w:val="0033500B"/>
    <w:rsid w:val="00335857"/>
    <w:rsid w:val="0034016F"/>
    <w:rsid w:val="003402C2"/>
    <w:rsid w:val="00340351"/>
    <w:rsid w:val="0034126A"/>
    <w:rsid w:val="00346633"/>
    <w:rsid w:val="00351C4D"/>
    <w:rsid w:val="0035259D"/>
    <w:rsid w:val="003538EB"/>
    <w:rsid w:val="003541CB"/>
    <w:rsid w:val="00365E86"/>
    <w:rsid w:val="003663F4"/>
    <w:rsid w:val="00371C86"/>
    <w:rsid w:val="00375F1A"/>
    <w:rsid w:val="0037697F"/>
    <w:rsid w:val="00377EDA"/>
    <w:rsid w:val="00381C24"/>
    <w:rsid w:val="00382681"/>
    <w:rsid w:val="00383D0A"/>
    <w:rsid w:val="00384162"/>
    <w:rsid w:val="00384E6A"/>
    <w:rsid w:val="003862FE"/>
    <w:rsid w:val="00392EC1"/>
    <w:rsid w:val="003958D0"/>
    <w:rsid w:val="00395E1F"/>
    <w:rsid w:val="00397686"/>
    <w:rsid w:val="003A0F5B"/>
    <w:rsid w:val="003A31A7"/>
    <w:rsid w:val="003A541C"/>
    <w:rsid w:val="003B0849"/>
    <w:rsid w:val="003B48AC"/>
    <w:rsid w:val="003B6923"/>
    <w:rsid w:val="003B6DE0"/>
    <w:rsid w:val="003C14B2"/>
    <w:rsid w:val="003C3607"/>
    <w:rsid w:val="003C7815"/>
    <w:rsid w:val="003D064D"/>
    <w:rsid w:val="003D26B1"/>
    <w:rsid w:val="003D3964"/>
    <w:rsid w:val="003D74F8"/>
    <w:rsid w:val="003D79BB"/>
    <w:rsid w:val="003E3CF0"/>
    <w:rsid w:val="003E3F9D"/>
    <w:rsid w:val="003E4461"/>
    <w:rsid w:val="003E4480"/>
    <w:rsid w:val="003E50FA"/>
    <w:rsid w:val="003E677F"/>
    <w:rsid w:val="003F0175"/>
    <w:rsid w:val="003F2427"/>
    <w:rsid w:val="003F4DB6"/>
    <w:rsid w:val="00401D0E"/>
    <w:rsid w:val="0040435A"/>
    <w:rsid w:val="004102B9"/>
    <w:rsid w:val="0041031F"/>
    <w:rsid w:val="00412CAD"/>
    <w:rsid w:val="00413C00"/>
    <w:rsid w:val="004174D9"/>
    <w:rsid w:val="004201ED"/>
    <w:rsid w:val="004236AB"/>
    <w:rsid w:val="00423AB4"/>
    <w:rsid w:val="00423DA0"/>
    <w:rsid w:val="004246B1"/>
    <w:rsid w:val="00424A21"/>
    <w:rsid w:val="00426B78"/>
    <w:rsid w:val="00430509"/>
    <w:rsid w:val="0043218D"/>
    <w:rsid w:val="0043755F"/>
    <w:rsid w:val="00442906"/>
    <w:rsid w:val="00443884"/>
    <w:rsid w:val="00444079"/>
    <w:rsid w:val="00447079"/>
    <w:rsid w:val="00447628"/>
    <w:rsid w:val="004505A0"/>
    <w:rsid w:val="00453C3B"/>
    <w:rsid w:val="00454E07"/>
    <w:rsid w:val="00455CF2"/>
    <w:rsid w:val="00463747"/>
    <w:rsid w:val="004643A6"/>
    <w:rsid w:val="004645A3"/>
    <w:rsid w:val="004663CA"/>
    <w:rsid w:val="00466A72"/>
    <w:rsid w:val="00466ADC"/>
    <w:rsid w:val="00467231"/>
    <w:rsid w:val="00467860"/>
    <w:rsid w:val="00467B95"/>
    <w:rsid w:val="0047065A"/>
    <w:rsid w:val="00471865"/>
    <w:rsid w:val="00475A71"/>
    <w:rsid w:val="004803E2"/>
    <w:rsid w:val="004867E0"/>
    <w:rsid w:val="00491265"/>
    <w:rsid w:val="004933CC"/>
    <w:rsid w:val="00497405"/>
    <w:rsid w:val="004A0E51"/>
    <w:rsid w:val="004A1A5A"/>
    <w:rsid w:val="004A32D8"/>
    <w:rsid w:val="004A5F5C"/>
    <w:rsid w:val="004B19F2"/>
    <w:rsid w:val="004B5109"/>
    <w:rsid w:val="004C1C56"/>
    <w:rsid w:val="004C7C21"/>
    <w:rsid w:val="004D0EC4"/>
    <w:rsid w:val="004D3EEF"/>
    <w:rsid w:val="004D4EDD"/>
    <w:rsid w:val="004D53A2"/>
    <w:rsid w:val="004E0934"/>
    <w:rsid w:val="004E5827"/>
    <w:rsid w:val="004E708C"/>
    <w:rsid w:val="004F0B74"/>
    <w:rsid w:val="004F2B73"/>
    <w:rsid w:val="004F3F7D"/>
    <w:rsid w:val="004F45C3"/>
    <w:rsid w:val="004F61E6"/>
    <w:rsid w:val="0050042E"/>
    <w:rsid w:val="0050108D"/>
    <w:rsid w:val="005015FF"/>
    <w:rsid w:val="005016AF"/>
    <w:rsid w:val="00501E20"/>
    <w:rsid w:val="0050411D"/>
    <w:rsid w:val="00507275"/>
    <w:rsid w:val="005076AF"/>
    <w:rsid w:val="00507BA1"/>
    <w:rsid w:val="005109DB"/>
    <w:rsid w:val="00512ACF"/>
    <w:rsid w:val="0051323B"/>
    <w:rsid w:val="0051379F"/>
    <w:rsid w:val="00516F5F"/>
    <w:rsid w:val="00520737"/>
    <w:rsid w:val="0052159C"/>
    <w:rsid w:val="005251CA"/>
    <w:rsid w:val="00525B14"/>
    <w:rsid w:val="00525D06"/>
    <w:rsid w:val="00526137"/>
    <w:rsid w:val="00526BA5"/>
    <w:rsid w:val="00530C36"/>
    <w:rsid w:val="00530E91"/>
    <w:rsid w:val="00533618"/>
    <w:rsid w:val="005365B7"/>
    <w:rsid w:val="00537235"/>
    <w:rsid w:val="00541A1C"/>
    <w:rsid w:val="00546899"/>
    <w:rsid w:val="00547A26"/>
    <w:rsid w:val="0055014B"/>
    <w:rsid w:val="00550569"/>
    <w:rsid w:val="00551E54"/>
    <w:rsid w:val="00552521"/>
    <w:rsid w:val="0055277C"/>
    <w:rsid w:val="005551E6"/>
    <w:rsid w:val="00561D19"/>
    <w:rsid w:val="00567E12"/>
    <w:rsid w:val="00570471"/>
    <w:rsid w:val="0057234D"/>
    <w:rsid w:val="00572E19"/>
    <w:rsid w:val="00581874"/>
    <w:rsid w:val="00581BD3"/>
    <w:rsid w:val="005838E0"/>
    <w:rsid w:val="00583C2D"/>
    <w:rsid w:val="00584A8B"/>
    <w:rsid w:val="005874D7"/>
    <w:rsid w:val="00591A2A"/>
    <w:rsid w:val="005921B9"/>
    <w:rsid w:val="00595EF8"/>
    <w:rsid w:val="0059709F"/>
    <w:rsid w:val="005A11AD"/>
    <w:rsid w:val="005A3456"/>
    <w:rsid w:val="005A5A27"/>
    <w:rsid w:val="005B19EC"/>
    <w:rsid w:val="005B4A99"/>
    <w:rsid w:val="005B5CB4"/>
    <w:rsid w:val="005C0786"/>
    <w:rsid w:val="005C0FC6"/>
    <w:rsid w:val="005C1686"/>
    <w:rsid w:val="005C1B8D"/>
    <w:rsid w:val="005C27B0"/>
    <w:rsid w:val="005C3AF6"/>
    <w:rsid w:val="005C5D83"/>
    <w:rsid w:val="005C65EC"/>
    <w:rsid w:val="005D2B0A"/>
    <w:rsid w:val="005D40E3"/>
    <w:rsid w:val="005D5331"/>
    <w:rsid w:val="005D5866"/>
    <w:rsid w:val="005D64B9"/>
    <w:rsid w:val="005E017E"/>
    <w:rsid w:val="005E3D75"/>
    <w:rsid w:val="005E4811"/>
    <w:rsid w:val="005E66FE"/>
    <w:rsid w:val="005F0B42"/>
    <w:rsid w:val="005F2172"/>
    <w:rsid w:val="005F2DAC"/>
    <w:rsid w:val="005F3D59"/>
    <w:rsid w:val="005F4515"/>
    <w:rsid w:val="005F7D7C"/>
    <w:rsid w:val="00601B3E"/>
    <w:rsid w:val="00604E01"/>
    <w:rsid w:val="00606D27"/>
    <w:rsid w:val="00607503"/>
    <w:rsid w:val="00607892"/>
    <w:rsid w:val="006108FA"/>
    <w:rsid w:val="00611176"/>
    <w:rsid w:val="00612A15"/>
    <w:rsid w:val="00614016"/>
    <w:rsid w:val="0061701A"/>
    <w:rsid w:val="00617404"/>
    <w:rsid w:val="0062044E"/>
    <w:rsid w:val="00623494"/>
    <w:rsid w:val="006251D0"/>
    <w:rsid w:val="00625A9B"/>
    <w:rsid w:val="00633E1A"/>
    <w:rsid w:val="00634790"/>
    <w:rsid w:val="006349BC"/>
    <w:rsid w:val="0063501A"/>
    <w:rsid w:val="00635939"/>
    <w:rsid w:val="00636F5E"/>
    <w:rsid w:val="00641139"/>
    <w:rsid w:val="0064116E"/>
    <w:rsid w:val="0064364D"/>
    <w:rsid w:val="0064421C"/>
    <w:rsid w:val="00647D02"/>
    <w:rsid w:val="00654847"/>
    <w:rsid w:val="00655354"/>
    <w:rsid w:val="00663210"/>
    <w:rsid w:val="00663D38"/>
    <w:rsid w:val="00667490"/>
    <w:rsid w:val="0066753A"/>
    <w:rsid w:val="00670B6E"/>
    <w:rsid w:val="00676B64"/>
    <w:rsid w:val="0068387D"/>
    <w:rsid w:val="00683A00"/>
    <w:rsid w:val="00683F5A"/>
    <w:rsid w:val="0069061B"/>
    <w:rsid w:val="00690DDB"/>
    <w:rsid w:val="006954AF"/>
    <w:rsid w:val="00697574"/>
    <w:rsid w:val="006A10E8"/>
    <w:rsid w:val="006A4736"/>
    <w:rsid w:val="006A51B4"/>
    <w:rsid w:val="006A7C60"/>
    <w:rsid w:val="006B12A0"/>
    <w:rsid w:val="006B1A20"/>
    <w:rsid w:val="006B405A"/>
    <w:rsid w:val="006B412A"/>
    <w:rsid w:val="006B6234"/>
    <w:rsid w:val="006B6DC0"/>
    <w:rsid w:val="006C202E"/>
    <w:rsid w:val="006C49F9"/>
    <w:rsid w:val="006C4EA4"/>
    <w:rsid w:val="006C695C"/>
    <w:rsid w:val="006D06EE"/>
    <w:rsid w:val="006D0FD4"/>
    <w:rsid w:val="006D133D"/>
    <w:rsid w:val="006D2B81"/>
    <w:rsid w:val="006D532D"/>
    <w:rsid w:val="006D599A"/>
    <w:rsid w:val="006D5A5A"/>
    <w:rsid w:val="006D74D9"/>
    <w:rsid w:val="006E0CEE"/>
    <w:rsid w:val="006E75C8"/>
    <w:rsid w:val="006F08F9"/>
    <w:rsid w:val="006F1A16"/>
    <w:rsid w:val="006F1CEF"/>
    <w:rsid w:val="006F35EE"/>
    <w:rsid w:val="006F4F21"/>
    <w:rsid w:val="0070040A"/>
    <w:rsid w:val="00704BF0"/>
    <w:rsid w:val="0070729F"/>
    <w:rsid w:val="00710774"/>
    <w:rsid w:val="00710CF8"/>
    <w:rsid w:val="00711C26"/>
    <w:rsid w:val="00716C6F"/>
    <w:rsid w:val="007172EC"/>
    <w:rsid w:val="00717FD2"/>
    <w:rsid w:val="00724D06"/>
    <w:rsid w:val="00725F63"/>
    <w:rsid w:val="00726356"/>
    <w:rsid w:val="007278EE"/>
    <w:rsid w:val="0072793E"/>
    <w:rsid w:val="00731665"/>
    <w:rsid w:val="00732388"/>
    <w:rsid w:val="0073386B"/>
    <w:rsid w:val="00737B50"/>
    <w:rsid w:val="007412DF"/>
    <w:rsid w:val="00745080"/>
    <w:rsid w:val="007464CC"/>
    <w:rsid w:val="007470FC"/>
    <w:rsid w:val="00750213"/>
    <w:rsid w:val="0075094F"/>
    <w:rsid w:val="0075154F"/>
    <w:rsid w:val="007543FF"/>
    <w:rsid w:val="00763DE8"/>
    <w:rsid w:val="00764C5F"/>
    <w:rsid w:val="007655B4"/>
    <w:rsid w:val="00765AC1"/>
    <w:rsid w:val="00765B06"/>
    <w:rsid w:val="007742E7"/>
    <w:rsid w:val="007805D6"/>
    <w:rsid w:val="007818A0"/>
    <w:rsid w:val="007861BE"/>
    <w:rsid w:val="0078699E"/>
    <w:rsid w:val="00787865"/>
    <w:rsid w:val="007901F6"/>
    <w:rsid w:val="0079123E"/>
    <w:rsid w:val="00792EC9"/>
    <w:rsid w:val="00794201"/>
    <w:rsid w:val="007945C1"/>
    <w:rsid w:val="007958E8"/>
    <w:rsid w:val="007976C6"/>
    <w:rsid w:val="007A22A8"/>
    <w:rsid w:val="007A34BD"/>
    <w:rsid w:val="007A4826"/>
    <w:rsid w:val="007A6087"/>
    <w:rsid w:val="007A715B"/>
    <w:rsid w:val="007B265D"/>
    <w:rsid w:val="007B3F55"/>
    <w:rsid w:val="007C0F0D"/>
    <w:rsid w:val="007C35C6"/>
    <w:rsid w:val="007C3DC3"/>
    <w:rsid w:val="007C61E6"/>
    <w:rsid w:val="007C6CD0"/>
    <w:rsid w:val="007D00AD"/>
    <w:rsid w:val="007D1362"/>
    <w:rsid w:val="007D1C7D"/>
    <w:rsid w:val="007D3D93"/>
    <w:rsid w:val="007D46D8"/>
    <w:rsid w:val="007D4DA2"/>
    <w:rsid w:val="007D6339"/>
    <w:rsid w:val="007E04C3"/>
    <w:rsid w:val="007E2C04"/>
    <w:rsid w:val="007E5721"/>
    <w:rsid w:val="007E60F4"/>
    <w:rsid w:val="007E6DD1"/>
    <w:rsid w:val="007E7AA0"/>
    <w:rsid w:val="007F2B0C"/>
    <w:rsid w:val="007F3115"/>
    <w:rsid w:val="007F386D"/>
    <w:rsid w:val="007F47D5"/>
    <w:rsid w:val="007F4A95"/>
    <w:rsid w:val="007F5BC4"/>
    <w:rsid w:val="007F67DD"/>
    <w:rsid w:val="007F77EF"/>
    <w:rsid w:val="00800687"/>
    <w:rsid w:val="0080208F"/>
    <w:rsid w:val="00802199"/>
    <w:rsid w:val="00802BD9"/>
    <w:rsid w:val="008033CB"/>
    <w:rsid w:val="008042A9"/>
    <w:rsid w:val="0080492E"/>
    <w:rsid w:val="00810A35"/>
    <w:rsid w:val="00811B1B"/>
    <w:rsid w:val="00812B16"/>
    <w:rsid w:val="00816856"/>
    <w:rsid w:val="008227E4"/>
    <w:rsid w:val="00823C82"/>
    <w:rsid w:val="0082578D"/>
    <w:rsid w:val="008267CD"/>
    <w:rsid w:val="0082750F"/>
    <w:rsid w:val="0083034C"/>
    <w:rsid w:val="00830923"/>
    <w:rsid w:val="00830D07"/>
    <w:rsid w:val="008325C4"/>
    <w:rsid w:val="00832624"/>
    <w:rsid w:val="00833A81"/>
    <w:rsid w:val="008343CF"/>
    <w:rsid w:val="00834425"/>
    <w:rsid w:val="00834607"/>
    <w:rsid w:val="00834977"/>
    <w:rsid w:val="00834B71"/>
    <w:rsid w:val="00836903"/>
    <w:rsid w:val="0084013F"/>
    <w:rsid w:val="00841AC8"/>
    <w:rsid w:val="008430B4"/>
    <w:rsid w:val="0084320B"/>
    <w:rsid w:val="00845FF4"/>
    <w:rsid w:val="00846405"/>
    <w:rsid w:val="008473BC"/>
    <w:rsid w:val="00851223"/>
    <w:rsid w:val="0085232F"/>
    <w:rsid w:val="0085445B"/>
    <w:rsid w:val="008547AE"/>
    <w:rsid w:val="00854894"/>
    <w:rsid w:val="00855740"/>
    <w:rsid w:val="00857799"/>
    <w:rsid w:val="00861884"/>
    <w:rsid w:val="0086445C"/>
    <w:rsid w:val="008700BD"/>
    <w:rsid w:val="00870506"/>
    <w:rsid w:val="00871885"/>
    <w:rsid w:val="0087220E"/>
    <w:rsid w:val="00874B53"/>
    <w:rsid w:val="00875946"/>
    <w:rsid w:val="00877145"/>
    <w:rsid w:val="00880B43"/>
    <w:rsid w:val="008862E0"/>
    <w:rsid w:val="00886FE7"/>
    <w:rsid w:val="008A08D7"/>
    <w:rsid w:val="008A2902"/>
    <w:rsid w:val="008A32EA"/>
    <w:rsid w:val="008A36EA"/>
    <w:rsid w:val="008B3650"/>
    <w:rsid w:val="008B402A"/>
    <w:rsid w:val="008B4503"/>
    <w:rsid w:val="008B65BF"/>
    <w:rsid w:val="008B6B78"/>
    <w:rsid w:val="008C1E6D"/>
    <w:rsid w:val="008C27FF"/>
    <w:rsid w:val="008C3615"/>
    <w:rsid w:val="008D1881"/>
    <w:rsid w:val="008D31E6"/>
    <w:rsid w:val="008D3D57"/>
    <w:rsid w:val="008D6F2C"/>
    <w:rsid w:val="008E2866"/>
    <w:rsid w:val="008E4471"/>
    <w:rsid w:val="008E5694"/>
    <w:rsid w:val="008E5B0E"/>
    <w:rsid w:val="008E7C99"/>
    <w:rsid w:val="008F40B3"/>
    <w:rsid w:val="008F49AE"/>
    <w:rsid w:val="008F4DAF"/>
    <w:rsid w:val="008F574F"/>
    <w:rsid w:val="008F5CA9"/>
    <w:rsid w:val="00901838"/>
    <w:rsid w:val="00902AA3"/>
    <w:rsid w:val="0090305E"/>
    <w:rsid w:val="009050B7"/>
    <w:rsid w:val="00906890"/>
    <w:rsid w:val="009125A1"/>
    <w:rsid w:val="009126FA"/>
    <w:rsid w:val="0091361E"/>
    <w:rsid w:val="009136AD"/>
    <w:rsid w:val="009152DC"/>
    <w:rsid w:val="00916DDA"/>
    <w:rsid w:val="00921B9D"/>
    <w:rsid w:val="009234A2"/>
    <w:rsid w:val="0092384D"/>
    <w:rsid w:val="00924B7C"/>
    <w:rsid w:val="00930A06"/>
    <w:rsid w:val="00932A75"/>
    <w:rsid w:val="00934A44"/>
    <w:rsid w:val="00937EE1"/>
    <w:rsid w:val="00941C53"/>
    <w:rsid w:val="00941ECB"/>
    <w:rsid w:val="00941FAA"/>
    <w:rsid w:val="00945580"/>
    <w:rsid w:val="009513AF"/>
    <w:rsid w:val="00951972"/>
    <w:rsid w:val="009524F0"/>
    <w:rsid w:val="009537BB"/>
    <w:rsid w:val="009542EB"/>
    <w:rsid w:val="009604F4"/>
    <w:rsid w:val="00960C5F"/>
    <w:rsid w:val="009632E4"/>
    <w:rsid w:val="009634C1"/>
    <w:rsid w:val="00965C1B"/>
    <w:rsid w:val="00966C36"/>
    <w:rsid w:val="009750EB"/>
    <w:rsid w:val="00977CF5"/>
    <w:rsid w:val="00981660"/>
    <w:rsid w:val="009820AF"/>
    <w:rsid w:val="009829A2"/>
    <w:rsid w:val="00983DF4"/>
    <w:rsid w:val="00985081"/>
    <w:rsid w:val="009854E3"/>
    <w:rsid w:val="00986800"/>
    <w:rsid w:val="009868E4"/>
    <w:rsid w:val="00986A06"/>
    <w:rsid w:val="0099125B"/>
    <w:rsid w:val="0099254B"/>
    <w:rsid w:val="009937D8"/>
    <w:rsid w:val="00995370"/>
    <w:rsid w:val="00996432"/>
    <w:rsid w:val="00996635"/>
    <w:rsid w:val="00996CCE"/>
    <w:rsid w:val="009A0044"/>
    <w:rsid w:val="009A1AB7"/>
    <w:rsid w:val="009A26A8"/>
    <w:rsid w:val="009A3AB0"/>
    <w:rsid w:val="009A3D98"/>
    <w:rsid w:val="009A5219"/>
    <w:rsid w:val="009A52B1"/>
    <w:rsid w:val="009A6F79"/>
    <w:rsid w:val="009A752E"/>
    <w:rsid w:val="009B1880"/>
    <w:rsid w:val="009B1D20"/>
    <w:rsid w:val="009B1ECE"/>
    <w:rsid w:val="009B3650"/>
    <w:rsid w:val="009B4052"/>
    <w:rsid w:val="009B615C"/>
    <w:rsid w:val="009B66E9"/>
    <w:rsid w:val="009C0441"/>
    <w:rsid w:val="009C2577"/>
    <w:rsid w:val="009C2FAB"/>
    <w:rsid w:val="009C447A"/>
    <w:rsid w:val="009C7135"/>
    <w:rsid w:val="009D14AB"/>
    <w:rsid w:val="009D6F8B"/>
    <w:rsid w:val="009E1F25"/>
    <w:rsid w:val="009E294F"/>
    <w:rsid w:val="009E29AE"/>
    <w:rsid w:val="009E2A75"/>
    <w:rsid w:val="009E3ED8"/>
    <w:rsid w:val="009E78C4"/>
    <w:rsid w:val="009F0704"/>
    <w:rsid w:val="009F0B85"/>
    <w:rsid w:val="009F0FE5"/>
    <w:rsid w:val="009F2366"/>
    <w:rsid w:val="009F2B14"/>
    <w:rsid w:val="009F37A5"/>
    <w:rsid w:val="009F4BAC"/>
    <w:rsid w:val="009F4FDA"/>
    <w:rsid w:val="009F53F0"/>
    <w:rsid w:val="009F56C9"/>
    <w:rsid w:val="009F767C"/>
    <w:rsid w:val="00A00CB2"/>
    <w:rsid w:val="00A01705"/>
    <w:rsid w:val="00A04189"/>
    <w:rsid w:val="00A07AFA"/>
    <w:rsid w:val="00A13000"/>
    <w:rsid w:val="00A27A42"/>
    <w:rsid w:val="00A27B16"/>
    <w:rsid w:val="00A31D8F"/>
    <w:rsid w:val="00A32C1D"/>
    <w:rsid w:val="00A36667"/>
    <w:rsid w:val="00A376D3"/>
    <w:rsid w:val="00A408BF"/>
    <w:rsid w:val="00A40C78"/>
    <w:rsid w:val="00A40CA2"/>
    <w:rsid w:val="00A42B07"/>
    <w:rsid w:val="00A500CE"/>
    <w:rsid w:val="00A50A3C"/>
    <w:rsid w:val="00A5509B"/>
    <w:rsid w:val="00A55D0D"/>
    <w:rsid w:val="00A55F28"/>
    <w:rsid w:val="00A60BD4"/>
    <w:rsid w:val="00A62262"/>
    <w:rsid w:val="00A64D9D"/>
    <w:rsid w:val="00A67071"/>
    <w:rsid w:val="00A67120"/>
    <w:rsid w:val="00A725A7"/>
    <w:rsid w:val="00A763C0"/>
    <w:rsid w:val="00A76493"/>
    <w:rsid w:val="00A80AFC"/>
    <w:rsid w:val="00A80E15"/>
    <w:rsid w:val="00A84D01"/>
    <w:rsid w:val="00A84F6E"/>
    <w:rsid w:val="00A90D64"/>
    <w:rsid w:val="00A917B3"/>
    <w:rsid w:val="00A929C8"/>
    <w:rsid w:val="00A956B0"/>
    <w:rsid w:val="00A962FF"/>
    <w:rsid w:val="00A97520"/>
    <w:rsid w:val="00AA12D6"/>
    <w:rsid w:val="00AA4232"/>
    <w:rsid w:val="00AA5174"/>
    <w:rsid w:val="00AA52FC"/>
    <w:rsid w:val="00AA583B"/>
    <w:rsid w:val="00AB0472"/>
    <w:rsid w:val="00AB2B16"/>
    <w:rsid w:val="00AB47F8"/>
    <w:rsid w:val="00AB4B51"/>
    <w:rsid w:val="00AB4EB2"/>
    <w:rsid w:val="00AB715E"/>
    <w:rsid w:val="00AC31EF"/>
    <w:rsid w:val="00AC37D0"/>
    <w:rsid w:val="00AD4430"/>
    <w:rsid w:val="00AD50B9"/>
    <w:rsid w:val="00AD67FC"/>
    <w:rsid w:val="00AE1EB0"/>
    <w:rsid w:val="00AE5E0A"/>
    <w:rsid w:val="00AE76ED"/>
    <w:rsid w:val="00AF003F"/>
    <w:rsid w:val="00AF0918"/>
    <w:rsid w:val="00AF2379"/>
    <w:rsid w:val="00AF2C80"/>
    <w:rsid w:val="00AF402D"/>
    <w:rsid w:val="00AF5797"/>
    <w:rsid w:val="00AF663F"/>
    <w:rsid w:val="00B01333"/>
    <w:rsid w:val="00B01801"/>
    <w:rsid w:val="00B02FEC"/>
    <w:rsid w:val="00B04681"/>
    <w:rsid w:val="00B04A6C"/>
    <w:rsid w:val="00B10CC7"/>
    <w:rsid w:val="00B16E04"/>
    <w:rsid w:val="00B17D02"/>
    <w:rsid w:val="00B17D33"/>
    <w:rsid w:val="00B20747"/>
    <w:rsid w:val="00B211BC"/>
    <w:rsid w:val="00B32289"/>
    <w:rsid w:val="00B33CF4"/>
    <w:rsid w:val="00B36127"/>
    <w:rsid w:val="00B371D4"/>
    <w:rsid w:val="00B37B30"/>
    <w:rsid w:val="00B37E15"/>
    <w:rsid w:val="00B4119B"/>
    <w:rsid w:val="00B42091"/>
    <w:rsid w:val="00B42678"/>
    <w:rsid w:val="00B42AEC"/>
    <w:rsid w:val="00B51E58"/>
    <w:rsid w:val="00B51FBD"/>
    <w:rsid w:val="00B570B3"/>
    <w:rsid w:val="00B57CD6"/>
    <w:rsid w:val="00B603C5"/>
    <w:rsid w:val="00B62458"/>
    <w:rsid w:val="00B6350A"/>
    <w:rsid w:val="00B639B8"/>
    <w:rsid w:val="00B658C8"/>
    <w:rsid w:val="00B67749"/>
    <w:rsid w:val="00B67E9A"/>
    <w:rsid w:val="00B70147"/>
    <w:rsid w:val="00B70B94"/>
    <w:rsid w:val="00B75D6C"/>
    <w:rsid w:val="00B7726C"/>
    <w:rsid w:val="00B8119E"/>
    <w:rsid w:val="00B826D0"/>
    <w:rsid w:val="00B830D8"/>
    <w:rsid w:val="00B92DE7"/>
    <w:rsid w:val="00B94BBC"/>
    <w:rsid w:val="00B94DFC"/>
    <w:rsid w:val="00BA1717"/>
    <w:rsid w:val="00BA360F"/>
    <w:rsid w:val="00BA7A38"/>
    <w:rsid w:val="00BA7F04"/>
    <w:rsid w:val="00BB02CA"/>
    <w:rsid w:val="00BC161C"/>
    <w:rsid w:val="00BC2314"/>
    <w:rsid w:val="00BC2812"/>
    <w:rsid w:val="00BD1E39"/>
    <w:rsid w:val="00BD33EE"/>
    <w:rsid w:val="00BD3A19"/>
    <w:rsid w:val="00BD3FFC"/>
    <w:rsid w:val="00BD579E"/>
    <w:rsid w:val="00BE2432"/>
    <w:rsid w:val="00BE2672"/>
    <w:rsid w:val="00BE4100"/>
    <w:rsid w:val="00BE4308"/>
    <w:rsid w:val="00BE6FA9"/>
    <w:rsid w:val="00BF051A"/>
    <w:rsid w:val="00BF731E"/>
    <w:rsid w:val="00BF76C7"/>
    <w:rsid w:val="00C00A9D"/>
    <w:rsid w:val="00C04428"/>
    <w:rsid w:val="00C04AD1"/>
    <w:rsid w:val="00C050C7"/>
    <w:rsid w:val="00C1251E"/>
    <w:rsid w:val="00C13417"/>
    <w:rsid w:val="00C1401B"/>
    <w:rsid w:val="00C14602"/>
    <w:rsid w:val="00C14E68"/>
    <w:rsid w:val="00C204D4"/>
    <w:rsid w:val="00C20F41"/>
    <w:rsid w:val="00C242C8"/>
    <w:rsid w:val="00C252EA"/>
    <w:rsid w:val="00C2569B"/>
    <w:rsid w:val="00C267E8"/>
    <w:rsid w:val="00C3307B"/>
    <w:rsid w:val="00C33584"/>
    <w:rsid w:val="00C36036"/>
    <w:rsid w:val="00C367F3"/>
    <w:rsid w:val="00C37698"/>
    <w:rsid w:val="00C377E3"/>
    <w:rsid w:val="00C4004B"/>
    <w:rsid w:val="00C41679"/>
    <w:rsid w:val="00C439DA"/>
    <w:rsid w:val="00C43EA0"/>
    <w:rsid w:val="00C46FFA"/>
    <w:rsid w:val="00C50DE3"/>
    <w:rsid w:val="00C55954"/>
    <w:rsid w:val="00C60D94"/>
    <w:rsid w:val="00C60F0C"/>
    <w:rsid w:val="00C615AD"/>
    <w:rsid w:val="00C65F99"/>
    <w:rsid w:val="00C66B9B"/>
    <w:rsid w:val="00C6761A"/>
    <w:rsid w:val="00C72F6B"/>
    <w:rsid w:val="00C76457"/>
    <w:rsid w:val="00C805C9"/>
    <w:rsid w:val="00C82CBA"/>
    <w:rsid w:val="00C8512F"/>
    <w:rsid w:val="00C86735"/>
    <w:rsid w:val="00C86A2D"/>
    <w:rsid w:val="00C87ADA"/>
    <w:rsid w:val="00C907FF"/>
    <w:rsid w:val="00C90D3E"/>
    <w:rsid w:val="00C92EE6"/>
    <w:rsid w:val="00C9570C"/>
    <w:rsid w:val="00CA1679"/>
    <w:rsid w:val="00CA6F84"/>
    <w:rsid w:val="00CA773B"/>
    <w:rsid w:val="00CC035A"/>
    <w:rsid w:val="00CC1A11"/>
    <w:rsid w:val="00CC2266"/>
    <w:rsid w:val="00CC23B7"/>
    <w:rsid w:val="00CC360A"/>
    <w:rsid w:val="00CC3E64"/>
    <w:rsid w:val="00CD03F1"/>
    <w:rsid w:val="00CD052A"/>
    <w:rsid w:val="00CD0EC5"/>
    <w:rsid w:val="00CD297E"/>
    <w:rsid w:val="00CD7C0F"/>
    <w:rsid w:val="00CE0114"/>
    <w:rsid w:val="00CE2728"/>
    <w:rsid w:val="00CE34F5"/>
    <w:rsid w:val="00CE5A6F"/>
    <w:rsid w:val="00CE5DB0"/>
    <w:rsid w:val="00CE69C7"/>
    <w:rsid w:val="00CF7489"/>
    <w:rsid w:val="00CF7AC5"/>
    <w:rsid w:val="00D04CF0"/>
    <w:rsid w:val="00D06A99"/>
    <w:rsid w:val="00D0750F"/>
    <w:rsid w:val="00D107B4"/>
    <w:rsid w:val="00D11A49"/>
    <w:rsid w:val="00D120E8"/>
    <w:rsid w:val="00D136A0"/>
    <w:rsid w:val="00D17C79"/>
    <w:rsid w:val="00D20154"/>
    <w:rsid w:val="00D20D01"/>
    <w:rsid w:val="00D21ED5"/>
    <w:rsid w:val="00D21FDA"/>
    <w:rsid w:val="00D24690"/>
    <w:rsid w:val="00D27366"/>
    <w:rsid w:val="00D304FC"/>
    <w:rsid w:val="00D31B83"/>
    <w:rsid w:val="00D32ED4"/>
    <w:rsid w:val="00D336F0"/>
    <w:rsid w:val="00D34515"/>
    <w:rsid w:val="00D348C6"/>
    <w:rsid w:val="00D34CC3"/>
    <w:rsid w:val="00D36566"/>
    <w:rsid w:val="00D370A4"/>
    <w:rsid w:val="00D408B0"/>
    <w:rsid w:val="00D4172D"/>
    <w:rsid w:val="00D41C31"/>
    <w:rsid w:val="00D43835"/>
    <w:rsid w:val="00D4516B"/>
    <w:rsid w:val="00D46137"/>
    <w:rsid w:val="00D529B9"/>
    <w:rsid w:val="00D53BD4"/>
    <w:rsid w:val="00D54B06"/>
    <w:rsid w:val="00D5787A"/>
    <w:rsid w:val="00D60CD4"/>
    <w:rsid w:val="00D62B92"/>
    <w:rsid w:val="00D63192"/>
    <w:rsid w:val="00D643C9"/>
    <w:rsid w:val="00D6462A"/>
    <w:rsid w:val="00D65E7E"/>
    <w:rsid w:val="00D6653E"/>
    <w:rsid w:val="00D676F3"/>
    <w:rsid w:val="00D738F9"/>
    <w:rsid w:val="00D759B3"/>
    <w:rsid w:val="00D76485"/>
    <w:rsid w:val="00D8000E"/>
    <w:rsid w:val="00D82627"/>
    <w:rsid w:val="00D8418A"/>
    <w:rsid w:val="00D84E13"/>
    <w:rsid w:val="00D8531B"/>
    <w:rsid w:val="00D90138"/>
    <w:rsid w:val="00D92846"/>
    <w:rsid w:val="00D92863"/>
    <w:rsid w:val="00D94430"/>
    <w:rsid w:val="00D96926"/>
    <w:rsid w:val="00D97076"/>
    <w:rsid w:val="00D97BFA"/>
    <w:rsid w:val="00DA7C3E"/>
    <w:rsid w:val="00DB0833"/>
    <w:rsid w:val="00DB162A"/>
    <w:rsid w:val="00DB22AD"/>
    <w:rsid w:val="00DB3613"/>
    <w:rsid w:val="00DB485D"/>
    <w:rsid w:val="00DB4E3C"/>
    <w:rsid w:val="00DB551E"/>
    <w:rsid w:val="00DB6EEC"/>
    <w:rsid w:val="00DB74FB"/>
    <w:rsid w:val="00DC3A37"/>
    <w:rsid w:val="00DC6E6D"/>
    <w:rsid w:val="00DC7073"/>
    <w:rsid w:val="00DD1BCA"/>
    <w:rsid w:val="00DD556E"/>
    <w:rsid w:val="00DD5AB7"/>
    <w:rsid w:val="00DD71EE"/>
    <w:rsid w:val="00DE023B"/>
    <w:rsid w:val="00DE1053"/>
    <w:rsid w:val="00DE211B"/>
    <w:rsid w:val="00DE3B2C"/>
    <w:rsid w:val="00DE5534"/>
    <w:rsid w:val="00DE61C0"/>
    <w:rsid w:val="00DE74E8"/>
    <w:rsid w:val="00DE7AC5"/>
    <w:rsid w:val="00DE7FFA"/>
    <w:rsid w:val="00DF1DFB"/>
    <w:rsid w:val="00DF3A0F"/>
    <w:rsid w:val="00E02450"/>
    <w:rsid w:val="00E108A7"/>
    <w:rsid w:val="00E14D76"/>
    <w:rsid w:val="00E15EE5"/>
    <w:rsid w:val="00E16D20"/>
    <w:rsid w:val="00E2103B"/>
    <w:rsid w:val="00E21BCF"/>
    <w:rsid w:val="00E263C6"/>
    <w:rsid w:val="00E32479"/>
    <w:rsid w:val="00E325D8"/>
    <w:rsid w:val="00E3587C"/>
    <w:rsid w:val="00E3675A"/>
    <w:rsid w:val="00E36AC8"/>
    <w:rsid w:val="00E37FB7"/>
    <w:rsid w:val="00E403D9"/>
    <w:rsid w:val="00E43794"/>
    <w:rsid w:val="00E438EE"/>
    <w:rsid w:val="00E443BA"/>
    <w:rsid w:val="00E4782F"/>
    <w:rsid w:val="00E514F5"/>
    <w:rsid w:val="00E51AD5"/>
    <w:rsid w:val="00E51BAF"/>
    <w:rsid w:val="00E51DB9"/>
    <w:rsid w:val="00E52CB7"/>
    <w:rsid w:val="00E5443E"/>
    <w:rsid w:val="00E54E46"/>
    <w:rsid w:val="00E55500"/>
    <w:rsid w:val="00E5560A"/>
    <w:rsid w:val="00E60BBE"/>
    <w:rsid w:val="00E61EB5"/>
    <w:rsid w:val="00E65A32"/>
    <w:rsid w:val="00E66065"/>
    <w:rsid w:val="00E66FBA"/>
    <w:rsid w:val="00E6722B"/>
    <w:rsid w:val="00E672BF"/>
    <w:rsid w:val="00E678D5"/>
    <w:rsid w:val="00E70013"/>
    <w:rsid w:val="00E72FDF"/>
    <w:rsid w:val="00E73F76"/>
    <w:rsid w:val="00E7482D"/>
    <w:rsid w:val="00E81422"/>
    <w:rsid w:val="00E83432"/>
    <w:rsid w:val="00E836A6"/>
    <w:rsid w:val="00E84436"/>
    <w:rsid w:val="00E85637"/>
    <w:rsid w:val="00E92C8A"/>
    <w:rsid w:val="00E92E94"/>
    <w:rsid w:val="00E92FEA"/>
    <w:rsid w:val="00EA30F4"/>
    <w:rsid w:val="00EA6E01"/>
    <w:rsid w:val="00EB37CE"/>
    <w:rsid w:val="00EB44F7"/>
    <w:rsid w:val="00EB6624"/>
    <w:rsid w:val="00EC0702"/>
    <w:rsid w:val="00EC2019"/>
    <w:rsid w:val="00EC375B"/>
    <w:rsid w:val="00EC4DB2"/>
    <w:rsid w:val="00ED1282"/>
    <w:rsid w:val="00ED4EE4"/>
    <w:rsid w:val="00ED5DAE"/>
    <w:rsid w:val="00ED7ED9"/>
    <w:rsid w:val="00EE011A"/>
    <w:rsid w:val="00EE72EC"/>
    <w:rsid w:val="00EF1360"/>
    <w:rsid w:val="00EF189B"/>
    <w:rsid w:val="00EF21C8"/>
    <w:rsid w:val="00EF25C4"/>
    <w:rsid w:val="00EF295E"/>
    <w:rsid w:val="00EF31CC"/>
    <w:rsid w:val="00EF3220"/>
    <w:rsid w:val="00EF498B"/>
    <w:rsid w:val="00EF6E2D"/>
    <w:rsid w:val="00EF720F"/>
    <w:rsid w:val="00EF7F0C"/>
    <w:rsid w:val="00F011E4"/>
    <w:rsid w:val="00F02B59"/>
    <w:rsid w:val="00F03FEA"/>
    <w:rsid w:val="00F04D0B"/>
    <w:rsid w:val="00F04E04"/>
    <w:rsid w:val="00F053FD"/>
    <w:rsid w:val="00F07429"/>
    <w:rsid w:val="00F079EF"/>
    <w:rsid w:val="00F07EC0"/>
    <w:rsid w:val="00F1642E"/>
    <w:rsid w:val="00F20838"/>
    <w:rsid w:val="00F21338"/>
    <w:rsid w:val="00F22244"/>
    <w:rsid w:val="00F231DF"/>
    <w:rsid w:val="00F324D5"/>
    <w:rsid w:val="00F33585"/>
    <w:rsid w:val="00F4175B"/>
    <w:rsid w:val="00F42236"/>
    <w:rsid w:val="00F42ED8"/>
    <w:rsid w:val="00F47EE2"/>
    <w:rsid w:val="00F508DC"/>
    <w:rsid w:val="00F518F9"/>
    <w:rsid w:val="00F51E1D"/>
    <w:rsid w:val="00F5528B"/>
    <w:rsid w:val="00F55E8B"/>
    <w:rsid w:val="00F6062C"/>
    <w:rsid w:val="00F60800"/>
    <w:rsid w:val="00F60CFE"/>
    <w:rsid w:val="00F6223D"/>
    <w:rsid w:val="00F6278A"/>
    <w:rsid w:val="00F62926"/>
    <w:rsid w:val="00F64034"/>
    <w:rsid w:val="00F652E3"/>
    <w:rsid w:val="00F66D4A"/>
    <w:rsid w:val="00F72650"/>
    <w:rsid w:val="00F74B36"/>
    <w:rsid w:val="00F74D8D"/>
    <w:rsid w:val="00F831FA"/>
    <w:rsid w:val="00F843B7"/>
    <w:rsid w:val="00F843FC"/>
    <w:rsid w:val="00F85252"/>
    <w:rsid w:val="00F85648"/>
    <w:rsid w:val="00F860F8"/>
    <w:rsid w:val="00F87186"/>
    <w:rsid w:val="00F947E8"/>
    <w:rsid w:val="00FA1BC3"/>
    <w:rsid w:val="00FA34AE"/>
    <w:rsid w:val="00FA6A9E"/>
    <w:rsid w:val="00FB6CD8"/>
    <w:rsid w:val="00FB7B9B"/>
    <w:rsid w:val="00FC4D48"/>
    <w:rsid w:val="00FC5B53"/>
    <w:rsid w:val="00FC645D"/>
    <w:rsid w:val="00FC6B16"/>
    <w:rsid w:val="00FC6BC5"/>
    <w:rsid w:val="00FC71B6"/>
    <w:rsid w:val="00FD212F"/>
    <w:rsid w:val="00FD2EF7"/>
    <w:rsid w:val="00FD53D3"/>
    <w:rsid w:val="00FE1A7C"/>
    <w:rsid w:val="00FE27DC"/>
    <w:rsid w:val="00FE2E22"/>
    <w:rsid w:val="00FE4BEA"/>
    <w:rsid w:val="00FE566F"/>
    <w:rsid w:val="00FE58C3"/>
    <w:rsid w:val="00FF12B5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431"/>
    <w:pPr>
      <w:spacing w:line="240" w:lineRule="atLeast"/>
    </w:pPr>
    <w:rPr>
      <w:lang w:val="es-ES" w:eastAsia="es-ES"/>
    </w:rPr>
  </w:style>
  <w:style w:type="paragraph" w:styleId="Ttulo1">
    <w:name w:val="heading 1"/>
    <w:aliases w:val="Table_G"/>
    <w:basedOn w:val="SingleTxtG"/>
    <w:next w:val="SingleTxtG"/>
    <w:qFormat/>
    <w:rsid w:val="00FB6CD8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Normal"/>
    <w:qFormat/>
    <w:rsid w:val="00313431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qFormat/>
    <w:rsid w:val="003134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3134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134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313431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313431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313431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3134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uiPriority w:val="99"/>
    <w:rsid w:val="00313431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rsid w:val="00313431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313431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styleId="Textodeglobo">
    <w:name w:val="Balloon Text"/>
    <w:basedOn w:val="Normal"/>
    <w:link w:val="TextodegloboCar"/>
    <w:rsid w:val="006140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14016"/>
    <w:rPr>
      <w:rFonts w:ascii="Tahoma" w:hAnsi="Tahoma" w:cs="Tahoma"/>
      <w:sz w:val="16"/>
      <w:szCs w:val="16"/>
      <w:lang w:val="es-ES" w:eastAsia="es-ES"/>
    </w:rPr>
  </w:style>
  <w:style w:type="paragraph" w:customStyle="1" w:styleId="H1G">
    <w:name w:val="_ H_1_G"/>
    <w:basedOn w:val="Normal"/>
    <w:next w:val="Normal"/>
    <w:rsid w:val="00313431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31343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31343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31343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D97076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ar"/>
    <w:rsid w:val="00313431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31343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31343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31343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313431"/>
    <w:rPr>
      <w:sz w:val="16"/>
    </w:rPr>
  </w:style>
  <w:style w:type="paragraph" w:customStyle="1" w:styleId="XLargeG">
    <w:name w:val="__XLarge_G"/>
    <w:basedOn w:val="Normal"/>
    <w:next w:val="Normal"/>
    <w:rsid w:val="0031343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link w:val="TextonotapieCar"/>
    <w:rsid w:val="0031343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313431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313431"/>
    <w:pPr>
      <w:numPr>
        <w:numId w:val="3"/>
      </w:numPr>
    </w:pPr>
  </w:style>
  <w:style w:type="numbering" w:styleId="1ai">
    <w:name w:val="Outline List 1"/>
    <w:basedOn w:val="Sinlista"/>
    <w:semiHidden/>
    <w:rsid w:val="00313431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313431"/>
  </w:style>
  <w:style w:type="numbering" w:styleId="ArtculoSeccin">
    <w:name w:val="Outline List 3"/>
    <w:basedOn w:val="Sinlista"/>
    <w:semiHidden/>
    <w:rsid w:val="00313431"/>
    <w:pPr>
      <w:numPr>
        <w:numId w:val="5"/>
      </w:numPr>
    </w:pPr>
  </w:style>
  <w:style w:type="paragraph" w:styleId="Cierre">
    <w:name w:val="Closing"/>
    <w:basedOn w:val="Normal"/>
    <w:semiHidden/>
    <w:rsid w:val="00313431"/>
    <w:pPr>
      <w:ind w:left="4252"/>
    </w:pPr>
  </w:style>
  <w:style w:type="character" w:styleId="CitaHTML">
    <w:name w:val="HTML Cite"/>
    <w:semiHidden/>
    <w:rsid w:val="00313431"/>
    <w:rPr>
      <w:i/>
      <w:iCs/>
    </w:rPr>
  </w:style>
  <w:style w:type="character" w:styleId="CdigoHTML">
    <w:name w:val="HTML Code"/>
    <w:semiHidden/>
    <w:rsid w:val="00313431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313431"/>
    <w:pPr>
      <w:spacing w:after="120"/>
      <w:ind w:left="283"/>
    </w:pPr>
  </w:style>
  <w:style w:type="paragraph" w:styleId="Continuarlista2">
    <w:name w:val="List Continue 2"/>
    <w:basedOn w:val="Normal"/>
    <w:semiHidden/>
    <w:rsid w:val="00313431"/>
    <w:pPr>
      <w:spacing w:after="120"/>
      <w:ind w:left="566"/>
    </w:pPr>
  </w:style>
  <w:style w:type="paragraph" w:styleId="Continuarlista3">
    <w:name w:val="List Continue 3"/>
    <w:basedOn w:val="Normal"/>
    <w:semiHidden/>
    <w:rsid w:val="00313431"/>
    <w:pPr>
      <w:spacing w:after="120"/>
      <w:ind w:left="849"/>
    </w:pPr>
  </w:style>
  <w:style w:type="paragraph" w:styleId="Continuarlista4">
    <w:name w:val="List Continue 4"/>
    <w:basedOn w:val="Normal"/>
    <w:semiHidden/>
    <w:rsid w:val="00313431"/>
    <w:pPr>
      <w:spacing w:after="120"/>
      <w:ind w:left="1132"/>
    </w:pPr>
  </w:style>
  <w:style w:type="paragraph" w:styleId="Continuarlista5">
    <w:name w:val="List Continue 5"/>
    <w:basedOn w:val="Normal"/>
    <w:semiHidden/>
    <w:rsid w:val="00313431"/>
    <w:pPr>
      <w:spacing w:after="120"/>
      <w:ind w:left="1415"/>
    </w:pPr>
  </w:style>
  <w:style w:type="character" w:styleId="DefinicinHTML">
    <w:name w:val="HTML Definition"/>
    <w:semiHidden/>
    <w:rsid w:val="00313431"/>
    <w:rPr>
      <w:i/>
      <w:iCs/>
    </w:rPr>
  </w:style>
  <w:style w:type="paragraph" w:styleId="DireccinHTML">
    <w:name w:val="HTML Address"/>
    <w:basedOn w:val="Normal"/>
    <w:semiHidden/>
    <w:rsid w:val="00313431"/>
    <w:rPr>
      <w:i/>
      <w:iCs/>
    </w:rPr>
  </w:style>
  <w:style w:type="paragraph" w:styleId="Direccinsobre">
    <w:name w:val="envelope address"/>
    <w:basedOn w:val="Normal"/>
    <w:semiHidden/>
    <w:rsid w:val="0031343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semiHidden/>
    <w:rsid w:val="00313431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3134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313431"/>
  </w:style>
  <w:style w:type="character" w:styleId="nfasis">
    <w:name w:val="Emphasis"/>
    <w:uiPriority w:val="20"/>
    <w:qFormat/>
    <w:rsid w:val="00313431"/>
    <w:rPr>
      <w:i/>
      <w:iCs/>
    </w:rPr>
  </w:style>
  <w:style w:type="paragraph" w:styleId="Fecha">
    <w:name w:val="Date"/>
    <w:basedOn w:val="Normal"/>
    <w:next w:val="Normal"/>
    <w:semiHidden/>
    <w:rsid w:val="00313431"/>
  </w:style>
  <w:style w:type="paragraph" w:styleId="Firma">
    <w:name w:val="Signature"/>
    <w:basedOn w:val="Normal"/>
    <w:semiHidden/>
    <w:rsid w:val="00313431"/>
    <w:pPr>
      <w:ind w:left="4252"/>
    </w:pPr>
  </w:style>
  <w:style w:type="paragraph" w:styleId="Firmadecorreoelectrnico">
    <w:name w:val="E-mail Signature"/>
    <w:basedOn w:val="Normal"/>
    <w:semiHidden/>
    <w:rsid w:val="00313431"/>
  </w:style>
  <w:style w:type="character" w:styleId="Hipervnculo">
    <w:name w:val="Hyperlink"/>
    <w:semiHidden/>
    <w:rsid w:val="00313431"/>
    <w:rPr>
      <w:color w:val="0000FF"/>
      <w:u w:val="single"/>
    </w:rPr>
  </w:style>
  <w:style w:type="character" w:styleId="Hipervnculovisitado">
    <w:name w:val="FollowedHyperlink"/>
    <w:semiHidden/>
    <w:rsid w:val="00313431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rsid w:val="00313431"/>
    <w:rPr>
      <w:rFonts w:ascii="Courier New" w:hAnsi="Courier New" w:cs="Courier New"/>
    </w:rPr>
  </w:style>
  <w:style w:type="paragraph" w:styleId="Lista">
    <w:name w:val="List"/>
    <w:basedOn w:val="Normal"/>
    <w:semiHidden/>
    <w:rsid w:val="00313431"/>
    <w:pPr>
      <w:ind w:left="283" w:hanging="283"/>
    </w:pPr>
  </w:style>
  <w:style w:type="paragraph" w:styleId="Lista2">
    <w:name w:val="List 2"/>
    <w:basedOn w:val="Normal"/>
    <w:semiHidden/>
    <w:rsid w:val="00313431"/>
    <w:pPr>
      <w:ind w:left="566" w:hanging="283"/>
    </w:pPr>
  </w:style>
  <w:style w:type="paragraph" w:styleId="Lista3">
    <w:name w:val="List 3"/>
    <w:basedOn w:val="Normal"/>
    <w:semiHidden/>
    <w:rsid w:val="00313431"/>
    <w:pPr>
      <w:ind w:left="849" w:hanging="283"/>
    </w:pPr>
  </w:style>
  <w:style w:type="paragraph" w:styleId="Lista4">
    <w:name w:val="List 4"/>
    <w:basedOn w:val="Normal"/>
    <w:semiHidden/>
    <w:rsid w:val="00313431"/>
    <w:pPr>
      <w:ind w:left="1132" w:hanging="283"/>
    </w:pPr>
  </w:style>
  <w:style w:type="paragraph" w:styleId="Lista5">
    <w:name w:val="List 5"/>
    <w:basedOn w:val="Normal"/>
    <w:semiHidden/>
    <w:rsid w:val="00313431"/>
    <w:pPr>
      <w:ind w:left="1415" w:hanging="283"/>
    </w:pPr>
  </w:style>
  <w:style w:type="paragraph" w:styleId="Listaconnmeros">
    <w:name w:val="List Number"/>
    <w:basedOn w:val="Normal"/>
    <w:semiHidden/>
    <w:rsid w:val="00313431"/>
    <w:pPr>
      <w:numPr>
        <w:numId w:val="6"/>
      </w:numPr>
    </w:pPr>
  </w:style>
  <w:style w:type="paragraph" w:styleId="Listaconnmeros2">
    <w:name w:val="List Number 2"/>
    <w:basedOn w:val="Normal"/>
    <w:semiHidden/>
    <w:rsid w:val="00313431"/>
    <w:pPr>
      <w:numPr>
        <w:numId w:val="7"/>
      </w:numPr>
    </w:pPr>
  </w:style>
  <w:style w:type="paragraph" w:styleId="Listaconnmeros3">
    <w:name w:val="List Number 3"/>
    <w:basedOn w:val="Normal"/>
    <w:semiHidden/>
    <w:rsid w:val="00313431"/>
    <w:pPr>
      <w:numPr>
        <w:numId w:val="8"/>
      </w:numPr>
    </w:pPr>
  </w:style>
  <w:style w:type="paragraph" w:styleId="Listaconnmeros4">
    <w:name w:val="List Number 4"/>
    <w:basedOn w:val="Normal"/>
    <w:semiHidden/>
    <w:rsid w:val="00313431"/>
    <w:pPr>
      <w:numPr>
        <w:numId w:val="9"/>
      </w:numPr>
    </w:pPr>
  </w:style>
  <w:style w:type="paragraph" w:styleId="Listaconnmeros5">
    <w:name w:val="List Number 5"/>
    <w:basedOn w:val="Normal"/>
    <w:semiHidden/>
    <w:rsid w:val="00313431"/>
    <w:pPr>
      <w:numPr>
        <w:numId w:val="10"/>
      </w:numPr>
    </w:pPr>
  </w:style>
  <w:style w:type="paragraph" w:styleId="Listaconvietas">
    <w:name w:val="List Bullet"/>
    <w:basedOn w:val="Normal"/>
    <w:semiHidden/>
    <w:rsid w:val="00313431"/>
    <w:pPr>
      <w:numPr>
        <w:numId w:val="11"/>
      </w:numPr>
    </w:pPr>
  </w:style>
  <w:style w:type="paragraph" w:styleId="Listaconvietas2">
    <w:name w:val="List Bullet 2"/>
    <w:basedOn w:val="Normal"/>
    <w:semiHidden/>
    <w:rsid w:val="00313431"/>
    <w:pPr>
      <w:numPr>
        <w:numId w:val="12"/>
      </w:numPr>
    </w:pPr>
  </w:style>
  <w:style w:type="paragraph" w:styleId="Listaconvietas3">
    <w:name w:val="List Bullet 3"/>
    <w:basedOn w:val="Normal"/>
    <w:semiHidden/>
    <w:rsid w:val="00313431"/>
    <w:pPr>
      <w:numPr>
        <w:numId w:val="13"/>
      </w:numPr>
    </w:pPr>
  </w:style>
  <w:style w:type="paragraph" w:styleId="Listaconvietas4">
    <w:name w:val="List Bullet 4"/>
    <w:basedOn w:val="Normal"/>
    <w:semiHidden/>
    <w:rsid w:val="00313431"/>
    <w:pPr>
      <w:numPr>
        <w:numId w:val="14"/>
      </w:numPr>
    </w:pPr>
  </w:style>
  <w:style w:type="paragraph" w:styleId="Listaconvietas5">
    <w:name w:val="List Bullet 5"/>
    <w:basedOn w:val="Normal"/>
    <w:semiHidden/>
    <w:rsid w:val="00313431"/>
    <w:pPr>
      <w:numPr>
        <w:numId w:val="15"/>
      </w:numPr>
    </w:pPr>
  </w:style>
  <w:style w:type="character" w:styleId="MquinadeescribirHTML">
    <w:name w:val="HTML Typewriter"/>
    <w:semiHidden/>
    <w:rsid w:val="0031343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313431"/>
    <w:rPr>
      <w:sz w:val="24"/>
      <w:szCs w:val="24"/>
    </w:rPr>
  </w:style>
  <w:style w:type="character" w:styleId="Nmerodelnea">
    <w:name w:val="line number"/>
    <w:basedOn w:val="Fuentedeprrafopredeter"/>
    <w:semiHidden/>
    <w:rsid w:val="00313431"/>
  </w:style>
  <w:style w:type="character" w:styleId="Nmerodepgina">
    <w:name w:val="page number"/>
    <w:aliases w:val="7_G"/>
    <w:rsid w:val="00313431"/>
    <w:rPr>
      <w:b/>
      <w:sz w:val="18"/>
    </w:rPr>
  </w:style>
  <w:style w:type="character" w:styleId="Refdenotaalfinal">
    <w:name w:val="endnote reference"/>
    <w:aliases w:val="1_G"/>
    <w:basedOn w:val="Refdenotaalpie"/>
    <w:rsid w:val="00313431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313431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313431"/>
  </w:style>
  <w:style w:type="paragraph" w:styleId="Sangra2detindependiente">
    <w:name w:val="Body Text Indent 2"/>
    <w:basedOn w:val="Normal"/>
    <w:semiHidden/>
    <w:rsid w:val="00313431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313431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313431"/>
    <w:pPr>
      <w:spacing w:after="120"/>
      <w:ind w:left="283"/>
    </w:pPr>
  </w:style>
  <w:style w:type="paragraph" w:styleId="Sangranormal">
    <w:name w:val="Normal Indent"/>
    <w:basedOn w:val="Normal"/>
    <w:semiHidden/>
    <w:rsid w:val="00313431"/>
    <w:pPr>
      <w:ind w:left="567"/>
    </w:pPr>
  </w:style>
  <w:style w:type="paragraph" w:styleId="Subttulo">
    <w:name w:val="Subtitle"/>
    <w:basedOn w:val="Normal"/>
    <w:qFormat/>
    <w:rsid w:val="0031343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313431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313431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313431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313431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313431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313431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313431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313431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313431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313431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313431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313431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313431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313431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313431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313431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313431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313431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313431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313431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313431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313431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313431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313431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313431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313431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313431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313431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313431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313431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313431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313431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313431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313431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313431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313431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313431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313431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313431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313431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313431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313431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313431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semiHidden/>
    <w:rsid w:val="00313431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313431"/>
    <w:pPr>
      <w:spacing w:after="120"/>
      <w:ind w:left="1440" w:right="1440"/>
    </w:pPr>
  </w:style>
  <w:style w:type="character" w:styleId="Textoennegrita">
    <w:name w:val="Strong"/>
    <w:qFormat/>
    <w:rsid w:val="00313431"/>
    <w:rPr>
      <w:b/>
      <w:bCs/>
    </w:rPr>
  </w:style>
  <w:style w:type="paragraph" w:styleId="Textoindependiente">
    <w:name w:val="Body Text"/>
    <w:basedOn w:val="Normal"/>
    <w:semiHidden/>
    <w:rsid w:val="00313431"/>
    <w:pPr>
      <w:spacing w:after="120"/>
    </w:pPr>
  </w:style>
  <w:style w:type="paragraph" w:styleId="Textoindependiente2">
    <w:name w:val="Body Text 2"/>
    <w:basedOn w:val="Normal"/>
    <w:semiHidden/>
    <w:rsid w:val="00313431"/>
    <w:pPr>
      <w:spacing w:after="120" w:line="480" w:lineRule="auto"/>
    </w:pPr>
  </w:style>
  <w:style w:type="paragraph" w:styleId="Textoindependiente3">
    <w:name w:val="Body Text 3"/>
    <w:basedOn w:val="Normal"/>
    <w:semiHidden/>
    <w:rsid w:val="00313431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313431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313431"/>
    <w:pPr>
      <w:ind w:firstLine="210"/>
    </w:pPr>
  </w:style>
  <w:style w:type="paragraph" w:styleId="Textonotaalfinal">
    <w:name w:val="endnote text"/>
    <w:aliases w:val="2_G"/>
    <w:basedOn w:val="Textonotapie"/>
    <w:rsid w:val="00313431"/>
  </w:style>
  <w:style w:type="paragraph" w:styleId="Textosinformato">
    <w:name w:val="Plain Text"/>
    <w:basedOn w:val="Normal"/>
    <w:semiHidden/>
    <w:rsid w:val="00313431"/>
    <w:rPr>
      <w:rFonts w:ascii="Courier New" w:hAnsi="Courier New" w:cs="Courier New"/>
    </w:rPr>
  </w:style>
  <w:style w:type="paragraph" w:styleId="Ttulo">
    <w:name w:val="Title"/>
    <w:basedOn w:val="Normal"/>
    <w:qFormat/>
    <w:rsid w:val="0031343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semiHidden/>
    <w:rsid w:val="00313431"/>
    <w:rPr>
      <w:i/>
      <w:iCs/>
    </w:rPr>
  </w:style>
  <w:style w:type="paragraph" w:customStyle="1" w:styleId="Bullet1G">
    <w:name w:val="_Bullet 1_G"/>
    <w:basedOn w:val="Normal"/>
    <w:rsid w:val="00313431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rsid w:val="00313431"/>
    <w:pPr>
      <w:numPr>
        <w:numId w:val="2"/>
      </w:numPr>
      <w:spacing w:after="120"/>
      <w:ind w:right="1134"/>
      <w:jc w:val="both"/>
    </w:pPr>
  </w:style>
  <w:style w:type="character" w:styleId="Refdecomentario">
    <w:name w:val="annotation reference"/>
    <w:rsid w:val="0014646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4646B"/>
  </w:style>
  <w:style w:type="character" w:customStyle="1" w:styleId="TextocomentarioCar">
    <w:name w:val="Texto comentario Car"/>
    <w:link w:val="Textocomentario"/>
    <w:rsid w:val="0014646B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4646B"/>
    <w:rPr>
      <w:b/>
      <w:bCs/>
    </w:rPr>
  </w:style>
  <w:style w:type="character" w:customStyle="1" w:styleId="AsuntodelcomentarioCar">
    <w:name w:val="Asunto del comentario Car"/>
    <w:link w:val="Asuntodelcomentario"/>
    <w:rsid w:val="0014646B"/>
    <w:rPr>
      <w:b/>
      <w:bCs/>
      <w:lang w:val="es-ES" w:eastAsia="es-ES"/>
    </w:rPr>
  </w:style>
  <w:style w:type="character" w:customStyle="1" w:styleId="sessionsubtitle">
    <w:name w:val="sessionsubtitle"/>
    <w:rsid w:val="00A76493"/>
  </w:style>
  <w:style w:type="character" w:customStyle="1" w:styleId="TextonotapieCar">
    <w:name w:val="Texto nota pie Car"/>
    <w:aliases w:val="5_G Car"/>
    <w:link w:val="Textonotapie"/>
    <w:uiPriority w:val="99"/>
    <w:rsid w:val="005365B7"/>
    <w:rPr>
      <w:sz w:val="18"/>
      <w:lang w:val="es-ES" w:eastAsia="es-ES"/>
    </w:rPr>
  </w:style>
  <w:style w:type="character" w:customStyle="1" w:styleId="SingleTxtGCar">
    <w:name w:val="_ Single Txt_G Car"/>
    <w:link w:val="SingleTxtG"/>
    <w:rsid w:val="007F2B0C"/>
    <w:rPr>
      <w:lang w:val="es-ES" w:eastAsia="es-ES"/>
    </w:rPr>
  </w:style>
  <w:style w:type="character" w:customStyle="1" w:styleId="SingleTxtGChar">
    <w:name w:val="_ Single Txt_G Char"/>
    <w:rsid w:val="00130270"/>
    <w:rPr>
      <w:rFonts w:ascii="Times New Roman" w:eastAsia="Times New Roman" w:hAnsi="Times New Roman"/>
      <w:lang w:eastAsia="en-US"/>
    </w:rPr>
  </w:style>
  <w:style w:type="character" w:customStyle="1" w:styleId="comment">
    <w:name w:val="comment"/>
    <w:rsid w:val="00D107B4"/>
  </w:style>
  <w:style w:type="paragraph" w:customStyle="1" w:styleId="Default">
    <w:name w:val="Default"/>
    <w:rsid w:val="003B48A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76E4C"/>
    <w:rPr>
      <w:rFonts w:ascii="Courier New" w:hAnsi="Courier New" w:cs="Courier New"/>
      <w:lang w:val="es-ES" w:eastAsia="es-ES"/>
    </w:rPr>
  </w:style>
  <w:style w:type="character" w:customStyle="1" w:styleId="apple-converted-space">
    <w:name w:val="apple-converted-space"/>
    <w:basedOn w:val="Fuentedeprrafopredeter"/>
    <w:rsid w:val="0037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431"/>
    <w:pPr>
      <w:spacing w:line="240" w:lineRule="atLeast"/>
    </w:pPr>
    <w:rPr>
      <w:lang w:val="es-ES" w:eastAsia="es-ES"/>
    </w:rPr>
  </w:style>
  <w:style w:type="paragraph" w:styleId="Ttulo1">
    <w:name w:val="heading 1"/>
    <w:aliases w:val="Table_G"/>
    <w:basedOn w:val="SingleTxtG"/>
    <w:next w:val="SingleTxtG"/>
    <w:qFormat/>
    <w:rsid w:val="00FB6CD8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Normal"/>
    <w:qFormat/>
    <w:rsid w:val="00313431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qFormat/>
    <w:rsid w:val="003134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3134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134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313431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313431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313431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3134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uiPriority w:val="99"/>
    <w:rsid w:val="00313431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rsid w:val="00313431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313431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styleId="Textodeglobo">
    <w:name w:val="Balloon Text"/>
    <w:basedOn w:val="Normal"/>
    <w:link w:val="TextodegloboCar"/>
    <w:rsid w:val="006140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14016"/>
    <w:rPr>
      <w:rFonts w:ascii="Tahoma" w:hAnsi="Tahoma" w:cs="Tahoma"/>
      <w:sz w:val="16"/>
      <w:szCs w:val="16"/>
      <w:lang w:val="es-ES" w:eastAsia="es-ES"/>
    </w:rPr>
  </w:style>
  <w:style w:type="paragraph" w:customStyle="1" w:styleId="H1G">
    <w:name w:val="_ H_1_G"/>
    <w:basedOn w:val="Normal"/>
    <w:next w:val="Normal"/>
    <w:rsid w:val="00313431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31343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31343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31343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D97076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ar"/>
    <w:rsid w:val="00313431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31343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31343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31343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313431"/>
    <w:rPr>
      <w:sz w:val="16"/>
    </w:rPr>
  </w:style>
  <w:style w:type="paragraph" w:customStyle="1" w:styleId="XLargeG">
    <w:name w:val="__XLarge_G"/>
    <w:basedOn w:val="Normal"/>
    <w:next w:val="Normal"/>
    <w:rsid w:val="0031343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link w:val="TextonotapieCar"/>
    <w:rsid w:val="0031343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313431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313431"/>
    <w:pPr>
      <w:numPr>
        <w:numId w:val="3"/>
      </w:numPr>
    </w:pPr>
  </w:style>
  <w:style w:type="numbering" w:styleId="1ai">
    <w:name w:val="Outline List 1"/>
    <w:basedOn w:val="Sinlista"/>
    <w:semiHidden/>
    <w:rsid w:val="00313431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313431"/>
  </w:style>
  <w:style w:type="numbering" w:styleId="ArtculoSeccin">
    <w:name w:val="Outline List 3"/>
    <w:basedOn w:val="Sinlista"/>
    <w:semiHidden/>
    <w:rsid w:val="00313431"/>
    <w:pPr>
      <w:numPr>
        <w:numId w:val="5"/>
      </w:numPr>
    </w:pPr>
  </w:style>
  <w:style w:type="paragraph" w:styleId="Cierre">
    <w:name w:val="Closing"/>
    <w:basedOn w:val="Normal"/>
    <w:semiHidden/>
    <w:rsid w:val="00313431"/>
    <w:pPr>
      <w:ind w:left="4252"/>
    </w:pPr>
  </w:style>
  <w:style w:type="character" w:styleId="CitaHTML">
    <w:name w:val="HTML Cite"/>
    <w:semiHidden/>
    <w:rsid w:val="00313431"/>
    <w:rPr>
      <w:i/>
      <w:iCs/>
    </w:rPr>
  </w:style>
  <w:style w:type="character" w:styleId="CdigoHTML">
    <w:name w:val="HTML Code"/>
    <w:semiHidden/>
    <w:rsid w:val="00313431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313431"/>
    <w:pPr>
      <w:spacing w:after="120"/>
      <w:ind w:left="283"/>
    </w:pPr>
  </w:style>
  <w:style w:type="paragraph" w:styleId="Continuarlista2">
    <w:name w:val="List Continue 2"/>
    <w:basedOn w:val="Normal"/>
    <w:semiHidden/>
    <w:rsid w:val="00313431"/>
    <w:pPr>
      <w:spacing w:after="120"/>
      <w:ind w:left="566"/>
    </w:pPr>
  </w:style>
  <w:style w:type="paragraph" w:styleId="Continuarlista3">
    <w:name w:val="List Continue 3"/>
    <w:basedOn w:val="Normal"/>
    <w:semiHidden/>
    <w:rsid w:val="00313431"/>
    <w:pPr>
      <w:spacing w:after="120"/>
      <w:ind w:left="849"/>
    </w:pPr>
  </w:style>
  <w:style w:type="paragraph" w:styleId="Continuarlista4">
    <w:name w:val="List Continue 4"/>
    <w:basedOn w:val="Normal"/>
    <w:semiHidden/>
    <w:rsid w:val="00313431"/>
    <w:pPr>
      <w:spacing w:after="120"/>
      <w:ind w:left="1132"/>
    </w:pPr>
  </w:style>
  <w:style w:type="paragraph" w:styleId="Continuarlista5">
    <w:name w:val="List Continue 5"/>
    <w:basedOn w:val="Normal"/>
    <w:semiHidden/>
    <w:rsid w:val="00313431"/>
    <w:pPr>
      <w:spacing w:after="120"/>
      <w:ind w:left="1415"/>
    </w:pPr>
  </w:style>
  <w:style w:type="character" w:styleId="DefinicinHTML">
    <w:name w:val="HTML Definition"/>
    <w:semiHidden/>
    <w:rsid w:val="00313431"/>
    <w:rPr>
      <w:i/>
      <w:iCs/>
    </w:rPr>
  </w:style>
  <w:style w:type="paragraph" w:styleId="DireccinHTML">
    <w:name w:val="HTML Address"/>
    <w:basedOn w:val="Normal"/>
    <w:semiHidden/>
    <w:rsid w:val="00313431"/>
    <w:rPr>
      <w:i/>
      <w:iCs/>
    </w:rPr>
  </w:style>
  <w:style w:type="paragraph" w:styleId="Direccinsobre">
    <w:name w:val="envelope address"/>
    <w:basedOn w:val="Normal"/>
    <w:semiHidden/>
    <w:rsid w:val="0031343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semiHidden/>
    <w:rsid w:val="00313431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3134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313431"/>
  </w:style>
  <w:style w:type="character" w:styleId="nfasis">
    <w:name w:val="Emphasis"/>
    <w:uiPriority w:val="20"/>
    <w:qFormat/>
    <w:rsid w:val="00313431"/>
    <w:rPr>
      <w:i/>
      <w:iCs/>
    </w:rPr>
  </w:style>
  <w:style w:type="paragraph" w:styleId="Fecha">
    <w:name w:val="Date"/>
    <w:basedOn w:val="Normal"/>
    <w:next w:val="Normal"/>
    <w:semiHidden/>
    <w:rsid w:val="00313431"/>
  </w:style>
  <w:style w:type="paragraph" w:styleId="Firma">
    <w:name w:val="Signature"/>
    <w:basedOn w:val="Normal"/>
    <w:semiHidden/>
    <w:rsid w:val="00313431"/>
    <w:pPr>
      <w:ind w:left="4252"/>
    </w:pPr>
  </w:style>
  <w:style w:type="paragraph" w:styleId="Firmadecorreoelectrnico">
    <w:name w:val="E-mail Signature"/>
    <w:basedOn w:val="Normal"/>
    <w:semiHidden/>
    <w:rsid w:val="00313431"/>
  </w:style>
  <w:style w:type="character" w:styleId="Hipervnculo">
    <w:name w:val="Hyperlink"/>
    <w:semiHidden/>
    <w:rsid w:val="00313431"/>
    <w:rPr>
      <w:color w:val="0000FF"/>
      <w:u w:val="single"/>
    </w:rPr>
  </w:style>
  <w:style w:type="character" w:styleId="Hipervnculovisitado">
    <w:name w:val="FollowedHyperlink"/>
    <w:semiHidden/>
    <w:rsid w:val="00313431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rsid w:val="00313431"/>
    <w:rPr>
      <w:rFonts w:ascii="Courier New" w:hAnsi="Courier New" w:cs="Courier New"/>
    </w:rPr>
  </w:style>
  <w:style w:type="paragraph" w:styleId="Lista">
    <w:name w:val="List"/>
    <w:basedOn w:val="Normal"/>
    <w:semiHidden/>
    <w:rsid w:val="00313431"/>
    <w:pPr>
      <w:ind w:left="283" w:hanging="283"/>
    </w:pPr>
  </w:style>
  <w:style w:type="paragraph" w:styleId="Lista2">
    <w:name w:val="List 2"/>
    <w:basedOn w:val="Normal"/>
    <w:semiHidden/>
    <w:rsid w:val="00313431"/>
    <w:pPr>
      <w:ind w:left="566" w:hanging="283"/>
    </w:pPr>
  </w:style>
  <w:style w:type="paragraph" w:styleId="Lista3">
    <w:name w:val="List 3"/>
    <w:basedOn w:val="Normal"/>
    <w:semiHidden/>
    <w:rsid w:val="00313431"/>
    <w:pPr>
      <w:ind w:left="849" w:hanging="283"/>
    </w:pPr>
  </w:style>
  <w:style w:type="paragraph" w:styleId="Lista4">
    <w:name w:val="List 4"/>
    <w:basedOn w:val="Normal"/>
    <w:semiHidden/>
    <w:rsid w:val="00313431"/>
    <w:pPr>
      <w:ind w:left="1132" w:hanging="283"/>
    </w:pPr>
  </w:style>
  <w:style w:type="paragraph" w:styleId="Lista5">
    <w:name w:val="List 5"/>
    <w:basedOn w:val="Normal"/>
    <w:semiHidden/>
    <w:rsid w:val="00313431"/>
    <w:pPr>
      <w:ind w:left="1415" w:hanging="283"/>
    </w:pPr>
  </w:style>
  <w:style w:type="paragraph" w:styleId="Listaconnmeros">
    <w:name w:val="List Number"/>
    <w:basedOn w:val="Normal"/>
    <w:semiHidden/>
    <w:rsid w:val="00313431"/>
    <w:pPr>
      <w:numPr>
        <w:numId w:val="6"/>
      </w:numPr>
    </w:pPr>
  </w:style>
  <w:style w:type="paragraph" w:styleId="Listaconnmeros2">
    <w:name w:val="List Number 2"/>
    <w:basedOn w:val="Normal"/>
    <w:semiHidden/>
    <w:rsid w:val="00313431"/>
    <w:pPr>
      <w:numPr>
        <w:numId w:val="7"/>
      </w:numPr>
    </w:pPr>
  </w:style>
  <w:style w:type="paragraph" w:styleId="Listaconnmeros3">
    <w:name w:val="List Number 3"/>
    <w:basedOn w:val="Normal"/>
    <w:semiHidden/>
    <w:rsid w:val="00313431"/>
    <w:pPr>
      <w:numPr>
        <w:numId w:val="8"/>
      </w:numPr>
    </w:pPr>
  </w:style>
  <w:style w:type="paragraph" w:styleId="Listaconnmeros4">
    <w:name w:val="List Number 4"/>
    <w:basedOn w:val="Normal"/>
    <w:semiHidden/>
    <w:rsid w:val="00313431"/>
    <w:pPr>
      <w:numPr>
        <w:numId w:val="9"/>
      </w:numPr>
    </w:pPr>
  </w:style>
  <w:style w:type="paragraph" w:styleId="Listaconnmeros5">
    <w:name w:val="List Number 5"/>
    <w:basedOn w:val="Normal"/>
    <w:semiHidden/>
    <w:rsid w:val="00313431"/>
    <w:pPr>
      <w:numPr>
        <w:numId w:val="10"/>
      </w:numPr>
    </w:pPr>
  </w:style>
  <w:style w:type="paragraph" w:styleId="Listaconvietas">
    <w:name w:val="List Bullet"/>
    <w:basedOn w:val="Normal"/>
    <w:semiHidden/>
    <w:rsid w:val="00313431"/>
    <w:pPr>
      <w:numPr>
        <w:numId w:val="11"/>
      </w:numPr>
    </w:pPr>
  </w:style>
  <w:style w:type="paragraph" w:styleId="Listaconvietas2">
    <w:name w:val="List Bullet 2"/>
    <w:basedOn w:val="Normal"/>
    <w:semiHidden/>
    <w:rsid w:val="00313431"/>
    <w:pPr>
      <w:numPr>
        <w:numId w:val="12"/>
      </w:numPr>
    </w:pPr>
  </w:style>
  <w:style w:type="paragraph" w:styleId="Listaconvietas3">
    <w:name w:val="List Bullet 3"/>
    <w:basedOn w:val="Normal"/>
    <w:semiHidden/>
    <w:rsid w:val="00313431"/>
    <w:pPr>
      <w:numPr>
        <w:numId w:val="13"/>
      </w:numPr>
    </w:pPr>
  </w:style>
  <w:style w:type="paragraph" w:styleId="Listaconvietas4">
    <w:name w:val="List Bullet 4"/>
    <w:basedOn w:val="Normal"/>
    <w:semiHidden/>
    <w:rsid w:val="00313431"/>
    <w:pPr>
      <w:numPr>
        <w:numId w:val="14"/>
      </w:numPr>
    </w:pPr>
  </w:style>
  <w:style w:type="paragraph" w:styleId="Listaconvietas5">
    <w:name w:val="List Bullet 5"/>
    <w:basedOn w:val="Normal"/>
    <w:semiHidden/>
    <w:rsid w:val="00313431"/>
    <w:pPr>
      <w:numPr>
        <w:numId w:val="15"/>
      </w:numPr>
    </w:pPr>
  </w:style>
  <w:style w:type="character" w:styleId="MquinadeescribirHTML">
    <w:name w:val="HTML Typewriter"/>
    <w:semiHidden/>
    <w:rsid w:val="0031343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313431"/>
    <w:rPr>
      <w:sz w:val="24"/>
      <w:szCs w:val="24"/>
    </w:rPr>
  </w:style>
  <w:style w:type="character" w:styleId="Nmerodelnea">
    <w:name w:val="line number"/>
    <w:basedOn w:val="Fuentedeprrafopredeter"/>
    <w:semiHidden/>
    <w:rsid w:val="00313431"/>
  </w:style>
  <w:style w:type="character" w:styleId="Nmerodepgina">
    <w:name w:val="page number"/>
    <w:aliases w:val="7_G"/>
    <w:rsid w:val="00313431"/>
    <w:rPr>
      <w:b/>
      <w:sz w:val="18"/>
    </w:rPr>
  </w:style>
  <w:style w:type="character" w:styleId="Refdenotaalfinal">
    <w:name w:val="endnote reference"/>
    <w:aliases w:val="1_G"/>
    <w:basedOn w:val="Refdenotaalpie"/>
    <w:rsid w:val="00313431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313431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313431"/>
  </w:style>
  <w:style w:type="paragraph" w:styleId="Sangra2detindependiente">
    <w:name w:val="Body Text Indent 2"/>
    <w:basedOn w:val="Normal"/>
    <w:semiHidden/>
    <w:rsid w:val="00313431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313431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313431"/>
    <w:pPr>
      <w:spacing w:after="120"/>
      <w:ind w:left="283"/>
    </w:pPr>
  </w:style>
  <w:style w:type="paragraph" w:styleId="Sangranormal">
    <w:name w:val="Normal Indent"/>
    <w:basedOn w:val="Normal"/>
    <w:semiHidden/>
    <w:rsid w:val="00313431"/>
    <w:pPr>
      <w:ind w:left="567"/>
    </w:pPr>
  </w:style>
  <w:style w:type="paragraph" w:styleId="Subttulo">
    <w:name w:val="Subtitle"/>
    <w:basedOn w:val="Normal"/>
    <w:qFormat/>
    <w:rsid w:val="0031343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313431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313431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313431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313431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313431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313431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313431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313431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313431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313431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313431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313431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313431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313431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313431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313431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313431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313431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313431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313431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313431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313431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313431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313431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313431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313431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313431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313431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313431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313431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313431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313431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313431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313431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313431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313431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313431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313431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313431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313431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313431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313431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313431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semiHidden/>
    <w:rsid w:val="00313431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313431"/>
    <w:pPr>
      <w:spacing w:after="120"/>
      <w:ind w:left="1440" w:right="1440"/>
    </w:pPr>
  </w:style>
  <w:style w:type="character" w:styleId="Textoennegrita">
    <w:name w:val="Strong"/>
    <w:qFormat/>
    <w:rsid w:val="00313431"/>
    <w:rPr>
      <w:b/>
      <w:bCs/>
    </w:rPr>
  </w:style>
  <w:style w:type="paragraph" w:styleId="Textoindependiente">
    <w:name w:val="Body Text"/>
    <w:basedOn w:val="Normal"/>
    <w:semiHidden/>
    <w:rsid w:val="00313431"/>
    <w:pPr>
      <w:spacing w:after="120"/>
    </w:pPr>
  </w:style>
  <w:style w:type="paragraph" w:styleId="Textoindependiente2">
    <w:name w:val="Body Text 2"/>
    <w:basedOn w:val="Normal"/>
    <w:semiHidden/>
    <w:rsid w:val="00313431"/>
    <w:pPr>
      <w:spacing w:after="120" w:line="480" w:lineRule="auto"/>
    </w:pPr>
  </w:style>
  <w:style w:type="paragraph" w:styleId="Textoindependiente3">
    <w:name w:val="Body Text 3"/>
    <w:basedOn w:val="Normal"/>
    <w:semiHidden/>
    <w:rsid w:val="00313431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313431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313431"/>
    <w:pPr>
      <w:ind w:firstLine="210"/>
    </w:pPr>
  </w:style>
  <w:style w:type="paragraph" w:styleId="Textonotaalfinal">
    <w:name w:val="endnote text"/>
    <w:aliases w:val="2_G"/>
    <w:basedOn w:val="Textonotapie"/>
    <w:rsid w:val="00313431"/>
  </w:style>
  <w:style w:type="paragraph" w:styleId="Textosinformato">
    <w:name w:val="Plain Text"/>
    <w:basedOn w:val="Normal"/>
    <w:semiHidden/>
    <w:rsid w:val="00313431"/>
    <w:rPr>
      <w:rFonts w:ascii="Courier New" w:hAnsi="Courier New" w:cs="Courier New"/>
    </w:rPr>
  </w:style>
  <w:style w:type="paragraph" w:styleId="Ttulo">
    <w:name w:val="Title"/>
    <w:basedOn w:val="Normal"/>
    <w:qFormat/>
    <w:rsid w:val="0031343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semiHidden/>
    <w:rsid w:val="00313431"/>
    <w:rPr>
      <w:i/>
      <w:iCs/>
    </w:rPr>
  </w:style>
  <w:style w:type="paragraph" w:customStyle="1" w:styleId="Bullet1G">
    <w:name w:val="_Bullet 1_G"/>
    <w:basedOn w:val="Normal"/>
    <w:rsid w:val="00313431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rsid w:val="00313431"/>
    <w:pPr>
      <w:numPr>
        <w:numId w:val="2"/>
      </w:numPr>
      <w:spacing w:after="120"/>
      <w:ind w:right="1134"/>
      <w:jc w:val="both"/>
    </w:pPr>
  </w:style>
  <w:style w:type="character" w:styleId="Refdecomentario">
    <w:name w:val="annotation reference"/>
    <w:rsid w:val="0014646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4646B"/>
  </w:style>
  <w:style w:type="character" w:customStyle="1" w:styleId="TextocomentarioCar">
    <w:name w:val="Texto comentario Car"/>
    <w:link w:val="Textocomentario"/>
    <w:rsid w:val="0014646B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4646B"/>
    <w:rPr>
      <w:b/>
      <w:bCs/>
    </w:rPr>
  </w:style>
  <w:style w:type="character" w:customStyle="1" w:styleId="AsuntodelcomentarioCar">
    <w:name w:val="Asunto del comentario Car"/>
    <w:link w:val="Asuntodelcomentario"/>
    <w:rsid w:val="0014646B"/>
    <w:rPr>
      <w:b/>
      <w:bCs/>
      <w:lang w:val="es-ES" w:eastAsia="es-ES"/>
    </w:rPr>
  </w:style>
  <w:style w:type="character" w:customStyle="1" w:styleId="sessionsubtitle">
    <w:name w:val="sessionsubtitle"/>
    <w:rsid w:val="00A76493"/>
  </w:style>
  <w:style w:type="character" w:customStyle="1" w:styleId="TextonotapieCar">
    <w:name w:val="Texto nota pie Car"/>
    <w:aliases w:val="5_G Car"/>
    <w:link w:val="Textonotapie"/>
    <w:uiPriority w:val="99"/>
    <w:rsid w:val="005365B7"/>
    <w:rPr>
      <w:sz w:val="18"/>
      <w:lang w:val="es-ES" w:eastAsia="es-ES"/>
    </w:rPr>
  </w:style>
  <w:style w:type="character" w:customStyle="1" w:styleId="SingleTxtGCar">
    <w:name w:val="_ Single Txt_G Car"/>
    <w:link w:val="SingleTxtG"/>
    <w:rsid w:val="007F2B0C"/>
    <w:rPr>
      <w:lang w:val="es-ES" w:eastAsia="es-ES"/>
    </w:rPr>
  </w:style>
  <w:style w:type="character" w:customStyle="1" w:styleId="SingleTxtGChar">
    <w:name w:val="_ Single Txt_G Char"/>
    <w:rsid w:val="00130270"/>
    <w:rPr>
      <w:rFonts w:ascii="Times New Roman" w:eastAsia="Times New Roman" w:hAnsi="Times New Roman"/>
      <w:lang w:eastAsia="en-US"/>
    </w:rPr>
  </w:style>
  <w:style w:type="character" w:customStyle="1" w:styleId="comment">
    <w:name w:val="comment"/>
    <w:rsid w:val="00D107B4"/>
  </w:style>
  <w:style w:type="paragraph" w:customStyle="1" w:styleId="Default">
    <w:name w:val="Default"/>
    <w:rsid w:val="003B48A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76E4C"/>
    <w:rPr>
      <w:rFonts w:ascii="Courier New" w:hAnsi="Courier New" w:cs="Courier New"/>
      <w:lang w:val="es-ES" w:eastAsia="es-ES"/>
    </w:rPr>
  </w:style>
  <w:style w:type="character" w:customStyle="1" w:styleId="apple-converted-space">
    <w:name w:val="apple-converted-space"/>
    <w:basedOn w:val="Fuentedeprrafopredeter"/>
    <w:rsid w:val="0037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705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3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1669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0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61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282122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751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1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012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477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952488">
                                                                  <w:marLeft w:val="9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157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945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8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4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0716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8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76012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64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45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950029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63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236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37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128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708228">
                                                                  <w:marLeft w:val="9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3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036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9562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9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69163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64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747783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672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128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23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956476">
                                                                  <w:marLeft w:val="9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335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96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%20FORMAT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04C4F-ABD7-48AA-A782-BDAFC70A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E.dot</Template>
  <TotalTime>1</TotalTime>
  <Pages>4</Pages>
  <Words>1862</Words>
  <Characters>10241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E/C.12/WG/DJI/Q/1-2 - 13-44469</vt:lpstr>
      <vt:lpstr>E/C.12/WG/DJI/Q/1-2 - 13-44469</vt:lpstr>
    </vt:vector>
  </TitlesOfParts>
  <Company>OHCHR</Company>
  <LinksUpToDate>false</LinksUpToDate>
  <CharactersWithSpaces>12079</CharactersWithSpaces>
  <SharedDoc>false</SharedDoc>
  <HLinks>
    <vt:vector size="48" baseType="variant">
      <vt:variant>
        <vt:i4>2031625</vt:i4>
      </vt:variant>
      <vt:variant>
        <vt:i4>21</vt:i4>
      </vt:variant>
      <vt:variant>
        <vt:i4>0</vt:i4>
      </vt:variant>
      <vt:variant>
        <vt:i4>5</vt:i4>
      </vt:variant>
      <vt:variant>
        <vt:lpwstr>http://www.ilo.org/dyn/normlex/en/f?p=1000:13100:0::NO:13100:P13100_COMMENT_ID:3191238:NO</vt:lpwstr>
      </vt:variant>
      <vt:variant>
        <vt:lpwstr/>
      </vt:variant>
      <vt:variant>
        <vt:i4>1441806</vt:i4>
      </vt:variant>
      <vt:variant>
        <vt:i4>18</vt:i4>
      </vt:variant>
      <vt:variant>
        <vt:i4>0</vt:i4>
      </vt:variant>
      <vt:variant>
        <vt:i4>5</vt:i4>
      </vt:variant>
      <vt:variant>
        <vt:lpwstr>http://www.ilo.org/dyn/normlex/en/f?p=1000:13100:0::NO:13100:P13100_COMMENT_ID:3180153:NO</vt:lpwstr>
      </vt:variant>
      <vt:variant>
        <vt:lpwstr/>
      </vt:variant>
      <vt:variant>
        <vt:i4>1966091</vt:i4>
      </vt:variant>
      <vt:variant>
        <vt:i4>15</vt:i4>
      </vt:variant>
      <vt:variant>
        <vt:i4>0</vt:i4>
      </vt:variant>
      <vt:variant>
        <vt:i4>5</vt:i4>
      </vt:variant>
      <vt:variant>
        <vt:lpwstr>http://www.ilo.org/dyn/normlex/en/f?p=1000:13100:0::NO:13100:P13100_COMMENT_ID:3137071:NO</vt:lpwstr>
      </vt:variant>
      <vt:variant>
        <vt:lpwstr/>
      </vt:variant>
      <vt:variant>
        <vt:i4>1572872</vt:i4>
      </vt:variant>
      <vt:variant>
        <vt:i4>12</vt:i4>
      </vt:variant>
      <vt:variant>
        <vt:i4>0</vt:i4>
      </vt:variant>
      <vt:variant>
        <vt:i4>5</vt:i4>
      </vt:variant>
      <vt:variant>
        <vt:lpwstr>http://www.ilo.org/dyn/normlex/en/f?p=1000:13100:0::NO:13100:P13100_COMMENT_ID:3145161:NO</vt:lpwstr>
      </vt:variant>
      <vt:variant>
        <vt:lpwstr/>
      </vt:variant>
      <vt:variant>
        <vt:i4>1572869</vt:i4>
      </vt:variant>
      <vt:variant>
        <vt:i4>9</vt:i4>
      </vt:variant>
      <vt:variant>
        <vt:i4>0</vt:i4>
      </vt:variant>
      <vt:variant>
        <vt:i4>5</vt:i4>
      </vt:variant>
      <vt:variant>
        <vt:lpwstr>http://www.ilo.org/dyn/normlex/en/f?p=1000:13100:0::NO:13100:P13100_COMMENT_ID:3179271:NO</vt:lpwstr>
      </vt:variant>
      <vt:variant>
        <vt:lpwstr/>
      </vt:variant>
      <vt:variant>
        <vt:i4>1966084</vt:i4>
      </vt:variant>
      <vt:variant>
        <vt:i4>6</vt:i4>
      </vt:variant>
      <vt:variant>
        <vt:i4>0</vt:i4>
      </vt:variant>
      <vt:variant>
        <vt:i4>5</vt:i4>
      </vt:variant>
      <vt:variant>
        <vt:lpwstr>http://www.ilo.org/dyn/normlex/en/f?p=1000:13100:0::NO:13100:P13100_COMMENT_ID:3179267:NO</vt:lpwstr>
      </vt:variant>
      <vt:variant>
        <vt:lpwstr/>
      </vt:variant>
      <vt:variant>
        <vt:i4>1376271</vt:i4>
      </vt:variant>
      <vt:variant>
        <vt:i4>3</vt:i4>
      </vt:variant>
      <vt:variant>
        <vt:i4>0</vt:i4>
      </vt:variant>
      <vt:variant>
        <vt:i4>5</vt:i4>
      </vt:variant>
      <vt:variant>
        <vt:lpwstr>http://www.ilo.org/dyn/normlex/en/f?p=1000:13100:0::NO:13100:P13100_COMMENT_ID:3142865:NO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http://www.ilo.org/dyn/normlex/en/f?p=1000:13100:0::NO:13100:P13100_COMMENT_ID:3142869:NO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E/C.12/URY/Q/5</dc:title>
  <dc:subject/>
  <dc:creator>Generic TPSSPA1</dc:creator>
  <cp:keywords/>
  <dc:description/>
  <cp:lastModifiedBy>Generic TPSSPA1</cp:lastModifiedBy>
  <cp:revision>3</cp:revision>
  <cp:lastPrinted>2016-11-14T09:35:00Z</cp:lastPrinted>
  <dcterms:created xsi:type="dcterms:W3CDTF">2016-11-14T09:35:00Z</dcterms:created>
  <dcterms:modified xsi:type="dcterms:W3CDTF">2016-11-14T09:36:00Z</dcterms:modified>
</cp:coreProperties>
</file>