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2"/>
        <w:gridCol w:w="5108"/>
        <w:gridCol w:w="2753"/>
      </w:tblGrid>
      <w:tr w:rsidR="00000000">
        <w:tblPrEx>
          <w:tblCellMar>
            <w:top w:w="0" w:type="dxa"/>
            <w:bottom w:w="0" w:type="dxa"/>
          </w:tblCellMar>
        </w:tblPrEx>
        <w:trPr>
          <w:jc w:val="center"/>
        </w:trPr>
        <w:tc>
          <w:tcPr>
            <w:tcW w:w="1552" w:type="dxa"/>
            <w:tcBorders>
              <w:top w:val="nil"/>
              <w:left w:val="nil"/>
              <w:bottom w:val="single" w:sz="6" w:space="0" w:color="auto"/>
              <w:right w:val="nil"/>
            </w:tcBorders>
          </w:tcPr>
          <w:p w:rsidR="00000000" w:rsidRDefault="00000000">
            <w:pPr>
              <w:tabs>
                <w:tab w:val="left" w:pos="540"/>
              </w:tabs>
              <w:rPr>
                <w:rFonts w:ascii="Arial" w:hAnsi="Arial" w:cs="Arial"/>
                <w:b/>
                <w:sz w:val="28"/>
                <w:lang w:val="en-GB"/>
              </w:rPr>
            </w:pPr>
            <w:r>
              <w:rPr>
                <w:rFonts w:ascii="Arial" w:hAnsi="Arial" w:cs="Arial"/>
                <w:b/>
                <w:sz w:val="28"/>
                <w:lang w:val="en-GB"/>
              </w:rPr>
              <w:t>UNITED</w:t>
            </w:r>
            <w:r>
              <w:rPr>
                <w:rFonts w:ascii="Arial" w:hAnsi="Arial" w:cs="Arial"/>
                <w:b/>
                <w:sz w:val="28"/>
                <w:lang w:val="en-GB"/>
              </w:rPr>
              <w:br/>
              <w:t>NATIONS</w:t>
            </w:r>
          </w:p>
        </w:tc>
        <w:tc>
          <w:tcPr>
            <w:tcW w:w="5108" w:type="dxa"/>
            <w:tcBorders>
              <w:top w:val="nil"/>
              <w:left w:val="nil"/>
              <w:bottom w:val="single" w:sz="6" w:space="0" w:color="auto"/>
              <w:right w:val="nil"/>
            </w:tcBorders>
          </w:tcPr>
          <w:p w:rsidR="00000000" w:rsidRDefault="00000000">
            <w:pPr>
              <w:tabs>
                <w:tab w:val="left" w:pos="540"/>
              </w:tabs>
              <w:jc w:val="center"/>
              <w:rPr>
                <w:lang w:val="en-GB"/>
              </w:rPr>
            </w:pPr>
          </w:p>
        </w:tc>
        <w:tc>
          <w:tcPr>
            <w:tcW w:w="2753" w:type="dxa"/>
            <w:tcBorders>
              <w:top w:val="nil"/>
              <w:left w:val="nil"/>
              <w:bottom w:val="single" w:sz="6" w:space="0" w:color="auto"/>
              <w:right w:val="nil"/>
            </w:tcBorders>
            <w:vAlign w:val="bottom"/>
          </w:tcPr>
          <w:p w:rsidR="00000000" w:rsidRDefault="00000000">
            <w:pPr>
              <w:tabs>
                <w:tab w:val="left" w:pos="540"/>
              </w:tabs>
              <w:jc w:val="right"/>
              <w:rPr>
                <w:rFonts w:ascii="Arial" w:hAnsi="Arial" w:cs="Arial"/>
                <w:b/>
                <w:sz w:val="72"/>
                <w:lang w:val="en-GB"/>
              </w:rPr>
            </w:pPr>
            <w:r>
              <w:rPr>
                <w:rFonts w:ascii="Arial" w:hAnsi="Arial" w:cs="Arial"/>
                <w:b/>
                <w:sz w:val="72"/>
                <w:lang w:val="en-GB"/>
              </w:rPr>
              <w:t>E</w:t>
            </w:r>
          </w:p>
        </w:tc>
      </w:tr>
      <w:bookmarkStart w:id="0" w:name="_MON_637883993"/>
      <w:bookmarkEnd w:id="0"/>
      <w:tr w:rsidR="00000000">
        <w:tblPrEx>
          <w:tblCellMar>
            <w:top w:w="0" w:type="dxa"/>
            <w:bottom w:w="0" w:type="dxa"/>
          </w:tblCellMar>
        </w:tblPrEx>
        <w:trPr>
          <w:jc w:val="center"/>
        </w:trPr>
        <w:tc>
          <w:tcPr>
            <w:tcW w:w="1552" w:type="dxa"/>
            <w:tcBorders>
              <w:top w:val="single" w:sz="6" w:space="0" w:color="auto"/>
              <w:left w:val="nil"/>
              <w:bottom w:val="single" w:sz="36" w:space="0" w:color="auto"/>
              <w:right w:val="nil"/>
            </w:tcBorders>
          </w:tcPr>
          <w:p w:rsidR="00000000" w:rsidRDefault="00000000">
            <w:pPr>
              <w:tabs>
                <w:tab w:val="left" w:pos="540"/>
              </w:tabs>
              <w:rPr>
                <w:lang w:val="en-GB"/>
              </w:rPr>
            </w:pPr>
            <w:r>
              <w:rPr>
                <w:lang w:val="en-GB"/>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4902536" r:id="rId8"/>
              </w:object>
            </w:r>
          </w:p>
        </w:tc>
        <w:tc>
          <w:tcPr>
            <w:tcW w:w="5108" w:type="dxa"/>
            <w:tcBorders>
              <w:top w:val="single" w:sz="6" w:space="0" w:color="auto"/>
              <w:left w:val="nil"/>
              <w:bottom w:val="single" w:sz="36" w:space="0" w:color="auto"/>
              <w:right w:val="nil"/>
            </w:tcBorders>
          </w:tcPr>
          <w:p w:rsidR="00000000" w:rsidRDefault="00000000">
            <w:pPr>
              <w:tabs>
                <w:tab w:val="left" w:pos="540"/>
              </w:tabs>
              <w:spacing w:before="240"/>
              <w:rPr>
                <w:rFonts w:ascii="Univers" w:hAnsi="Univers"/>
                <w:b/>
                <w:sz w:val="36"/>
                <w:lang w:val="en-GB"/>
              </w:rPr>
            </w:pPr>
            <w:r>
              <w:rPr>
                <w:rFonts w:ascii="Univers" w:hAnsi="Univers"/>
                <w:b/>
                <w:sz w:val="36"/>
                <w:lang w:val="en-GB"/>
              </w:rPr>
              <w:t>Economic and Social</w:t>
            </w:r>
            <w:r>
              <w:rPr>
                <w:rFonts w:ascii="Univers" w:hAnsi="Univers"/>
                <w:b/>
                <w:sz w:val="36"/>
                <w:lang w:val="en-GB"/>
              </w:rPr>
              <w:br/>
              <w:t>Council</w:t>
            </w:r>
          </w:p>
          <w:p w:rsidR="00000000" w:rsidRDefault="00000000">
            <w:pPr>
              <w:tabs>
                <w:tab w:val="left" w:pos="540"/>
              </w:tabs>
              <w:rPr>
                <w:rFonts w:ascii="Univers" w:hAnsi="Univers"/>
                <w:b/>
                <w:sz w:val="36"/>
                <w:lang w:val="en-GB"/>
              </w:rPr>
            </w:pPr>
          </w:p>
        </w:tc>
        <w:tc>
          <w:tcPr>
            <w:tcW w:w="2753" w:type="dxa"/>
            <w:tcBorders>
              <w:top w:val="single" w:sz="6" w:space="0" w:color="auto"/>
              <w:left w:val="nil"/>
              <w:bottom w:val="single" w:sz="36" w:space="0" w:color="auto"/>
              <w:right w:val="nil"/>
            </w:tcBorders>
          </w:tcPr>
          <w:p w:rsidR="00000000" w:rsidRDefault="00000000">
            <w:pPr>
              <w:tabs>
                <w:tab w:val="left" w:pos="540"/>
              </w:tabs>
              <w:spacing w:before="240"/>
              <w:rPr>
                <w:lang w:val="it-IT"/>
              </w:rPr>
            </w:pPr>
            <w:r>
              <w:rPr>
                <w:lang w:val="it-IT"/>
              </w:rPr>
              <w:t>Distr.</w:t>
            </w:r>
            <w:r>
              <w:rPr>
                <w:lang w:val="it-IT"/>
              </w:rPr>
              <w:br/>
            </w:r>
            <w:r>
              <w:rPr>
                <w:lang w:val="en-GB"/>
              </w:rPr>
              <w:fldChar w:fldCharType="begin"/>
            </w:r>
            <w:r>
              <w:rPr>
                <w:lang w:val="it-IT"/>
              </w:rPr>
              <w:instrText xml:space="preserve"> FILLIN "Distr." \* MERGEFORMAT </w:instrText>
            </w:r>
            <w:r>
              <w:rPr>
                <w:lang w:val="en-GB"/>
              </w:rPr>
              <w:fldChar w:fldCharType="separate"/>
            </w:r>
            <w:r>
              <w:rPr>
                <w:lang w:val="it-IT"/>
              </w:rPr>
              <w:t>GENERAL</w:t>
            </w:r>
            <w:r>
              <w:rPr>
                <w:lang w:val="en-GB"/>
              </w:rPr>
              <w:fldChar w:fldCharType="end"/>
            </w:r>
          </w:p>
          <w:p w:rsidR="00000000" w:rsidRDefault="00000000">
            <w:pPr>
              <w:tabs>
                <w:tab w:val="left" w:pos="540"/>
              </w:tabs>
              <w:rPr>
                <w:lang w:val="it-IT"/>
              </w:rPr>
            </w:pPr>
          </w:p>
          <w:p w:rsidR="00000000" w:rsidRDefault="00000000">
            <w:pPr>
              <w:tabs>
                <w:tab w:val="left" w:pos="540"/>
              </w:tabs>
              <w:rPr>
                <w:lang w:val="it-IT"/>
              </w:rPr>
            </w:pPr>
            <w:r>
              <w:rPr>
                <w:lang w:val="it-IT"/>
              </w:rPr>
              <w:t>E/C.12/MDG/2</w:t>
            </w:r>
            <w:r>
              <w:rPr>
                <w:lang w:val="it-IT"/>
              </w:rPr>
              <w:br/>
              <w:t>22 August 2008</w:t>
            </w:r>
          </w:p>
          <w:p w:rsidR="00000000" w:rsidRDefault="00000000">
            <w:pPr>
              <w:tabs>
                <w:tab w:val="left" w:pos="540"/>
              </w:tabs>
              <w:rPr>
                <w:lang w:val="it-IT"/>
              </w:rPr>
            </w:pPr>
          </w:p>
          <w:p w:rsidR="00000000" w:rsidRDefault="00000000">
            <w:pPr>
              <w:tabs>
                <w:tab w:val="left" w:pos="540"/>
              </w:tabs>
              <w:spacing w:after="240"/>
              <w:rPr>
                <w:lang w:val="en-GB"/>
              </w:rPr>
            </w:pPr>
            <w:r>
              <w:rPr>
                <w:lang w:val="en-GB"/>
              </w:rPr>
              <w:t>ENGLISH</w:t>
            </w:r>
            <w:r>
              <w:rPr>
                <w:lang w:val="en-GB"/>
              </w:rPr>
              <w:br/>
              <w:t>Original: FRENCH</w:t>
            </w:r>
          </w:p>
        </w:tc>
      </w:tr>
    </w:tbl>
    <w:p w:rsidR="00000000" w:rsidRDefault="00000000">
      <w:pPr>
        <w:pStyle w:val="Estilo12ptJustificado"/>
      </w:pPr>
    </w:p>
    <w:p w:rsidR="00000000" w:rsidRDefault="00000000">
      <w:pPr>
        <w:tabs>
          <w:tab w:val="left" w:pos="540"/>
        </w:tabs>
        <w:rPr>
          <w:noProof/>
          <w:lang w:val="en-GB"/>
        </w:rPr>
      </w:pPr>
      <w:r>
        <w:rPr>
          <w:noProof/>
          <w:lang w:val="en-GB"/>
        </w:rPr>
        <w:t>COMMITTEE ON ECONOMIC, SOCIAL</w:t>
      </w:r>
    </w:p>
    <w:p w:rsidR="00000000" w:rsidRDefault="00000000">
      <w:pPr>
        <w:tabs>
          <w:tab w:val="left" w:pos="540"/>
        </w:tabs>
        <w:rPr>
          <w:lang w:val="en-GB"/>
        </w:rPr>
      </w:pPr>
      <w:r>
        <w:rPr>
          <w:noProof/>
          <w:lang w:val="en-GB"/>
        </w:rPr>
        <w:t>AND CULTURAL RIGHTS</w:t>
      </w:r>
    </w:p>
    <w:p w:rsidR="00000000" w:rsidRDefault="00000000">
      <w:pPr>
        <w:tabs>
          <w:tab w:val="left" w:pos="540"/>
        </w:tabs>
        <w:autoSpaceDE w:val="0"/>
        <w:autoSpaceDN w:val="0"/>
        <w:adjustRightInd w:val="0"/>
        <w:rPr>
          <w:lang w:val="en-GB"/>
        </w:rPr>
      </w:pPr>
      <w:r>
        <w:rPr>
          <w:lang w:val="en-GB"/>
        </w:rPr>
        <w:t>Pre-sessional working group</w:t>
      </w:r>
      <w:r>
        <w:rPr>
          <w:lang w:val="en-GB"/>
        </w:rPr>
        <w:br/>
        <w:t>24 – 28 November 2008</w:t>
      </w:r>
    </w:p>
    <w:p w:rsidR="00000000" w:rsidRDefault="00000000">
      <w:pPr>
        <w:pStyle w:val="Heading1"/>
        <w:tabs>
          <w:tab w:val="left" w:pos="540"/>
        </w:tabs>
        <w:spacing w:before="0" w:after="0"/>
        <w:rPr>
          <w:rFonts w:ascii="Times New Roman" w:hAnsi="Times New Roman" w:cs="Times New Roman"/>
          <w:b w:val="0"/>
          <w:bCs w:val="0"/>
          <w:i/>
          <w:iCs/>
          <w:sz w:val="24"/>
          <w:szCs w:val="24"/>
          <w:lang w:val="en-GB"/>
        </w:rPr>
      </w:pPr>
    </w:p>
    <w:p w:rsidR="00000000" w:rsidRDefault="00000000">
      <w:pPr>
        <w:pStyle w:val="Heading1"/>
        <w:tabs>
          <w:tab w:val="left" w:pos="540"/>
        </w:tabs>
        <w:spacing w:before="0" w:after="0"/>
        <w:rPr>
          <w:rFonts w:ascii="Times New Roman" w:hAnsi="Times New Roman" w:cs="Times New Roman"/>
          <w:b w:val="0"/>
          <w:bCs w:val="0"/>
          <w:i/>
          <w:iCs/>
          <w:sz w:val="24"/>
          <w:szCs w:val="24"/>
          <w:lang w:val="en-GB"/>
        </w:rPr>
      </w:pPr>
    </w:p>
    <w:p w:rsidR="00000000" w:rsidRDefault="00000000">
      <w:pPr>
        <w:pStyle w:val="Heading1"/>
        <w:tabs>
          <w:tab w:val="left" w:pos="540"/>
        </w:tabs>
        <w:spacing w:before="0" w:after="0"/>
        <w:rPr>
          <w:rFonts w:ascii="Times New Roman" w:hAnsi="Times New Roman" w:cs="Times New Roman"/>
          <w:b w:val="0"/>
          <w:bCs w:val="0"/>
          <w:i/>
          <w:iCs/>
          <w:sz w:val="24"/>
          <w:szCs w:val="24"/>
          <w:lang w:val="en-GB"/>
        </w:rPr>
      </w:pPr>
    </w:p>
    <w:p w:rsidR="00000000" w:rsidRDefault="00000000">
      <w:pPr>
        <w:pStyle w:val="Heading1"/>
        <w:tabs>
          <w:tab w:val="left" w:pos="540"/>
        </w:tabs>
        <w:spacing w:before="0" w:after="0"/>
        <w:rPr>
          <w:rFonts w:ascii="Times New Roman" w:hAnsi="Times New Roman" w:cs="Times New Roman"/>
          <w:b w:val="0"/>
          <w:bCs w:val="0"/>
          <w:i/>
          <w:iCs/>
          <w:sz w:val="24"/>
          <w:szCs w:val="24"/>
          <w:lang w:val="en-GB"/>
        </w:rPr>
      </w:pPr>
    </w:p>
    <w:p w:rsidR="00000000" w:rsidRDefault="00000000">
      <w:pPr>
        <w:pStyle w:val="Heading1"/>
        <w:tabs>
          <w:tab w:val="left" w:pos="540"/>
        </w:tabs>
        <w:spacing w:before="0" w:after="0"/>
        <w:rPr>
          <w:rFonts w:ascii="Times New Roman" w:hAnsi="Times New Roman" w:cs="Times New Roman"/>
          <w:b w:val="0"/>
          <w:bCs w:val="0"/>
          <w:i/>
          <w:iCs/>
          <w:sz w:val="24"/>
          <w:szCs w:val="24"/>
          <w:lang w:val="en-GB"/>
        </w:rPr>
      </w:pPr>
    </w:p>
    <w:p w:rsidR="00000000" w:rsidRDefault="00000000">
      <w:pPr>
        <w:pStyle w:val="Heading1"/>
        <w:tabs>
          <w:tab w:val="left" w:pos="540"/>
        </w:tabs>
        <w:spacing w:before="0" w:after="0"/>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IMPLEMENTATION OF THE INTERNATIONAL COVENANT </w:t>
      </w:r>
      <w:r>
        <w:rPr>
          <w:rFonts w:ascii="Times New Roman" w:hAnsi="Times New Roman" w:cs="Times New Roman"/>
          <w:sz w:val="24"/>
          <w:szCs w:val="24"/>
          <w:lang w:val="en-GB"/>
        </w:rPr>
        <w:br/>
        <w:t>ON ECONOMIC, SOCIAL AND CULTURAL RIGHTS</w:t>
      </w:r>
    </w:p>
    <w:p w:rsidR="00000000" w:rsidRDefault="00000000">
      <w:pPr>
        <w:tabs>
          <w:tab w:val="left" w:pos="540"/>
        </w:tabs>
        <w:rPr>
          <w:b/>
          <w:bCs/>
          <w:lang w:val="en-GB"/>
        </w:rPr>
      </w:pPr>
    </w:p>
    <w:p w:rsidR="00000000" w:rsidRDefault="00000000">
      <w:pPr>
        <w:pStyle w:val="Heading1"/>
        <w:tabs>
          <w:tab w:val="left" w:pos="540"/>
        </w:tabs>
        <w:spacing w:before="0" w:after="0"/>
        <w:jc w:val="center"/>
        <w:rPr>
          <w:rFonts w:ascii="Times New Roman" w:hAnsi="Times New Roman" w:cs="Times New Roman"/>
          <w:sz w:val="24"/>
          <w:szCs w:val="24"/>
          <w:lang w:val="en-GB"/>
        </w:rPr>
      </w:pPr>
    </w:p>
    <w:p w:rsidR="00000000" w:rsidRDefault="00000000">
      <w:pPr>
        <w:pStyle w:val="Heading1"/>
        <w:tabs>
          <w:tab w:val="left" w:pos="540"/>
        </w:tabs>
        <w:spacing w:before="0" w:after="0"/>
        <w:jc w:val="center"/>
        <w:rPr>
          <w:rFonts w:ascii="Times New Roman" w:hAnsi="Times New Roman" w:cs="Times New Roman"/>
          <w:sz w:val="24"/>
          <w:szCs w:val="24"/>
          <w:lang w:val="en-GB"/>
        </w:rPr>
      </w:pPr>
      <w:r>
        <w:rPr>
          <w:rFonts w:ascii="Times New Roman" w:hAnsi="Times New Roman" w:cs="Times New Roman"/>
          <w:sz w:val="24"/>
          <w:szCs w:val="24"/>
          <w:lang w:val="en-GB"/>
        </w:rPr>
        <w:t>Second periodic reports submitted by States parties</w:t>
      </w:r>
    </w:p>
    <w:p w:rsidR="00000000" w:rsidRDefault="00000000">
      <w:pPr>
        <w:pStyle w:val="Heading1"/>
        <w:tabs>
          <w:tab w:val="left" w:pos="540"/>
        </w:tabs>
        <w:spacing w:before="0" w:after="0"/>
        <w:jc w:val="center"/>
        <w:rPr>
          <w:rFonts w:ascii="Times New Roman" w:hAnsi="Times New Roman" w:cs="Times New Roman"/>
          <w:sz w:val="24"/>
          <w:szCs w:val="24"/>
          <w:lang w:val="en-GB"/>
        </w:rPr>
      </w:pPr>
      <w:r>
        <w:rPr>
          <w:rFonts w:ascii="Times New Roman" w:hAnsi="Times New Roman" w:cs="Times New Roman"/>
          <w:sz w:val="24"/>
          <w:szCs w:val="24"/>
          <w:lang w:val="en-GB"/>
        </w:rPr>
        <w:t>under articles 16 and 17 of the Covenant</w:t>
      </w:r>
    </w:p>
    <w:p w:rsidR="00000000" w:rsidRDefault="00000000">
      <w:pPr>
        <w:tabs>
          <w:tab w:val="left" w:pos="540"/>
        </w:tabs>
        <w:jc w:val="right"/>
        <w:rPr>
          <w:lang w:val="en-GB"/>
        </w:rPr>
      </w:pPr>
    </w:p>
    <w:p w:rsidR="00000000" w:rsidRDefault="00000000">
      <w:pPr>
        <w:tabs>
          <w:tab w:val="left" w:pos="540"/>
        </w:tabs>
        <w:jc w:val="right"/>
        <w:rPr>
          <w:lang w:val="en-GB"/>
        </w:rPr>
      </w:pPr>
    </w:p>
    <w:p w:rsidR="00000000" w:rsidRDefault="00000000">
      <w:pPr>
        <w:tabs>
          <w:tab w:val="left" w:pos="540"/>
        </w:tabs>
        <w:jc w:val="right"/>
        <w:rPr>
          <w:lang w:val="en-GB"/>
        </w:rPr>
      </w:pPr>
    </w:p>
    <w:p w:rsidR="00000000" w:rsidRDefault="00000000">
      <w:pPr>
        <w:tabs>
          <w:tab w:val="left" w:pos="540"/>
        </w:tabs>
        <w:jc w:val="right"/>
        <w:rPr>
          <w:lang w:val="en-GB"/>
        </w:rPr>
      </w:pPr>
    </w:p>
    <w:p w:rsidR="00000000" w:rsidRDefault="00000000">
      <w:pPr>
        <w:tabs>
          <w:tab w:val="left" w:pos="540"/>
        </w:tabs>
        <w:jc w:val="center"/>
        <w:rPr>
          <w:lang w:val="en-GB"/>
        </w:rPr>
      </w:pPr>
      <w:r>
        <w:rPr>
          <w:b/>
          <w:bCs/>
          <w:lang w:val="en-GB"/>
        </w:rPr>
        <w:t>MADAGASCAR</w:t>
      </w:r>
      <w:r>
        <w:rPr>
          <w:lang w:val="en-GB"/>
        </w:rPr>
        <w:t xml:space="preserve"> *</w:t>
      </w:r>
    </w:p>
    <w:p w:rsidR="00000000" w:rsidRDefault="00000000">
      <w:pPr>
        <w:tabs>
          <w:tab w:val="left" w:pos="540"/>
        </w:tabs>
        <w:spacing w:line="480" w:lineRule="auto"/>
        <w:jc w:val="center"/>
        <w:rPr>
          <w:b/>
          <w:bCs/>
          <w:lang w:val="en-GB"/>
        </w:rPr>
      </w:pPr>
    </w:p>
    <w:p w:rsidR="00000000" w:rsidRDefault="00000000">
      <w:pPr>
        <w:tabs>
          <w:tab w:val="left" w:pos="540"/>
        </w:tabs>
        <w:spacing w:line="480" w:lineRule="auto"/>
        <w:jc w:val="right"/>
        <w:rPr>
          <w:lang w:val="en-GB"/>
        </w:rPr>
      </w:pPr>
      <w:r>
        <w:rPr>
          <w:lang w:val="en-GB"/>
        </w:rPr>
        <w:t xml:space="preserve"> [10 August 2007]</w:t>
      </w:r>
    </w:p>
    <w:p w:rsidR="00000000" w:rsidRDefault="00000000">
      <w:pPr>
        <w:tabs>
          <w:tab w:val="left" w:pos="540"/>
        </w:tabs>
        <w:spacing w:line="480" w:lineRule="auto"/>
        <w:jc w:val="center"/>
        <w:rPr>
          <w:lang w:val="en-GB"/>
        </w:rPr>
      </w:pPr>
    </w:p>
    <w:p w:rsidR="00000000" w:rsidRDefault="00000000">
      <w:pPr>
        <w:tabs>
          <w:tab w:val="left" w:pos="540"/>
        </w:tabs>
        <w:spacing w:line="480" w:lineRule="auto"/>
        <w:jc w:val="center"/>
        <w:rPr>
          <w:lang w:val="en-GB"/>
        </w:rPr>
      </w:pPr>
    </w:p>
    <w:p w:rsidR="00000000" w:rsidRDefault="00000000">
      <w:pPr>
        <w:tabs>
          <w:tab w:val="left" w:pos="540"/>
        </w:tabs>
        <w:spacing w:line="480" w:lineRule="auto"/>
        <w:jc w:val="center"/>
        <w:rPr>
          <w:lang w:val="en-GB"/>
        </w:rPr>
      </w:pPr>
    </w:p>
    <w:p w:rsidR="00000000" w:rsidRDefault="00000000">
      <w:pPr>
        <w:tabs>
          <w:tab w:val="left" w:pos="540"/>
        </w:tabs>
        <w:jc w:val="center"/>
        <w:rPr>
          <w:lang w:val="en-GB"/>
        </w:rPr>
      </w:pPr>
    </w:p>
    <w:p w:rsidR="00000000" w:rsidRDefault="00000000">
      <w:pPr>
        <w:spacing w:after="120"/>
        <w:rPr>
          <w:u w:val="single"/>
          <w:lang w:val="en-GB"/>
        </w:rPr>
      </w:pPr>
      <w:r>
        <w:rPr>
          <w:u w:val="single"/>
          <w:lang w:val="en-GB"/>
        </w:rPr>
        <w:tab/>
      </w:r>
      <w:r>
        <w:rPr>
          <w:u w:val="single"/>
          <w:lang w:val="en-GB"/>
        </w:rPr>
        <w:tab/>
      </w:r>
      <w:r>
        <w:rPr>
          <w:u w:val="single"/>
          <w:lang w:val="en-GB"/>
        </w:rPr>
        <w:tab/>
      </w:r>
    </w:p>
    <w:p w:rsidR="00000000" w:rsidRDefault="00000000">
      <w:pPr>
        <w:pStyle w:val="FootnoteText"/>
        <w:tabs>
          <w:tab w:val="left" w:pos="540"/>
        </w:tabs>
        <w:spacing w:after="240"/>
        <w:rPr>
          <w:sz w:val="24"/>
          <w:lang w:val="en-GB"/>
        </w:rPr>
      </w:pPr>
      <w:r>
        <w:rPr>
          <w:lang w:val="en-GB"/>
        </w:rPr>
        <w:tab/>
      </w:r>
      <w:r>
        <w:rPr>
          <w:sz w:val="24"/>
          <w:lang w:val="en-GB"/>
        </w:rPr>
        <w:t>*  In accordance with the information transmitted to States parties regarding the processing of their reports, the present document was not edited before being sent to the United Nations translation services.</w:t>
      </w:r>
    </w:p>
    <w:p w:rsidR="00000000" w:rsidRDefault="00000000">
      <w:pPr>
        <w:tabs>
          <w:tab w:val="left" w:pos="540"/>
        </w:tabs>
        <w:jc w:val="center"/>
        <w:rPr>
          <w:b/>
          <w:bCs/>
          <w:lang w:val="en-GB"/>
        </w:rPr>
      </w:pPr>
    </w:p>
    <w:p w:rsidR="00000000" w:rsidRDefault="00000000">
      <w:pPr>
        <w:tabs>
          <w:tab w:val="left" w:pos="540"/>
        </w:tabs>
        <w:rPr>
          <w:lang w:val="en-GB"/>
        </w:rPr>
      </w:pPr>
      <w:r>
        <w:rPr>
          <w:lang w:val="en-GB"/>
        </w:rPr>
        <w:t>GE.08-43766  (EXT)</w:t>
      </w:r>
    </w:p>
    <w:p w:rsidR="00000000" w:rsidRDefault="00000000">
      <w:pPr>
        <w:tabs>
          <w:tab w:val="left" w:pos="540"/>
        </w:tabs>
        <w:jc w:val="center"/>
        <w:rPr>
          <w:b/>
          <w:bCs/>
          <w:lang w:val="en-GB"/>
        </w:rPr>
      </w:pPr>
      <w:r>
        <w:rPr>
          <w:b/>
          <w:bCs/>
          <w:lang w:val="en-GB"/>
        </w:rPr>
        <w:t>Summary</w:t>
      </w:r>
    </w:p>
    <w:p w:rsidR="00000000" w:rsidRDefault="00000000">
      <w:pPr>
        <w:tabs>
          <w:tab w:val="left" w:pos="540"/>
        </w:tabs>
        <w:jc w:val="both"/>
        <w:rPr>
          <w:lang w:val="en-GB"/>
        </w:rPr>
      </w:pPr>
    </w:p>
    <w:p w:rsidR="00000000" w:rsidRDefault="00000000">
      <w:pPr>
        <w:tabs>
          <w:tab w:val="left" w:pos="0"/>
          <w:tab w:val="left" w:pos="540"/>
        </w:tabs>
        <w:ind w:firstLine="540"/>
        <w:rPr>
          <w:lang w:val="en-GB"/>
        </w:rPr>
      </w:pPr>
      <w:r>
        <w:rPr>
          <w:lang w:val="en-GB"/>
        </w:rPr>
        <w:t>Madagascar ratified the International Covenant on Economic, Social and Cultural Rights on 22 September 1971. As Madagascar's last report dates back to 1986, several reports of the country are overdue.</w:t>
      </w:r>
    </w:p>
    <w:p w:rsidR="00000000" w:rsidRDefault="00000000">
      <w:pPr>
        <w:tabs>
          <w:tab w:val="left" w:pos="0"/>
          <w:tab w:val="left" w:pos="540"/>
        </w:tabs>
        <w:ind w:firstLine="540"/>
        <w:rPr>
          <w:lang w:val="en-GB"/>
        </w:rPr>
      </w:pPr>
    </w:p>
    <w:p w:rsidR="00000000" w:rsidRDefault="00000000">
      <w:pPr>
        <w:tabs>
          <w:tab w:val="left" w:pos="0"/>
          <w:tab w:val="left" w:pos="540"/>
        </w:tabs>
        <w:ind w:firstLine="540"/>
        <w:rPr>
          <w:lang w:val="en-GB"/>
        </w:rPr>
      </w:pPr>
      <w:r>
        <w:rPr>
          <w:lang w:val="en-GB"/>
        </w:rPr>
        <w:t xml:space="preserve">Under articles 16 and 17 of the Covenant, Madagascar, as a State Party, has an obligation to submit reports on the measures adopted and the progress made in achieving the observance of the rights recognized in that instrument. </w:t>
      </w:r>
    </w:p>
    <w:p w:rsidR="00000000" w:rsidRDefault="00000000">
      <w:pPr>
        <w:tabs>
          <w:tab w:val="left" w:pos="0"/>
          <w:tab w:val="left" w:pos="540"/>
        </w:tabs>
        <w:ind w:firstLine="540"/>
        <w:rPr>
          <w:lang w:val="en-GB"/>
        </w:rPr>
      </w:pPr>
    </w:p>
    <w:p w:rsidR="00000000" w:rsidRDefault="00000000">
      <w:pPr>
        <w:tabs>
          <w:tab w:val="left" w:pos="0"/>
          <w:tab w:val="left" w:pos="540"/>
        </w:tabs>
        <w:ind w:firstLine="540"/>
        <w:rPr>
          <w:lang w:val="en-GB"/>
        </w:rPr>
      </w:pPr>
      <w:r>
        <w:rPr>
          <w:lang w:val="en-GB"/>
        </w:rPr>
        <w:t>In that connection, the current Government took the initiative, through the Ministry of Justice and the Ministry of Foreign Affairs, to create, by inter-ministerial decision No. 18600 of 30 October 2003, a Committee responsible for drawing up initial and periodic reports on the international instruments related to human rights.</w:t>
      </w:r>
    </w:p>
    <w:p w:rsidR="00000000" w:rsidRDefault="00000000">
      <w:pPr>
        <w:tabs>
          <w:tab w:val="left" w:pos="540"/>
        </w:tabs>
        <w:jc w:val="both"/>
        <w:rPr>
          <w:lang w:val="en-GB"/>
        </w:rPr>
      </w:pPr>
    </w:p>
    <w:p w:rsidR="00000000" w:rsidRDefault="00000000">
      <w:pPr>
        <w:tabs>
          <w:tab w:val="left" w:pos="0"/>
          <w:tab w:val="left" w:pos="540"/>
        </w:tabs>
        <w:ind w:firstLine="540"/>
        <w:rPr>
          <w:lang w:val="en-GB"/>
        </w:rPr>
      </w:pPr>
      <w:r>
        <w:rPr>
          <w:lang w:val="en-GB"/>
        </w:rPr>
        <w:t>That Committee consists of:</w:t>
      </w:r>
    </w:p>
    <w:p w:rsidR="00000000" w:rsidRDefault="00000000">
      <w:pPr>
        <w:tabs>
          <w:tab w:val="left" w:pos="0"/>
          <w:tab w:val="left" w:pos="540"/>
        </w:tabs>
        <w:rPr>
          <w:sz w:val="22"/>
          <w:lang w:val="en-GB"/>
        </w:rPr>
      </w:pPr>
    </w:p>
    <w:p w:rsidR="00000000" w:rsidRDefault="00000000">
      <w:pPr>
        <w:ind w:left="1080" w:hanging="540"/>
        <w:rPr>
          <w:lang w:val="en-GB"/>
        </w:rPr>
      </w:pPr>
      <w:r>
        <w:rPr>
          <w:lang w:val="en-GB"/>
        </w:rPr>
        <w:t>(a)</w:t>
      </w:r>
      <w:r>
        <w:rPr>
          <w:lang w:val="en-GB"/>
        </w:rPr>
        <w:tab/>
        <w:t>Government bodies: The Ministries of Justice; Foreign Affairs; Population, Social Protection and Leisure; National Education and Scientific Research; and the Economy, Finance and the Budget, represented by the Nationalistic Unit of Statistics; and the State Secretariat at the Ministry of the Interior and Administrative Reform, which is responsible for public security;</w:t>
      </w:r>
    </w:p>
    <w:p w:rsidR="00000000" w:rsidRDefault="00000000">
      <w:pPr>
        <w:ind w:left="1080" w:hanging="540"/>
        <w:rPr>
          <w:lang w:val="en-GB"/>
        </w:rPr>
      </w:pPr>
    </w:p>
    <w:p w:rsidR="00000000" w:rsidRDefault="00000000">
      <w:pPr>
        <w:ind w:left="1080" w:hanging="540"/>
        <w:rPr>
          <w:lang w:val="en-GB"/>
        </w:rPr>
      </w:pPr>
      <w:r>
        <w:rPr>
          <w:lang w:val="en-GB"/>
        </w:rPr>
        <w:t>(b)</w:t>
      </w:r>
      <w:r>
        <w:rPr>
          <w:lang w:val="en-GB"/>
        </w:rPr>
        <w:tab/>
        <w:t>Non-government bodies, namely, non-governmental organizations (NGOs) promoting human rights in the six provinces of Madagascar;</w:t>
      </w:r>
    </w:p>
    <w:p w:rsidR="00000000" w:rsidRDefault="00000000">
      <w:pPr>
        <w:ind w:left="1080" w:hanging="540"/>
        <w:rPr>
          <w:lang w:val="en-GB"/>
        </w:rPr>
      </w:pPr>
    </w:p>
    <w:p w:rsidR="00000000" w:rsidRDefault="00000000">
      <w:pPr>
        <w:ind w:left="1080" w:hanging="540"/>
        <w:rPr>
          <w:lang w:val="en-GB"/>
        </w:rPr>
      </w:pPr>
      <w:r>
        <w:rPr>
          <w:lang w:val="en-GB"/>
        </w:rPr>
        <w:t>(c)</w:t>
      </w:r>
      <w:r>
        <w:rPr>
          <w:lang w:val="en-GB"/>
        </w:rPr>
        <w:tab/>
        <w:t>Members of civil society.</w:t>
      </w:r>
    </w:p>
    <w:p w:rsidR="00000000" w:rsidRDefault="00000000">
      <w:pPr>
        <w:tabs>
          <w:tab w:val="left" w:pos="540"/>
        </w:tabs>
        <w:rPr>
          <w:sz w:val="22"/>
          <w:lang w:val="en-GB"/>
        </w:rPr>
      </w:pPr>
    </w:p>
    <w:p w:rsidR="00000000" w:rsidRDefault="00000000">
      <w:pPr>
        <w:tabs>
          <w:tab w:val="left" w:pos="0"/>
          <w:tab w:val="left" w:pos="540"/>
        </w:tabs>
        <w:rPr>
          <w:lang w:val="en-GB"/>
        </w:rPr>
      </w:pPr>
      <w:r>
        <w:rPr>
          <w:lang w:val="en-GB"/>
        </w:rPr>
        <w:tab/>
        <w:t>This document is Madagascar's second report related to the International Covenant on Economic, Social and Cultural Rights. The European Union has provided financial support for the preparation of this report. Madagascar submitted its last report in 1990 in accordance with the provisions of article 18 of the Covenant, which invite State parties to present periodic reports.</w:t>
      </w:r>
    </w:p>
    <w:p w:rsidR="00000000" w:rsidRDefault="00000000">
      <w:pPr>
        <w:tabs>
          <w:tab w:val="left" w:pos="0"/>
          <w:tab w:val="left" w:pos="540"/>
        </w:tabs>
        <w:rPr>
          <w:sz w:val="22"/>
          <w:lang w:val="en-GB"/>
        </w:rPr>
      </w:pPr>
    </w:p>
    <w:p w:rsidR="00000000" w:rsidRDefault="00000000">
      <w:pPr>
        <w:tabs>
          <w:tab w:val="left" w:pos="0"/>
          <w:tab w:val="left" w:pos="540"/>
        </w:tabs>
        <w:ind w:firstLine="540"/>
        <w:rPr>
          <w:lang w:val="en-GB"/>
        </w:rPr>
      </w:pPr>
      <w:r>
        <w:rPr>
          <w:lang w:val="en-GB"/>
        </w:rPr>
        <w:t>Madagascar intends to continue its actions aimed at restoring dialogue with the Committee by submitting this report.</w:t>
      </w:r>
    </w:p>
    <w:p w:rsidR="00000000" w:rsidRDefault="00000000">
      <w:pPr>
        <w:tabs>
          <w:tab w:val="left" w:pos="540"/>
        </w:tabs>
        <w:ind w:left="709"/>
        <w:jc w:val="both"/>
        <w:rPr>
          <w:sz w:val="22"/>
          <w:lang w:val="en-GB"/>
        </w:rPr>
      </w:pPr>
    </w:p>
    <w:p w:rsidR="00000000" w:rsidRDefault="00000000">
      <w:pPr>
        <w:tabs>
          <w:tab w:val="left" w:pos="540"/>
        </w:tabs>
        <w:ind w:firstLine="540"/>
        <w:jc w:val="both"/>
        <w:rPr>
          <w:lang w:val="en-GB"/>
        </w:rPr>
      </w:pPr>
      <w:r>
        <w:rPr>
          <w:lang w:val="en-GB"/>
        </w:rPr>
        <w:t>This report describes all of the implementation steps taken since the examination of the previous report and elaborates on constitutional, legislative and administrative measures related to achieving equal rights between men and women in the following areas:</w:t>
      </w:r>
    </w:p>
    <w:p w:rsidR="00000000" w:rsidRDefault="00000000">
      <w:pPr>
        <w:tabs>
          <w:tab w:val="left" w:pos="540"/>
        </w:tabs>
        <w:ind w:left="709"/>
        <w:jc w:val="both"/>
        <w:rPr>
          <w:lang w:val="en-GB"/>
        </w:rPr>
      </w:pPr>
    </w:p>
    <w:p w:rsidR="00000000" w:rsidRDefault="00000000">
      <w:pPr>
        <w:numPr>
          <w:ilvl w:val="0"/>
          <w:numId w:val="10"/>
        </w:numPr>
        <w:tabs>
          <w:tab w:val="left" w:pos="540"/>
        </w:tabs>
        <w:jc w:val="both"/>
        <w:rPr>
          <w:lang w:val="en-GB"/>
        </w:rPr>
      </w:pPr>
      <w:r>
        <w:rPr>
          <w:lang w:val="en-GB"/>
        </w:rPr>
        <w:t>The political field</w:t>
      </w:r>
    </w:p>
    <w:p w:rsidR="00000000" w:rsidRDefault="00000000">
      <w:pPr>
        <w:tabs>
          <w:tab w:val="left" w:pos="540"/>
        </w:tabs>
        <w:ind w:left="540"/>
        <w:jc w:val="both"/>
        <w:rPr>
          <w:sz w:val="16"/>
          <w:lang w:val="en-GB"/>
        </w:rPr>
      </w:pPr>
    </w:p>
    <w:p w:rsidR="00000000" w:rsidRDefault="00000000">
      <w:pPr>
        <w:numPr>
          <w:ilvl w:val="0"/>
          <w:numId w:val="10"/>
        </w:numPr>
        <w:tabs>
          <w:tab w:val="left" w:pos="540"/>
        </w:tabs>
        <w:jc w:val="both"/>
        <w:rPr>
          <w:lang w:val="en-GB"/>
        </w:rPr>
      </w:pPr>
      <w:r>
        <w:rPr>
          <w:lang w:val="en-GB"/>
        </w:rPr>
        <w:t>The social and cultural field</w:t>
      </w:r>
    </w:p>
    <w:p w:rsidR="00000000" w:rsidRDefault="00000000">
      <w:pPr>
        <w:tabs>
          <w:tab w:val="left" w:pos="540"/>
        </w:tabs>
        <w:ind w:left="540"/>
        <w:jc w:val="both"/>
        <w:rPr>
          <w:sz w:val="14"/>
          <w:lang w:val="en-GB"/>
        </w:rPr>
      </w:pPr>
    </w:p>
    <w:p w:rsidR="00000000" w:rsidRDefault="00000000">
      <w:pPr>
        <w:numPr>
          <w:ilvl w:val="0"/>
          <w:numId w:val="10"/>
        </w:numPr>
        <w:tabs>
          <w:tab w:val="left" w:pos="540"/>
        </w:tabs>
        <w:jc w:val="both"/>
        <w:rPr>
          <w:lang w:val="en-GB"/>
        </w:rPr>
      </w:pPr>
      <w:r>
        <w:rPr>
          <w:lang w:val="en-GB"/>
        </w:rPr>
        <w:t>Matrimonial and spousal matters, with the emphasis on protection measures against domestic and spousal violence.</w:t>
      </w:r>
    </w:p>
    <w:p w:rsidR="00000000" w:rsidRDefault="00000000">
      <w:pPr>
        <w:tabs>
          <w:tab w:val="left" w:pos="540"/>
        </w:tabs>
        <w:jc w:val="both"/>
        <w:rPr>
          <w:sz w:val="22"/>
          <w:lang w:val="en-GB"/>
        </w:rPr>
      </w:pPr>
    </w:p>
    <w:p w:rsidR="00000000" w:rsidRDefault="00000000">
      <w:pPr>
        <w:tabs>
          <w:tab w:val="left" w:pos="540"/>
        </w:tabs>
        <w:ind w:firstLine="540"/>
        <w:jc w:val="both"/>
        <w:rPr>
          <w:lang w:val="en-GB"/>
        </w:rPr>
      </w:pPr>
      <w:r>
        <w:rPr>
          <w:lang w:val="en-GB"/>
        </w:rPr>
        <w:t>In short, the efforts accomplished have been extensive and attest to the Malagasy Government's resolve to comply with the requirements of the Covenant, and to its readiness to implement the recommendations and observations aimed at improving the fulfilment of the requirements of the Covenant.</w:t>
      </w:r>
    </w:p>
    <w:p w:rsidR="00000000" w:rsidRDefault="00000000">
      <w:pPr>
        <w:spacing w:after="240"/>
        <w:jc w:val="center"/>
        <w:rPr>
          <w:lang w:val="en-US"/>
        </w:rPr>
      </w:pPr>
      <w:r>
        <w:rPr>
          <w:lang w:val="en-GB"/>
        </w:rPr>
        <w:t>TABLE OF CONTENTS</w:t>
      </w:r>
      <w:r>
        <w:rPr>
          <w:lang w:val="en-US"/>
        </w:rPr>
        <w:t xml:space="preserve"> </w:t>
      </w:r>
    </w:p>
    <w:p w:rsidR="00000000" w:rsidRDefault="00000000">
      <w:pPr>
        <w:tabs>
          <w:tab w:val="right" w:pos="8618"/>
          <w:tab w:val="right" w:pos="9299"/>
        </w:tabs>
        <w:spacing w:after="240"/>
        <w:rPr>
          <w:i/>
          <w:iCs/>
          <w:lang w:val="en-US"/>
        </w:rPr>
      </w:pPr>
      <w:r>
        <w:rPr>
          <w:i/>
          <w:iCs/>
          <w:sz w:val="20"/>
          <w:lang w:val="en-US"/>
        </w:rPr>
        <w:tab/>
        <w:t>Paragraphs</w:t>
      </w:r>
      <w:r>
        <w:rPr>
          <w:i/>
          <w:iCs/>
          <w:sz w:val="20"/>
          <w:lang w:val="en-US"/>
        </w:rPr>
        <w:tab/>
        <w:t>Page</w:t>
      </w:r>
    </w:p>
    <w:p w:rsidR="00000000" w:rsidRDefault="00000000">
      <w:pPr>
        <w:tabs>
          <w:tab w:val="right" w:leader="dot" w:pos="8618"/>
          <w:tab w:val="right" w:pos="9242"/>
        </w:tabs>
        <w:spacing w:after="240"/>
        <w:rPr>
          <w:lang w:val="en-US"/>
        </w:rPr>
      </w:pPr>
      <w:r>
        <w:rPr>
          <w:lang w:val="en-GB"/>
        </w:rPr>
        <w:t>ACRONYMS</w:t>
      </w:r>
      <w:r>
        <w:rPr>
          <w:lang w:val="en-US"/>
        </w:rPr>
        <w:tab/>
      </w:r>
      <w:r>
        <w:rPr>
          <w:lang w:val="en-US"/>
        </w:rPr>
        <w:tab/>
        <w:t>8</w:t>
      </w:r>
    </w:p>
    <w:p w:rsidR="00000000" w:rsidRDefault="00000000">
      <w:pPr>
        <w:spacing w:after="240"/>
        <w:jc w:val="center"/>
        <w:rPr>
          <w:lang w:val="en-US"/>
        </w:rPr>
      </w:pPr>
      <w:r>
        <w:rPr>
          <w:lang w:val="en-GB"/>
        </w:rPr>
        <w:t>PART I : COUNTRY PROFILE</w:t>
      </w:r>
    </w:p>
    <w:p w:rsidR="00000000" w:rsidRDefault="00000000">
      <w:pPr>
        <w:spacing w:after="240"/>
        <w:rPr>
          <w:i/>
          <w:iCs/>
          <w:lang w:val="en-US"/>
        </w:rPr>
      </w:pPr>
      <w:r>
        <w:rPr>
          <w:i/>
          <w:iCs/>
          <w:sz w:val="20"/>
          <w:lang w:val="en-US"/>
        </w:rPr>
        <w:t>Chapter</w:t>
      </w:r>
    </w:p>
    <w:p w:rsidR="00000000" w:rsidRDefault="00000000">
      <w:pPr>
        <w:tabs>
          <w:tab w:val="left" w:pos="567"/>
          <w:tab w:val="left" w:pos="1134"/>
          <w:tab w:val="right" w:leader="dot" w:pos="7371"/>
          <w:tab w:val="center" w:pos="8051"/>
          <w:tab w:val="right" w:pos="9242"/>
        </w:tabs>
        <w:spacing w:after="240"/>
        <w:rPr>
          <w:webHidden/>
          <w:lang w:val="en-US"/>
        </w:rPr>
      </w:pPr>
      <w:r>
        <w:rPr>
          <w:lang w:val="en-US"/>
        </w:rPr>
        <w:t>1.</w:t>
      </w:r>
      <w:r>
        <w:rPr>
          <w:lang w:val="en-US"/>
        </w:rPr>
        <w:tab/>
      </w:r>
      <w:r>
        <w:rPr>
          <w:lang w:val="en-GB"/>
        </w:rPr>
        <w:t>COUNTRY AND POPULATION</w:t>
      </w:r>
      <w:r>
        <w:rPr>
          <w:webHidden/>
          <w:lang w:val="en-US"/>
        </w:rPr>
        <w:tab/>
      </w:r>
      <w:r>
        <w:rPr>
          <w:webHidden/>
          <w:lang w:val="en-US"/>
        </w:rPr>
        <w:tab/>
        <w:t>1 - 25</w:t>
      </w:r>
      <w:r>
        <w:rPr>
          <w:webHidden/>
          <w:lang w:val="en-US"/>
        </w:rPr>
        <w:tab/>
        <w:t>16</w:t>
      </w:r>
    </w:p>
    <w:p w:rsidR="00000000" w:rsidRDefault="00000000">
      <w:pPr>
        <w:tabs>
          <w:tab w:val="left" w:pos="567"/>
          <w:tab w:val="left" w:pos="1134"/>
          <w:tab w:val="right" w:leader="dot" w:pos="7371"/>
          <w:tab w:val="center" w:pos="8051"/>
          <w:tab w:val="right" w:pos="9242"/>
        </w:tabs>
        <w:spacing w:after="240"/>
        <w:ind w:firstLine="567"/>
        <w:rPr>
          <w:webHidden/>
          <w:lang w:val="en-US"/>
        </w:rPr>
      </w:pPr>
      <w:r>
        <w:rPr>
          <w:lang w:val="en-US"/>
        </w:rPr>
        <w:t>(a)</w:t>
      </w:r>
      <w:r>
        <w:rPr>
          <w:lang w:val="en-US"/>
        </w:rPr>
        <w:tab/>
      </w:r>
      <w:r>
        <w:rPr>
          <w:lang w:val="en-GB"/>
        </w:rPr>
        <w:t>The country</w:t>
      </w:r>
      <w:r>
        <w:rPr>
          <w:webHidden/>
          <w:lang w:val="en-US"/>
        </w:rPr>
        <w:tab/>
      </w:r>
      <w:r>
        <w:rPr>
          <w:webHidden/>
          <w:lang w:val="en-US"/>
        </w:rPr>
        <w:tab/>
        <w:t>1 - 2</w:t>
      </w:r>
      <w:r>
        <w:rPr>
          <w:webHidden/>
          <w:lang w:val="en-US"/>
        </w:rPr>
        <w:tab/>
        <w:t>16</w:t>
      </w:r>
    </w:p>
    <w:p w:rsidR="00000000" w:rsidRDefault="00000000">
      <w:pPr>
        <w:tabs>
          <w:tab w:val="left" w:pos="567"/>
          <w:tab w:val="left" w:pos="1134"/>
          <w:tab w:val="right" w:leader="dot" w:pos="7371"/>
          <w:tab w:val="center" w:pos="8051"/>
          <w:tab w:val="right" w:pos="9242"/>
        </w:tabs>
        <w:spacing w:after="240"/>
        <w:ind w:firstLine="567"/>
        <w:rPr>
          <w:webHidden/>
          <w:lang w:val="en-US"/>
        </w:rPr>
      </w:pPr>
      <w:r>
        <w:rPr>
          <w:lang w:val="en-US"/>
        </w:rPr>
        <w:t>(b)</w:t>
      </w:r>
      <w:r>
        <w:rPr>
          <w:lang w:val="en-US"/>
        </w:rPr>
        <w:tab/>
      </w:r>
      <w:r>
        <w:rPr>
          <w:lang w:val="en-GB"/>
        </w:rPr>
        <w:t>Population</w:t>
      </w:r>
      <w:r>
        <w:rPr>
          <w:webHidden/>
          <w:lang w:val="en-US"/>
        </w:rPr>
        <w:tab/>
      </w:r>
      <w:r>
        <w:rPr>
          <w:webHidden/>
          <w:lang w:val="en-US"/>
        </w:rPr>
        <w:tab/>
        <w:t>3 - 25</w:t>
      </w:r>
      <w:r>
        <w:rPr>
          <w:webHidden/>
          <w:lang w:val="en-US"/>
        </w:rPr>
        <w:tab/>
        <w:t>16</w:t>
      </w:r>
    </w:p>
    <w:p w:rsidR="00000000" w:rsidRDefault="00000000">
      <w:pPr>
        <w:tabs>
          <w:tab w:val="left" w:pos="567"/>
          <w:tab w:val="left" w:pos="1134"/>
          <w:tab w:val="right" w:leader="dot" w:pos="7371"/>
          <w:tab w:val="center" w:pos="8051"/>
          <w:tab w:val="right" w:pos="9242"/>
        </w:tabs>
        <w:spacing w:after="240"/>
        <w:ind w:left="567" w:hanging="567"/>
        <w:rPr>
          <w:webHidden/>
          <w:lang w:val="en-US"/>
        </w:rPr>
      </w:pPr>
      <w:r>
        <w:rPr>
          <w:lang w:val="en-US"/>
        </w:rPr>
        <w:t>2.</w:t>
      </w:r>
      <w:r>
        <w:rPr>
          <w:lang w:val="en-US"/>
        </w:rPr>
        <w:tab/>
      </w:r>
      <w:r>
        <w:rPr>
          <w:lang w:val="en-GB"/>
        </w:rPr>
        <w:t>ADMINISTRATIVE ORGANIZATION, GOVERNMENT</w:t>
      </w:r>
      <w:r>
        <w:rPr>
          <w:lang w:val="en-GB"/>
        </w:rPr>
        <w:br/>
        <w:t>STRUCTURE AND RECENT POLITICAL HISTORY</w:t>
      </w:r>
      <w:r>
        <w:rPr>
          <w:webHidden/>
          <w:lang w:val="en-US"/>
        </w:rPr>
        <w:tab/>
      </w:r>
      <w:r>
        <w:rPr>
          <w:webHidden/>
          <w:lang w:val="en-US"/>
        </w:rPr>
        <w:tab/>
        <w:t>26 - 71</w:t>
      </w:r>
      <w:r>
        <w:rPr>
          <w:webHidden/>
          <w:lang w:val="en-US"/>
        </w:rPr>
        <w:tab/>
        <w:t>23</w:t>
      </w:r>
    </w:p>
    <w:p w:rsidR="00000000" w:rsidRDefault="00000000">
      <w:pPr>
        <w:tabs>
          <w:tab w:val="left" w:pos="567"/>
          <w:tab w:val="left" w:pos="1134"/>
          <w:tab w:val="right" w:leader="dot" w:pos="7371"/>
          <w:tab w:val="center" w:pos="8051"/>
          <w:tab w:val="right" w:pos="9242"/>
        </w:tabs>
        <w:spacing w:after="240"/>
        <w:ind w:firstLine="567"/>
        <w:rPr>
          <w:webHidden/>
          <w:lang w:val="en-US"/>
        </w:rPr>
      </w:pPr>
      <w:r>
        <w:rPr>
          <w:lang w:val="en-US"/>
        </w:rPr>
        <w:t>(a)</w:t>
      </w:r>
      <w:r>
        <w:rPr>
          <w:lang w:val="en-US"/>
        </w:rPr>
        <w:tab/>
      </w:r>
      <w:r>
        <w:rPr>
          <w:lang w:val="en-GB"/>
        </w:rPr>
        <w:t>Administrative organization</w:t>
      </w:r>
      <w:r>
        <w:rPr>
          <w:webHidden/>
          <w:lang w:val="en-US"/>
        </w:rPr>
        <w:tab/>
      </w:r>
      <w:r>
        <w:rPr>
          <w:webHidden/>
          <w:lang w:val="en-US"/>
        </w:rPr>
        <w:tab/>
        <w:t>26 - 27</w:t>
      </w:r>
      <w:r>
        <w:rPr>
          <w:webHidden/>
          <w:lang w:val="en-US"/>
        </w:rPr>
        <w:tab/>
        <w:t>23</w:t>
      </w:r>
    </w:p>
    <w:p w:rsidR="00000000" w:rsidRDefault="00000000">
      <w:pPr>
        <w:tabs>
          <w:tab w:val="left" w:pos="567"/>
          <w:tab w:val="left" w:pos="1134"/>
          <w:tab w:val="right" w:leader="dot" w:pos="7371"/>
          <w:tab w:val="center" w:pos="8051"/>
          <w:tab w:val="right" w:pos="9242"/>
        </w:tabs>
        <w:spacing w:after="240"/>
        <w:ind w:firstLine="567"/>
        <w:rPr>
          <w:webHidden/>
          <w:lang w:val="en-US"/>
        </w:rPr>
      </w:pPr>
      <w:r>
        <w:rPr>
          <w:lang w:val="en-US"/>
        </w:rPr>
        <w:t>(b)</w:t>
      </w:r>
      <w:r>
        <w:rPr>
          <w:lang w:val="en-US"/>
        </w:rPr>
        <w:tab/>
      </w:r>
      <w:r>
        <w:rPr>
          <w:lang w:val="en-GB"/>
        </w:rPr>
        <w:t>Basic political structure</w:t>
      </w:r>
      <w:r>
        <w:rPr>
          <w:webHidden/>
          <w:lang w:val="en-US"/>
        </w:rPr>
        <w:tab/>
      </w:r>
      <w:r>
        <w:rPr>
          <w:webHidden/>
          <w:lang w:val="en-US"/>
        </w:rPr>
        <w:tab/>
        <w:t>28 - 29</w:t>
      </w:r>
      <w:r>
        <w:rPr>
          <w:webHidden/>
          <w:lang w:val="en-US"/>
        </w:rPr>
        <w:tab/>
        <w:t>23</w:t>
      </w:r>
    </w:p>
    <w:p w:rsidR="00000000" w:rsidRDefault="00000000">
      <w:pPr>
        <w:tabs>
          <w:tab w:val="left" w:pos="567"/>
          <w:tab w:val="left" w:pos="1134"/>
          <w:tab w:val="right" w:leader="dot" w:pos="7371"/>
          <w:tab w:val="center" w:pos="8051"/>
          <w:tab w:val="right" w:pos="9242"/>
        </w:tabs>
        <w:spacing w:after="240"/>
        <w:ind w:firstLine="567"/>
        <w:rPr>
          <w:lang w:val="en-US"/>
        </w:rPr>
      </w:pPr>
      <w:r>
        <w:rPr>
          <w:lang w:val="en-US"/>
        </w:rPr>
        <w:t>(c)</w:t>
      </w:r>
      <w:r>
        <w:rPr>
          <w:lang w:val="en-US"/>
        </w:rPr>
        <w:tab/>
      </w:r>
      <w:r>
        <w:rPr>
          <w:lang w:val="en-GB"/>
        </w:rPr>
        <w:t>Political history</w:t>
      </w:r>
      <w:r>
        <w:rPr>
          <w:webHidden/>
          <w:lang w:val="en-US"/>
        </w:rPr>
        <w:tab/>
      </w:r>
      <w:r>
        <w:rPr>
          <w:webHidden/>
          <w:lang w:val="en-US"/>
        </w:rPr>
        <w:tab/>
        <w:t>30 - 71</w:t>
      </w:r>
      <w:r>
        <w:rPr>
          <w:webHidden/>
          <w:lang w:val="en-US"/>
        </w:rPr>
        <w:tab/>
        <w:t>23</w:t>
      </w:r>
    </w:p>
    <w:p w:rsidR="00000000" w:rsidRDefault="00000000">
      <w:pPr>
        <w:tabs>
          <w:tab w:val="left" w:pos="567"/>
          <w:tab w:val="left" w:pos="1134"/>
          <w:tab w:val="right" w:leader="dot" w:pos="7371"/>
          <w:tab w:val="center" w:pos="8051"/>
          <w:tab w:val="right" w:pos="9242"/>
        </w:tabs>
        <w:spacing w:after="240"/>
        <w:ind w:left="567" w:hanging="567"/>
        <w:rPr>
          <w:lang w:val="en-US"/>
        </w:rPr>
      </w:pPr>
      <w:r>
        <w:rPr>
          <w:lang w:val="en-US"/>
        </w:rPr>
        <w:t>3.</w:t>
      </w:r>
      <w:r>
        <w:rPr>
          <w:lang w:val="en-US"/>
        </w:rPr>
        <w:tab/>
      </w:r>
      <w:r>
        <w:rPr>
          <w:lang w:val="en-GB"/>
        </w:rPr>
        <w:t>ECONOMIC, SOCIAL AND CULTURAL CHARACTERISTICS</w:t>
      </w:r>
      <w:r>
        <w:rPr>
          <w:webHidden/>
          <w:lang w:val="en-US"/>
        </w:rPr>
        <w:tab/>
      </w:r>
      <w:r>
        <w:rPr>
          <w:webHidden/>
          <w:lang w:val="en-US"/>
        </w:rPr>
        <w:tab/>
        <w:t>72 - 116</w:t>
      </w:r>
      <w:r>
        <w:rPr>
          <w:webHidden/>
          <w:lang w:val="en-US"/>
        </w:rPr>
        <w:tab/>
        <w:t>27</w:t>
      </w:r>
    </w:p>
    <w:p w:rsidR="00000000" w:rsidRDefault="00000000">
      <w:pPr>
        <w:tabs>
          <w:tab w:val="left" w:pos="567"/>
          <w:tab w:val="left" w:pos="1134"/>
          <w:tab w:val="right" w:leader="dot" w:pos="7371"/>
          <w:tab w:val="center" w:pos="8051"/>
          <w:tab w:val="right" w:pos="9242"/>
        </w:tabs>
        <w:spacing w:after="240"/>
        <w:ind w:firstLine="567"/>
        <w:rPr>
          <w:webHidden/>
          <w:lang w:val="en-US"/>
        </w:rPr>
      </w:pPr>
      <w:r>
        <w:rPr>
          <w:lang w:val="en-US"/>
        </w:rPr>
        <w:t>(a)</w:t>
      </w:r>
      <w:r>
        <w:rPr>
          <w:lang w:val="en-US"/>
        </w:rPr>
        <w:tab/>
      </w:r>
      <w:r>
        <w:rPr>
          <w:lang w:val="en-GB"/>
        </w:rPr>
        <w:t>Economic indicators</w:t>
      </w:r>
      <w:r>
        <w:rPr>
          <w:webHidden/>
          <w:lang w:val="en-US"/>
        </w:rPr>
        <w:tab/>
      </w:r>
      <w:r>
        <w:rPr>
          <w:webHidden/>
          <w:lang w:val="en-US"/>
        </w:rPr>
        <w:tab/>
        <w:t>72 - 75</w:t>
      </w:r>
      <w:r>
        <w:rPr>
          <w:webHidden/>
          <w:lang w:val="en-US"/>
        </w:rPr>
        <w:tab/>
        <w:t>27</w:t>
      </w:r>
    </w:p>
    <w:p w:rsidR="00000000" w:rsidRDefault="00000000">
      <w:pPr>
        <w:tabs>
          <w:tab w:val="left" w:pos="567"/>
          <w:tab w:val="left" w:pos="1134"/>
          <w:tab w:val="right" w:leader="dot" w:pos="7371"/>
          <w:tab w:val="center" w:pos="8051"/>
          <w:tab w:val="right" w:pos="9242"/>
        </w:tabs>
        <w:spacing w:after="240"/>
        <w:ind w:firstLine="567"/>
        <w:rPr>
          <w:webHidden/>
          <w:lang w:val="en-US"/>
        </w:rPr>
      </w:pPr>
      <w:r>
        <w:rPr>
          <w:lang w:val="en-US"/>
        </w:rPr>
        <w:t>(b)</w:t>
      </w:r>
      <w:r>
        <w:rPr>
          <w:lang w:val="en-US"/>
        </w:rPr>
        <w:tab/>
      </w:r>
      <w:r>
        <w:rPr>
          <w:lang w:val="en-GB"/>
        </w:rPr>
        <w:t>Social indicators</w:t>
      </w:r>
      <w:r>
        <w:rPr>
          <w:webHidden/>
          <w:lang w:val="en-US"/>
        </w:rPr>
        <w:tab/>
      </w:r>
      <w:r>
        <w:rPr>
          <w:webHidden/>
          <w:lang w:val="en-US"/>
        </w:rPr>
        <w:tab/>
        <w:t>76 - 110</w:t>
      </w:r>
      <w:r>
        <w:rPr>
          <w:webHidden/>
          <w:lang w:val="en-US"/>
        </w:rPr>
        <w:tab/>
        <w:t>29</w:t>
      </w:r>
    </w:p>
    <w:p w:rsidR="00000000" w:rsidRDefault="00000000">
      <w:pPr>
        <w:tabs>
          <w:tab w:val="left" w:pos="567"/>
          <w:tab w:val="left" w:pos="1134"/>
          <w:tab w:val="right" w:leader="dot" w:pos="7371"/>
          <w:tab w:val="center" w:pos="8051"/>
          <w:tab w:val="right" w:pos="9242"/>
        </w:tabs>
        <w:spacing w:after="240"/>
        <w:ind w:firstLine="567"/>
        <w:rPr>
          <w:lang w:val="en-US"/>
        </w:rPr>
      </w:pPr>
      <w:r>
        <w:rPr>
          <w:lang w:val="en-US"/>
        </w:rPr>
        <w:t>(c)</w:t>
      </w:r>
      <w:r>
        <w:rPr>
          <w:lang w:val="en-US"/>
        </w:rPr>
        <w:tab/>
      </w:r>
      <w:r>
        <w:rPr>
          <w:lang w:val="en-GB"/>
        </w:rPr>
        <w:t>Cultural indicators</w:t>
      </w:r>
      <w:r>
        <w:rPr>
          <w:webHidden/>
          <w:lang w:val="en-US"/>
        </w:rPr>
        <w:tab/>
      </w:r>
      <w:r>
        <w:rPr>
          <w:webHidden/>
          <w:lang w:val="en-US"/>
        </w:rPr>
        <w:tab/>
        <w:t>111 - 116</w:t>
      </w:r>
      <w:r>
        <w:rPr>
          <w:webHidden/>
          <w:lang w:val="en-US"/>
        </w:rPr>
        <w:tab/>
        <w:t>36</w:t>
      </w:r>
    </w:p>
    <w:p w:rsidR="00000000" w:rsidRDefault="00000000">
      <w:pPr>
        <w:tabs>
          <w:tab w:val="left" w:pos="567"/>
          <w:tab w:val="left" w:pos="1134"/>
          <w:tab w:val="right" w:leader="dot" w:pos="7371"/>
          <w:tab w:val="center" w:pos="8051"/>
          <w:tab w:val="right" w:pos="9242"/>
        </w:tabs>
        <w:spacing w:after="240"/>
        <w:ind w:left="567" w:hanging="567"/>
        <w:rPr>
          <w:lang w:val="en-US"/>
        </w:rPr>
      </w:pPr>
      <w:r>
        <w:rPr>
          <w:lang w:val="en-US"/>
        </w:rPr>
        <w:t>4.</w:t>
      </w:r>
      <w:r>
        <w:rPr>
          <w:lang w:val="en-US"/>
        </w:rPr>
        <w:tab/>
      </w:r>
      <w:r>
        <w:rPr>
          <w:lang w:val="en-GB"/>
        </w:rPr>
        <w:t>GENERAL LEGAL FRAMEWORK FOR THE PROTECTION</w:t>
      </w:r>
      <w:r>
        <w:rPr>
          <w:lang w:val="en-GB"/>
        </w:rPr>
        <w:br/>
        <w:t>OF HUMAN RIGHTS</w:t>
      </w:r>
      <w:r>
        <w:rPr>
          <w:webHidden/>
          <w:lang w:val="en-US"/>
        </w:rPr>
        <w:tab/>
      </w:r>
      <w:r>
        <w:rPr>
          <w:webHidden/>
          <w:lang w:val="en-US"/>
        </w:rPr>
        <w:tab/>
        <w:t>117 - 130</w:t>
      </w:r>
      <w:r>
        <w:rPr>
          <w:webHidden/>
          <w:lang w:val="en-US"/>
        </w:rPr>
        <w:tab/>
        <w:t>36</w:t>
      </w:r>
    </w:p>
    <w:p w:rsidR="00000000" w:rsidRDefault="00000000">
      <w:pPr>
        <w:tabs>
          <w:tab w:val="left" w:pos="567"/>
          <w:tab w:val="left" w:pos="1134"/>
          <w:tab w:val="right" w:leader="dot" w:pos="7371"/>
          <w:tab w:val="center" w:pos="8051"/>
          <w:tab w:val="right" w:pos="9242"/>
        </w:tabs>
        <w:spacing w:after="240"/>
        <w:ind w:firstLine="567"/>
        <w:rPr>
          <w:webHidden/>
          <w:lang w:val="en-US"/>
        </w:rPr>
      </w:pPr>
      <w:r>
        <w:rPr>
          <w:lang w:val="en-US"/>
        </w:rPr>
        <w:t>(a)</w:t>
      </w:r>
      <w:r>
        <w:rPr>
          <w:lang w:val="en-US"/>
        </w:rPr>
        <w:tab/>
      </w:r>
      <w:r>
        <w:rPr>
          <w:lang w:val="en-GB"/>
        </w:rPr>
        <w:t>The Constitution</w:t>
      </w:r>
      <w:r>
        <w:rPr>
          <w:webHidden/>
          <w:lang w:val="en-US"/>
        </w:rPr>
        <w:tab/>
      </w:r>
      <w:r>
        <w:rPr>
          <w:webHidden/>
          <w:lang w:val="en-US"/>
        </w:rPr>
        <w:tab/>
        <w:t>117 - 121</w:t>
      </w:r>
      <w:r>
        <w:rPr>
          <w:webHidden/>
          <w:lang w:val="en-US"/>
        </w:rPr>
        <w:tab/>
        <w:t>36</w:t>
      </w:r>
    </w:p>
    <w:p w:rsidR="00000000" w:rsidRDefault="00000000">
      <w:pPr>
        <w:tabs>
          <w:tab w:val="left" w:pos="567"/>
          <w:tab w:val="left" w:pos="1134"/>
          <w:tab w:val="right" w:leader="dot" w:pos="7371"/>
          <w:tab w:val="center" w:pos="8051"/>
          <w:tab w:val="right" w:pos="9242"/>
        </w:tabs>
        <w:spacing w:after="240"/>
        <w:ind w:left="1134" w:hanging="567"/>
        <w:rPr>
          <w:webHidden/>
          <w:lang w:val="en-US"/>
        </w:rPr>
      </w:pPr>
      <w:r>
        <w:rPr>
          <w:lang w:val="en-US"/>
        </w:rPr>
        <w:t>(b)</w:t>
      </w:r>
      <w:r>
        <w:rPr>
          <w:lang w:val="en-US"/>
        </w:rPr>
        <w:tab/>
      </w:r>
      <w:r>
        <w:rPr>
          <w:lang w:val="en-GB"/>
        </w:rPr>
        <w:t>Judicial, administrative and other authorities having jurisdiction</w:t>
      </w:r>
      <w:r>
        <w:rPr>
          <w:lang w:val="en-GB"/>
        </w:rPr>
        <w:br/>
        <w:t>with regard to human rights</w:t>
      </w:r>
      <w:r>
        <w:rPr>
          <w:lang w:val="en-US"/>
        </w:rPr>
        <w:t>.</w:t>
      </w:r>
      <w:r>
        <w:rPr>
          <w:webHidden/>
          <w:lang w:val="en-US"/>
        </w:rPr>
        <w:tab/>
      </w:r>
      <w:r>
        <w:rPr>
          <w:webHidden/>
          <w:lang w:val="en-US"/>
        </w:rPr>
        <w:tab/>
        <w:t>122 - 124</w:t>
      </w:r>
      <w:r>
        <w:rPr>
          <w:webHidden/>
          <w:lang w:val="en-US"/>
        </w:rPr>
        <w:tab/>
        <w:t>37</w:t>
      </w:r>
    </w:p>
    <w:p w:rsidR="00000000" w:rsidRDefault="00000000">
      <w:pPr>
        <w:tabs>
          <w:tab w:val="left" w:pos="567"/>
          <w:tab w:val="left" w:pos="1134"/>
          <w:tab w:val="right" w:leader="dot" w:pos="7371"/>
          <w:tab w:val="center" w:pos="8051"/>
          <w:tab w:val="right" w:pos="9242"/>
        </w:tabs>
        <w:spacing w:after="240"/>
        <w:ind w:left="1134" w:hanging="567"/>
        <w:rPr>
          <w:lang w:val="en-US"/>
        </w:rPr>
      </w:pPr>
      <w:r>
        <w:rPr>
          <w:lang w:val="en-US"/>
        </w:rPr>
        <w:t>(c)</w:t>
      </w:r>
      <w:r>
        <w:rPr>
          <w:lang w:val="en-US"/>
        </w:rPr>
        <w:tab/>
      </w:r>
      <w:r>
        <w:rPr>
          <w:lang w:val="en-GB"/>
        </w:rPr>
        <w:t>Other bodies having jurisdiction in the area of human rights</w:t>
      </w:r>
      <w:r>
        <w:rPr>
          <w:webHidden/>
          <w:lang w:val="en-US"/>
        </w:rPr>
        <w:tab/>
      </w:r>
      <w:r>
        <w:rPr>
          <w:webHidden/>
          <w:lang w:val="en-US"/>
        </w:rPr>
        <w:tab/>
        <w:t>125 - 130</w:t>
      </w:r>
      <w:r>
        <w:rPr>
          <w:webHidden/>
          <w:lang w:val="en-US"/>
        </w:rPr>
        <w:tab/>
        <w:t>37</w:t>
      </w:r>
    </w:p>
    <w:p w:rsidR="00000000" w:rsidRDefault="00000000">
      <w:pPr>
        <w:spacing w:after="240"/>
        <w:jc w:val="center"/>
        <w:rPr>
          <w:lang w:val="en-US"/>
        </w:rPr>
      </w:pPr>
      <w:r>
        <w:rPr>
          <w:lang w:val="en-GB"/>
        </w:rPr>
        <w:t>SECOND PART: THE ARTICLES OF THE COVENANT</w:t>
      </w:r>
    </w:p>
    <w:p w:rsidR="00000000" w:rsidRDefault="00000000">
      <w:pPr>
        <w:tabs>
          <w:tab w:val="left" w:pos="567"/>
          <w:tab w:val="left" w:pos="1440"/>
          <w:tab w:val="right" w:leader="dot" w:pos="7371"/>
          <w:tab w:val="center" w:pos="8051"/>
          <w:tab w:val="right" w:pos="9242"/>
        </w:tabs>
        <w:spacing w:after="240"/>
        <w:ind w:left="567" w:hanging="567"/>
        <w:rPr>
          <w:webHidden/>
          <w:lang w:val="en-US"/>
        </w:rPr>
      </w:pPr>
      <w:r>
        <w:rPr>
          <w:lang w:val="en-US"/>
        </w:rPr>
        <w:t>Article 1.</w:t>
      </w:r>
      <w:r>
        <w:rPr>
          <w:lang w:val="en-US"/>
        </w:rPr>
        <w:tab/>
      </w:r>
      <w:r>
        <w:rPr>
          <w:lang w:val="en-GB"/>
        </w:rPr>
        <w:t>Right to self-determination</w:t>
      </w:r>
      <w:r>
        <w:rPr>
          <w:webHidden/>
          <w:lang w:val="en-US"/>
        </w:rPr>
        <w:tab/>
      </w:r>
      <w:r>
        <w:rPr>
          <w:webHidden/>
          <w:lang w:val="en-US"/>
        </w:rPr>
        <w:tab/>
        <w:t>131 - 151</w:t>
      </w:r>
      <w:r>
        <w:rPr>
          <w:webHidden/>
          <w:lang w:val="en-US"/>
        </w:rPr>
        <w:tab/>
        <w:t>38</w:t>
      </w:r>
    </w:p>
    <w:p w:rsidR="00000000" w:rsidRDefault="00000000">
      <w:pPr>
        <w:tabs>
          <w:tab w:val="left" w:pos="567"/>
          <w:tab w:val="left" w:pos="1440"/>
          <w:tab w:val="right" w:leader="dot" w:pos="7371"/>
          <w:tab w:val="center" w:pos="8051"/>
          <w:tab w:val="right" w:pos="9242"/>
        </w:tabs>
        <w:spacing w:after="240"/>
        <w:ind w:left="1440" w:hanging="1440"/>
        <w:rPr>
          <w:webHidden/>
          <w:lang w:val="en-US"/>
        </w:rPr>
      </w:pPr>
      <w:r>
        <w:rPr>
          <w:lang w:val="en-US"/>
        </w:rPr>
        <w:t>Articles 2 to 5.</w:t>
      </w:r>
      <w:r>
        <w:rPr>
          <w:lang w:val="en-US"/>
        </w:rPr>
        <w:tab/>
      </w:r>
      <w:r>
        <w:rPr>
          <w:lang w:val="en-GB"/>
        </w:rPr>
        <w:t>Economic, social and cultural self-determination, and</w:t>
      </w:r>
      <w:r>
        <w:rPr>
          <w:lang w:val="en-GB"/>
        </w:rPr>
        <w:br/>
        <w:t>respective limitations</w:t>
      </w:r>
      <w:r>
        <w:rPr>
          <w:webHidden/>
          <w:lang w:val="en-US"/>
        </w:rPr>
        <w:tab/>
      </w:r>
      <w:r>
        <w:rPr>
          <w:webHidden/>
          <w:lang w:val="en-US"/>
        </w:rPr>
        <w:tab/>
        <w:t>152 - 189</w:t>
      </w:r>
      <w:r>
        <w:rPr>
          <w:webHidden/>
          <w:lang w:val="en-US"/>
        </w:rPr>
        <w:tab/>
        <w:t>41</w:t>
      </w:r>
    </w:p>
    <w:p w:rsidR="00000000" w:rsidRDefault="00000000">
      <w:pPr>
        <w:tabs>
          <w:tab w:val="left" w:pos="567"/>
          <w:tab w:val="left" w:pos="1440"/>
          <w:tab w:val="right" w:leader="dot" w:pos="7371"/>
          <w:tab w:val="center" w:pos="8051"/>
          <w:tab w:val="right" w:pos="9242"/>
        </w:tabs>
        <w:spacing w:after="240"/>
        <w:ind w:left="1440" w:hanging="1440"/>
        <w:rPr>
          <w:webHidden/>
          <w:lang w:val="en-US"/>
        </w:rPr>
      </w:pPr>
      <w:r>
        <w:rPr>
          <w:lang w:val="en-US"/>
        </w:rPr>
        <w:t>Article 6.</w:t>
      </w:r>
      <w:r>
        <w:rPr>
          <w:lang w:val="en-US"/>
        </w:rPr>
        <w:tab/>
      </w:r>
      <w:r>
        <w:rPr>
          <w:lang w:val="en-GB"/>
        </w:rPr>
        <w:t>Right to work</w:t>
      </w:r>
      <w:r>
        <w:rPr>
          <w:webHidden/>
          <w:lang w:val="en-US"/>
        </w:rPr>
        <w:tab/>
      </w:r>
      <w:r>
        <w:rPr>
          <w:webHidden/>
          <w:lang w:val="en-US"/>
        </w:rPr>
        <w:tab/>
        <w:t>190 - 240</w:t>
      </w:r>
      <w:r>
        <w:rPr>
          <w:webHidden/>
          <w:lang w:val="en-US"/>
        </w:rPr>
        <w:tab/>
        <w:t>45</w:t>
      </w:r>
    </w:p>
    <w:p w:rsidR="00000000" w:rsidRDefault="00000000">
      <w:pPr>
        <w:keepNext/>
        <w:tabs>
          <w:tab w:val="right" w:pos="8618"/>
          <w:tab w:val="right" w:pos="9299"/>
        </w:tabs>
        <w:spacing w:after="240"/>
        <w:rPr>
          <w:i/>
          <w:iCs/>
          <w:lang w:val="en-US"/>
        </w:rPr>
      </w:pPr>
      <w:r>
        <w:rPr>
          <w:i/>
          <w:iCs/>
          <w:sz w:val="20"/>
          <w:lang w:val="en-US"/>
        </w:rPr>
        <w:tab/>
        <w:t>Paragraphs</w:t>
      </w:r>
      <w:r>
        <w:rPr>
          <w:i/>
          <w:iCs/>
          <w:sz w:val="20"/>
          <w:lang w:val="en-US"/>
        </w:rPr>
        <w:tab/>
        <w:t>Page</w:t>
      </w:r>
    </w:p>
    <w:p w:rsidR="00000000" w:rsidRDefault="00000000">
      <w:pPr>
        <w:keepNext/>
        <w:tabs>
          <w:tab w:val="left" w:pos="567"/>
          <w:tab w:val="left" w:pos="1440"/>
          <w:tab w:val="right" w:leader="dot" w:pos="7371"/>
          <w:tab w:val="center" w:pos="8051"/>
          <w:tab w:val="right" w:pos="9242"/>
        </w:tabs>
        <w:spacing w:after="240"/>
        <w:ind w:left="1440" w:hanging="1440"/>
        <w:rPr>
          <w:lang w:val="en-US"/>
        </w:rPr>
      </w:pPr>
    </w:p>
    <w:p w:rsidR="00000000" w:rsidRDefault="00000000">
      <w:pPr>
        <w:keepNext/>
        <w:tabs>
          <w:tab w:val="left" w:pos="567"/>
          <w:tab w:val="left" w:pos="1440"/>
          <w:tab w:val="right" w:leader="dot" w:pos="7371"/>
          <w:tab w:val="center" w:pos="8051"/>
          <w:tab w:val="right" w:pos="9242"/>
        </w:tabs>
        <w:spacing w:after="240"/>
        <w:ind w:left="1440" w:hanging="1440"/>
        <w:rPr>
          <w:webHidden/>
          <w:lang w:val="en-US"/>
        </w:rPr>
      </w:pPr>
      <w:r>
        <w:rPr>
          <w:lang w:val="en-US"/>
        </w:rPr>
        <w:t>Article 7.</w:t>
      </w:r>
      <w:r>
        <w:rPr>
          <w:lang w:val="en-US"/>
        </w:rPr>
        <w:tab/>
      </w:r>
      <w:r>
        <w:rPr>
          <w:lang w:val="en-GB"/>
        </w:rPr>
        <w:t>Right to the enjoyment of just and favourable conditions</w:t>
      </w:r>
      <w:r>
        <w:rPr>
          <w:lang w:val="en-GB"/>
        </w:rPr>
        <w:br/>
        <w:t>of work</w:t>
      </w:r>
      <w:r>
        <w:rPr>
          <w:lang w:val="en-US"/>
        </w:rPr>
        <w:tab/>
      </w:r>
      <w:r>
        <w:rPr>
          <w:webHidden/>
          <w:lang w:val="en-US"/>
        </w:rPr>
        <w:tab/>
        <w:t>241 - 276</w:t>
      </w:r>
      <w:r>
        <w:rPr>
          <w:webHidden/>
          <w:lang w:val="en-US"/>
        </w:rPr>
        <w:tab/>
        <w:t>55</w:t>
      </w:r>
    </w:p>
    <w:p w:rsidR="00000000" w:rsidRDefault="00000000">
      <w:pPr>
        <w:tabs>
          <w:tab w:val="left" w:pos="567"/>
          <w:tab w:val="left" w:pos="1440"/>
          <w:tab w:val="right" w:leader="dot" w:pos="7371"/>
          <w:tab w:val="center" w:pos="8051"/>
          <w:tab w:val="right" w:pos="9242"/>
        </w:tabs>
        <w:spacing w:after="240"/>
        <w:ind w:left="1440" w:hanging="1440"/>
        <w:rPr>
          <w:webHidden/>
          <w:lang w:val="en-US"/>
        </w:rPr>
      </w:pPr>
      <w:r>
        <w:rPr>
          <w:lang w:val="en-US"/>
        </w:rPr>
        <w:t>Article 8.</w:t>
      </w:r>
      <w:r>
        <w:rPr>
          <w:lang w:val="en-US"/>
        </w:rPr>
        <w:tab/>
      </w:r>
      <w:r>
        <w:rPr>
          <w:lang w:val="en-GB"/>
        </w:rPr>
        <w:t>Right to form trade unions and join the trade union of</w:t>
      </w:r>
      <w:r>
        <w:rPr>
          <w:lang w:val="en-GB"/>
        </w:rPr>
        <w:br/>
        <w:t>one's choice</w:t>
      </w:r>
      <w:r>
        <w:rPr>
          <w:webHidden/>
          <w:lang w:val="en-US"/>
        </w:rPr>
        <w:tab/>
      </w:r>
      <w:r>
        <w:rPr>
          <w:webHidden/>
          <w:lang w:val="en-US"/>
        </w:rPr>
        <w:tab/>
        <w:t>277 - 307</w:t>
      </w:r>
      <w:r>
        <w:rPr>
          <w:webHidden/>
          <w:lang w:val="en-US"/>
        </w:rPr>
        <w:tab/>
        <w:t>61</w:t>
      </w:r>
    </w:p>
    <w:p w:rsidR="00000000" w:rsidRDefault="00000000">
      <w:pPr>
        <w:tabs>
          <w:tab w:val="left" w:pos="567"/>
          <w:tab w:val="left" w:pos="1440"/>
          <w:tab w:val="right" w:leader="dot" w:pos="7371"/>
          <w:tab w:val="center" w:pos="8051"/>
          <w:tab w:val="right" w:pos="9242"/>
        </w:tabs>
        <w:spacing w:after="240"/>
        <w:ind w:left="1440" w:hanging="1440"/>
        <w:rPr>
          <w:webHidden/>
          <w:lang w:val="en-US"/>
        </w:rPr>
      </w:pPr>
      <w:r>
        <w:rPr>
          <w:lang w:val="en-US"/>
        </w:rPr>
        <w:t>Article 9.</w:t>
      </w:r>
      <w:r>
        <w:rPr>
          <w:lang w:val="en-US"/>
        </w:rPr>
        <w:tab/>
      </w:r>
      <w:r>
        <w:rPr>
          <w:lang w:val="en-GB"/>
        </w:rPr>
        <w:t>Right to social security, including social insurance</w:t>
      </w:r>
      <w:r>
        <w:rPr>
          <w:lang w:val="en-US"/>
        </w:rPr>
        <w:tab/>
      </w:r>
      <w:r>
        <w:rPr>
          <w:webHidden/>
          <w:lang w:val="en-US"/>
        </w:rPr>
        <w:tab/>
        <w:t>308 - 320</w:t>
      </w:r>
      <w:r>
        <w:rPr>
          <w:webHidden/>
          <w:lang w:val="en-US"/>
        </w:rPr>
        <w:tab/>
        <w:t>66</w:t>
      </w:r>
    </w:p>
    <w:p w:rsidR="00000000" w:rsidRDefault="00000000">
      <w:pPr>
        <w:tabs>
          <w:tab w:val="left" w:pos="567"/>
          <w:tab w:val="left" w:pos="1440"/>
          <w:tab w:val="right" w:leader="dot" w:pos="7371"/>
          <w:tab w:val="center" w:pos="8051"/>
          <w:tab w:val="right" w:pos="9242"/>
        </w:tabs>
        <w:spacing w:after="240"/>
        <w:ind w:left="1440" w:hanging="1440"/>
        <w:rPr>
          <w:webHidden/>
          <w:lang w:val="en-US"/>
        </w:rPr>
      </w:pPr>
      <w:r>
        <w:rPr>
          <w:lang w:val="en-US"/>
        </w:rPr>
        <w:t>Article 10.</w:t>
      </w:r>
      <w:r>
        <w:rPr>
          <w:lang w:val="en-US"/>
        </w:rPr>
        <w:tab/>
      </w:r>
      <w:r>
        <w:rPr>
          <w:lang w:val="en-GB"/>
        </w:rPr>
        <w:t>Protection and assistance accorded to the family</w:t>
      </w:r>
      <w:r>
        <w:rPr>
          <w:webHidden/>
          <w:lang w:val="en-US"/>
        </w:rPr>
        <w:tab/>
      </w:r>
      <w:r>
        <w:rPr>
          <w:webHidden/>
          <w:lang w:val="en-US"/>
        </w:rPr>
        <w:tab/>
        <w:t>321 - 388</w:t>
      </w:r>
      <w:r>
        <w:rPr>
          <w:webHidden/>
          <w:lang w:val="en-US"/>
        </w:rPr>
        <w:tab/>
        <w:t>68</w:t>
      </w:r>
    </w:p>
    <w:p w:rsidR="00000000" w:rsidRDefault="00000000">
      <w:pPr>
        <w:tabs>
          <w:tab w:val="left" w:pos="567"/>
          <w:tab w:val="left" w:pos="1440"/>
          <w:tab w:val="right" w:leader="dot" w:pos="7371"/>
          <w:tab w:val="center" w:pos="8051"/>
          <w:tab w:val="right" w:pos="9242"/>
        </w:tabs>
        <w:spacing w:after="240"/>
        <w:ind w:left="1440" w:hanging="1440"/>
        <w:rPr>
          <w:webHidden/>
          <w:lang w:val="en-US"/>
        </w:rPr>
      </w:pPr>
      <w:r>
        <w:rPr>
          <w:lang w:val="en-US"/>
        </w:rPr>
        <w:t>Article 11.</w:t>
      </w:r>
      <w:r>
        <w:rPr>
          <w:lang w:val="en-US"/>
        </w:rPr>
        <w:tab/>
      </w:r>
      <w:r>
        <w:rPr>
          <w:lang w:val="en-GB"/>
        </w:rPr>
        <w:t>Right to an adequate standard of living</w:t>
      </w:r>
      <w:r>
        <w:rPr>
          <w:webHidden/>
          <w:lang w:val="en-US"/>
        </w:rPr>
        <w:tab/>
      </w:r>
      <w:r>
        <w:rPr>
          <w:webHidden/>
          <w:lang w:val="en-US"/>
        </w:rPr>
        <w:tab/>
        <w:t>389 - 441</w:t>
      </w:r>
      <w:r>
        <w:rPr>
          <w:webHidden/>
          <w:lang w:val="en-US"/>
        </w:rPr>
        <w:tab/>
        <w:t>78</w:t>
      </w:r>
    </w:p>
    <w:p w:rsidR="00000000" w:rsidRDefault="00000000">
      <w:pPr>
        <w:tabs>
          <w:tab w:val="left" w:pos="567"/>
          <w:tab w:val="left" w:pos="1440"/>
          <w:tab w:val="right" w:leader="dot" w:pos="7371"/>
          <w:tab w:val="center" w:pos="8051"/>
          <w:tab w:val="right" w:pos="9242"/>
        </w:tabs>
        <w:spacing w:after="240"/>
        <w:ind w:left="1440" w:hanging="1440"/>
        <w:rPr>
          <w:webHidden/>
          <w:lang w:val="en-US"/>
        </w:rPr>
      </w:pPr>
      <w:r>
        <w:rPr>
          <w:lang w:val="en-US"/>
        </w:rPr>
        <w:t>Article 12.</w:t>
      </w:r>
      <w:r>
        <w:rPr>
          <w:lang w:val="en-US"/>
        </w:rPr>
        <w:tab/>
      </w:r>
      <w:r>
        <w:rPr>
          <w:lang w:val="en-GB"/>
        </w:rPr>
        <w:t>Right to health</w:t>
      </w:r>
      <w:r>
        <w:rPr>
          <w:webHidden/>
          <w:lang w:val="en-US"/>
        </w:rPr>
        <w:tab/>
      </w:r>
      <w:r>
        <w:rPr>
          <w:webHidden/>
          <w:lang w:val="en-US"/>
        </w:rPr>
        <w:tab/>
        <w:t>442 - 508</w:t>
      </w:r>
      <w:r>
        <w:rPr>
          <w:webHidden/>
          <w:lang w:val="en-US"/>
        </w:rPr>
        <w:tab/>
        <w:t>85</w:t>
      </w:r>
    </w:p>
    <w:p w:rsidR="00000000" w:rsidRDefault="00000000">
      <w:pPr>
        <w:tabs>
          <w:tab w:val="left" w:pos="567"/>
          <w:tab w:val="left" w:pos="1440"/>
          <w:tab w:val="right" w:leader="dot" w:pos="7371"/>
          <w:tab w:val="center" w:pos="8051"/>
          <w:tab w:val="right" w:pos="9242"/>
        </w:tabs>
        <w:spacing w:after="240"/>
        <w:ind w:left="1440" w:hanging="1440"/>
        <w:rPr>
          <w:webHidden/>
          <w:lang w:val="en-US"/>
        </w:rPr>
      </w:pPr>
      <w:r>
        <w:rPr>
          <w:lang w:val="en-US"/>
        </w:rPr>
        <w:t>Article 13.</w:t>
      </w:r>
      <w:r>
        <w:rPr>
          <w:lang w:val="en-US"/>
        </w:rPr>
        <w:tab/>
      </w:r>
      <w:r>
        <w:rPr>
          <w:lang w:val="en-GB"/>
        </w:rPr>
        <w:t>Right to education</w:t>
      </w:r>
      <w:r>
        <w:rPr>
          <w:webHidden/>
          <w:lang w:val="en-US"/>
        </w:rPr>
        <w:tab/>
      </w:r>
      <w:r>
        <w:rPr>
          <w:webHidden/>
          <w:lang w:val="en-US"/>
        </w:rPr>
        <w:tab/>
        <w:t>509 - 602</w:t>
      </w:r>
      <w:r>
        <w:rPr>
          <w:webHidden/>
          <w:lang w:val="en-US"/>
        </w:rPr>
        <w:tab/>
        <w:t>99</w:t>
      </w:r>
    </w:p>
    <w:p w:rsidR="00000000" w:rsidRDefault="00000000">
      <w:pPr>
        <w:tabs>
          <w:tab w:val="left" w:pos="567"/>
          <w:tab w:val="left" w:pos="1440"/>
          <w:tab w:val="right" w:leader="dot" w:pos="7371"/>
          <w:tab w:val="center" w:pos="8051"/>
          <w:tab w:val="right" w:pos="9242"/>
        </w:tabs>
        <w:spacing w:after="240"/>
        <w:ind w:left="1440" w:hanging="1440"/>
        <w:rPr>
          <w:webHidden/>
          <w:lang w:val="en-US"/>
        </w:rPr>
      </w:pPr>
      <w:r>
        <w:rPr>
          <w:lang w:val="en-US"/>
        </w:rPr>
        <w:t>Article 14.</w:t>
      </w:r>
      <w:r>
        <w:rPr>
          <w:lang w:val="en-US"/>
        </w:rPr>
        <w:tab/>
      </w:r>
      <w:r>
        <w:rPr>
          <w:lang w:val="en-GB"/>
        </w:rPr>
        <w:t>Compulsory education free of charge</w:t>
      </w:r>
      <w:r>
        <w:rPr>
          <w:webHidden/>
          <w:lang w:val="en-US"/>
        </w:rPr>
        <w:tab/>
      </w:r>
      <w:r>
        <w:rPr>
          <w:webHidden/>
          <w:lang w:val="en-US"/>
        </w:rPr>
        <w:tab/>
        <w:t>603 - 604</w:t>
      </w:r>
      <w:r>
        <w:rPr>
          <w:webHidden/>
          <w:lang w:val="en-US"/>
        </w:rPr>
        <w:tab/>
        <w:t>125</w:t>
      </w:r>
    </w:p>
    <w:p w:rsidR="00000000" w:rsidRDefault="00000000">
      <w:pPr>
        <w:tabs>
          <w:tab w:val="left" w:pos="567"/>
          <w:tab w:val="left" w:pos="1440"/>
          <w:tab w:val="right" w:leader="dot" w:pos="7371"/>
          <w:tab w:val="center" w:pos="8051"/>
          <w:tab w:val="right" w:pos="9242"/>
        </w:tabs>
        <w:spacing w:after="360"/>
        <w:ind w:left="1440" w:hanging="1440"/>
        <w:rPr>
          <w:webHidden/>
          <w:lang w:val="en-US"/>
        </w:rPr>
      </w:pPr>
      <w:r>
        <w:rPr>
          <w:lang w:val="en-US"/>
        </w:rPr>
        <w:t>Article 15.</w:t>
      </w:r>
      <w:r>
        <w:rPr>
          <w:lang w:val="en-US"/>
        </w:rPr>
        <w:tab/>
      </w:r>
      <w:r>
        <w:rPr>
          <w:lang w:val="en-GB"/>
        </w:rPr>
        <w:t>Right to take part in cultural life and to enjoy the benefits of</w:t>
      </w:r>
      <w:r>
        <w:rPr>
          <w:lang w:val="en-GB"/>
        </w:rPr>
        <w:br/>
        <w:t>scientific progress</w:t>
      </w:r>
      <w:r>
        <w:rPr>
          <w:webHidden/>
          <w:lang w:val="en-US"/>
        </w:rPr>
        <w:tab/>
      </w:r>
      <w:r>
        <w:rPr>
          <w:webHidden/>
          <w:lang w:val="en-US"/>
        </w:rPr>
        <w:tab/>
        <w:t>605 - 674</w:t>
      </w:r>
      <w:r>
        <w:rPr>
          <w:webHidden/>
          <w:lang w:val="en-US"/>
        </w:rPr>
        <w:tab/>
        <w:t>125</w:t>
      </w:r>
    </w:p>
    <w:p w:rsidR="00000000" w:rsidRDefault="00000000">
      <w:pPr>
        <w:tabs>
          <w:tab w:val="left" w:pos="567"/>
          <w:tab w:val="left" w:pos="1440"/>
          <w:tab w:val="right" w:leader="dot" w:pos="8618"/>
          <w:tab w:val="right" w:pos="9242"/>
        </w:tabs>
        <w:spacing w:after="360"/>
        <w:ind w:left="1440" w:hanging="1440"/>
        <w:rPr>
          <w:noProof/>
          <w:lang w:val="en-US"/>
        </w:rPr>
      </w:pPr>
      <w:r>
        <w:rPr>
          <w:webHidden/>
          <w:lang w:val="en-US"/>
        </w:rPr>
        <w:t>ANNEX:</w:t>
      </w:r>
      <w:r>
        <w:rPr>
          <w:webHidden/>
          <w:lang w:val="en-US"/>
        </w:rPr>
        <w:tab/>
      </w:r>
      <w:r>
        <w:rPr>
          <w:rStyle w:val="grame"/>
          <w:lang w:val="en-GB"/>
        </w:rPr>
        <w:t>Act on access to land property</w:t>
      </w:r>
      <w:r>
        <w:rPr>
          <w:noProof/>
          <w:webHidden/>
          <w:lang w:val="en-US"/>
        </w:rPr>
        <w:tab/>
      </w:r>
      <w:r>
        <w:rPr>
          <w:noProof/>
          <w:webHidden/>
          <w:lang w:val="en-US"/>
        </w:rPr>
        <w:tab/>
        <w:t>134</w:t>
      </w:r>
    </w:p>
    <w:p w:rsidR="00000000" w:rsidRDefault="00000000">
      <w:pPr>
        <w:tabs>
          <w:tab w:val="left" w:pos="540"/>
        </w:tabs>
        <w:rPr>
          <w:lang w:val="en-GB"/>
        </w:rPr>
      </w:pPr>
    </w:p>
    <w:p w:rsidR="00000000" w:rsidRDefault="00000000">
      <w:pPr>
        <w:pStyle w:val="Title"/>
        <w:tabs>
          <w:tab w:val="left" w:pos="540"/>
        </w:tabs>
        <w:rPr>
          <w:rFonts w:ascii="Times New Roman" w:hAnsi="Times New Roman" w:cs="Times New Roman"/>
          <w:sz w:val="24"/>
          <w:szCs w:val="24"/>
          <w:u w:val="none"/>
          <w:lang w:val="en-GB"/>
        </w:rPr>
      </w:pPr>
    </w:p>
    <w:p w:rsidR="00000000" w:rsidRDefault="00000000">
      <w:pPr>
        <w:pStyle w:val="Title"/>
        <w:tabs>
          <w:tab w:val="left" w:pos="540"/>
        </w:tabs>
        <w:rPr>
          <w:rFonts w:ascii="Times New Roman" w:hAnsi="Times New Roman" w:cs="Times New Roman"/>
          <w:sz w:val="24"/>
          <w:szCs w:val="24"/>
          <w:u w:val="none"/>
          <w:lang w:val="en-GB"/>
        </w:rPr>
      </w:pPr>
    </w:p>
    <w:p w:rsidR="00000000" w:rsidRDefault="00000000">
      <w:pPr>
        <w:pStyle w:val="Title"/>
        <w:tabs>
          <w:tab w:val="left" w:pos="540"/>
        </w:tabs>
        <w:rPr>
          <w:rFonts w:ascii="Times New Roman" w:hAnsi="Times New Roman" w:cs="Times New Roman"/>
          <w:sz w:val="24"/>
          <w:szCs w:val="24"/>
          <w:u w:val="none"/>
          <w:lang w:val="en-US"/>
        </w:rPr>
      </w:pPr>
      <w:r>
        <w:rPr>
          <w:rFonts w:ascii="Times New Roman" w:hAnsi="Times New Roman" w:cs="Times New Roman"/>
          <w:sz w:val="24"/>
          <w:szCs w:val="24"/>
          <w:u w:val="none"/>
          <w:lang w:val="en-US"/>
        </w:rPr>
        <w:t>LIST OF TABLES AND GRAPHS</w:t>
      </w:r>
    </w:p>
    <w:p w:rsidR="00000000" w:rsidRDefault="00000000">
      <w:pPr>
        <w:tabs>
          <w:tab w:val="left" w:pos="540"/>
        </w:tabs>
        <w:jc w:val="both"/>
        <w:rPr>
          <w:lang w:val="en-US"/>
        </w:rPr>
      </w:pPr>
    </w:p>
    <w:p w:rsidR="00000000" w:rsidRDefault="00000000">
      <w:pPr>
        <w:tabs>
          <w:tab w:val="left" w:pos="540"/>
        </w:tabs>
        <w:spacing w:after="120"/>
        <w:ind w:left="1134" w:hanging="1134"/>
        <w:rPr>
          <w:lang w:val="en-GB"/>
        </w:rPr>
      </w:pPr>
      <w:r>
        <w:rPr>
          <w:lang w:val="en-GB"/>
        </w:rPr>
        <w:t>Table 1.</w:t>
      </w:r>
      <w:r>
        <w:rPr>
          <w:lang w:val="en-GB"/>
        </w:rPr>
        <w:tab/>
        <w:t xml:space="preserve">Breakdown of foreign communities </w:t>
      </w:r>
    </w:p>
    <w:p w:rsidR="00000000" w:rsidRDefault="00000000">
      <w:pPr>
        <w:pStyle w:val="Caption"/>
        <w:tabs>
          <w:tab w:val="left" w:pos="540"/>
        </w:tabs>
        <w:spacing w:before="0"/>
        <w:ind w:left="1134" w:hanging="1134"/>
        <w:jc w:val="left"/>
        <w:rPr>
          <w:b w:val="0"/>
          <w:bCs w:val="0"/>
          <w:lang w:val="en-GB"/>
        </w:rPr>
      </w:pPr>
      <w:r>
        <w:rPr>
          <w:b w:val="0"/>
          <w:bCs w:val="0"/>
          <w:lang w:val="en-GB"/>
        </w:rPr>
        <w:t>Table 2.</w:t>
      </w:r>
      <w:r>
        <w:rPr>
          <w:b w:val="0"/>
          <w:bCs w:val="0"/>
          <w:lang w:val="en-GB"/>
        </w:rPr>
        <w:tab/>
        <w:t>Population structure by province, gender and area of residence, 2005 Medium variant projection</w:t>
      </w:r>
    </w:p>
    <w:p w:rsidR="00000000" w:rsidRDefault="00000000">
      <w:pPr>
        <w:pStyle w:val="Caption"/>
        <w:tabs>
          <w:tab w:val="left" w:pos="540"/>
        </w:tabs>
        <w:spacing w:before="0"/>
        <w:ind w:left="1134" w:hanging="1134"/>
        <w:jc w:val="left"/>
        <w:rPr>
          <w:b w:val="0"/>
          <w:bCs w:val="0"/>
          <w:lang w:val="en-GB"/>
        </w:rPr>
      </w:pPr>
      <w:r>
        <w:rPr>
          <w:b w:val="0"/>
          <w:bCs w:val="0"/>
          <w:lang w:val="en-GB"/>
        </w:rPr>
        <w:t>Table 3.</w:t>
      </w:r>
      <w:r>
        <w:rPr>
          <w:b w:val="0"/>
          <w:bCs w:val="0"/>
          <w:lang w:val="en-GB"/>
        </w:rPr>
        <w:tab/>
        <w:t>Population structure by major age groups and by gender, 2003</w:t>
      </w:r>
    </w:p>
    <w:p w:rsidR="00000000" w:rsidRDefault="00000000">
      <w:pPr>
        <w:pStyle w:val="Caption"/>
        <w:tabs>
          <w:tab w:val="left" w:pos="540"/>
        </w:tabs>
        <w:spacing w:before="0"/>
        <w:ind w:left="1134" w:hanging="1134"/>
        <w:jc w:val="left"/>
        <w:rPr>
          <w:b w:val="0"/>
          <w:bCs w:val="0"/>
          <w:lang w:val="en-GB"/>
        </w:rPr>
      </w:pPr>
      <w:r>
        <w:rPr>
          <w:b w:val="0"/>
          <w:bCs w:val="0"/>
          <w:lang w:val="en-GB"/>
        </w:rPr>
        <w:t>Table 4.</w:t>
      </w:r>
      <w:r>
        <w:rPr>
          <w:b w:val="0"/>
          <w:bCs w:val="0"/>
          <w:lang w:val="en-GB"/>
        </w:rPr>
        <w:tab/>
        <w:t>Fertility rate by age and TFR according to EDSMD-I (1992), EDSMD-II (1997) and EDSMD-III (2003-2004)</w:t>
      </w:r>
    </w:p>
    <w:p w:rsidR="00000000" w:rsidRDefault="00000000">
      <w:pPr>
        <w:pStyle w:val="Caption"/>
        <w:tabs>
          <w:tab w:val="left" w:pos="540"/>
        </w:tabs>
        <w:spacing w:before="0"/>
        <w:ind w:left="1134" w:hanging="1134"/>
        <w:jc w:val="left"/>
        <w:rPr>
          <w:b w:val="0"/>
          <w:bCs w:val="0"/>
          <w:lang w:val="en-GB"/>
        </w:rPr>
      </w:pPr>
      <w:r>
        <w:rPr>
          <w:b w:val="0"/>
          <w:bCs w:val="0"/>
          <w:lang w:val="en-GB"/>
        </w:rPr>
        <w:t>Table 5.</w:t>
      </w:r>
      <w:r>
        <w:rPr>
          <w:b w:val="0"/>
          <w:bCs w:val="0"/>
          <w:lang w:val="en-GB"/>
        </w:rPr>
        <w:tab/>
        <w:t>Main demographic indicators</w:t>
      </w:r>
    </w:p>
    <w:p w:rsidR="00000000" w:rsidRDefault="00000000">
      <w:pPr>
        <w:pStyle w:val="Caption"/>
        <w:tabs>
          <w:tab w:val="left" w:pos="540"/>
        </w:tabs>
        <w:spacing w:before="0"/>
        <w:ind w:left="1134" w:hanging="1134"/>
        <w:jc w:val="left"/>
        <w:rPr>
          <w:b w:val="0"/>
          <w:bCs w:val="0"/>
          <w:lang w:val="en-GB"/>
        </w:rPr>
      </w:pPr>
      <w:r>
        <w:rPr>
          <w:b w:val="0"/>
          <w:bCs w:val="0"/>
          <w:lang w:val="en-GB"/>
        </w:rPr>
        <w:t>Table 6.</w:t>
      </w:r>
      <w:r>
        <w:rPr>
          <w:b w:val="0"/>
          <w:bCs w:val="0"/>
          <w:lang w:val="en-GB"/>
        </w:rPr>
        <w:tab/>
        <w:t>Life expectancy at birth by province and gender</w:t>
      </w:r>
    </w:p>
    <w:p w:rsidR="00000000" w:rsidRDefault="00000000">
      <w:pPr>
        <w:pStyle w:val="Caption"/>
        <w:tabs>
          <w:tab w:val="left" w:pos="540"/>
        </w:tabs>
        <w:spacing w:before="0"/>
        <w:ind w:left="1134" w:hanging="1134"/>
        <w:jc w:val="left"/>
        <w:rPr>
          <w:b w:val="0"/>
          <w:bCs w:val="0"/>
          <w:lang w:val="en-GB"/>
        </w:rPr>
      </w:pPr>
      <w:r>
        <w:rPr>
          <w:b w:val="0"/>
          <w:bCs w:val="0"/>
          <w:lang w:val="en-GB"/>
        </w:rPr>
        <w:t>Table 7.</w:t>
      </w:r>
      <w:r>
        <w:rPr>
          <w:b w:val="0"/>
          <w:bCs w:val="0"/>
          <w:lang w:val="en-GB"/>
        </w:rPr>
        <w:tab/>
        <w:t>Size of households by gender of head of household</w:t>
      </w:r>
    </w:p>
    <w:p w:rsidR="00000000" w:rsidRDefault="00000000">
      <w:pPr>
        <w:pStyle w:val="Caption"/>
        <w:tabs>
          <w:tab w:val="left" w:pos="540"/>
        </w:tabs>
        <w:spacing w:before="0"/>
        <w:ind w:left="1134" w:hanging="1134"/>
        <w:jc w:val="left"/>
        <w:rPr>
          <w:b w:val="0"/>
          <w:bCs w:val="0"/>
          <w:sz w:val="20"/>
          <w:lang w:val="en-GB"/>
        </w:rPr>
      </w:pPr>
      <w:r>
        <w:rPr>
          <w:b w:val="0"/>
          <w:bCs w:val="0"/>
          <w:lang w:val="en-GB"/>
        </w:rPr>
        <w:t>Table 8.</w:t>
      </w:r>
      <w:r>
        <w:rPr>
          <w:b w:val="0"/>
          <w:bCs w:val="0"/>
          <w:lang w:val="en-GB"/>
        </w:rPr>
        <w:tab/>
        <w:t>Matrimonial status of heads of household by gender</w:t>
      </w:r>
    </w:p>
    <w:p w:rsidR="00000000" w:rsidRDefault="00000000">
      <w:pPr>
        <w:pStyle w:val="Caption"/>
        <w:tabs>
          <w:tab w:val="left" w:pos="540"/>
        </w:tabs>
        <w:spacing w:before="0"/>
        <w:ind w:left="1134" w:hanging="1134"/>
        <w:jc w:val="left"/>
        <w:rPr>
          <w:b w:val="0"/>
          <w:bCs w:val="0"/>
          <w:lang w:val="en-GB"/>
        </w:rPr>
      </w:pPr>
      <w:r>
        <w:rPr>
          <w:b w:val="0"/>
          <w:bCs w:val="0"/>
          <w:lang w:val="en-GB"/>
        </w:rPr>
        <w:t>Table 9.</w:t>
      </w:r>
      <w:r>
        <w:rPr>
          <w:b w:val="0"/>
          <w:bCs w:val="0"/>
          <w:lang w:val="en-GB"/>
        </w:rPr>
        <w:tab/>
        <w:t>Per cent breakdown of households by gender of household head and by province</w:t>
      </w:r>
    </w:p>
    <w:p w:rsidR="00000000" w:rsidRDefault="00000000">
      <w:pPr>
        <w:pStyle w:val="Caption"/>
        <w:tabs>
          <w:tab w:val="left" w:pos="540"/>
        </w:tabs>
        <w:spacing w:before="0"/>
        <w:ind w:left="1134" w:hanging="1134"/>
        <w:jc w:val="left"/>
        <w:rPr>
          <w:b w:val="0"/>
          <w:bCs w:val="0"/>
          <w:lang w:val="en-GB"/>
        </w:rPr>
      </w:pPr>
      <w:r>
        <w:rPr>
          <w:b w:val="0"/>
          <w:bCs w:val="0"/>
          <w:lang w:val="en-GB"/>
        </w:rPr>
        <w:t>Table 10.</w:t>
      </w:r>
      <w:r>
        <w:rPr>
          <w:b w:val="0"/>
          <w:bCs w:val="0"/>
          <w:lang w:val="en-GB"/>
        </w:rPr>
        <w:tab/>
        <w:t>Gender-related Development Index (GDI)</w:t>
      </w:r>
    </w:p>
    <w:p w:rsidR="00000000" w:rsidRDefault="00000000">
      <w:pPr>
        <w:tabs>
          <w:tab w:val="left" w:pos="540"/>
        </w:tabs>
        <w:spacing w:after="120"/>
        <w:ind w:left="1134" w:hanging="1134"/>
        <w:rPr>
          <w:lang w:val="en-GB"/>
        </w:rPr>
      </w:pPr>
      <w:r>
        <w:rPr>
          <w:lang w:val="en-GB"/>
        </w:rPr>
        <w:t>Table 11.</w:t>
      </w:r>
      <w:r>
        <w:rPr>
          <w:lang w:val="en-GB"/>
        </w:rPr>
        <w:tab/>
        <w:t>Surface area and administrative structure of the autonomous provinces</w:t>
      </w:r>
    </w:p>
    <w:p w:rsidR="00000000" w:rsidRDefault="00000000">
      <w:pPr>
        <w:pStyle w:val="Caption"/>
        <w:tabs>
          <w:tab w:val="left" w:pos="540"/>
        </w:tabs>
        <w:spacing w:before="0"/>
        <w:ind w:left="1134" w:hanging="1134"/>
        <w:jc w:val="left"/>
        <w:rPr>
          <w:b w:val="0"/>
          <w:bCs w:val="0"/>
          <w:lang w:val="en-GB"/>
        </w:rPr>
      </w:pPr>
      <w:r>
        <w:rPr>
          <w:b w:val="0"/>
          <w:bCs w:val="0"/>
          <w:lang w:val="en-GB"/>
        </w:rPr>
        <w:t>Table 12.</w:t>
      </w:r>
      <w:r>
        <w:rPr>
          <w:b w:val="0"/>
          <w:bCs w:val="0"/>
          <w:lang w:val="en-GB"/>
        </w:rPr>
        <w:tab/>
        <w:t>GDP in nominal and real terms, and the inflation rate</w:t>
      </w:r>
    </w:p>
    <w:p w:rsidR="00000000" w:rsidRDefault="00000000">
      <w:pPr>
        <w:pStyle w:val="Caption"/>
        <w:tabs>
          <w:tab w:val="left" w:pos="540"/>
        </w:tabs>
        <w:spacing w:before="0"/>
        <w:ind w:left="1134" w:hanging="1134"/>
        <w:jc w:val="left"/>
        <w:rPr>
          <w:b w:val="0"/>
          <w:bCs w:val="0"/>
          <w:i/>
          <w:sz w:val="22"/>
          <w:szCs w:val="22"/>
          <w:lang w:val="en-GB"/>
        </w:rPr>
      </w:pPr>
      <w:r>
        <w:rPr>
          <w:b w:val="0"/>
          <w:bCs w:val="0"/>
          <w:lang w:val="en-GB"/>
        </w:rPr>
        <w:t>Table 13.</w:t>
      </w:r>
      <w:r>
        <w:rPr>
          <w:b w:val="0"/>
          <w:bCs w:val="0"/>
          <w:lang w:val="en-GB"/>
        </w:rPr>
        <w:tab/>
        <w:t>Average value of the Madagascar exchange rate from 1985 to 2006</w:t>
      </w:r>
      <w:r>
        <w:rPr>
          <w:b w:val="0"/>
          <w:bCs w:val="0"/>
          <w:i/>
          <w:sz w:val="22"/>
          <w:szCs w:val="22"/>
          <w:lang w:val="en-GB"/>
        </w:rPr>
        <w:t xml:space="preserve"> </w:t>
      </w:r>
    </w:p>
    <w:p w:rsidR="00000000" w:rsidRDefault="00000000">
      <w:pPr>
        <w:pStyle w:val="Caption"/>
        <w:tabs>
          <w:tab w:val="left" w:pos="540"/>
        </w:tabs>
        <w:spacing w:before="0"/>
        <w:ind w:left="1134" w:hanging="1134"/>
        <w:jc w:val="left"/>
        <w:rPr>
          <w:b w:val="0"/>
          <w:bCs w:val="0"/>
          <w:lang w:val="en-GB"/>
        </w:rPr>
      </w:pPr>
      <w:r>
        <w:rPr>
          <w:b w:val="0"/>
          <w:bCs w:val="0"/>
          <w:lang w:val="en-GB"/>
        </w:rPr>
        <w:t>Table 14.</w:t>
      </w:r>
      <w:r>
        <w:rPr>
          <w:b w:val="0"/>
          <w:bCs w:val="0"/>
          <w:lang w:val="en-GB"/>
        </w:rPr>
        <w:tab/>
        <w:t>Poverty indicators by social stratum, 2004</w:t>
      </w:r>
    </w:p>
    <w:p w:rsidR="00000000" w:rsidRDefault="00000000">
      <w:pPr>
        <w:pStyle w:val="Caption"/>
        <w:tabs>
          <w:tab w:val="left" w:pos="540"/>
        </w:tabs>
        <w:spacing w:before="0"/>
        <w:ind w:left="1134" w:hanging="1134"/>
        <w:jc w:val="left"/>
        <w:rPr>
          <w:b w:val="0"/>
          <w:bCs w:val="0"/>
          <w:lang w:val="en-GB"/>
        </w:rPr>
      </w:pPr>
      <w:r>
        <w:rPr>
          <w:b w:val="0"/>
          <w:bCs w:val="0"/>
          <w:lang w:val="en-GB"/>
        </w:rPr>
        <w:t>Table 15.</w:t>
      </w:r>
      <w:r>
        <w:rPr>
          <w:b w:val="0"/>
          <w:bCs w:val="0"/>
          <w:lang w:val="en-GB"/>
        </w:rPr>
        <w:tab/>
        <w:t>Breakdown of employment by industry and area of residence</w:t>
      </w:r>
    </w:p>
    <w:p w:rsidR="00000000" w:rsidRDefault="00000000">
      <w:pPr>
        <w:pStyle w:val="Caption"/>
        <w:tabs>
          <w:tab w:val="left" w:pos="540"/>
        </w:tabs>
        <w:spacing w:before="0"/>
        <w:ind w:left="1134" w:hanging="1134"/>
        <w:jc w:val="left"/>
        <w:rPr>
          <w:b w:val="0"/>
          <w:bCs w:val="0"/>
          <w:lang w:val="en-GB"/>
        </w:rPr>
      </w:pPr>
      <w:r>
        <w:rPr>
          <w:b w:val="0"/>
          <w:bCs w:val="0"/>
          <w:lang w:val="en-GB"/>
        </w:rPr>
        <w:t>Table 16.</w:t>
      </w:r>
      <w:r>
        <w:rPr>
          <w:b w:val="0"/>
          <w:bCs w:val="0"/>
          <w:lang w:val="en-GB"/>
        </w:rPr>
        <w:tab/>
        <w:t>Ratio of women's to men's wage incomes, by social-professional category (CSP) and institutional sector</w:t>
      </w:r>
    </w:p>
    <w:p w:rsidR="00000000" w:rsidRDefault="00000000">
      <w:pPr>
        <w:pStyle w:val="Caption"/>
        <w:tabs>
          <w:tab w:val="left" w:pos="540"/>
        </w:tabs>
        <w:spacing w:before="0"/>
        <w:ind w:left="1134" w:hanging="1134"/>
        <w:jc w:val="left"/>
        <w:rPr>
          <w:rStyle w:val="LgendeCarCarCarCar"/>
          <w:b w:val="0"/>
          <w:bCs w:val="0"/>
          <w:lang w:val="en-GB"/>
        </w:rPr>
      </w:pPr>
      <w:r>
        <w:rPr>
          <w:b w:val="0"/>
          <w:bCs w:val="0"/>
          <w:lang w:val="en-GB"/>
        </w:rPr>
        <w:t>Table 17.</w:t>
      </w:r>
      <w:r>
        <w:rPr>
          <w:b w:val="0"/>
          <w:bCs w:val="0"/>
          <w:lang w:val="en-GB"/>
        </w:rPr>
        <w:tab/>
      </w:r>
      <w:r>
        <w:rPr>
          <w:rStyle w:val="LgendeCarCarCarCar"/>
          <w:b w:val="0"/>
          <w:bCs w:val="0"/>
          <w:lang w:val="en-GB"/>
        </w:rPr>
        <w:t>Births protected against neonatal tetanus in CSBs, by province, 2002</w:t>
      </w:r>
    </w:p>
    <w:p w:rsidR="00000000" w:rsidRDefault="00000000">
      <w:pPr>
        <w:pStyle w:val="Caption"/>
        <w:keepNext/>
        <w:tabs>
          <w:tab w:val="left" w:pos="540"/>
        </w:tabs>
        <w:spacing w:before="0"/>
        <w:ind w:left="1134" w:hanging="1134"/>
        <w:jc w:val="left"/>
        <w:rPr>
          <w:rStyle w:val="LgendeCarCarCarCar"/>
          <w:b w:val="0"/>
          <w:bCs w:val="0"/>
          <w:lang w:val="en-GB"/>
        </w:rPr>
      </w:pPr>
      <w:r>
        <w:rPr>
          <w:b w:val="0"/>
          <w:bCs w:val="0"/>
          <w:lang w:val="en-GB"/>
        </w:rPr>
        <w:t>Table 18.</w:t>
      </w:r>
      <w:r>
        <w:rPr>
          <w:b w:val="0"/>
          <w:bCs w:val="0"/>
          <w:lang w:val="en-GB"/>
        </w:rPr>
        <w:tab/>
      </w:r>
      <w:r>
        <w:rPr>
          <w:rStyle w:val="LgendeCarCarCarCar"/>
          <w:b w:val="0"/>
          <w:bCs w:val="0"/>
          <w:lang w:val="en-GB"/>
        </w:rPr>
        <w:t>Use of CSB maternity wards by province, 2002</w:t>
      </w:r>
    </w:p>
    <w:p w:rsidR="00000000" w:rsidRDefault="00000000">
      <w:pPr>
        <w:pStyle w:val="Caption"/>
        <w:tabs>
          <w:tab w:val="left" w:pos="540"/>
        </w:tabs>
        <w:spacing w:before="0"/>
        <w:ind w:left="1134" w:hanging="1134"/>
        <w:jc w:val="left"/>
        <w:rPr>
          <w:rStyle w:val="LgendeCarCarCarCar"/>
          <w:b w:val="0"/>
          <w:bCs w:val="0"/>
          <w:lang w:val="en-GB"/>
        </w:rPr>
      </w:pPr>
      <w:r>
        <w:rPr>
          <w:b w:val="0"/>
          <w:bCs w:val="0"/>
          <w:lang w:val="en-GB"/>
        </w:rPr>
        <w:t>Table 19.</w:t>
      </w:r>
      <w:r>
        <w:rPr>
          <w:b w:val="0"/>
          <w:bCs w:val="0"/>
          <w:lang w:val="en-GB"/>
        </w:rPr>
        <w:tab/>
      </w:r>
      <w:r>
        <w:rPr>
          <w:rStyle w:val="LgendeCarCarCarCar"/>
          <w:b w:val="0"/>
          <w:bCs w:val="0"/>
          <w:lang w:val="en-GB"/>
        </w:rPr>
        <w:t>Outcome of births at CSBs by province, 2002</w:t>
      </w:r>
    </w:p>
    <w:p w:rsidR="00000000" w:rsidRDefault="00000000">
      <w:pPr>
        <w:pStyle w:val="Caption"/>
        <w:keepNext/>
        <w:tabs>
          <w:tab w:val="left" w:pos="540"/>
        </w:tabs>
        <w:spacing w:before="0"/>
        <w:ind w:left="1134" w:hanging="1134"/>
        <w:jc w:val="left"/>
        <w:rPr>
          <w:b w:val="0"/>
          <w:bCs w:val="0"/>
          <w:lang w:val="en-GB"/>
        </w:rPr>
      </w:pPr>
      <w:r>
        <w:rPr>
          <w:b w:val="0"/>
          <w:bCs w:val="0"/>
          <w:lang w:val="en-GB"/>
        </w:rPr>
        <w:t>Table 20.</w:t>
      </w:r>
      <w:r>
        <w:rPr>
          <w:b w:val="0"/>
          <w:bCs w:val="0"/>
          <w:lang w:val="en-GB"/>
        </w:rPr>
        <w:tab/>
        <w:t>Persons living with AIDS in Madagascar - cumulative number of cases</w:t>
      </w:r>
    </w:p>
    <w:p w:rsidR="00000000" w:rsidRDefault="00000000">
      <w:pPr>
        <w:pStyle w:val="Caption"/>
        <w:tabs>
          <w:tab w:val="left" w:pos="540"/>
        </w:tabs>
        <w:spacing w:before="0"/>
        <w:ind w:left="1134" w:hanging="1134"/>
        <w:jc w:val="left"/>
        <w:rPr>
          <w:rStyle w:val="LgendeCarCarCarCar"/>
          <w:b w:val="0"/>
          <w:bCs w:val="0"/>
          <w:lang w:val="en-GB"/>
        </w:rPr>
      </w:pPr>
      <w:r>
        <w:rPr>
          <w:b w:val="0"/>
          <w:bCs w:val="0"/>
          <w:lang w:val="en-GB"/>
        </w:rPr>
        <w:t>Table 21.</w:t>
      </w:r>
      <w:r>
        <w:rPr>
          <w:b w:val="0"/>
          <w:bCs w:val="0"/>
          <w:lang w:val="en-GB"/>
        </w:rPr>
        <w:tab/>
        <w:t>Development of unemployment rate by gender</w:t>
      </w:r>
    </w:p>
    <w:p w:rsidR="00000000" w:rsidRDefault="00000000">
      <w:pPr>
        <w:pStyle w:val="Caption"/>
        <w:tabs>
          <w:tab w:val="left" w:pos="540"/>
        </w:tabs>
        <w:spacing w:before="0"/>
        <w:ind w:left="1134" w:hanging="1134"/>
        <w:jc w:val="left"/>
        <w:rPr>
          <w:rStyle w:val="LgendeCarCarCarCar"/>
          <w:b w:val="0"/>
          <w:bCs w:val="0"/>
          <w:lang w:val="en-GB"/>
        </w:rPr>
      </w:pPr>
      <w:r>
        <w:rPr>
          <w:b w:val="0"/>
          <w:bCs w:val="0"/>
          <w:lang w:val="en-GB"/>
        </w:rPr>
        <w:t>Table 22.</w:t>
      </w:r>
      <w:r>
        <w:rPr>
          <w:b w:val="0"/>
          <w:bCs w:val="0"/>
          <w:lang w:val="en-GB"/>
        </w:rPr>
        <w:tab/>
        <w:t>Development of the unemployment rate by type of area</w:t>
      </w:r>
    </w:p>
    <w:p w:rsidR="00000000" w:rsidRDefault="00000000">
      <w:pPr>
        <w:pStyle w:val="Caption"/>
        <w:tabs>
          <w:tab w:val="left" w:pos="540"/>
        </w:tabs>
        <w:spacing w:before="0"/>
        <w:ind w:left="1134" w:hanging="1134"/>
        <w:jc w:val="left"/>
        <w:rPr>
          <w:b w:val="0"/>
          <w:bCs w:val="0"/>
          <w:lang w:val="en-GB"/>
        </w:rPr>
      </w:pPr>
      <w:r>
        <w:rPr>
          <w:b w:val="0"/>
          <w:bCs w:val="0"/>
          <w:lang w:val="en-GB"/>
        </w:rPr>
        <w:t>Table 23.</w:t>
      </w:r>
      <w:r>
        <w:rPr>
          <w:b w:val="0"/>
          <w:bCs w:val="0"/>
          <w:lang w:val="en-GB"/>
        </w:rPr>
        <w:tab/>
        <w:t>Development of employment and structure of hires, 2000-2003</w:t>
      </w:r>
    </w:p>
    <w:p w:rsidR="00000000" w:rsidRDefault="00000000">
      <w:pPr>
        <w:tabs>
          <w:tab w:val="left" w:pos="540"/>
        </w:tabs>
        <w:spacing w:after="120"/>
        <w:ind w:left="1134" w:hanging="1134"/>
        <w:rPr>
          <w:lang w:val="en-GB"/>
        </w:rPr>
      </w:pPr>
      <w:r>
        <w:rPr>
          <w:lang w:val="en-GB"/>
        </w:rPr>
        <w:t>Table 24.</w:t>
      </w:r>
      <w:r>
        <w:rPr>
          <w:lang w:val="en-GB"/>
        </w:rPr>
        <w:tab/>
        <w:t>Labour market overview, January-December 2004/2005</w:t>
      </w:r>
    </w:p>
    <w:p w:rsidR="00000000" w:rsidRDefault="00000000">
      <w:pPr>
        <w:tabs>
          <w:tab w:val="left" w:pos="540"/>
        </w:tabs>
        <w:spacing w:after="120"/>
        <w:ind w:left="1134" w:hanging="1134"/>
        <w:rPr>
          <w:lang w:val="en-GB"/>
        </w:rPr>
      </w:pPr>
      <w:r>
        <w:rPr>
          <w:lang w:val="en-GB"/>
        </w:rPr>
        <w:t>Table 25.</w:t>
      </w:r>
      <w:r>
        <w:rPr>
          <w:lang w:val="en-GB"/>
        </w:rPr>
        <w:tab/>
        <w:t>Establishment openings and shut-downs,</w:t>
      </w:r>
    </w:p>
    <w:p w:rsidR="00000000" w:rsidRDefault="00000000">
      <w:pPr>
        <w:pStyle w:val="Caption"/>
        <w:tabs>
          <w:tab w:val="left" w:pos="540"/>
        </w:tabs>
        <w:spacing w:before="0"/>
        <w:ind w:left="1134" w:hanging="1134"/>
        <w:jc w:val="left"/>
        <w:rPr>
          <w:b w:val="0"/>
          <w:bCs w:val="0"/>
          <w:lang w:val="en-GB"/>
        </w:rPr>
      </w:pPr>
      <w:r>
        <w:rPr>
          <w:b w:val="0"/>
          <w:bCs w:val="0"/>
          <w:lang w:val="en-GB"/>
        </w:rPr>
        <w:t>Table 26.</w:t>
      </w:r>
      <w:r>
        <w:rPr>
          <w:b w:val="0"/>
          <w:bCs w:val="0"/>
          <w:lang w:val="en-GB"/>
        </w:rPr>
        <w:tab/>
        <w:t>Workforce composition by sector, gender and type of area</w:t>
      </w:r>
    </w:p>
    <w:p w:rsidR="00000000" w:rsidRDefault="00000000">
      <w:pPr>
        <w:tabs>
          <w:tab w:val="left" w:pos="540"/>
        </w:tabs>
        <w:spacing w:after="120"/>
        <w:ind w:left="1134" w:hanging="1134"/>
        <w:rPr>
          <w:lang w:val="en-GB"/>
        </w:rPr>
      </w:pPr>
      <w:r>
        <w:rPr>
          <w:lang w:val="en-GB"/>
        </w:rPr>
        <w:t>Table 27.</w:t>
      </w:r>
      <w:r>
        <w:rPr>
          <w:lang w:val="en-GB"/>
        </w:rPr>
        <w:tab/>
        <w:t>Workforce composition by professional category, gender and type of area</w:t>
      </w:r>
    </w:p>
    <w:p w:rsidR="00000000" w:rsidRDefault="00000000">
      <w:pPr>
        <w:pStyle w:val="Caption"/>
        <w:tabs>
          <w:tab w:val="left" w:pos="540"/>
        </w:tabs>
        <w:spacing w:before="0"/>
        <w:ind w:left="1134" w:hanging="1134"/>
        <w:jc w:val="left"/>
        <w:rPr>
          <w:b w:val="0"/>
          <w:bCs w:val="0"/>
          <w:lang w:val="en-GB"/>
        </w:rPr>
      </w:pPr>
      <w:r>
        <w:rPr>
          <w:b w:val="0"/>
          <w:bCs w:val="0"/>
          <w:lang w:val="en-GB"/>
        </w:rPr>
        <w:t>Table 28.</w:t>
      </w:r>
      <w:r>
        <w:rPr>
          <w:b w:val="0"/>
          <w:bCs w:val="0"/>
          <w:lang w:val="en-GB"/>
        </w:rPr>
        <w:tab/>
        <w:t>Breakdown of employment by sector and type of area</w:t>
      </w:r>
    </w:p>
    <w:p w:rsidR="00000000" w:rsidRDefault="00000000">
      <w:pPr>
        <w:tabs>
          <w:tab w:val="left" w:pos="540"/>
        </w:tabs>
        <w:spacing w:after="120"/>
        <w:ind w:left="1134" w:hanging="1134"/>
        <w:rPr>
          <w:lang w:val="en-GB"/>
        </w:rPr>
      </w:pPr>
      <w:r>
        <w:rPr>
          <w:lang w:val="en-GB"/>
        </w:rPr>
        <w:t>Table 29.</w:t>
      </w:r>
      <w:r>
        <w:rPr>
          <w:lang w:val="en-GB"/>
        </w:rPr>
        <w:tab/>
        <w:t>Inter-enterprise medical units</w:t>
      </w:r>
    </w:p>
    <w:p w:rsidR="00000000" w:rsidRDefault="00000000">
      <w:pPr>
        <w:pStyle w:val="Caption"/>
        <w:tabs>
          <w:tab w:val="left" w:pos="540"/>
        </w:tabs>
        <w:spacing w:before="0"/>
        <w:ind w:left="1134" w:hanging="1134"/>
        <w:jc w:val="left"/>
        <w:rPr>
          <w:b w:val="0"/>
          <w:bCs w:val="0"/>
          <w:lang w:val="en-US"/>
        </w:rPr>
      </w:pPr>
      <w:r>
        <w:rPr>
          <w:b w:val="0"/>
          <w:bCs w:val="0"/>
          <w:lang w:val="en-GB"/>
        </w:rPr>
        <w:t>Table 30.</w:t>
      </w:r>
      <w:r>
        <w:rPr>
          <w:b w:val="0"/>
          <w:bCs w:val="0"/>
          <w:lang w:val="en-GB"/>
        </w:rPr>
        <w:tab/>
      </w:r>
      <w:r>
        <w:rPr>
          <w:b w:val="0"/>
          <w:bCs w:val="0"/>
          <w:lang w:val="en-US"/>
        </w:rPr>
        <w:t>Average nominal wage incomes by occupational category</w:t>
      </w:r>
    </w:p>
    <w:p w:rsidR="00000000" w:rsidRDefault="00000000">
      <w:pPr>
        <w:pStyle w:val="Caption"/>
        <w:tabs>
          <w:tab w:val="left" w:pos="540"/>
        </w:tabs>
        <w:spacing w:before="0"/>
        <w:ind w:left="1134" w:hanging="1134"/>
        <w:jc w:val="left"/>
        <w:rPr>
          <w:b w:val="0"/>
          <w:bCs w:val="0"/>
          <w:lang w:val="en-GB"/>
        </w:rPr>
      </w:pPr>
      <w:r>
        <w:rPr>
          <w:b w:val="0"/>
          <w:bCs w:val="0"/>
          <w:lang w:val="en-GB"/>
        </w:rPr>
        <w:t>Table 31.</w:t>
      </w:r>
      <w:r>
        <w:rPr>
          <w:b w:val="0"/>
          <w:bCs w:val="0"/>
          <w:lang w:val="en-GB"/>
        </w:rPr>
        <w:tab/>
        <w:t>Development of average wage income by professional category, 2001-2004</w:t>
      </w:r>
    </w:p>
    <w:p w:rsidR="00000000" w:rsidRDefault="00000000">
      <w:pPr>
        <w:pStyle w:val="Caption"/>
        <w:tabs>
          <w:tab w:val="left" w:pos="540"/>
        </w:tabs>
        <w:spacing w:before="0"/>
        <w:ind w:left="1134" w:hanging="1134"/>
        <w:jc w:val="left"/>
        <w:rPr>
          <w:b w:val="0"/>
          <w:bCs w:val="0"/>
          <w:lang w:val="en-GB"/>
        </w:rPr>
      </w:pPr>
      <w:r>
        <w:rPr>
          <w:b w:val="0"/>
          <w:bCs w:val="0"/>
          <w:lang w:val="en-GB"/>
        </w:rPr>
        <w:t>Table 32.</w:t>
      </w:r>
      <w:r>
        <w:rPr>
          <w:b w:val="0"/>
          <w:bCs w:val="0"/>
          <w:lang w:val="en-GB"/>
        </w:rPr>
        <w:tab/>
        <w:t>Ratio between wages earned by women and men by industry, professional category and sector</w:t>
      </w:r>
    </w:p>
    <w:p w:rsidR="00000000" w:rsidRDefault="00000000">
      <w:pPr>
        <w:pStyle w:val="Caption"/>
        <w:tabs>
          <w:tab w:val="left" w:pos="540"/>
        </w:tabs>
        <w:spacing w:before="0"/>
        <w:ind w:left="1134" w:hanging="1134"/>
        <w:jc w:val="left"/>
        <w:rPr>
          <w:b w:val="0"/>
          <w:bCs w:val="0"/>
          <w:lang w:val="en-GB"/>
        </w:rPr>
      </w:pPr>
      <w:r>
        <w:rPr>
          <w:b w:val="0"/>
          <w:bCs w:val="0"/>
          <w:lang w:val="en-GB"/>
        </w:rPr>
        <w:t>Table 33.</w:t>
      </w:r>
      <w:r>
        <w:rPr>
          <w:b w:val="0"/>
          <w:bCs w:val="0"/>
          <w:lang w:val="en-GB"/>
        </w:rPr>
        <w:tab/>
        <w:t>Presentation of some group of affiliated unions</w:t>
      </w:r>
    </w:p>
    <w:p w:rsidR="00000000" w:rsidRDefault="00000000">
      <w:pPr>
        <w:tabs>
          <w:tab w:val="left" w:pos="540"/>
        </w:tabs>
        <w:spacing w:after="120"/>
        <w:ind w:left="1134" w:hanging="1134"/>
        <w:rPr>
          <w:lang w:val="en-GB"/>
        </w:rPr>
      </w:pPr>
      <w:r>
        <w:rPr>
          <w:lang w:val="en-GB"/>
        </w:rPr>
        <w:t>Table 34.</w:t>
      </w:r>
      <w:r>
        <w:rPr>
          <w:lang w:val="en-GB"/>
        </w:rPr>
        <w:tab/>
        <w:t>Social security coverage provided to civil servants by the ministries</w:t>
      </w:r>
    </w:p>
    <w:p w:rsidR="00000000" w:rsidRDefault="00000000">
      <w:pPr>
        <w:tabs>
          <w:tab w:val="left" w:pos="540"/>
        </w:tabs>
        <w:spacing w:after="120"/>
        <w:ind w:left="1134" w:hanging="1134"/>
        <w:rPr>
          <w:lang w:val="en-GB"/>
        </w:rPr>
      </w:pPr>
      <w:r>
        <w:rPr>
          <w:lang w:val="en-GB"/>
        </w:rPr>
        <w:t>Table 35.</w:t>
      </w:r>
      <w:r>
        <w:rPr>
          <w:lang w:val="en-GB"/>
        </w:rPr>
        <w:tab/>
        <w:t>Social protection coverage of private-sector workers</w:t>
      </w:r>
    </w:p>
    <w:p w:rsidR="00000000" w:rsidRDefault="00000000">
      <w:pPr>
        <w:pStyle w:val="Caption"/>
        <w:tabs>
          <w:tab w:val="left" w:pos="540"/>
        </w:tabs>
        <w:spacing w:before="0"/>
        <w:ind w:left="1134" w:hanging="1134"/>
        <w:jc w:val="left"/>
        <w:rPr>
          <w:b w:val="0"/>
          <w:bCs w:val="0"/>
          <w:lang w:val="en-GB"/>
        </w:rPr>
      </w:pPr>
      <w:r>
        <w:rPr>
          <w:b w:val="0"/>
          <w:bCs w:val="0"/>
          <w:lang w:val="en-GB"/>
        </w:rPr>
        <w:t>Table 36.</w:t>
      </w:r>
      <w:r>
        <w:rPr>
          <w:b w:val="0"/>
          <w:bCs w:val="0"/>
          <w:lang w:val="en-GB"/>
        </w:rPr>
        <w:tab/>
        <w:t>Development of social protection expenditure, 1997-2003</w:t>
      </w:r>
    </w:p>
    <w:p w:rsidR="00000000" w:rsidRDefault="00000000">
      <w:pPr>
        <w:pStyle w:val="Caption"/>
        <w:tabs>
          <w:tab w:val="left" w:pos="540"/>
        </w:tabs>
        <w:spacing w:before="0"/>
        <w:ind w:left="1134" w:hanging="1134"/>
        <w:jc w:val="left"/>
        <w:rPr>
          <w:b w:val="0"/>
          <w:bCs w:val="0"/>
          <w:lang w:val="en-GB"/>
        </w:rPr>
      </w:pPr>
      <w:r>
        <w:rPr>
          <w:b w:val="0"/>
          <w:bCs w:val="0"/>
          <w:lang w:val="en-GB"/>
        </w:rPr>
        <w:t>Table 37.</w:t>
      </w:r>
      <w:r>
        <w:rPr>
          <w:b w:val="0"/>
          <w:bCs w:val="0"/>
          <w:lang w:val="en-GB"/>
        </w:rPr>
        <w:tab/>
        <w:t>Budget share of expenditure on social sector (excluding interest), 2000-2003</w:t>
      </w:r>
    </w:p>
    <w:p w:rsidR="00000000" w:rsidRDefault="00000000">
      <w:pPr>
        <w:pStyle w:val="Caption"/>
        <w:tabs>
          <w:tab w:val="left" w:pos="540"/>
        </w:tabs>
        <w:spacing w:before="0"/>
        <w:ind w:left="1134" w:hanging="1134"/>
        <w:jc w:val="left"/>
        <w:rPr>
          <w:b w:val="0"/>
          <w:bCs w:val="0"/>
          <w:lang w:val="en-GB"/>
        </w:rPr>
      </w:pPr>
      <w:r>
        <w:rPr>
          <w:b w:val="0"/>
          <w:bCs w:val="0"/>
          <w:lang w:val="en-GB"/>
        </w:rPr>
        <w:t>Table 38.</w:t>
      </w:r>
      <w:r>
        <w:rPr>
          <w:b w:val="0"/>
          <w:bCs w:val="0"/>
          <w:lang w:val="en-GB"/>
        </w:rPr>
        <w:tab/>
        <w:t>Development of family benefits</w:t>
      </w:r>
    </w:p>
    <w:p w:rsidR="00000000" w:rsidRDefault="00000000">
      <w:pPr>
        <w:pStyle w:val="Caption"/>
        <w:tabs>
          <w:tab w:val="left" w:pos="540"/>
        </w:tabs>
        <w:spacing w:before="0"/>
        <w:ind w:left="1134" w:hanging="1134"/>
        <w:jc w:val="left"/>
        <w:rPr>
          <w:b w:val="0"/>
          <w:bCs w:val="0"/>
          <w:lang w:val="en-GB"/>
        </w:rPr>
      </w:pPr>
      <w:r>
        <w:rPr>
          <w:b w:val="0"/>
          <w:bCs w:val="0"/>
          <w:lang w:val="en-GB"/>
        </w:rPr>
        <w:t>Table 39.</w:t>
      </w:r>
      <w:r>
        <w:rPr>
          <w:b w:val="0"/>
          <w:bCs w:val="0"/>
          <w:lang w:val="en-GB"/>
        </w:rPr>
        <w:tab/>
        <w:t>Provinces providing care for persons wit motor disabilities</w:t>
      </w:r>
    </w:p>
    <w:p w:rsidR="00000000" w:rsidRDefault="00000000">
      <w:pPr>
        <w:pStyle w:val="Caption"/>
        <w:tabs>
          <w:tab w:val="left" w:pos="540"/>
        </w:tabs>
        <w:spacing w:before="0"/>
        <w:ind w:left="1134" w:hanging="1134"/>
        <w:jc w:val="left"/>
        <w:rPr>
          <w:b w:val="0"/>
          <w:bCs w:val="0"/>
          <w:lang w:val="en-GB"/>
        </w:rPr>
      </w:pPr>
      <w:r>
        <w:rPr>
          <w:b w:val="0"/>
          <w:bCs w:val="0"/>
          <w:lang w:val="en-GB"/>
        </w:rPr>
        <w:t>Table 40.</w:t>
      </w:r>
      <w:r>
        <w:rPr>
          <w:b w:val="0"/>
          <w:bCs w:val="0"/>
          <w:lang w:val="en-GB"/>
        </w:rPr>
        <w:tab/>
        <w:t>Breakdown of AGR beneficiary households in five southern districts</w:t>
      </w:r>
    </w:p>
    <w:p w:rsidR="00000000" w:rsidRDefault="00000000">
      <w:pPr>
        <w:pStyle w:val="Caption"/>
        <w:tabs>
          <w:tab w:val="left" w:pos="540"/>
        </w:tabs>
        <w:spacing w:before="0"/>
        <w:ind w:left="1134" w:hanging="1134"/>
        <w:jc w:val="left"/>
        <w:rPr>
          <w:b w:val="0"/>
          <w:bCs w:val="0"/>
          <w:lang w:val="en-GB"/>
        </w:rPr>
      </w:pPr>
      <w:r>
        <w:rPr>
          <w:b w:val="0"/>
          <w:bCs w:val="0"/>
          <w:lang w:val="en-GB"/>
        </w:rPr>
        <w:t>Table 41.</w:t>
      </w:r>
      <w:r>
        <w:rPr>
          <w:b w:val="0"/>
          <w:bCs w:val="0"/>
          <w:lang w:val="en-GB"/>
        </w:rPr>
        <w:tab/>
        <w:t>Breakdown of children treated in CRENA centres</w:t>
      </w:r>
    </w:p>
    <w:p w:rsidR="00000000" w:rsidRDefault="00000000">
      <w:pPr>
        <w:pStyle w:val="Caption"/>
        <w:tabs>
          <w:tab w:val="left" w:pos="540"/>
        </w:tabs>
        <w:spacing w:before="0"/>
        <w:ind w:left="1134" w:hanging="1134"/>
        <w:jc w:val="left"/>
        <w:rPr>
          <w:b w:val="0"/>
          <w:bCs w:val="0"/>
          <w:lang w:val="en-GB"/>
        </w:rPr>
      </w:pPr>
      <w:r>
        <w:rPr>
          <w:b w:val="0"/>
          <w:bCs w:val="0"/>
          <w:lang w:val="en-GB"/>
        </w:rPr>
        <w:t>Table 42.</w:t>
      </w:r>
      <w:r>
        <w:rPr>
          <w:b w:val="0"/>
          <w:bCs w:val="0"/>
          <w:lang w:val="en-GB"/>
        </w:rPr>
        <w:tab/>
        <w:t>Types of housing by province</w:t>
      </w:r>
    </w:p>
    <w:p w:rsidR="00000000" w:rsidRDefault="00000000">
      <w:pPr>
        <w:pStyle w:val="Caption"/>
        <w:tabs>
          <w:tab w:val="left" w:pos="540"/>
        </w:tabs>
        <w:spacing w:before="0"/>
        <w:ind w:left="1134" w:hanging="1134"/>
        <w:jc w:val="left"/>
        <w:rPr>
          <w:b w:val="0"/>
          <w:bCs w:val="0"/>
          <w:lang w:val="en-GB"/>
        </w:rPr>
      </w:pPr>
      <w:r>
        <w:rPr>
          <w:b w:val="0"/>
          <w:bCs w:val="0"/>
          <w:lang w:val="en-GB"/>
        </w:rPr>
        <w:t>Table 43.</w:t>
      </w:r>
      <w:r>
        <w:rPr>
          <w:b w:val="0"/>
          <w:bCs w:val="0"/>
          <w:lang w:val="en-GB"/>
        </w:rPr>
        <w:tab/>
        <w:t>Breakdown of patients by declared disease</w:t>
      </w:r>
    </w:p>
    <w:p w:rsidR="00000000" w:rsidRDefault="00000000">
      <w:pPr>
        <w:pStyle w:val="Caption"/>
        <w:tabs>
          <w:tab w:val="left" w:pos="540"/>
        </w:tabs>
        <w:spacing w:before="0"/>
        <w:ind w:left="1134" w:hanging="1134"/>
        <w:jc w:val="left"/>
        <w:rPr>
          <w:b w:val="0"/>
          <w:bCs w:val="0"/>
          <w:lang w:val="en-GB"/>
        </w:rPr>
      </w:pPr>
      <w:r>
        <w:rPr>
          <w:b w:val="0"/>
          <w:bCs w:val="0"/>
          <w:lang w:val="en-GB"/>
        </w:rPr>
        <w:t>Table 44.</w:t>
      </w:r>
      <w:r>
        <w:rPr>
          <w:b w:val="0"/>
          <w:bCs w:val="0"/>
          <w:lang w:val="en-GB"/>
        </w:rPr>
        <w:tab/>
        <w:t>Factors affecting women's access to health care, broken down by certain social and demographic characteristics</w:t>
      </w:r>
    </w:p>
    <w:p w:rsidR="00000000" w:rsidRDefault="00000000">
      <w:pPr>
        <w:tabs>
          <w:tab w:val="left" w:pos="540"/>
        </w:tabs>
        <w:spacing w:after="120"/>
        <w:ind w:left="1134" w:hanging="1134"/>
        <w:rPr>
          <w:lang w:val="en-GB"/>
        </w:rPr>
      </w:pPr>
      <w:r>
        <w:rPr>
          <w:lang w:val="en-GB"/>
        </w:rPr>
        <w:t>Table 45.</w:t>
      </w:r>
      <w:r>
        <w:rPr>
          <w:lang w:val="en-GB"/>
        </w:rPr>
        <w:tab/>
        <w:t>Percentage of children under three considered as affected by malnutrition according to three anthropometric indicators of nutritional status,broken down by certain social and demographic characteristics</w:t>
      </w:r>
    </w:p>
    <w:p w:rsidR="00000000" w:rsidRDefault="00000000">
      <w:pPr>
        <w:pStyle w:val="Caption"/>
        <w:tabs>
          <w:tab w:val="left" w:pos="540"/>
        </w:tabs>
        <w:spacing w:before="0"/>
        <w:ind w:left="1134" w:hanging="1134"/>
        <w:jc w:val="left"/>
        <w:rPr>
          <w:b w:val="0"/>
          <w:bCs w:val="0"/>
          <w:lang w:val="en-GB"/>
        </w:rPr>
      </w:pPr>
      <w:r>
        <w:rPr>
          <w:b w:val="0"/>
          <w:bCs w:val="0"/>
          <w:lang w:val="en-GB"/>
        </w:rPr>
        <w:t>Table 46.</w:t>
      </w:r>
      <w:r>
        <w:rPr>
          <w:b w:val="0"/>
          <w:bCs w:val="0"/>
          <w:lang w:val="en-GB"/>
        </w:rPr>
        <w:tab/>
        <w:t>Breakdown of the mortality rate among children by social and demographic characteristics</w:t>
      </w:r>
    </w:p>
    <w:p w:rsidR="00000000" w:rsidRDefault="00000000">
      <w:pPr>
        <w:tabs>
          <w:tab w:val="left" w:pos="540"/>
        </w:tabs>
        <w:spacing w:after="120"/>
        <w:ind w:left="1134" w:hanging="1134"/>
        <w:rPr>
          <w:lang w:val="en-GB"/>
        </w:rPr>
      </w:pPr>
      <w:r>
        <w:rPr>
          <w:lang w:val="en-GB"/>
        </w:rPr>
        <w:t>Table 47.</w:t>
      </w:r>
      <w:r>
        <w:rPr>
          <w:lang w:val="en-GB"/>
        </w:rPr>
        <w:tab/>
        <w:t>Development of budget allocations to the health sector as a percentage of the national budget, 1997-2004</w:t>
      </w:r>
    </w:p>
    <w:p w:rsidR="00000000" w:rsidRDefault="00000000">
      <w:pPr>
        <w:pStyle w:val="Caption"/>
        <w:tabs>
          <w:tab w:val="left" w:pos="540"/>
        </w:tabs>
        <w:spacing w:before="0"/>
        <w:ind w:left="1134" w:hanging="1134"/>
        <w:jc w:val="left"/>
        <w:rPr>
          <w:b w:val="0"/>
          <w:bCs w:val="0"/>
          <w:lang w:val="en-GB"/>
        </w:rPr>
      </w:pPr>
      <w:r>
        <w:rPr>
          <w:b w:val="0"/>
          <w:bCs w:val="0"/>
          <w:lang w:val="en-GB"/>
        </w:rPr>
        <w:t>Table 48.</w:t>
      </w:r>
      <w:r>
        <w:rPr>
          <w:b w:val="0"/>
          <w:bCs w:val="0"/>
          <w:lang w:val="en-GB"/>
        </w:rPr>
        <w:tab/>
        <w:t>Development of the right of access to safe water</w:t>
      </w:r>
    </w:p>
    <w:p w:rsidR="00000000" w:rsidRDefault="00000000">
      <w:pPr>
        <w:pStyle w:val="Caption"/>
        <w:tabs>
          <w:tab w:val="left" w:pos="540"/>
        </w:tabs>
        <w:spacing w:before="0"/>
        <w:ind w:left="1134" w:hanging="1134"/>
        <w:jc w:val="left"/>
        <w:rPr>
          <w:b w:val="0"/>
          <w:bCs w:val="0"/>
          <w:lang w:val="en-GB"/>
        </w:rPr>
      </w:pPr>
      <w:r>
        <w:rPr>
          <w:b w:val="0"/>
          <w:bCs w:val="0"/>
          <w:lang w:val="en-GB"/>
        </w:rPr>
        <w:t>Table 49.</w:t>
      </w:r>
      <w:r>
        <w:rPr>
          <w:b w:val="0"/>
          <w:bCs w:val="0"/>
          <w:lang w:val="en-GB"/>
        </w:rPr>
        <w:tab/>
        <w:t>Breakdown of households by main type of drinking water supply and area of residence</w:t>
      </w:r>
    </w:p>
    <w:p w:rsidR="00000000" w:rsidRDefault="00000000">
      <w:pPr>
        <w:pStyle w:val="Caption"/>
        <w:tabs>
          <w:tab w:val="left" w:pos="540"/>
        </w:tabs>
        <w:spacing w:before="0"/>
        <w:ind w:left="1134" w:hanging="1134"/>
        <w:jc w:val="left"/>
        <w:rPr>
          <w:b w:val="0"/>
          <w:bCs w:val="0"/>
          <w:lang w:val="en-GB"/>
        </w:rPr>
      </w:pPr>
      <w:r>
        <w:rPr>
          <w:b w:val="0"/>
          <w:bCs w:val="0"/>
          <w:lang w:val="en-GB"/>
        </w:rPr>
        <w:t>Table 50.</w:t>
      </w:r>
      <w:r>
        <w:rPr>
          <w:b w:val="0"/>
          <w:bCs w:val="0"/>
          <w:lang w:val="en-GB"/>
        </w:rPr>
        <w:tab/>
        <w:t>Breakdown of households by type of toilet and area of residence</w:t>
      </w:r>
    </w:p>
    <w:p w:rsidR="00000000" w:rsidRDefault="00000000">
      <w:pPr>
        <w:pStyle w:val="Caption"/>
        <w:tabs>
          <w:tab w:val="left" w:pos="540"/>
        </w:tabs>
        <w:spacing w:before="0"/>
        <w:ind w:left="1134" w:hanging="1134"/>
        <w:jc w:val="left"/>
        <w:rPr>
          <w:b w:val="0"/>
          <w:bCs w:val="0"/>
          <w:lang w:val="en-GB"/>
        </w:rPr>
      </w:pPr>
      <w:r>
        <w:rPr>
          <w:b w:val="0"/>
          <w:bCs w:val="0"/>
          <w:lang w:val="en-GB"/>
        </w:rPr>
        <w:t>Table 51.</w:t>
      </w:r>
      <w:r>
        <w:rPr>
          <w:b w:val="0"/>
          <w:bCs w:val="0"/>
          <w:lang w:val="en-GB"/>
        </w:rPr>
        <w:tab/>
        <w:t>Development of certain indicators regarding resources, 1997-2004</w:t>
      </w:r>
    </w:p>
    <w:p w:rsidR="00000000" w:rsidRDefault="00000000">
      <w:pPr>
        <w:pStyle w:val="Caption"/>
        <w:tabs>
          <w:tab w:val="left" w:pos="540"/>
        </w:tabs>
        <w:spacing w:before="0"/>
        <w:ind w:left="1134" w:hanging="1134"/>
        <w:jc w:val="left"/>
        <w:rPr>
          <w:b w:val="0"/>
          <w:bCs w:val="0"/>
          <w:lang w:val="en-GB"/>
        </w:rPr>
      </w:pPr>
      <w:r>
        <w:rPr>
          <w:b w:val="0"/>
          <w:bCs w:val="0"/>
          <w:lang w:val="en-GB"/>
        </w:rPr>
        <w:t>Table 52.</w:t>
      </w:r>
      <w:r>
        <w:rPr>
          <w:b w:val="0"/>
          <w:bCs w:val="0"/>
          <w:lang w:val="en-GB"/>
        </w:rPr>
        <w:tab/>
        <w:t>Number of classrooms built, or in the process of construction, since 2004</w:t>
      </w:r>
    </w:p>
    <w:p w:rsidR="00000000" w:rsidRDefault="00000000">
      <w:pPr>
        <w:pStyle w:val="Caption"/>
        <w:tabs>
          <w:tab w:val="left" w:pos="540"/>
        </w:tabs>
        <w:spacing w:before="0"/>
        <w:ind w:left="1134" w:hanging="1134"/>
        <w:jc w:val="left"/>
        <w:rPr>
          <w:b w:val="0"/>
          <w:bCs w:val="0"/>
          <w:lang w:val="en-GB"/>
        </w:rPr>
      </w:pPr>
      <w:r>
        <w:rPr>
          <w:b w:val="0"/>
          <w:bCs w:val="0"/>
          <w:lang w:val="en-GB"/>
        </w:rPr>
        <w:t>Table 53.</w:t>
      </w:r>
      <w:r>
        <w:rPr>
          <w:b w:val="0"/>
          <w:bCs w:val="0"/>
          <w:lang w:val="en-GB"/>
        </w:rPr>
        <w:tab/>
        <w:t>Number of primary school pupils by gender, 1990-2005</w:t>
      </w:r>
    </w:p>
    <w:p w:rsidR="00000000" w:rsidRDefault="00000000">
      <w:pPr>
        <w:tabs>
          <w:tab w:val="left" w:pos="540"/>
        </w:tabs>
        <w:spacing w:after="120"/>
        <w:ind w:left="1134" w:hanging="1134"/>
        <w:rPr>
          <w:lang w:val="en-GB"/>
        </w:rPr>
      </w:pPr>
      <w:r>
        <w:rPr>
          <w:lang w:val="en-GB"/>
        </w:rPr>
        <w:t>Table 54.</w:t>
      </w:r>
      <w:r>
        <w:rPr>
          <w:lang w:val="en-GB"/>
        </w:rPr>
        <w:tab/>
        <w:t>Primary education GER development, 1991-2005</w:t>
      </w:r>
    </w:p>
    <w:p w:rsidR="00000000" w:rsidRDefault="00000000">
      <w:pPr>
        <w:pStyle w:val="Caption"/>
        <w:tabs>
          <w:tab w:val="left" w:pos="540"/>
        </w:tabs>
        <w:spacing w:before="0"/>
        <w:ind w:left="1134" w:hanging="1134"/>
        <w:jc w:val="left"/>
        <w:rPr>
          <w:b w:val="0"/>
          <w:bCs w:val="0"/>
          <w:lang w:val="en-GB"/>
        </w:rPr>
      </w:pPr>
      <w:r>
        <w:rPr>
          <w:b w:val="0"/>
          <w:bCs w:val="0"/>
          <w:lang w:val="en-GB"/>
        </w:rPr>
        <w:t>Table 55.</w:t>
      </w:r>
      <w:r>
        <w:rPr>
          <w:b w:val="0"/>
          <w:bCs w:val="0"/>
          <w:lang w:val="en-GB"/>
        </w:rPr>
        <w:tab/>
        <w:t xml:space="preserve">Number of public and private school establishments of levels II and III </w:t>
      </w:r>
    </w:p>
    <w:p w:rsidR="00000000" w:rsidRDefault="00000000">
      <w:pPr>
        <w:pStyle w:val="Caption"/>
        <w:tabs>
          <w:tab w:val="left" w:pos="540"/>
        </w:tabs>
        <w:spacing w:before="0"/>
        <w:ind w:left="1134" w:hanging="1134"/>
        <w:jc w:val="left"/>
        <w:rPr>
          <w:b w:val="0"/>
          <w:bCs w:val="0"/>
          <w:lang w:val="en-GB"/>
        </w:rPr>
      </w:pPr>
      <w:r>
        <w:rPr>
          <w:b w:val="0"/>
          <w:bCs w:val="0"/>
          <w:lang w:val="en-GB"/>
        </w:rPr>
        <w:t>Table 56.</w:t>
      </w:r>
      <w:r>
        <w:rPr>
          <w:b w:val="0"/>
          <w:bCs w:val="0"/>
          <w:lang w:val="en-GB"/>
        </w:rPr>
        <w:tab/>
        <w:t>Development of the number of junior high school students, 1991- 2005</w:t>
      </w:r>
    </w:p>
    <w:p w:rsidR="00000000" w:rsidRDefault="00000000">
      <w:pPr>
        <w:pStyle w:val="Caption"/>
        <w:tabs>
          <w:tab w:val="left" w:pos="540"/>
        </w:tabs>
        <w:spacing w:before="0"/>
        <w:ind w:left="1134" w:hanging="1134"/>
        <w:jc w:val="left"/>
        <w:rPr>
          <w:b w:val="0"/>
          <w:bCs w:val="0"/>
          <w:lang w:val="en-GB"/>
        </w:rPr>
      </w:pPr>
      <w:r>
        <w:rPr>
          <w:b w:val="0"/>
          <w:bCs w:val="0"/>
          <w:lang w:val="en-GB"/>
        </w:rPr>
        <w:t>Table 57.</w:t>
      </w:r>
      <w:r>
        <w:rPr>
          <w:b w:val="0"/>
          <w:bCs w:val="0"/>
          <w:lang w:val="en-GB"/>
        </w:rPr>
        <w:tab/>
        <w:t>Development of the number of senior high school students, 1991- 2005</w:t>
      </w:r>
    </w:p>
    <w:p w:rsidR="00000000" w:rsidRDefault="00000000">
      <w:pPr>
        <w:tabs>
          <w:tab w:val="left" w:pos="540"/>
        </w:tabs>
        <w:spacing w:after="120"/>
        <w:ind w:left="1134" w:hanging="1134"/>
        <w:rPr>
          <w:lang w:val="en-GB"/>
        </w:rPr>
      </w:pPr>
      <w:r>
        <w:rPr>
          <w:lang w:val="en-GB"/>
        </w:rPr>
        <w:t>Table 58.</w:t>
      </w:r>
      <w:r>
        <w:rPr>
          <w:lang w:val="en-GB"/>
        </w:rPr>
        <w:tab/>
        <w:t>Number of public technical and vocational junior and senior high schools</w:t>
      </w:r>
    </w:p>
    <w:p w:rsidR="00000000" w:rsidRDefault="00000000">
      <w:pPr>
        <w:pStyle w:val="Caption"/>
        <w:tabs>
          <w:tab w:val="left" w:pos="540"/>
        </w:tabs>
        <w:spacing w:before="0"/>
        <w:ind w:left="1134" w:hanging="1134"/>
        <w:jc w:val="left"/>
        <w:rPr>
          <w:b w:val="0"/>
          <w:bCs w:val="0"/>
          <w:lang w:val="en-GB"/>
        </w:rPr>
      </w:pPr>
      <w:r>
        <w:rPr>
          <w:b w:val="0"/>
          <w:bCs w:val="0"/>
          <w:lang w:val="en-GB"/>
        </w:rPr>
        <w:t>Table 59.</w:t>
      </w:r>
      <w:r>
        <w:rPr>
          <w:b w:val="0"/>
          <w:bCs w:val="0"/>
          <w:lang w:val="en-GB"/>
        </w:rPr>
        <w:tab/>
        <w:t>Number of Higher Education Establishments by Province</w:t>
      </w:r>
    </w:p>
    <w:p w:rsidR="00000000" w:rsidRDefault="00000000">
      <w:pPr>
        <w:pStyle w:val="Caption"/>
        <w:tabs>
          <w:tab w:val="left" w:pos="540"/>
        </w:tabs>
        <w:spacing w:before="0"/>
        <w:ind w:left="1134" w:hanging="1134"/>
        <w:jc w:val="left"/>
        <w:rPr>
          <w:b w:val="0"/>
          <w:bCs w:val="0"/>
          <w:lang w:val="en-GB"/>
        </w:rPr>
      </w:pPr>
      <w:r>
        <w:rPr>
          <w:b w:val="0"/>
          <w:bCs w:val="0"/>
          <w:lang w:val="en-GB"/>
        </w:rPr>
        <w:t>Table 60.</w:t>
      </w:r>
      <w:r>
        <w:rPr>
          <w:b w:val="0"/>
          <w:bCs w:val="0"/>
          <w:lang w:val="en-GB"/>
        </w:rPr>
        <w:tab/>
        <w:t>Development of the number of higher education students by gender, 1987 -2005</w:t>
      </w:r>
    </w:p>
    <w:p w:rsidR="00000000" w:rsidRDefault="00000000">
      <w:pPr>
        <w:pStyle w:val="Caption"/>
        <w:tabs>
          <w:tab w:val="left" w:pos="540"/>
        </w:tabs>
        <w:spacing w:before="0"/>
        <w:ind w:left="1134" w:hanging="1134"/>
        <w:jc w:val="left"/>
        <w:rPr>
          <w:b w:val="0"/>
          <w:bCs w:val="0"/>
          <w:lang w:val="en-GB"/>
        </w:rPr>
      </w:pPr>
      <w:r>
        <w:rPr>
          <w:b w:val="0"/>
          <w:bCs w:val="0"/>
          <w:lang w:val="en-GB"/>
        </w:rPr>
        <w:t>Table 61.</w:t>
      </w:r>
      <w:r>
        <w:rPr>
          <w:b w:val="0"/>
          <w:bCs w:val="0"/>
          <w:lang w:val="en-GB"/>
        </w:rPr>
        <w:tab/>
        <w:t>Number of students registered for CNTEMAD correspondence courses</w:t>
      </w:r>
    </w:p>
    <w:p w:rsidR="00000000" w:rsidRDefault="00000000">
      <w:pPr>
        <w:pStyle w:val="Caption"/>
        <w:tabs>
          <w:tab w:val="left" w:pos="540"/>
        </w:tabs>
        <w:spacing w:before="0"/>
        <w:ind w:left="1134" w:hanging="1134"/>
        <w:jc w:val="left"/>
        <w:rPr>
          <w:b w:val="0"/>
          <w:bCs w:val="0"/>
          <w:lang w:val="en-GB"/>
        </w:rPr>
      </w:pPr>
      <w:r>
        <w:rPr>
          <w:b w:val="0"/>
          <w:bCs w:val="0"/>
          <w:lang w:val="en-GB"/>
        </w:rPr>
        <w:t>Table 62.</w:t>
      </w:r>
      <w:r>
        <w:rPr>
          <w:b w:val="0"/>
          <w:bCs w:val="0"/>
          <w:lang w:val="en-GB"/>
        </w:rPr>
        <w:tab/>
        <w:t>Construction and rehabilitation work carried out in six universities, 2004- 2006</w:t>
      </w:r>
    </w:p>
    <w:p w:rsidR="00000000" w:rsidRDefault="00000000">
      <w:pPr>
        <w:pStyle w:val="Caption"/>
        <w:tabs>
          <w:tab w:val="left" w:pos="540"/>
        </w:tabs>
        <w:spacing w:before="0"/>
        <w:ind w:left="1134" w:hanging="1134"/>
        <w:jc w:val="left"/>
        <w:rPr>
          <w:b w:val="0"/>
          <w:bCs w:val="0"/>
          <w:lang w:val="en-GB"/>
        </w:rPr>
      </w:pPr>
      <w:r>
        <w:rPr>
          <w:b w:val="0"/>
          <w:bCs w:val="0"/>
          <w:lang w:val="en-GB"/>
        </w:rPr>
        <w:t>Table 63.</w:t>
      </w:r>
      <w:r>
        <w:rPr>
          <w:b w:val="0"/>
          <w:bCs w:val="0"/>
          <w:lang w:val="en-GB"/>
        </w:rPr>
        <w:tab/>
        <w:t>Level of education by gender and area of residence</w:t>
      </w:r>
    </w:p>
    <w:p w:rsidR="00000000" w:rsidRDefault="00000000">
      <w:pPr>
        <w:pStyle w:val="Caption"/>
        <w:tabs>
          <w:tab w:val="left" w:pos="540"/>
        </w:tabs>
        <w:spacing w:before="0"/>
        <w:ind w:left="1134" w:hanging="1134"/>
        <w:jc w:val="left"/>
        <w:rPr>
          <w:b w:val="0"/>
          <w:bCs w:val="0"/>
          <w:lang w:val="en-GB"/>
        </w:rPr>
      </w:pPr>
      <w:r>
        <w:rPr>
          <w:b w:val="0"/>
          <w:bCs w:val="0"/>
          <w:lang w:val="en-GB"/>
        </w:rPr>
        <w:t>Table 64.</w:t>
      </w:r>
      <w:r>
        <w:rPr>
          <w:b w:val="0"/>
          <w:bCs w:val="0"/>
          <w:lang w:val="en-GB"/>
        </w:rPr>
        <w:tab/>
        <w:t>Rate of literacy among persons over 15</w:t>
      </w:r>
    </w:p>
    <w:p w:rsidR="00000000" w:rsidRDefault="00000000">
      <w:pPr>
        <w:pStyle w:val="Caption"/>
        <w:tabs>
          <w:tab w:val="left" w:pos="540"/>
        </w:tabs>
        <w:spacing w:before="0"/>
        <w:ind w:left="1134" w:hanging="1134"/>
        <w:jc w:val="left"/>
        <w:rPr>
          <w:b w:val="0"/>
          <w:bCs w:val="0"/>
          <w:lang w:val="en-GB"/>
        </w:rPr>
      </w:pPr>
      <w:r>
        <w:rPr>
          <w:b w:val="0"/>
          <w:bCs w:val="0"/>
          <w:lang w:val="en-GB"/>
        </w:rPr>
        <w:t>Table 65.</w:t>
      </w:r>
      <w:r>
        <w:rPr>
          <w:b w:val="0"/>
          <w:bCs w:val="0"/>
          <w:lang w:val="en-GB"/>
        </w:rPr>
        <w:tab/>
        <w:t>Development of the MENRS budget to, 2001-2005</w:t>
      </w:r>
    </w:p>
    <w:p w:rsidR="00000000" w:rsidRDefault="00000000">
      <w:pPr>
        <w:pStyle w:val="Caption"/>
        <w:tabs>
          <w:tab w:val="left" w:pos="540"/>
        </w:tabs>
        <w:spacing w:before="0"/>
        <w:ind w:left="1134" w:hanging="1134"/>
        <w:jc w:val="left"/>
        <w:rPr>
          <w:b w:val="0"/>
          <w:bCs w:val="0"/>
          <w:lang w:val="en-GB"/>
        </w:rPr>
      </w:pPr>
      <w:r>
        <w:rPr>
          <w:b w:val="0"/>
          <w:bCs w:val="0"/>
          <w:lang w:val="en-GB"/>
        </w:rPr>
        <w:t>Table 66.</w:t>
      </w:r>
      <w:r>
        <w:rPr>
          <w:b w:val="0"/>
          <w:bCs w:val="0"/>
          <w:lang w:val="en-GB"/>
        </w:rPr>
        <w:tab/>
        <w:t>Development of public expenditure on education, 2001-2005</w:t>
      </w:r>
    </w:p>
    <w:p w:rsidR="00000000" w:rsidRDefault="00000000">
      <w:pPr>
        <w:pStyle w:val="Caption"/>
        <w:tabs>
          <w:tab w:val="left" w:pos="540"/>
        </w:tabs>
        <w:spacing w:before="0"/>
        <w:ind w:left="1134" w:hanging="1134"/>
        <w:jc w:val="left"/>
        <w:rPr>
          <w:b w:val="0"/>
          <w:bCs w:val="0"/>
          <w:lang w:val="en-GB"/>
        </w:rPr>
      </w:pPr>
      <w:r>
        <w:rPr>
          <w:b w:val="0"/>
          <w:bCs w:val="0"/>
          <w:lang w:val="en-GB"/>
        </w:rPr>
        <w:t>Table 67.</w:t>
      </w:r>
      <w:r>
        <w:rPr>
          <w:b w:val="0"/>
          <w:bCs w:val="0"/>
          <w:lang w:val="en-GB"/>
        </w:rPr>
        <w:tab/>
        <w:t xml:space="preserve"> Number of scholarship students, 1987-2005</w:t>
      </w:r>
    </w:p>
    <w:p w:rsidR="00000000" w:rsidRDefault="00000000">
      <w:pPr>
        <w:pStyle w:val="Caption"/>
        <w:tabs>
          <w:tab w:val="left" w:pos="540"/>
        </w:tabs>
        <w:spacing w:before="0"/>
        <w:ind w:left="1134" w:hanging="1134"/>
        <w:jc w:val="left"/>
        <w:rPr>
          <w:b w:val="0"/>
          <w:bCs w:val="0"/>
          <w:lang w:val="en-GB"/>
        </w:rPr>
      </w:pPr>
      <w:r>
        <w:rPr>
          <w:b w:val="0"/>
          <w:bCs w:val="0"/>
          <w:lang w:val="en-GB"/>
        </w:rPr>
        <w:t>Table 68.</w:t>
      </w:r>
      <w:r>
        <w:rPr>
          <w:b w:val="0"/>
          <w:bCs w:val="0"/>
          <w:lang w:val="en-GB"/>
        </w:rPr>
        <w:tab/>
        <w:t>Number of study areas offered by public and private higher education institutions accredited in 2005</w:t>
      </w:r>
    </w:p>
    <w:p w:rsidR="00000000" w:rsidRDefault="00000000">
      <w:pPr>
        <w:pStyle w:val="Caption"/>
        <w:tabs>
          <w:tab w:val="left" w:pos="540"/>
        </w:tabs>
        <w:spacing w:before="0"/>
        <w:ind w:left="1134" w:hanging="1134"/>
        <w:jc w:val="left"/>
        <w:rPr>
          <w:b w:val="0"/>
          <w:bCs w:val="0"/>
          <w:lang w:val="en-GB"/>
        </w:rPr>
      </w:pPr>
      <w:r>
        <w:rPr>
          <w:b w:val="0"/>
          <w:bCs w:val="0"/>
          <w:lang w:val="en-GB"/>
        </w:rPr>
        <w:t>Table 69.</w:t>
      </w:r>
      <w:r>
        <w:rPr>
          <w:b w:val="0"/>
          <w:bCs w:val="0"/>
          <w:lang w:val="en-GB"/>
        </w:rPr>
        <w:tab/>
        <w:t>Development of the number of drop-outs by class and gender</w:t>
      </w:r>
    </w:p>
    <w:p w:rsidR="00000000" w:rsidRDefault="00000000">
      <w:pPr>
        <w:pStyle w:val="Caption"/>
        <w:tabs>
          <w:tab w:val="left" w:pos="540"/>
        </w:tabs>
        <w:spacing w:before="0"/>
        <w:ind w:left="1134" w:hanging="1134"/>
        <w:jc w:val="left"/>
        <w:rPr>
          <w:b w:val="0"/>
          <w:bCs w:val="0"/>
          <w:lang w:val="en-GB"/>
        </w:rPr>
      </w:pPr>
      <w:r>
        <w:rPr>
          <w:b w:val="0"/>
          <w:bCs w:val="0"/>
          <w:lang w:val="en-GB"/>
        </w:rPr>
        <w:t>Table 70.</w:t>
      </w:r>
      <w:r>
        <w:rPr>
          <w:b w:val="0"/>
          <w:bCs w:val="0"/>
          <w:lang w:val="en-GB"/>
        </w:rPr>
        <w:tab/>
        <w:t>Analysis of the turnover of pupils in public and private primary education establishments in the period 1994-98 through 1999-2000</w:t>
      </w:r>
    </w:p>
    <w:p w:rsidR="00000000" w:rsidRDefault="00000000">
      <w:pPr>
        <w:pStyle w:val="Caption"/>
        <w:tabs>
          <w:tab w:val="left" w:pos="540"/>
        </w:tabs>
        <w:spacing w:before="0"/>
        <w:ind w:left="1134" w:hanging="1134"/>
        <w:jc w:val="left"/>
        <w:rPr>
          <w:b w:val="0"/>
          <w:bCs w:val="0"/>
          <w:lang w:val="en-GB"/>
        </w:rPr>
      </w:pPr>
      <w:r>
        <w:rPr>
          <w:b w:val="0"/>
          <w:bCs w:val="0"/>
          <w:lang w:val="en-GB"/>
        </w:rPr>
        <w:t>Table 71.</w:t>
      </w:r>
      <w:r>
        <w:rPr>
          <w:b w:val="0"/>
          <w:bCs w:val="0"/>
          <w:lang w:val="en-GB"/>
        </w:rPr>
        <w:tab/>
        <w:t>Dropping-out and retention rates in secondary first and second cycles, 1999-2000</w:t>
      </w:r>
    </w:p>
    <w:p w:rsidR="00000000" w:rsidRDefault="00000000">
      <w:pPr>
        <w:pStyle w:val="Caption"/>
        <w:tabs>
          <w:tab w:val="left" w:pos="540"/>
        </w:tabs>
        <w:spacing w:before="0"/>
        <w:ind w:left="1134" w:hanging="1134"/>
        <w:jc w:val="left"/>
        <w:rPr>
          <w:b w:val="0"/>
          <w:bCs w:val="0"/>
          <w:lang w:val="en-GB"/>
        </w:rPr>
      </w:pPr>
      <w:r>
        <w:rPr>
          <w:b w:val="0"/>
          <w:bCs w:val="0"/>
          <w:lang w:val="en-GB"/>
        </w:rPr>
        <w:t>Table 72.</w:t>
      </w:r>
      <w:r>
        <w:rPr>
          <w:b w:val="0"/>
          <w:bCs w:val="0"/>
          <w:lang w:val="en-GB"/>
        </w:rPr>
        <w:tab/>
        <w:t>Development of CEPE examination results, 2001-2005</w:t>
      </w:r>
    </w:p>
    <w:p w:rsidR="00000000" w:rsidRDefault="00000000">
      <w:pPr>
        <w:pStyle w:val="Caption"/>
        <w:tabs>
          <w:tab w:val="left" w:pos="540"/>
        </w:tabs>
        <w:spacing w:before="0"/>
        <w:ind w:left="1134" w:hanging="1134"/>
        <w:jc w:val="left"/>
        <w:rPr>
          <w:b w:val="0"/>
          <w:bCs w:val="0"/>
          <w:lang w:val="en-GB"/>
        </w:rPr>
      </w:pPr>
      <w:r>
        <w:rPr>
          <w:b w:val="0"/>
          <w:bCs w:val="0"/>
          <w:lang w:val="en-GB"/>
        </w:rPr>
        <w:t>Table 73.</w:t>
      </w:r>
      <w:r>
        <w:rPr>
          <w:b w:val="0"/>
          <w:bCs w:val="0"/>
          <w:lang w:val="en-GB"/>
        </w:rPr>
        <w:tab/>
        <w:t>Development of BEPC examination results, 1994-1998 and 2001-2005</w:t>
      </w:r>
    </w:p>
    <w:p w:rsidR="00000000" w:rsidRDefault="00000000">
      <w:pPr>
        <w:pStyle w:val="Caption"/>
        <w:tabs>
          <w:tab w:val="left" w:pos="540"/>
        </w:tabs>
        <w:spacing w:before="0"/>
        <w:ind w:left="1134" w:hanging="1134"/>
        <w:jc w:val="left"/>
        <w:rPr>
          <w:b w:val="0"/>
          <w:bCs w:val="0"/>
          <w:lang w:val="en-GB"/>
        </w:rPr>
      </w:pPr>
      <w:r>
        <w:rPr>
          <w:b w:val="0"/>
          <w:bCs w:val="0"/>
          <w:lang w:val="en-GB"/>
        </w:rPr>
        <w:t>Table 74.</w:t>
      </w:r>
      <w:r>
        <w:rPr>
          <w:b w:val="0"/>
          <w:bCs w:val="0"/>
          <w:lang w:val="en-GB"/>
        </w:rPr>
        <w:tab/>
        <w:t xml:space="preserve">Development of successful candidacies to the </w:t>
      </w:r>
      <w:r>
        <w:rPr>
          <w:b w:val="0"/>
          <w:bCs w:val="0"/>
          <w:i/>
          <w:iCs/>
          <w:lang w:val="en-GB"/>
        </w:rPr>
        <w:t>baccalauréat</w:t>
      </w:r>
      <w:r>
        <w:rPr>
          <w:b w:val="0"/>
          <w:bCs w:val="0"/>
          <w:lang w:val="en-GB"/>
        </w:rPr>
        <w:t>, 1987-2005</w:t>
      </w:r>
    </w:p>
    <w:p w:rsidR="00000000" w:rsidRDefault="00000000">
      <w:pPr>
        <w:pStyle w:val="Caption"/>
        <w:tabs>
          <w:tab w:val="left" w:pos="540"/>
        </w:tabs>
        <w:spacing w:before="0"/>
        <w:ind w:left="1134" w:hanging="1134"/>
        <w:jc w:val="left"/>
        <w:rPr>
          <w:b w:val="0"/>
          <w:bCs w:val="0"/>
          <w:lang w:val="en-GB"/>
        </w:rPr>
      </w:pPr>
      <w:r>
        <w:rPr>
          <w:b w:val="0"/>
          <w:bCs w:val="0"/>
          <w:lang w:val="en-GB"/>
        </w:rPr>
        <w:t>Table 75.</w:t>
      </w:r>
      <w:r>
        <w:rPr>
          <w:b w:val="0"/>
          <w:bCs w:val="0"/>
          <w:lang w:val="en-GB"/>
        </w:rPr>
        <w:tab/>
        <w:t xml:space="preserve">Rate of admission of new </w:t>
      </w:r>
      <w:r>
        <w:rPr>
          <w:b w:val="0"/>
          <w:bCs w:val="0"/>
          <w:i/>
          <w:iCs/>
          <w:lang w:val="en-GB"/>
        </w:rPr>
        <w:t>baccalauréat</w:t>
      </w:r>
      <w:r>
        <w:rPr>
          <w:b w:val="0"/>
          <w:bCs w:val="0"/>
          <w:lang w:val="en-GB"/>
        </w:rPr>
        <w:t xml:space="preserve"> holders to the first year of higher education institutions, 2001-2005</w:t>
      </w:r>
    </w:p>
    <w:p w:rsidR="00000000" w:rsidRDefault="00000000">
      <w:pPr>
        <w:pStyle w:val="Caption"/>
        <w:tabs>
          <w:tab w:val="left" w:pos="540"/>
        </w:tabs>
        <w:spacing w:before="0"/>
        <w:ind w:left="1134" w:hanging="1134"/>
        <w:jc w:val="left"/>
        <w:rPr>
          <w:b w:val="0"/>
          <w:bCs w:val="0"/>
          <w:lang w:val="en-GB"/>
        </w:rPr>
      </w:pPr>
      <w:r>
        <w:rPr>
          <w:b w:val="0"/>
          <w:bCs w:val="0"/>
          <w:lang w:val="en-GB"/>
        </w:rPr>
        <w:t>Table 76.</w:t>
      </w:r>
      <w:r>
        <w:rPr>
          <w:b w:val="0"/>
          <w:bCs w:val="0"/>
          <w:lang w:val="en-GB"/>
        </w:rPr>
        <w:tab/>
        <w:t>Number of higher education degree holders, 1985-2004</w:t>
      </w:r>
    </w:p>
    <w:p w:rsidR="00000000" w:rsidRDefault="00000000">
      <w:pPr>
        <w:pStyle w:val="Caption"/>
        <w:tabs>
          <w:tab w:val="left" w:pos="540"/>
        </w:tabs>
        <w:spacing w:before="0"/>
        <w:ind w:left="1134" w:hanging="1134"/>
        <w:jc w:val="left"/>
        <w:rPr>
          <w:b w:val="0"/>
          <w:bCs w:val="0"/>
          <w:lang w:val="en-GB"/>
        </w:rPr>
      </w:pPr>
      <w:r>
        <w:rPr>
          <w:b w:val="0"/>
          <w:bCs w:val="0"/>
          <w:lang w:val="en-GB"/>
        </w:rPr>
        <w:t>Table 77.</w:t>
      </w:r>
      <w:r>
        <w:rPr>
          <w:b w:val="0"/>
          <w:bCs w:val="0"/>
          <w:lang w:val="en-GB"/>
        </w:rPr>
        <w:tab/>
        <w:t>Comparison of wage indexes for some civil service branches</w:t>
      </w:r>
    </w:p>
    <w:p w:rsidR="00000000" w:rsidRDefault="00000000">
      <w:pPr>
        <w:pStyle w:val="Caption"/>
        <w:tabs>
          <w:tab w:val="left" w:pos="540"/>
        </w:tabs>
        <w:spacing w:before="0"/>
        <w:ind w:left="1134" w:hanging="1134"/>
        <w:jc w:val="left"/>
        <w:rPr>
          <w:b w:val="0"/>
          <w:bCs w:val="0"/>
          <w:lang w:val="en-GB"/>
        </w:rPr>
      </w:pPr>
      <w:r>
        <w:rPr>
          <w:b w:val="0"/>
          <w:bCs w:val="0"/>
          <w:lang w:val="en-GB"/>
        </w:rPr>
        <w:t>Table 78.</w:t>
      </w:r>
      <w:r>
        <w:rPr>
          <w:b w:val="0"/>
          <w:bCs w:val="0"/>
          <w:lang w:val="en-GB"/>
        </w:rPr>
        <w:tab/>
        <w:t>Classroom and family separation allowances</w:t>
      </w:r>
    </w:p>
    <w:p w:rsidR="00000000" w:rsidRDefault="00000000">
      <w:pPr>
        <w:pStyle w:val="Caption"/>
        <w:tabs>
          <w:tab w:val="left" w:pos="540"/>
        </w:tabs>
        <w:spacing w:before="0"/>
        <w:ind w:left="1134" w:hanging="1134"/>
        <w:jc w:val="left"/>
        <w:rPr>
          <w:b w:val="0"/>
          <w:bCs w:val="0"/>
          <w:lang w:val="en-GB"/>
        </w:rPr>
      </w:pPr>
      <w:r>
        <w:rPr>
          <w:b w:val="0"/>
          <w:bCs w:val="0"/>
          <w:lang w:val="en-GB"/>
        </w:rPr>
        <w:t>Table 79.</w:t>
      </w:r>
      <w:r>
        <w:rPr>
          <w:b w:val="0"/>
          <w:bCs w:val="0"/>
          <w:lang w:val="en-GB"/>
        </w:rPr>
        <w:tab/>
        <w:t>Number and share of private educational establishments</w:t>
      </w:r>
    </w:p>
    <w:p w:rsidR="00000000" w:rsidRDefault="00000000">
      <w:pPr>
        <w:pStyle w:val="Caption"/>
        <w:tabs>
          <w:tab w:val="left" w:pos="540"/>
        </w:tabs>
        <w:spacing w:before="0"/>
        <w:ind w:left="1134" w:hanging="1134"/>
        <w:jc w:val="left"/>
        <w:rPr>
          <w:b w:val="0"/>
          <w:bCs w:val="0"/>
          <w:lang w:val="en-GB"/>
        </w:rPr>
      </w:pPr>
      <w:r>
        <w:rPr>
          <w:b w:val="0"/>
          <w:bCs w:val="0"/>
          <w:lang w:val="en-GB"/>
        </w:rPr>
        <w:t>Table 80.</w:t>
      </w:r>
      <w:r>
        <w:rPr>
          <w:b w:val="0"/>
          <w:bCs w:val="0"/>
          <w:lang w:val="en-GB"/>
        </w:rPr>
        <w:tab/>
        <w:t>Number of foreign students in higher education institutions,1988-2004</w:t>
      </w:r>
    </w:p>
    <w:p w:rsidR="00000000" w:rsidRDefault="00000000">
      <w:pPr>
        <w:pStyle w:val="Caption"/>
        <w:tabs>
          <w:tab w:val="left" w:pos="540"/>
        </w:tabs>
        <w:spacing w:before="0"/>
        <w:ind w:left="1134" w:hanging="1134"/>
        <w:jc w:val="left"/>
        <w:rPr>
          <w:b w:val="0"/>
          <w:bCs w:val="0"/>
          <w:lang w:val="en-GB"/>
        </w:rPr>
      </w:pPr>
      <w:r>
        <w:rPr>
          <w:b w:val="0"/>
          <w:bCs w:val="0"/>
          <w:lang w:val="en-GB"/>
        </w:rPr>
        <w:t>Table 81.</w:t>
      </w:r>
      <w:r>
        <w:rPr>
          <w:b w:val="0"/>
          <w:bCs w:val="0"/>
          <w:lang w:val="en-GB"/>
        </w:rPr>
        <w:tab/>
        <w:t>Number of foreign scholarships granted by multi- and bilateral partners, 2001-2006</w:t>
      </w:r>
    </w:p>
    <w:p w:rsidR="00000000" w:rsidRDefault="00000000">
      <w:pPr>
        <w:pStyle w:val="Caption"/>
        <w:tabs>
          <w:tab w:val="left" w:pos="540"/>
        </w:tabs>
        <w:spacing w:before="0"/>
        <w:ind w:left="1134" w:hanging="1134"/>
        <w:jc w:val="left"/>
        <w:rPr>
          <w:b w:val="0"/>
          <w:bCs w:val="0"/>
          <w:lang w:val="en-GB"/>
        </w:rPr>
      </w:pPr>
      <w:r>
        <w:rPr>
          <w:b w:val="0"/>
          <w:bCs w:val="0"/>
          <w:lang w:val="en-GB"/>
        </w:rPr>
        <w:t>Table 82.</w:t>
      </w:r>
      <w:r>
        <w:rPr>
          <w:b w:val="0"/>
          <w:bCs w:val="0"/>
          <w:lang w:val="en-GB"/>
        </w:rPr>
        <w:tab/>
        <w:t>State budget allocations to scientific research</w:t>
      </w:r>
    </w:p>
    <w:p w:rsidR="00000000" w:rsidRDefault="00000000">
      <w:pPr>
        <w:pStyle w:val="Caption"/>
        <w:tabs>
          <w:tab w:val="left" w:pos="540"/>
        </w:tabs>
        <w:spacing w:before="0"/>
        <w:ind w:left="1134" w:hanging="1134"/>
        <w:jc w:val="left"/>
        <w:rPr>
          <w:b w:val="0"/>
          <w:bCs w:val="0"/>
          <w:lang w:val="en-GB"/>
        </w:rPr>
      </w:pPr>
      <w:r>
        <w:rPr>
          <w:b w:val="0"/>
          <w:bCs w:val="0"/>
          <w:lang w:val="en-GB"/>
        </w:rPr>
        <w:t>Table 83.</w:t>
      </w:r>
      <w:r>
        <w:rPr>
          <w:b w:val="0"/>
          <w:bCs w:val="0"/>
          <w:lang w:val="en-GB"/>
        </w:rPr>
        <w:tab/>
        <w:t>Number of proceedings initiated by OMDA</w:t>
      </w:r>
    </w:p>
    <w:p w:rsidR="00000000" w:rsidRDefault="00000000">
      <w:pPr>
        <w:spacing w:after="120"/>
        <w:ind w:left="1134" w:hanging="1134"/>
        <w:rPr>
          <w:lang w:val="en-GB" w:eastAsia="fr-FR"/>
        </w:rPr>
      </w:pPr>
    </w:p>
    <w:p w:rsidR="00000000" w:rsidRDefault="00000000">
      <w:pPr>
        <w:pStyle w:val="Caption"/>
        <w:tabs>
          <w:tab w:val="left" w:pos="540"/>
        </w:tabs>
        <w:spacing w:before="0"/>
        <w:ind w:left="1134" w:hanging="1134"/>
        <w:jc w:val="left"/>
        <w:rPr>
          <w:b w:val="0"/>
          <w:bCs w:val="0"/>
          <w:lang w:val="en-GB"/>
        </w:rPr>
      </w:pPr>
      <w:r>
        <w:rPr>
          <w:b w:val="0"/>
          <w:bCs w:val="0"/>
          <w:lang w:val="en-GB"/>
        </w:rPr>
        <w:t>Figure 1.</w:t>
      </w:r>
      <w:r>
        <w:rPr>
          <w:b w:val="0"/>
          <w:bCs w:val="0"/>
          <w:lang w:val="en-GB"/>
        </w:rPr>
        <w:tab/>
        <w:t>Mortality among children under five</w:t>
      </w:r>
    </w:p>
    <w:p w:rsidR="00000000" w:rsidRDefault="00000000">
      <w:pPr>
        <w:tabs>
          <w:tab w:val="left" w:pos="540"/>
        </w:tabs>
        <w:rPr>
          <w:lang w:val="en-GB"/>
        </w:rPr>
      </w:pPr>
    </w:p>
    <w:p w:rsidR="00000000" w:rsidRDefault="00000000">
      <w:pPr>
        <w:pStyle w:val="Title"/>
        <w:tabs>
          <w:tab w:val="left" w:pos="540"/>
        </w:tabs>
        <w:rPr>
          <w:rFonts w:ascii="Times New Roman" w:hAnsi="Times New Roman" w:cs="Times New Roman"/>
          <w:sz w:val="24"/>
          <w:szCs w:val="24"/>
          <w:u w:val="none"/>
          <w:lang w:val="fr-CH"/>
        </w:rPr>
      </w:pPr>
      <w:r>
        <w:rPr>
          <w:rFonts w:ascii="Times New Roman" w:hAnsi="Times New Roman" w:cs="Times New Roman"/>
          <w:lang w:val="fr-CH"/>
        </w:rPr>
        <w:br w:type="page"/>
      </w:r>
      <w:r>
        <w:rPr>
          <w:rFonts w:ascii="Times New Roman" w:hAnsi="Times New Roman" w:cs="Times New Roman"/>
          <w:sz w:val="24"/>
          <w:szCs w:val="24"/>
          <w:u w:val="none"/>
          <w:lang w:val="fr-CH"/>
        </w:rPr>
        <w:t>ACRONYMS</w:t>
      </w:r>
    </w:p>
    <w:p w:rsidR="00000000" w:rsidRDefault="00000000">
      <w:pPr>
        <w:tabs>
          <w:tab w:val="left" w:pos="540"/>
        </w:tabs>
        <w:jc w:val="center"/>
        <w:rPr>
          <w:sz w:val="22"/>
          <w:u w:val="single"/>
          <w:lang w:val="fr-CH"/>
        </w:rPr>
      </w:pPr>
    </w:p>
    <w:p w:rsidR="00000000" w:rsidRDefault="00000000">
      <w:pPr>
        <w:tabs>
          <w:tab w:val="left" w:pos="1701"/>
        </w:tabs>
        <w:spacing w:after="60"/>
        <w:ind w:left="70"/>
        <w:rPr>
          <w:sz w:val="22"/>
          <w:lang w:val="fr-CH"/>
        </w:rPr>
      </w:pPr>
      <w:r>
        <w:rPr>
          <w:sz w:val="22"/>
          <w:lang w:val="fr-CH"/>
        </w:rPr>
        <w:tab/>
      </w:r>
    </w:p>
    <w:p w:rsidR="00000000" w:rsidRDefault="00000000">
      <w:pPr>
        <w:tabs>
          <w:tab w:val="left" w:pos="2835"/>
        </w:tabs>
        <w:spacing w:after="80"/>
        <w:rPr>
          <w:sz w:val="22"/>
          <w:lang w:val="fr-CH"/>
        </w:rPr>
      </w:pPr>
      <w:r>
        <w:rPr>
          <w:sz w:val="22"/>
          <w:lang w:val="fr-CH"/>
        </w:rPr>
        <w:t>ADEFI</w:t>
      </w:r>
      <w:r>
        <w:rPr>
          <w:sz w:val="22"/>
          <w:lang w:val="fr-CH"/>
        </w:rPr>
        <w:tab/>
      </w:r>
      <w:r>
        <w:rPr>
          <w:sz w:val="22"/>
          <w:szCs w:val="22"/>
          <w:lang w:val="fr-CH"/>
        </w:rPr>
        <w:t>Action pour le Développement et le Financement des micro entreprises</w:t>
      </w:r>
    </w:p>
    <w:p w:rsidR="00000000" w:rsidRDefault="00000000">
      <w:pPr>
        <w:tabs>
          <w:tab w:val="left" w:pos="2835"/>
        </w:tabs>
        <w:spacing w:after="80"/>
        <w:rPr>
          <w:sz w:val="22"/>
          <w:lang w:val="fr-CH"/>
        </w:rPr>
      </w:pPr>
      <w:r>
        <w:rPr>
          <w:sz w:val="22"/>
          <w:lang w:val="fr-CH"/>
        </w:rPr>
        <w:t>ADPIC</w:t>
      </w:r>
      <w:r>
        <w:rPr>
          <w:sz w:val="22"/>
          <w:lang w:val="fr-CH"/>
        </w:rPr>
        <w:tab/>
        <w:t>Aspects des Droits de Propriété Intellectuelle touchant au Commerce</w:t>
      </w:r>
    </w:p>
    <w:p w:rsidR="00000000" w:rsidRDefault="00000000">
      <w:pPr>
        <w:tabs>
          <w:tab w:val="left" w:pos="2835"/>
        </w:tabs>
        <w:spacing w:after="80"/>
        <w:rPr>
          <w:sz w:val="22"/>
          <w:lang w:val="fr-CH"/>
        </w:rPr>
      </w:pPr>
      <w:r>
        <w:rPr>
          <w:sz w:val="22"/>
          <w:lang w:val="fr-CH"/>
        </w:rPr>
        <w:t>AFD</w:t>
      </w:r>
      <w:r>
        <w:rPr>
          <w:sz w:val="22"/>
          <w:lang w:val="fr-CH"/>
        </w:rPr>
        <w:tab/>
        <w:t>Agence Française de Développement</w:t>
      </w:r>
    </w:p>
    <w:p w:rsidR="00000000" w:rsidRDefault="00000000">
      <w:pPr>
        <w:tabs>
          <w:tab w:val="left" w:pos="2835"/>
        </w:tabs>
        <w:spacing w:after="80"/>
        <w:rPr>
          <w:sz w:val="22"/>
          <w:lang w:val="fr-CH"/>
        </w:rPr>
      </w:pPr>
      <w:r>
        <w:rPr>
          <w:sz w:val="22"/>
          <w:lang w:val="fr-CH"/>
        </w:rPr>
        <w:t>AFI</w:t>
      </w:r>
      <w:r>
        <w:rPr>
          <w:sz w:val="22"/>
          <w:lang w:val="fr-CH"/>
        </w:rPr>
        <w:tab/>
        <w:t>Alphabétisation Formelle Internationale</w:t>
      </w:r>
    </w:p>
    <w:p w:rsidR="00000000" w:rsidRDefault="00000000">
      <w:pPr>
        <w:tabs>
          <w:tab w:val="left" w:pos="2835"/>
        </w:tabs>
        <w:spacing w:after="80"/>
        <w:rPr>
          <w:sz w:val="22"/>
          <w:lang w:val="fr-CH"/>
        </w:rPr>
      </w:pPr>
      <w:r>
        <w:rPr>
          <w:sz w:val="22"/>
          <w:lang w:val="fr-CH"/>
        </w:rPr>
        <w:t>AGCU</w:t>
      </w:r>
      <w:r>
        <w:rPr>
          <w:sz w:val="22"/>
          <w:lang w:val="fr-CH"/>
        </w:rPr>
        <w:tab/>
        <w:t>Autres Grands Centres Urbains</w:t>
      </w:r>
    </w:p>
    <w:p w:rsidR="00000000" w:rsidRDefault="00000000">
      <w:pPr>
        <w:tabs>
          <w:tab w:val="left" w:pos="2835"/>
        </w:tabs>
        <w:spacing w:after="80"/>
        <w:rPr>
          <w:sz w:val="22"/>
          <w:lang w:val="fr-CH"/>
        </w:rPr>
      </w:pPr>
      <w:r>
        <w:rPr>
          <w:sz w:val="22"/>
          <w:lang w:val="fr-CH"/>
        </w:rPr>
        <w:t>AGETIPA</w:t>
      </w:r>
      <w:r>
        <w:rPr>
          <w:sz w:val="22"/>
          <w:lang w:val="fr-CH"/>
        </w:rPr>
        <w:tab/>
        <w:t>Agence Générale des Travaux d’Intérêt Public d’Antananarivo</w:t>
      </w:r>
    </w:p>
    <w:p w:rsidR="00000000" w:rsidRDefault="00000000">
      <w:pPr>
        <w:tabs>
          <w:tab w:val="left" w:pos="2835"/>
        </w:tabs>
        <w:spacing w:after="80"/>
        <w:rPr>
          <w:sz w:val="22"/>
          <w:lang w:val="en-GB"/>
        </w:rPr>
      </w:pPr>
      <w:r>
        <w:rPr>
          <w:sz w:val="22"/>
          <w:lang w:val="en-GB"/>
        </w:rPr>
        <w:t>AGOA</w:t>
      </w:r>
      <w:r>
        <w:rPr>
          <w:sz w:val="22"/>
          <w:lang w:val="en-GB"/>
        </w:rPr>
        <w:tab/>
        <w:t>African Growth and Opportunity Act</w:t>
      </w:r>
    </w:p>
    <w:p w:rsidR="00000000" w:rsidRDefault="00000000">
      <w:pPr>
        <w:tabs>
          <w:tab w:val="left" w:pos="2835"/>
        </w:tabs>
        <w:spacing w:after="80"/>
        <w:rPr>
          <w:sz w:val="22"/>
          <w:lang w:val="fr-CH"/>
        </w:rPr>
      </w:pPr>
      <w:r>
        <w:rPr>
          <w:sz w:val="22"/>
          <w:lang w:val="fr-CH"/>
        </w:rPr>
        <w:t>AGR</w:t>
      </w:r>
      <w:r>
        <w:rPr>
          <w:sz w:val="22"/>
          <w:lang w:val="fr-CH"/>
        </w:rPr>
        <w:tab/>
        <w:t>Activités Génératrices de revenus</w:t>
      </w:r>
    </w:p>
    <w:p w:rsidR="00000000" w:rsidRDefault="00000000">
      <w:pPr>
        <w:tabs>
          <w:tab w:val="left" w:pos="2835"/>
        </w:tabs>
        <w:spacing w:after="80"/>
        <w:rPr>
          <w:sz w:val="22"/>
          <w:u w:val="single"/>
          <w:lang w:val="fr-CH"/>
        </w:rPr>
      </w:pPr>
      <w:r>
        <w:rPr>
          <w:sz w:val="22"/>
          <w:lang w:val="fr-CH"/>
        </w:rPr>
        <w:t>AHT</w:t>
      </w:r>
      <w:r>
        <w:rPr>
          <w:sz w:val="22"/>
          <w:lang w:val="fr-CH"/>
        </w:rPr>
        <w:tab/>
        <w:t>Arterial hypertension</w:t>
      </w:r>
    </w:p>
    <w:p w:rsidR="00000000" w:rsidRDefault="00000000">
      <w:pPr>
        <w:tabs>
          <w:tab w:val="left" w:pos="2835"/>
        </w:tabs>
        <w:spacing w:after="80"/>
        <w:rPr>
          <w:sz w:val="22"/>
          <w:lang w:val="fr-CH"/>
        </w:rPr>
      </w:pPr>
      <w:r>
        <w:rPr>
          <w:sz w:val="22"/>
          <w:lang w:val="fr-CH"/>
        </w:rPr>
        <w:t>ANP</w:t>
      </w:r>
      <w:r>
        <w:rPr>
          <w:sz w:val="22"/>
          <w:lang w:val="fr-CH"/>
        </w:rPr>
        <w:tab/>
        <w:t>Assemblée Nationale Populaire</w:t>
      </w:r>
    </w:p>
    <w:p w:rsidR="00000000" w:rsidRDefault="00000000">
      <w:pPr>
        <w:tabs>
          <w:tab w:val="left" w:pos="2835"/>
        </w:tabs>
        <w:spacing w:after="80"/>
        <w:rPr>
          <w:sz w:val="22"/>
          <w:szCs w:val="22"/>
          <w:lang w:val="fr-CH"/>
        </w:rPr>
      </w:pPr>
      <w:r>
        <w:rPr>
          <w:sz w:val="22"/>
          <w:lang w:val="fr-CH"/>
        </w:rPr>
        <w:t>APC</w:t>
      </w:r>
      <w:r>
        <w:rPr>
          <w:sz w:val="22"/>
          <w:lang w:val="fr-CH"/>
        </w:rPr>
        <w:tab/>
      </w:r>
      <w:r>
        <w:rPr>
          <w:sz w:val="22"/>
          <w:szCs w:val="22"/>
          <w:lang w:val="fr-CH"/>
        </w:rPr>
        <w:t>Approche par les Compétences</w:t>
      </w:r>
    </w:p>
    <w:p w:rsidR="00000000" w:rsidRDefault="00000000">
      <w:pPr>
        <w:tabs>
          <w:tab w:val="left" w:pos="2835"/>
        </w:tabs>
        <w:spacing w:after="80"/>
        <w:rPr>
          <w:sz w:val="22"/>
          <w:lang w:val="fr-CH"/>
        </w:rPr>
      </w:pPr>
      <w:r>
        <w:rPr>
          <w:sz w:val="22"/>
          <w:lang w:val="fr-CH"/>
        </w:rPr>
        <w:t>APEM</w:t>
      </w:r>
      <w:r>
        <w:rPr>
          <w:sz w:val="22"/>
          <w:lang w:val="fr-CH"/>
        </w:rPr>
        <w:tab/>
      </w:r>
      <w:r>
        <w:rPr>
          <w:sz w:val="22"/>
          <w:szCs w:val="22"/>
          <w:lang w:val="fr-CH"/>
        </w:rPr>
        <w:t>Association pour la Promotion des Entreprises de Madagascar</w:t>
      </w:r>
    </w:p>
    <w:p w:rsidR="00000000" w:rsidRDefault="00000000">
      <w:pPr>
        <w:tabs>
          <w:tab w:val="left" w:pos="2835"/>
        </w:tabs>
        <w:spacing w:after="80"/>
        <w:rPr>
          <w:sz w:val="22"/>
          <w:lang w:val="en-GB"/>
        </w:rPr>
      </w:pPr>
      <w:r>
        <w:rPr>
          <w:sz w:val="22"/>
          <w:lang w:val="en-GB"/>
        </w:rPr>
        <w:t>Ar.</w:t>
      </w:r>
      <w:r>
        <w:rPr>
          <w:sz w:val="22"/>
          <w:lang w:val="en-GB"/>
        </w:rPr>
        <w:tab/>
        <w:t>Ariary</w:t>
      </w:r>
    </w:p>
    <w:p w:rsidR="00000000" w:rsidRDefault="00000000">
      <w:pPr>
        <w:tabs>
          <w:tab w:val="left" w:pos="2835"/>
        </w:tabs>
        <w:spacing w:after="80"/>
        <w:rPr>
          <w:sz w:val="22"/>
          <w:lang w:val="en-GB"/>
        </w:rPr>
      </w:pPr>
      <w:r>
        <w:rPr>
          <w:sz w:val="22"/>
          <w:lang w:val="en-GB"/>
        </w:rPr>
        <w:t>ARI</w:t>
      </w:r>
      <w:r>
        <w:rPr>
          <w:sz w:val="22"/>
          <w:lang w:val="en-GB"/>
        </w:rPr>
        <w:tab/>
        <w:t>Acute respiratory infection</w:t>
      </w:r>
    </w:p>
    <w:p w:rsidR="00000000" w:rsidRDefault="00000000">
      <w:pPr>
        <w:tabs>
          <w:tab w:val="left" w:pos="2835"/>
        </w:tabs>
        <w:spacing w:after="80"/>
        <w:rPr>
          <w:sz w:val="22"/>
        </w:rPr>
      </w:pPr>
      <w:r>
        <w:rPr>
          <w:sz w:val="22"/>
          <w:lang w:val="fr-CH"/>
        </w:rPr>
        <w:t>ASPE</w:t>
      </w:r>
      <w:r>
        <w:rPr>
          <w:sz w:val="22"/>
          <w:lang w:val="fr-CH"/>
        </w:rPr>
        <w:tab/>
      </w:r>
      <w:r>
        <w:rPr>
          <w:sz w:val="22"/>
        </w:rPr>
        <w:t>Association pour la Sauvegarde et la Protection des Enfants</w:t>
      </w:r>
    </w:p>
    <w:p w:rsidR="00000000" w:rsidRDefault="00000000">
      <w:pPr>
        <w:tabs>
          <w:tab w:val="left" w:pos="2835"/>
        </w:tabs>
        <w:spacing w:after="80"/>
        <w:rPr>
          <w:sz w:val="22"/>
          <w:lang w:val="fr-CH"/>
        </w:rPr>
      </w:pPr>
      <w:r>
        <w:rPr>
          <w:sz w:val="22"/>
          <w:lang w:val="fr-CH"/>
        </w:rPr>
        <w:t>ATT</w:t>
      </w:r>
      <w:r>
        <w:rPr>
          <w:sz w:val="22"/>
          <w:lang w:val="fr-CH"/>
        </w:rPr>
        <w:tab/>
        <w:t>Antitetanus Vaccine</w:t>
      </w:r>
    </w:p>
    <w:p w:rsidR="00000000" w:rsidRDefault="00000000">
      <w:pPr>
        <w:tabs>
          <w:tab w:val="left" w:pos="2835"/>
        </w:tabs>
        <w:spacing w:after="80"/>
        <w:rPr>
          <w:sz w:val="22"/>
          <w:lang w:val="fr-CH"/>
        </w:rPr>
      </w:pPr>
      <w:r>
        <w:rPr>
          <w:sz w:val="22"/>
          <w:lang w:val="fr-CH"/>
        </w:rPr>
        <w:t>AU</w:t>
      </w:r>
      <w:r>
        <w:rPr>
          <w:sz w:val="22"/>
          <w:lang w:val="fr-CH"/>
        </w:rPr>
        <w:tab/>
      </w:r>
      <w:r>
        <w:rPr>
          <w:sz w:val="22"/>
        </w:rPr>
        <w:t>African Union</w:t>
      </w:r>
    </w:p>
    <w:p w:rsidR="00000000" w:rsidRDefault="00000000">
      <w:pPr>
        <w:tabs>
          <w:tab w:val="left" w:pos="2835"/>
        </w:tabs>
        <w:spacing w:after="80"/>
        <w:rPr>
          <w:sz w:val="22"/>
          <w:lang w:val="en-US"/>
        </w:rPr>
      </w:pPr>
      <w:r>
        <w:rPr>
          <w:sz w:val="22"/>
          <w:lang w:val="en-GB"/>
        </w:rPr>
        <w:t>AFDB</w:t>
      </w:r>
      <w:r>
        <w:rPr>
          <w:sz w:val="22"/>
          <w:lang w:val="en-GB"/>
        </w:rPr>
        <w:tab/>
      </w:r>
      <w:r>
        <w:rPr>
          <w:sz w:val="22"/>
          <w:lang w:val="en-US"/>
        </w:rPr>
        <w:t>African Development Bank</w:t>
      </w:r>
    </w:p>
    <w:p w:rsidR="00000000" w:rsidRDefault="00000000">
      <w:pPr>
        <w:tabs>
          <w:tab w:val="left" w:pos="2835"/>
        </w:tabs>
        <w:spacing w:after="80"/>
        <w:rPr>
          <w:sz w:val="22"/>
          <w:lang w:val="en-GB"/>
        </w:rPr>
      </w:pPr>
      <w:r>
        <w:rPr>
          <w:sz w:val="22"/>
          <w:lang w:val="en-GB"/>
        </w:rPr>
        <w:t>BADEA</w:t>
      </w:r>
      <w:r>
        <w:rPr>
          <w:sz w:val="22"/>
          <w:lang w:val="en-GB"/>
        </w:rPr>
        <w:tab/>
        <w:t>Arab Bank for Economic Development of Africa</w:t>
      </w:r>
    </w:p>
    <w:p w:rsidR="00000000" w:rsidRDefault="00000000">
      <w:pPr>
        <w:tabs>
          <w:tab w:val="left" w:pos="2835"/>
        </w:tabs>
        <w:spacing w:after="80"/>
        <w:rPr>
          <w:sz w:val="22"/>
        </w:rPr>
      </w:pPr>
      <w:r>
        <w:rPr>
          <w:sz w:val="22"/>
          <w:lang w:val="fr-CH"/>
        </w:rPr>
        <w:t>BCG</w:t>
      </w:r>
      <w:r>
        <w:rPr>
          <w:sz w:val="22"/>
          <w:lang w:val="fr-CH"/>
        </w:rPr>
        <w:tab/>
      </w:r>
      <w:r>
        <w:rPr>
          <w:sz w:val="22"/>
        </w:rPr>
        <w:t>Bacillus Calmette-Guérin</w:t>
      </w:r>
    </w:p>
    <w:p w:rsidR="00000000" w:rsidRDefault="00000000">
      <w:pPr>
        <w:tabs>
          <w:tab w:val="left" w:pos="2835"/>
        </w:tabs>
        <w:spacing w:after="80"/>
        <w:rPr>
          <w:sz w:val="22"/>
          <w:lang w:val="fr-CH"/>
        </w:rPr>
      </w:pPr>
      <w:r>
        <w:rPr>
          <w:sz w:val="22"/>
          <w:lang w:val="fr-CH"/>
        </w:rPr>
        <w:t>BEPC</w:t>
      </w:r>
      <w:r>
        <w:rPr>
          <w:sz w:val="22"/>
          <w:lang w:val="fr-CH"/>
        </w:rPr>
        <w:tab/>
        <w:t>First cycle educational diploma</w:t>
      </w:r>
    </w:p>
    <w:p w:rsidR="00000000" w:rsidRDefault="00000000">
      <w:pPr>
        <w:tabs>
          <w:tab w:val="left" w:pos="2835"/>
        </w:tabs>
        <w:spacing w:after="80"/>
        <w:rPr>
          <w:sz w:val="22"/>
          <w:lang w:val="fr-CH"/>
        </w:rPr>
      </w:pPr>
      <w:r>
        <w:rPr>
          <w:sz w:val="22"/>
          <w:lang w:val="fr-CH"/>
        </w:rPr>
        <w:t>BNS</w:t>
      </w:r>
      <w:r>
        <w:rPr>
          <w:sz w:val="22"/>
          <w:lang w:val="fr-CH"/>
        </w:rPr>
        <w:tab/>
        <w:t>Budget National alloué à la Santé</w:t>
      </w:r>
    </w:p>
    <w:p w:rsidR="00000000" w:rsidRDefault="00000000">
      <w:pPr>
        <w:tabs>
          <w:tab w:val="left" w:pos="2835"/>
        </w:tabs>
        <w:spacing w:after="80"/>
        <w:rPr>
          <w:sz w:val="22"/>
          <w:lang w:val="fr-CH"/>
        </w:rPr>
      </w:pPr>
      <w:r>
        <w:rPr>
          <w:sz w:val="22"/>
          <w:lang w:val="fr-CH"/>
        </w:rPr>
        <w:t>BTP</w:t>
      </w:r>
      <w:r>
        <w:rPr>
          <w:sz w:val="22"/>
          <w:lang w:val="fr-CH"/>
        </w:rPr>
        <w:tab/>
        <w:t>Construction and public works</w:t>
      </w:r>
    </w:p>
    <w:p w:rsidR="00000000" w:rsidRDefault="00000000">
      <w:pPr>
        <w:tabs>
          <w:tab w:val="left" w:pos="2835"/>
        </w:tabs>
        <w:spacing w:after="80"/>
        <w:rPr>
          <w:sz w:val="22"/>
          <w:lang w:val="fr-CH"/>
        </w:rPr>
      </w:pPr>
      <w:r>
        <w:rPr>
          <w:sz w:val="22"/>
          <w:lang w:val="fr-CH"/>
        </w:rPr>
        <w:t>CAPEN</w:t>
      </w:r>
      <w:r>
        <w:rPr>
          <w:sz w:val="22"/>
          <w:lang w:val="fr-CH"/>
        </w:rPr>
        <w:tab/>
        <w:t>Certificat d’Aptitude Pédagogique de l’Ecole Normale</w:t>
      </w:r>
    </w:p>
    <w:p w:rsidR="00000000" w:rsidRDefault="00000000">
      <w:pPr>
        <w:tabs>
          <w:tab w:val="left" w:pos="2835"/>
        </w:tabs>
        <w:spacing w:after="80"/>
        <w:rPr>
          <w:sz w:val="22"/>
          <w:lang w:val="fr-CH"/>
        </w:rPr>
      </w:pPr>
      <w:r>
        <w:rPr>
          <w:sz w:val="22"/>
          <w:lang w:val="fr-CH"/>
        </w:rPr>
        <w:t>CAPET</w:t>
      </w:r>
      <w:r>
        <w:rPr>
          <w:sz w:val="22"/>
          <w:lang w:val="fr-CH"/>
        </w:rPr>
        <w:tab/>
        <w:t>Certificat d’Aptitude Pédagogique de l’Enseignement Technique</w:t>
      </w:r>
    </w:p>
    <w:p w:rsidR="00000000" w:rsidRDefault="00000000">
      <w:pPr>
        <w:tabs>
          <w:tab w:val="left" w:pos="2835"/>
        </w:tabs>
        <w:spacing w:after="80"/>
        <w:rPr>
          <w:sz w:val="22"/>
          <w:lang w:val="fr-CH"/>
        </w:rPr>
      </w:pPr>
      <w:r>
        <w:rPr>
          <w:sz w:val="22"/>
          <w:lang w:val="fr-CH"/>
        </w:rPr>
        <w:t>CDA</w:t>
      </w:r>
      <w:r>
        <w:rPr>
          <w:sz w:val="22"/>
          <w:lang w:val="fr-CH"/>
        </w:rPr>
        <w:tab/>
        <w:t>Centre de Développement d’Andohatapenaka</w:t>
      </w:r>
    </w:p>
    <w:p w:rsidR="00000000" w:rsidRDefault="00000000">
      <w:pPr>
        <w:tabs>
          <w:tab w:val="left" w:pos="2835"/>
        </w:tabs>
        <w:spacing w:after="80"/>
        <w:rPr>
          <w:sz w:val="22"/>
          <w:szCs w:val="22"/>
          <w:lang w:val="fr-CH"/>
        </w:rPr>
      </w:pPr>
      <w:r>
        <w:rPr>
          <w:sz w:val="22"/>
          <w:lang w:val="fr-CH"/>
        </w:rPr>
        <w:t>CDN</w:t>
      </w:r>
      <w:r>
        <w:rPr>
          <w:sz w:val="22"/>
          <w:lang w:val="fr-CH"/>
        </w:rPr>
        <w:tab/>
      </w:r>
      <w:r>
        <w:rPr>
          <w:sz w:val="22"/>
          <w:szCs w:val="22"/>
          <w:lang w:val="fr-CH"/>
        </w:rPr>
        <w:t>Comité Directeur National de lutte contre le travail des enfants</w:t>
      </w:r>
    </w:p>
    <w:p w:rsidR="00000000" w:rsidRDefault="00000000">
      <w:pPr>
        <w:tabs>
          <w:tab w:val="left" w:pos="2835"/>
        </w:tabs>
        <w:spacing w:after="80"/>
        <w:rPr>
          <w:sz w:val="22"/>
          <w:lang w:val="fr-CH"/>
        </w:rPr>
      </w:pPr>
      <w:r>
        <w:rPr>
          <w:sz w:val="22"/>
          <w:lang w:val="fr-CH"/>
        </w:rPr>
        <w:t>CE</w:t>
      </w:r>
      <w:r>
        <w:rPr>
          <w:sz w:val="22"/>
          <w:lang w:val="fr-CH"/>
        </w:rPr>
        <w:tab/>
        <w:t>Cours Élémentaire</w:t>
      </w:r>
    </w:p>
    <w:p w:rsidR="00000000" w:rsidRDefault="00000000">
      <w:pPr>
        <w:tabs>
          <w:tab w:val="left" w:pos="2835"/>
        </w:tabs>
        <w:spacing w:after="80"/>
        <w:rPr>
          <w:sz w:val="22"/>
          <w:lang w:val="fr-CH"/>
        </w:rPr>
      </w:pPr>
      <w:r>
        <w:rPr>
          <w:sz w:val="22"/>
          <w:lang w:val="fr-CH"/>
        </w:rPr>
        <w:t>CECAM</w:t>
      </w:r>
      <w:r>
        <w:rPr>
          <w:sz w:val="22"/>
          <w:lang w:val="fr-CH"/>
        </w:rPr>
        <w:tab/>
      </w:r>
      <w:r>
        <w:rPr>
          <w:sz w:val="22"/>
          <w:szCs w:val="22"/>
          <w:lang w:val="fr-CH"/>
        </w:rPr>
        <w:t>Caisses d’Épargne et de Crédit Agricole Mutuelles</w:t>
      </w:r>
    </w:p>
    <w:p w:rsidR="00000000" w:rsidRDefault="00000000">
      <w:pPr>
        <w:tabs>
          <w:tab w:val="left" w:pos="2835"/>
        </w:tabs>
        <w:spacing w:after="80"/>
        <w:ind w:left="2835" w:hanging="2835"/>
        <w:rPr>
          <w:sz w:val="22"/>
          <w:lang w:val="en-GB"/>
        </w:rPr>
      </w:pPr>
      <w:r>
        <w:rPr>
          <w:sz w:val="22"/>
          <w:lang w:val="en-GB"/>
        </w:rPr>
        <w:t>CEDAW</w:t>
      </w:r>
      <w:r>
        <w:rPr>
          <w:sz w:val="22"/>
          <w:lang w:val="en-GB"/>
        </w:rPr>
        <w:tab/>
        <w:t>Convention on the Elimination of All Forms of Discrimination against Women</w:t>
      </w:r>
    </w:p>
    <w:p w:rsidR="00000000" w:rsidRDefault="00000000">
      <w:pPr>
        <w:tabs>
          <w:tab w:val="left" w:pos="2835"/>
        </w:tabs>
        <w:spacing w:after="80"/>
        <w:rPr>
          <w:sz w:val="22"/>
          <w:lang w:val="fr-CH"/>
        </w:rPr>
      </w:pPr>
      <w:r>
        <w:rPr>
          <w:sz w:val="22"/>
          <w:lang w:val="fr-CH"/>
        </w:rPr>
        <w:t>CEG</w:t>
      </w:r>
      <w:r>
        <w:rPr>
          <w:sz w:val="22"/>
          <w:lang w:val="fr-CH"/>
        </w:rPr>
        <w:tab/>
        <w:t>Collège d’Enseignement Général</w:t>
      </w:r>
    </w:p>
    <w:p w:rsidR="00000000" w:rsidRDefault="00000000">
      <w:pPr>
        <w:tabs>
          <w:tab w:val="left" w:pos="2835"/>
        </w:tabs>
        <w:spacing w:after="80"/>
        <w:ind w:left="2835" w:hanging="2835"/>
        <w:rPr>
          <w:sz w:val="22"/>
          <w:szCs w:val="22"/>
          <w:lang w:val="fr-CH"/>
        </w:rPr>
      </w:pPr>
      <w:r>
        <w:rPr>
          <w:sz w:val="22"/>
          <w:lang w:val="fr-CH"/>
        </w:rPr>
        <w:t>CENRADERU/FOFIFA</w:t>
      </w:r>
      <w:r>
        <w:rPr>
          <w:sz w:val="22"/>
          <w:lang w:val="fr-CH"/>
        </w:rPr>
        <w:tab/>
      </w:r>
      <w:r>
        <w:rPr>
          <w:sz w:val="22"/>
          <w:lang w:val="fr-CH"/>
        </w:rPr>
        <w:tab/>
      </w:r>
      <w:r>
        <w:rPr>
          <w:sz w:val="22"/>
          <w:szCs w:val="22"/>
          <w:lang w:val="fr-CH"/>
        </w:rPr>
        <w:t>Centre National de Recherche Appliquée au Développement Rural/Foibe Fikarohana momba ny Fambolena</w:t>
      </w:r>
    </w:p>
    <w:p w:rsidR="00000000" w:rsidRDefault="00000000">
      <w:pPr>
        <w:tabs>
          <w:tab w:val="left" w:pos="2835"/>
        </w:tabs>
        <w:spacing w:after="80"/>
        <w:rPr>
          <w:sz w:val="22"/>
          <w:lang w:val="fr-CH"/>
        </w:rPr>
      </w:pPr>
      <w:r>
        <w:rPr>
          <w:sz w:val="22"/>
          <w:lang w:val="fr-CH"/>
        </w:rPr>
        <w:t>CEPE</w:t>
      </w:r>
      <w:r>
        <w:rPr>
          <w:sz w:val="22"/>
          <w:lang w:val="fr-CH"/>
        </w:rPr>
        <w:tab/>
        <w:t>Certificat d’Études Primaires Elémentaires</w:t>
      </w:r>
    </w:p>
    <w:p w:rsidR="00000000" w:rsidRDefault="00000000">
      <w:pPr>
        <w:tabs>
          <w:tab w:val="left" w:pos="2835"/>
        </w:tabs>
        <w:spacing w:after="80"/>
        <w:rPr>
          <w:sz w:val="22"/>
          <w:lang w:val="fr-CH"/>
        </w:rPr>
      </w:pPr>
      <w:r>
        <w:rPr>
          <w:sz w:val="22"/>
          <w:lang w:val="fr-CH"/>
        </w:rPr>
        <w:t>CERD</w:t>
      </w:r>
      <w:r>
        <w:rPr>
          <w:sz w:val="22"/>
          <w:lang w:val="fr-CH"/>
        </w:rPr>
        <w:tab/>
        <w:t>Comité pour l’Élimination de la Discrimination Raciale</w:t>
      </w:r>
    </w:p>
    <w:p w:rsidR="00000000" w:rsidRDefault="00000000">
      <w:pPr>
        <w:tabs>
          <w:tab w:val="left" w:pos="2835"/>
        </w:tabs>
        <w:spacing w:after="80"/>
        <w:rPr>
          <w:sz w:val="22"/>
          <w:lang w:val="fr-CH"/>
        </w:rPr>
      </w:pPr>
      <w:r>
        <w:rPr>
          <w:sz w:val="22"/>
          <w:lang w:val="fr-CH"/>
        </w:rPr>
        <w:t>CES</w:t>
      </w:r>
      <w:r>
        <w:rPr>
          <w:sz w:val="22"/>
          <w:lang w:val="fr-CH"/>
        </w:rPr>
        <w:tab/>
        <w:t>Certificat d’Études Spécialisées</w:t>
      </w:r>
    </w:p>
    <w:p w:rsidR="00000000" w:rsidRDefault="00000000">
      <w:pPr>
        <w:tabs>
          <w:tab w:val="left" w:pos="2835"/>
        </w:tabs>
        <w:spacing w:after="80"/>
        <w:rPr>
          <w:sz w:val="22"/>
          <w:lang w:val="fr-CH"/>
        </w:rPr>
      </w:pPr>
      <w:r>
        <w:rPr>
          <w:sz w:val="22"/>
          <w:lang w:val="fr-CH"/>
        </w:rPr>
        <w:t>CFP</w:t>
      </w:r>
      <w:r>
        <w:rPr>
          <w:sz w:val="22"/>
          <w:lang w:val="fr-CH"/>
        </w:rPr>
        <w:tab/>
        <w:t>Collège de Formation Technique et Professionnelle</w:t>
      </w:r>
    </w:p>
    <w:p w:rsidR="00000000" w:rsidRDefault="00000000">
      <w:pPr>
        <w:tabs>
          <w:tab w:val="left" w:pos="2835"/>
        </w:tabs>
        <w:spacing w:after="80"/>
        <w:rPr>
          <w:sz w:val="22"/>
          <w:lang w:val="fr-CH"/>
        </w:rPr>
      </w:pPr>
      <w:r>
        <w:rPr>
          <w:sz w:val="22"/>
          <w:lang w:val="fr-CH"/>
        </w:rPr>
        <w:t>CHD</w:t>
      </w:r>
      <w:r>
        <w:rPr>
          <w:sz w:val="22"/>
          <w:lang w:val="fr-CH"/>
        </w:rPr>
        <w:tab/>
        <w:t>Centre Hospitalier de District</w:t>
      </w:r>
    </w:p>
    <w:p w:rsidR="00000000" w:rsidRDefault="00000000">
      <w:pPr>
        <w:tabs>
          <w:tab w:val="left" w:pos="2835"/>
        </w:tabs>
        <w:spacing w:after="80"/>
        <w:rPr>
          <w:sz w:val="22"/>
          <w:lang w:val="fr-CH"/>
        </w:rPr>
      </w:pPr>
      <w:r>
        <w:rPr>
          <w:sz w:val="22"/>
          <w:lang w:val="fr-CH"/>
        </w:rPr>
        <w:t>CHR</w:t>
      </w:r>
      <w:r>
        <w:rPr>
          <w:sz w:val="22"/>
          <w:lang w:val="fr-CH"/>
        </w:rPr>
        <w:tab/>
        <w:t>Centre Hospitalier Régional</w:t>
      </w:r>
    </w:p>
    <w:p w:rsidR="00000000" w:rsidRDefault="00000000">
      <w:pPr>
        <w:tabs>
          <w:tab w:val="left" w:pos="2835"/>
        </w:tabs>
        <w:spacing w:after="80"/>
        <w:rPr>
          <w:sz w:val="22"/>
          <w:lang w:val="fr-CH"/>
        </w:rPr>
      </w:pPr>
      <w:r>
        <w:rPr>
          <w:sz w:val="22"/>
          <w:lang w:val="fr-CH"/>
        </w:rPr>
        <w:t>CHU</w:t>
      </w:r>
      <w:r>
        <w:rPr>
          <w:sz w:val="22"/>
          <w:lang w:val="fr-CH"/>
        </w:rPr>
        <w:tab/>
        <w:t>Centre Hospitalier Universitaire</w:t>
      </w:r>
    </w:p>
    <w:p w:rsidR="00000000" w:rsidRDefault="00000000">
      <w:pPr>
        <w:tabs>
          <w:tab w:val="left" w:pos="2835"/>
        </w:tabs>
        <w:spacing w:after="80"/>
        <w:rPr>
          <w:sz w:val="22"/>
          <w:lang w:val="fr-CH"/>
        </w:rPr>
      </w:pPr>
      <w:r>
        <w:rPr>
          <w:sz w:val="22"/>
          <w:lang w:val="fr-CH"/>
        </w:rPr>
        <w:t>CICR</w:t>
      </w:r>
      <w:r>
        <w:rPr>
          <w:sz w:val="22"/>
          <w:lang w:val="fr-CH"/>
        </w:rPr>
        <w:tab/>
        <w:t>Comité International de la Croix Rouge</w:t>
      </w:r>
    </w:p>
    <w:p w:rsidR="00000000" w:rsidRDefault="00000000">
      <w:pPr>
        <w:tabs>
          <w:tab w:val="left" w:pos="2835"/>
        </w:tabs>
        <w:spacing w:after="80"/>
        <w:rPr>
          <w:sz w:val="22"/>
          <w:szCs w:val="22"/>
          <w:lang w:val="fr-CH"/>
        </w:rPr>
      </w:pPr>
      <w:r>
        <w:rPr>
          <w:sz w:val="22"/>
          <w:lang w:val="fr-CH"/>
        </w:rPr>
        <w:t>CIDST</w:t>
      </w:r>
      <w:r>
        <w:rPr>
          <w:sz w:val="22"/>
          <w:lang w:val="fr-CH"/>
        </w:rPr>
        <w:tab/>
      </w:r>
      <w:r>
        <w:rPr>
          <w:sz w:val="22"/>
          <w:szCs w:val="22"/>
          <w:lang w:val="fr-CH"/>
        </w:rPr>
        <w:t>Centre d’Information de Documentation Scientifique et Technique</w:t>
      </w:r>
    </w:p>
    <w:p w:rsidR="00000000" w:rsidRDefault="00000000">
      <w:pPr>
        <w:tabs>
          <w:tab w:val="left" w:pos="2835"/>
        </w:tabs>
        <w:spacing w:after="80"/>
        <w:rPr>
          <w:sz w:val="22"/>
          <w:szCs w:val="22"/>
          <w:lang w:val="fr-CH"/>
        </w:rPr>
      </w:pPr>
      <w:r>
        <w:rPr>
          <w:sz w:val="22"/>
          <w:lang w:val="fr-CH"/>
        </w:rPr>
        <w:t>CISAC</w:t>
      </w:r>
      <w:r>
        <w:rPr>
          <w:sz w:val="22"/>
          <w:lang w:val="fr-CH"/>
        </w:rPr>
        <w:tab/>
      </w:r>
      <w:r>
        <w:rPr>
          <w:sz w:val="22"/>
          <w:szCs w:val="22"/>
          <w:lang w:val="fr-CH"/>
        </w:rPr>
        <w:t>Confédération Internationale des Sociétés d’Auteurs Compositeurs</w:t>
      </w:r>
    </w:p>
    <w:p w:rsidR="00000000" w:rsidRDefault="00000000">
      <w:pPr>
        <w:tabs>
          <w:tab w:val="left" w:pos="2835"/>
        </w:tabs>
        <w:spacing w:after="80"/>
        <w:rPr>
          <w:sz w:val="22"/>
          <w:lang w:val="fr-CH"/>
        </w:rPr>
      </w:pPr>
      <w:r>
        <w:rPr>
          <w:sz w:val="22"/>
          <w:lang w:val="fr-CH"/>
        </w:rPr>
        <w:t>CISL</w:t>
      </w:r>
      <w:r>
        <w:rPr>
          <w:sz w:val="22"/>
          <w:lang w:val="fr-CH"/>
        </w:rPr>
        <w:tab/>
        <w:t>Confédération Internationale des Syndicats Libres</w:t>
      </w:r>
    </w:p>
    <w:p w:rsidR="00000000" w:rsidRDefault="00000000">
      <w:pPr>
        <w:tabs>
          <w:tab w:val="left" w:pos="2835"/>
        </w:tabs>
        <w:spacing w:after="80"/>
        <w:rPr>
          <w:sz w:val="22"/>
          <w:szCs w:val="22"/>
          <w:lang w:val="fr-CH"/>
        </w:rPr>
      </w:pPr>
      <w:r>
        <w:rPr>
          <w:sz w:val="22"/>
          <w:lang w:val="fr-CH"/>
        </w:rPr>
        <w:t>CLAC</w:t>
      </w:r>
      <w:r>
        <w:rPr>
          <w:sz w:val="22"/>
          <w:lang w:val="fr-CH"/>
        </w:rPr>
        <w:tab/>
      </w:r>
      <w:r>
        <w:rPr>
          <w:sz w:val="22"/>
          <w:szCs w:val="22"/>
          <w:lang w:val="fr-CH"/>
        </w:rPr>
        <w:t>Centre de Lecture et d’Animation Culturelle</w:t>
      </w:r>
    </w:p>
    <w:p w:rsidR="00000000" w:rsidRDefault="00000000">
      <w:pPr>
        <w:tabs>
          <w:tab w:val="left" w:pos="2835"/>
        </w:tabs>
        <w:spacing w:after="80"/>
        <w:rPr>
          <w:sz w:val="22"/>
          <w:lang w:val="fr-CH"/>
        </w:rPr>
      </w:pPr>
      <w:r>
        <w:rPr>
          <w:sz w:val="22"/>
          <w:lang w:val="fr-CH"/>
        </w:rPr>
        <w:t>CM 1 et 2</w:t>
      </w:r>
      <w:r>
        <w:rPr>
          <w:sz w:val="22"/>
          <w:lang w:val="fr-CH"/>
        </w:rPr>
        <w:tab/>
        <w:t>Cours moyen 1</w:t>
      </w:r>
      <w:r>
        <w:rPr>
          <w:sz w:val="22"/>
          <w:vertAlign w:val="superscript"/>
          <w:lang w:val="fr-CH"/>
        </w:rPr>
        <w:t>re</w:t>
      </w:r>
      <w:r>
        <w:rPr>
          <w:sz w:val="22"/>
          <w:lang w:val="fr-CH"/>
        </w:rPr>
        <w:t xml:space="preserve"> et 2</w:t>
      </w:r>
      <w:r>
        <w:rPr>
          <w:sz w:val="22"/>
          <w:vertAlign w:val="superscript"/>
          <w:lang w:val="fr-CH"/>
        </w:rPr>
        <w:t>e</w:t>
      </w:r>
      <w:r>
        <w:rPr>
          <w:sz w:val="22"/>
          <w:lang w:val="fr-CH"/>
        </w:rPr>
        <w:t xml:space="preserve"> année</w:t>
      </w:r>
    </w:p>
    <w:p w:rsidR="00000000" w:rsidRDefault="00000000">
      <w:pPr>
        <w:tabs>
          <w:tab w:val="left" w:pos="2835"/>
        </w:tabs>
        <w:spacing w:after="80"/>
        <w:rPr>
          <w:sz w:val="22"/>
          <w:lang w:val="fr-CH"/>
        </w:rPr>
      </w:pPr>
      <w:r>
        <w:rPr>
          <w:sz w:val="22"/>
          <w:lang w:val="fr-CH"/>
        </w:rPr>
        <w:t>CNaPS</w:t>
      </w:r>
      <w:r>
        <w:rPr>
          <w:sz w:val="22"/>
          <w:lang w:val="fr-CH"/>
        </w:rPr>
        <w:tab/>
        <w:t>Caisse Nationale de Prévoyance Sociale</w:t>
      </w:r>
    </w:p>
    <w:p w:rsidR="00000000" w:rsidRDefault="00000000">
      <w:pPr>
        <w:tabs>
          <w:tab w:val="left" w:pos="2835"/>
        </w:tabs>
        <w:spacing w:after="80"/>
        <w:rPr>
          <w:sz w:val="22"/>
          <w:szCs w:val="22"/>
          <w:lang w:val="fr-CH"/>
        </w:rPr>
      </w:pPr>
      <w:r>
        <w:rPr>
          <w:sz w:val="22"/>
          <w:lang w:val="fr-CH"/>
        </w:rPr>
        <w:t>CNARP</w:t>
      </w:r>
      <w:r>
        <w:rPr>
          <w:sz w:val="22"/>
          <w:lang w:val="fr-CH"/>
        </w:rPr>
        <w:tab/>
      </w:r>
      <w:r>
        <w:rPr>
          <w:sz w:val="22"/>
          <w:szCs w:val="22"/>
          <w:lang w:val="fr-CH"/>
        </w:rPr>
        <w:t>Centre National de Recherches Pharmaceutiques</w:t>
      </w:r>
    </w:p>
    <w:p w:rsidR="00000000" w:rsidRDefault="00000000">
      <w:pPr>
        <w:tabs>
          <w:tab w:val="left" w:pos="2835"/>
        </w:tabs>
        <w:spacing w:after="80"/>
        <w:rPr>
          <w:sz w:val="22"/>
          <w:lang w:val="fr-CH"/>
        </w:rPr>
      </w:pPr>
      <w:r>
        <w:rPr>
          <w:sz w:val="22"/>
          <w:lang w:val="fr-CH"/>
        </w:rPr>
        <w:t>CNDH</w:t>
      </w:r>
      <w:r>
        <w:rPr>
          <w:sz w:val="22"/>
          <w:lang w:val="fr-CH"/>
        </w:rPr>
        <w:tab/>
        <w:t>Commission Nationale des Droits de l’Homme</w:t>
      </w:r>
    </w:p>
    <w:p w:rsidR="00000000" w:rsidRDefault="00000000">
      <w:pPr>
        <w:tabs>
          <w:tab w:val="left" w:pos="2835"/>
        </w:tabs>
        <w:spacing w:after="80"/>
        <w:rPr>
          <w:sz w:val="22"/>
          <w:lang w:val="fr-CH"/>
        </w:rPr>
      </w:pPr>
      <w:r>
        <w:rPr>
          <w:sz w:val="22"/>
          <w:lang w:val="fr-CH"/>
        </w:rPr>
        <w:t>CNE</w:t>
      </w:r>
      <w:r>
        <w:rPr>
          <w:sz w:val="22"/>
          <w:lang w:val="fr-CH"/>
        </w:rPr>
        <w:tab/>
        <w:t>Conseil National Electoral</w:t>
      </w:r>
    </w:p>
    <w:p w:rsidR="00000000" w:rsidRDefault="00000000">
      <w:pPr>
        <w:tabs>
          <w:tab w:val="left" w:pos="2835"/>
        </w:tabs>
        <w:spacing w:after="80"/>
        <w:rPr>
          <w:sz w:val="22"/>
          <w:lang w:val="fr-CH"/>
        </w:rPr>
      </w:pPr>
      <w:r>
        <w:rPr>
          <w:sz w:val="22"/>
          <w:lang w:val="fr-CH"/>
        </w:rPr>
        <w:t>CNE</w:t>
      </w:r>
      <w:r>
        <w:rPr>
          <w:sz w:val="22"/>
          <w:lang w:val="fr-CH"/>
        </w:rPr>
        <w:tab/>
        <w:t>Conseil National de l’Emploi</w:t>
      </w:r>
    </w:p>
    <w:p w:rsidR="00000000" w:rsidRDefault="00000000">
      <w:pPr>
        <w:tabs>
          <w:tab w:val="left" w:pos="2835"/>
        </w:tabs>
        <w:spacing w:after="80"/>
        <w:rPr>
          <w:sz w:val="22"/>
          <w:szCs w:val="22"/>
          <w:lang w:val="fr-CH"/>
        </w:rPr>
      </w:pPr>
      <w:r>
        <w:rPr>
          <w:sz w:val="22"/>
          <w:lang w:val="fr-CH"/>
        </w:rPr>
        <w:t>CNEMD</w:t>
      </w:r>
      <w:r>
        <w:rPr>
          <w:sz w:val="22"/>
          <w:lang w:val="fr-CH"/>
        </w:rPr>
        <w:tab/>
      </w:r>
      <w:r>
        <w:rPr>
          <w:sz w:val="22"/>
          <w:szCs w:val="22"/>
          <w:lang w:val="fr-CH"/>
        </w:rPr>
        <w:t>Centre National d’Enseignement de Musique et de la Danse</w:t>
      </w:r>
    </w:p>
    <w:p w:rsidR="00000000" w:rsidRDefault="00000000">
      <w:pPr>
        <w:tabs>
          <w:tab w:val="left" w:pos="2835"/>
        </w:tabs>
        <w:spacing w:after="80"/>
        <w:rPr>
          <w:sz w:val="22"/>
          <w:szCs w:val="22"/>
          <w:lang w:val="fr-CH"/>
        </w:rPr>
      </w:pPr>
      <w:r>
        <w:rPr>
          <w:sz w:val="22"/>
          <w:lang w:val="fr-CH"/>
        </w:rPr>
        <w:t>CNEO</w:t>
      </w:r>
      <w:r>
        <w:rPr>
          <w:sz w:val="22"/>
          <w:lang w:val="fr-CH"/>
        </w:rPr>
        <w:tab/>
      </w:r>
      <w:r>
        <w:rPr>
          <w:sz w:val="22"/>
          <w:szCs w:val="22"/>
          <w:lang w:val="fr-CH"/>
        </w:rPr>
        <w:t>Centre National d’Education Ouvrière</w:t>
      </w:r>
    </w:p>
    <w:p w:rsidR="00000000" w:rsidRDefault="00000000">
      <w:pPr>
        <w:tabs>
          <w:tab w:val="left" w:pos="2835"/>
        </w:tabs>
        <w:spacing w:after="80"/>
        <w:rPr>
          <w:sz w:val="22"/>
          <w:lang w:val="fr-CH"/>
        </w:rPr>
      </w:pPr>
      <w:r>
        <w:rPr>
          <w:sz w:val="22"/>
          <w:lang w:val="fr-CH"/>
        </w:rPr>
        <w:t>CNFA</w:t>
      </w:r>
      <w:r>
        <w:rPr>
          <w:sz w:val="22"/>
          <w:lang w:val="fr-CH"/>
        </w:rPr>
        <w:tab/>
        <w:t>Centre National de Formation Administrative</w:t>
      </w:r>
    </w:p>
    <w:p w:rsidR="00000000" w:rsidRDefault="00000000">
      <w:pPr>
        <w:tabs>
          <w:tab w:val="left" w:pos="2835"/>
        </w:tabs>
        <w:spacing w:after="80"/>
        <w:rPr>
          <w:sz w:val="22"/>
          <w:szCs w:val="22"/>
          <w:lang w:val="fr-CH"/>
        </w:rPr>
      </w:pPr>
      <w:r>
        <w:rPr>
          <w:sz w:val="22"/>
          <w:szCs w:val="22"/>
          <w:lang w:val="fr-CH"/>
        </w:rPr>
        <w:t>CNFTP</w:t>
      </w:r>
      <w:r>
        <w:rPr>
          <w:sz w:val="22"/>
          <w:szCs w:val="22"/>
          <w:lang w:val="fr-CH"/>
        </w:rPr>
        <w:tab/>
        <w:t>Conseil National de la Formation Technique et Professionnelle</w:t>
      </w:r>
    </w:p>
    <w:p w:rsidR="00000000" w:rsidRDefault="00000000">
      <w:pPr>
        <w:tabs>
          <w:tab w:val="left" w:pos="2835"/>
        </w:tabs>
        <w:spacing w:after="80"/>
        <w:rPr>
          <w:sz w:val="22"/>
          <w:szCs w:val="22"/>
          <w:lang w:val="fr-CH"/>
        </w:rPr>
      </w:pPr>
      <w:r>
        <w:rPr>
          <w:sz w:val="22"/>
          <w:szCs w:val="22"/>
          <w:lang w:val="fr-CH"/>
        </w:rPr>
        <w:t>CNLTE</w:t>
      </w:r>
      <w:r>
        <w:rPr>
          <w:sz w:val="22"/>
          <w:szCs w:val="22"/>
          <w:lang w:val="fr-CH"/>
        </w:rPr>
        <w:tab/>
        <w:t>Comité National de Lutte contre le Travail des Enfants</w:t>
      </w:r>
    </w:p>
    <w:p w:rsidR="00000000" w:rsidRDefault="00000000">
      <w:pPr>
        <w:tabs>
          <w:tab w:val="left" w:pos="2835"/>
        </w:tabs>
        <w:spacing w:after="80"/>
        <w:rPr>
          <w:sz w:val="22"/>
          <w:szCs w:val="22"/>
          <w:lang w:val="fr-CH"/>
        </w:rPr>
      </w:pPr>
      <w:r>
        <w:rPr>
          <w:sz w:val="22"/>
          <w:szCs w:val="22"/>
          <w:lang w:val="fr-CH"/>
        </w:rPr>
        <w:t>CNN</w:t>
      </w:r>
      <w:r>
        <w:rPr>
          <w:sz w:val="22"/>
          <w:szCs w:val="22"/>
          <w:lang w:val="fr-CH"/>
        </w:rPr>
        <w:tab/>
        <w:t>Conseil National de Nutrition</w:t>
      </w:r>
    </w:p>
    <w:p w:rsidR="00000000" w:rsidRDefault="00000000">
      <w:pPr>
        <w:tabs>
          <w:tab w:val="left" w:pos="2835"/>
        </w:tabs>
        <w:spacing w:after="80"/>
        <w:rPr>
          <w:sz w:val="22"/>
        </w:rPr>
      </w:pPr>
      <w:r>
        <w:rPr>
          <w:sz w:val="22"/>
          <w:lang w:val="fr-CH"/>
        </w:rPr>
        <w:t>CNPFDH</w:t>
      </w:r>
      <w:r>
        <w:rPr>
          <w:sz w:val="22"/>
          <w:lang w:val="fr-CH"/>
        </w:rPr>
        <w:tab/>
      </w:r>
      <w:r>
        <w:rPr>
          <w:sz w:val="22"/>
        </w:rPr>
        <w:t>Confédération National des Plates-Formes des Droits Humains</w:t>
      </w:r>
    </w:p>
    <w:p w:rsidR="00000000" w:rsidRDefault="00000000">
      <w:pPr>
        <w:tabs>
          <w:tab w:val="left" w:pos="2835"/>
        </w:tabs>
        <w:spacing w:after="80"/>
        <w:rPr>
          <w:sz w:val="22"/>
          <w:szCs w:val="22"/>
          <w:lang w:val="fr-CH"/>
        </w:rPr>
      </w:pPr>
      <w:r>
        <w:rPr>
          <w:sz w:val="22"/>
          <w:szCs w:val="22"/>
          <w:lang w:val="fr-CH"/>
        </w:rPr>
        <w:t>CNRE</w:t>
      </w:r>
      <w:r>
        <w:rPr>
          <w:sz w:val="22"/>
          <w:szCs w:val="22"/>
          <w:lang w:val="fr-CH"/>
        </w:rPr>
        <w:tab/>
        <w:t>Centre National de Recherche sur l’Environnement</w:t>
      </w:r>
    </w:p>
    <w:p w:rsidR="00000000" w:rsidRDefault="00000000">
      <w:pPr>
        <w:tabs>
          <w:tab w:val="left" w:pos="2835"/>
        </w:tabs>
        <w:spacing w:after="80"/>
        <w:rPr>
          <w:sz w:val="22"/>
          <w:szCs w:val="22"/>
          <w:lang w:val="fr-CH"/>
        </w:rPr>
      </w:pPr>
      <w:r>
        <w:rPr>
          <w:sz w:val="22"/>
          <w:szCs w:val="22"/>
          <w:lang w:val="fr-CH"/>
        </w:rPr>
        <w:t>CNRIT</w:t>
      </w:r>
      <w:r>
        <w:rPr>
          <w:sz w:val="22"/>
          <w:szCs w:val="22"/>
          <w:lang w:val="fr-CH"/>
        </w:rPr>
        <w:tab/>
        <w:t>Centre National de Recherche Industrielle et Technologique</w:t>
      </w:r>
    </w:p>
    <w:p w:rsidR="00000000" w:rsidRDefault="00000000">
      <w:pPr>
        <w:tabs>
          <w:tab w:val="left" w:pos="2835"/>
        </w:tabs>
        <w:spacing w:after="80"/>
        <w:rPr>
          <w:sz w:val="22"/>
          <w:szCs w:val="22"/>
          <w:lang w:val="fr-CH"/>
        </w:rPr>
      </w:pPr>
      <w:r>
        <w:rPr>
          <w:sz w:val="22"/>
          <w:szCs w:val="22"/>
          <w:lang w:val="fr-CH"/>
        </w:rPr>
        <w:t>CNRO</w:t>
      </w:r>
      <w:r>
        <w:rPr>
          <w:sz w:val="22"/>
          <w:szCs w:val="22"/>
          <w:lang w:val="fr-CH"/>
        </w:rPr>
        <w:tab/>
        <w:t>Centre National de Recherches Océanographiques</w:t>
      </w:r>
    </w:p>
    <w:p w:rsidR="00000000" w:rsidRDefault="00000000">
      <w:pPr>
        <w:tabs>
          <w:tab w:val="left" w:pos="2835"/>
        </w:tabs>
        <w:spacing w:after="80"/>
        <w:rPr>
          <w:sz w:val="22"/>
          <w:szCs w:val="22"/>
          <w:lang w:val="fr-CH"/>
        </w:rPr>
      </w:pPr>
      <w:r>
        <w:rPr>
          <w:sz w:val="22"/>
          <w:szCs w:val="22"/>
          <w:lang w:val="fr-CH"/>
        </w:rPr>
        <w:t>CNS</w:t>
      </w:r>
      <w:r>
        <w:rPr>
          <w:sz w:val="22"/>
          <w:szCs w:val="22"/>
          <w:lang w:val="fr-CH"/>
        </w:rPr>
        <w:tab/>
        <w:t>Comité National de Secours</w:t>
      </w:r>
    </w:p>
    <w:p w:rsidR="00000000" w:rsidRDefault="00000000">
      <w:pPr>
        <w:tabs>
          <w:tab w:val="left" w:pos="2835"/>
        </w:tabs>
        <w:spacing w:after="80"/>
        <w:rPr>
          <w:sz w:val="22"/>
          <w:szCs w:val="22"/>
          <w:lang w:val="fr-CH"/>
        </w:rPr>
      </w:pPr>
      <w:r>
        <w:rPr>
          <w:sz w:val="22"/>
          <w:szCs w:val="22"/>
          <w:lang w:val="fr-CH"/>
        </w:rPr>
        <w:t>CNT</w:t>
      </w:r>
      <w:r>
        <w:rPr>
          <w:sz w:val="22"/>
          <w:szCs w:val="22"/>
          <w:lang w:val="fr-CH"/>
        </w:rPr>
        <w:tab/>
        <w:t>Conseil National du Travail</w:t>
      </w:r>
    </w:p>
    <w:p w:rsidR="00000000" w:rsidRDefault="00000000">
      <w:pPr>
        <w:tabs>
          <w:tab w:val="left" w:pos="2835"/>
        </w:tabs>
        <w:spacing w:after="80"/>
        <w:rPr>
          <w:sz w:val="22"/>
          <w:lang w:val="fr-CH"/>
        </w:rPr>
      </w:pPr>
      <w:r>
        <w:rPr>
          <w:sz w:val="22"/>
          <w:lang w:val="fr-CH"/>
        </w:rPr>
        <w:t>CNTEMAD</w:t>
      </w:r>
      <w:r>
        <w:rPr>
          <w:sz w:val="22"/>
          <w:lang w:val="fr-CH"/>
        </w:rPr>
        <w:tab/>
        <w:t>Centre National de Télé Enseignement de Madagascar</w:t>
      </w:r>
    </w:p>
    <w:p w:rsidR="00000000" w:rsidRDefault="00000000">
      <w:pPr>
        <w:tabs>
          <w:tab w:val="left" w:pos="2835"/>
        </w:tabs>
        <w:spacing w:after="80"/>
        <w:rPr>
          <w:sz w:val="22"/>
          <w:lang w:val="fr-CH"/>
        </w:rPr>
      </w:pPr>
      <w:r>
        <w:rPr>
          <w:sz w:val="22"/>
          <w:lang w:val="fr-CH"/>
        </w:rPr>
        <w:t>CNUCED</w:t>
      </w:r>
      <w:r>
        <w:rPr>
          <w:sz w:val="22"/>
          <w:lang w:val="fr-CH"/>
        </w:rPr>
        <w:tab/>
        <w:t xml:space="preserve">Conférence des Nations Unies pour le Commerce et le Développement </w:t>
      </w:r>
    </w:p>
    <w:p w:rsidR="00000000" w:rsidRDefault="00000000">
      <w:pPr>
        <w:tabs>
          <w:tab w:val="left" w:pos="2835"/>
        </w:tabs>
        <w:spacing w:after="80"/>
        <w:rPr>
          <w:sz w:val="22"/>
          <w:lang w:val="fr-CH"/>
        </w:rPr>
      </w:pPr>
      <w:r>
        <w:rPr>
          <w:sz w:val="22"/>
          <w:lang w:val="fr-CH"/>
        </w:rPr>
        <w:t>COEOI</w:t>
      </w:r>
      <w:r>
        <w:rPr>
          <w:sz w:val="22"/>
          <w:lang w:val="fr-CH"/>
        </w:rPr>
        <w:tab/>
        <w:t>Confédération d’Organisation des Employeurs de l’Océan Indien</w:t>
      </w:r>
    </w:p>
    <w:p w:rsidR="00000000" w:rsidRDefault="00000000">
      <w:pPr>
        <w:tabs>
          <w:tab w:val="left" w:pos="2835"/>
        </w:tabs>
        <w:spacing w:after="80"/>
        <w:rPr>
          <w:sz w:val="22"/>
          <w:lang w:val="en-GB"/>
        </w:rPr>
      </w:pPr>
      <w:r>
        <w:rPr>
          <w:sz w:val="22"/>
          <w:lang w:val="en-GB"/>
        </w:rPr>
        <w:t>COI</w:t>
      </w:r>
      <w:r>
        <w:rPr>
          <w:sz w:val="22"/>
          <w:lang w:val="en-GB"/>
        </w:rPr>
        <w:tab/>
        <w:t>Commission de l’Océan Indien</w:t>
      </w:r>
    </w:p>
    <w:p w:rsidR="00000000" w:rsidRDefault="00000000">
      <w:pPr>
        <w:tabs>
          <w:tab w:val="left" w:pos="2835"/>
        </w:tabs>
        <w:spacing w:after="80"/>
        <w:rPr>
          <w:sz w:val="22"/>
          <w:lang w:val="en-GB"/>
        </w:rPr>
      </w:pPr>
      <w:r>
        <w:rPr>
          <w:sz w:val="22"/>
          <w:lang w:val="en-GB"/>
        </w:rPr>
        <w:t>COMESA</w:t>
      </w:r>
      <w:r>
        <w:rPr>
          <w:sz w:val="22"/>
          <w:lang w:val="en-GB"/>
        </w:rPr>
        <w:tab/>
        <w:t>Common Market for Eastern and Southern Africa</w:t>
      </w:r>
    </w:p>
    <w:p w:rsidR="00000000" w:rsidRDefault="00000000">
      <w:pPr>
        <w:tabs>
          <w:tab w:val="left" w:pos="2835"/>
        </w:tabs>
        <w:spacing w:after="80"/>
        <w:rPr>
          <w:sz w:val="22"/>
          <w:szCs w:val="22"/>
          <w:lang w:val="fr-CH"/>
        </w:rPr>
      </w:pPr>
      <w:r>
        <w:rPr>
          <w:sz w:val="22"/>
          <w:lang w:val="fr-CH"/>
        </w:rPr>
        <w:t>COPH</w:t>
      </w:r>
      <w:r>
        <w:rPr>
          <w:sz w:val="22"/>
          <w:lang w:val="fr-CH"/>
        </w:rPr>
        <w:tab/>
      </w:r>
      <w:r>
        <w:rPr>
          <w:sz w:val="22"/>
          <w:szCs w:val="22"/>
          <w:lang w:val="fr-CH"/>
        </w:rPr>
        <w:t>Collectif des Organisations oeuvrant pour les Personnes Handicapées</w:t>
      </w:r>
    </w:p>
    <w:p w:rsidR="00000000" w:rsidRDefault="00000000">
      <w:pPr>
        <w:tabs>
          <w:tab w:val="left" w:pos="2835"/>
        </w:tabs>
        <w:spacing w:after="80"/>
        <w:rPr>
          <w:sz w:val="22"/>
          <w:lang w:val="fr-CH"/>
        </w:rPr>
      </w:pPr>
      <w:r>
        <w:rPr>
          <w:sz w:val="22"/>
          <w:lang w:val="fr-CH"/>
        </w:rPr>
        <w:t>CP 1 et 2</w:t>
      </w:r>
      <w:r>
        <w:rPr>
          <w:sz w:val="22"/>
          <w:lang w:val="fr-CH"/>
        </w:rPr>
        <w:tab/>
        <w:t>Cours Préparatoire 1</w:t>
      </w:r>
      <w:r>
        <w:rPr>
          <w:sz w:val="22"/>
          <w:vertAlign w:val="superscript"/>
          <w:lang w:val="fr-CH"/>
        </w:rPr>
        <w:t>re</w:t>
      </w:r>
      <w:r>
        <w:rPr>
          <w:sz w:val="22"/>
          <w:lang w:val="fr-CH"/>
        </w:rPr>
        <w:t xml:space="preserve"> et 2</w:t>
      </w:r>
      <w:r>
        <w:rPr>
          <w:sz w:val="22"/>
          <w:vertAlign w:val="superscript"/>
          <w:lang w:val="fr-CH"/>
        </w:rPr>
        <w:t>e</w:t>
      </w:r>
      <w:r>
        <w:rPr>
          <w:sz w:val="22"/>
          <w:lang w:val="fr-CH"/>
        </w:rPr>
        <w:t xml:space="preserve"> année</w:t>
      </w:r>
    </w:p>
    <w:p w:rsidR="00000000" w:rsidRDefault="00000000">
      <w:pPr>
        <w:tabs>
          <w:tab w:val="left" w:pos="2835"/>
        </w:tabs>
        <w:spacing w:after="80"/>
        <w:rPr>
          <w:sz w:val="22"/>
          <w:lang w:val="fr-CH"/>
        </w:rPr>
      </w:pPr>
      <w:r>
        <w:rPr>
          <w:sz w:val="22"/>
          <w:lang w:val="fr-CH"/>
        </w:rPr>
        <w:t>CPAC</w:t>
      </w:r>
      <w:r>
        <w:rPr>
          <w:sz w:val="22"/>
          <w:lang w:val="fr-CH"/>
        </w:rPr>
        <w:tab/>
        <w:t>Centre Provincial des Arts et de la Culture</w:t>
      </w:r>
    </w:p>
    <w:p w:rsidR="00000000" w:rsidRDefault="00000000">
      <w:pPr>
        <w:tabs>
          <w:tab w:val="left" w:pos="2835"/>
        </w:tabs>
        <w:spacing w:after="80"/>
        <w:rPr>
          <w:sz w:val="22"/>
          <w:szCs w:val="22"/>
          <w:lang w:val="fr-CH"/>
        </w:rPr>
      </w:pPr>
      <w:r>
        <w:rPr>
          <w:sz w:val="22"/>
          <w:lang w:val="fr-CH"/>
        </w:rPr>
        <w:t>CPR</w:t>
      </w:r>
      <w:r>
        <w:rPr>
          <w:sz w:val="22"/>
          <w:lang w:val="fr-CH"/>
        </w:rPr>
        <w:tab/>
      </w:r>
      <w:r>
        <w:rPr>
          <w:sz w:val="22"/>
          <w:szCs w:val="22"/>
          <w:lang w:val="fr-CH"/>
        </w:rPr>
        <w:t>Caisse de Prévoyance et de Retraites</w:t>
      </w:r>
    </w:p>
    <w:p w:rsidR="00000000" w:rsidRDefault="00000000">
      <w:pPr>
        <w:tabs>
          <w:tab w:val="left" w:pos="2835"/>
        </w:tabs>
        <w:spacing w:after="80"/>
        <w:rPr>
          <w:sz w:val="22"/>
          <w:szCs w:val="22"/>
          <w:lang w:val="fr-CH"/>
        </w:rPr>
      </w:pPr>
      <w:r>
        <w:rPr>
          <w:sz w:val="22"/>
          <w:lang w:val="fr-CH"/>
        </w:rPr>
        <w:t>CRCM</w:t>
      </w:r>
      <w:r>
        <w:rPr>
          <w:sz w:val="22"/>
          <w:lang w:val="fr-CH"/>
        </w:rPr>
        <w:tab/>
      </w:r>
      <w:r>
        <w:rPr>
          <w:sz w:val="22"/>
          <w:szCs w:val="22"/>
          <w:lang w:val="fr-CH"/>
        </w:rPr>
        <w:t>Caisse de Retraite des Civils et Militaires</w:t>
      </w:r>
    </w:p>
    <w:p w:rsidR="00000000" w:rsidRDefault="00000000">
      <w:pPr>
        <w:tabs>
          <w:tab w:val="left" w:pos="2835"/>
        </w:tabs>
        <w:spacing w:after="80"/>
        <w:rPr>
          <w:sz w:val="22"/>
          <w:lang w:val="fr-CH"/>
        </w:rPr>
      </w:pPr>
      <w:r>
        <w:rPr>
          <w:sz w:val="22"/>
          <w:lang w:val="fr-CH"/>
        </w:rPr>
        <w:t>CRENA</w:t>
      </w:r>
      <w:r>
        <w:rPr>
          <w:sz w:val="22"/>
          <w:lang w:val="fr-CH"/>
        </w:rPr>
        <w:tab/>
        <w:t>Centre de Récupération Nutritionnelle Ambulatoire</w:t>
      </w:r>
    </w:p>
    <w:p w:rsidR="00000000" w:rsidRDefault="00000000">
      <w:pPr>
        <w:tabs>
          <w:tab w:val="left" w:pos="2835"/>
        </w:tabs>
        <w:spacing w:after="80"/>
        <w:rPr>
          <w:sz w:val="22"/>
          <w:lang w:val="fr-CH"/>
        </w:rPr>
      </w:pPr>
      <w:r>
        <w:rPr>
          <w:sz w:val="22"/>
          <w:lang w:val="fr-CH"/>
        </w:rPr>
        <w:t>CRENI</w:t>
      </w:r>
      <w:r>
        <w:rPr>
          <w:sz w:val="22"/>
          <w:lang w:val="fr-CH"/>
        </w:rPr>
        <w:tab/>
        <w:t>Centre de Récupération Nutritionnelle Intensive</w:t>
      </w:r>
    </w:p>
    <w:p w:rsidR="00000000" w:rsidRDefault="00000000">
      <w:pPr>
        <w:tabs>
          <w:tab w:val="left" w:pos="2835"/>
        </w:tabs>
        <w:spacing w:after="80"/>
        <w:rPr>
          <w:sz w:val="22"/>
          <w:lang w:val="fr-CH"/>
        </w:rPr>
      </w:pPr>
      <w:r>
        <w:rPr>
          <w:sz w:val="22"/>
          <w:lang w:val="fr-CH"/>
        </w:rPr>
        <w:t>CRES</w:t>
      </w:r>
      <w:r>
        <w:rPr>
          <w:sz w:val="22"/>
          <w:lang w:val="fr-CH"/>
        </w:rPr>
        <w:tab/>
        <w:t>Comité pour le Redressement Economique et Social</w:t>
      </w:r>
    </w:p>
    <w:p w:rsidR="00000000" w:rsidRDefault="00000000">
      <w:pPr>
        <w:tabs>
          <w:tab w:val="left" w:pos="2835"/>
        </w:tabs>
        <w:spacing w:after="80"/>
        <w:rPr>
          <w:sz w:val="22"/>
          <w:lang w:val="fr-CH"/>
        </w:rPr>
      </w:pPr>
      <w:r>
        <w:rPr>
          <w:sz w:val="22"/>
          <w:lang w:val="fr-CH"/>
        </w:rPr>
        <w:t>CRESED 1 et 2</w:t>
      </w:r>
      <w:r>
        <w:rPr>
          <w:sz w:val="22"/>
          <w:lang w:val="fr-CH"/>
        </w:rPr>
        <w:tab/>
        <w:t xml:space="preserve">Crédit de Renforcement du Secteur </w:t>
      </w:r>
    </w:p>
    <w:p w:rsidR="00000000" w:rsidRDefault="00000000">
      <w:pPr>
        <w:tabs>
          <w:tab w:val="left" w:pos="2835"/>
        </w:tabs>
        <w:spacing w:after="80"/>
        <w:rPr>
          <w:sz w:val="22"/>
          <w:lang w:val="fr-CH"/>
        </w:rPr>
      </w:pPr>
      <w:r>
        <w:rPr>
          <w:sz w:val="22"/>
          <w:lang w:val="fr-CH"/>
        </w:rPr>
        <w:t>CRLTE</w:t>
      </w:r>
      <w:r>
        <w:rPr>
          <w:sz w:val="22"/>
          <w:lang w:val="fr-CH"/>
        </w:rPr>
        <w:tab/>
      </w:r>
      <w:r>
        <w:rPr>
          <w:sz w:val="22"/>
          <w:szCs w:val="22"/>
          <w:lang w:val="fr-CH"/>
        </w:rPr>
        <w:t>Comité Régional de Lutte contre le Travail des Enfants</w:t>
      </w:r>
    </w:p>
    <w:p w:rsidR="00000000" w:rsidRDefault="00000000">
      <w:pPr>
        <w:tabs>
          <w:tab w:val="left" w:pos="2835"/>
        </w:tabs>
        <w:spacing w:after="80"/>
        <w:rPr>
          <w:sz w:val="22"/>
          <w:lang w:val="fr-CH"/>
        </w:rPr>
      </w:pPr>
      <w:r>
        <w:rPr>
          <w:sz w:val="22"/>
          <w:lang w:val="fr-CH"/>
        </w:rPr>
        <w:t>CRS</w:t>
      </w:r>
      <w:r>
        <w:rPr>
          <w:sz w:val="22"/>
          <w:lang w:val="fr-CH"/>
        </w:rPr>
        <w:tab/>
        <w:t>Catholic Relief Service</w:t>
      </w:r>
    </w:p>
    <w:p w:rsidR="00000000" w:rsidRDefault="00000000">
      <w:pPr>
        <w:tabs>
          <w:tab w:val="left" w:pos="2835"/>
        </w:tabs>
        <w:spacing w:after="80"/>
        <w:rPr>
          <w:sz w:val="22"/>
          <w:lang w:val="fr-CH"/>
        </w:rPr>
      </w:pPr>
      <w:r>
        <w:rPr>
          <w:sz w:val="22"/>
          <w:lang w:val="fr-CH"/>
        </w:rPr>
        <w:t>CSB I et II</w:t>
      </w:r>
      <w:r>
        <w:rPr>
          <w:sz w:val="22"/>
          <w:lang w:val="fr-CH"/>
        </w:rPr>
        <w:tab/>
        <w:t>Centre de Santé de Base niveau I et II</w:t>
      </w:r>
    </w:p>
    <w:p w:rsidR="00000000" w:rsidRDefault="00000000">
      <w:pPr>
        <w:tabs>
          <w:tab w:val="left" w:pos="2835"/>
        </w:tabs>
        <w:spacing w:after="80"/>
        <w:rPr>
          <w:sz w:val="22"/>
          <w:lang w:val="fr-CH"/>
        </w:rPr>
      </w:pPr>
      <w:r>
        <w:rPr>
          <w:sz w:val="22"/>
          <w:lang w:val="fr-CH"/>
        </w:rPr>
        <w:t>CSFOP</w:t>
      </w:r>
      <w:r>
        <w:rPr>
          <w:sz w:val="22"/>
          <w:lang w:val="fr-CH"/>
        </w:rPr>
        <w:tab/>
        <w:t>Conseil Supérieur de la Fonction Publique</w:t>
      </w:r>
    </w:p>
    <w:p w:rsidR="00000000" w:rsidRDefault="00000000">
      <w:pPr>
        <w:tabs>
          <w:tab w:val="left" w:pos="2835"/>
        </w:tabs>
        <w:spacing w:after="80"/>
        <w:rPr>
          <w:sz w:val="22"/>
          <w:lang w:val="fr-CH"/>
        </w:rPr>
      </w:pPr>
      <w:r>
        <w:rPr>
          <w:sz w:val="22"/>
          <w:lang w:val="fr-CH"/>
        </w:rPr>
        <w:t>CSI</w:t>
      </w:r>
      <w:r>
        <w:rPr>
          <w:sz w:val="22"/>
          <w:lang w:val="fr-CH"/>
        </w:rPr>
        <w:tab/>
        <w:t>Conseil Supérieur pour l’Intégrité</w:t>
      </w:r>
    </w:p>
    <w:p w:rsidR="00000000" w:rsidRDefault="00000000">
      <w:pPr>
        <w:tabs>
          <w:tab w:val="left" w:pos="2835"/>
        </w:tabs>
        <w:spacing w:after="80"/>
        <w:rPr>
          <w:sz w:val="22"/>
          <w:lang w:val="fr-CH"/>
        </w:rPr>
      </w:pPr>
      <w:r>
        <w:rPr>
          <w:sz w:val="22"/>
          <w:lang w:val="fr-CH"/>
        </w:rPr>
        <w:t>CSLCC</w:t>
      </w:r>
      <w:r>
        <w:rPr>
          <w:sz w:val="22"/>
          <w:lang w:val="fr-CH"/>
        </w:rPr>
        <w:tab/>
        <w:t>Conseil Supérieur de Lutte Contre la Corruption</w:t>
      </w:r>
    </w:p>
    <w:p w:rsidR="00000000" w:rsidRDefault="00000000">
      <w:pPr>
        <w:tabs>
          <w:tab w:val="left" w:pos="2835"/>
        </w:tabs>
        <w:spacing w:after="80"/>
        <w:rPr>
          <w:sz w:val="22"/>
          <w:lang w:val="fr-CH"/>
        </w:rPr>
      </w:pPr>
      <w:r>
        <w:rPr>
          <w:sz w:val="22"/>
          <w:lang w:val="fr-CH"/>
        </w:rPr>
        <w:t>CSP</w:t>
      </w:r>
      <w:r>
        <w:rPr>
          <w:sz w:val="22"/>
          <w:lang w:val="fr-CH"/>
        </w:rPr>
        <w:tab/>
        <w:t>Catégorie SocioProfessionnelle</w:t>
      </w:r>
    </w:p>
    <w:p w:rsidR="00000000" w:rsidRDefault="00000000">
      <w:pPr>
        <w:tabs>
          <w:tab w:val="left" w:pos="2835"/>
        </w:tabs>
        <w:spacing w:after="80"/>
        <w:rPr>
          <w:sz w:val="22"/>
          <w:lang w:val="fr-CH"/>
        </w:rPr>
      </w:pPr>
      <w:r>
        <w:rPr>
          <w:sz w:val="22"/>
          <w:lang w:val="fr-CH"/>
        </w:rPr>
        <w:t>CSR</w:t>
      </w:r>
      <w:r>
        <w:rPr>
          <w:sz w:val="22"/>
          <w:lang w:val="fr-CH"/>
        </w:rPr>
        <w:tab/>
        <w:t>Conseil Supérieur de la Révolution</w:t>
      </w:r>
    </w:p>
    <w:p w:rsidR="00000000" w:rsidRDefault="00000000">
      <w:pPr>
        <w:tabs>
          <w:tab w:val="left" w:pos="2835"/>
        </w:tabs>
        <w:spacing w:after="80"/>
        <w:rPr>
          <w:sz w:val="22"/>
          <w:lang w:val="fr-CH"/>
        </w:rPr>
      </w:pPr>
      <w:r>
        <w:rPr>
          <w:sz w:val="22"/>
          <w:lang w:val="fr-CH"/>
        </w:rPr>
        <w:t>CST</w:t>
      </w:r>
      <w:r>
        <w:rPr>
          <w:sz w:val="22"/>
          <w:lang w:val="fr-CH"/>
        </w:rPr>
        <w:tab/>
        <w:t>Conseil Supérieur du Travail</w:t>
      </w:r>
    </w:p>
    <w:p w:rsidR="00000000" w:rsidRDefault="00000000">
      <w:pPr>
        <w:tabs>
          <w:tab w:val="left" w:pos="2835"/>
        </w:tabs>
        <w:spacing w:after="80"/>
        <w:rPr>
          <w:sz w:val="22"/>
          <w:lang w:val="fr-CH"/>
        </w:rPr>
      </w:pPr>
      <w:r>
        <w:rPr>
          <w:sz w:val="22"/>
          <w:lang w:val="fr-CH"/>
        </w:rPr>
        <w:t>CSTM</w:t>
      </w:r>
      <w:r>
        <w:rPr>
          <w:sz w:val="22"/>
          <w:lang w:val="fr-CH"/>
        </w:rPr>
        <w:tab/>
        <w:t>Confédération des Syndicats des Travailleurs de Madagascar</w:t>
      </w:r>
    </w:p>
    <w:p w:rsidR="00000000" w:rsidRDefault="00000000">
      <w:pPr>
        <w:tabs>
          <w:tab w:val="left" w:pos="2835"/>
        </w:tabs>
        <w:spacing w:after="80"/>
        <w:rPr>
          <w:sz w:val="22"/>
          <w:lang w:val="fr-CH"/>
        </w:rPr>
      </w:pPr>
      <w:r>
        <w:rPr>
          <w:sz w:val="22"/>
          <w:lang w:val="fr-CH"/>
        </w:rPr>
        <w:t>CTM</w:t>
      </w:r>
      <w:r>
        <w:rPr>
          <w:sz w:val="22"/>
          <w:lang w:val="fr-CH"/>
        </w:rPr>
        <w:tab/>
        <w:t>Conférence des Travailleurs Malagasy</w:t>
      </w:r>
    </w:p>
    <w:p w:rsidR="00000000" w:rsidRDefault="00000000">
      <w:pPr>
        <w:tabs>
          <w:tab w:val="left" w:pos="2835"/>
        </w:tabs>
        <w:spacing w:after="80"/>
        <w:rPr>
          <w:sz w:val="22"/>
          <w:u w:val="single"/>
          <w:lang w:val="fr-CH"/>
        </w:rPr>
      </w:pPr>
      <w:r>
        <w:rPr>
          <w:sz w:val="22"/>
          <w:lang w:val="fr-CH"/>
        </w:rPr>
        <w:t>CUS </w:t>
      </w:r>
      <w:r>
        <w:rPr>
          <w:sz w:val="22"/>
          <w:lang w:val="fr-CH"/>
        </w:rPr>
        <w:tab/>
        <w:t>Centres Urbains Secondaires</w:t>
      </w:r>
    </w:p>
    <w:p w:rsidR="00000000" w:rsidRDefault="00000000">
      <w:pPr>
        <w:tabs>
          <w:tab w:val="left" w:pos="2835"/>
        </w:tabs>
        <w:spacing w:after="80"/>
        <w:rPr>
          <w:sz w:val="22"/>
          <w:lang w:val="fr-CH"/>
        </w:rPr>
      </w:pPr>
      <w:r>
        <w:rPr>
          <w:sz w:val="22"/>
          <w:lang w:val="fr-CH"/>
        </w:rPr>
        <w:t>DAF</w:t>
      </w:r>
      <w:r>
        <w:rPr>
          <w:sz w:val="22"/>
          <w:lang w:val="fr-CH"/>
        </w:rPr>
        <w:tab/>
        <w:t>Direction des Affaires Financières</w:t>
      </w:r>
    </w:p>
    <w:p w:rsidR="00000000" w:rsidRDefault="00000000">
      <w:pPr>
        <w:tabs>
          <w:tab w:val="left" w:pos="2835"/>
        </w:tabs>
        <w:spacing w:after="80"/>
        <w:rPr>
          <w:sz w:val="22"/>
          <w:lang w:val="fr-CH"/>
        </w:rPr>
      </w:pPr>
      <w:r>
        <w:rPr>
          <w:sz w:val="22"/>
          <w:lang w:val="fr-CH"/>
        </w:rPr>
        <w:t>DCPE</w:t>
      </w:r>
      <w:r>
        <w:rPr>
          <w:sz w:val="22"/>
          <w:lang w:val="fr-CH"/>
        </w:rPr>
        <w:tab/>
        <w:t>Document Cadre de la Politique Economique</w:t>
      </w:r>
    </w:p>
    <w:p w:rsidR="00000000" w:rsidRDefault="00000000">
      <w:pPr>
        <w:tabs>
          <w:tab w:val="left" w:pos="2835"/>
        </w:tabs>
        <w:spacing w:after="80"/>
        <w:rPr>
          <w:sz w:val="22"/>
          <w:lang w:val="fr-CH"/>
        </w:rPr>
      </w:pPr>
      <w:r>
        <w:rPr>
          <w:sz w:val="22"/>
          <w:lang w:val="fr-CH"/>
        </w:rPr>
        <w:t>DDSS</w:t>
      </w:r>
      <w:r>
        <w:rPr>
          <w:sz w:val="22"/>
          <w:lang w:val="fr-CH"/>
        </w:rPr>
        <w:tab/>
        <w:t>Direction de la Démographie et des Statistiques Sociales</w:t>
      </w:r>
    </w:p>
    <w:p w:rsidR="00000000" w:rsidRDefault="00000000">
      <w:pPr>
        <w:tabs>
          <w:tab w:val="left" w:pos="2835"/>
        </w:tabs>
        <w:spacing w:after="80"/>
        <w:rPr>
          <w:sz w:val="22"/>
          <w:lang w:val="fr-CH"/>
        </w:rPr>
      </w:pPr>
      <w:r>
        <w:rPr>
          <w:sz w:val="22"/>
          <w:lang w:val="fr-CH"/>
        </w:rPr>
        <w:t>DEA</w:t>
      </w:r>
      <w:r>
        <w:rPr>
          <w:sz w:val="22"/>
          <w:lang w:val="fr-CH"/>
        </w:rPr>
        <w:tab/>
        <w:t>Diplôme d’Étude Approfondie</w:t>
      </w:r>
    </w:p>
    <w:p w:rsidR="00000000" w:rsidRDefault="00000000">
      <w:pPr>
        <w:tabs>
          <w:tab w:val="left" w:pos="2835"/>
        </w:tabs>
        <w:spacing w:after="80"/>
        <w:rPr>
          <w:sz w:val="22"/>
          <w:lang w:val="fr-CH"/>
        </w:rPr>
      </w:pPr>
      <w:r>
        <w:rPr>
          <w:sz w:val="22"/>
          <w:lang w:val="fr-CH"/>
        </w:rPr>
        <w:t>DEP</w:t>
      </w:r>
      <w:r>
        <w:rPr>
          <w:sz w:val="22"/>
          <w:lang w:val="fr-CH"/>
        </w:rPr>
        <w:tab/>
        <w:t>Direction de l’Enseignement Primaire</w:t>
      </w:r>
    </w:p>
    <w:p w:rsidR="00000000" w:rsidRDefault="00000000">
      <w:pPr>
        <w:tabs>
          <w:tab w:val="left" w:pos="2835"/>
        </w:tabs>
        <w:spacing w:after="80"/>
        <w:rPr>
          <w:sz w:val="22"/>
          <w:lang w:val="fr-CH"/>
        </w:rPr>
      </w:pPr>
      <w:r>
        <w:rPr>
          <w:sz w:val="22"/>
          <w:lang w:val="fr-CH"/>
        </w:rPr>
        <w:t>DESS</w:t>
      </w:r>
      <w:r>
        <w:rPr>
          <w:sz w:val="22"/>
          <w:lang w:val="fr-CH"/>
        </w:rPr>
        <w:tab/>
        <w:t>Diplôme d’Etudes Supérieures Spécialisées</w:t>
      </w:r>
    </w:p>
    <w:p w:rsidR="00000000" w:rsidRDefault="00000000">
      <w:pPr>
        <w:tabs>
          <w:tab w:val="left" w:pos="2835"/>
        </w:tabs>
        <w:spacing w:after="80"/>
        <w:rPr>
          <w:sz w:val="22"/>
          <w:lang w:val="fr-CH"/>
        </w:rPr>
      </w:pPr>
      <w:r>
        <w:rPr>
          <w:sz w:val="22"/>
          <w:lang w:val="fr-CH"/>
        </w:rPr>
        <w:t>DEUG</w:t>
      </w:r>
      <w:r>
        <w:rPr>
          <w:sz w:val="22"/>
          <w:lang w:val="fr-CH"/>
        </w:rPr>
        <w:tab/>
        <w:t>Diplôme d’Etudes Universitaires Générales</w:t>
      </w:r>
    </w:p>
    <w:p w:rsidR="00000000" w:rsidRDefault="00000000">
      <w:pPr>
        <w:tabs>
          <w:tab w:val="left" w:pos="2835"/>
        </w:tabs>
        <w:spacing w:after="80"/>
        <w:rPr>
          <w:sz w:val="22"/>
          <w:lang w:val="fr-CH"/>
        </w:rPr>
      </w:pPr>
      <w:r>
        <w:rPr>
          <w:sz w:val="22"/>
          <w:lang w:val="fr-CH"/>
        </w:rPr>
        <w:t>DIRDS</w:t>
      </w:r>
      <w:r>
        <w:rPr>
          <w:sz w:val="22"/>
          <w:lang w:val="fr-CH"/>
        </w:rPr>
        <w:tab/>
        <w:t xml:space="preserve">Direction Inter-Régionale des Districts Sanitaires </w:t>
      </w:r>
    </w:p>
    <w:p w:rsidR="00000000" w:rsidRDefault="00000000">
      <w:pPr>
        <w:tabs>
          <w:tab w:val="left" w:pos="2835"/>
        </w:tabs>
        <w:spacing w:after="80"/>
        <w:rPr>
          <w:sz w:val="22"/>
          <w:lang w:val="fr-CH"/>
        </w:rPr>
      </w:pPr>
      <w:r>
        <w:rPr>
          <w:sz w:val="22"/>
          <w:lang w:val="fr-CH"/>
        </w:rPr>
        <w:t>DLIST</w:t>
      </w:r>
      <w:r>
        <w:rPr>
          <w:sz w:val="22"/>
          <w:lang w:val="fr-CH"/>
        </w:rPr>
        <w:tab/>
        <w:t>Direction de Lutte contre les Infections Sexuellement Transmissibles</w:t>
      </w:r>
    </w:p>
    <w:p w:rsidR="00000000" w:rsidRDefault="00000000">
      <w:pPr>
        <w:tabs>
          <w:tab w:val="left" w:pos="2835"/>
        </w:tabs>
        <w:spacing w:after="80"/>
        <w:rPr>
          <w:sz w:val="22"/>
          <w:lang w:val="fr-CH"/>
        </w:rPr>
      </w:pPr>
      <w:r>
        <w:rPr>
          <w:sz w:val="22"/>
          <w:lang w:val="fr-CH"/>
        </w:rPr>
        <w:t>DMD</w:t>
      </w:r>
      <w:r>
        <w:rPr>
          <w:sz w:val="22"/>
          <w:lang w:val="fr-CH"/>
        </w:rPr>
        <w:tab/>
        <w:t>Dans les Médias Demain</w:t>
      </w:r>
    </w:p>
    <w:p w:rsidR="00000000" w:rsidRDefault="00000000">
      <w:pPr>
        <w:tabs>
          <w:tab w:val="left" w:pos="2835"/>
        </w:tabs>
        <w:spacing w:after="80"/>
        <w:rPr>
          <w:sz w:val="22"/>
          <w:szCs w:val="22"/>
          <w:lang w:val="fr-CH"/>
        </w:rPr>
      </w:pPr>
      <w:r>
        <w:rPr>
          <w:sz w:val="22"/>
          <w:lang w:val="fr-CH"/>
        </w:rPr>
        <w:t>DNEP</w:t>
      </w:r>
      <w:r>
        <w:rPr>
          <w:sz w:val="22"/>
          <w:lang w:val="fr-CH"/>
        </w:rPr>
        <w:tab/>
      </w:r>
      <w:r>
        <w:rPr>
          <w:sz w:val="22"/>
          <w:szCs w:val="22"/>
          <w:lang w:val="fr-CH"/>
        </w:rPr>
        <w:t>Direction Nationale de l’Enseignement Privé</w:t>
      </w:r>
    </w:p>
    <w:p w:rsidR="00000000" w:rsidRDefault="00000000">
      <w:pPr>
        <w:tabs>
          <w:tab w:val="left" w:pos="2835"/>
        </w:tabs>
        <w:spacing w:after="80"/>
        <w:rPr>
          <w:sz w:val="22"/>
          <w:lang w:val="en-GB"/>
        </w:rPr>
      </w:pPr>
      <w:r>
        <w:rPr>
          <w:sz w:val="22"/>
          <w:lang w:val="en-GB"/>
        </w:rPr>
        <w:t>DOCT CH DENTIS</w:t>
      </w:r>
      <w:r>
        <w:rPr>
          <w:sz w:val="22"/>
          <w:lang w:val="en-GB"/>
        </w:rPr>
        <w:tab/>
        <w:t>Doctorate in dental surgery</w:t>
      </w:r>
    </w:p>
    <w:p w:rsidR="00000000" w:rsidRDefault="00000000">
      <w:pPr>
        <w:tabs>
          <w:tab w:val="left" w:pos="2835"/>
        </w:tabs>
        <w:spacing w:after="80"/>
        <w:rPr>
          <w:sz w:val="22"/>
          <w:lang w:val="fr-CH"/>
        </w:rPr>
      </w:pPr>
      <w:r>
        <w:rPr>
          <w:sz w:val="22"/>
          <w:lang w:val="fr-CH"/>
        </w:rPr>
        <w:t>DOCT.</w:t>
      </w:r>
      <w:r>
        <w:rPr>
          <w:sz w:val="22"/>
          <w:lang w:val="fr-CH"/>
        </w:rPr>
        <w:tab/>
        <w:t>Doctorat</w:t>
      </w:r>
    </w:p>
    <w:p w:rsidR="00000000" w:rsidRDefault="00000000">
      <w:pPr>
        <w:tabs>
          <w:tab w:val="left" w:pos="2835"/>
        </w:tabs>
        <w:spacing w:after="80"/>
        <w:rPr>
          <w:sz w:val="22"/>
          <w:lang w:val="fr-CH"/>
        </w:rPr>
      </w:pPr>
      <w:r>
        <w:rPr>
          <w:sz w:val="22"/>
          <w:lang w:val="fr-CH"/>
        </w:rPr>
        <w:t>DPS</w:t>
      </w:r>
      <w:r>
        <w:rPr>
          <w:sz w:val="22"/>
          <w:lang w:val="fr-CH"/>
        </w:rPr>
        <w:tab/>
        <w:t>Direction Provinciale de Santé</w:t>
      </w:r>
    </w:p>
    <w:p w:rsidR="00000000" w:rsidRDefault="00000000">
      <w:pPr>
        <w:tabs>
          <w:tab w:val="left" w:pos="2835"/>
        </w:tabs>
        <w:spacing w:after="80"/>
        <w:rPr>
          <w:sz w:val="22"/>
          <w:lang w:val="fr-CH"/>
        </w:rPr>
      </w:pPr>
      <w:r>
        <w:rPr>
          <w:sz w:val="22"/>
          <w:lang w:val="fr-CH"/>
        </w:rPr>
        <w:t>DSEG</w:t>
      </w:r>
      <w:r>
        <w:rPr>
          <w:sz w:val="22"/>
          <w:lang w:val="fr-CH"/>
        </w:rPr>
        <w:tab/>
        <w:t>Diplôme Supérieur d’Etudes de Gestion</w:t>
      </w:r>
    </w:p>
    <w:p w:rsidR="00000000" w:rsidRDefault="00000000">
      <w:pPr>
        <w:tabs>
          <w:tab w:val="left" w:pos="2835"/>
        </w:tabs>
        <w:spacing w:after="80"/>
        <w:rPr>
          <w:sz w:val="22"/>
          <w:lang w:val="fr-CH"/>
        </w:rPr>
      </w:pPr>
      <w:r>
        <w:rPr>
          <w:sz w:val="22"/>
          <w:lang w:val="fr-CH"/>
        </w:rPr>
        <w:t>DSEJ</w:t>
      </w:r>
      <w:r>
        <w:rPr>
          <w:sz w:val="22"/>
          <w:lang w:val="fr-CH"/>
        </w:rPr>
        <w:tab/>
        <w:t>Diplôme Supérieur d’Etudes Judiciaires</w:t>
      </w:r>
    </w:p>
    <w:p w:rsidR="00000000" w:rsidRDefault="00000000">
      <w:pPr>
        <w:tabs>
          <w:tab w:val="left" w:pos="2835"/>
        </w:tabs>
        <w:spacing w:after="80"/>
        <w:rPr>
          <w:sz w:val="22"/>
          <w:lang w:val="fr-CH"/>
        </w:rPr>
      </w:pPr>
      <w:r>
        <w:rPr>
          <w:sz w:val="22"/>
          <w:lang w:val="fr-CH"/>
        </w:rPr>
        <w:t xml:space="preserve">DSM </w:t>
      </w:r>
      <w:r>
        <w:rPr>
          <w:sz w:val="22"/>
          <w:lang w:val="fr-CH"/>
        </w:rPr>
        <w:tab/>
        <w:t>Directorate of household statistics</w:t>
      </w:r>
    </w:p>
    <w:p w:rsidR="00000000" w:rsidRDefault="00000000">
      <w:pPr>
        <w:pStyle w:val="Header"/>
        <w:tabs>
          <w:tab w:val="clear" w:pos="4536"/>
          <w:tab w:val="clear" w:pos="9072"/>
          <w:tab w:val="left" w:pos="2835"/>
        </w:tabs>
        <w:spacing w:after="80"/>
        <w:rPr>
          <w:sz w:val="22"/>
          <w:lang w:val="fr-CH"/>
        </w:rPr>
      </w:pPr>
      <w:r>
        <w:rPr>
          <w:sz w:val="22"/>
          <w:lang w:val="fr-CH"/>
        </w:rPr>
        <w:t>DSY</w:t>
      </w:r>
      <w:r>
        <w:rPr>
          <w:rFonts w:eastAsia="SimSun"/>
          <w:sz w:val="22"/>
          <w:lang w:val="fr-CH" w:eastAsia="zh-CN"/>
        </w:rPr>
        <w:tab/>
      </w:r>
      <w:r>
        <w:rPr>
          <w:sz w:val="22"/>
          <w:lang w:val="fr-CH"/>
        </w:rPr>
        <w:t>Direction des Synthèses Economiques</w:t>
      </w:r>
    </w:p>
    <w:p w:rsidR="00000000" w:rsidRDefault="00000000">
      <w:pPr>
        <w:tabs>
          <w:tab w:val="left" w:pos="2835"/>
        </w:tabs>
        <w:spacing w:after="80"/>
        <w:rPr>
          <w:sz w:val="22"/>
          <w:lang w:val="fr-CH"/>
        </w:rPr>
      </w:pPr>
      <w:r>
        <w:rPr>
          <w:sz w:val="22"/>
          <w:lang w:val="fr-CH"/>
        </w:rPr>
        <w:t>DTA</w:t>
      </w:r>
      <w:r>
        <w:rPr>
          <w:sz w:val="22"/>
          <w:lang w:val="fr-CH"/>
        </w:rPr>
        <w:tab/>
        <w:t>Droit Technique des Affaires</w:t>
      </w:r>
    </w:p>
    <w:p w:rsidR="00000000" w:rsidRDefault="00000000">
      <w:pPr>
        <w:tabs>
          <w:tab w:val="left" w:pos="2835"/>
        </w:tabs>
        <w:spacing w:after="80"/>
        <w:rPr>
          <w:sz w:val="22"/>
          <w:lang w:val="fr-CH"/>
        </w:rPr>
      </w:pPr>
      <w:r>
        <w:rPr>
          <w:sz w:val="22"/>
          <w:lang w:val="fr-CH"/>
        </w:rPr>
        <w:t>DTC</w:t>
      </w:r>
      <w:r>
        <w:rPr>
          <w:sz w:val="22"/>
          <w:lang w:val="fr-CH"/>
        </w:rPr>
        <w:tab/>
        <w:t>Diplôme de Technicien en Commerce</w:t>
      </w:r>
    </w:p>
    <w:p w:rsidR="00000000" w:rsidRDefault="00000000">
      <w:pPr>
        <w:tabs>
          <w:tab w:val="left" w:pos="2835"/>
        </w:tabs>
        <w:spacing w:after="80"/>
        <w:rPr>
          <w:sz w:val="22"/>
          <w:lang w:val="fr-CH"/>
        </w:rPr>
      </w:pPr>
      <w:r>
        <w:rPr>
          <w:sz w:val="22"/>
          <w:lang w:val="fr-CH"/>
        </w:rPr>
        <w:t>DTC Polio</w:t>
      </w:r>
      <w:r>
        <w:rPr>
          <w:sz w:val="22"/>
          <w:lang w:val="fr-CH"/>
        </w:rPr>
        <w:tab/>
        <w:t>Vaccin contre la Diphtérie, le Tétanos, la Coqueluche, et la Poliomyélite</w:t>
      </w:r>
    </w:p>
    <w:p w:rsidR="00000000" w:rsidRDefault="00000000">
      <w:pPr>
        <w:tabs>
          <w:tab w:val="left" w:pos="2835"/>
        </w:tabs>
        <w:spacing w:after="80"/>
        <w:rPr>
          <w:sz w:val="22"/>
          <w:lang w:val="fr-CH"/>
        </w:rPr>
      </w:pPr>
      <w:r>
        <w:rPr>
          <w:sz w:val="22"/>
          <w:lang w:val="fr-CH"/>
        </w:rPr>
        <w:t>DTS</w:t>
      </w:r>
      <w:r>
        <w:rPr>
          <w:sz w:val="22"/>
          <w:lang w:val="fr-CH"/>
        </w:rPr>
        <w:tab/>
        <w:t>Droits de Tirages Spéciaux</w:t>
      </w:r>
    </w:p>
    <w:p w:rsidR="00000000" w:rsidRDefault="00000000">
      <w:pPr>
        <w:tabs>
          <w:tab w:val="left" w:pos="2835"/>
        </w:tabs>
        <w:spacing w:after="80"/>
        <w:rPr>
          <w:sz w:val="22"/>
          <w:lang w:val="fr-CH"/>
        </w:rPr>
      </w:pPr>
      <w:r>
        <w:rPr>
          <w:sz w:val="22"/>
          <w:lang w:val="fr-CH"/>
        </w:rPr>
        <w:t>DUTS 1</w:t>
      </w:r>
      <w:r>
        <w:rPr>
          <w:sz w:val="22"/>
          <w:lang w:val="fr-CH"/>
        </w:rPr>
        <w:tab/>
        <w:t>Diplôme Universitaire de Technicien Supérieur 1</w:t>
      </w:r>
    </w:p>
    <w:p w:rsidR="00000000" w:rsidRDefault="00000000">
      <w:pPr>
        <w:tabs>
          <w:tab w:val="left" w:pos="2835"/>
        </w:tabs>
        <w:spacing w:after="80"/>
        <w:rPr>
          <w:sz w:val="22"/>
          <w:lang w:val="fr-CH"/>
        </w:rPr>
      </w:pPr>
      <w:r>
        <w:rPr>
          <w:sz w:val="22"/>
          <w:lang w:val="fr-CH"/>
        </w:rPr>
        <w:t>ECC</w:t>
      </w:r>
      <w:r>
        <w:rPr>
          <w:sz w:val="22"/>
          <w:lang w:val="fr-CH"/>
        </w:rPr>
        <w:tab/>
        <w:t>Education à la Citoyenneté et au Civisme</w:t>
      </w:r>
    </w:p>
    <w:p w:rsidR="00000000" w:rsidRDefault="00000000">
      <w:pPr>
        <w:tabs>
          <w:tab w:val="left" w:pos="2835"/>
        </w:tabs>
        <w:spacing w:after="80"/>
        <w:rPr>
          <w:sz w:val="22"/>
          <w:lang w:val="fr-CH"/>
        </w:rPr>
      </w:pPr>
      <w:r>
        <w:rPr>
          <w:sz w:val="22"/>
          <w:lang w:val="fr-CH"/>
        </w:rPr>
        <w:t>EDS</w:t>
      </w:r>
      <w:r>
        <w:rPr>
          <w:sz w:val="22"/>
          <w:lang w:val="fr-CH"/>
        </w:rPr>
        <w:tab/>
        <w:t>Enquête Démographique et de Santé</w:t>
      </w:r>
    </w:p>
    <w:p w:rsidR="00000000" w:rsidRDefault="00000000">
      <w:pPr>
        <w:tabs>
          <w:tab w:val="left" w:pos="2835"/>
        </w:tabs>
        <w:spacing w:after="80"/>
        <w:ind w:left="2835" w:hanging="2835"/>
        <w:rPr>
          <w:sz w:val="22"/>
          <w:lang w:val="fr-CH"/>
        </w:rPr>
      </w:pPr>
      <w:r>
        <w:rPr>
          <w:sz w:val="22"/>
          <w:lang w:val="fr-CH"/>
        </w:rPr>
        <w:t>EDSMD II et III</w:t>
      </w:r>
      <w:r>
        <w:rPr>
          <w:sz w:val="22"/>
          <w:lang w:val="fr-CH"/>
        </w:rPr>
        <w:tab/>
        <w:t>Deuxième et troisième Enquête Démographique et de Santé de Madagascar</w:t>
      </w:r>
    </w:p>
    <w:p w:rsidR="00000000" w:rsidRDefault="00000000">
      <w:pPr>
        <w:tabs>
          <w:tab w:val="left" w:pos="2835"/>
        </w:tabs>
        <w:spacing w:after="80"/>
        <w:rPr>
          <w:sz w:val="22"/>
          <w:lang w:val="fr-CH"/>
        </w:rPr>
      </w:pPr>
      <w:r>
        <w:rPr>
          <w:sz w:val="22"/>
          <w:lang w:val="fr-CH"/>
        </w:rPr>
        <w:t>EEMS</w:t>
      </w:r>
      <w:r>
        <w:rPr>
          <w:sz w:val="22"/>
          <w:lang w:val="fr-CH"/>
        </w:rPr>
        <w:tab/>
        <w:t>Ecole d’Enseignement Médico-Sociale</w:t>
      </w:r>
    </w:p>
    <w:p w:rsidR="00000000" w:rsidRDefault="00000000">
      <w:pPr>
        <w:pStyle w:val="Header"/>
        <w:tabs>
          <w:tab w:val="clear" w:pos="4536"/>
          <w:tab w:val="clear" w:pos="9072"/>
          <w:tab w:val="left" w:pos="2835"/>
        </w:tabs>
        <w:spacing w:after="80"/>
        <w:ind w:left="2835" w:hanging="2835"/>
        <w:rPr>
          <w:sz w:val="22"/>
          <w:lang w:val="fr-CH"/>
        </w:rPr>
      </w:pPr>
      <w:r>
        <w:rPr>
          <w:sz w:val="22"/>
          <w:lang w:val="fr-CH"/>
        </w:rPr>
        <w:t>EKA</w:t>
      </w:r>
      <w:r>
        <w:rPr>
          <w:rFonts w:eastAsia="SimSun"/>
          <w:sz w:val="22"/>
          <w:lang w:val="fr-CH" w:eastAsia="zh-CN"/>
        </w:rPr>
        <w:tab/>
      </w:r>
      <w:r>
        <w:rPr>
          <w:rFonts w:eastAsia="SimSun"/>
          <w:sz w:val="22"/>
          <w:lang w:val="fr-CH" w:eastAsia="zh-CN"/>
        </w:rPr>
        <w:tab/>
      </w:r>
      <w:r>
        <w:rPr>
          <w:sz w:val="22"/>
          <w:lang w:val="fr-CH"/>
        </w:rPr>
        <w:t>Ezaka Kopia ho an’ny Ankizy (Opération de délivrance d’Acte de Naissance pour les enfants)</w:t>
      </w:r>
    </w:p>
    <w:p w:rsidR="00000000" w:rsidRDefault="00000000">
      <w:pPr>
        <w:tabs>
          <w:tab w:val="left" w:pos="2835"/>
        </w:tabs>
        <w:spacing w:after="80"/>
        <w:rPr>
          <w:sz w:val="22"/>
          <w:lang w:val="fr-CH"/>
        </w:rPr>
      </w:pPr>
      <w:r>
        <w:rPr>
          <w:sz w:val="22"/>
          <w:lang w:val="fr-CH"/>
        </w:rPr>
        <w:t>ENA</w:t>
      </w:r>
      <w:r>
        <w:rPr>
          <w:sz w:val="22"/>
          <w:lang w:val="fr-CH"/>
        </w:rPr>
        <w:tab/>
        <w:t>Entreprise Non Agricole</w:t>
      </w:r>
    </w:p>
    <w:p w:rsidR="00000000" w:rsidRDefault="00000000">
      <w:pPr>
        <w:tabs>
          <w:tab w:val="left" w:pos="2835"/>
        </w:tabs>
        <w:spacing w:after="80"/>
        <w:rPr>
          <w:sz w:val="22"/>
          <w:lang w:val="fr-CH"/>
        </w:rPr>
      </w:pPr>
      <w:r>
        <w:rPr>
          <w:sz w:val="22"/>
          <w:lang w:val="fr-CH"/>
        </w:rPr>
        <w:t>ENAM</w:t>
      </w:r>
      <w:r>
        <w:rPr>
          <w:sz w:val="22"/>
          <w:lang w:val="fr-CH"/>
        </w:rPr>
        <w:tab/>
        <w:t>Ecole Nationale d’Administration de Madagascar</w:t>
      </w:r>
    </w:p>
    <w:p w:rsidR="00000000" w:rsidRDefault="00000000">
      <w:pPr>
        <w:tabs>
          <w:tab w:val="left" w:pos="2835"/>
        </w:tabs>
        <w:spacing w:after="80"/>
        <w:rPr>
          <w:sz w:val="22"/>
          <w:lang w:val="fr-CH"/>
        </w:rPr>
      </w:pPr>
      <w:r>
        <w:rPr>
          <w:sz w:val="22"/>
          <w:lang w:val="fr-CH"/>
        </w:rPr>
        <w:t>ENDS</w:t>
      </w:r>
      <w:r>
        <w:rPr>
          <w:sz w:val="22"/>
          <w:lang w:val="fr-CH"/>
        </w:rPr>
        <w:tab/>
        <w:t>Enquête Nationale Démographique et Sanitaire</w:t>
      </w:r>
    </w:p>
    <w:p w:rsidR="00000000" w:rsidRDefault="00000000">
      <w:pPr>
        <w:tabs>
          <w:tab w:val="left" w:pos="2835"/>
        </w:tabs>
        <w:spacing w:after="80"/>
        <w:rPr>
          <w:sz w:val="22"/>
          <w:lang w:val="fr-CH"/>
        </w:rPr>
      </w:pPr>
      <w:r>
        <w:rPr>
          <w:sz w:val="22"/>
          <w:lang w:val="fr-CH"/>
        </w:rPr>
        <w:t>ENSUP</w:t>
      </w:r>
      <w:r>
        <w:rPr>
          <w:sz w:val="22"/>
          <w:lang w:val="fr-CH"/>
        </w:rPr>
        <w:tab/>
        <w:t>Enseignement Supérieur</w:t>
      </w:r>
    </w:p>
    <w:p w:rsidR="00000000" w:rsidRDefault="00000000">
      <w:pPr>
        <w:tabs>
          <w:tab w:val="left" w:pos="2835"/>
        </w:tabs>
        <w:spacing w:after="80"/>
        <w:rPr>
          <w:sz w:val="22"/>
          <w:u w:val="single"/>
          <w:lang w:val="fr-CH"/>
        </w:rPr>
      </w:pPr>
      <w:r>
        <w:rPr>
          <w:sz w:val="22"/>
          <w:lang w:val="fr-CH"/>
        </w:rPr>
        <w:t>EPM </w:t>
      </w:r>
      <w:r>
        <w:rPr>
          <w:sz w:val="22"/>
          <w:lang w:val="fr-CH"/>
        </w:rPr>
        <w:tab/>
        <w:t>Enquête Permanente auprès des Ménages</w:t>
      </w:r>
    </w:p>
    <w:p w:rsidR="00000000" w:rsidRDefault="00000000">
      <w:pPr>
        <w:tabs>
          <w:tab w:val="left" w:pos="2835"/>
        </w:tabs>
        <w:spacing w:after="80"/>
        <w:rPr>
          <w:sz w:val="22"/>
          <w:lang w:val="fr-CH"/>
        </w:rPr>
      </w:pPr>
      <w:r>
        <w:rPr>
          <w:sz w:val="22"/>
          <w:lang w:val="fr-CH"/>
        </w:rPr>
        <w:t>EPP</w:t>
      </w:r>
      <w:r>
        <w:rPr>
          <w:sz w:val="22"/>
          <w:lang w:val="fr-CH"/>
        </w:rPr>
        <w:tab/>
        <w:t>Ecole Primaire Publique</w:t>
      </w:r>
    </w:p>
    <w:p w:rsidR="00000000" w:rsidRDefault="00000000">
      <w:pPr>
        <w:tabs>
          <w:tab w:val="left" w:pos="2835"/>
        </w:tabs>
        <w:spacing w:after="80"/>
        <w:rPr>
          <w:sz w:val="22"/>
          <w:lang w:val="fr-CH"/>
        </w:rPr>
      </w:pPr>
      <w:r>
        <w:rPr>
          <w:sz w:val="22"/>
          <w:lang w:val="fr-CH"/>
        </w:rPr>
        <w:t>EPT</w:t>
      </w:r>
      <w:r>
        <w:rPr>
          <w:sz w:val="22"/>
          <w:lang w:val="fr-CH"/>
        </w:rPr>
        <w:tab/>
        <w:t>Education Pour Tous</w:t>
      </w:r>
    </w:p>
    <w:p w:rsidR="00000000" w:rsidRDefault="00000000">
      <w:pPr>
        <w:tabs>
          <w:tab w:val="left" w:pos="2835"/>
        </w:tabs>
        <w:spacing w:after="80"/>
        <w:rPr>
          <w:sz w:val="22"/>
          <w:lang w:val="fr-CH"/>
        </w:rPr>
      </w:pPr>
      <w:r>
        <w:rPr>
          <w:sz w:val="22"/>
          <w:lang w:val="fr-CH"/>
        </w:rPr>
        <w:t>ESEB</w:t>
      </w:r>
      <w:r>
        <w:rPr>
          <w:sz w:val="22"/>
          <w:lang w:val="fr-CH"/>
        </w:rPr>
        <w:tab/>
        <w:t>Enseignement Secondaire et Education de Base</w:t>
      </w:r>
    </w:p>
    <w:p w:rsidR="00000000" w:rsidRDefault="00000000">
      <w:pPr>
        <w:tabs>
          <w:tab w:val="left" w:pos="2835"/>
        </w:tabs>
        <w:spacing w:after="80"/>
        <w:rPr>
          <w:sz w:val="22"/>
          <w:lang w:val="fr-CH"/>
        </w:rPr>
      </w:pPr>
      <w:r>
        <w:rPr>
          <w:sz w:val="22"/>
          <w:lang w:val="fr-CH"/>
        </w:rPr>
        <w:t>ESEC</w:t>
      </w:r>
      <w:r>
        <w:rPr>
          <w:sz w:val="22"/>
          <w:lang w:val="fr-CH"/>
        </w:rPr>
        <w:tab/>
      </w:r>
      <w:r>
        <w:rPr>
          <w:sz w:val="22"/>
          <w:szCs w:val="22"/>
          <w:lang w:val="fr-CH"/>
        </w:rPr>
        <w:t>Enfants Sexuellement Exploités à des fins Commerciales</w:t>
      </w:r>
    </w:p>
    <w:p w:rsidR="00000000" w:rsidRDefault="00000000">
      <w:pPr>
        <w:tabs>
          <w:tab w:val="left" w:pos="2835"/>
        </w:tabs>
        <w:spacing w:after="80"/>
        <w:rPr>
          <w:sz w:val="22"/>
          <w:lang w:val="fr-CH"/>
        </w:rPr>
      </w:pPr>
      <w:r>
        <w:rPr>
          <w:sz w:val="22"/>
          <w:lang w:val="fr-CH"/>
        </w:rPr>
        <w:t>EU</w:t>
      </w:r>
      <w:r>
        <w:rPr>
          <w:sz w:val="22"/>
          <w:lang w:val="fr-CH"/>
        </w:rPr>
        <w:tab/>
      </w:r>
      <w:r>
        <w:rPr>
          <w:sz w:val="22"/>
        </w:rPr>
        <w:t>European Union</w:t>
      </w:r>
    </w:p>
    <w:p w:rsidR="00000000" w:rsidRDefault="00000000">
      <w:pPr>
        <w:tabs>
          <w:tab w:val="left" w:pos="2835"/>
        </w:tabs>
        <w:spacing w:after="80"/>
        <w:rPr>
          <w:sz w:val="22"/>
        </w:rPr>
      </w:pPr>
      <w:r>
        <w:rPr>
          <w:sz w:val="22"/>
          <w:lang w:val="fr-CH"/>
        </w:rPr>
        <w:t>FADES</w:t>
      </w:r>
      <w:r>
        <w:rPr>
          <w:sz w:val="22"/>
          <w:lang w:val="fr-CH"/>
        </w:rPr>
        <w:tab/>
      </w:r>
      <w:r>
        <w:rPr>
          <w:sz w:val="22"/>
        </w:rPr>
        <w:t>Fonds d’Appui au Développement de l’Enseignement Supérieur</w:t>
      </w:r>
    </w:p>
    <w:p w:rsidR="00000000" w:rsidRDefault="00000000">
      <w:pPr>
        <w:tabs>
          <w:tab w:val="left" w:pos="2835"/>
        </w:tabs>
        <w:spacing w:after="80"/>
        <w:ind w:left="2835" w:hanging="2835"/>
        <w:rPr>
          <w:sz w:val="22"/>
          <w:lang w:val="fr-CH"/>
        </w:rPr>
      </w:pPr>
      <w:r>
        <w:rPr>
          <w:sz w:val="22"/>
          <w:lang w:val="fr-CH"/>
        </w:rPr>
        <w:t>FAF</w:t>
      </w:r>
      <w:r>
        <w:rPr>
          <w:sz w:val="22"/>
          <w:lang w:val="fr-CH"/>
        </w:rPr>
        <w:tab/>
      </w:r>
      <w:r>
        <w:rPr>
          <w:sz w:val="22"/>
          <w:lang w:val="fr-CH"/>
        </w:rPr>
        <w:tab/>
        <w:t>Fiaraha-miombon’Antoka ho amin’ny Fampandrosoana (Partenariat pour le développement)</w:t>
      </w:r>
    </w:p>
    <w:p w:rsidR="00000000" w:rsidRDefault="00000000">
      <w:pPr>
        <w:tabs>
          <w:tab w:val="left" w:pos="2835"/>
        </w:tabs>
        <w:spacing w:after="80"/>
        <w:rPr>
          <w:sz w:val="22"/>
          <w:lang w:val="en-GB"/>
        </w:rPr>
      </w:pPr>
      <w:r>
        <w:rPr>
          <w:sz w:val="22"/>
          <w:lang w:val="en-GB"/>
        </w:rPr>
        <w:t>FAO</w:t>
      </w:r>
      <w:r>
        <w:rPr>
          <w:sz w:val="22"/>
          <w:lang w:val="en-GB"/>
        </w:rPr>
        <w:tab/>
        <w:t>Food and Agriculture Organization</w:t>
      </w:r>
    </w:p>
    <w:p w:rsidR="00000000" w:rsidRDefault="00000000">
      <w:pPr>
        <w:tabs>
          <w:tab w:val="left" w:pos="2835"/>
        </w:tabs>
        <w:spacing w:after="80"/>
        <w:rPr>
          <w:sz w:val="22"/>
          <w:lang w:val="en-GB"/>
        </w:rPr>
      </w:pPr>
      <w:r>
        <w:rPr>
          <w:sz w:val="22"/>
          <w:lang w:val="en-GB"/>
        </w:rPr>
        <w:t>FARITANY</w:t>
      </w:r>
      <w:r>
        <w:rPr>
          <w:sz w:val="22"/>
          <w:lang w:val="en-GB"/>
        </w:rPr>
        <w:tab/>
        <w:t>Province</w:t>
      </w:r>
    </w:p>
    <w:p w:rsidR="00000000" w:rsidRDefault="00000000">
      <w:pPr>
        <w:tabs>
          <w:tab w:val="left" w:pos="2835"/>
        </w:tabs>
        <w:spacing w:after="80"/>
        <w:rPr>
          <w:sz w:val="22"/>
          <w:lang w:val="fr-CH"/>
        </w:rPr>
      </w:pPr>
      <w:r>
        <w:rPr>
          <w:sz w:val="22"/>
          <w:lang w:val="fr-CH"/>
        </w:rPr>
        <w:t>FASR</w:t>
      </w:r>
      <w:r>
        <w:rPr>
          <w:sz w:val="22"/>
          <w:lang w:val="fr-CH"/>
        </w:rPr>
        <w:tab/>
        <w:t>Fonds d’Ajustement Structurel Renforcé</w:t>
      </w:r>
    </w:p>
    <w:p w:rsidR="00000000" w:rsidRDefault="00000000">
      <w:pPr>
        <w:tabs>
          <w:tab w:val="left" w:pos="2835"/>
        </w:tabs>
        <w:spacing w:after="80"/>
        <w:rPr>
          <w:sz w:val="22"/>
          <w:lang w:val="fr-CH"/>
        </w:rPr>
      </w:pPr>
      <w:r>
        <w:rPr>
          <w:sz w:val="22"/>
          <w:lang w:val="fr-CH"/>
        </w:rPr>
        <w:t>FER</w:t>
      </w:r>
      <w:r>
        <w:rPr>
          <w:sz w:val="22"/>
          <w:lang w:val="fr-CH"/>
        </w:rPr>
        <w:tab/>
        <w:t>Fonds d’Entretien Routier</w:t>
      </w:r>
    </w:p>
    <w:p w:rsidR="00000000" w:rsidRDefault="00000000">
      <w:pPr>
        <w:tabs>
          <w:tab w:val="left" w:pos="2835"/>
        </w:tabs>
        <w:spacing w:after="80"/>
        <w:rPr>
          <w:sz w:val="22"/>
          <w:lang w:val="fr-CH"/>
        </w:rPr>
      </w:pPr>
      <w:r>
        <w:rPr>
          <w:sz w:val="22"/>
          <w:lang w:val="fr-CH"/>
        </w:rPr>
        <w:t>FFKM </w:t>
      </w:r>
      <w:r>
        <w:rPr>
          <w:sz w:val="22"/>
          <w:lang w:val="fr-CH"/>
        </w:rPr>
        <w:tab/>
        <w:t>Conseil Oecuménique des Eglises Chrétiennes</w:t>
      </w:r>
    </w:p>
    <w:p w:rsidR="00000000" w:rsidRDefault="00000000">
      <w:pPr>
        <w:tabs>
          <w:tab w:val="left" w:pos="2835"/>
        </w:tabs>
        <w:spacing w:after="80"/>
        <w:rPr>
          <w:sz w:val="22"/>
          <w:szCs w:val="22"/>
          <w:lang w:val="fr-CH"/>
        </w:rPr>
      </w:pPr>
      <w:r>
        <w:rPr>
          <w:sz w:val="22"/>
          <w:lang w:val="fr-CH"/>
        </w:rPr>
        <w:t>FFS</w:t>
      </w:r>
      <w:r>
        <w:rPr>
          <w:sz w:val="22"/>
          <w:lang w:val="fr-CH"/>
        </w:rPr>
        <w:tab/>
      </w:r>
      <w:r>
        <w:rPr>
          <w:sz w:val="22"/>
          <w:szCs w:val="22"/>
          <w:lang w:val="fr-CH"/>
        </w:rPr>
        <w:t>Fiaraha-miasa Foibe Sendikaly (Coopération des Centrales Syndicales)</w:t>
      </w:r>
    </w:p>
    <w:p w:rsidR="00000000" w:rsidRDefault="00000000">
      <w:pPr>
        <w:tabs>
          <w:tab w:val="left" w:pos="2835"/>
        </w:tabs>
        <w:spacing w:after="80"/>
        <w:rPr>
          <w:sz w:val="22"/>
          <w:lang w:val="fr-CH"/>
        </w:rPr>
      </w:pPr>
      <w:r>
        <w:rPr>
          <w:sz w:val="22"/>
          <w:lang w:val="fr-CH"/>
        </w:rPr>
        <w:t>FID</w:t>
      </w:r>
      <w:r>
        <w:rPr>
          <w:sz w:val="22"/>
          <w:lang w:val="fr-CH"/>
        </w:rPr>
        <w:tab/>
        <w:t>Fonds d’Intervention pour le Développement</w:t>
      </w:r>
    </w:p>
    <w:p w:rsidR="00000000" w:rsidRDefault="00000000">
      <w:pPr>
        <w:tabs>
          <w:tab w:val="left" w:pos="2835"/>
        </w:tabs>
        <w:spacing w:after="80"/>
        <w:ind w:left="2835" w:hanging="2835"/>
        <w:rPr>
          <w:sz w:val="22"/>
          <w:lang w:val="fr-CH"/>
        </w:rPr>
      </w:pPr>
      <w:r>
        <w:rPr>
          <w:sz w:val="22"/>
          <w:lang w:val="fr-CH"/>
        </w:rPr>
        <w:t>FIHAVANANA</w:t>
      </w:r>
      <w:r>
        <w:rPr>
          <w:sz w:val="22"/>
          <w:lang w:val="fr-CH"/>
        </w:rPr>
        <w:tab/>
      </w:r>
      <w:r>
        <w:rPr>
          <w:sz w:val="22"/>
          <w:lang w:val="fr-CH"/>
        </w:rPr>
        <w:tab/>
        <w:t>Valeur Morale traditionnelle reconnue dans tout le pays  incluant à la fois, la tolérance, la Convivialité, le respect mutuel et la Solidarité</w:t>
      </w:r>
    </w:p>
    <w:p w:rsidR="00000000" w:rsidRDefault="00000000">
      <w:pPr>
        <w:tabs>
          <w:tab w:val="left" w:pos="2835"/>
        </w:tabs>
        <w:spacing w:after="80"/>
        <w:rPr>
          <w:sz w:val="22"/>
          <w:lang w:val="fr-CH"/>
        </w:rPr>
      </w:pPr>
      <w:r>
        <w:rPr>
          <w:sz w:val="22"/>
          <w:lang w:val="fr-CH"/>
        </w:rPr>
        <w:t>FIKRIFAMA</w:t>
      </w:r>
      <w:r>
        <w:rPr>
          <w:sz w:val="22"/>
          <w:lang w:val="fr-CH"/>
        </w:rPr>
        <w:tab/>
        <w:t>Association chrétienne pour le Développement de Madagascar</w:t>
      </w:r>
    </w:p>
    <w:p w:rsidR="00000000" w:rsidRDefault="00000000">
      <w:pPr>
        <w:tabs>
          <w:tab w:val="left" w:pos="2835"/>
        </w:tabs>
        <w:spacing w:after="80"/>
        <w:rPr>
          <w:sz w:val="22"/>
          <w:lang w:val="fr-CH"/>
        </w:rPr>
      </w:pPr>
      <w:r>
        <w:rPr>
          <w:sz w:val="22"/>
          <w:lang w:val="fr-CH"/>
        </w:rPr>
        <w:t>FIRAISANA</w:t>
      </w:r>
      <w:r>
        <w:rPr>
          <w:sz w:val="22"/>
          <w:lang w:val="fr-CH"/>
        </w:rPr>
        <w:tab/>
        <w:t>Commune</w:t>
      </w:r>
    </w:p>
    <w:p w:rsidR="00000000" w:rsidRDefault="00000000">
      <w:pPr>
        <w:tabs>
          <w:tab w:val="left" w:pos="2835"/>
        </w:tabs>
        <w:spacing w:after="80"/>
        <w:rPr>
          <w:sz w:val="22"/>
          <w:lang w:val="fr-CH"/>
        </w:rPr>
      </w:pPr>
      <w:r>
        <w:rPr>
          <w:sz w:val="22"/>
          <w:lang w:val="fr-CH"/>
        </w:rPr>
        <w:t>FISEMA</w:t>
      </w:r>
      <w:r>
        <w:rPr>
          <w:sz w:val="22"/>
          <w:lang w:val="fr-CH"/>
        </w:rPr>
        <w:tab/>
        <w:t>Fivondronan’ny Sendika Malagasy (Confédération des Syndicats Malagasy)</w:t>
      </w:r>
    </w:p>
    <w:p w:rsidR="00000000" w:rsidRDefault="00000000">
      <w:pPr>
        <w:tabs>
          <w:tab w:val="left" w:pos="2835"/>
        </w:tabs>
        <w:spacing w:after="80"/>
        <w:ind w:left="2835" w:hanging="2835"/>
        <w:rPr>
          <w:sz w:val="22"/>
          <w:lang w:val="fr-CH"/>
        </w:rPr>
      </w:pPr>
      <w:r>
        <w:rPr>
          <w:sz w:val="22"/>
          <w:lang w:val="fr-CH"/>
        </w:rPr>
        <w:t>FISEMARE</w:t>
      </w:r>
      <w:r>
        <w:rPr>
          <w:sz w:val="22"/>
          <w:lang w:val="fr-CH"/>
        </w:rPr>
        <w:tab/>
      </w:r>
      <w:r>
        <w:rPr>
          <w:sz w:val="22"/>
          <w:lang w:val="fr-CH"/>
        </w:rPr>
        <w:tab/>
        <w:t>Fivondronan’ny Sendika Malagasy Revolisionera (Confédération des Syndicats Malagasy Révolutionnaire)</w:t>
      </w:r>
    </w:p>
    <w:p w:rsidR="00000000" w:rsidRDefault="00000000">
      <w:pPr>
        <w:tabs>
          <w:tab w:val="left" w:pos="2835"/>
        </w:tabs>
        <w:spacing w:after="80"/>
        <w:ind w:left="2835" w:hanging="2835"/>
        <w:rPr>
          <w:sz w:val="22"/>
          <w:lang w:val="fr-CH"/>
        </w:rPr>
      </w:pPr>
      <w:r>
        <w:rPr>
          <w:sz w:val="22"/>
          <w:lang w:val="fr-CH"/>
        </w:rPr>
        <w:t>FIVMPAMA</w:t>
      </w:r>
      <w:r>
        <w:rPr>
          <w:sz w:val="22"/>
          <w:lang w:val="fr-CH"/>
        </w:rPr>
        <w:tab/>
      </w:r>
      <w:r>
        <w:rPr>
          <w:sz w:val="22"/>
          <w:lang w:val="fr-CH"/>
        </w:rPr>
        <w:tab/>
        <w:t>Fivondronan’ny Mpandraharaha Malagasy (Fédération des Opérateurs Economiques Malagasy)</w:t>
      </w:r>
    </w:p>
    <w:p w:rsidR="00000000" w:rsidRDefault="00000000">
      <w:pPr>
        <w:tabs>
          <w:tab w:val="left" w:pos="2835"/>
        </w:tabs>
        <w:spacing w:after="80"/>
        <w:rPr>
          <w:sz w:val="22"/>
          <w:lang w:val="fr-CH"/>
        </w:rPr>
      </w:pPr>
      <w:r>
        <w:rPr>
          <w:sz w:val="22"/>
          <w:lang w:val="fr-CH"/>
        </w:rPr>
        <w:t>FIVONDRONAMPOKOTANY</w:t>
      </w:r>
      <w:r>
        <w:rPr>
          <w:sz w:val="22"/>
          <w:lang w:val="fr-CH"/>
        </w:rPr>
        <w:tab/>
        <w:t>District</w:t>
      </w:r>
    </w:p>
    <w:p w:rsidR="00000000" w:rsidRDefault="00000000">
      <w:pPr>
        <w:tabs>
          <w:tab w:val="left" w:pos="2835"/>
        </w:tabs>
        <w:spacing w:after="80"/>
        <w:rPr>
          <w:sz w:val="22"/>
          <w:lang w:val="fr-CH"/>
        </w:rPr>
      </w:pPr>
      <w:r>
        <w:rPr>
          <w:sz w:val="22"/>
          <w:lang w:val="fr-CH"/>
        </w:rPr>
        <w:t>FJKM</w:t>
      </w:r>
      <w:r>
        <w:rPr>
          <w:sz w:val="22"/>
          <w:lang w:val="fr-CH"/>
        </w:rPr>
        <w:tab/>
        <w:t>Fiangonan’i Jesoa Kristy eto Madagasikara</w:t>
      </w:r>
    </w:p>
    <w:p w:rsidR="00000000" w:rsidRDefault="00000000">
      <w:pPr>
        <w:tabs>
          <w:tab w:val="left" w:pos="2835"/>
        </w:tabs>
        <w:spacing w:after="80"/>
        <w:rPr>
          <w:sz w:val="22"/>
          <w:lang w:val="fr-CH"/>
        </w:rPr>
      </w:pPr>
      <w:r>
        <w:rPr>
          <w:sz w:val="22"/>
          <w:lang w:val="fr-CH"/>
        </w:rPr>
        <w:t>FMG</w:t>
      </w:r>
      <w:r>
        <w:rPr>
          <w:sz w:val="22"/>
          <w:lang w:val="fr-CH"/>
        </w:rPr>
        <w:tab/>
        <w:t>Franc Malagasy Garanti</w:t>
      </w:r>
    </w:p>
    <w:p w:rsidR="00000000" w:rsidRDefault="00000000">
      <w:pPr>
        <w:tabs>
          <w:tab w:val="left" w:pos="2835"/>
        </w:tabs>
        <w:spacing w:after="80"/>
        <w:rPr>
          <w:sz w:val="22"/>
          <w:lang w:val="fr-CH"/>
        </w:rPr>
      </w:pPr>
      <w:r>
        <w:rPr>
          <w:sz w:val="22"/>
          <w:lang w:val="fr-CH"/>
        </w:rPr>
        <w:t>FMM</w:t>
      </w:r>
      <w:r>
        <w:rPr>
          <w:sz w:val="22"/>
          <w:lang w:val="fr-CH"/>
        </w:rPr>
        <w:tab/>
        <w:t>Fivondronan’ny Mpiasa Malagasy (Confédération des Travailleurs Malagasy)</w:t>
      </w:r>
    </w:p>
    <w:p w:rsidR="00000000" w:rsidRDefault="00000000">
      <w:pPr>
        <w:tabs>
          <w:tab w:val="left" w:pos="2835"/>
        </w:tabs>
        <w:spacing w:after="80"/>
        <w:rPr>
          <w:sz w:val="22"/>
          <w:lang w:val="fr-CH"/>
        </w:rPr>
      </w:pPr>
      <w:r>
        <w:rPr>
          <w:sz w:val="22"/>
          <w:lang w:val="fr-CH"/>
        </w:rPr>
        <w:t>FNAE</w:t>
      </w:r>
      <w:r>
        <w:rPr>
          <w:sz w:val="22"/>
          <w:lang w:val="fr-CH"/>
        </w:rPr>
        <w:tab/>
        <w:t>Fédération Nationale des Agents de l’Etat</w:t>
      </w:r>
    </w:p>
    <w:p w:rsidR="00000000" w:rsidRDefault="00000000">
      <w:pPr>
        <w:tabs>
          <w:tab w:val="left" w:pos="2835"/>
        </w:tabs>
        <w:spacing w:after="80"/>
        <w:rPr>
          <w:sz w:val="22"/>
          <w:lang w:val="fr-CH"/>
        </w:rPr>
      </w:pPr>
      <w:r>
        <w:rPr>
          <w:sz w:val="22"/>
          <w:lang w:val="fr-CH"/>
        </w:rPr>
        <w:t>FNDR</w:t>
      </w:r>
      <w:r>
        <w:rPr>
          <w:sz w:val="22"/>
          <w:lang w:val="fr-CH"/>
        </w:rPr>
        <w:tab/>
        <w:t>Front National pour la Défense de la Révolution</w:t>
      </w:r>
    </w:p>
    <w:p w:rsidR="00000000" w:rsidRDefault="00000000">
      <w:pPr>
        <w:tabs>
          <w:tab w:val="left" w:pos="2835"/>
        </w:tabs>
        <w:spacing w:after="80"/>
        <w:rPr>
          <w:sz w:val="22"/>
          <w:lang w:val="fr-CH"/>
        </w:rPr>
      </w:pPr>
      <w:r>
        <w:rPr>
          <w:sz w:val="22"/>
          <w:lang w:val="fr-CH"/>
        </w:rPr>
        <w:t>FOKOTANY</w:t>
      </w:r>
      <w:r>
        <w:rPr>
          <w:sz w:val="22"/>
          <w:lang w:val="fr-CH"/>
        </w:rPr>
        <w:tab/>
        <w:t>Quartier (la plus petite subdivision administrative à M/car)</w:t>
      </w:r>
    </w:p>
    <w:p w:rsidR="00000000" w:rsidRDefault="00000000">
      <w:pPr>
        <w:tabs>
          <w:tab w:val="left" w:pos="2835"/>
        </w:tabs>
        <w:spacing w:after="80"/>
        <w:rPr>
          <w:sz w:val="22"/>
          <w:lang w:val="fr-CH"/>
        </w:rPr>
      </w:pPr>
      <w:r>
        <w:rPr>
          <w:sz w:val="22"/>
          <w:lang w:val="fr-CH"/>
        </w:rPr>
        <w:t>FRAM</w:t>
      </w:r>
      <w:r>
        <w:rPr>
          <w:sz w:val="22"/>
          <w:lang w:val="fr-CH"/>
        </w:rPr>
        <w:tab/>
        <w:t>Association des Parents d’Elèves</w:t>
      </w:r>
    </w:p>
    <w:p w:rsidR="00000000" w:rsidRDefault="00000000">
      <w:pPr>
        <w:tabs>
          <w:tab w:val="left" w:pos="2835"/>
        </w:tabs>
        <w:spacing w:after="80"/>
        <w:rPr>
          <w:sz w:val="22"/>
          <w:lang w:val="fr-CH"/>
        </w:rPr>
      </w:pPr>
      <w:r>
        <w:rPr>
          <w:sz w:val="22"/>
          <w:lang w:val="fr-CH"/>
        </w:rPr>
        <w:t>FSM</w:t>
      </w:r>
      <w:r>
        <w:rPr>
          <w:sz w:val="22"/>
          <w:lang w:val="fr-CH"/>
        </w:rPr>
        <w:tab/>
        <w:t>Fédération Syndicale Mondiale</w:t>
      </w:r>
    </w:p>
    <w:p w:rsidR="00000000" w:rsidRDefault="00000000">
      <w:pPr>
        <w:tabs>
          <w:tab w:val="left" w:pos="2835"/>
        </w:tabs>
        <w:spacing w:after="80"/>
        <w:ind w:left="2835" w:hanging="2835"/>
        <w:rPr>
          <w:sz w:val="22"/>
          <w:lang w:val="fr-CH"/>
        </w:rPr>
      </w:pPr>
      <w:r>
        <w:rPr>
          <w:sz w:val="22"/>
          <w:lang w:val="fr-CH"/>
        </w:rPr>
        <w:t>FSMF</w:t>
      </w:r>
      <w:r>
        <w:rPr>
          <w:sz w:val="22"/>
          <w:lang w:val="fr-CH"/>
        </w:rPr>
        <w:tab/>
      </w:r>
      <w:r>
        <w:rPr>
          <w:sz w:val="22"/>
          <w:lang w:val="fr-CH"/>
        </w:rPr>
        <w:tab/>
        <w:t>Fédération Sendikalin’ny Mpiasan’ny Fahasalamana (Fédération Syndicale des Travailleurs de la Santé)</w:t>
      </w:r>
    </w:p>
    <w:p w:rsidR="00000000" w:rsidRDefault="00000000">
      <w:pPr>
        <w:tabs>
          <w:tab w:val="left" w:pos="2835"/>
        </w:tabs>
        <w:spacing w:after="80"/>
        <w:rPr>
          <w:sz w:val="22"/>
          <w:lang w:val="fr-CH"/>
        </w:rPr>
      </w:pPr>
      <w:r>
        <w:rPr>
          <w:sz w:val="22"/>
          <w:lang w:val="fr-CH"/>
        </w:rPr>
        <w:t>FTP</w:t>
      </w:r>
      <w:r>
        <w:rPr>
          <w:sz w:val="22"/>
          <w:lang w:val="fr-CH"/>
        </w:rPr>
        <w:tab/>
        <w:t>Formation Technique et Professionnelle</w:t>
      </w:r>
    </w:p>
    <w:p w:rsidR="00000000" w:rsidRDefault="00000000">
      <w:pPr>
        <w:tabs>
          <w:tab w:val="left" w:pos="2835"/>
        </w:tabs>
        <w:spacing w:after="80"/>
        <w:rPr>
          <w:sz w:val="22"/>
          <w:lang w:val="fr-CH"/>
        </w:rPr>
      </w:pPr>
      <w:r>
        <w:rPr>
          <w:sz w:val="22"/>
          <w:lang w:val="fr-CH"/>
        </w:rPr>
        <w:t>GCU</w:t>
      </w:r>
      <w:r>
        <w:rPr>
          <w:sz w:val="22"/>
          <w:lang w:val="fr-CH"/>
        </w:rPr>
        <w:tab/>
        <w:t>Grands Centres Urbains</w:t>
      </w:r>
    </w:p>
    <w:p w:rsidR="00000000" w:rsidRDefault="00000000">
      <w:pPr>
        <w:tabs>
          <w:tab w:val="left" w:pos="2835"/>
        </w:tabs>
        <w:spacing w:after="80"/>
        <w:rPr>
          <w:sz w:val="22"/>
          <w:lang w:val="fr-CH"/>
        </w:rPr>
      </w:pPr>
      <w:r>
        <w:rPr>
          <w:sz w:val="22"/>
          <w:lang w:val="fr-CH"/>
        </w:rPr>
        <w:t>GDP</w:t>
      </w:r>
      <w:r>
        <w:rPr>
          <w:sz w:val="22"/>
          <w:lang w:val="fr-CH"/>
        </w:rPr>
        <w:tab/>
        <w:t>Gross Domestic Product</w:t>
      </w:r>
    </w:p>
    <w:p w:rsidR="00000000" w:rsidRDefault="00000000">
      <w:pPr>
        <w:tabs>
          <w:tab w:val="left" w:pos="2835"/>
        </w:tabs>
        <w:spacing w:after="80"/>
        <w:rPr>
          <w:sz w:val="22"/>
          <w:lang w:val="fr-CH"/>
        </w:rPr>
      </w:pPr>
      <w:r>
        <w:rPr>
          <w:sz w:val="22"/>
          <w:lang w:val="fr-CH"/>
        </w:rPr>
        <w:t>GEM</w:t>
      </w:r>
      <w:r>
        <w:rPr>
          <w:sz w:val="22"/>
          <w:lang w:val="fr-CH"/>
        </w:rPr>
        <w:tab/>
        <w:t>Groupement des Entreprises de Madagascar</w:t>
      </w:r>
    </w:p>
    <w:p w:rsidR="00000000" w:rsidRDefault="00000000">
      <w:pPr>
        <w:tabs>
          <w:tab w:val="left" w:pos="2835"/>
        </w:tabs>
        <w:spacing w:after="80"/>
        <w:rPr>
          <w:sz w:val="22"/>
          <w:lang w:val="fr-CH"/>
        </w:rPr>
      </w:pPr>
      <w:r>
        <w:rPr>
          <w:sz w:val="22"/>
          <w:lang w:val="fr-CH"/>
        </w:rPr>
        <w:t>GP1C</w:t>
      </w:r>
      <w:r>
        <w:rPr>
          <w:sz w:val="22"/>
          <w:lang w:val="fr-CH"/>
        </w:rPr>
        <w:tab/>
        <w:t>Gendarme Principal de 1</w:t>
      </w:r>
      <w:r>
        <w:rPr>
          <w:sz w:val="22"/>
          <w:vertAlign w:val="superscript"/>
          <w:lang w:val="fr-CH"/>
        </w:rPr>
        <w:t>re</w:t>
      </w:r>
      <w:r>
        <w:rPr>
          <w:sz w:val="22"/>
          <w:lang w:val="fr-CH"/>
        </w:rPr>
        <w:t xml:space="preserve"> Classe</w:t>
      </w:r>
    </w:p>
    <w:p w:rsidR="00000000" w:rsidRDefault="00000000">
      <w:pPr>
        <w:tabs>
          <w:tab w:val="left" w:pos="2835"/>
        </w:tabs>
        <w:spacing w:after="80"/>
        <w:rPr>
          <w:sz w:val="22"/>
          <w:lang w:val="fr-CH"/>
        </w:rPr>
      </w:pPr>
      <w:r>
        <w:rPr>
          <w:sz w:val="22"/>
          <w:lang w:val="fr-CH"/>
        </w:rPr>
        <w:t>GP2C</w:t>
      </w:r>
      <w:r>
        <w:rPr>
          <w:sz w:val="22"/>
          <w:lang w:val="fr-CH"/>
        </w:rPr>
        <w:tab/>
        <w:t>Gendarme Principal de 2</w:t>
      </w:r>
      <w:r>
        <w:rPr>
          <w:sz w:val="22"/>
          <w:vertAlign w:val="superscript"/>
          <w:lang w:val="fr-CH"/>
        </w:rPr>
        <w:t>e</w:t>
      </w:r>
      <w:r>
        <w:rPr>
          <w:sz w:val="22"/>
          <w:lang w:val="fr-CH"/>
        </w:rPr>
        <w:t xml:space="preserve"> Classe</w:t>
      </w:r>
    </w:p>
    <w:p w:rsidR="00000000" w:rsidRDefault="00000000">
      <w:pPr>
        <w:tabs>
          <w:tab w:val="left" w:pos="2835"/>
        </w:tabs>
        <w:spacing w:after="80"/>
        <w:rPr>
          <w:sz w:val="22"/>
          <w:lang w:val="fr-CH"/>
        </w:rPr>
      </w:pPr>
      <w:r>
        <w:rPr>
          <w:sz w:val="22"/>
          <w:lang w:val="fr-CH"/>
        </w:rPr>
        <w:t>GPCE</w:t>
      </w:r>
      <w:r>
        <w:rPr>
          <w:sz w:val="22"/>
          <w:lang w:val="fr-CH"/>
        </w:rPr>
        <w:tab/>
        <w:t>Gendarme Principal de Classe Exceptionnelle</w:t>
      </w:r>
    </w:p>
    <w:p w:rsidR="00000000" w:rsidRDefault="00000000">
      <w:pPr>
        <w:tabs>
          <w:tab w:val="left" w:pos="2835"/>
        </w:tabs>
        <w:spacing w:after="80"/>
        <w:rPr>
          <w:sz w:val="22"/>
          <w:lang w:val="de-CH"/>
        </w:rPr>
      </w:pPr>
      <w:r>
        <w:rPr>
          <w:sz w:val="22"/>
          <w:lang w:val="de-CH"/>
        </w:rPr>
        <w:t>GTZ</w:t>
      </w:r>
      <w:r>
        <w:rPr>
          <w:sz w:val="22"/>
          <w:lang w:val="de-CH"/>
        </w:rPr>
        <w:tab/>
        <w:t>Gesellschaft für Technische Zusammenarbeit</w:t>
      </w:r>
    </w:p>
    <w:p w:rsidR="00000000" w:rsidRDefault="00000000">
      <w:pPr>
        <w:tabs>
          <w:tab w:val="left" w:pos="2835"/>
        </w:tabs>
        <w:spacing w:after="80"/>
        <w:rPr>
          <w:sz w:val="22"/>
          <w:lang w:val="de-CH"/>
        </w:rPr>
      </w:pPr>
      <w:r>
        <w:rPr>
          <w:sz w:val="22"/>
          <w:lang w:val="de-CH"/>
        </w:rPr>
        <w:t>Ha</w:t>
      </w:r>
      <w:r>
        <w:rPr>
          <w:sz w:val="22"/>
          <w:lang w:val="de-CH"/>
        </w:rPr>
        <w:tab/>
        <w:t>Hectare</w:t>
      </w:r>
    </w:p>
    <w:p w:rsidR="00000000" w:rsidRDefault="00000000">
      <w:pPr>
        <w:tabs>
          <w:tab w:val="left" w:pos="2835"/>
        </w:tabs>
        <w:spacing w:after="80"/>
        <w:rPr>
          <w:sz w:val="22"/>
          <w:lang w:val="fr-CH"/>
        </w:rPr>
      </w:pPr>
      <w:r>
        <w:rPr>
          <w:sz w:val="22"/>
          <w:lang w:val="fr-CH"/>
        </w:rPr>
        <w:t>HAE</w:t>
      </w:r>
      <w:r>
        <w:rPr>
          <w:lang w:val="fr-CH"/>
        </w:rPr>
        <w:tab/>
      </w:r>
      <w:r>
        <w:rPr>
          <w:sz w:val="22"/>
          <w:lang w:val="fr-CH"/>
        </w:rPr>
        <w:t>Haute Autorité de l’Etat</w:t>
      </w:r>
    </w:p>
    <w:p w:rsidR="00000000" w:rsidRDefault="00000000">
      <w:pPr>
        <w:tabs>
          <w:tab w:val="left" w:pos="2835"/>
        </w:tabs>
        <w:spacing w:after="80"/>
        <w:rPr>
          <w:sz w:val="22"/>
          <w:lang w:val="fr-CH"/>
        </w:rPr>
      </w:pPr>
      <w:r>
        <w:rPr>
          <w:sz w:val="22"/>
          <w:lang w:val="fr-CH"/>
        </w:rPr>
        <w:t>HCC</w:t>
      </w:r>
      <w:r>
        <w:rPr>
          <w:sz w:val="22"/>
          <w:lang w:val="fr-CH"/>
        </w:rPr>
        <w:tab/>
        <w:t>Haute Cour Constitutionnelle</w:t>
      </w:r>
    </w:p>
    <w:p w:rsidR="00000000" w:rsidRDefault="00000000">
      <w:pPr>
        <w:tabs>
          <w:tab w:val="left" w:pos="2835"/>
        </w:tabs>
        <w:spacing w:after="80"/>
        <w:rPr>
          <w:sz w:val="22"/>
          <w:lang w:val="fr-CH"/>
        </w:rPr>
      </w:pPr>
      <w:r>
        <w:rPr>
          <w:sz w:val="22"/>
          <w:lang w:val="fr-CH"/>
        </w:rPr>
        <w:t>HDI</w:t>
      </w:r>
      <w:r>
        <w:rPr>
          <w:sz w:val="22"/>
          <w:lang w:val="fr-CH"/>
        </w:rPr>
        <w:tab/>
        <w:t>Human Development Indicator</w:t>
      </w:r>
    </w:p>
    <w:p w:rsidR="00000000" w:rsidRDefault="00000000">
      <w:pPr>
        <w:tabs>
          <w:tab w:val="left" w:pos="2835"/>
        </w:tabs>
        <w:spacing w:after="80"/>
        <w:ind w:left="2835" w:hanging="2835"/>
        <w:rPr>
          <w:sz w:val="22"/>
          <w:lang w:val="fr-CH"/>
        </w:rPr>
      </w:pPr>
      <w:r>
        <w:rPr>
          <w:sz w:val="22"/>
          <w:lang w:val="fr-CH"/>
        </w:rPr>
        <w:t>HIAKA</w:t>
      </w:r>
      <w:r>
        <w:rPr>
          <w:sz w:val="22"/>
          <w:lang w:val="fr-CH"/>
        </w:rPr>
        <w:tab/>
      </w:r>
      <w:r>
        <w:rPr>
          <w:sz w:val="22"/>
          <w:lang w:val="fr-CH"/>
        </w:rPr>
        <w:tab/>
        <w:t>Hetsika Iadiana Amin’ny Kitrotro sy ny Aretina mpahazo  ny Ankizy (Opération de vaccination contre la rougeole et les maladies infantiles)</w:t>
      </w:r>
    </w:p>
    <w:p w:rsidR="00000000" w:rsidRDefault="00000000">
      <w:pPr>
        <w:tabs>
          <w:tab w:val="left" w:pos="2835"/>
        </w:tabs>
        <w:spacing w:after="80"/>
        <w:rPr>
          <w:sz w:val="22"/>
          <w:lang w:val="fr-CH"/>
        </w:rPr>
      </w:pPr>
      <w:r>
        <w:rPr>
          <w:sz w:val="22"/>
          <w:lang w:val="fr-CH"/>
        </w:rPr>
        <w:t>HIMO</w:t>
      </w:r>
      <w:r>
        <w:rPr>
          <w:sz w:val="22"/>
          <w:lang w:val="fr-CH"/>
        </w:rPr>
        <w:tab/>
        <w:t>Haute Intensité de Mains d’œuvre</w:t>
      </w:r>
    </w:p>
    <w:p w:rsidR="00000000" w:rsidRDefault="00000000">
      <w:pPr>
        <w:tabs>
          <w:tab w:val="left" w:pos="2835"/>
        </w:tabs>
        <w:spacing w:after="80"/>
        <w:rPr>
          <w:sz w:val="22"/>
          <w:lang w:val="en-GB"/>
        </w:rPr>
      </w:pPr>
      <w:r>
        <w:rPr>
          <w:sz w:val="22"/>
          <w:lang w:val="en-GB"/>
        </w:rPr>
        <w:t>HIPC</w:t>
      </w:r>
      <w:r>
        <w:rPr>
          <w:sz w:val="22"/>
          <w:lang w:val="en-GB"/>
        </w:rPr>
        <w:tab/>
        <w:t>Heavily Indebted Poor Countries Initiative</w:t>
      </w:r>
    </w:p>
    <w:p w:rsidR="00000000" w:rsidRDefault="00000000">
      <w:pPr>
        <w:tabs>
          <w:tab w:val="left" w:pos="2835"/>
        </w:tabs>
        <w:spacing w:after="80"/>
        <w:rPr>
          <w:sz w:val="22"/>
          <w:lang w:val="en-GB"/>
        </w:rPr>
      </w:pPr>
      <w:r>
        <w:rPr>
          <w:sz w:val="22"/>
          <w:lang w:val="en-GB"/>
        </w:rPr>
        <w:t>HIV/AIDS</w:t>
      </w:r>
      <w:r>
        <w:rPr>
          <w:sz w:val="22"/>
          <w:lang w:val="en-GB"/>
        </w:rPr>
        <w:tab/>
        <w:t>Human Immunodeficiency Virus / Acquired Immunodeficiency</w:t>
      </w:r>
    </w:p>
    <w:p w:rsidR="00000000" w:rsidRDefault="00000000">
      <w:pPr>
        <w:tabs>
          <w:tab w:val="left" w:pos="2835"/>
        </w:tabs>
        <w:spacing w:after="80"/>
        <w:rPr>
          <w:sz w:val="22"/>
          <w:lang w:val="fr-CH"/>
        </w:rPr>
      </w:pPr>
      <w:r>
        <w:rPr>
          <w:sz w:val="22"/>
          <w:lang w:val="fr-CH"/>
        </w:rPr>
        <w:t>IEC</w:t>
      </w:r>
      <w:r>
        <w:rPr>
          <w:sz w:val="22"/>
          <w:lang w:val="fr-CH"/>
        </w:rPr>
        <w:tab/>
        <w:t>Information Education Communication</w:t>
      </w:r>
    </w:p>
    <w:p w:rsidR="00000000" w:rsidRDefault="00000000">
      <w:pPr>
        <w:tabs>
          <w:tab w:val="left" w:pos="2835"/>
        </w:tabs>
        <w:spacing w:after="80"/>
        <w:rPr>
          <w:sz w:val="22"/>
          <w:lang w:val="fr-CH"/>
        </w:rPr>
      </w:pPr>
      <w:r>
        <w:rPr>
          <w:sz w:val="22"/>
          <w:lang w:val="fr-CH"/>
        </w:rPr>
        <w:t>ILO</w:t>
      </w:r>
      <w:r>
        <w:rPr>
          <w:sz w:val="22"/>
          <w:lang w:val="fr-CH"/>
        </w:rPr>
        <w:tab/>
        <w:t>International Labour Office</w:t>
      </w:r>
    </w:p>
    <w:p w:rsidR="00000000" w:rsidRDefault="00000000">
      <w:pPr>
        <w:tabs>
          <w:tab w:val="left" w:pos="2835"/>
        </w:tabs>
        <w:spacing w:after="80"/>
        <w:rPr>
          <w:sz w:val="22"/>
          <w:u w:val="single"/>
          <w:lang w:val="fr-CH"/>
        </w:rPr>
      </w:pPr>
      <w:r>
        <w:rPr>
          <w:sz w:val="22"/>
          <w:lang w:val="fr-CH"/>
        </w:rPr>
        <w:t>ILO</w:t>
      </w:r>
      <w:r>
        <w:rPr>
          <w:sz w:val="22"/>
          <w:lang w:val="fr-CH"/>
        </w:rPr>
        <w:tab/>
        <w:t>International Labour Organization</w:t>
      </w:r>
    </w:p>
    <w:p w:rsidR="00000000" w:rsidRDefault="00000000">
      <w:pPr>
        <w:tabs>
          <w:tab w:val="left" w:pos="2835"/>
        </w:tabs>
        <w:spacing w:after="80"/>
        <w:rPr>
          <w:sz w:val="22"/>
          <w:lang w:val="fr-CH"/>
        </w:rPr>
      </w:pPr>
      <w:r>
        <w:rPr>
          <w:sz w:val="22"/>
          <w:lang w:val="fr-CH"/>
        </w:rPr>
        <w:t>IMC</w:t>
      </w:r>
      <w:r>
        <w:rPr>
          <w:sz w:val="22"/>
          <w:lang w:val="fr-CH"/>
        </w:rPr>
        <w:tab/>
        <w:t>Indice de Masse Corporelle</w:t>
      </w:r>
    </w:p>
    <w:p w:rsidR="00000000" w:rsidRDefault="00000000">
      <w:pPr>
        <w:tabs>
          <w:tab w:val="left" w:pos="2835"/>
        </w:tabs>
        <w:spacing w:after="80"/>
        <w:rPr>
          <w:sz w:val="22"/>
          <w:szCs w:val="22"/>
          <w:lang w:val="fr-CH"/>
        </w:rPr>
      </w:pPr>
      <w:r>
        <w:rPr>
          <w:sz w:val="22"/>
          <w:lang w:val="fr-CH"/>
        </w:rPr>
        <w:t>IMRA</w:t>
      </w:r>
      <w:r>
        <w:rPr>
          <w:sz w:val="22"/>
          <w:lang w:val="fr-CH"/>
        </w:rPr>
        <w:tab/>
      </w:r>
      <w:r>
        <w:rPr>
          <w:sz w:val="22"/>
          <w:szCs w:val="22"/>
          <w:lang w:val="fr-CH"/>
        </w:rPr>
        <w:t>Institut Malagasy de Recherche Appliquée</w:t>
      </w:r>
    </w:p>
    <w:p w:rsidR="00000000" w:rsidRDefault="00000000">
      <w:pPr>
        <w:tabs>
          <w:tab w:val="left" w:pos="2835"/>
        </w:tabs>
        <w:spacing w:after="80"/>
        <w:rPr>
          <w:sz w:val="22"/>
          <w:szCs w:val="22"/>
          <w:lang w:val="fr-CH"/>
        </w:rPr>
      </w:pPr>
      <w:r>
        <w:rPr>
          <w:sz w:val="22"/>
          <w:lang w:val="fr-CH"/>
        </w:rPr>
        <w:t>IMVAVET</w:t>
      </w:r>
      <w:r>
        <w:rPr>
          <w:sz w:val="22"/>
          <w:lang w:val="fr-CH"/>
        </w:rPr>
        <w:tab/>
      </w:r>
      <w:r>
        <w:rPr>
          <w:sz w:val="22"/>
          <w:szCs w:val="22"/>
          <w:lang w:val="fr-CH"/>
        </w:rPr>
        <w:t>Institut Malagasy des Vaccins Vétérinaires</w:t>
      </w:r>
    </w:p>
    <w:p w:rsidR="00000000" w:rsidRDefault="00000000">
      <w:pPr>
        <w:tabs>
          <w:tab w:val="left" w:pos="2835"/>
        </w:tabs>
        <w:spacing w:after="80"/>
        <w:rPr>
          <w:sz w:val="22"/>
          <w:szCs w:val="22"/>
          <w:lang w:val="fr-CH"/>
        </w:rPr>
      </w:pPr>
      <w:r>
        <w:rPr>
          <w:sz w:val="22"/>
          <w:lang w:val="fr-CH"/>
        </w:rPr>
        <w:t>INPF</w:t>
      </w:r>
      <w:r>
        <w:rPr>
          <w:sz w:val="22"/>
          <w:lang w:val="fr-CH"/>
        </w:rPr>
        <w:tab/>
      </w:r>
      <w:r>
        <w:rPr>
          <w:sz w:val="22"/>
          <w:szCs w:val="22"/>
          <w:lang w:val="fr-CH"/>
        </w:rPr>
        <w:t>Institut National de Promotion Formation</w:t>
      </w:r>
    </w:p>
    <w:p w:rsidR="00000000" w:rsidRDefault="00000000">
      <w:pPr>
        <w:tabs>
          <w:tab w:val="left" w:pos="2835"/>
        </w:tabs>
        <w:spacing w:after="80"/>
        <w:ind w:left="2835" w:hanging="2835"/>
        <w:rPr>
          <w:sz w:val="22"/>
          <w:lang w:val="fr-CH"/>
        </w:rPr>
      </w:pPr>
      <w:r>
        <w:rPr>
          <w:sz w:val="22"/>
          <w:lang w:val="fr-CH"/>
        </w:rPr>
        <w:t>INSCAE</w:t>
      </w:r>
      <w:r>
        <w:rPr>
          <w:sz w:val="22"/>
          <w:lang w:val="fr-CH"/>
        </w:rPr>
        <w:tab/>
        <w:t>Institut National des Sciences Comptables et de l’Administration des Entreprises</w:t>
      </w:r>
    </w:p>
    <w:p w:rsidR="00000000" w:rsidRDefault="00000000">
      <w:pPr>
        <w:tabs>
          <w:tab w:val="left" w:pos="2835"/>
        </w:tabs>
        <w:spacing w:after="80"/>
        <w:rPr>
          <w:sz w:val="22"/>
          <w:lang w:val="fr-CH"/>
        </w:rPr>
      </w:pPr>
      <w:r>
        <w:rPr>
          <w:sz w:val="22"/>
          <w:lang w:val="fr-CH"/>
        </w:rPr>
        <w:t>INSPC</w:t>
      </w:r>
      <w:r>
        <w:rPr>
          <w:sz w:val="22"/>
          <w:lang w:val="fr-CH"/>
        </w:rPr>
        <w:tab/>
        <w:t>Institut National de Santé Publique et Communautaire</w:t>
      </w:r>
    </w:p>
    <w:p w:rsidR="00000000" w:rsidRDefault="00000000">
      <w:pPr>
        <w:tabs>
          <w:tab w:val="left" w:pos="2835"/>
        </w:tabs>
        <w:spacing w:after="80"/>
        <w:rPr>
          <w:sz w:val="22"/>
          <w:u w:val="single"/>
          <w:lang w:val="fr-CH"/>
        </w:rPr>
      </w:pPr>
      <w:r>
        <w:rPr>
          <w:sz w:val="22"/>
          <w:lang w:val="fr-CH"/>
        </w:rPr>
        <w:t>INSTAT</w:t>
      </w:r>
      <w:r>
        <w:rPr>
          <w:sz w:val="22"/>
          <w:lang w:val="fr-CH"/>
        </w:rPr>
        <w:tab/>
        <w:t>Institut National de la Statistique</w:t>
      </w:r>
    </w:p>
    <w:p w:rsidR="00000000" w:rsidRDefault="00000000">
      <w:pPr>
        <w:tabs>
          <w:tab w:val="left" w:pos="2835"/>
        </w:tabs>
        <w:spacing w:after="80"/>
        <w:rPr>
          <w:sz w:val="22"/>
          <w:szCs w:val="22"/>
          <w:lang w:val="fr-CH"/>
        </w:rPr>
      </w:pPr>
      <w:r>
        <w:rPr>
          <w:sz w:val="22"/>
          <w:lang w:val="fr-CH"/>
        </w:rPr>
        <w:t>INSTN</w:t>
      </w:r>
      <w:r>
        <w:rPr>
          <w:sz w:val="22"/>
          <w:lang w:val="fr-CH"/>
        </w:rPr>
        <w:tab/>
      </w:r>
      <w:r>
        <w:rPr>
          <w:sz w:val="22"/>
          <w:szCs w:val="22"/>
          <w:lang w:val="fr-CH"/>
        </w:rPr>
        <w:t>Institut National des Sciences et Techniques Nucléaires</w:t>
      </w:r>
    </w:p>
    <w:p w:rsidR="00000000" w:rsidRDefault="00000000">
      <w:pPr>
        <w:tabs>
          <w:tab w:val="left" w:pos="2835"/>
        </w:tabs>
        <w:spacing w:after="80"/>
        <w:rPr>
          <w:sz w:val="22"/>
          <w:szCs w:val="22"/>
          <w:lang w:val="fr-CH"/>
        </w:rPr>
      </w:pPr>
      <w:r>
        <w:rPr>
          <w:sz w:val="22"/>
          <w:lang w:val="fr-CH"/>
        </w:rPr>
        <w:t>INTRA</w:t>
      </w:r>
      <w:r>
        <w:rPr>
          <w:sz w:val="22"/>
          <w:lang w:val="fr-CH"/>
        </w:rPr>
        <w:tab/>
      </w:r>
      <w:r>
        <w:rPr>
          <w:sz w:val="22"/>
          <w:szCs w:val="22"/>
          <w:lang w:val="fr-CH"/>
        </w:rPr>
        <w:t>Institut National du Travail</w:t>
      </w:r>
    </w:p>
    <w:p w:rsidR="00000000" w:rsidRDefault="00000000">
      <w:pPr>
        <w:tabs>
          <w:tab w:val="left" w:pos="2835"/>
        </w:tabs>
        <w:spacing w:after="80"/>
        <w:rPr>
          <w:sz w:val="22"/>
          <w:lang w:val="fr-CH"/>
        </w:rPr>
      </w:pPr>
      <w:r>
        <w:rPr>
          <w:sz w:val="22"/>
          <w:lang w:val="fr-CH"/>
        </w:rPr>
        <w:t>ISBL</w:t>
      </w:r>
      <w:r>
        <w:rPr>
          <w:sz w:val="22"/>
          <w:lang w:val="fr-CH"/>
        </w:rPr>
        <w:tab/>
        <w:t>Non-profit entity</w:t>
      </w:r>
    </w:p>
    <w:p w:rsidR="00000000" w:rsidRDefault="00000000">
      <w:pPr>
        <w:tabs>
          <w:tab w:val="left" w:pos="2835"/>
        </w:tabs>
        <w:spacing w:after="80"/>
        <w:rPr>
          <w:sz w:val="22"/>
          <w:lang w:val="fr-CH"/>
        </w:rPr>
      </w:pPr>
      <w:r>
        <w:rPr>
          <w:sz w:val="22"/>
          <w:lang w:val="fr-CH"/>
        </w:rPr>
        <w:t>ISCAM</w:t>
      </w:r>
      <w:r>
        <w:rPr>
          <w:sz w:val="22"/>
          <w:lang w:val="fr-CH"/>
        </w:rPr>
        <w:tab/>
        <w:t>Institut Supérieur de Communication, des Affaires et de Management</w:t>
      </w:r>
    </w:p>
    <w:p w:rsidR="00000000" w:rsidRDefault="00000000">
      <w:pPr>
        <w:tabs>
          <w:tab w:val="left" w:pos="2835"/>
        </w:tabs>
        <w:spacing w:after="80"/>
        <w:rPr>
          <w:sz w:val="22"/>
          <w:lang w:val="fr-CH"/>
        </w:rPr>
      </w:pPr>
      <w:r>
        <w:rPr>
          <w:sz w:val="22"/>
          <w:lang w:val="fr-CH"/>
        </w:rPr>
        <w:t>ISDH</w:t>
      </w:r>
      <w:r>
        <w:rPr>
          <w:sz w:val="22"/>
          <w:lang w:val="fr-CH"/>
        </w:rPr>
        <w:tab/>
        <w:t>Indicateur Sexo-spécifique de Développement Humain</w:t>
      </w:r>
    </w:p>
    <w:p w:rsidR="00000000" w:rsidRDefault="00000000">
      <w:pPr>
        <w:tabs>
          <w:tab w:val="left" w:pos="2835"/>
        </w:tabs>
        <w:spacing w:after="80"/>
        <w:rPr>
          <w:sz w:val="22"/>
          <w:lang w:val="fr-CH"/>
        </w:rPr>
      </w:pPr>
      <w:r>
        <w:rPr>
          <w:sz w:val="22"/>
          <w:lang w:val="fr-CH"/>
        </w:rPr>
        <w:t>ISF</w:t>
      </w:r>
      <w:r>
        <w:rPr>
          <w:sz w:val="22"/>
          <w:lang w:val="fr-CH"/>
        </w:rPr>
        <w:tab/>
        <w:t>Indice Synthétique de Fécondité</w:t>
      </w:r>
    </w:p>
    <w:p w:rsidR="00000000" w:rsidRDefault="00000000">
      <w:pPr>
        <w:tabs>
          <w:tab w:val="left" w:pos="2835"/>
        </w:tabs>
        <w:spacing w:after="80"/>
        <w:rPr>
          <w:sz w:val="22"/>
          <w:u w:val="single"/>
          <w:lang w:val="fr-CH"/>
        </w:rPr>
      </w:pPr>
      <w:r>
        <w:rPr>
          <w:sz w:val="22"/>
          <w:lang w:val="fr-CH"/>
        </w:rPr>
        <w:t>IST </w:t>
      </w:r>
      <w:r>
        <w:rPr>
          <w:sz w:val="22"/>
          <w:lang w:val="fr-CH"/>
        </w:rPr>
        <w:tab/>
        <w:t>Infection Sexuellement Transmissible</w:t>
      </w:r>
    </w:p>
    <w:p w:rsidR="00000000" w:rsidRDefault="00000000">
      <w:pPr>
        <w:tabs>
          <w:tab w:val="left" w:pos="2835"/>
        </w:tabs>
        <w:spacing w:after="80"/>
        <w:rPr>
          <w:sz w:val="22"/>
          <w:lang w:val="fr-CH"/>
        </w:rPr>
      </w:pPr>
      <w:r>
        <w:rPr>
          <w:sz w:val="22"/>
          <w:lang w:val="fr-CH"/>
        </w:rPr>
        <w:t>IST</w:t>
      </w:r>
      <w:r>
        <w:rPr>
          <w:sz w:val="22"/>
          <w:lang w:val="fr-CH"/>
        </w:rPr>
        <w:tab/>
        <w:t>Institut Supérieur de Technologies</w:t>
      </w:r>
    </w:p>
    <w:p w:rsidR="00000000" w:rsidRDefault="00000000">
      <w:pPr>
        <w:tabs>
          <w:tab w:val="left" w:pos="2835"/>
        </w:tabs>
        <w:spacing w:after="80"/>
        <w:rPr>
          <w:sz w:val="22"/>
          <w:lang w:val="fr-CH"/>
        </w:rPr>
      </w:pPr>
      <w:r>
        <w:rPr>
          <w:sz w:val="22"/>
          <w:lang w:val="fr-CH"/>
        </w:rPr>
        <w:t>JICA</w:t>
      </w:r>
      <w:r>
        <w:rPr>
          <w:sz w:val="22"/>
          <w:lang w:val="fr-CH"/>
        </w:rPr>
        <w:tab/>
        <w:t>Japan International Cooperation Agency</w:t>
      </w:r>
    </w:p>
    <w:p w:rsidR="00000000" w:rsidRDefault="00000000">
      <w:pPr>
        <w:tabs>
          <w:tab w:val="left" w:pos="2835"/>
        </w:tabs>
        <w:spacing w:after="80"/>
        <w:rPr>
          <w:sz w:val="22"/>
          <w:lang w:val="fr-CH"/>
        </w:rPr>
      </w:pPr>
      <w:r>
        <w:rPr>
          <w:sz w:val="22"/>
          <w:lang w:val="fr-CH"/>
        </w:rPr>
        <w:t>LMD</w:t>
      </w:r>
      <w:r>
        <w:rPr>
          <w:sz w:val="22"/>
          <w:lang w:val="fr-CH"/>
        </w:rPr>
        <w:tab/>
        <w:t>Licence – Master – Doctorat</w:t>
      </w:r>
    </w:p>
    <w:p w:rsidR="00000000" w:rsidRDefault="00000000">
      <w:pPr>
        <w:tabs>
          <w:tab w:val="left" w:pos="2835"/>
        </w:tabs>
        <w:spacing w:after="80"/>
        <w:rPr>
          <w:sz w:val="22"/>
          <w:lang w:val="fr-CH"/>
        </w:rPr>
      </w:pPr>
      <w:r>
        <w:rPr>
          <w:sz w:val="22"/>
          <w:lang w:val="fr-CH"/>
        </w:rPr>
        <w:t>LNR</w:t>
      </w:r>
      <w:r>
        <w:rPr>
          <w:sz w:val="22"/>
          <w:lang w:val="fr-CH"/>
        </w:rPr>
        <w:tab/>
        <w:t>Laboratoire National de Référence</w:t>
      </w:r>
    </w:p>
    <w:p w:rsidR="00000000" w:rsidRDefault="00000000">
      <w:pPr>
        <w:tabs>
          <w:tab w:val="left" w:pos="2835"/>
        </w:tabs>
        <w:spacing w:after="80"/>
        <w:rPr>
          <w:sz w:val="22"/>
          <w:lang w:val="fr-CH"/>
        </w:rPr>
      </w:pPr>
      <w:r>
        <w:rPr>
          <w:sz w:val="22"/>
          <w:lang w:val="fr-CH"/>
        </w:rPr>
        <w:t>LTP</w:t>
      </w:r>
      <w:r>
        <w:rPr>
          <w:sz w:val="22"/>
          <w:lang w:val="fr-CH"/>
        </w:rPr>
        <w:tab/>
        <w:t>Lycée Technique et Professionnel</w:t>
      </w:r>
    </w:p>
    <w:p w:rsidR="00000000" w:rsidRDefault="00000000">
      <w:pPr>
        <w:tabs>
          <w:tab w:val="left" w:pos="2835"/>
        </w:tabs>
        <w:spacing w:after="80"/>
        <w:rPr>
          <w:sz w:val="22"/>
          <w:szCs w:val="22"/>
          <w:lang w:val="fr-CH"/>
        </w:rPr>
      </w:pPr>
      <w:r>
        <w:rPr>
          <w:sz w:val="22"/>
          <w:lang w:val="fr-CH"/>
        </w:rPr>
        <w:t>MAP</w:t>
      </w:r>
      <w:r>
        <w:rPr>
          <w:sz w:val="22"/>
          <w:lang w:val="fr-CH"/>
        </w:rPr>
        <w:tab/>
      </w:r>
      <w:r>
        <w:rPr>
          <w:sz w:val="22"/>
          <w:szCs w:val="22"/>
          <w:lang w:val="fr-CH"/>
        </w:rPr>
        <w:t>Madagascar Action Plan</w:t>
      </w:r>
    </w:p>
    <w:p w:rsidR="00000000" w:rsidRDefault="00000000">
      <w:pPr>
        <w:tabs>
          <w:tab w:val="left" w:pos="2835"/>
        </w:tabs>
        <w:spacing w:after="80"/>
        <w:rPr>
          <w:sz w:val="22"/>
          <w:lang w:val="fr-CH"/>
        </w:rPr>
      </w:pPr>
      <w:r>
        <w:rPr>
          <w:sz w:val="22"/>
          <w:lang w:val="fr-CH"/>
        </w:rPr>
        <w:t>MDGs</w:t>
      </w:r>
      <w:r>
        <w:rPr>
          <w:sz w:val="22"/>
          <w:lang w:val="fr-CH"/>
        </w:rPr>
        <w:tab/>
        <w:t>Millennium Development Goals</w:t>
      </w:r>
    </w:p>
    <w:p w:rsidR="00000000" w:rsidRDefault="00000000">
      <w:pPr>
        <w:tabs>
          <w:tab w:val="left" w:pos="2835"/>
        </w:tabs>
        <w:spacing w:after="80"/>
        <w:rPr>
          <w:sz w:val="22"/>
          <w:lang w:val="fr-CH"/>
        </w:rPr>
      </w:pPr>
      <w:r>
        <w:rPr>
          <w:sz w:val="22"/>
          <w:lang w:val="fr-CH"/>
        </w:rPr>
        <w:t>MEG 1 et 2</w:t>
      </w:r>
      <w:r>
        <w:rPr>
          <w:sz w:val="22"/>
          <w:lang w:val="fr-CH"/>
        </w:rPr>
        <w:tab/>
        <w:t>Magistère en Etudes de Gestion 1</w:t>
      </w:r>
      <w:r>
        <w:rPr>
          <w:sz w:val="22"/>
          <w:vertAlign w:val="superscript"/>
          <w:lang w:val="fr-CH"/>
        </w:rPr>
        <w:t>re</w:t>
      </w:r>
      <w:r>
        <w:rPr>
          <w:sz w:val="22"/>
          <w:lang w:val="fr-CH"/>
        </w:rPr>
        <w:t xml:space="preserve"> et 2</w:t>
      </w:r>
      <w:r>
        <w:rPr>
          <w:sz w:val="22"/>
          <w:vertAlign w:val="superscript"/>
          <w:lang w:val="fr-CH"/>
        </w:rPr>
        <w:t>e</w:t>
      </w:r>
      <w:r>
        <w:rPr>
          <w:sz w:val="22"/>
          <w:lang w:val="fr-CH"/>
        </w:rPr>
        <w:t xml:space="preserve"> année</w:t>
      </w:r>
    </w:p>
    <w:p w:rsidR="00000000" w:rsidRDefault="00000000">
      <w:pPr>
        <w:tabs>
          <w:tab w:val="left" w:pos="2835"/>
        </w:tabs>
        <w:spacing w:after="80"/>
        <w:rPr>
          <w:sz w:val="22"/>
          <w:lang w:val="fr-CH"/>
        </w:rPr>
      </w:pPr>
      <w:r>
        <w:rPr>
          <w:sz w:val="22"/>
          <w:lang w:val="fr-CH"/>
        </w:rPr>
        <w:t>MEJ 1 et 2</w:t>
      </w:r>
      <w:r>
        <w:rPr>
          <w:sz w:val="22"/>
          <w:lang w:val="fr-CH"/>
        </w:rPr>
        <w:tab/>
        <w:t>Magistère en Etudes Juridiques 1</w:t>
      </w:r>
      <w:r>
        <w:rPr>
          <w:sz w:val="22"/>
          <w:vertAlign w:val="superscript"/>
          <w:lang w:val="fr-CH"/>
        </w:rPr>
        <w:t>re</w:t>
      </w:r>
      <w:r>
        <w:rPr>
          <w:sz w:val="22"/>
          <w:lang w:val="fr-CH"/>
        </w:rPr>
        <w:t xml:space="preserve"> et 2</w:t>
      </w:r>
      <w:r>
        <w:rPr>
          <w:sz w:val="22"/>
          <w:vertAlign w:val="superscript"/>
          <w:lang w:val="fr-CH"/>
        </w:rPr>
        <w:t>e</w:t>
      </w:r>
      <w:r>
        <w:rPr>
          <w:sz w:val="22"/>
          <w:lang w:val="fr-CH"/>
        </w:rPr>
        <w:t xml:space="preserve"> année</w:t>
      </w:r>
    </w:p>
    <w:p w:rsidR="00000000" w:rsidRDefault="00000000">
      <w:pPr>
        <w:tabs>
          <w:tab w:val="left" w:pos="2835"/>
        </w:tabs>
        <w:spacing w:after="80"/>
        <w:rPr>
          <w:sz w:val="22"/>
          <w:lang w:val="fr-CH"/>
        </w:rPr>
      </w:pPr>
      <w:r>
        <w:rPr>
          <w:sz w:val="22"/>
          <w:lang w:val="fr-CH"/>
        </w:rPr>
        <w:t>MENRS</w:t>
      </w:r>
      <w:r>
        <w:rPr>
          <w:sz w:val="22"/>
          <w:lang w:val="fr-CH"/>
        </w:rPr>
        <w:tab/>
        <w:t>Ministère de l’Education Nationale et de la Recherche Scientifique</w:t>
      </w:r>
    </w:p>
    <w:p w:rsidR="00000000" w:rsidRDefault="00000000">
      <w:pPr>
        <w:tabs>
          <w:tab w:val="left" w:pos="2835"/>
        </w:tabs>
        <w:spacing w:after="80"/>
        <w:rPr>
          <w:sz w:val="22"/>
          <w:lang w:val="fr-CH"/>
        </w:rPr>
      </w:pPr>
      <w:r>
        <w:rPr>
          <w:sz w:val="22"/>
          <w:lang w:val="fr-CH"/>
        </w:rPr>
        <w:t>MFPTLS</w:t>
      </w:r>
      <w:r>
        <w:rPr>
          <w:sz w:val="22"/>
          <w:lang w:val="fr-CH"/>
        </w:rPr>
        <w:tab/>
        <w:t>Ministère de la Fonction Publique, du Travail et des Lois Sociales</w:t>
      </w:r>
    </w:p>
    <w:p w:rsidR="00000000" w:rsidRDefault="00000000">
      <w:pPr>
        <w:tabs>
          <w:tab w:val="left" w:pos="2835"/>
        </w:tabs>
        <w:spacing w:after="80"/>
        <w:rPr>
          <w:sz w:val="22"/>
          <w:lang w:val="en-GB"/>
        </w:rPr>
      </w:pPr>
      <w:r>
        <w:rPr>
          <w:sz w:val="22"/>
          <w:lang w:val="en-GB"/>
        </w:rPr>
        <w:t>MGA</w:t>
      </w:r>
      <w:r>
        <w:rPr>
          <w:sz w:val="22"/>
          <w:lang w:val="en-GB"/>
        </w:rPr>
        <w:tab/>
        <w:t>MalaGasy Ariary</w:t>
      </w:r>
    </w:p>
    <w:p w:rsidR="00000000" w:rsidRDefault="00000000">
      <w:pPr>
        <w:tabs>
          <w:tab w:val="left" w:pos="2835"/>
        </w:tabs>
        <w:spacing w:after="80"/>
        <w:rPr>
          <w:sz w:val="22"/>
          <w:lang w:val="en-GB"/>
        </w:rPr>
      </w:pPr>
      <w:r>
        <w:rPr>
          <w:sz w:val="22"/>
          <w:lang w:val="en-GB"/>
        </w:rPr>
        <w:t>MICS</w:t>
      </w:r>
      <w:r>
        <w:rPr>
          <w:sz w:val="22"/>
          <w:lang w:val="en-GB"/>
        </w:rPr>
        <w:tab/>
        <w:t>Multiple Indicator Cluster Survey</w:t>
      </w:r>
    </w:p>
    <w:p w:rsidR="00000000" w:rsidRDefault="00000000">
      <w:pPr>
        <w:tabs>
          <w:tab w:val="left" w:pos="2835"/>
        </w:tabs>
        <w:spacing w:after="80"/>
        <w:rPr>
          <w:sz w:val="22"/>
          <w:szCs w:val="22"/>
          <w:lang w:val="fr-CH"/>
        </w:rPr>
      </w:pPr>
      <w:r>
        <w:rPr>
          <w:sz w:val="22"/>
          <w:lang w:val="fr-CH"/>
        </w:rPr>
        <w:t>MII</w:t>
      </w:r>
      <w:r>
        <w:rPr>
          <w:sz w:val="22"/>
          <w:lang w:val="fr-CH"/>
        </w:rPr>
        <w:tab/>
      </w:r>
      <w:r>
        <w:rPr>
          <w:sz w:val="22"/>
          <w:szCs w:val="22"/>
          <w:lang w:val="fr-CH"/>
        </w:rPr>
        <w:t>Moustiquaires Imprégnées d’Insecticides</w:t>
      </w:r>
    </w:p>
    <w:p w:rsidR="00000000" w:rsidRDefault="00000000">
      <w:pPr>
        <w:tabs>
          <w:tab w:val="left" w:pos="2835"/>
        </w:tabs>
        <w:spacing w:after="80"/>
        <w:rPr>
          <w:sz w:val="22"/>
          <w:lang w:val="fr-CH"/>
        </w:rPr>
      </w:pPr>
      <w:r>
        <w:rPr>
          <w:sz w:val="22"/>
          <w:lang w:val="fr-CH"/>
        </w:rPr>
        <w:t>MINESEB</w:t>
      </w:r>
      <w:r>
        <w:rPr>
          <w:sz w:val="22"/>
          <w:lang w:val="fr-CH"/>
        </w:rPr>
        <w:tab/>
        <w:t>Ministère de l’Enseignement Secondaire et de l’Éducation de Base</w:t>
      </w:r>
    </w:p>
    <w:p w:rsidR="00000000" w:rsidRDefault="00000000">
      <w:pPr>
        <w:tabs>
          <w:tab w:val="left" w:pos="2835"/>
        </w:tabs>
        <w:spacing w:after="80"/>
        <w:rPr>
          <w:sz w:val="22"/>
          <w:lang w:val="fr-CH"/>
        </w:rPr>
      </w:pPr>
      <w:r>
        <w:rPr>
          <w:sz w:val="22"/>
          <w:lang w:val="fr-CH"/>
        </w:rPr>
        <w:t>MINSAN/PF</w:t>
      </w:r>
      <w:r>
        <w:rPr>
          <w:sz w:val="22"/>
          <w:lang w:val="fr-CH"/>
        </w:rPr>
        <w:tab/>
        <w:t>Ministère de la Santé et du Planning Familial</w:t>
      </w:r>
    </w:p>
    <w:p w:rsidR="00000000" w:rsidRDefault="00000000">
      <w:pPr>
        <w:tabs>
          <w:tab w:val="left" w:pos="2835"/>
        </w:tabs>
        <w:spacing w:after="80"/>
        <w:rPr>
          <w:sz w:val="22"/>
          <w:szCs w:val="22"/>
          <w:lang w:val="fr-CH"/>
        </w:rPr>
      </w:pPr>
      <w:r>
        <w:rPr>
          <w:sz w:val="22"/>
          <w:lang w:val="fr-CH"/>
        </w:rPr>
        <w:t>MIRA</w:t>
      </w:r>
      <w:r>
        <w:rPr>
          <w:sz w:val="22"/>
          <w:lang w:val="fr-CH"/>
        </w:rPr>
        <w:tab/>
      </w:r>
      <w:r>
        <w:rPr>
          <w:sz w:val="22"/>
          <w:szCs w:val="22"/>
          <w:lang w:val="fr-CH"/>
        </w:rPr>
        <w:t>Ministère de l’Intérieur et de la Réforme Administrative</w:t>
      </w:r>
    </w:p>
    <w:p w:rsidR="00000000" w:rsidRDefault="00000000">
      <w:pPr>
        <w:tabs>
          <w:tab w:val="left" w:pos="2835"/>
        </w:tabs>
        <w:spacing w:after="80"/>
        <w:rPr>
          <w:sz w:val="22"/>
          <w:szCs w:val="22"/>
          <w:lang w:val="fr-CH"/>
        </w:rPr>
      </w:pPr>
      <w:r>
        <w:rPr>
          <w:sz w:val="22"/>
          <w:lang w:val="fr-CH"/>
        </w:rPr>
        <w:t>MNT</w:t>
      </w:r>
      <w:r>
        <w:rPr>
          <w:sz w:val="22"/>
          <w:lang w:val="fr-CH"/>
        </w:rPr>
        <w:tab/>
      </w:r>
      <w:r>
        <w:rPr>
          <w:sz w:val="22"/>
          <w:szCs w:val="22"/>
          <w:lang w:val="fr-CH"/>
        </w:rPr>
        <w:t>Maladies Non Transmissibles</w:t>
      </w:r>
    </w:p>
    <w:p w:rsidR="00000000" w:rsidRDefault="00000000">
      <w:pPr>
        <w:tabs>
          <w:tab w:val="left" w:pos="2835"/>
        </w:tabs>
        <w:spacing w:after="80"/>
        <w:rPr>
          <w:sz w:val="22"/>
          <w:lang w:val="fr-CH"/>
        </w:rPr>
      </w:pPr>
      <w:r>
        <w:rPr>
          <w:sz w:val="22"/>
          <w:lang w:val="fr-CH"/>
        </w:rPr>
        <w:t>MPPSL</w:t>
      </w:r>
      <w:r>
        <w:rPr>
          <w:sz w:val="22"/>
          <w:lang w:val="fr-CH"/>
        </w:rPr>
        <w:tab/>
        <w:t>Ministère de la Population, de la Protection Sociale et des Loisirs</w:t>
      </w:r>
    </w:p>
    <w:p w:rsidR="00000000" w:rsidRDefault="00000000">
      <w:pPr>
        <w:tabs>
          <w:tab w:val="left" w:pos="2835"/>
        </w:tabs>
        <w:spacing w:after="80"/>
        <w:rPr>
          <w:sz w:val="22"/>
          <w:lang w:val="fr-CH"/>
        </w:rPr>
      </w:pPr>
      <w:r>
        <w:rPr>
          <w:sz w:val="22"/>
          <w:lang w:val="fr-CH"/>
        </w:rPr>
        <w:t>MST</w:t>
      </w:r>
      <w:r>
        <w:rPr>
          <w:sz w:val="22"/>
          <w:lang w:val="fr-CH"/>
        </w:rPr>
        <w:tab/>
        <w:t>Maladies Sexuellement Transmissibles</w:t>
      </w:r>
    </w:p>
    <w:p w:rsidR="00000000" w:rsidRDefault="00000000">
      <w:pPr>
        <w:tabs>
          <w:tab w:val="left" w:pos="2835"/>
        </w:tabs>
        <w:spacing w:after="80"/>
        <w:rPr>
          <w:sz w:val="22"/>
          <w:u w:val="single"/>
          <w:lang w:val="fr-CH"/>
        </w:rPr>
      </w:pPr>
      <w:r>
        <w:rPr>
          <w:sz w:val="22"/>
          <w:lang w:val="fr-CH"/>
        </w:rPr>
        <w:t>MTI</w:t>
      </w:r>
      <w:r>
        <w:rPr>
          <w:sz w:val="22"/>
          <w:lang w:val="fr-CH"/>
        </w:rPr>
        <w:tab/>
        <w:t>Moyen de Transport Intermédiaire</w:t>
      </w:r>
    </w:p>
    <w:p w:rsidR="00000000" w:rsidRDefault="00000000">
      <w:pPr>
        <w:tabs>
          <w:tab w:val="left" w:pos="2835"/>
        </w:tabs>
        <w:spacing w:after="80"/>
        <w:rPr>
          <w:sz w:val="22"/>
          <w:lang w:val="fr-CH"/>
        </w:rPr>
      </w:pPr>
      <w:r>
        <w:rPr>
          <w:sz w:val="22"/>
          <w:lang w:val="fr-CH"/>
        </w:rPr>
        <w:t>MTM</w:t>
      </w:r>
      <w:r>
        <w:rPr>
          <w:sz w:val="22"/>
          <w:lang w:val="fr-CH"/>
        </w:rPr>
        <w:tab/>
        <w:t>Ministère des Transports et de la Météorologie</w:t>
      </w:r>
    </w:p>
    <w:p w:rsidR="00000000" w:rsidRDefault="00000000">
      <w:pPr>
        <w:tabs>
          <w:tab w:val="left" w:pos="2835"/>
        </w:tabs>
        <w:spacing w:after="80"/>
        <w:rPr>
          <w:sz w:val="22"/>
          <w:lang w:val="fr-CH"/>
        </w:rPr>
      </w:pPr>
      <w:r>
        <w:rPr>
          <w:sz w:val="22"/>
          <w:lang w:val="fr-CH"/>
        </w:rPr>
        <w:t>NC</w:t>
      </w:r>
      <w:r>
        <w:rPr>
          <w:sz w:val="22"/>
          <w:lang w:val="fr-CH"/>
        </w:rPr>
        <w:tab/>
        <w:t>Non Classées</w:t>
      </w:r>
    </w:p>
    <w:p w:rsidR="00000000" w:rsidRDefault="00000000">
      <w:pPr>
        <w:tabs>
          <w:tab w:val="left" w:pos="2835"/>
        </w:tabs>
        <w:spacing w:after="80"/>
        <w:rPr>
          <w:sz w:val="22"/>
          <w:u w:val="single"/>
          <w:lang w:val="fr-CH"/>
        </w:rPr>
      </w:pPr>
      <w:r>
        <w:rPr>
          <w:sz w:val="22"/>
          <w:lang w:val="fr-CH"/>
        </w:rPr>
        <w:t>ND</w:t>
      </w:r>
      <w:r>
        <w:rPr>
          <w:sz w:val="22"/>
          <w:lang w:val="fr-CH"/>
        </w:rPr>
        <w:tab/>
        <w:t>Non déterminé</w:t>
      </w:r>
    </w:p>
    <w:p w:rsidR="00000000" w:rsidRDefault="00000000">
      <w:pPr>
        <w:tabs>
          <w:tab w:val="left" w:pos="2835"/>
        </w:tabs>
        <w:spacing w:after="80"/>
        <w:rPr>
          <w:sz w:val="22"/>
          <w:lang w:val="fr-CH"/>
        </w:rPr>
      </w:pPr>
      <w:r>
        <w:rPr>
          <w:sz w:val="22"/>
          <w:lang w:val="fr-CH"/>
        </w:rPr>
        <w:t>NGO</w:t>
      </w:r>
      <w:r>
        <w:rPr>
          <w:sz w:val="22"/>
          <w:lang w:val="fr-CH"/>
        </w:rPr>
        <w:tab/>
        <w:t>Non-Governmental Organization</w:t>
      </w:r>
    </w:p>
    <w:p w:rsidR="00000000" w:rsidRDefault="00000000">
      <w:pPr>
        <w:tabs>
          <w:tab w:val="left" w:pos="2835"/>
        </w:tabs>
        <w:spacing w:after="80"/>
        <w:rPr>
          <w:sz w:val="22"/>
          <w:lang w:val="fr-CH"/>
        </w:rPr>
      </w:pPr>
      <w:r>
        <w:rPr>
          <w:sz w:val="22"/>
          <w:lang w:val="fr-CH"/>
        </w:rPr>
        <w:t>NTIC</w:t>
      </w:r>
      <w:r>
        <w:rPr>
          <w:lang w:val="fr-CH"/>
        </w:rPr>
        <w:tab/>
      </w:r>
      <w:r>
        <w:rPr>
          <w:sz w:val="22"/>
          <w:lang w:val="fr-CH"/>
        </w:rPr>
        <w:t>Nouvelles Technologies de l’Information et de la Communication</w:t>
      </w:r>
    </w:p>
    <w:p w:rsidR="00000000" w:rsidRDefault="00000000">
      <w:pPr>
        <w:tabs>
          <w:tab w:val="left" w:pos="2835"/>
        </w:tabs>
        <w:spacing w:after="80"/>
        <w:rPr>
          <w:sz w:val="22"/>
          <w:lang w:val="fr-CH"/>
        </w:rPr>
      </w:pPr>
      <w:r>
        <w:rPr>
          <w:sz w:val="22"/>
          <w:lang w:val="fr-CH"/>
        </w:rPr>
        <w:t>OAU</w:t>
      </w:r>
      <w:r>
        <w:rPr>
          <w:sz w:val="22"/>
          <w:lang w:val="fr-CH"/>
        </w:rPr>
        <w:tab/>
        <w:t>Organization of African Unity</w:t>
      </w:r>
    </w:p>
    <w:p w:rsidR="00000000" w:rsidRDefault="00000000">
      <w:pPr>
        <w:pStyle w:val="xl24"/>
        <w:tabs>
          <w:tab w:val="left" w:pos="2835"/>
        </w:tabs>
        <w:spacing w:before="0" w:beforeAutospacing="0" w:after="80" w:afterAutospacing="0"/>
        <w:rPr>
          <w:rFonts w:ascii="Times New Roman" w:eastAsia="Times New Roman" w:hAnsi="Times New Roman" w:cs="Times New Roman"/>
          <w:szCs w:val="24"/>
          <w:lang w:val="fr-CH"/>
        </w:rPr>
      </w:pPr>
      <w:r>
        <w:rPr>
          <w:lang w:val="fr-CH"/>
        </w:rPr>
        <w:t>ODSTA</w:t>
      </w:r>
      <w:r>
        <w:rPr>
          <w:rFonts w:ascii="Times New Roman" w:eastAsia="SimSun" w:hAnsi="Times New Roman" w:cs="Times New Roman"/>
          <w:szCs w:val="24"/>
          <w:lang w:val="fr-CH" w:eastAsia="zh-CN"/>
        </w:rPr>
        <w:tab/>
      </w:r>
      <w:r>
        <w:rPr>
          <w:rFonts w:ascii="Times New Roman" w:eastAsia="Times New Roman" w:hAnsi="Times New Roman" w:cs="Times New Roman"/>
          <w:szCs w:val="24"/>
          <w:lang w:val="fr-CH"/>
        </w:rPr>
        <w:t>Organisation Démocratique des Syndicats des Travailleurs Africains</w:t>
      </w:r>
    </w:p>
    <w:p w:rsidR="00000000" w:rsidRDefault="00000000">
      <w:pPr>
        <w:tabs>
          <w:tab w:val="left" w:pos="2835"/>
        </w:tabs>
        <w:spacing w:after="80"/>
        <w:rPr>
          <w:sz w:val="22"/>
          <w:lang w:val="en-GB"/>
        </w:rPr>
      </w:pPr>
      <w:r>
        <w:rPr>
          <w:sz w:val="22"/>
          <w:lang w:val="en-GB"/>
        </w:rPr>
        <w:t>OECD</w:t>
      </w:r>
      <w:r>
        <w:rPr>
          <w:sz w:val="22"/>
          <w:lang w:val="en-GB"/>
        </w:rPr>
        <w:tab/>
      </w:r>
      <w:r>
        <w:rPr>
          <w:rFonts w:eastAsia="Times New Roman"/>
          <w:lang w:val="en-US"/>
        </w:rPr>
        <w:t>Organization for Economic Cooperation and Development</w:t>
      </w:r>
    </w:p>
    <w:p w:rsidR="00000000" w:rsidRDefault="00000000">
      <w:pPr>
        <w:tabs>
          <w:tab w:val="left" w:pos="2835"/>
        </w:tabs>
        <w:spacing w:after="80"/>
        <w:rPr>
          <w:sz w:val="22"/>
          <w:lang w:val="fr-CH"/>
        </w:rPr>
      </w:pPr>
      <w:r>
        <w:rPr>
          <w:sz w:val="22"/>
          <w:lang w:val="fr-CH"/>
        </w:rPr>
        <w:t>OEMC</w:t>
      </w:r>
      <w:r>
        <w:rPr>
          <w:sz w:val="22"/>
          <w:lang w:val="fr-CH"/>
        </w:rPr>
        <w:tab/>
        <w:t>Office de l’Education de Masse et du Civisme</w:t>
      </w:r>
    </w:p>
    <w:p w:rsidR="00000000" w:rsidRDefault="00000000">
      <w:pPr>
        <w:tabs>
          <w:tab w:val="left" w:pos="2835"/>
        </w:tabs>
        <w:spacing w:after="80"/>
        <w:rPr>
          <w:sz w:val="22"/>
          <w:lang w:val="fr-CH"/>
        </w:rPr>
      </w:pPr>
      <w:r>
        <w:rPr>
          <w:sz w:val="22"/>
          <w:lang w:val="fr-CH"/>
        </w:rPr>
        <w:t>OIF</w:t>
      </w:r>
      <w:r>
        <w:rPr>
          <w:sz w:val="22"/>
          <w:lang w:val="fr-CH"/>
        </w:rPr>
        <w:tab/>
        <w:t>Organisation Internationale de la Francophonie</w:t>
      </w:r>
    </w:p>
    <w:p w:rsidR="00000000" w:rsidRDefault="00000000">
      <w:pPr>
        <w:tabs>
          <w:tab w:val="left" w:pos="2835"/>
        </w:tabs>
        <w:spacing w:after="80"/>
        <w:rPr>
          <w:sz w:val="22"/>
          <w:szCs w:val="22"/>
          <w:lang w:val="fr-CH"/>
        </w:rPr>
      </w:pPr>
      <w:r>
        <w:rPr>
          <w:sz w:val="22"/>
          <w:lang w:val="fr-CH"/>
        </w:rPr>
        <w:t>OMAPI</w:t>
      </w:r>
      <w:r>
        <w:rPr>
          <w:sz w:val="22"/>
          <w:lang w:val="fr-CH"/>
        </w:rPr>
        <w:tab/>
      </w:r>
      <w:r>
        <w:rPr>
          <w:sz w:val="22"/>
          <w:szCs w:val="22"/>
          <w:lang w:val="fr-CH"/>
        </w:rPr>
        <w:t>Office Malagasy de la Propriété Industrielle</w:t>
      </w:r>
    </w:p>
    <w:p w:rsidR="00000000" w:rsidRDefault="00000000">
      <w:pPr>
        <w:tabs>
          <w:tab w:val="left" w:pos="2835"/>
        </w:tabs>
        <w:spacing w:after="80"/>
        <w:rPr>
          <w:sz w:val="22"/>
          <w:szCs w:val="22"/>
          <w:lang w:val="fr-CH"/>
        </w:rPr>
      </w:pPr>
      <w:r>
        <w:rPr>
          <w:sz w:val="22"/>
          <w:lang w:val="fr-CH"/>
        </w:rPr>
        <w:t>OMDA</w:t>
      </w:r>
      <w:r>
        <w:rPr>
          <w:sz w:val="22"/>
          <w:lang w:val="fr-CH"/>
        </w:rPr>
        <w:tab/>
      </w:r>
      <w:r>
        <w:rPr>
          <w:sz w:val="22"/>
          <w:szCs w:val="22"/>
          <w:lang w:val="fr-CH"/>
        </w:rPr>
        <w:t>Office Malagasy du Droit d’Auteur</w:t>
      </w:r>
    </w:p>
    <w:p w:rsidR="00000000" w:rsidRDefault="00000000">
      <w:pPr>
        <w:tabs>
          <w:tab w:val="left" w:pos="2835"/>
        </w:tabs>
        <w:spacing w:after="80"/>
        <w:rPr>
          <w:sz w:val="22"/>
          <w:lang w:val="fr-CH"/>
        </w:rPr>
      </w:pPr>
      <w:r>
        <w:rPr>
          <w:sz w:val="22"/>
          <w:lang w:val="fr-CH"/>
        </w:rPr>
        <w:t>OMERT</w:t>
      </w:r>
      <w:r>
        <w:rPr>
          <w:sz w:val="22"/>
          <w:lang w:val="fr-CH"/>
        </w:rPr>
        <w:tab/>
        <w:t>Office Malagasy d’Études et de Régulation de la Télécommunication</w:t>
      </w:r>
    </w:p>
    <w:p w:rsidR="00000000" w:rsidRDefault="00000000">
      <w:pPr>
        <w:tabs>
          <w:tab w:val="left" w:pos="2835"/>
        </w:tabs>
        <w:spacing w:after="80"/>
        <w:rPr>
          <w:sz w:val="22"/>
          <w:u w:val="single"/>
          <w:lang w:val="fr-CH"/>
        </w:rPr>
      </w:pPr>
      <w:r>
        <w:rPr>
          <w:sz w:val="22"/>
          <w:lang w:val="fr-CH"/>
        </w:rPr>
        <w:t>OMS</w:t>
      </w:r>
      <w:r>
        <w:rPr>
          <w:sz w:val="22"/>
          <w:lang w:val="fr-CH"/>
        </w:rPr>
        <w:tab/>
        <w:t>Organisation Mondiale de la Santé</w:t>
      </w:r>
    </w:p>
    <w:p w:rsidR="00000000" w:rsidRDefault="00000000">
      <w:pPr>
        <w:tabs>
          <w:tab w:val="left" w:pos="2835"/>
        </w:tabs>
        <w:spacing w:after="80"/>
        <w:rPr>
          <w:sz w:val="22"/>
          <w:lang w:val="fr-CH"/>
        </w:rPr>
      </w:pPr>
      <w:r>
        <w:rPr>
          <w:sz w:val="22"/>
          <w:lang w:val="fr-CH"/>
        </w:rPr>
        <w:t>ONC</w:t>
      </w:r>
      <w:r>
        <w:rPr>
          <w:sz w:val="22"/>
          <w:lang w:val="fr-CH"/>
        </w:rPr>
        <w:tab/>
        <w:t>Office National de la Culture</w:t>
      </w:r>
    </w:p>
    <w:p w:rsidR="00000000" w:rsidRDefault="00000000">
      <w:pPr>
        <w:pStyle w:val="Header"/>
        <w:tabs>
          <w:tab w:val="clear" w:pos="4536"/>
          <w:tab w:val="clear" w:pos="9072"/>
          <w:tab w:val="left" w:pos="2835"/>
        </w:tabs>
        <w:spacing w:after="80"/>
        <w:rPr>
          <w:sz w:val="22"/>
          <w:lang w:val="fr-CH"/>
        </w:rPr>
      </w:pPr>
      <w:r>
        <w:rPr>
          <w:sz w:val="22"/>
          <w:lang w:val="fr-CH"/>
        </w:rPr>
        <w:t>ONEP</w:t>
      </w:r>
      <w:r>
        <w:rPr>
          <w:rFonts w:eastAsia="SimSun"/>
          <w:sz w:val="22"/>
          <w:lang w:val="fr-CH" w:eastAsia="zh-CN"/>
        </w:rPr>
        <w:tab/>
      </w:r>
      <w:r>
        <w:rPr>
          <w:sz w:val="22"/>
          <w:lang w:val="fr-CH"/>
        </w:rPr>
        <w:t>Office National de l’Enseignement Privé</w:t>
      </w:r>
    </w:p>
    <w:p w:rsidR="00000000" w:rsidRDefault="00000000">
      <w:pPr>
        <w:tabs>
          <w:tab w:val="left" w:pos="2835"/>
        </w:tabs>
        <w:spacing w:after="80"/>
        <w:rPr>
          <w:sz w:val="22"/>
          <w:lang w:val="fr-CH"/>
        </w:rPr>
      </w:pPr>
      <w:r>
        <w:rPr>
          <w:sz w:val="22"/>
          <w:lang w:val="fr-CH"/>
        </w:rPr>
        <w:t>ONN</w:t>
      </w:r>
      <w:r>
        <w:rPr>
          <w:sz w:val="22"/>
          <w:lang w:val="fr-CH"/>
        </w:rPr>
        <w:tab/>
        <w:t>Office National pour la Nutrition</w:t>
      </w:r>
    </w:p>
    <w:p w:rsidR="00000000" w:rsidRDefault="00000000">
      <w:pPr>
        <w:tabs>
          <w:tab w:val="left" w:pos="2835"/>
        </w:tabs>
        <w:spacing w:after="80"/>
        <w:rPr>
          <w:sz w:val="22"/>
          <w:szCs w:val="22"/>
          <w:lang w:val="fr-CH"/>
        </w:rPr>
      </w:pPr>
      <w:r>
        <w:rPr>
          <w:sz w:val="22"/>
          <w:lang w:val="fr-CH"/>
        </w:rPr>
        <w:t>OPEP</w:t>
      </w:r>
      <w:r>
        <w:rPr>
          <w:sz w:val="22"/>
          <w:lang w:val="fr-CH"/>
        </w:rPr>
        <w:tab/>
      </w:r>
      <w:r>
        <w:rPr>
          <w:sz w:val="22"/>
          <w:szCs w:val="22"/>
          <w:lang w:val="fr-CH"/>
        </w:rPr>
        <w:t>Organisation des Pays Exportateurs de Pétrole</w:t>
      </w:r>
    </w:p>
    <w:p w:rsidR="00000000" w:rsidRDefault="00000000">
      <w:pPr>
        <w:tabs>
          <w:tab w:val="left" w:pos="2835"/>
        </w:tabs>
        <w:spacing w:after="80"/>
        <w:rPr>
          <w:sz w:val="22"/>
          <w:szCs w:val="22"/>
          <w:lang w:val="fr-CH"/>
        </w:rPr>
      </w:pPr>
      <w:r>
        <w:rPr>
          <w:sz w:val="22"/>
          <w:lang w:val="fr-CH"/>
        </w:rPr>
        <w:t>OPTE</w:t>
      </w:r>
      <w:r>
        <w:rPr>
          <w:sz w:val="22"/>
          <w:lang w:val="fr-CH"/>
        </w:rPr>
        <w:tab/>
      </w:r>
      <w:r>
        <w:rPr>
          <w:sz w:val="22"/>
          <w:szCs w:val="22"/>
          <w:lang w:val="fr-CH"/>
        </w:rPr>
        <w:t>Observatoires Provinciales du Travail des Enfants</w:t>
      </w:r>
    </w:p>
    <w:p w:rsidR="00000000" w:rsidRDefault="00000000">
      <w:pPr>
        <w:tabs>
          <w:tab w:val="left" w:pos="2835"/>
        </w:tabs>
        <w:spacing w:after="80"/>
        <w:rPr>
          <w:sz w:val="22"/>
          <w:lang w:val="fr-CH"/>
        </w:rPr>
      </w:pPr>
      <w:r>
        <w:rPr>
          <w:sz w:val="22"/>
          <w:lang w:val="fr-CH"/>
        </w:rPr>
        <w:t>ORAF</w:t>
      </w:r>
      <w:r>
        <w:rPr>
          <w:sz w:val="22"/>
          <w:lang w:val="fr-CH"/>
        </w:rPr>
        <w:tab/>
        <w:t>Organisation Régionale Africaine</w:t>
      </w:r>
    </w:p>
    <w:p w:rsidR="00000000" w:rsidRDefault="00000000">
      <w:pPr>
        <w:tabs>
          <w:tab w:val="left" w:pos="2835"/>
        </w:tabs>
        <w:spacing w:after="80"/>
        <w:rPr>
          <w:sz w:val="22"/>
          <w:lang w:val="fr-CH"/>
        </w:rPr>
      </w:pPr>
      <w:r>
        <w:rPr>
          <w:sz w:val="22"/>
          <w:lang w:val="fr-CH"/>
        </w:rPr>
        <w:t>ORC</w:t>
      </w:r>
      <w:r>
        <w:rPr>
          <w:sz w:val="22"/>
          <w:lang w:val="fr-CH"/>
        </w:rPr>
        <w:tab/>
        <w:t>Opinion Research Corporation</w:t>
      </w:r>
    </w:p>
    <w:p w:rsidR="00000000" w:rsidRDefault="00000000">
      <w:pPr>
        <w:tabs>
          <w:tab w:val="left" w:pos="2835"/>
        </w:tabs>
        <w:spacing w:after="80"/>
        <w:rPr>
          <w:sz w:val="22"/>
          <w:lang w:val="fr-CH"/>
        </w:rPr>
      </w:pPr>
      <w:r>
        <w:rPr>
          <w:sz w:val="22"/>
          <w:lang w:val="fr-CH"/>
        </w:rPr>
        <w:t>OTIV</w:t>
      </w:r>
      <w:r>
        <w:rPr>
          <w:sz w:val="22"/>
          <w:lang w:val="fr-CH"/>
        </w:rPr>
        <w:tab/>
      </w:r>
      <w:r>
        <w:rPr>
          <w:sz w:val="22"/>
          <w:szCs w:val="22"/>
          <w:lang w:val="fr-CH"/>
        </w:rPr>
        <w:t>Ombon-Tahiry Ifampisamborana Vola (Mutuelle de Financement)</w:t>
      </w:r>
    </w:p>
    <w:p w:rsidR="00000000" w:rsidRDefault="00000000">
      <w:pPr>
        <w:tabs>
          <w:tab w:val="left" w:pos="2835"/>
        </w:tabs>
        <w:spacing w:after="80"/>
        <w:ind w:left="2835" w:hanging="2835"/>
        <w:rPr>
          <w:sz w:val="22"/>
          <w:szCs w:val="22"/>
          <w:lang w:val="fr-CH"/>
        </w:rPr>
      </w:pPr>
      <w:r>
        <w:rPr>
          <w:sz w:val="22"/>
          <w:lang w:val="fr-CH"/>
        </w:rPr>
        <w:t>PACTE</w:t>
      </w:r>
      <w:r>
        <w:rPr>
          <w:sz w:val="22"/>
          <w:lang w:val="fr-CH"/>
        </w:rPr>
        <w:tab/>
      </w:r>
      <w:r>
        <w:rPr>
          <w:sz w:val="22"/>
          <w:szCs w:val="22"/>
          <w:lang w:val="fr-CH"/>
        </w:rPr>
        <w:t>Division de la Prévention, de l’Abolition, du Contrôle du Travail des Enfants</w:t>
      </w:r>
    </w:p>
    <w:p w:rsidR="00000000" w:rsidRDefault="00000000">
      <w:pPr>
        <w:tabs>
          <w:tab w:val="left" w:pos="2835"/>
        </w:tabs>
        <w:spacing w:after="80"/>
        <w:rPr>
          <w:sz w:val="22"/>
          <w:szCs w:val="22"/>
          <w:lang w:val="fr-CH"/>
        </w:rPr>
      </w:pPr>
      <w:r>
        <w:rPr>
          <w:sz w:val="22"/>
          <w:lang w:val="fr-CH"/>
        </w:rPr>
        <w:t>PAD</w:t>
      </w:r>
      <w:r>
        <w:rPr>
          <w:sz w:val="22"/>
          <w:lang w:val="fr-CH"/>
        </w:rPr>
        <w:tab/>
      </w:r>
      <w:r>
        <w:rPr>
          <w:sz w:val="22"/>
          <w:szCs w:val="22"/>
          <w:lang w:val="fr-CH"/>
        </w:rPr>
        <w:t>Programme Assorti de Délai pour l’Élimination du Travail des Enfants</w:t>
      </w:r>
    </w:p>
    <w:p w:rsidR="00000000" w:rsidRDefault="00000000">
      <w:pPr>
        <w:tabs>
          <w:tab w:val="left" w:pos="2835"/>
        </w:tabs>
        <w:spacing w:after="80"/>
        <w:rPr>
          <w:sz w:val="22"/>
          <w:lang w:val="fr-CH"/>
        </w:rPr>
      </w:pPr>
      <w:r>
        <w:rPr>
          <w:sz w:val="22"/>
          <w:lang w:val="fr-CH"/>
        </w:rPr>
        <w:t>PAIQ</w:t>
      </w:r>
      <w:r>
        <w:rPr>
          <w:sz w:val="22"/>
          <w:lang w:val="fr-CH"/>
        </w:rPr>
        <w:tab/>
        <w:t>Programme d’Action à l’Initiative du Quartier</w:t>
      </w:r>
    </w:p>
    <w:p w:rsidR="00000000" w:rsidRDefault="00000000">
      <w:pPr>
        <w:tabs>
          <w:tab w:val="left" w:pos="2835"/>
        </w:tabs>
        <w:spacing w:after="80"/>
        <w:rPr>
          <w:sz w:val="22"/>
          <w:szCs w:val="22"/>
          <w:lang w:val="fr-CH"/>
        </w:rPr>
      </w:pPr>
      <w:r>
        <w:rPr>
          <w:sz w:val="22"/>
          <w:lang w:val="fr-CH"/>
        </w:rPr>
        <w:t>PAISE</w:t>
      </w:r>
      <w:r>
        <w:rPr>
          <w:sz w:val="22"/>
          <w:lang w:val="fr-CH"/>
        </w:rPr>
        <w:tab/>
      </w:r>
      <w:r>
        <w:rPr>
          <w:sz w:val="22"/>
          <w:szCs w:val="22"/>
          <w:lang w:val="fr-CH"/>
        </w:rPr>
        <w:t>Programme d’Appui à l’Insertion Économique</w:t>
      </w:r>
    </w:p>
    <w:p w:rsidR="00000000" w:rsidRDefault="00000000">
      <w:pPr>
        <w:tabs>
          <w:tab w:val="left" w:pos="2835"/>
        </w:tabs>
        <w:spacing w:after="80"/>
        <w:rPr>
          <w:sz w:val="22"/>
          <w:lang w:val="fr-CH"/>
        </w:rPr>
      </w:pPr>
      <w:r>
        <w:rPr>
          <w:sz w:val="22"/>
          <w:lang w:val="fr-CH"/>
        </w:rPr>
        <w:t>PANAGED</w:t>
      </w:r>
      <w:r>
        <w:rPr>
          <w:sz w:val="22"/>
          <w:lang w:val="fr-CH"/>
        </w:rPr>
        <w:tab/>
        <w:t>Programme National Genre et Développement</w:t>
      </w:r>
    </w:p>
    <w:p w:rsidR="00000000" w:rsidRDefault="00000000">
      <w:pPr>
        <w:tabs>
          <w:tab w:val="left" w:pos="2835"/>
        </w:tabs>
        <w:spacing w:after="80"/>
        <w:rPr>
          <w:sz w:val="22"/>
          <w:lang w:val="fr-CH"/>
        </w:rPr>
      </w:pPr>
      <w:r>
        <w:rPr>
          <w:sz w:val="22"/>
          <w:lang w:val="fr-CH"/>
        </w:rPr>
        <w:t>PAS</w:t>
      </w:r>
      <w:r>
        <w:rPr>
          <w:sz w:val="22"/>
          <w:lang w:val="fr-CH"/>
        </w:rPr>
        <w:tab/>
        <w:t>Programme d’Ajustement Structurel</w:t>
      </w:r>
    </w:p>
    <w:p w:rsidR="00000000" w:rsidRDefault="00000000">
      <w:pPr>
        <w:tabs>
          <w:tab w:val="left" w:pos="2835"/>
        </w:tabs>
        <w:spacing w:after="80"/>
        <w:rPr>
          <w:sz w:val="22"/>
          <w:lang w:val="fr-CH"/>
        </w:rPr>
      </w:pPr>
      <w:r>
        <w:rPr>
          <w:sz w:val="22"/>
          <w:lang w:val="fr-CH"/>
        </w:rPr>
        <w:t>PBZT</w:t>
      </w:r>
      <w:r>
        <w:rPr>
          <w:sz w:val="22"/>
          <w:lang w:val="fr-CH"/>
        </w:rPr>
        <w:tab/>
        <w:t>Parc Botanique et Zoologique de Tsimbazaza</w:t>
      </w:r>
    </w:p>
    <w:p w:rsidR="00000000" w:rsidRDefault="00000000">
      <w:pPr>
        <w:tabs>
          <w:tab w:val="left" w:pos="2835"/>
        </w:tabs>
        <w:spacing w:after="80"/>
        <w:rPr>
          <w:sz w:val="22"/>
          <w:szCs w:val="22"/>
          <w:lang w:val="fr-CH"/>
        </w:rPr>
      </w:pPr>
      <w:r>
        <w:rPr>
          <w:sz w:val="22"/>
          <w:lang w:val="fr-CH"/>
        </w:rPr>
        <w:t>PEV</w:t>
      </w:r>
      <w:r>
        <w:rPr>
          <w:sz w:val="22"/>
          <w:lang w:val="fr-CH"/>
        </w:rPr>
        <w:tab/>
      </w:r>
      <w:r>
        <w:rPr>
          <w:sz w:val="22"/>
          <w:szCs w:val="22"/>
          <w:lang w:val="fr-CH"/>
        </w:rPr>
        <w:t>Programme Élargi de Vaccination</w:t>
      </w:r>
    </w:p>
    <w:p w:rsidR="00000000" w:rsidRDefault="00000000">
      <w:pPr>
        <w:tabs>
          <w:tab w:val="left" w:pos="2835"/>
        </w:tabs>
        <w:spacing w:after="80"/>
        <w:rPr>
          <w:sz w:val="22"/>
          <w:lang w:val="fr-CH"/>
        </w:rPr>
      </w:pPr>
      <w:r>
        <w:rPr>
          <w:sz w:val="22"/>
          <w:lang w:val="fr-CH"/>
        </w:rPr>
        <w:t>PFU</w:t>
      </w:r>
      <w:r>
        <w:rPr>
          <w:sz w:val="22"/>
          <w:lang w:val="fr-CH"/>
        </w:rPr>
        <w:tab/>
        <w:t>Participation Financière des Usagers</w:t>
      </w:r>
    </w:p>
    <w:p w:rsidR="00000000" w:rsidRDefault="00000000">
      <w:pPr>
        <w:tabs>
          <w:tab w:val="left" w:pos="2835"/>
        </w:tabs>
        <w:spacing w:after="80"/>
        <w:rPr>
          <w:sz w:val="22"/>
          <w:lang w:val="fr-CH"/>
        </w:rPr>
      </w:pPr>
      <w:r>
        <w:rPr>
          <w:sz w:val="22"/>
          <w:lang w:val="fr-CH"/>
        </w:rPr>
        <w:t>PGDI</w:t>
      </w:r>
      <w:r>
        <w:rPr>
          <w:sz w:val="22"/>
          <w:lang w:val="fr-CH"/>
        </w:rPr>
        <w:tab/>
        <w:t>Programme de Bonne Gouvernance et de Développement Institutionnel</w:t>
      </w:r>
    </w:p>
    <w:p w:rsidR="00000000" w:rsidRDefault="00000000">
      <w:pPr>
        <w:tabs>
          <w:tab w:val="left" w:pos="2835"/>
        </w:tabs>
        <w:spacing w:after="80"/>
        <w:rPr>
          <w:sz w:val="22"/>
          <w:lang w:val="fr-CH"/>
        </w:rPr>
      </w:pPr>
      <w:r>
        <w:rPr>
          <w:sz w:val="22"/>
          <w:lang w:val="fr-CH"/>
        </w:rPr>
        <w:t>PIDCP</w:t>
      </w:r>
      <w:r>
        <w:rPr>
          <w:sz w:val="22"/>
          <w:lang w:val="fr-CH"/>
        </w:rPr>
        <w:tab/>
        <w:t>Pacte International relatif aux Droits Civils et Politiques</w:t>
      </w:r>
    </w:p>
    <w:p w:rsidR="00000000" w:rsidRDefault="00000000">
      <w:pPr>
        <w:tabs>
          <w:tab w:val="left" w:pos="2835"/>
        </w:tabs>
        <w:spacing w:after="80"/>
        <w:rPr>
          <w:sz w:val="22"/>
          <w:szCs w:val="22"/>
          <w:lang w:val="fr-CH"/>
        </w:rPr>
      </w:pPr>
      <w:r>
        <w:rPr>
          <w:sz w:val="22"/>
          <w:lang w:val="fr-CH"/>
        </w:rPr>
        <w:t>PIP</w:t>
      </w:r>
      <w:r>
        <w:rPr>
          <w:sz w:val="22"/>
          <w:lang w:val="fr-CH"/>
        </w:rPr>
        <w:tab/>
      </w:r>
      <w:r>
        <w:rPr>
          <w:sz w:val="22"/>
          <w:szCs w:val="22"/>
          <w:lang w:val="fr-CH"/>
        </w:rPr>
        <w:t>Public Investment Programme</w:t>
      </w:r>
    </w:p>
    <w:p w:rsidR="00000000" w:rsidRDefault="00000000">
      <w:pPr>
        <w:tabs>
          <w:tab w:val="left" w:pos="2835"/>
        </w:tabs>
        <w:spacing w:after="80"/>
        <w:ind w:left="2835" w:hanging="2835"/>
        <w:rPr>
          <w:sz w:val="22"/>
          <w:szCs w:val="22"/>
          <w:lang w:val="fr-CH"/>
        </w:rPr>
      </w:pPr>
      <w:r>
        <w:rPr>
          <w:sz w:val="22"/>
          <w:lang w:val="fr-CH"/>
        </w:rPr>
        <w:t>PNA</w:t>
      </w:r>
      <w:r>
        <w:rPr>
          <w:sz w:val="22"/>
          <w:lang w:val="fr-CH"/>
        </w:rPr>
        <w:tab/>
      </w:r>
      <w:r>
        <w:rPr>
          <w:sz w:val="22"/>
          <w:lang w:val="fr-CH"/>
        </w:rPr>
        <w:tab/>
      </w:r>
      <w:r>
        <w:rPr>
          <w:sz w:val="22"/>
          <w:szCs w:val="22"/>
          <w:lang w:val="fr-CH"/>
        </w:rPr>
        <w:t>Programme National d’Action pour la Lutte contre le Travail des Enfants à Madagascar</w:t>
      </w:r>
    </w:p>
    <w:p w:rsidR="00000000" w:rsidRDefault="00000000">
      <w:pPr>
        <w:tabs>
          <w:tab w:val="left" w:pos="2835"/>
        </w:tabs>
        <w:spacing w:after="80"/>
        <w:rPr>
          <w:sz w:val="22"/>
          <w:szCs w:val="22"/>
          <w:lang w:val="fr-CH"/>
        </w:rPr>
      </w:pPr>
      <w:r>
        <w:rPr>
          <w:sz w:val="22"/>
          <w:lang w:val="fr-CH"/>
        </w:rPr>
        <w:t>PNAE</w:t>
      </w:r>
      <w:r>
        <w:rPr>
          <w:sz w:val="22"/>
          <w:lang w:val="fr-CH"/>
        </w:rPr>
        <w:tab/>
      </w:r>
      <w:r>
        <w:rPr>
          <w:sz w:val="22"/>
          <w:szCs w:val="22"/>
          <w:lang w:val="fr-CH"/>
        </w:rPr>
        <w:t>Programme National pour l’Amélioration de l’Enseignement</w:t>
      </w:r>
    </w:p>
    <w:p w:rsidR="00000000" w:rsidRDefault="00000000">
      <w:pPr>
        <w:tabs>
          <w:tab w:val="left" w:pos="2835"/>
        </w:tabs>
        <w:spacing w:after="80"/>
        <w:rPr>
          <w:sz w:val="22"/>
          <w:lang w:val="fr-CH"/>
        </w:rPr>
      </w:pPr>
      <w:r>
        <w:rPr>
          <w:sz w:val="22"/>
          <w:lang w:val="fr-CH"/>
        </w:rPr>
        <w:t>PNLS</w:t>
      </w:r>
      <w:r>
        <w:rPr>
          <w:sz w:val="22"/>
          <w:lang w:val="fr-CH"/>
        </w:rPr>
        <w:tab/>
        <w:t>Programme National de Lutte contre le SIDA</w:t>
      </w:r>
    </w:p>
    <w:p w:rsidR="00000000" w:rsidRDefault="00000000">
      <w:pPr>
        <w:tabs>
          <w:tab w:val="left" w:pos="2835"/>
        </w:tabs>
        <w:spacing w:after="80"/>
        <w:rPr>
          <w:sz w:val="22"/>
          <w:szCs w:val="22"/>
          <w:lang w:val="fr-CH"/>
        </w:rPr>
      </w:pPr>
      <w:r>
        <w:rPr>
          <w:sz w:val="22"/>
          <w:lang w:val="fr-CH"/>
        </w:rPr>
        <w:t>PNN</w:t>
      </w:r>
      <w:r>
        <w:rPr>
          <w:sz w:val="22"/>
          <w:lang w:val="fr-CH"/>
        </w:rPr>
        <w:tab/>
      </w:r>
      <w:r>
        <w:rPr>
          <w:sz w:val="22"/>
          <w:szCs w:val="22"/>
          <w:lang w:val="fr-CH"/>
        </w:rPr>
        <w:t>Politique Nationale de la Nutrition</w:t>
      </w:r>
    </w:p>
    <w:p w:rsidR="00000000" w:rsidRDefault="00000000">
      <w:pPr>
        <w:tabs>
          <w:tab w:val="left" w:pos="2835"/>
        </w:tabs>
        <w:spacing w:after="80"/>
        <w:rPr>
          <w:sz w:val="22"/>
          <w:lang w:val="fr-CH"/>
        </w:rPr>
      </w:pPr>
      <w:r>
        <w:rPr>
          <w:sz w:val="22"/>
          <w:lang w:val="fr-CH"/>
        </w:rPr>
        <w:t>PNS</w:t>
      </w:r>
      <w:r>
        <w:rPr>
          <w:sz w:val="22"/>
          <w:lang w:val="fr-CH"/>
        </w:rPr>
        <w:tab/>
        <w:t>Politique Nationale de la Santé</w:t>
      </w:r>
    </w:p>
    <w:p w:rsidR="00000000" w:rsidRDefault="00000000">
      <w:pPr>
        <w:tabs>
          <w:tab w:val="left" w:pos="2835"/>
        </w:tabs>
        <w:spacing w:after="80"/>
        <w:rPr>
          <w:sz w:val="22"/>
          <w:lang w:val="fr-CH"/>
        </w:rPr>
      </w:pPr>
      <w:r>
        <w:rPr>
          <w:sz w:val="22"/>
          <w:lang w:val="fr-CH"/>
        </w:rPr>
        <w:t>PPA</w:t>
      </w:r>
      <w:r>
        <w:rPr>
          <w:sz w:val="22"/>
          <w:lang w:val="fr-CH"/>
        </w:rPr>
        <w:tab/>
        <w:t>Parité des Pouvoirs d’Achat</w:t>
      </w:r>
    </w:p>
    <w:p w:rsidR="00000000" w:rsidRDefault="00000000">
      <w:pPr>
        <w:tabs>
          <w:tab w:val="left" w:pos="2835"/>
        </w:tabs>
        <w:spacing w:after="80"/>
        <w:rPr>
          <w:sz w:val="22"/>
        </w:rPr>
      </w:pPr>
      <w:r>
        <w:rPr>
          <w:sz w:val="22"/>
          <w:lang w:val="fr-CH"/>
        </w:rPr>
        <w:t>PPDES</w:t>
      </w:r>
      <w:r>
        <w:rPr>
          <w:sz w:val="22"/>
          <w:lang w:val="fr-CH"/>
        </w:rPr>
        <w:tab/>
      </w:r>
      <w:r>
        <w:rPr>
          <w:sz w:val="22"/>
        </w:rPr>
        <w:t>Partenariat pour le Développement des Établissements Scolaires</w:t>
      </w:r>
    </w:p>
    <w:p w:rsidR="00000000" w:rsidRDefault="00000000">
      <w:pPr>
        <w:tabs>
          <w:tab w:val="left" w:pos="2835"/>
        </w:tabs>
        <w:spacing w:after="80"/>
        <w:rPr>
          <w:sz w:val="22"/>
          <w:lang w:val="fr-CH"/>
        </w:rPr>
      </w:pPr>
      <w:r>
        <w:rPr>
          <w:sz w:val="22"/>
          <w:lang w:val="fr-CH"/>
        </w:rPr>
        <w:t>PPN</w:t>
      </w:r>
      <w:r>
        <w:rPr>
          <w:sz w:val="22"/>
          <w:lang w:val="fr-CH"/>
        </w:rPr>
        <w:tab/>
        <w:t xml:space="preserve">Produit de Première Nécessité </w:t>
      </w:r>
    </w:p>
    <w:p w:rsidR="00000000" w:rsidRDefault="00000000">
      <w:pPr>
        <w:tabs>
          <w:tab w:val="left" w:pos="2835"/>
        </w:tabs>
        <w:spacing w:after="80"/>
        <w:rPr>
          <w:sz w:val="22"/>
          <w:lang w:val="fr-CH"/>
        </w:rPr>
      </w:pPr>
      <w:r>
        <w:rPr>
          <w:sz w:val="22"/>
          <w:lang w:val="fr-CH"/>
        </w:rPr>
        <w:t>PPP (3P)</w:t>
      </w:r>
      <w:r>
        <w:rPr>
          <w:sz w:val="22"/>
          <w:lang w:val="fr-CH"/>
        </w:rPr>
        <w:tab/>
        <w:t>Partenariat Public-Privé</w:t>
      </w:r>
    </w:p>
    <w:p w:rsidR="00000000" w:rsidRDefault="00000000">
      <w:pPr>
        <w:tabs>
          <w:tab w:val="left" w:pos="2835"/>
        </w:tabs>
        <w:spacing w:after="80"/>
        <w:rPr>
          <w:sz w:val="22"/>
          <w:lang w:val="fr-CH"/>
        </w:rPr>
      </w:pPr>
      <w:r>
        <w:rPr>
          <w:sz w:val="22"/>
          <w:lang w:val="fr-CH"/>
        </w:rPr>
        <w:t>PREFTEC</w:t>
      </w:r>
      <w:r>
        <w:rPr>
          <w:sz w:val="22"/>
          <w:lang w:val="fr-CH"/>
        </w:rPr>
        <w:tab/>
        <w:t>Projet de Renforcement de l’Enregistrement et de la Formation Technique</w:t>
      </w:r>
    </w:p>
    <w:p w:rsidR="00000000" w:rsidRDefault="00000000">
      <w:pPr>
        <w:tabs>
          <w:tab w:val="left" w:pos="2835"/>
        </w:tabs>
        <w:spacing w:after="80"/>
        <w:rPr>
          <w:sz w:val="22"/>
          <w:lang w:val="fr-CH"/>
        </w:rPr>
      </w:pPr>
      <w:r>
        <w:rPr>
          <w:sz w:val="22"/>
          <w:lang w:val="fr-CH"/>
        </w:rPr>
        <w:t>PRODIAF</w:t>
      </w:r>
      <w:r>
        <w:rPr>
          <w:sz w:val="22"/>
          <w:lang w:val="fr-CH"/>
        </w:rPr>
        <w:tab/>
        <w:t>Promotion du Dialogue Social en Afrique Francophone</w:t>
      </w:r>
    </w:p>
    <w:p w:rsidR="00000000" w:rsidRDefault="00000000">
      <w:pPr>
        <w:tabs>
          <w:tab w:val="left" w:pos="2835"/>
        </w:tabs>
        <w:spacing w:after="80"/>
        <w:rPr>
          <w:sz w:val="22"/>
          <w:lang w:val="fr-CH"/>
        </w:rPr>
      </w:pPr>
      <w:r>
        <w:rPr>
          <w:sz w:val="22"/>
          <w:lang w:val="fr-CH"/>
        </w:rPr>
        <w:t>PRSP</w:t>
      </w:r>
      <w:r>
        <w:rPr>
          <w:sz w:val="22"/>
          <w:lang w:val="fr-CH"/>
        </w:rPr>
        <w:tab/>
        <w:t xml:space="preserve">Poverty Reduction Strategy Paper </w:t>
      </w:r>
    </w:p>
    <w:p w:rsidR="00000000" w:rsidRDefault="00000000">
      <w:pPr>
        <w:tabs>
          <w:tab w:val="left" w:pos="2835"/>
        </w:tabs>
        <w:spacing w:after="80"/>
        <w:rPr>
          <w:sz w:val="22"/>
          <w:szCs w:val="22"/>
          <w:lang w:val="fr-CH"/>
        </w:rPr>
      </w:pPr>
      <w:r>
        <w:rPr>
          <w:sz w:val="22"/>
          <w:lang w:val="fr-CH"/>
        </w:rPr>
        <w:t>PSDR</w:t>
      </w:r>
      <w:r>
        <w:rPr>
          <w:sz w:val="22"/>
          <w:lang w:val="fr-CH"/>
        </w:rPr>
        <w:tab/>
      </w:r>
      <w:r>
        <w:rPr>
          <w:sz w:val="22"/>
          <w:szCs w:val="22"/>
          <w:lang w:val="fr-CH"/>
        </w:rPr>
        <w:t>Programme Stratégique pour le Développement Rural</w:t>
      </w:r>
    </w:p>
    <w:p w:rsidR="00000000" w:rsidRDefault="00000000">
      <w:pPr>
        <w:tabs>
          <w:tab w:val="left" w:pos="2835"/>
        </w:tabs>
        <w:spacing w:after="80"/>
        <w:rPr>
          <w:sz w:val="22"/>
          <w:lang w:val="fr-CH"/>
        </w:rPr>
      </w:pPr>
      <w:r>
        <w:rPr>
          <w:sz w:val="22"/>
          <w:lang w:val="fr-CH"/>
        </w:rPr>
        <w:t>PSMI</w:t>
      </w:r>
      <w:r>
        <w:rPr>
          <w:sz w:val="22"/>
          <w:lang w:val="fr-CH"/>
        </w:rPr>
        <w:tab/>
        <w:t>Promotion de la Santé Maternelle et Infantile</w:t>
      </w:r>
    </w:p>
    <w:p w:rsidR="00000000" w:rsidRDefault="00000000">
      <w:pPr>
        <w:tabs>
          <w:tab w:val="left" w:pos="2835"/>
        </w:tabs>
        <w:spacing w:after="80"/>
        <w:rPr>
          <w:sz w:val="22"/>
          <w:u w:val="single"/>
          <w:lang w:val="fr-CH"/>
        </w:rPr>
      </w:pPr>
      <w:r>
        <w:rPr>
          <w:sz w:val="22"/>
          <w:lang w:val="fr-CH"/>
        </w:rPr>
        <w:t>PVVIH</w:t>
      </w:r>
      <w:r>
        <w:rPr>
          <w:sz w:val="22"/>
          <w:lang w:val="fr-CH"/>
        </w:rPr>
        <w:tab/>
        <w:t>Personne Vivant avec le VIH</w:t>
      </w:r>
    </w:p>
    <w:p w:rsidR="00000000" w:rsidRDefault="00000000">
      <w:pPr>
        <w:tabs>
          <w:tab w:val="left" w:pos="2835"/>
        </w:tabs>
        <w:spacing w:after="80"/>
        <w:rPr>
          <w:sz w:val="22"/>
          <w:lang w:val="fr-CH"/>
        </w:rPr>
      </w:pPr>
      <w:r>
        <w:rPr>
          <w:sz w:val="22"/>
          <w:lang w:val="fr-CH"/>
        </w:rPr>
        <w:t>QIT-Fer</w:t>
      </w:r>
      <w:r>
        <w:rPr>
          <w:sz w:val="22"/>
          <w:lang w:val="fr-CH"/>
        </w:rPr>
        <w:tab/>
        <w:t>Quebec International Titanium - Fer</w:t>
      </w:r>
    </w:p>
    <w:p w:rsidR="00000000" w:rsidRDefault="00000000">
      <w:pPr>
        <w:tabs>
          <w:tab w:val="left" w:pos="2835"/>
        </w:tabs>
        <w:spacing w:after="80"/>
        <w:rPr>
          <w:sz w:val="22"/>
          <w:lang w:val="fr-CH"/>
        </w:rPr>
      </w:pPr>
      <w:r>
        <w:rPr>
          <w:sz w:val="22"/>
          <w:lang w:val="fr-CH"/>
        </w:rPr>
        <w:t>RGPH</w:t>
      </w:r>
      <w:r>
        <w:rPr>
          <w:sz w:val="22"/>
          <w:lang w:val="fr-CH"/>
        </w:rPr>
        <w:tab/>
        <w:t>Recensement Général de la Population et de l’Habitat</w:t>
      </w:r>
    </w:p>
    <w:p w:rsidR="00000000" w:rsidRDefault="00000000">
      <w:pPr>
        <w:tabs>
          <w:tab w:val="left" w:pos="2835"/>
        </w:tabs>
        <w:spacing w:after="80"/>
        <w:rPr>
          <w:sz w:val="22"/>
          <w:lang w:val="fr-CH"/>
        </w:rPr>
      </w:pPr>
      <w:r>
        <w:rPr>
          <w:sz w:val="22"/>
          <w:lang w:val="fr-CH"/>
        </w:rPr>
        <w:t>RNDH</w:t>
      </w:r>
      <w:r>
        <w:rPr>
          <w:sz w:val="22"/>
          <w:lang w:val="fr-CH"/>
        </w:rPr>
        <w:tab/>
        <w:t>Rapport National sur le Développement Humain</w:t>
      </w:r>
    </w:p>
    <w:p w:rsidR="00000000" w:rsidRDefault="00000000">
      <w:pPr>
        <w:tabs>
          <w:tab w:val="left" w:pos="2835"/>
        </w:tabs>
        <w:spacing w:after="80"/>
        <w:rPr>
          <w:sz w:val="22"/>
          <w:lang w:val="fr-CH"/>
        </w:rPr>
      </w:pPr>
      <w:r>
        <w:rPr>
          <w:sz w:val="22"/>
          <w:lang w:val="fr-CH"/>
        </w:rPr>
        <w:t>SA RTM</w:t>
      </w:r>
      <w:r>
        <w:rPr>
          <w:sz w:val="22"/>
          <w:lang w:val="fr-CH"/>
        </w:rPr>
        <w:tab/>
        <w:t>Syndicat Autonome pour le Rassemblement des Travailleurs Malagasy</w:t>
      </w:r>
    </w:p>
    <w:p w:rsidR="00000000" w:rsidRDefault="00000000">
      <w:pPr>
        <w:tabs>
          <w:tab w:val="left" w:pos="2835"/>
        </w:tabs>
        <w:spacing w:after="80"/>
        <w:rPr>
          <w:sz w:val="22"/>
          <w:szCs w:val="22"/>
          <w:lang w:val="fr-CH"/>
        </w:rPr>
      </w:pPr>
      <w:r>
        <w:rPr>
          <w:sz w:val="22"/>
          <w:lang w:val="fr-CH"/>
        </w:rPr>
        <w:t>SACEM</w:t>
      </w:r>
      <w:r>
        <w:rPr>
          <w:sz w:val="22"/>
          <w:lang w:val="fr-CH"/>
        </w:rPr>
        <w:tab/>
      </w:r>
      <w:r>
        <w:rPr>
          <w:sz w:val="22"/>
          <w:szCs w:val="22"/>
          <w:lang w:val="fr-CH"/>
        </w:rPr>
        <w:t>Société des Auteurs, Compositeurs et Éditeurs de Musiques</w:t>
      </w:r>
    </w:p>
    <w:p w:rsidR="00000000" w:rsidRDefault="00000000">
      <w:pPr>
        <w:tabs>
          <w:tab w:val="left" w:pos="2835"/>
        </w:tabs>
        <w:spacing w:after="80"/>
        <w:rPr>
          <w:sz w:val="22"/>
          <w:lang w:val="fr-CH"/>
        </w:rPr>
      </w:pPr>
      <w:r>
        <w:rPr>
          <w:sz w:val="22"/>
          <w:lang w:val="fr-CH"/>
        </w:rPr>
        <w:t>SADC</w:t>
      </w:r>
      <w:r>
        <w:rPr>
          <w:sz w:val="22"/>
          <w:lang w:val="fr-CH"/>
        </w:rPr>
        <w:tab/>
        <w:t>Southern African Developpement Commission</w:t>
      </w:r>
    </w:p>
    <w:p w:rsidR="00000000" w:rsidRDefault="00000000">
      <w:pPr>
        <w:tabs>
          <w:tab w:val="left" w:pos="2835"/>
        </w:tabs>
        <w:spacing w:after="80"/>
        <w:rPr>
          <w:sz w:val="22"/>
          <w:szCs w:val="22"/>
          <w:lang w:val="fr-CH"/>
        </w:rPr>
      </w:pPr>
      <w:r>
        <w:rPr>
          <w:sz w:val="22"/>
          <w:lang w:val="fr-CH"/>
        </w:rPr>
        <w:t>SAM</w:t>
      </w:r>
      <w:r>
        <w:rPr>
          <w:sz w:val="22"/>
          <w:lang w:val="fr-CH"/>
        </w:rPr>
        <w:tab/>
      </w:r>
      <w:r>
        <w:rPr>
          <w:sz w:val="22"/>
          <w:szCs w:val="22"/>
          <w:lang w:val="fr-CH"/>
        </w:rPr>
        <w:t>Sécurité Alimentaire des Ménages</w:t>
      </w:r>
    </w:p>
    <w:p w:rsidR="00000000" w:rsidRDefault="00000000">
      <w:pPr>
        <w:tabs>
          <w:tab w:val="left" w:pos="2835"/>
        </w:tabs>
        <w:spacing w:after="80"/>
        <w:rPr>
          <w:sz w:val="22"/>
          <w:lang w:val="en-GB"/>
        </w:rPr>
      </w:pPr>
      <w:r>
        <w:rPr>
          <w:sz w:val="22"/>
          <w:lang w:val="en-GB"/>
        </w:rPr>
        <w:t>SAMRO</w:t>
      </w:r>
      <w:r>
        <w:rPr>
          <w:sz w:val="22"/>
          <w:lang w:val="en-GB"/>
        </w:rPr>
        <w:tab/>
        <w:t>Southern African Music Rights Organization</w:t>
      </w:r>
    </w:p>
    <w:p w:rsidR="00000000" w:rsidRDefault="00000000">
      <w:pPr>
        <w:tabs>
          <w:tab w:val="left" w:pos="2835"/>
        </w:tabs>
        <w:spacing w:after="80"/>
        <w:rPr>
          <w:sz w:val="22"/>
          <w:lang w:val="fr-CH"/>
        </w:rPr>
      </w:pPr>
      <w:r>
        <w:rPr>
          <w:sz w:val="22"/>
          <w:lang w:val="fr-CH"/>
        </w:rPr>
        <w:t>SECES</w:t>
      </w:r>
      <w:r>
        <w:rPr>
          <w:sz w:val="22"/>
          <w:lang w:val="fr-CH"/>
        </w:rPr>
        <w:tab/>
        <w:t>Syndicat des Enseignants Chercheurs des Universités de Madagascar</w:t>
      </w:r>
    </w:p>
    <w:p w:rsidR="00000000" w:rsidRDefault="00000000">
      <w:pPr>
        <w:tabs>
          <w:tab w:val="left" w:pos="2835"/>
        </w:tabs>
        <w:spacing w:after="80"/>
        <w:ind w:left="2835" w:hanging="2835"/>
        <w:rPr>
          <w:sz w:val="22"/>
          <w:lang w:val="fr-CH"/>
        </w:rPr>
      </w:pPr>
      <w:r>
        <w:rPr>
          <w:sz w:val="22"/>
          <w:szCs w:val="22"/>
          <w:lang w:val="fr-CH"/>
        </w:rPr>
        <w:t>SEECALINE</w:t>
      </w:r>
      <w:r>
        <w:rPr>
          <w:sz w:val="22"/>
          <w:szCs w:val="22"/>
          <w:lang w:val="fr-CH"/>
        </w:rPr>
        <w:tab/>
      </w:r>
      <w:r>
        <w:rPr>
          <w:sz w:val="22"/>
          <w:szCs w:val="22"/>
          <w:lang w:val="fr-CH"/>
        </w:rPr>
        <w:tab/>
      </w:r>
      <w:r>
        <w:rPr>
          <w:sz w:val="22"/>
          <w:lang w:val="fr-CH"/>
        </w:rPr>
        <w:t>Surveillance et Éducation des Écoles et des Communautés en matière d’Alimentation et de Nutrition Élargie</w:t>
      </w:r>
    </w:p>
    <w:p w:rsidR="00000000" w:rsidRDefault="00000000">
      <w:pPr>
        <w:tabs>
          <w:tab w:val="left" w:pos="2835"/>
        </w:tabs>
        <w:spacing w:after="80"/>
        <w:rPr>
          <w:sz w:val="22"/>
          <w:lang w:val="fr-CH"/>
        </w:rPr>
      </w:pPr>
      <w:r>
        <w:rPr>
          <w:sz w:val="22"/>
          <w:szCs w:val="22"/>
          <w:lang w:val="fr-CH"/>
        </w:rPr>
        <w:t>SEKRIMA</w:t>
      </w:r>
      <w:r>
        <w:rPr>
          <w:sz w:val="22"/>
          <w:szCs w:val="22"/>
          <w:lang w:val="fr-CH"/>
        </w:rPr>
        <w:tab/>
      </w:r>
      <w:r>
        <w:rPr>
          <w:sz w:val="22"/>
          <w:lang w:val="fr-CH"/>
        </w:rPr>
        <w:t>Sendika Kristiana Malagasy (Syndicat Chrétien Malagasy)</w:t>
      </w:r>
    </w:p>
    <w:p w:rsidR="00000000" w:rsidRDefault="00000000">
      <w:pPr>
        <w:tabs>
          <w:tab w:val="left" w:pos="2835"/>
        </w:tabs>
        <w:spacing w:after="80"/>
        <w:ind w:left="2835" w:hanging="2835"/>
        <w:rPr>
          <w:sz w:val="22"/>
          <w:lang w:val="fr-CH"/>
        </w:rPr>
      </w:pPr>
      <w:r>
        <w:rPr>
          <w:sz w:val="22"/>
          <w:szCs w:val="22"/>
          <w:lang w:val="fr-CH"/>
        </w:rPr>
        <w:t>SEMPIF/TOVAMA</w:t>
      </w:r>
      <w:r>
        <w:rPr>
          <w:sz w:val="22"/>
          <w:szCs w:val="22"/>
          <w:lang w:val="fr-CH"/>
        </w:rPr>
        <w:tab/>
      </w:r>
      <w:r>
        <w:rPr>
          <w:sz w:val="22"/>
          <w:szCs w:val="22"/>
          <w:lang w:val="fr-CH"/>
        </w:rPr>
        <w:tab/>
      </w:r>
      <w:r>
        <w:rPr>
          <w:sz w:val="22"/>
          <w:lang w:val="fr-CH"/>
        </w:rPr>
        <w:t>Sendikan’ny Mpiasa ho an’ny Fampandrosoana sy ny Tombontsoan’ny Vahoaka Malagasy (Syndicat des Travailleurs pour le Progrès et le Bien-être du Peuple Malagasy)</w:t>
      </w:r>
    </w:p>
    <w:p w:rsidR="00000000" w:rsidRDefault="00000000">
      <w:pPr>
        <w:tabs>
          <w:tab w:val="left" w:pos="2835"/>
        </w:tabs>
        <w:spacing w:after="80"/>
        <w:rPr>
          <w:sz w:val="22"/>
          <w:lang w:val="fr-CH"/>
        </w:rPr>
      </w:pPr>
      <w:r>
        <w:rPr>
          <w:sz w:val="22"/>
          <w:szCs w:val="22"/>
          <w:lang w:val="fr-CH"/>
        </w:rPr>
        <w:t>SEREMA</w:t>
      </w:r>
      <w:r>
        <w:rPr>
          <w:sz w:val="22"/>
          <w:szCs w:val="22"/>
          <w:lang w:val="fr-CH"/>
        </w:rPr>
        <w:tab/>
      </w:r>
      <w:r>
        <w:rPr>
          <w:sz w:val="22"/>
          <w:lang w:val="fr-CH"/>
        </w:rPr>
        <w:t>Sendika Revolisionera Malagasy (Syndicat Révolutionnaire Malagasy)</w:t>
      </w:r>
    </w:p>
    <w:p w:rsidR="00000000" w:rsidRDefault="00000000">
      <w:pPr>
        <w:tabs>
          <w:tab w:val="left" w:pos="2835"/>
        </w:tabs>
        <w:spacing w:after="80"/>
        <w:rPr>
          <w:sz w:val="22"/>
          <w:lang w:val="fr-CH"/>
        </w:rPr>
      </w:pPr>
      <w:r>
        <w:rPr>
          <w:sz w:val="22"/>
          <w:szCs w:val="22"/>
          <w:lang w:val="fr-CH"/>
        </w:rPr>
        <w:t>SIG</w:t>
      </w:r>
      <w:r>
        <w:rPr>
          <w:sz w:val="22"/>
          <w:szCs w:val="22"/>
          <w:lang w:val="fr-CH"/>
        </w:rPr>
        <w:tab/>
      </w:r>
      <w:r>
        <w:rPr>
          <w:sz w:val="22"/>
          <w:lang w:val="fr-CH"/>
        </w:rPr>
        <w:t>Système d’Information Géographique</w:t>
      </w:r>
    </w:p>
    <w:p w:rsidR="00000000" w:rsidRDefault="00000000">
      <w:pPr>
        <w:tabs>
          <w:tab w:val="left" w:pos="2835"/>
        </w:tabs>
        <w:spacing w:after="80"/>
        <w:rPr>
          <w:sz w:val="22"/>
          <w:lang w:val="fr-CH"/>
        </w:rPr>
      </w:pPr>
      <w:r>
        <w:rPr>
          <w:sz w:val="22"/>
          <w:lang w:val="fr-CH"/>
        </w:rPr>
        <w:t>SIPEM</w:t>
      </w:r>
      <w:r>
        <w:rPr>
          <w:sz w:val="22"/>
          <w:lang w:val="fr-CH"/>
        </w:rPr>
        <w:tab/>
      </w:r>
      <w:r>
        <w:rPr>
          <w:sz w:val="22"/>
          <w:szCs w:val="22"/>
          <w:lang w:val="fr-CH"/>
        </w:rPr>
        <w:t>Société d’Investissement pour la Promotion des Entreprises à Madagascar</w:t>
      </w:r>
    </w:p>
    <w:p w:rsidR="00000000" w:rsidRDefault="00000000">
      <w:pPr>
        <w:tabs>
          <w:tab w:val="left" w:pos="2835"/>
        </w:tabs>
        <w:spacing w:after="80"/>
        <w:rPr>
          <w:sz w:val="22"/>
          <w:szCs w:val="22"/>
          <w:lang w:val="fr-CH"/>
        </w:rPr>
      </w:pPr>
      <w:r>
        <w:rPr>
          <w:sz w:val="22"/>
          <w:lang w:val="fr-CH"/>
        </w:rPr>
        <w:t>SMAE</w:t>
      </w:r>
      <w:r>
        <w:rPr>
          <w:sz w:val="22"/>
          <w:lang w:val="fr-CH"/>
        </w:rPr>
        <w:tab/>
      </w:r>
      <w:r>
        <w:rPr>
          <w:sz w:val="22"/>
          <w:szCs w:val="22"/>
          <w:lang w:val="fr-CH"/>
        </w:rPr>
        <w:t>Services Médicaux Autonomes d’Entreprise</w:t>
      </w:r>
    </w:p>
    <w:p w:rsidR="00000000" w:rsidRDefault="00000000">
      <w:pPr>
        <w:tabs>
          <w:tab w:val="left" w:pos="2835"/>
        </w:tabs>
        <w:spacing w:after="80"/>
        <w:rPr>
          <w:sz w:val="22"/>
          <w:szCs w:val="22"/>
          <w:lang w:val="fr-CH"/>
        </w:rPr>
      </w:pPr>
      <w:r>
        <w:rPr>
          <w:sz w:val="22"/>
          <w:lang w:val="fr-CH"/>
        </w:rPr>
        <w:t>SME</w:t>
      </w:r>
      <w:r>
        <w:rPr>
          <w:sz w:val="22"/>
          <w:lang w:val="fr-CH"/>
        </w:rPr>
        <w:tab/>
      </w:r>
      <w:r>
        <w:rPr>
          <w:sz w:val="22"/>
          <w:szCs w:val="22"/>
          <w:lang w:val="fr-CH"/>
        </w:rPr>
        <w:t>Salaire Minimum d’Embauche</w:t>
      </w:r>
    </w:p>
    <w:p w:rsidR="00000000" w:rsidRDefault="00000000">
      <w:pPr>
        <w:tabs>
          <w:tab w:val="left" w:pos="2835"/>
        </w:tabs>
        <w:spacing w:after="80"/>
        <w:rPr>
          <w:sz w:val="22"/>
          <w:lang w:val="fr-CH"/>
        </w:rPr>
      </w:pPr>
      <w:r>
        <w:rPr>
          <w:sz w:val="22"/>
          <w:lang w:val="fr-CH"/>
        </w:rPr>
        <w:t>SMIG</w:t>
      </w:r>
      <w:r>
        <w:rPr>
          <w:lang w:val="fr-CH"/>
        </w:rPr>
        <w:tab/>
      </w:r>
      <w:r>
        <w:rPr>
          <w:sz w:val="22"/>
          <w:lang w:val="fr-CH"/>
        </w:rPr>
        <w:t>Salaire Minimum Interprofessionnel Garanti</w:t>
      </w:r>
    </w:p>
    <w:p w:rsidR="00000000" w:rsidRDefault="00000000">
      <w:pPr>
        <w:pStyle w:val="Header"/>
        <w:tabs>
          <w:tab w:val="clear" w:pos="4536"/>
          <w:tab w:val="clear" w:pos="9072"/>
          <w:tab w:val="left" w:pos="2835"/>
        </w:tabs>
        <w:spacing w:after="80"/>
        <w:rPr>
          <w:sz w:val="22"/>
          <w:lang w:val="fr-CH"/>
        </w:rPr>
      </w:pPr>
      <w:r>
        <w:rPr>
          <w:sz w:val="22"/>
          <w:lang w:val="fr-CH"/>
        </w:rPr>
        <w:t>SNHFA</w:t>
      </w:r>
      <w:r>
        <w:rPr>
          <w:rFonts w:eastAsia="SimSun"/>
          <w:sz w:val="22"/>
          <w:lang w:val="fr-CH" w:eastAsia="zh-CN"/>
        </w:rPr>
        <w:tab/>
      </w:r>
      <w:r>
        <w:rPr>
          <w:sz w:val="22"/>
          <w:lang w:val="fr-CH"/>
        </w:rPr>
        <w:t>Service National Hors Forces Armées</w:t>
      </w:r>
    </w:p>
    <w:p w:rsidR="00000000" w:rsidRDefault="00000000">
      <w:pPr>
        <w:pStyle w:val="Header"/>
        <w:tabs>
          <w:tab w:val="clear" w:pos="4536"/>
          <w:tab w:val="clear" w:pos="9072"/>
          <w:tab w:val="left" w:pos="2835"/>
        </w:tabs>
        <w:spacing w:after="80"/>
        <w:rPr>
          <w:sz w:val="22"/>
          <w:szCs w:val="22"/>
          <w:lang w:val="fr-CH"/>
        </w:rPr>
      </w:pPr>
      <w:r>
        <w:rPr>
          <w:sz w:val="22"/>
          <w:lang w:val="fr-CH"/>
        </w:rPr>
        <w:t>SPDF</w:t>
      </w:r>
      <w:r>
        <w:rPr>
          <w:rFonts w:eastAsia="SimSun"/>
          <w:sz w:val="22"/>
          <w:lang w:val="fr-CH" w:eastAsia="zh-CN"/>
        </w:rPr>
        <w:tab/>
      </w:r>
      <w:r>
        <w:rPr>
          <w:sz w:val="22"/>
          <w:szCs w:val="22"/>
          <w:lang w:val="fr-CH"/>
        </w:rPr>
        <w:t>Service de la Promotion des Droits Fondamentaux</w:t>
      </w:r>
    </w:p>
    <w:p w:rsidR="00000000" w:rsidRDefault="00000000">
      <w:pPr>
        <w:pStyle w:val="Header"/>
        <w:tabs>
          <w:tab w:val="clear" w:pos="4536"/>
          <w:tab w:val="clear" w:pos="9072"/>
          <w:tab w:val="left" w:pos="2835"/>
        </w:tabs>
        <w:spacing w:after="80"/>
        <w:rPr>
          <w:sz w:val="22"/>
          <w:lang w:val="fr-CH"/>
        </w:rPr>
      </w:pPr>
      <w:r>
        <w:rPr>
          <w:sz w:val="22"/>
          <w:lang w:val="fr-CH"/>
        </w:rPr>
        <w:t>SRMM</w:t>
      </w:r>
      <w:r>
        <w:rPr>
          <w:rFonts w:eastAsia="SimSun"/>
          <w:sz w:val="22"/>
          <w:lang w:val="fr-CH" w:eastAsia="zh-CN"/>
        </w:rPr>
        <w:tab/>
      </w:r>
      <w:r>
        <w:rPr>
          <w:sz w:val="22"/>
          <w:lang w:val="fr-CH"/>
        </w:rPr>
        <w:t>Sendika Reharehan’ny Mpiasa Malagasy</w:t>
      </w:r>
    </w:p>
    <w:p w:rsidR="00000000" w:rsidRDefault="00000000">
      <w:pPr>
        <w:pStyle w:val="Header"/>
        <w:tabs>
          <w:tab w:val="clear" w:pos="4536"/>
          <w:tab w:val="clear" w:pos="9072"/>
          <w:tab w:val="left" w:pos="2835"/>
        </w:tabs>
        <w:spacing w:after="80"/>
        <w:rPr>
          <w:sz w:val="22"/>
          <w:lang w:val="fr-CH"/>
        </w:rPr>
      </w:pPr>
      <w:r>
        <w:rPr>
          <w:sz w:val="22"/>
          <w:lang w:val="fr-CH"/>
        </w:rPr>
        <w:t>SSD</w:t>
      </w:r>
      <w:r>
        <w:rPr>
          <w:rFonts w:eastAsia="SimSun"/>
          <w:sz w:val="22"/>
          <w:lang w:val="fr-CH" w:eastAsia="zh-CN"/>
        </w:rPr>
        <w:tab/>
      </w:r>
      <w:r>
        <w:rPr>
          <w:sz w:val="22"/>
          <w:lang w:val="fr-CH"/>
        </w:rPr>
        <w:t>Service de Santé de District</w:t>
      </w:r>
    </w:p>
    <w:p w:rsidR="00000000" w:rsidRDefault="00000000">
      <w:pPr>
        <w:tabs>
          <w:tab w:val="left" w:pos="2835"/>
        </w:tabs>
        <w:spacing w:after="80"/>
        <w:rPr>
          <w:sz w:val="22"/>
          <w:lang w:val="fr-CH"/>
        </w:rPr>
      </w:pPr>
      <w:r>
        <w:rPr>
          <w:sz w:val="22"/>
          <w:lang w:val="fr-CH"/>
        </w:rPr>
        <w:t>STM</w:t>
      </w:r>
      <w:r>
        <w:rPr>
          <w:sz w:val="22"/>
          <w:lang w:val="fr-CH"/>
        </w:rPr>
        <w:tab/>
        <w:t>Sendika Tolon’ny Mpiasa</w:t>
      </w:r>
    </w:p>
    <w:p w:rsidR="00000000" w:rsidRDefault="00000000">
      <w:pPr>
        <w:tabs>
          <w:tab w:val="left" w:pos="2835"/>
        </w:tabs>
        <w:spacing w:after="80"/>
        <w:ind w:left="2835" w:hanging="2835"/>
        <w:rPr>
          <w:sz w:val="22"/>
          <w:lang w:val="fr-CH"/>
        </w:rPr>
      </w:pPr>
      <w:r>
        <w:rPr>
          <w:sz w:val="22"/>
          <w:lang w:val="fr-CH"/>
        </w:rPr>
        <w:t>SUISA</w:t>
      </w:r>
      <w:r>
        <w:rPr>
          <w:sz w:val="22"/>
          <w:lang w:val="fr-CH"/>
        </w:rPr>
        <w:tab/>
        <w:t>Suisse Auteurs ou Société Suisse pour les droits des auteurs d’œuvres musicales</w:t>
      </w:r>
    </w:p>
    <w:p w:rsidR="00000000" w:rsidRDefault="00000000">
      <w:pPr>
        <w:tabs>
          <w:tab w:val="left" w:pos="2835"/>
        </w:tabs>
        <w:spacing w:after="80"/>
        <w:rPr>
          <w:sz w:val="22"/>
          <w:lang w:val="fr-CH"/>
        </w:rPr>
      </w:pPr>
      <w:r>
        <w:rPr>
          <w:sz w:val="22"/>
          <w:lang w:val="fr-CH"/>
        </w:rPr>
        <w:t>SYGMMA</w:t>
      </w:r>
      <w:r>
        <w:rPr>
          <w:sz w:val="22"/>
          <w:lang w:val="fr-CH"/>
        </w:rPr>
        <w:tab/>
        <w:t>Syndicat Général Maritime de Madagascar</w:t>
      </w:r>
    </w:p>
    <w:p w:rsidR="00000000" w:rsidRDefault="00000000">
      <w:pPr>
        <w:tabs>
          <w:tab w:val="left" w:pos="2835"/>
        </w:tabs>
        <w:spacing w:after="80"/>
        <w:rPr>
          <w:sz w:val="22"/>
          <w:lang w:val="fr-CH"/>
        </w:rPr>
      </w:pPr>
      <w:r>
        <w:rPr>
          <w:sz w:val="22"/>
          <w:lang w:val="fr-CH"/>
        </w:rPr>
        <w:t>TBN</w:t>
      </w:r>
      <w:r>
        <w:rPr>
          <w:sz w:val="22"/>
          <w:lang w:val="fr-CH"/>
        </w:rPr>
        <w:tab/>
        <w:t>Taux Brut de Natalité</w:t>
      </w:r>
    </w:p>
    <w:p w:rsidR="00000000" w:rsidRDefault="00000000">
      <w:pPr>
        <w:tabs>
          <w:tab w:val="left" w:pos="2835"/>
        </w:tabs>
        <w:spacing w:after="80"/>
        <w:rPr>
          <w:sz w:val="22"/>
          <w:lang w:val="fr-CH"/>
        </w:rPr>
      </w:pPr>
      <w:r>
        <w:rPr>
          <w:sz w:val="22"/>
          <w:lang w:val="fr-CH"/>
        </w:rPr>
        <w:t>TBS</w:t>
      </w:r>
      <w:r>
        <w:rPr>
          <w:sz w:val="22"/>
          <w:lang w:val="fr-CH"/>
        </w:rPr>
        <w:tab/>
        <w:t>Tableau de Bord Social</w:t>
      </w:r>
    </w:p>
    <w:p w:rsidR="00000000" w:rsidRDefault="00000000">
      <w:pPr>
        <w:tabs>
          <w:tab w:val="left" w:pos="2835"/>
        </w:tabs>
        <w:spacing w:after="80"/>
        <w:rPr>
          <w:sz w:val="22"/>
          <w:lang w:val="fr-CH"/>
        </w:rPr>
      </w:pPr>
      <w:r>
        <w:rPr>
          <w:sz w:val="22"/>
          <w:lang w:val="fr-CH"/>
        </w:rPr>
        <w:t>TBS</w:t>
      </w:r>
      <w:r>
        <w:rPr>
          <w:sz w:val="22"/>
          <w:lang w:val="fr-CH"/>
        </w:rPr>
        <w:tab/>
        <w:t>Taux Brut de Scolarité</w:t>
      </w:r>
    </w:p>
    <w:p w:rsidR="00000000" w:rsidRDefault="00000000">
      <w:pPr>
        <w:tabs>
          <w:tab w:val="left" w:pos="2835"/>
        </w:tabs>
        <w:spacing w:after="80"/>
        <w:rPr>
          <w:sz w:val="22"/>
          <w:lang w:val="fr-CH"/>
        </w:rPr>
      </w:pPr>
      <w:r>
        <w:rPr>
          <w:sz w:val="22"/>
          <w:lang w:val="fr-CH"/>
        </w:rPr>
        <w:t>TDCI</w:t>
      </w:r>
      <w:r>
        <w:rPr>
          <w:sz w:val="22"/>
          <w:lang w:val="fr-CH"/>
        </w:rPr>
        <w:tab/>
        <w:t>Trouble Due à la Carence en Iode</w:t>
      </w:r>
    </w:p>
    <w:p w:rsidR="00000000" w:rsidRDefault="00000000">
      <w:pPr>
        <w:tabs>
          <w:tab w:val="left" w:pos="2835"/>
        </w:tabs>
        <w:spacing w:after="80"/>
        <w:ind w:left="2835" w:hanging="2835"/>
        <w:rPr>
          <w:sz w:val="22"/>
          <w:lang w:val="fr-CH"/>
        </w:rPr>
      </w:pPr>
      <w:r>
        <w:rPr>
          <w:sz w:val="22"/>
          <w:lang w:val="fr-CH"/>
        </w:rPr>
        <w:t>TEZA</w:t>
      </w:r>
      <w:r>
        <w:rPr>
          <w:sz w:val="22"/>
          <w:lang w:val="fr-CH"/>
        </w:rPr>
        <w:tab/>
        <w:t>Organisation Malagasy pour l’Éducation des Parents et le bien-être à la vie familiale</w:t>
      </w:r>
    </w:p>
    <w:p w:rsidR="00000000" w:rsidRDefault="00000000">
      <w:pPr>
        <w:tabs>
          <w:tab w:val="left" w:pos="2835"/>
        </w:tabs>
        <w:spacing w:after="80"/>
        <w:rPr>
          <w:sz w:val="22"/>
          <w:lang w:val="fr-CH"/>
        </w:rPr>
      </w:pPr>
      <w:r>
        <w:rPr>
          <w:sz w:val="22"/>
          <w:lang w:val="fr-CH"/>
        </w:rPr>
        <w:t>TGFG</w:t>
      </w:r>
      <w:r>
        <w:rPr>
          <w:sz w:val="22"/>
          <w:lang w:val="fr-CH"/>
        </w:rPr>
        <w:tab/>
        <w:t>Taux Global de Fécondité Général</w:t>
      </w:r>
    </w:p>
    <w:p w:rsidR="00000000" w:rsidRDefault="00000000">
      <w:pPr>
        <w:tabs>
          <w:tab w:val="left" w:pos="2835"/>
        </w:tabs>
        <w:spacing w:after="80"/>
        <w:rPr>
          <w:sz w:val="22"/>
          <w:lang w:val="fr-CH"/>
        </w:rPr>
      </w:pPr>
      <w:r>
        <w:rPr>
          <w:sz w:val="22"/>
          <w:lang w:val="fr-CH"/>
        </w:rPr>
        <w:t>TIAVO</w:t>
      </w:r>
      <w:r>
        <w:rPr>
          <w:sz w:val="22"/>
          <w:lang w:val="fr-CH"/>
        </w:rPr>
        <w:tab/>
      </w:r>
      <w:r>
        <w:rPr>
          <w:sz w:val="22"/>
          <w:szCs w:val="22"/>
          <w:lang w:val="fr-CH"/>
        </w:rPr>
        <w:t>Tahiry Ifamonjena Momba ny Vola (Mutuelle d’Assistance Financière)</w:t>
      </w:r>
    </w:p>
    <w:p w:rsidR="00000000" w:rsidRDefault="00000000">
      <w:pPr>
        <w:tabs>
          <w:tab w:val="left" w:pos="2835"/>
        </w:tabs>
        <w:spacing w:after="80"/>
        <w:rPr>
          <w:sz w:val="22"/>
          <w:lang w:val="fr-CH"/>
        </w:rPr>
      </w:pPr>
      <w:r>
        <w:rPr>
          <w:sz w:val="22"/>
          <w:lang w:val="fr-CH"/>
        </w:rPr>
        <w:t>TIC</w:t>
      </w:r>
      <w:r>
        <w:rPr>
          <w:sz w:val="22"/>
          <w:lang w:val="fr-CH"/>
        </w:rPr>
        <w:tab/>
        <w:t>Technologie de l’Information et de la Communication</w:t>
      </w:r>
    </w:p>
    <w:p w:rsidR="00000000" w:rsidRDefault="00000000">
      <w:pPr>
        <w:tabs>
          <w:tab w:val="left" w:pos="2835"/>
        </w:tabs>
        <w:spacing w:after="80"/>
        <w:ind w:left="2835" w:hanging="2835"/>
        <w:rPr>
          <w:sz w:val="22"/>
          <w:lang w:val="fr-CH"/>
        </w:rPr>
      </w:pPr>
      <w:r>
        <w:rPr>
          <w:sz w:val="22"/>
          <w:lang w:val="fr-CH"/>
        </w:rPr>
        <w:t>TITEM</w:t>
      </w:r>
      <w:r>
        <w:rPr>
          <w:sz w:val="22"/>
          <w:lang w:val="fr-CH"/>
        </w:rPr>
        <w:tab/>
      </w:r>
      <w:r>
        <w:rPr>
          <w:sz w:val="22"/>
          <w:lang w:val="fr-CH"/>
        </w:rPr>
        <w:tab/>
        <w:t>Tahiry Ivondronan’ny Tantsaha eto Madagasikara (Crédit Mutuel des Paysans de Madagascar)</w:t>
      </w:r>
    </w:p>
    <w:p w:rsidR="00000000" w:rsidRDefault="00000000">
      <w:pPr>
        <w:tabs>
          <w:tab w:val="left" w:pos="2835"/>
        </w:tabs>
        <w:spacing w:after="80"/>
        <w:rPr>
          <w:sz w:val="22"/>
          <w:lang w:val="fr-CH"/>
        </w:rPr>
      </w:pPr>
      <w:r>
        <w:rPr>
          <w:sz w:val="22"/>
          <w:lang w:val="fr-CH"/>
        </w:rPr>
        <w:t>TM</w:t>
      </w:r>
      <w:r>
        <w:rPr>
          <w:sz w:val="22"/>
          <w:lang w:val="fr-CH"/>
        </w:rPr>
        <w:tab/>
        <w:t>Tolon’ny Mpiasa (Lutte des Travailleurs)</w:t>
      </w:r>
    </w:p>
    <w:p w:rsidR="00000000" w:rsidRDefault="00000000">
      <w:pPr>
        <w:tabs>
          <w:tab w:val="left" w:pos="2835"/>
        </w:tabs>
        <w:spacing w:after="80"/>
        <w:rPr>
          <w:sz w:val="22"/>
          <w:lang w:val="en-GB"/>
        </w:rPr>
      </w:pPr>
      <w:r>
        <w:rPr>
          <w:sz w:val="22"/>
          <w:lang w:val="en-GB"/>
        </w:rPr>
        <w:t>TVET</w:t>
      </w:r>
      <w:r>
        <w:rPr>
          <w:sz w:val="22"/>
          <w:lang w:val="en-GB"/>
        </w:rPr>
        <w:tab/>
        <w:t>Technical and Vocational Education and Training</w:t>
      </w:r>
    </w:p>
    <w:p w:rsidR="00000000" w:rsidRDefault="00000000">
      <w:pPr>
        <w:tabs>
          <w:tab w:val="left" w:pos="2835"/>
        </w:tabs>
        <w:spacing w:after="80"/>
        <w:rPr>
          <w:sz w:val="22"/>
          <w:szCs w:val="22"/>
          <w:lang w:val="fr-CH"/>
        </w:rPr>
      </w:pPr>
      <w:r>
        <w:rPr>
          <w:sz w:val="22"/>
          <w:lang w:val="fr-CH"/>
        </w:rPr>
        <w:t>UNAHM</w:t>
      </w:r>
      <w:r>
        <w:rPr>
          <w:sz w:val="22"/>
          <w:lang w:val="fr-CH"/>
        </w:rPr>
        <w:tab/>
      </w:r>
      <w:r>
        <w:rPr>
          <w:sz w:val="22"/>
          <w:szCs w:val="22"/>
          <w:lang w:val="fr-CH"/>
        </w:rPr>
        <w:t>Union Nationale des Associations d’Handicapés de Madagascar</w:t>
      </w:r>
    </w:p>
    <w:p w:rsidR="00000000" w:rsidRDefault="00000000">
      <w:pPr>
        <w:tabs>
          <w:tab w:val="left" w:pos="2835"/>
        </w:tabs>
        <w:spacing w:after="80"/>
        <w:rPr>
          <w:sz w:val="22"/>
          <w:lang w:val="en-GB"/>
        </w:rPr>
      </w:pPr>
      <w:r>
        <w:rPr>
          <w:sz w:val="22"/>
          <w:lang w:val="en-GB"/>
        </w:rPr>
        <w:t>UNDP</w:t>
      </w:r>
      <w:r>
        <w:rPr>
          <w:sz w:val="22"/>
          <w:lang w:val="en-GB"/>
        </w:rPr>
        <w:tab/>
        <w:t>United Nations Development Programme</w:t>
      </w:r>
    </w:p>
    <w:p w:rsidR="00000000" w:rsidRDefault="00000000">
      <w:pPr>
        <w:tabs>
          <w:tab w:val="left" w:pos="2835"/>
        </w:tabs>
        <w:spacing w:after="80"/>
        <w:rPr>
          <w:sz w:val="22"/>
          <w:lang w:val="en-GB"/>
        </w:rPr>
      </w:pPr>
      <w:r>
        <w:rPr>
          <w:sz w:val="22"/>
          <w:lang w:val="en-GB"/>
        </w:rPr>
        <w:t>UNESCO</w:t>
      </w:r>
      <w:r>
        <w:rPr>
          <w:sz w:val="22"/>
          <w:lang w:val="en-GB"/>
        </w:rPr>
        <w:tab/>
        <w:t xml:space="preserve">United Nation Education, Sciences, and Culture Organization </w:t>
      </w:r>
    </w:p>
    <w:p w:rsidR="00000000" w:rsidRDefault="00000000">
      <w:pPr>
        <w:tabs>
          <w:tab w:val="left" w:pos="2835"/>
        </w:tabs>
        <w:spacing w:after="80"/>
        <w:rPr>
          <w:sz w:val="22"/>
          <w:lang w:val="en-GB"/>
        </w:rPr>
      </w:pPr>
      <w:r>
        <w:rPr>
          <w:sz w:val="22"/>
          <w:lang w:val="en-GB"/>
        </w:rPr>
        <w:t>UNICEF</w:t>
      </w:r>
      <w:r>
        <w:rPr>
          <w:sz w:val="22"/>
          <w:lang w:val="en-GB"/>
        </w:rPr>
        <w:tab/>
        <w:t>United Nations Children's Fund</w:t>
      </w:r>
    </w:p>
    <w:p w:rsidR="00000000" w:rsidRDefault="00000000">
      <w:pPr>
        <w:tabs>
          <w:tab w:val="left" w:pos="2835"/>
        </w:tabs>
        <w:spacing w:after="80"/>
        <w:rPr>
          <w:sz w:val="22"/>
          <w:lang w:val="en-GB"/>
        </w:rPr>
      </w:pPr>
      <w:r>
        <w:rPr>
          <w:sz w:val="22"/>
          <w:lang w:val="en-GB"/>
        </w:rPr>
        <w:t>UNIDO</w:t>
      </w:r>
      <w:r>
        <w:rPr>
          <w:sz w:val="22"/>
          <w:lang w:val="en-GB"/>
        </w:rPr>
        <w:tab/>
        <w:t>United Nations Organization for Industrial Development</w:t>
      </w:r>
    </w:p>
    <w:p w:rsidR="00000000" w:rsidRDefault="00000000">
      <w:pPr>
        <w:tabs>
          <w:tab w:val="left" w:pos="2835"/>
        </w:tabs>
        <w:spacing w:after="80"/>
        <w:rPr>
          <w:sz w:val="22"/>
          <w:lang w:val="en-GB"/>
        </w:rPr>
      </w:pPr>
      <w:r>
        <w:rPr>
          <w:sz w:val="22"/>
          <w:lang w:val="en-GB"/>
        </w:rPr>
        <w:t>UNPF</w:t>
      </w:r>
      <w:r>
        <w:rPr>
          <w:sz w:val="22"/>
          <w:lang w:val="en-GB"/>
        </w:rPr>
        <w:tab/>
        <w:t>United Nations Population Fund</w:t>
      </w:r>
    </w:p>
    <w:p w:rsidR="00000000" w:rsidRDefault="00000000">
      <w:pPr>
        <w:tabs>
          <w:tab w:val="left" w:pos="2835"/>
        </w:tabs>
        <w:spacing w:after="80"/>
        <w:rPr>
          <w:sz w:val="22"/>
          <w:lang w:val="en-GB"/>
        </w:rPr>
      </w:pPr>
      <w:r>
        <w:rPr>
          <w:sz w:val="22"/>
          <w:lang w:val="en-GB"/>
        </w:rPr>
        <w:t>US DOL</w:t>
      </w:r>
      <w:r>
        <w:rPr>
          <w:sz w:val="22"/>
          <w:lang w:val="en-GB"/>
        </w:rPr>
        <w:tab/>
        <w:t>United States, Department of Labour</w:t>
      </w:r>
    </w:p>
    <w:p w:rsidR="00000000" w:rsidRDefault="00000000">
      <w:pPr>
        <w:tabs>
          <w:tab w:val="left" w:pos="2835"/>
        </w:tabs>
        <w:spacing w:after="80"/>
        <w:rPr>
          <w:sz w:val="22"/>
          <w:lang w:val="en-GB"/>
        </w:rPr>
      </w:pPr>
      <w:r>
        <w:rPr>
          <w:sz w:val="22"/>
          <w:lang w:val="en-GB"/>
        </w:rPr>
        <w:t>USA</w:t>
      </w:r>
      <w:r>
        <w:rPr>
          <w:sz w:val="22"/>
          <w:lang w:val="en-GB"/>
        </w:rPr>
        <w:tab/>
        <w:t>United States of America</w:t>
      </w:r>
    </w:p>
    <w:p w:rsidR="00000000" w:rsidRDefault="00000000">
      <w:pPr>
        <w:tabs>
          <w:tab w:val="left" w:pos="2835"/>
        </w:tabs>
        <w:spacing w:after="80"/>
        <w:rPr>
          <w:sz w:val="22"/>
          <w:lang w:val="en-GB"/>
        </w:rPr>
      </w:pPr>
      <w:r>
        <w:rPr>
          <w:sz w:val="22"/>
          <w:lang w:val="en-GB"/>
        </w:rPr>
        <w:t>USAID</w:t>
      </w:r>
      <w:r>
        <w:rPr>
          <w:sz w:val="22"/>
          <w:lang w:val="en-GB"/>
        </w:rPr>
        <w:tab/>
        <w:t>United States Agency for International Development</w:t>
      </w:r>
    </w:p>
    <w:p w:rsidR="00000000" w:rsidRDefault="00000000">
      <w:pPr>
        <w:tabs>
          <w:tab w:val="left" w:pos="2835"/>
        </w:tabs>
        <w:spacing w:after="80"/>
        <w:rPr>
          <w:sz w:val="22"/>
          <w:lang w:val="fr-CH"/>
        </w:rPr>
      </w:pPr>
      <w:r>
        <w:rPr>
          <w:sz w:val="22"/>
          <w:lang w:val="fr-CH"/>
        </w:rPr>
        <w:t>USAM</w:t>
      </w:r>
      <w:r>
        <w:rPr>
          <w:sz w:val="22"/>
          <w:lang w:val="fr-CH"/>
        </w:rPr>
        <w:tab/>
        <w:t>Union des Syndicats Autonomes de Madagascar</w:t>
      </w:r>
    </w:p>
    <w:p w:rsidR="00000000" w:rsidRDefault="00000000">
      <w:pPr>
        <w:tabs>
          <w:tab w:val="left" w:pos="2835"/>
        </w:tabs>
        <w:spacing w:after="80"/>
        <w:rPr>
          <w:sz w:val="22"/>
          <w:lang w:val="en-GB"/>
        </w:rPr>
      </w:pPr>
      <w:r>
        <w:rPr>
          <w:sz w:val="22"/>
          <w:lang w:val="en-GB"/>
        </w:rPr>
        <w:t>USD</w:t>
      </w:r>
      <w:r>
        <w:rPr>
          <w:sz w:val="22"/>
          <w:lang w:val="en-GB"/>
        </w:rPr>
        <w:tab/>
        <w:t>US Dollar</w:t>
      </w:r>
    </w:p>
    <w:p w:rsidR="00000000" w:rsidRDefault="00000000">
      <w:pPr>
        <w:tabs>
          <w:tab w:val="left" w:pos="2835"/>
        </w:tabs>
        <w:spacing w:after="80"/>
        <w:rPr>
          <w:sz w:val="22"/>
          <w:lang w:val="en-GB"/>
        </w:rPr>
      </w:pPr>
      <w:r>
        <w:rPr>
          <w:sz w:val="22"/>
          <w:lang w:val="en-GB"/>
        </w:rPr>
        <w:t>WASH</w:t>
      </w:r>
      <w:r>
        <w:rPr>
          <w:sz w:val="22"/>
          <w:lang w:val="en-GB"/>
        </w:rPr>
        <w:tab/>
        <w:t>Water Assainissement Soap Hygiène</w:t>
      </w:r>
    </w:p>
    <w:p w:rsidR="00000000" w:rsidRDefault="00000000">
      <w:pPr>
        <w:tabs>
          <w:tab w:val="left" w:pos="2835"/>
        </w:tabs>
        <w:spacing w:after="80"/>
        <w:rPr>
          <w:sz w:val="22"/>
          <w:u w:val="single"/>
          <w:lang w:val="en-GB"/>
        </w:rPr>
      </w:pPr>
      <w:r>
        <w:rPr>
          <w:sz w:val="22"/>
          <w:lang w:val="en-GB"/>
        </w:rPr>
        <w:t>WFP</w:t>
      </w:r>
      <w:r>
        <w:rPr>
          <w:sz w:val="22"/>
          <w:lang w:val="en-GB"/>
        </w:rPr>
        <w:tab/>
        <w:t>World Food Programme</w:t>
      </w:r>
    </w:p>
    <w:p w:rsidR="00000000" w:rsidRDefault="00000000">
      <w:pPr>
        <w:tabs>
          <w:tab w:val="left" w:pos="540"/>
        </w:tabs>
        <w:spacing w:after="240"/>
        <w:jc w:val="center"/>
        <w:rPr>
          <w:b/>
          <w:bCs/>
          <w:lang w:val="en-GB"/>
        </w:rPr>
      </w:pPr>
      <w:r>
        <w:rPr>
          <w:b/>
          <w:bCs/>
          <w:lang w:val="en-GB"/>
        </w:rPr>
        <w:br w:type="page"/>
        <w:t>PART I : COUNTRY PROFILE</w:t>
      </w:r>
    </w:p>
    <w:p w:rsidR="00000000" w:rsidRDefault="00000000">
      <w:pPr>
        <w:pStyle w:val="Heading1"/>
        <w:tabs>
          <w:tab w:val="left" w:pos="540"/>
        </w:tabs>
        <w:spacing w:before="0" w:after="240"/>
        <w:jc w:val="center"/>
        <w:rPr>
          <w:rFonts w:ascii="Times New Roman" w:hAnsi="Times New Roman" w:cs="Times New Roman"/>
          <w:sz w:val="24"/>
          <w:szCs w:val="24"/>
          <w:lang w:val="en-GB"/>
        </w:rPr>
      </w:pPr>
      <w:bookmarkStart w:id="1" w:name="_Toc136690085"/>
      <w:bookmarkStart w:id="2" w:name="_Toc138577515"/>
      <w:bookmarkStart w:id="3" w:name="_Toc140451978"/>
      <w:bookmarkStart w:id="4" w:name="_Toc150836514"/>
      <w:r>
        <w:rPr>
          <w:rFonts w:ascii="Times New Roman" w:hAnsi="Times New Roman" w:cs="Times New Roman"/>
          <w:sz w:val="24"/>
          <w:szCs w:val="24"/>
          <w:lang w:val="en-GB"/>
        </w:rPr>
        <w:t>1.  COUNTRY AND POPULATION</w:t>
      </w:r>
      <w:bookmarkEnd w:id="1"/>
      <w:bookmarkEnd w:id="2"/>
      <w:bookmarkEnd w:id="3"/>
      <w:bookmarkEnd w:id="4"/>
    </w:p>
    <w:p w:rsidR="00000000" w:rsidRDefault="00000000">
      <w:pPr>
        <w:pStyle w:val="Heading2"/>
        <w:tabs>
          <w:tab w:val="left" w:pos="540"/>
        </w:tabs>
        <w:spacing w:before="0" w:after="240"/>
        <w:rPr>
          <w:rFonts w:ascii="Times New Roman" w:hAnsi="Times New Roman" w:cs="Times New Roman"/>
          <w:i w:val="0"/>
          <w:iCs w:val="0"/>
          <w:sz w:val="24"/>
          <w:szCs w:val="24"/>
          <w:lang w:val="en-GB"/>
        </w:rPr>
      </w:pPr>
      <w:bookmarkStart w:id="5" w:name="_Toc136690086"/>
      <w:bookmarkStart w:id="6" w:name="_Toc138577516"/>
      <w:bookmarkStart w:id="7" w:name="_Toc140451979"/>
      <w:bookmarkStart w:id="8" w:name="_Toc150836515"/>
      <w:r>
        <w:rPr>
          <w:rFonts w:ascii="Times New Roman" w:hAnsi="Times New Roman" w:cs="Times New Roman"/>
          <w:i w:val="0"/>
          <w:iCs w:val="0"/>
          <w:sz w:val="24"/>
          <w:szCs w:val="24"/>
          <w:lang w:val="en-GB"/>
        </w:rPr>
        <w:t>(a)</w:t>
      </w:r>
      <w:bookmarkEnd w:id="5"/>
      <w:bookmarkEnd w:id="6"/>
      <w:bookmarkEnd w:id="7"/>
      <w:bookmarkEnd w:id="8"/>
      <w:r>
        <w:rPr>
          <w:rFonts w:ascii="Times New Roman" w:hAnsi="Times New Roman" w:cs="Times New Roman"/>
          <w:i w:val="0"/>
          <w:iCs w:val="0"/>
          <w:sz w:val="24"/>
          <w:szCs w:val="24"/>
          <w:lang w:val="en-GB"/>
        </w:rPr>
        <w:tab/>
        <w:t>The country</w:t>
      </w:r>
    </w:p>
    <w:p w:rsidR="00000000" w:rsidRDefault="00000000">
      <w:pPr>
        <w:tabs>
          <w:tab w:val="left" w:pos="540"/>
        </w:tabs>
        <w:spacing w:after="240"/>
        <w:rPr>
          <w:lang w:val="en-GB"/>
        </w:rPr>
      </w:pPr>
      <w:r>
        <w:rPr>
          <w:lang w:val="en-GB"/>
        </w:rPr>
        <w:t>1.</w:t>
      </w:r>
      <w:r>
        <w:rPr>
          <w:lang w:val="en-GB"/>
        </w:rPr>
        <w:tab/>
        <w:t>Madagascar, often referred to as "</w:t>
      </w:r>
      <w:r>
        <w:rPr>
          <w:iCs/>
          <w:lang w:val="en-GB"/>
        </w:rPr>
        <w:t>Red Island</w:t>
      </w:r>
      <w:r>
        <w:rPr>
          <w:lang w:val="en-GB"/>
        </w:rPr>
        <w:t>" because of the colour of its lateritic soil, lies in the tropical regions of the southern hemisphere, between 11° 57' and 25° 30' south latitude and 43° 14' and 50° 27' east longitude. Straddling the Tropic of Capricorn and located in the south-western the Indian Ocean, Madagascar is separated from the south-eastern Africa coast by the Mozambique Channel.</w:t>
      </w:r>
    </w:p>
    <w:p w:rsidR="00000000" w:rsidRDefault="00000000">
      <w:pPr>
        <w:tabs>
          <w:tab w:val="left" w:pos="540"/>
        </w:tabs>
        <w:spacing w:after="240"/>
        <w:rPr>
          <w:lang w:val="en-GB"/>
        </w:rPr>
      </w:pPr>
      <w:r>
        <w:rPr>
          <w:lang w:val="en-GB"/>
        </w:rPr>
        <w:t>2.</w:t>
      </w:r>
      <w:r>
        <w:rPr>
          <w:lang w:val="en-GB"/>
        </w:rPr>
        <w:tab/>
        <w:t>With a surface area of 587,051 km², Madagascar, the world's largest island after Greenland, New Guinea and Borneo, is regarded as a subcontinent. The island measures 1,600 km in length from Cape St. Mary in the south to Cape Amber in the extreme north and has a maximum width of nearly 570 km. It has more than 5,000 km of coastline, bordered by the Mozambique Channel in the west and the Indian Ocean in the east. Antananarivo is the capital.</w:t>
      </w:r>
    </w:p>
    <w:p w:rsidR="00000000" w:rsidRDefault="00000000">
      <w:pPr>
        <w:pStyle w:val="Heading2"/>
        <w:tabs>
          <w:tab w:val="left" w:pos="540"/>
        </w:tabs>
        <w:spacing w:before="0" w:after="240"/>
        <w:rPr>
          <w:rFonts w:ascii="Times New Roman" w:hAnsi="Times New Roman" w:cs="Times New Roman"/>
          <w:i w:val="0"/>
          <w:iCs w:val="0"/>
          <w:sz w:val="24"/>
          <w:szCs w:val="24"/>
          <w:lang w:val="en-GB"/>
        </w:rPr>
      </w:pPr>
      <w:bookmarkStart w:id="9" w:name="_Toc136690087"/>
      <w:bookmarkStart w:id="10" w:name="_Toc138577517"/>
      <w:bookmarkStart w:id="11" w:name="_Toc140451980"/>
      <w:bookmarkStart w:id="12" w:name="_Toc150836516"/>
      <w:r>
        <w:rPr>
          <w:rFonts w:ascii="Times New Roman" w:hAnsi="Times New Roman" w:cs="Times New Roman"/>
          <w:i w:val="0"/>
          <w:iCs w:val="0"/>
          <w:sz w:val="24"/>
          <w:szCs w:val="24"/>
          <w:lang w:val="en-GB"/>
        </w:rPr>
        <w:t>(b)</w:t>
      </w:r>
      <w:r>
        <w:rPr>
          <w:rFonts w:ascii="Times New Roman" w:hAnsi="Times New Roman" w:cs="Times New Roman"/>
          <w:i w:val="0"/>
          <w:iCs w:val="0"/>
          <w:sz w:val="24"/>
          <w:szCs w:val="24"/>
          <w:lang w:val="en-GB"/>
        </w:rPr>
        <w:tab/>
        <w:t>Population</w:t>
      </w:r>
      <w:bookmarkEnd w:id="9"/>
      <w:bookmarkEnd w:id="10"/>
      <w:bookmarkEnd w:id="11"/>
      <w:bookmarkEnd w:id="12"/>
    </w:p>
    <w:p w:rsidR="00000000" w:rsidRDefault="00000000">
      <w:pPr>
        <w:pStyle w:val="Heading3"/>
        <w:spacing w:after="240"/>
        <w:ind w:left="567"/>
        <w:jc w:val="left"/>
        <w:rPr>
          <w:b/>
          <w:bCs/>
          <w:lang w:val="en-GB" w:eastAsia="it-IT"/>
        </w:rPr>
      </w:pPr>
      <w:bookmarkStart w:id="13" w:name="_Toc138577518"/>
      <w:bookmarkStart w:id="14" w:name="_Toc140451981"/>
      <w:bookmarkStart w:id="15" w:name="_Toc150836517"/>
      <w:r>
        <w:rPr>
          <w:b/>
          <w:bCs/>
          <w:lang w:val="en-GB" w:eastAsia="it-IT"/>
        </w:rPr>
        <w:t>(i)</w:t>
      </w:r>
      <w:bookmarkEnd w:id="13"/>
      <w:bookmarkEnd w:id="14"/>
      <w:bookmarkEnd w:id="15"/>
      <w:r>
        <w:rPr>
          <w:b/>
          <w:bCs/>
          <w:lang w:val="en-GB" w:eastAsia="it-IT"/>
        </w:rPr>
        <w:tab/>
        <w:t>Background</w:t>
      </w:r>
    </w:p>
    <w:p w:rsidR="00000000" w:rsidRDefault="00000000">
      <w:pPr>
        <w:pStyle w:val="BodyText"/>
        <w:tabs>
          <w:tab w:val="left" w:pos="540"/>
        </w:tabs>
        <w:spacing w:after="240"/>
        <w:jc w:val="left"/>
        <w:rPr>
          <w:rFonts w:ascii="Times New Roman" w:hAnsi="Times New Roman" w:cs="Times New Roman"/>
          <w:b w:val="0"/>
          <w:i w:val="0"/>
          <w:lang w:val="en-GB"/>
        </w:rPr>
      </w:pPr>
      <w:r>
        <w:rPr>
          <w:rFonts w:ascii="Times New Roman" w:hAnsi="Times New Roman" w:cs="Times New Roman"/>
          <w:b w:val="0"/>
          <w:i w:val="0"/>
          <w:lang w:val="en-GB"/>
        </w:rPr>
        <w:t>3.</w:t>
      </w:r>
      <w:r>
        <w:rPr>
          <w:rFonts w:ascii="Times New Roman" w:hAnsi="Times New Roman" w:cs="Times New Roman"/>
          <w:b w:val="0"/>
          <w:i w:val="0"/>
          <w:lang w:val="en-GB"/>
        </w:rPr>
        <w:tab/>
        <w:t xml:space="preserve">The first known inhabitants of the country were the Vazimba. They moved inland towards the centre of the island subsequent to the arrival of immigrants of Asian, African and Arab origin, and in particular Indonesian, Malaysian and East African. Other population groups (Indians, Chinese and Europeans) arrived later. </w:t>
      </w:r>
    </w:p>
    <w:p w:rsidR="00000000" w:rsidRDefault="00000000">
      <w:pPr>
        <w:tabs>
          <w:tab w:val="left" w:pos="540"/>
        </w:tabs>
        <w:spacing w:after="240"/>
        <w:rPr>
          <w:lang w:val="en-GB"/>
        </w:rPr>
      </w:pPr>
      <w:r>
        <w:rPr>
          <w:lang w:val="en-GB"/>
        </w:rPr>
        <w:t>4.</w:t>
      </w:r>
      <w:r>
        <w:rPr>
          <w:lang w:val="en-GB"/>
        </w:rPr>
        <w:tab/>
        <w:t>Before Europeans arrived in Madagascar, several indigenous kingdoms were formed between the 16th and 19th centuries. In the 19th-century, the Imerina rulers, after conquest wars, began to exert a certain hegemony over the other kingdoms.</w:t>
      </w:r>
    </w:p>
    <w:p w:rsidR="00000000" w:rsidRDefault="00000000">
      <w:pPr>
        <w:tabs>
          <w:tab w:val="left" w:pos="540"/>
        </w:tabs>
        <w:spacing w:after="240"/>
        <w:rPr>
          <w:lang w:val="en-GB"/>
        </w:rPr>
      </w:pPr>
      <w:r>
        <w:rPr>
          <w:lang w:val="en-GB"/>
        </w:rPr>
        <w:t>5.</w:t>
      </w:r>
      <w:r>
        <w:rPr>
          <w:lang w:val="en-GB"/>
        </w:rPr>
        <w:tab/>
        <w:t>Colonized by France in 1896, Madagascar regained its independence on 26 June 1960.</w:t>
      </w:r>
    </w:p>
    <w:p w:rsidR="00000000" w:rsidRDefault="00000000">
      <w:pPr>
        <w:pStyle w:val="Heading3"/>
        <w:tabs>
          <w:tab w:val="left" w:pos="540"/>
        </w:tabs>
        <w:spacing w:after="240"/>
        <w:jc w:val="left"/>
        <w:rPr>
          <w:b/>
          <w:bCs/>
          <w:lang w:val="en-GB" w:eastAsia="it-IT"/>
        </w:rPr>
      </w:pPr>
      <w:bookmarkStart w:id="16" w:name="_Toc138577519"/>
      <w:bookmarkStart w:id="17" w:name="_Toc140451982"/>
      <w:bookmarkStart w:id="18" w:name="_Toc150836518"/>
      <w:r>
        <w:rPr>
          <w:b/>
          <w:bCs/>
          <w:lang w:val="en-GB" w:eastAsia="it-IT"/>
        </w:rPr>
        <w:tab/>
        <w:t>(ii)</w:t>
      </w:r>
      <w:r>
        <w:rPr>
          <w:b/>
          <w:bCs/>
          <w:lang w:val="en-GB" w:eastAsia="it-IT"/>
        </w:rPr>
        <w:tab/>
        <w:t>Ethnic groups, language, customs, usages and foreign communities</w:t>
      </w:r>
      <w:bookmarkEnd w:id="16"/>
      <w:bookmarkEnd w:id="17"/>
      <w:bookmarkEnd w:id="18"/>
    </w:p>
    <w:p w:rsidR="00000000" w:rsidRDefault="00000000">
      <w:pPr>
        <w:tabs>
          <w:tab w:val="left" w:pos="540"/>
        </w:tabs>
        <w:spacing w:after="240"/>
        <w:rPr>
          <w:lang w:val="en-GB"/>
        </w:rPr>
      </w:pPr>
      <w:r>
        <w:rPr>
          <w:lang w:val="en-GB"/>
        </w:rPr>
        <w:t>6.</w:t>
      </w:r>
      <w:r>
        <w:rPr>
          <w:lang w:val="en-GB"/>
        </w:rPr>
        <w:tab/>
        <w:t>The Malagasy population consists of 18 ethnic groups sharing the same national language, Malagasy, which has dialectal variants resulting from geographic location, history and cultural background.</w:t>
      </w:r>
    </w:p>
    <w:p w:rsidR="00000000" w:rsidRDefault="00000000">
      <w:pPr>
        <w:pStyle w:val="BodyText"/>
        <w:tabs>
          <w:tab w:val="left" w:pos="540"/>
        </w:tabs>
        <w:spacing w:after="240"/>
        <w:jc w:val="left"/>
        <w:rPr>
          <w:rFonts w:ascii="Times New Roman" w:hAnsi="Times New Roman" w:cs="Times New Roman"/>
          <w:b w:val="0"/>
          <w:i w:val="0"/>
          <w:lang w:val="en-GB"/>
        </w:rPr>
      </w:pPr>
      <w:r>
        <w:rPr>
          <w:rFonts w:ascii="Times New Roman" w:hAnsi="Times New Roman" w:cs="Times New Roman"/>
          <w:b w:val="0"/>
          <w:i w:val="0"/>
          <w:lang w:val="en-GB"/>
        </w:rPr>
        <w:t>7.</w:t>
      </w:r>
      <w:r>
        <w:rPr>
          <w:rFonts w:ascii="Times New Roman" w:hAnsi="Times New Roman" w:cs="Times New Roman"/>
          <w:b w:val="0"/>
          <w:i w:val="0"/>
          <w:lang w:val="en-GB"/>
        </w:rPr>
        <w:tab/>
        <w:t>Throughout the various stages of development of the social and political system of Madagascar, customs and practices have always played a significant role with regard to social control.</w:t>
      </w:r>
    </w:p>
    <w:p w:rsidR="00000000" w:rsidRDefault="00000000">
      <w:pPr>
        <w:tabs>
          <w:tab w:val="left" w:pos="540"/>
        </w:tabs>
        <w:spacing w:after="240"/>
        <w:rPr>
          <w:lang w:val="en-GB"/>
        </w:rPr>
      </w:pPr>
      <w:r>
        <w:rPr>
          <w:lang w:val="en-GB"/>
        </w:rPr>
        <w:t xml:space="preserve">8. </w:t>
      </w:r>
      <w:r>
        <w:rPr>
          <w:lang w:val="en-GB"/>
        </w:rPr>
        <w:tab/>
        <w:t>Madagascar has a number of foreign communities.</w:t>
      </w:r>
    </w:p>
    <w:p w:rsidR="00000000" w:rsidRDefault="00000000">
      <w:pPr>
        <w:keepNext/>
        <w:tabs>
          <w:tab w:val="left" w:pos="540"/>
        </w:tabs>
        <w:adjustRightInd w:val="0"/>
        <w:snapToGrid w:val="0"/>
        <w:spacing w:after="120"/>
        <w:ind w:left="709"/>
        <w:jc w:val="center"/>
        <w:rPr>
          <w:b/>
          <w:bCs/>
          <w:sz w:val="20"/>
          <w:szCs w:val="20"/>
          <w:lang w:val="en-GB"/>
        </w:rPr>
      </w:pPr>
      <w:r>
        <w:rPr>
          <w:lang w:val="en-GB"/>
        </w:rPr>
        <w:br w:type="page"/>
      </w:r>
      <w:bookmarkStart w:id="19" w:name="_Toc138577520"/>
      <w:bookmarkStart w:id="20" w:name="_Toc140451983"/>
      <w:bookmarkStart w:id="21" w:name="_Toc150836519"/>
      <w:bookmarkStart w:id="22" w:name="_Toc57710381"/>
      <w:bookmarkStart w:id="23" w:name="_Toc57881242"/>
      <w:bookmarkStart w:id="24" w:name="_Toc58038695"/>
      <w:bookmarkStart w:id="25" w:name="_Toc58212512"/>
      <w:bookmarkStart w:id="26" w:name="_Toc97531225"/>
      <w:bookmarkStart w:id="27" w:name="_Toc98224845"/>
      <w:bookmarkStart w:id="28" w:name="_Toc115161380"/>
      <w:bookmarkStart w:id="29" w:name="_Toc115830238"/>
      <w:bookmarkStart w:id="30" w:name="_Toc115835639"/>
      <w:bookmarkStart w:id="31" w:name="_Toc115836804"/>
      <w:bookmarkStart w:id="32" w:name="_Toc115836960"/>
      <w:bookmarkStart w:id="33" w:name="_Toc131564002"/>
      <w:bookmarkStart w:id="34" w:name="_Toc150836564"/>
      <w:r>
        <w:rPr>
          <w:b/>
          <w:bCs/>
          <w:sz w:val="20"/>
          <w:szCs w:val="20"/>
          <w:lang w:val="en-GB"/>
        </w:rPr>
        <w:t xml:space="preserve">Table 1. </w:t>
      </w:r>
      <w:bookmarkEnd w:id="34"/>
      <w:r>
        <w:rPr>
          <w:b/>
          <w:bCs/>
          <w:sz w:val="20"/>
          <w:szCs w:val="20"/>
          <w:lang w:val="en-GB"/>
        </w:rPr>
        <w:t xml:space="preserve">Breakdown of foreign communities </w:t>
      </w:r>
    </w:p>
    <w:tbl>
      <w:tblPr>
        <w:tblW w:w="9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080"/>
        <w:gridCol w:w="1332"/>
      </w:tblGrid>
      <w:tr w:rsidR="00000000">
        <w:tblPrEx>
          <w:tblCellMar>
            <w:top w:w="0" w:type="dxa"/>
            <w:bottom w:w="0" w:type="dxa"/>
          </w:tblCellMar>
        </w:tblPrEx>
        <w:trPr>
          <w:jc w:val="center"/>
        </w:trPr>
        <w:tc>
          <w:tcPr>
            <w:tcW w:w="8080" w:type="dxa"/>
            <w:tcBorders>
              <w:bottom w:val="single" w:sz="4" w:space="0" w:color="000000"/>
            </w:tcBorders>
          </w:tcPr>
          <w:p w:rsidR="00000000" w:rsidRDefault="00000000">
            <w:pPr>
              <w:pStyle w:val="titleg"/>
              <w:keepNext/>
              <w:tabs>
                <w:tab w:val="left" w:pos="540"/>
              </w:tabs>
              <w:adjustRightInd w:val="0"/>
              <w:snapToGrid w:val="0"/>
              <w:spacing w:beforeLines="40" w:before="96" w:after="40"/>
              <w:jc w:val="left"/>
              <w:rPr>
                <w:i/>
                <w:sz w:val="20"/>
                <w:szCs w:val="20"/>
                <w:lang w:val="en-GB"/>
              </w:rPr>
            </w:pPr>
            <w:r>
              <w:rPr>
                <w:i/>
                <w:sz w:val="20"/>
                <w:szCs w:val="20"/>
                <w:lang w:val="en-GB"/>
              </w:rPr>
              <w:t>Nationality</w:t>
            </w:r>
          </w:p>
        </w:tc>
        <w:tc>
          <w:tcPr>
            <w:tcW w:w="1332" w:type="dxa"/>
            <w:tcBorders>
              <w:bottom w:val="single" w:sz="4" w:space="0" w:color="000000"/>
            </w:tcBorders>
          </w:tcPr>
          <w:p w:rsidR="00000000" w:rsidRDefault="00000000">
            <w:pPr>
              <w:keepNext/>
              <w:tabs>
                <w:tab w:val="left" w:pos="540"/>
              </w:tabs>
              <w:adjustRightInd w:val="0"/>
              <w:snapToGrid w:val="0"/>
              <w:spacing w:beforeLines="40" w:before="96" w:after="40"/>
              <w:jc w:val="center"/>
              <w:rPr>
                <w:b/>
                <w:i/>
                <w:sz w:val="20"/>
                <w:szCs w:val="20"/>
                <w:lang w:val="en-GB"/>
              </w:rPr>
            </w:pPr>
            <w:r>
              <w:rPr>
                <w:b/>
                <w:i/>
                <w:sz w:val="20"/>
                <w:szCs w:val="20"/>
                <w:lang w:val="en-GB"/>
              </w:rPr>
              <w:t>Per cent</w:t>
            </w:r>
          </w:p>
        </w:tc>
      </w:tr>
      <w:tr w:rsidR="00000000">
        <w:tblPrEx>
          <w:tblCellMar>
            <w:top w:w="0" w:type="dxa"/>
            <w:bottom w:w="0" w:type="dxa"/>
          </w:tblCellMar>
        </w:tblPrEx>
        <w:trPr>
          <w:jc w:val="center"/>
        </w:trPr>
        <w:tc>
          <w:tcPr>
            <w:tcW w:w="8080" w:type="dxa"/>
            <w:tcBorders>
              <w:bottom w:val="single" w:sz="4" w:space="0" w:color="auto"/>
            </w:tcBorders>
          </w:tcPr>
          <w:p w:rsidR="00000000" w:rsidRDefault="00000000">
            <w:pPr>
              <w:keepNext/>
              <w:tabs>
                <w:tab w:val="left" w:pos="540"/>
              </w:tabs>
              <w:adjustRightInd w:val="0"/>
              <w:snapToGrid w:val="0"/>
              <w:spacing w:beforeLines="40" w:before="96" w:after="40"/>
              <w:jc w:val="both"/>
              <w:rPr>
                <w:sz w:val="20"/>
                <w:szCs w:val="20"/>
                <w:lang w:val="en-GB"/>
              </w:rPr>
            </w:pPr>
            <w:r>
              <w:rPr>
                <w:sz w:val="20"/>
                <w:szCs w:val="20"/>
                <w:lang w:val="en-GB"/>
              </w:rPr>
              <w:t>French</w:t>
            </w:r>
          </w:p>
        </w:tc>
        <w:tc>
          <w:tcPr>
            <w:tcW w:w="1332" w:type="dxa"/>
            <w:tcBorders>
              <w:bottom w:val="single" w:sz="4" w:space="0" w:color="auto"/>
            </w:tcBorders>
          </w:tcPr>
          <w:p w:rsidR="00000000" w:rsidRDefault="00000000">
            <w:pPr>
              <w:keepNext/>
              <w:tabs>
                <w:tab w:val="left" w:pos="540"/>
              </w:tabs>
              <w:adjustRightInd w:val="0"/>
              <w:snapToGrid w:val="0"/>
              <w:spacing w:beforeLines="40" w:before="96" w:after="40"/>
              <w:jc w:val="center"/>
              <w:rPr>
                <w:sz w:val="20"/>
                <w:szCs w:val="20"/>
                <w:lang w:val="en-GB"/>
              </w:rPr>
            </w:pPr>
            <w:r>
              <w:rPr>
                <w:sz w:val="20"/>
                <w:szCs w:val="20"/>
                <w:lang w:val="en-GB"/>
              </w:rPr>
              <w:t>40</w:t>
            </w:r>
          </w:p>
        </w:tc>
      </w:tr>
      <w:tr w:rsidR="00000000">
        <w:tblPrEx>
          <w:tblCellMar>
            <w:top w:w="0" w:type="dxa"/>
            <w:bottom w:w="0" w:type="dxa"/>
          </w:tblCellMar>
        </w:tblPrEx>
        <w:trPr>
          <w:jc w:val="center"/>
        </w:trPr>
        <w:tc>
          <w:tcPr>
            <w:tcW w:w="8080" w:type="dxa"/>
            <w:tcBorders>
              <w:top w:val="single" w:sz="4" w:space="0" w:color="auto"/>
              <w:bottom w:val="single" w:sz="4" w:space="0" w:color="auto"/>
            </w:tcBorders>
          </w:tcPr>
          <w:p w:rsidR="00000000" w:rsidRDefault="00000000">
            <w:pPr>
              <w:pStyle w:val="double1"/>
              <w:keepNext/>
              <w:adjustRightInd w:val="0"/>
              <w:snapToGrid w:val="0"/>
              <w:spacing w:beforeLines="40" w:before="96" w:after="40"/>
              <w:rPr>
                <w:i/>
              </w:rPr>
            </w:pPr>
            <w:r>
              <w:rPr>
                <w:i/>
              </w:rPr>
              <w:t>Chinese</w:t>
            </w:r>
          </w:p>
        </w:tc>
        <w:tc>
          <w:tcPr>
            <w:tcW w:w="1332" w:type="dxa"/>
            <w:tcBorders>
              <w:top w:val="single" w:sz="4" w:space="0" w:color="auto"/>
              <w:bottom w:val="single" w:sz="4" w:space="0" w:color="auto"/>
            </w:tcBorders>
          </w:tcPr>
          <w:p w:rsidR="00000000" w:rsidRDefault="00000000">
            <w:pPr>
              <w:keepNext/>
              <w:tabs>
                <w:tab w:val="left" w:pos="540"/>
              </w:tabs>
              <w:adjustRightInd w:val="0"/>
              <w:snapToGrid w:val="0"/>
              <w:spacing w:beforeLines="40" w:before="96" w:after="40"/>
              <w:jc w:val="center"/>
              <w:rPr>
                <w:sz w:val="20"/>
                <w:szCs w:val="20"/>
                <w:lang w:val="en-GB"/>
              </w:rPr>
            </w:pPr>
            <w:r>
              <w:rPr>
                <w:sz w:val="20"/>
                <w:szCs w:val="20"/>
                <w:lang w:val="en-GB"/>
              </w:rPr>
              <w:t>20</w:t>
            </w:r>
          </w:p>
        </w:tc>
      </w:tr>
      <w:tr w:rsidR="00000000">
        <w:tblPrEx>
          <w:tblCellMar>
            <w:top w:w="0" w:type="dxa"/>
            <w:bottom w:w="0" w:type="dxa"/>
          </w:tblCellMar>
        </w:tblPrEx>
        <w:trPr>
          <w:jc w:val="center"/>
        </w:trPr>
        <w:tc>
          <w:tcPr>
            <w:tcW w:w="8080" w:type="dxa"/>
            <w:tcBorders>
              <w:top w:val="single" w:sz="4" w:space="0" w:color="auto"/>
              <w:bottom w:val="single" w:sz="4" w:space="0" w:color="auto"/>
            </w:tcBorders>
          </w:tcPr>
          <w:p w:rsidR="00000000" w:rsidRDefault="00000000">
            <w:pPr>
              <w:keepNext/>
              <w:tabs>
                <w:tab w:val="left" w:pos="540"/>
              </w:tabs>
              <w:adjustRightInd w:val="0"/>
              <w:snapToGrid w:val="0"/>
              <w:spacing w:beforeLines="40" w:before="96" w:after="40"/>
              <w:jc w:val="both"/>
              <w:rPr>
                <w:sz w:val="20"/>
                <w:szCs w:val="20"/>
                <w:lang w:val="en-GB"/>
              </w:rPr>
            </w:pPr>
            <w:r>
              <w:rPr>
                <w:sz w:val="20"/>
                <w:szCs w:val="20"/>
                <w:lang w:val="en-GB"/>
              </w:rPr>
              <w:t>Comorians</w:t>
            </w:r>
          </w:p>
        </w:tc>
        <w:tc>
          <w:tcPr>
            <w:tcW w:w="1332" w:type="dxa"/>
            <w:tcBorders>
              <w:top w:val="single" w:sz="4" w:space="0" w:color="auto"/>
              <w:bottom w:val="single" w:sz="4" w:space="0" w:color="auto"/>
            </w:tcBorders>
          </w:tcPr>
          <w:p w:rsidR="00000000" w:rsidRDefault="00000000">
            <w:pPr>
              <w:keepNext/>
              <w:tabs>
                <w:tab w:val="left" w:pos="540"/>
              </w:tabs>
              <w:adjustRightInd w:val="0"/>
              <w:snapToGrid w:val="0"/>
              <w:spacing w:beforeLines="40" w:before="96" w:after="40"/>
              <w:jc w:val="center"/>
              <w:rPr>
                <w:sz w:val="20"/>
                <w:szCs w:val="20"/>
                <w:lang w:val="en-GB"/>
              </w:rPr>
            </w:pPr>
            <w:r>
              <w:rPr>
                <w:sz w:val="20"/>
                <w:szCs w:val="20"/>
                <w:lang w:val="en-GB"/>
              </w:rPr>
              <w:t>12</w:t>
            </w:r>
          </w:p>
        </w:tc>
      </w:tr>
      <w:tr w:rsidR="00000000">
        <w:tblPrEx>
          <w:tblCellMar>
            <w:top w:w="0" w:type="dxa"/>
            <w:bottom w:w="0" w:type="dxa"/>
          </w:tblCellMar>
        </w:tblPrEx>
        <w:trPr>
          <w:jc w:val="center"/>
        </w:trPr>
        <w:tc>
          <w:tcPr>
            <w:tcW w:w="8080" w:type="dxa"/>
            <w:tcBorders>
              <w:top w:val="single" w:sz="4" w:space="0" w:color="auto"/>
              <w:bottom w:val="single" w:sz="4" w:space="0" w:color="auto"/>
            </w:tcBorders>
          </w:tcPr>
          <w:p w:rsidR="00000000" w:rsidRDefault="00000000">
            <w:pPr>
              <w:keepNext/>
              <w:tabs>
                <w:tab w:val="left" w:pos="540"/>
              </w:tabs>
              <w:adjustRightInd w:val="0"/>
              <w:snapToGrid w:val="0"/>
              <w:spacing w:beforeLines="40" w:before="96" w:after="40"/>
              <w:jc w:val="both"/>
              <w:rPr>
                <w:sz w:val="20"/>
                <w:szCs w:val="20"/>
                <w:lang w:val="en-GB"/>
              </w:rPr>
            </w:pPr>
            <w:r>
              <w:rPr>
                <w:sz w:val="20"/>
                <w:szCs w:val="20"/>
                <w:lang w:val="en-GB"/>
              </w:rPr>
              <w:t>Indians and Pakistanis</w:t>
            </w:r>
          </w:p>
        </w:tc>
        <w:tc>
          <w:tcPr>
            <w:tcW w:w="1332" w:type="dxa"/>
            <w:tcBorders>
              <w:top w:val="single" w:sz="4" w:space="0" w:color="auto"/>
              <w:bottom w:val="single" w:sz="4" w:space="0" w:color="auto"/>
            </w:tcBorders>
          </w:tcPr>
          <w:p w:rsidR="00000000" w:rsidRDefault="00000000">
            <w:pPr>
              <w:keepNext/>
              <w:tabs>
                <w:tab w:val="left" w:pos="540"/>
              </w:tabs>
              <w:adjustRightInd w:val="0"/>
              <w:snapToGrid w:val="0"/>
              <w:spacing w:beforeLines="40" w:before="96" w:after="40"/>
              <w:jc w:val="center"/>
              <w:rPr>
                <w:sz w:val="20"/>
                <w:szCs w:val="20"/>
                <w:lang w:val="en-GB"/>
              </w:rPr>
            </w:pPr>
            <w:r>
              <w:rPr>
                <w:sz w:val="20"/>
                <w:szCs w:val="20"/>
                <w:lang w:val="en-GB"/>
              </w:rPr>
              <w:t>18</w:t>
            </w:r>
          </w:p>
        </w:tc>
      </w:tr>
      <w:tr w:rsidR="00000000">
        <w:tblPrEx>
          <w:tblCellMar>
            <w:top w:w="0" w:type="dxa"/>
            <w:bottom w:w="0" w:type="dxa"/>
          </w:tblCellMar>
        </w:tblPrEx>
        <w:trPr>
          <w:jc w:val="center"/>
        </w:trPr>
        <w:tc>
          <w:tcPr>
            <w:tcW w:w="8080" w:type="dxa"/>
            <w:tcBorders>
              <w:top w:val="single" w:sz="4" w:space="0" w:color="auto"/>
              <w:bottom w:val="single" w:sz="4" w:space="0" w:color="auto"/>
            </w:tcBorders>
          </w:tcPr>
          <w:p w:rsidR="00000000" w:rsidRDefault="00000000">
            <w:pPr>
              <w:keepNext/>
              <w:tabs>
                <w:tab w:val="left" w:pos="540"/>
              </w:tabs>
              <w:adjustRightInd w:val="0"/>
              <w:snapToGrid w:val="0"/>
              <w:spacing w:beforeLines="40" w:before="96" w:after="40"/>
              <w:rPr>
                <w:sz w:val="20"/>
                <w:szCs w:val="20"/>
                <w:lang w:val="en-GB"/>
              </w:rPr>
            </w:pPr>
            <w:r>
              <w:rPr>
                <w:sz w:val="20"/>
                <w:szCs w:val="20"/>
                <w:lang w:val="en-GB"/>
              </w:rPr>
              <w:t>Others (British, Africans, Arabs, Mauritians, Italians, Norwegians, Greeks, Germans and Koreans)</w:t>
            </w:r>
          </w:p>
        </w:tc>
        <w:tc>
          <w:tcPr>
            <w:tcW w:w="1332" w:type="dxa"/>
            <w:tcBorders>
              <w:top w:val="single" w:sz="4" w:space="0" w:color="auto"/>
              <w:bottom w:val="single" w:sz="4" w:space="0" w:color="auto"/>
            </w:tcBorders>
            <w:vAlign w:val="center"/>
          </w:tcPr>
          <w:p w:rsidR="00000000" w:rsidRDefault="00000000">
            <w:pPr>
              <w:keepNext/>
              <w:tabs>
                <w:tab w:val="left" w:pos="540"/>
              </w:tabs>
              <w:adjustRightInd w:val="0"/>
              <w:snapToGrid w:val="0"/>
              <w:spacing w:beforeLines="40" w:before="96" w:after="40"/>
              <w:jc w:val="center"/>
              <w:rPr>
                <w:sz w:val="20"/>
                <w:szCs w:val="20"/>
                <w:lang w:val="en-GB"/>
              </w:rPr>
            </w:pPr>
            <w:r>
              <w:rPr>
                <w:sz w:val="20"/>
                <w:szCs w:val="20"/>
                <w:lang w:val="en-GB"/>
              </w:rPr>
              <w:t>10</w:t>
            </w:r>
          </w:p>
        </w:tc>
      </w:tr>
    </w:tbl>
    <w:p w:rsidR="00000000" w:rsidRDefault="00000000">
      <w:pPr>
        <w:pStyle w:val="Source"/>
      </w:pPr>
      <w:r>
        <w:t>Source: Ministry of the Interior and Administrative Reform, November 2003</w:t>
      </w:r>
    </w:p>
    <w:p w:rsidR="00000000" w:rsidRDefault="00000000">
      <w:pPr>
        <w:tabs>
          <w:tab w:val="left" w:pos="540"/>
        </w:tabs>
        <w:spacing w:after="240"/>
        <w:rPr>
          <w:b/>
          <w:bCs/>
          <w:lang w:val="en-GB" w:eastAsia="it-IT"/>
        </w:rPr>
      </w:pPr>
      <w:r>
        <w:rPr>
          <w:b/>
          <w:bCs/>
          <w:lang w:val="en-GB" w:eastAsia="it-IT"/>
        </w:rPr>
        <w:tab/>
        <w:t>(iii)</w:t>
      </w:r>
      <w:r>
        <w:rPr>
          <w:b/>
          <w:bCs/>
          <w:lang w:val="en-GB" w:eastAsia="it-IT"/>
        </w:rPr>
        <w:tab/>
        <w:t>Main characteristics of the population of Madagascar</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000000" w:rsidRDefault="00000000">
      <w:pPr>
        <w:pStyle w:val="BodyText"/>
        <w:tabs>
          <w:tab w:val="left" w:pos="540"/>
        </w:tabs>
        <w:spacing w:after="240"/>
        <w:jc w:val="left"/>
        <w:rPr>
          <w:rFonts w:ascii="Times New Roman" w:hAnsi="Times New Roman" w:cs="Times New Roman"/>
          <w:b w:val="0"/>
          <w:i w:val="0"/>
          <w:lang w:val="en-GB"/>
        </w:rPr>
      </w:pPr>
      <w:r>
        <w:rPr>
          <w:rFonts w:ascii="Times New Roman" w:hAnsi="Times New Roman" w:cs="Times New Roman"/>
          <w:b w:val="0"/>
          <w:i w:val="0"/>
          <w:lang w:val="en-GB"/>
        </w:rPr>
        <w:t>9.</w:t>
      </w:r>
      <w:r>
        <w:rPr>
          <w:rFonts w:ascii="Times New Roman" w:hAnsi="Times New Roman" w:cs="Times New Roman"/>
          <w:b w:val="0"/>
          <w:i w:val="0"/>
          <w:lang w:val="en-GB"/>
        </w:rPr>
        <w:tab/>
        <w:t>Assessed at 12,238,914 persons according to the General Census of Population Housing (RGPH) of 1993, the population of Madagascar has been estimated at 17,382,000 in 2005 based on the projection of the National Institute of Statistics (INSTAT) with a rate of growth stabilized at 2.8 per cent.</w:t>
      </w:r>
    </w:p>
    <w:p w:rsidR="00000000" w:rsidRDefault="00000000">
      <w:pPr>
        <w:pStyle w:val="BodyText"/>
        <w:tabs>
          <w:tab w:val="left" w:pos="540"/>
        </w:tabs>
        <w:spacing w:after="240"/>
        <w:jc w:val="left"/>
        <w:rPr>
          <w:rFonts w:ascii="Times New Roman" w:hAnsi="Times New Roman" w:cs="Times New Roman"/>
          <w:b w:val="0"/>
          <w:i w:val="0"/>
          <w:lang w:val="en-GB"/>
        </w:rPr>
      </w:pPr>
      <w:r>
        <w:rPr>
          <w:rFonts w:ascii="Times New Roman" w:hAnsi="Times New Roman" w:cs="Times New Roman"/>
          <w:b w:val="0"/>
          <w:i w:val="0"/>
          <w:lang w:val="en-GB"/>
        </w:rPr>
        <w:t>10.</w:t>
      </w:r>
      <w:r>
        <w:rPr>
          <w:rFonts w:ascii="Times New Roman" w:hAnsi="Times New Roman" w:cs="Times New Roman"/>
          <w:b w:val="0"/>
          <w:i w:val="0"/>
          <w:lang w:val="en-GB"/>
        </w:rPr>
        <w:tab/>
        <w:t>Because of its insularity and its geographical location, remote from the major migratory currents of the world, Madagascar has very few exchanges of population with the outside world. The effects of the international migration phenomena on the island are negligible.</w:t>
      </w:r>
    </w:p>
    <w:p w:rsidR="00000000" w:rsidRDefault="00000000">
      <w:pPr>
        <w:pStyle w:val="Heading4"/>
        <w:tabs>
          <w:tab w:val="left" w:pos="540"/>
        </w:tabs>
        <w:spacing w:before="0" w:after="240"/>
        <w:rPr>
          <w:sz w:val="24"/>
          <w:lang w:val="en-GB"/>
        </w:rPr>
      </w:pPr>
      <w:bookmarkStart w:id="35" w:name="_Toc57710382"/>
      <w:bookmarkStart w:id="36" w:name="_Toc57881243"/>
      <w:bookmarkStart w:id="37" w:name="_Toc58038696"/>
      <w:bookmarkStart w:id="38" w:name="_Toc58212513"/>
      <w:bookmarkStart w:id="39" w:name="_Toc97531226"/>
      <w:bookmarkStart w:id="40" w:name="_Toc98224846"/>
      <w:bookmarkStart w:id="41" w:name="_Toc115161381"/>
      <w:bookmarkStart w:id="42" w:name="_Toc115830239"/>
      <w:bookmarkStart w:id="43" w:name="_Toc115835640"/>
      <w:bookmarkStart w:id="44" w:name="_Toc115836805"/>
      <w:bookmarkStart w:id="45" w:name="_Toc115836961"/>
      <w:bookmarkStart w:id="46" w:name="_Toc131564003"/>
      <w:bookmarkStart w:id="47" w:name="_Toc138577521"/>
      <w:r>
        <w:rPr>
          <w:sz w:val="24"/>
          <w:lang w:val="en-GB"/>
        </w:rPr>
        <w:t>Geographical distribution of the population</w:t>
      </w:r>
      <w:bookmarkEnd w:id="35"/>
      <w:bookmarkEnd w:id="36"/>
      <w:bookmarkEnd w:id="37"/>
      <w:bookmarkEnd w:id="38"/>
      <w:bookmarkEnd w:id="39"/>
      <w:bookmarkEnd w:id="40"/>
      <w:bookmarkEnd w:id="41"/>
      <w:bookmarkEnd w:id="42"/>
      <w:bookmarkEnd w:id="43"/>
      <w:bookmarkEnd w:id="44"/>
      <w:bookmarkEnd w:id="45"/>
      <w:bookmarkEnd w:id="46"/>
      <w:bookmarkEnd w:id="47"/>
    </w:p>
    <w:p w:rsidR="00000000" w:rsidRDefault="00000000">
      <w:pPr>
        <w:pStyle w:val="BodyText"/>
        <w:tabs>
          <w:tab w:val="left" w:pos="540"/>
        </w:tabs>
        <w:spacing w:after="240"/>
        <w:jc w:val="left"/>
        <w:rPr>
          <w:rFonts w:ascii="Times New Roman" w:hAnsi="Times New Roman" w:cs="Times New Roman"/>
          <w:b w:val="0"/>
          <w:i w:val="0"/>
          <w:lang w:val="en-GB"/>
        </w:rPr>
      </w:pPr>
      <w:r>
        <w:rPr>
          <w:rFonts w:ascii="Times New Roman" w:hAnsi="Times New Roman" w:cs="Times New Roman"/>
          <w:b w:val="0"/>
          <w:i w:val="0"/>
          <w:lang w:val="en-GB"/>
        </w:rPr>
        <w:t>11.</w:t>
      </w:r>
      <w:r>
        <w:rPr>
          <w:rFonts w:ascii="Times New Roman" w:hAnsi="Times New Roman" w:cs="Times New Roman"/>
          <w:b w:val="0"/>
          <w:i w:val="0"/>
          <w:lang w:val="en-GB"/>
        </w:rPr>
        <w:tab/>
        <w:t xml:space="preserve">Most of the Malagasy population lives in rural areas. </w:t>
      </w:r>
    </w:p>
    <w:p w:rsidR="00000000" w:rsidRDefault="00000000">
      <w:pPr>
        <w:pStyle w:val="Caption"/>
        <w:adjustRightInd w:val="0"/>
        <w:snapToGrid w:val="0"/>
        <w:spacing w:before="0"/>
        <w:rPr>
          <w:sz w:val="20"/>
          <w:szCs w:val="20"/>
          <w:lang w:val="en-GB"/>
        </w:rPr>
      </w:pPr>
      <w:bookmarkStart w:id="48" w:name="_Toc150836565"/>
      <w:r>
        <w:rPr>
          <w:sz w:val="20"/>
          <w:szCs w:val="20"/>
          <w:lang w:val="en-GB"/>
        </w:rPr>
        <w:t xml:space="preserve">Table 2. Population structure by province, gender and area of residence, 2005 Medium variant </w:t>
      </w:r>
      <w:bookmarkEnd w:id="48"/>
      <w:r>
        <w:rPr>
          <w:sz w:val="20"/>
          <w:szCs w:val="20"/>
          <w:lang w:val="en-GB"/>
        </w:rPr>
        <w:t>projection</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1"/>
        <w:gridCol w:w="1312"/>
        <w:gridCol w:w="1313"/>
        <w:gridCol w:w="1313"/>
        <w:gridCol w:w="1313"/>
      </w:tblGrid>
      <w:tr w:rsidR="00000000">
        <w:tblPrEx>
          <w:tblCellMar>
            <w:top w:w="0" w:type="dxa"/>
            <w:bottom w:w="0" w:type="dxa"/>
          </w:tblCellMar>
        </w:tblPrEx>
        <w:trPr>
          <w:cantSplit/>
          <w:trHeight w:val="270"/>
          <w:jc w:val="center"/>
        </w:trPr>
        <w:tc>
          <w:tcPr>
            <w:tcW w:w="4161" w:type="dxa"/>
            <w:vMerge w:val="restart"/>
            <w:vAlign w:val="center"/>
          </w:tcPr>
          <w:p w:rsidR="00000000" w:rsidRDefault="00000000">
            <w:pPr>
              <w:tabs>
                <w:tab w:val="left" w:pos="540"/>
              </w:tabs>
              <w:adjustRightInd w:val="0"/>
              <w:snapToGrid w:val="0"/>
              <w:spacing w:beforeLines="40" w:before="96" w:afterLines="40" w:after="96"/>
              <w:rPr>
                <w:b/>
                <w:i/>
                <w:sz w:val="20"/>
                <w:szCs w:val="20"/>
                <w:lang w:val="en-GB"/>
              </w:rPr>
            </w:pPr>
            <w:r>
              <w:rPr>
                <w:b/>
                <w:i/>
                <w:sz w:val="20"/>
                <w:szCs w:val="20"/>
                <w:lang w:val="en-GB"/>
              </w:rPr>
              <w:t>Province or area of residence</w:t>
            </w:r>
          </w:p>
        </w:tc>
        <w:tc>
          <w:tcPr>
            <w:tcW w:w="2625" w:type="dxa"/>
            <w:gridSpan w:val="2"/>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Gender</w:t>
            </w:r>
          </w:p>
        </w:tc>
        <w:tc>
          <w:tcPr>
            <w:tcW w:w="1313" w:type="dxa"/>
            <w:vMerge w:val="restart"/>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Total</w:t>
            </w:r>
          </w:p>
        </w:tc>
        <w:tc>
          <w:tcPr>
            <w:tcW w:w="1313" w:type="dxa"/>
            <w:vMerge w:val="restart"/>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Per cent</w:t>
            </w:r>
          </w:p>
        </w:tc>
      </w:tr>
      <w:tr w:rsidR="00000000">
        <w:tblPrEx>
          <w:tblCellMar>
            <w:top w:w="0" w:type="dxa"/>
            <w:bottom w:w="0" w:type="dxa"/>
          </w:tblCellMar>
        </w:tblPrEx>
        <w:trPr>
          <w:cantSplit/>
          <w:trHeight w:val="270"/>
          <w:jc w:val="center"/>
        </w:trPr>
        <w:tc>
          <w:tcPr>
            <w:tcW w:w="4161" w:type="dxa"/>
            <w:vMerge/>
            <w:vAlign w:val="center"/>
          </w:tcPr>
          <w:p w:rsidR="00000000" w:rsidRDefault="00000000">
            <w:pPr>
              <w:tabs>
                <w:tab w:val="left" w:pos="540"/>
              </w:tabs>
              <w:adjustRightInd w:val="0"/>
              <w:snapToGrid w:val="0"/>
              <w:spacing w:beforeLines="40" w:before="96" w:afterLines="40" w:after="96"/>
              <w:rPr>
                <w:i/>
                <w:sz w:val="20"/>
                <w:szCs w:val="20"/>
                <w:lang w:val="en-GB"/>
              </w:rPr>
            </w:pPr>
          </w:p>
        </w:tc>
        <w:tc>
          <w:tcPr>
            <w:tcW w:w="1312"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Mail</w:t>
            </w:r>
          </w:p>
        </w:tc>
        <w:tc>
          <w:tcPr>
            <w:tcW w:w="1313"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Female</w:t>
            </w:r>
          </w:p>
        </w:tc>
        <w:tc>
          <w:tcPr>
            <w:tcW w:w="1313" w:type="dxa"/>
            <w:vMerge/>
          </w:tcPr>
          <w:p w:rsidR="00000000" w:rsidRDefault="00000000">
            <w:pPr>
              <w:tabs>
                <w:tab w:val="left" w:pos="540"/>
              </w:tabs>
              <w:adjustRightInd w:val="0"/>
              <w:snapToGrid w:val="0"/>
              <w:spacing w:beforeLines="40" w:before="96" w:afterLines="40" w:after="96"/>
              <w:rPr>
                <w:i/>
                <w:sz w:val="20"/>
                <w:szCs w:val="20"/>
                <w:lang w:val="en-GB"/>
              </w:rPr>
            </w:pPr>
          </w:p>
        </w:tc>
        <w:tc>
          <w:tcPr>
            <w:tcW w:w="1313" w:type="dxa"/>
            <w:vMerge/>
            <w:vAlign w:val="center"/>
          </w:tcPr>
          <w:p w:rsidR="00000000" w:rsidRDefault="00000000">
            <w:pPr>
              <w:tabs>
                <w:tab w:val="left" w:pos="540"/>
              </w:tabs>
              <w:adjustRightInd w:val="0"/>
              <w:snapToGrid w:val="0"/>
              <w:spacing w:beforeLines="40" w:before="96" w:afterLines="40" w:after="96"/>
              <w:jc w:val="center"/>
              <w:rPr>
                <w:i/>
                <w:sz w:val="20"/>
                <w:szCs w:val="20"/>
                <w:lang w:val="en-GB"/>
              </w:rPr>
            </w:pPr>
          </w:p>
        </w:tc>
      </w:tr>
      <w:tr w:rsidR="00000000">
        <w:tblPrEx>
          <w:tblCellMar>
            <w:top w:w="0" w:type="dxa"/>
            <w:bottom w:w="0" w:type="dxa"/>
          </w:tblCellMar>
        </w:tblPrEx>
        <w:trPr>
          <w:trHeight w:val="270"/>
          <w:jc w:val="center"/>
        </w:trPr>
        <w:tc>
          <w:tcPr>
            <w:tcW w:w="4161" w:type="dxa"/>
            <w:vAlign w:val="center"/>
          </w:tcPr>
          <w:p w:rsidR="00000000" w:rsidRDefault="00000000">
            <w:pPr>
              <w:tabs>
                <w:tab w:val="left" w:pos="540"/>
              </w:tabs>
              <w:adjustRightInd w:val="0"/>
              <w:snapToGrid w:val="0"/>
              <w:spacing w:beforeLines="40" w:before="96" w:afterLines="40" w:after="96"/>
              <w:rPr>
                <w:b/>
                <w:sz w:val="20"/>
                <w:szCs w:val="20"/>
                <w:lang w:val="en-GB"/>
              </w:rPr>
            </w:pPr>
            <w:r>
              <w:rPr>
                <w:b/>
                <w:sz w:val="20"/>
                <w:szCs w:val="20"/>
                <w:lang w:val="en-GB"/>
              </w:rPr>
              <w:t>Antananarivo</w:t>
            </w:r>
          </w:p>
        </w:tc>
        <w:tc>
          <w:tcPr>
            <w:tcW w:w="1312" w:type="dxa"/>
            <w:vAlign w:val="bottom"/>
          </w:tcPr>
          <w:p w:rsidR="00000000" w:rsidRDefault="00000000">
            <w:pPr>
              <w:adjustRightInd w:val="0"/>
              <w:snapToGrid w:val="0"/>
              <w:spacing w:beforeLines="40" w:before="96" w:afterLines="40" w:after="96"/>
              <w:ind w:right="158"/>
              <w:jc w:val="right"/>
              <w:rPr>
                <w:sz w:val="20"/>
                <w:szCs w:val="20"/>
                <w:lang w:val="en-GB"/>
              </w:rPr>
            </w:pPr>
            <w:r>
              <w:rPr>
                <w:sz w:val="20"/>
                <w:szCs w:val="20"/>
                <w:lang w:val="en-GB"/>
              </w:rPr>
              <w:t>2,582,000</w:t>
            </w:r>
          </w:p>
        </w:tc>
        <w:tc>
          <w:tcPr>
            <w:tcW w:w="1313" w:type="dxa"/>
            <w:vAlign w:val="bottom"/>
          </w:tcPr>
          <w:p w:rsidR="00000000" w:rsidRDefault="00000000">
            <w:pPr>
              <w:adjustRightInd w:val="0"/>
              <w:snapToGrid w:val="0"/>
              <w:spacing w:beforeLines="40" w:before="96" w:afterLines="40" w:after="96"/>
              <w:ind w:right="158"/>
              <w:jc w:val="right"/>
              <w:rPr>
                <w:sz w:val="20"/>
                <w:szCs w:val="20"/>
                <w:lang w:val="en-GB"/>
              </w:rPr>
            </w:pPr>
            <w:r>
              <w:rPr>
                <w:sz w:val="20"/>
                <w:szCs w:val="20"/>
                <w:lang w:val="en-GB"/>
              </w:rPr>
              <w:t>2,565,000</w:t>
            </w:r>
          </w:p>
        </w:tc>
        <w:tc>
          <w:tcPr>
            <w:tcW w:w="1313" w:type="dxa"/>
            <w:vAlign w:val="bottom"/>
          </w:tcPr>
          <w:p w:rsidR="00000000" w:rsidRDefault="00000000">
            <w:pPr>
              <w:adjustRightInd w:val="0"/>
              <w:snapToGrid w:val="0"/>
              <w:spacing w:beforeLines="40" w:before="96" w:afterLines="40" w:after="96"/>
              <w:ind w:right="158"/>
              <w:jc w:val="right"/>
              <w:rPr>
                <w:sz w:val="20"/>
                <w:szCs w:val="20"/>
                <w:lang w:val="en-GB"/>
              </w:rPr>
            </w:pPr>
            <w:r>
              <w:rPr>
                <w:sz w:val="20"/>
                <w:szCs w:val="20"/>
                <w:lang w:val="en-GB"/>
              </w:rPr>
              <w:t>5,147,000</w:t>
            </w:r>
          </w:p>
        </w:tc>
        <w:tc>
          <w:tcPr>
            <w:tcW w:w="1313" w:type="dxa"/>
            <w:vAlign w:val="bottom"/>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29.6</w:t>
            </w:r>
          </w:p>
        </w:tc>
      </w:tr>
      <w:tr w:rsidR="00000000">
        <w:tblPrEx>
          <w:tblCellMar>
            <w:top w:w="0" w:type="dxa"/>
            <w:bottom w:w="0" w:type="dxa"/>
          </w:tblCellMar>
        </w:tblPrEx>
        <w:trPr>
          <w:trHeight w:val="270"/>
          <w:jc w:val="center"/>
        </w:trPr>
        <w:tc>
          <w:tcPr>
            <w:tcW w:w="4161" w:type="dxa"/>
            <w:vAlign w:val="center"/>
          </w:tcPr>
          <w:p w:rsidR="00000000" w:rsidRDefault="00000000">
            <w:pPr>
              <w:tabs>
                <w:tab w:val="left" w:pos="540"/>
              </w:tabs>
              <w:adjustRightInd w:val="0"/>
              <w:snapToGrid w:val="0"/>
              <w:spacing w:beforeLines="40" w:before="96" w:afterLines="40" w:after="96"/>
              <w:rPr>
                <w:b/>
                <w:sz w:val="20"/>
                <w:szCs w:val="20"/>
                <w:lang w:val="en-GB"/>
              </w:rPr>
            </w:pPr>
            <w:r>
              <w:rPr>
                <w:b/>
                <w:sz w:val="20"/>
                <w:szCs w:val="20"/>
                <w:lang w:val="en-GB"/>
              </w:rPr>
              <w:t>Antsiranana</w:t>
            </w:r>
          </w:p>
        </w:tc>
        <w:tc>
          <w:tcPr>
            <w:tcW w:w="1312" w:type="dxa"/>
            <w:vAlign w:val="bottom"/>
          </w:tcPr>
          <w:p w:rsidR="00000000" w:rsidRDefault="00000000">
            <w:pPr>
              <w:adjustRightInd w:val="0"/>
              <w:snapToGrid w:val="0"/>
              <w:spacing w:beforeLines="40" w:before="96" w:afterLines="40" w:after="96"/>
              <w:ind w:right="158"/>
              <w:jc w:val="right"/>
              <w:rPr>
                <w:sz w:val="20"/>
                <w:szCs w:val="20"/>
                <w:lang w:val="en-GB"/>
              </w:rPr>
            </w:pPr>
            <w:r>
              <w:rPr>
                <w:sz w:val="20"/>
                <w:szCs w:val="20"/>
                <w:lang w:val="en-GB"/>
              </w:rPr>
              <w:t>659,000</w:t>
            </w:r>
          </w:p>
        </w:tc>
        <w:tc>
          <w:tcPr>
            <w:tcW w:w="1313" w:type="dxa"/>
            <w:vAlign w:val="bottom"/>
          </w:tcPr>
          <w:p w:rsidR="00000000" w:rsidRDefault="00000000">
            <w:pPr>
              <w:adjustRightInd w:val="0"/>
              <w:snapToGrid w:val="0"/>
              <w:spacing w:beforeLines="40" w:before="96" w:afterLines="40" w:after="96"/>
              <w:ind w:right="158"/>
              <w:jc w:val="right"/>
              <w:rPr>
                <w:sz w:val="20"/>
                <w:szCs w:val="20"/>
                <w:lang w:val="en-GB"/>
              </w:rPr>
            </w:pPr>
            <w:r>
              <w:rPr>
                <w:sz w:val="20"/>
                <w:szCs w:val="20"/>
                <w:lang w:val="en-GB"/>
              </w:rPr>
              <w:t>668,000</w:t>
            </w:r>
          </w:p>
        </w:tc>
        <w:tc>
          <w:tcPr>
            <w:tcW w:w="1313" w:type="dxa"/>
            <w:vAlign w:val="bottom"/>
          </w:tcPr>
          <w:p w:rsidR="00000000" w:rsidRDefault="00000000">
            <w:pPr>
              <w:adjustRightInd w:val="0"/>
              <w:snapToGrid w:val="0"/>
              <w:spacing w:beforeLines="40" w:before="96" w:afterLines="40" w:after="96"/>
              <w:ind w:right="158"/>
              <w:jc w:val="right"/>
              <w:rPr>
                <w:sz w:val="20"/>
                <w:szCs w:val="20"/>
                <w:lang w:val="en-GB"/>
              </w:rPr>
            </w:pPr>
            <w:r>
              <w:rPr>
                <w:sz w:val="20"/>
                <w:szCs w:val="20"/>
                <w:lang w:val="en-GB"/>
              </w:rPr>
              <w:t>1,327,000</w:t>
            </w:r>
          </w:p>
        </w:tc>
        <w:tc>
          <w:tcPr>
            <w:tcW w:w="1313" w:type="dxa"/>
            <w:vAlign w:val="bottom"/>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7.6</w:t>
            </w:r>
          </w:p>
        </w:tc>
      </w:tr>
      <w:tr w:rsidR="00000000">
        <w:tblPrEx>
          <w:tblCellMar>
            <w:top w:w="0" w:type="dxa"/>
            <w:bottom w:w="0" w:type="dxa"/>
          </w:tblCellMar>
        </w:tblPrEx>
        <w:trPr>
          <w:trHeight w:val="270"/>
          <w:jc w:val="center"/>
        </w:trPr>
        <w:tc>
          <w:tcPr>
            <w:tcW w:w="4161" w:type="dxa"/>
            <w:vAlign w:val="center"/>
          </w:tcPr>
          <w:p w:rsidR="00000000" w:rsidRDefault="00000000">
            <w:pPr>
              <w:tabs>
                <w:tab w:val="left" w:pos="540"/>
              </w:tabs>
              <w:adjustRightInd w:val="0"/>
              <w:snapToGrid w:val="0"/>
              <w:spacing w:beforeLines="40" w:before="96" w:afterLines="40" w:after="96"/>
              <w:rPr>
                <w:b/>
                <w:sz w:val="20"/>
                <w:szCs w:val="20"/>
                <w:lang w:val="en-GB"/>
              </w:rPr>
            </w:pPr>
            <w:r>
              <w:rPr>
                <w:b/>
                <w:sz w:val="20"/>
                <w:szCs w:val="20"/>
                <w:lang w:val="en-GB"/>
              </w:rPr>
              <w:t>Fianarantsoa</w:t>
            </w:r>
          </w:p>
        </w:tc>
        <w:tc>
          <w:tcPr>
            <w:tcW w:w="1312" w:type="dxa"/>
            <w:vAlign w:val="bottom"/>
          </w:tcPr>
          <w:p w:rsidR="00000000" w:rsidRDefault="00000000">
            <w:pPr>
              <w:adjustRightInd w:val="0"/>
              <w:snapToGrid w:val="0"/>
              <w:spacing w:beforeLines="40" w:before="96" w:afterLines="40" w:after="96"/>
              <w:ind w:right="158"/>
              <w:jc w:val="right"/>
              <w:rPr>
                <w:sz w:val="20"/>
                <w:szCs w:val="20"/>
                <w:lang w:val="en-GB"/>
              </w:rPr>
            </w:pPr>
            <w:r>
              <w:rPr>
                <w:sz w:val="20"/>
                <w:szCs w:val="20"/>
                <w:lang w:val="en-GB"/>
              </w:rPr>
              <w:t>1,920,000</w:t>
            </w:r>
          </w:p>
        </w:tc>
        <w:tc>
          <w:tcPr>
            <w:tcW w:w="1313" w:type="dxa"/>
            <w:vAlign w:val="bottom"/>
          </w:tcPr>
          <w:p w:rsidR="00000000" w:rsidRDefault="00000000">
            <w:pPr>
              <w:adjustRightInd w:val="0"/>
              <w:snapToGrid w:val="0"/>
              <w:spacing w:beforeLines="40" w:before="96" w:afterLines="40" w:after="96"/>
              <w:ind w:right="158"/>
              <w:jc w:val="right"/>
              <w:rPr>
                <w:sz w:val="20"/>
                <w:szCs w:val="20"/>
                <w:lang w:val="en-GB"/>
              </w:rPr>
            </w:pPr>
            <w:r>
              <w:rPr>
                <w:sz w:val="20"/>
                <w:szCs w:val="20"/>
                <w:lang w:val="en-GB"/>
              </w:rPr>
              <w:t>1,936,000</w:t>
            </w:r>
          </w:p>
        </w:tc>
        <w:tc>
          <w:tcPr>
            <w:tcW w:w="1313" w:type="dxa"/>
            <w:vAlign w:val="bottom"/>
          </w:tcPr>
          <w:p w:rsidR="00000000" w:rsidRDefault="00000000">
            <w:pPr>
              <w:adjustRightInd w:val="0"/>
              <w:snapToGrid w:val="0"/>
              <w:spacing w:beforeLines="40" w:before="96" w:afterLines="40" w:after="96"/>
              <w:ind w:right="158"/>
              <w:jc w:val="right"/>
              <w:rPr>
                <w:sz w:val="20"/>
                <w:szCs w:val="20"/>
                <w:lang w:val="en-GB"/>
              </w:rPr>
            </w:pPr>
            <w:r>
              <w:rPr>
                <w:sz w:val="20"/>
                <w:szCs w:val="20"/>
                <w:lang w:val="en-GB"/>
              </w:rPr>
              <w:t>3,856,000</w:t>
            </w:r>
          </w:p>
        </w:tc>
        <w:tc>
          <w:tcPr>
            <w:tcW w:w="1313" w:type="dxa"/>
            <w:vAlign w:val="bottom"/>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22.2</w:t>
            </w:r>
          </w:p>
        </w:tc>
      </w:tr>
      <w:tr w:rsidR="00000000">
        <w:tblPrEx>
          <w:tblCellMar>
            <w:top w:w="0" w:type="dxa"/>
            <w:bottom w:w="0" w:type="dxa"/>
          </w:tblCellMar>
        </w:tblPrEx>
        <w:trPr>
          <w:trHeight w:val="270"/>
          <w:jc w:val="center"/>
        </w:trPr>
        <w:tc>
          <w:tcPr>
            <w:tcW w:w="4161" w:type="dxa"/>
            <w:vAlign w:val="center"/>
          </w:tcPr>
          <w:p w:rsidR="00000000" w:rsidRDefault="00000000">
            <w:pPr>
              <w:tabs>
                <w:tab w:val="left" w:pos="540"/>
              </w:tabs>
              <w:adjustRightInd w:val="0"/>
              <w:snapToGrid w:val="0"/>
              <w:spacing w:beforeLines="40" w:before="96" w:afterLines="40" w:after="96"/>
              <w:rPr>
                <w:b/>
                <w:sz w:val="20"/>
                <w:szCs w:val="20"/>
                <w:lang w:val="en-GB"/>
              </w:rPr>
            </w:pPr>
            <w:r>
              <w:rPr>
                <w:b/>
                <w:sz w:val="20"/>
                <w:szCs w:val="20"/>
                <w:lang w:val="en-GB"/>
              </w:rPr>
              <w:t>Mahajanga</w:t>
            </w:r>
          </w:p>
        </w:tc>
        <w:tc>
          <w:tcPr>
            <w:tcW w:w="1312" w:type="dxa"/>
            <w:vAlign w:val="bottom"/>
          </w:tcPr>
          <w:p w:rsidR="00000000" w:rsidRDefault="00000000">
            <w:pPr>
              <w:adjustRightInd w:val="0"/>
              <w:snapToGrid w:val="0"/>
              <w:spacing w:beforeLines="40" w:before="96" w:afterLines="40" w:after="96"/>
              <w:ind w:right="158"/>
              <w:jc w:val="right"/>
              <w:rPr>
                <w:sz w:val="20"/>
                <w:szCs w:val="20"/>
                <w:lang w:val="en-GB"/>
              </w:rPr>
            </w:pPr>
            <w:r>
              <w:rPr>
                <w:sz w:val="20"/>
                <w:szCs w:val="20"/>
                <w:lang w:val="en-GB"/>
              </w:rPr>
              <w:t>977,000</w:t>
            </w:r>
          </w:p>
        </w:tc>
        <w:tc>
          <w:tcPr>
            <w:tcW w:w="1313" w:type="dxa"/>
            <w:vAlign w:val="bottom"/>
          </w:tcPr>
          <w:p w:rsidR="00000000" w:rsidRDefault="00000000">
            <w:pPr>
              <w:adjustRightInd w:val="0"/>
              <w:snapToGrid w:val="0"/>
              <w:spacing w:beforeLines="40" w:before="96" w:afterLines="40" w:after="96"/>
              <w:ind w:right="158"/>
              <w:jc w:val="right"/>
              <w:rPr>
                <w:sz w:val="20"/>
                <w:szCs w:val="20"/>
                <w:lang w:val="en-GB"/>
              </w:rPr>
            </w:pPr>
            <w:r>
              <w:rPr>
                <w:sz w:val="20"/>
                <w:szCs w:val="20"/>
                <w:lang w:val="en-GB"/>
              </w:rPr>
              <w:t>976,000</w:t>
            </w:r>
          </w:p>
        </w:tc>
        <w:tc>
          <w:tcPr>
            <w:tcW w:w="1313" w:type="dxa"/>
            <w:vAlign w:val="bottom"/>
          </w:tcPr>
          <w:p w:rsidR="00000000" w:rsidRDefault="00000000">
            <w:pPr>
              <w:adjustRightInd w:val="0"/>
              <w:snapToGrid w:val="0"/>
              <w:spacing w:beforeLines="40" w:before="96" w:afterLines="40" w:after="96"/>
              <w:ind w:right="158"/>
              <w:jc w:val="right"/>
              <w:rPr>
                <w:sz w:val="20"/>
                <w:szCs w:val="20"/>
                <w:lang w:val="en-GB"/>
              </w:rPr>
            </w:pPr>
            <w:r>
              <w:rPr>
                <w:sz w:val="20"/>
                <w:szCs w:val="20"/>
                <w:lang w:val="en-GB"/>
              </w:rPr>
              <w:t>1,953,000</w:t>
            </w:r>
          </w:p>
        </w:tc>
        <w:tc>
          <w:tcPr>
            <w:tcW w:w="1313" w:type="dxa"/>
            <w:vAlign w:val="bottom"/>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11.2</w:t>
            </w:r>
          </w:p>
        </w:tc>
      </w:tr>
      <w:tr w:rsidR="00000000">
        <w:tblPrEx>
          <w:tblCellMar>
            <w:top w:w="0" w:type="dxa"/>
            <w:bottom w:w="0" w:type="dxa"/>
          </w:tblCellMar>
        </w:tblPrEx>
        <w:trPr>
          <w:trHeight w:val="270"/>
          <w:jc w:val="center"/>
        </w:trPr>
        <w:tc>
          <w:tcPr>
            <w:tcW w:w="4161" w:type="dxa"/>
            <w:vAlign w:val="center"/>
          </w:tcPr>
          <w:p w:rsidR="00000000" w:rsidRDefault="00000000">
            <w:pPr>
              <w:tabs>
                <w:tab w:val="left" w:pos="540"/>
              </w:tabs>
              <w:adjustRightInd w:val="0"/>
              <w:snapToGrid w:val="0"/>
              <w:spacing w:beforeLines="40" w:before="96" w:afterLines="40" w:after="96"/>
              <w:rPr>
                <w:b/>
                <w:sz w:val="20"/>
                <w:szCs w:val="20"/>
                <w:lang w:val="en-GB"/>
              </w:rPr>
            </w:pPr>
            <w:r>
              <w:rPr>
                <w:b/>
                <w:sz w:val="20"/>
                <w:szCs w:val="20"/>
                <w:lang w:val="en-GB"/>
              </w:rPr>
              <w:t>Toamasina</w:t>
            </w:r>
          </w:p>
        </w:tc>
        <w:tc>
          <w:tcPr>
            <w:tcW w:w="1312" w:type="dxa"/>
            <w:vAlign w:val="bottom"/>
          </w:tcPr>
          <w:p w:rsidR="00000000" w:rsidRDefault="00000000">
            <w:pPr>
              <w:adjustRightInd w:val="0"/>
              <w:snapToGrid w:val="0"/>
              <w:spacing w:beforeLines="40" w:before="96" w:afterLines="40" w:after="96"/>
              <w:ind w:right="158"/>
              <w:jc w:val="right"/>
              <w:rPr>
                <w:sz w:val="20"/>
                <w:szCs w:val="20"/>
                <w:lang w:val="en-GB"/>
              </w:rPr>
            </w:pPr>
            <w:r>
              <w:rPr>
                <w:sz w:val="20"/>
                <w:szCs w:val="20"/>
                <w:lang w:val="en-GB"/>
              </w:rPr>
              <w:t>1,475,000</w:t>
            </w:r>
          </w:p>
        </w:tc>
        <w:tc>
          <w:tcPr>
            <w:tcW w:w="1313" w:type="dxa"/>
            <w:vAlign w:val="bottom"/>
          </w:tcPr>
          <w:p w:rsidR="00000000" w:rsidRDefault="00000000">
            <w:pPr>
              <w:adjustRightInd w:val="0"/>
              <w:snapToGrid w:val="0"/>
              <w:spacing w:beforeLines="40" w:before="96" w:afterLines="40" w:after="96"/>
              <w:ind w:right="158"/>
              <w:jc w:val="right"/>
              <w:rPr>
                <w:sz w:val="20"/>
                <w:szCs w:val="20"/>
                <w:lang w:val="en-GB"/>
              </w:rPr>
            </w:pPr>
            <w:r>
              <w:rPr>
                <w:sz w:val="20"/>
                <w:szCs w:val="20"/>
                <w:lang w:val="en-GB"/>
              </w:rPr>
              <w:t>1,472,000</w:t>
            </w:r>
          </w:p>
        </w:tc>
        <w:tc>
          <w:tcPr>
            <w:tcW w:w="1313" w:type="dxa"/>
            <w:vAlign w:val="bottom"/>
          </w:tcPr>
          <w:p w:rsidR="00000000" w:rsidRDefault="00000000">
            <w:pPr>
              <w:adjustRightInd w:val="0"/>
              <w:snapToGrid w:val="0"/>
              <w:spacing w:beforeLines="40" w:before="96" w:afterLines="40" w:after="96"/>
              <w:ind w:right="158"/>
              <w:jc w:val="right"/>
              <w:rPr>
                <w:sz w:val="20"/>
                <w:szCs w:val="20"/>
                <w:lang w:val="en-GB"/>
              </w:rPr>
            </w:pPr>
            <w:r>
              <w:rPr>
                <w:sz w:val="20"/>
                <w:szCs w:val="20"/>
                <w:lang w:val="en-GB"/>
              </w:rPr>
              <w:t>2,947,000</w:t>
            </w:r>
          </w:p>
        </w:tc>
        <w:tc>
          <w:tcPr>
            <w:tcW w:w="1313" w:type="dxa"/>
            <w:vAlign w:val="bottom"/>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17.0</w:t>
            </w:r>
          </w:p>
        </w:tc>
      </w:tr>
      <w:tr w:rsidR="00000000">
        <w:tblPrEx>
          <w:tblCellMar>
            <w:top w:w="0" w:type="dxa"/>
            <w:bottom w:w="0" w:type="dxa"/>
          </w:tblCellMar>
        </w:tblPrEx>
        <w:trPr>
          <w:trHeight w:val="270"/>
          <w:jc w:val="center"/>
        </w:trPr>
        <w:tc>
          <w:tcPr>
            <w:tcW w:w="4161" w:type="dxa"/>
            <w:vAlign w:val="center"/>
          </w:tcPr>
          <w:p w:rsidR="00000000" w:rsidRDefault="00000000">
            <w:pPr>
              <w:tabs>
                <w:tab w:val="left" w:pos="540"/>
              </w:tabs>
              <w:adjustRightInd w:val="0"/>
              <w:snapToGrid w:val="0"/>
              <w:spacing w:beforeLines="40" w:before="96" w:afterLines="40" w:after="96"/>
              <w:rPr>
                <w:b/>
                <w:sz w:val="20"/>
                <w:szCs w:val="20"/>
                <w:lang w:val="en-GB"/>
              </w:rPr>
            </w:pPr>
            <w:r>
              <w:rPr>
                <w:b/>
                <w:sz w:val="20"/>
                <w:szCs w:val="20"/>
                <w:lang w:val="en-GB"/>
              </w:rPr>
              <w:t>Toliara</w:t>
            </w:r>
          </w:p>
        </w:tc>
        <w:tc>
          <w:tcPr>
            <w:tcW w:w="1312" w:type="dxa"/>
            <w:vAlign w:val="bottom"/>
          </w:tcPr>
          <w:p w:rsidR="00000000" w:rsidRDefault="00000000">
            <w:pPr>
              <w:adjustRightInd w:val="0"/>
              <w:snapToGrid w:val="0"/>
              <w:spacing w:beforeLines="40" w:before="96" w:afterLines="40" w:after="96"/>
              <w:ind w:right="158"/>
              <w:jc w:val="right"/>
              <w:rPr>
                <w:sz w:val="20"/>
                <w:szCs w:val="20"/>
                <w:lang w:val="en-GB"/>
              </w:rPr>
            </w:pPr>
            <w:r>
              <w:rPr>
                <w:sz w:val="20"/>
                <w:szCs w:val="20"/>
                <w:lang w:val="en-GB"/>
              </w:rPr>
              <w:t>1,240,000</w:t>
            </w:r>
          </w:p>
        </w:tc>
        <w:tc>
          <w:tcPr>
            <w:tcW w:w="1313" w:type="dxa"/>
            <w:vAlign w:val="bottom"/>
          </w:tcPr>
          <w:p w:rsidR="00000000" w:rsidRDefault="00000000">
            <w:pPr>
              <w:adjustRightInd w:val="0"/>
              <w:snapToGrid w:val="0"/>
              <w:spacing w:beforeLines="40" w:before="96" w:afterLines="40" w:after="96"/>
              <w:ind w:right="158"/>
              <w:jc w:val="right"/>
              <w:rPr>
                <w:sz w:val="20"/>
                <w:szCs w:val="20"/>
                <w:lang w:val="en-GB"/>
              </w:rPr>
            </w:pPr>
            <w:r>
              <w:rPr>
                <w:sz w:val="20"/>
                <w:szCs w:val="20"/>
                <w:lang w:val="en-GB"/>
              </w:rPr>
              <w:t>1,261,000</w:t>
            </w:r>
          </w:p>
        </w:tc>
        <w:tc>
          <w:tcPr>
            <w:tcW w:w="1313" w:type="dxa"/>
            <w:vAlign w:val="bottom"/>
          </w:tcPr>
          <w:p w:rsidR="00000000" w:rsidRDefault="00000000">
            <w:pPr>
              <w:adjustRightInd w:val="0"/>
              <w:snapToGrid w:val="0"/>
              <w:spacing w:beforeLines="40" w:before="96" w:afterLines="40" w:after="96"/>
              <w:ind w:right="158"/>
              <w:jc w:val="right"/>
              <w:rPr>
                <w:sz w:val="20"/>
                <w:szCs w:val="20"/>
                <w:lang w:val="en-GB"/>
              </w:rPr>
            </w:pPr>
            <w:r>
              <w:rPr>
                <w:sz w:val="20"/>
                <w:szCs w:val="20"/>
                <w:lang w:val="en-GB"/>
              </w:rPr>
              <w:t>2,501,000</w:t>
            </w:r>
          </w:p>
        </w:tc>
        <w:tc>
          <w:tcPr>
            <w:tcW w:w="1313" w:type="dxa"/>
            <w:vAlign w:val="bottom"/>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14.4</w:t>
            </w:r>
          </w:p>
        </w:tc>
      </w:tr>
      <w:tr w:rsidR="00000000">
        <w:tblPrEx>
          <w:tblCellMar>
            <w:top w:w="0" w:type="dxa"/>
            <w:bottom w:w="0" w:type="dxa"/>
          </w:tblCellMar>
        </w:tblPrEx>
        <w:trPr>
          <w:trHeight w:val="270"/>
          <w:jc w:val="center"/>
        </w:trPr>
        <w:tc>
          <w:tcPr>
            <w:tcW w:w="4161" w:type="dxa"/>
            <w:vAlign w:val="center"/>
          </w:tcPr>
          <w:p w:rsidR="00000000" w:rsidRDefault="00000000">
            <w:pPr>
              <w:tabs>
                <w:tab w:val="left" w:pos="540"/>
              </w:tabs>
              <w:adjustRightInd w:val="0"/>
              <w:snapToGrid w:val="0"/>
              <w:spacing w:beforeLines="40" w:before="96" w:afterLines="40" w:after="96"/>
              <w:rPr>
                <w:b/>
                <w:sz w:val="20"/>
                <w:szCs w:val="20"/>
                <w:lang w:val="en-GB"/>
              </w:rPr>
            </w:pPr>
            <w:r>
              <w:rPr>
                <w:b/>
                <w:sz w:val="20"/>
                <w:szCs w:val="20"/>
                <w:lang w:val="en-GB"/>
              </w:rPr>
              <w:t>Urbain</w:t>
            </w:r>
          </w:p>
        </w:tc>
        <w:tc>
          <w:tcPr>
            <w:tcW w:w="1312" w:type="dxa"/>
            <w:vAlign w:val="bottom"/>
          </w:tcPr>
          <w:p w:rsidR="00000000" w:rsidRDefault="00000000">
            <w:pPr>
              <w:adjustRightInd w:val="0"/>
              <w:snapToGrid w:val="0"/>
              <w:spacing w:beforeLines="40" w:before="96" w:afterLines="40" w:after="96"/>
              <w:ind w:right="158"/>
              <w:jc w:val="right"/>
              <w:rPr>
                <w:sz w:val="20"/>
                <w:szCs w:val="20"/>
                <w:lang w:val="en-GB"/>
              </w:rPr>
            </w:pPr>
            <w:r>
              <w:rPr>
                <w:sz w:val="20"/>
                <w:szCs w:val="20"/>
                <w:lang w:val="en-GB"/>
              </w:rPr>
              <w:t>2,460,000</w:t>
            </w:r>
          </w:p>
        </w:tc>
        <w:tc>
          <w:tcPr>
            <w:tcW w:w="1313" w:type="dxa"/>
            <w:vAlign w:val="bottom"/>
          </w:tcPr>
          <w:p w:rsidR="00000000" w:rsidRDefault="00000000">
            <w:pPr>
              <w:adjustRightInd w:val="0"/>
              <w:snapToGrid w:val="0"/>
              <w:spacing w:beforeLines="40" w:before="96" w:afterLines="40" w:after="96"/>
              <w:ind w:right="158"/>
              <w:jc w:val="right"/>
              <w:rPr>
                <w:sz w:val="20"/>
                <w:szCs w:val="20"/>
                <w:lang w:val="en-GB"/>
              </w:rPr>
            </w:pPr>
            <w:r>
              <w:rPr>
                <w:sz w:val="20"/>
                <w:szCs w:val="20"/>
                <w:lang w:val="en-GB"/>
              </w:rPr>
              <w:t>2,546,000</w:t>
            </w:r>
          </w:p>
        </w:tc>
        <w:tc>
          <w:tcPr>
            <w:tcW w:w="1313" w:type="dxa"/>
            <w:vAlign w:val="bottom"/>
          </w:tcPr>
          <w:p w:rsidR="00000000" w:rsidRDefault="00000000">
            <w:pPr>
              <w:adjustRightInd w:val="0"/>
              <w:snapToGrid w:val="0"/>
              <w:spacing w:beforeLines="40" w:before="96" w:afterLines="40" w:after="96"/>
              <w:ind w:right="158"/>
              <w:jc w:val="right"/>
              <w:rPr>
                <w:sz w:val="20"/>
                <w:szCs w:val="20"/>
                <w:lang w:val="en-GB"/>
              </w:rPr>
            </w:pPr>
            <w:r>
              <w:rPr>
                <w:sz w:val="20"/>
                <w:szCs w:val="20"/>
                <w:lang w:val="en-GB"/>
              </w:rPr>
              <w:t>5,006,000</w:t>
            </w:r>
          </w:p>
        </w:tc>
        <w:tc>
          <w:tcPr>
            <w:tcW w:w="1313" w:type="dxa"/>
            <w:vAlign w:val="bottom"/>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28.8</w:t>
            </w:r>
          </w:p>
        </w:tc>
      </w:tr>
      <w:tr w:rsidR="00000000">
        <w:tblPrEx>
          <w:tblCellMar>
            <w:top w:w="0" w:type="dxa"/>
            <w:bottom w:w="0" w:type="dxa"/>
          </w:tblCellMar>
        </w:tblPrEx>
        <w:trPr>
          <w:trHeight w:val="270"/>
          <w:jc w:val="center"/>
        </w:trPr>
        <w:tc>
          <w:tcPr>
            <w:tcW w:w="4161" w:type="dxa"/>
            <w:vAlign w:val="center"/>
          </w:tcPr>
          <w:p w:rsidR="00000000" w:rsidRDefault="00000000">
            <w:pPr>
              <w:tabs>
                <w:tab w:val="left" w:pos="540"/>
              </w:tabs>
              <w:adjustRightInd w:val="0"/>
              <w:snapToGrid w:val="0"/>
              <w:spacing w:beforeLines="40" w:before="96" w:afterLines="40" w:after="96"/>
              <w:rPr>
                <w:b/>
                <w:sz w:val="20"/>
                <w:szCs w:val="20"/>
                <w:lang w:val="en-GB"/>
              </w:rPr>
            </w:pPr>
            <w:r>
              <w:rPr>
                <w:b/>
                <w:sz w:val="20"/>
                <w:szCs w:val="20"/>
                <w:lang w:val="en-GB"/>
              </w:rPr>
              <w:t>Rural</w:t>
            </w:r>
          </w:p>
        </w:tc>
        <w:tc>
          <w:tcPr>
            <w:tcW w:w="1312" w:type="dxa"/>
            <w:vAlign w:val="bottom"/>
          </w:tcPr>
          <w:p w:rsidR="00000000" w:rsidRDefault="00000000">
            <w:pPr>
              <w:adjustRightInd w:val="0"/>
              <w:snapToGrid w:val="0"/>
              <w:spacing w:beforeLines="40" w:before="96" w:afterLines="40" w:after="96"/>
              <w:ind w:right="158"/>
              <w:jc w:val="right"/>
              <w:rPr>
                <w:sz w:val="20"/>
                <w:szCs w:val="20"/>
                <w:lang w:val="en-GB"/>
              </w:rPr>
            </w:pPr>
            <w:r>
              <w:rPr>
                <w:sz w:val="20"/>
                <w:szCs w:val="20"/>
                <w:lang w:val="en-GB"/>
              </w:rPr>
              <w:t>6,226,000</w:t>
            </w:r>
          </w:p>
        </w:tc>
        <w:tc>
          <w:tcPr>
            <w:tcW w:w="1313" w:type="dxa"/>
            <w:vAlign w:val="bottom"/>
          </w:tcPr>
          <w:p w:rsidR="00000000" w:rsidRDefault="00000000">
            <w:pPr>
              <w:adjustRightInd w:val="0"/>
              <w:snapToGrid w:val="0"/>
              <w:spacing w:beforeLines="40" w:before="96" w:afterLines="40" w:after="96"/>
              <w:ind w:right="158"/>
              <w:jc w:val="right"/>
              <w:rPr>
                <w:sz w:val="20"/>
                <w:szCs w:val="20"/>
                <w:lang w:val="en-GB"/>
              </w:rPr>
            </w:pPr>
            <w:r>
              <w:rPr>
                <w:sz w:val="20"/>
                <w:szCs w:val="20"/>
                <w:lang w:val="en-GB"/>
              </w:rPr>
              <w:t>6,150,000</w:t>
            </w:r>
          </w:p>
        </w:tc>
        <w:tc>
          <w:tcPr>
            <w:tcW w:w="1313" w:type="dxa"/>
            <w:vAlign w:val="bottom"/>
          </w:tcPr>
          <w:p w:rsidR="00000000" w:rsidRDefault="00000000">
            <w:pPr>
              <w:adjustRightInd w:val="0"/>
              <w:snapToGrid w:val="0"/>
              <w:spacing w:beforeLines="40" w:before="96" w:afterLines="40" w:after="96"/>
              <w:ind w:right="158"/>
              <w:jc w:val="right"/>
              <w:rPr>
                <w:sz w:val="20"/>
                <w:szCs w:val="20"/>
                <w:lang w:val="en-GB"/>
              </w:rPr>
            </w:pPr>
            <w:r>
              <w:rPr>
                <w:sz w:val="20"/>
                <w:szCs w:val="20"/>
                <w:lang w:val="en-GB"/>
              </w:rPr>
              <w:t>12,376,000</w:t>
            </w:r>
          </w:p>
        </w:tc>
        <w:tc>
          <w:tcPr>
            <w:tcW w:w="1313" w:type="dxa"/>
            <w:vAlign w:val="bottom"/>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71.2</w:t>
            </w:r>
          </w:p>
        </w:tc>
      </w:tr>
      <w:tr w:rsidR="00000000">
        <w:tblPrEx>
          <w:tblCellMar>
            <w:top w:w="0" w:type="dxa"/>
            <w:bottom w:w="0" w:type="dxa"/>
          </w:tblCellMar>
        </w:tblPrEx>
        <w:trPr>
          <w:trHeight w:val="270"/>
          <w:jc w:val="center"/>
        </w:trPr>
        <w:tc>
          <w:tcPr>
            <w:tcW w:w="4161" w:type="dxa"/>
            <w:vAlign w:val="center"/>
          </w:tcPr>
          <w:p w:rsidR="00000000" w:rsidRDefault="00000000">
            <w:pPr>
              <w:tabs>
                <w:tab w:val="left" w:pos="540"/>
              </w:tabs>
              <w:adjustRightInd w:val="0"/>
              <w:snapToGrid w:val="0"/>
              <w:spacing w:beforeLines="40" w:before="96" w:afterLines="40" w:after="96"/>
              <w:rPr>
                <w:b/>
                <w:sz w:val="20"/>
                <w:szCs w:val="20"/>
                <w:lang w:val="en-GB"/>
              </w:rPr>
            </w:pPr>
            <w:r>
              <w:rPr>
                <w:b/>
                <w:sz w:val="20"/>
                <w:szCs w:val="20"/>
                <w:lang w:val="en-GB"/>
              </w:rPr>
              <w:t>Madagascar</w:t>
            </w:r>
          </w:p>
        </w:tc>
        <w:tc>
          <w:tcPr>
            <w:tcW w:w="1312" w:type="dxa"/>
            <w:vAlign w:val="bottom"/>
          </w:tcPr>
          <w:p w:rsidR="00000000" w:rsidRDefault="00000000">
            <w:pPr>
              <w:adjustRightInd w:val="0"/>
              <w:snapToGrid w:val="0"/>
              <w:spacing w:beforeLines="40" w:before="96" w:afterLines="40" w:after="96"/>
              <w:ind w:right="158"/>
              <w:jc w:val="right"/>
              <w:rPr>
                <w:sz w:val="20"/>
                <w:szCs w:val="20"/>
                <w:lang w:val="en-GB"/>
              </w:rPr>
            </w:pPr>
            <w:r>
              <w:rPr>
                <w:sz w:val="20"/>
                <w:szCs w:val="20"/>
                <w:lang w:val="en-GB"/>
              </w:rPr>
              <w:t>8,686,000</w:t>
            </w:r>
          </w:p>
        </w:tc>
        <w:tc>
          <w:tcPr>
            <w:tcW w:w="1313" w:type="dxa"/>
            <w:vAlign w:val="bottom"/>
          </w:tcPr>
          <w:p w:rsidR="00000000" w:rsidRDefault="00000000">
            <w:pPr>
              <w:adjustRightInd w:val="0"/>
              <w:snapToGrid w:val="0"/>
              <w:spacing w:beforeLines="40" w:before="96" w:afterLines="40" w:after="96"/>
              <w:ind w:right="158"/>
              <w:jc w:val="right"/>
              <w:rPr>
                <w:sz w:val="20"/>
                <w:szCs w:val="20"/>
                <w:lang w:val="en-GB"/>
              </w:rPr>
            </w:pPr>
            <w:r>
              <w:rPr>
                <w:sz w:val="20"/>
                <w:szCs w:val="20"/>
                <w:lang w:val="en-GB"/>
              </w:rPr>
              <w:t>8,696,000</w:t>
            </w:r>
          </w:p>
        </w:tc>
        <w:tc>
          <w:tcPr>
            <w:tcW w:w="1313" w:type="dxa"/>
            <w:vAlign w:val="bottom"/>
          </w:tcPr>
          <w:p w:rsidR="00000000" w:rsidRDefault="00000000">
            <w:pPr>
              <w:adjustRightInd w:val="0"/>
              <w:snapToGrid w:val="0"/>
              <w:spacing w:beforeLines="40" w:before="96" w:afterLines="40" w:after="96"/>
              <w:ind w:right="158"/>
              <w:jc w:val="right"/>
              <w:rPr>
                <w:sz w:val="20"/>
                <w:szCs w:val="20"/>
                <w:lang w:val="en-GB"/>
              </w:rPr>
            </w:pPr>
            <w:r>
              <w:rPr>
                <w:sz w:val="20"/>
                <w:szCs w:val="20"/>
                <w:lang w:val="en-GB"/>
              </w:rPr>
              <w:t>17,382,000</w:t>
            </w:r>
          </w:p>
        </w:tc>
        <w:tc>
          <w:tcPr>
            <w:tcW w:w="1313" w:type="dxa"/>
            <w:vAlign w:val="bottom"/>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100.0</w:t>
            </w:r>
          </w:p>
        </w:tc>
      </w:tr>
    </w:tbl>
    <w:p w:rsidR="00000000" w:rsidRDefault="00000000">
      <w:pPr>
        <w:tabs>
          <w:tab w:val="left" w:pos="540"/>
        </w:tabs>
        <w:adjustRightInd w:val="0"/>
        <w:snapToGrid w:val="0"/>
        <w:spacing w:before="120" w:after="240"/>
        <w:ind w:left="567"/>
        <w:jc w:val="both"/>
        <w:rPr>
          <w:i/>
          <w:sz w:val="22"/>
          <w:szCs w:val="22"/>
          <w:lang w:val="en-GB"/>
        </w:rPr>
      </w:pPr>
      <w:r>
        <w:rPr>
          <w:i/>
          <w:sz w:val="22"/>
          <w:szCs w:val="22"/>
          <w:lang w:val="en-GB"/>
        </w:rPr>
        <w:t xml:space="preserve">Source: </w:t>
      </w:r>
      <w:r>
        <w:rPr>
          <w:iCs/>
          <w:sz w:val="22"/>
          <w:szCs w:val="22"/>
          <w:lang w:val="en-GB"/>
        </w:rPr>
        <w:t>RGPH 1993 - Social Statistics and Demography Directorate (DDSS)/INSTAT</w:t>
      </w:r>
    </w:p>
    <w:p w:rsidR="00000000" w:rsidRDefault="00000000">
      <w:pPr>
        <w:pStyle w:val="Caption"/>
        <w:keepNext/>
        <w:tabs>
          <w:tab w:val="left" w:pos="540"/>
        </w:tabs>
        <w:adjustRightInd w:val="0"/>
        <w:snapToGrid w:val="0"/>
        <w:spacing w:after="240"/>
        <w:rPr>
          <w:sz w:val="20"/>
          <w:szCs w:val="20"/>
          <w:lang w:val="en-GB"/>
        </w:rPr>
      </w:pPr>
      <w:bookmarkStart w:id="49" w:name="_Toc150836566"/>
      <w:r>
        <w:rPr>
          <w:sz w:val="20"/>
          <w:szCs w:val="20"/>
          <w:lang w:val="en-GB"/>
        </w:rPr>
        <w:t>Table 3. Population structure by major age groups and by gender, 2003</w:t>
      </w:r>
      <w:bookmarkEnd w:id="49"/>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85"/>
        <w:gridCol w:w="2215"/>
        <w:gridCol w:w="2163"/>
        <w:gridCol w:w="2549"/>
      </w:tblGrid>
      <w:tr w:rsidR="00000000">
        <w:tblPrEx>
          <w:tblCellMar>
            <w:top w:w="0" w:type="dxa"/>
            <w:left w:w="0" w:type="dxa"/>
            <w:bottom w:w="0" w:type="dxa"/>
            <w:right w:w="0" w:type="dxa"/>
          </w:tblCellMar>
        </w:tblPrEx>
        <w:trPr>
          <w:cantSplit/>
          <w:trHeight w:val="255"/>
          <w:jc w:val="center"/>
        </w:trPr>
        <w:tc>
          <w:tcPr>
            <w:tcW w:w="1377" w:type="dxa"/>
            <w:vMerge w:val="restart"/>
            <w:vAlign w:val="center"/>
          </w:tcPr>
          <w:p w:rsidR="00000000" w:rsidRDefault="00000000">
            <w:pPr>
              <w:pStyle w:val="titleg"/>
              <w:keepNext/>
              <w:tabs>
                <w:tab w:val="left" w:pos="540"/>
              </w:tabs>
              <w:adjustRightInd w:val="0"/>
              <w:snapToGrid w:val="0"/>
              <w:spacing w:before="40" w:after="40"/>
              <w:rPr>
                <w:i/>
                <w:sz w:val="20"/>
                <w:szCs w:val="20"/>
                <w:lang w:val="en-GB"/>
              </w:rPr>
            </w:pPr>
            <w:r>
              <w:rPr>
                <w:i/>
                <w:sz w:val="20"/>
                <w:szCs w:val="20"/>
                <w:lang w:val="en-GB"/>
              </w:rPr>
              <w:t>Age</w:t>
            </w:r>
          </w:p>
        </w:tc>
        <w:tc>
          <w:tcPr>
            <w:tcW w:w="3837" w:type="dxa"/>
            <w:gridSpan w:val="3"/>
            <w:tcBorders>
              <w:bottom w:val="single" w:sz="4" w:space="0" w:color="auto"/>
            </w:tcBorders>
            <w:vAlign w:val="center"/>
          </w:tcPr>
          <w:p w:rsidR="00000000" w:rsidRDefault="00000000">
            <w:pPr>
              <w:keepNext/>
              <w:tabs>
                <w:tab w:val="left" w:pos="540"/>
              </w:tabs>
              <w:adjustRightInd w:val="0"/>
              <w:snapToGrid w:val="0"/>
              <w:spacing w:before="40" w:after="40"/>
              <w:jc w:val="center"/>
              <w:rPr>
                <w:b/>
                <w:i/>
                <w:sz w:val="20"/>
                <w:szCs w:val="20"/>
                <w:lang w:val="en-GB"/>
              </w:rPr>
            </w:pPr>
            <w:r>
              <w:rPr>
                <w:b/>
                <w:i/>
                <w:sz w:val="20"/>
                <w:szCs w:val="20"/>
                <w:lang w:val="en-GB"/>
              </w:rPr>
              <w:t>Per cent</w:t>
            </w:r>
          </w:p>
        </w:tc>
      </w:tr>
      <w:tr w:rsidR="00000000">
        <w:tblPrEx>
          <w:tblCellMar>
            <w:top w:w="0" w:type="dxa"/>
            <w:left w:w="0" w:type="dxa"/>
            <w:bottom w:w="0" w:type="dxa"/>
            <w:right w:w="0" w:type="dxa"/>
          </w:tblCellMar>
        </w:tblPrEx>
        <w:trPr>
          <w:cantSplit/>
          <w:trHeight w:val="255"/>
          <w:jc w:val="center"/>
        </w:trPr>
        <w:tc>
          <w:tcPr>
            <w:tcW w:w="1377" w:type="dxa"/>
            <w:vMerge/>
            <w:tcBorders>
              <w:bottom w:val="single" w:sz="4" w:space="0" w:color="auto"/>
            </w:tcBorders>
            <w:vAlign w:val="center"/>
          </w:tcPr>
          <w:p w:rsidR="00000000" w:rsidRDefault="00000000">
            <w:pPr>
              <w:keepNext/>
              <w:tabs>
                <w:tab w:val="left" w:pos="540"/>
              </w:tabs>
              <w:adjustRightInd w:val="0"/>
              <w:snapToGrid w:val="0"/>
              <w:spacing w:before="40" w:after="40"/>
              <w:jc w:val="center"/>
              <w:rPr>
                <w:rFonts w:eastAsia="Arial Unicode MS"/>
                <w:b/>
                <w:i/>
                <w:sz w:val="20"/>
                <w:szCs w:val="20"/>
                <w:lang w:val="en-GB"/>
              </w:rPr>
            </w:pPr>
          </w:p>
        </w:tc>
        <w:tc>
          <w:tcPr>
            <w:tcW w:w="1227" w:type="dxa"/>
            <w:tcBorders>
              <w:bottom w:val="single" w:sz="4" w:space="0" w:color="auto"/>
            </w:tcBorders>
            <w:vAlign w:val="center"/>
          </w:tcPr>
          <w:p w:rsidR="00000000" w:rsidRDefault="00000000">
            <w:pPr>
              <w:keepNext/>
              <w:tabs>
                <w:tab w:val="left" w:pos="540"/>
              </w:tabs>
              <w:adjustRightInd w:val="0"/>
              <w:snapToGrid w:val="0"/>
              <w:spacing w:before="40" w:after="40"/>
              <w:jc w:val="center"/>
              <w:rPr>
                <w:rFonts w:eastAsia="Arial Unicode MS"/>
                <w:b/>
                <w:i/>
                <w:sz w:val="20"/>
                <w:szCs w:val="20"/>
                <w:lang w:val="en-GB"/>
              </w:rPr>
            </w:pPr>
            <w:r>
              <w:rPr>
                <w:b/>
                <w:i/>
                <w:sz w:val="20"/>
                <w:szCs w:val="20"/>
                <w:lang w:val="en-GB"/>
              </w:rPr>
              <w:t>Total</w:t>
            </w:r>
          </w:p>
        </w:tc>
        <w:tc>
          <w:tcPr>
            <w:tcW w:w="1198" w:type="dxa"/>
            <w:tcBorders>
              <w:bottom w:val="single" w:sz="4" w:space="0" w:color="auto"/>
            </w:tcBorders>
            <w:vAlign w:val="center"/>
          </w:tcPr>
          <w:p w:rsidR="00000000" w:rsidRDefault="00000000">
            <w:pPr>
              <w:keepNext/>
              <w:tabs>
                <w:tab w:val="left" w:pos="540"/>
              </w:tabs>
              <w:adjustRightInd w:val="0"/>
              <w:snapToGrid w:val="0"/>
              <w:spacing w:before="40" w:after="40"/>
              <w:jc w:val="center"/>
              <w:rPr>
                <w:rFonts w:eastAsia="Arial Unicode MS"/>
                <w:b/>
                <w:i/>
                <w:sz w:val="20"/>
                <w:szCs w:val="20"/>
                <w:lang w:val="en-GB"/>
              </w:rPr>
            </w:pPr>
            <w:r>
              <w:rPr>
                <w:b/>
                <w:i/>
                <w:sz w:val="20"/>
                <w:szCs w:val="20"/>
                <w:lang w:val="en-GB"/>
              </w:rPr>
              <w:t>Men</w:t>
            </w:r>
          </w:p>
        </w:tc>
        <w:tc>
          <w:tcPr>
            <w:tcW w:w="1412" w:type="dxa"/>
            <w:tcBorders>
              <w:bottom w:val="single" w:sz="4" w:space="0" w:color="auto"/>
            </w:tcBorders>
            <w:vAlign w:val="center"/>
          </w:tcPr>
          <w:p w:rsidR="00000000" w:rsidRDefault="00000000">
            <w:pPr>
              <w:keepNext/>
              <w:tabs>
                <w:tab w:val="left" w:pos="540"/>
              </w:tabs>
              <w:adjustRightInd w:val="0"/>
              <w:snapToGrid w:val="0"/>
              <w:spacing w:before="40" w:after="40"/>
              <w:jc w:val="center"/>
              <w:rPr>
                <w:rFonts w:eastAsia="Arial Unicode MS"/>
                <w:b/>
                <w:i/>
                <w:sz w:val="20"/>
                <w:szCs w:val="20"/>
                <w:lang w:val="en-GB"/>
              </w:rPr>
            </w:pPr>
            <w:r>
              <w:rPr>
                <w:b/>
                <w:i/>
                <w:sz w:val="20"/>
                <w:szCs w:val="20"/>
                <w:lang w:val="en-GB"/>
              </w:rPr>
              <w:t>Women</w:t>
            </w:r>
          </w:p>
        </w:tc>
      </w:tr>
      <w:tr w:rsidR="00000000">
        <w:tblPrEx>
          <w:tblCellMar>
            <w:top w:w="0" w:type="dxa"/>
            <w:left w:w="0" w:type="dxa"/>
            <w:bottom w:w="0" w:type="dxa"/>
            <w:right w:w="0" w:type="dxa"/>
          </w:tblCellMar>
        </w:tblPrEx>
        <w:trPr>
          <w:trHeight w:val="255"/>
          <w:jc w:val="center"/>
        </w:trPr>
        <w:tc>
          <w:tcPr>
            <w:tcW w:w="1377" w:type="dxa"/>
            <w:tcBorders>
              <w:bottom w:val="single" w:sz="4" w:space="0" w:color="auto"/>
            </w:tcBorders>
            <w:vAlign w:val="center"/>
          </w:tcPr>
          <w:p w:rsidR="00000000" w:rsidRDefault="00000000">
            <w:pPr>
              <w:keepNext/>
              <w:tabs>
                <w:tab w:val="left" w:pos="540"/>
              </w:tabs>
              <w:adjustRightInd w:val="0"/>
              <w:snapToGrid w:val="0"/>
              <w:spacing w:before="40" w:after="40"/>
              <w:ind w:left="142"/>
              <w:jc w:val="both"/>
              <w:rPr>
                <w:rFonts w:eastAsia="Arial Unicode MS"/>
                <w:sz w:val="20"/>
                <w:szCs w:val="20"/>
                <w:lang w:val="en-GB"/>
              </w:rPr>
            </w:pPr>
            <w:r>
              <w:rPr>
                <w:sz w:val="20"/>
                <w:szCs w:val="20"/>
                <w:lang w:val="en-GB"/>
              </w:rPr>
              <w:t>0-14</w:t>
            </w:r>
          </w:p>
        </w:tc>
        <w:tc>
          <w:tcPr>
            <w:tcW w:w="1227" w:type="dxa"/>
            <w:tcBorders>
              <w:bottom w:val="single" w:sz="4" w:space="0" w:color="auto"/>
            </w:tcBorders>
            <w:vAlign w:val="center"/>
          </w:tcPr>
          <w:p w:rsidR="00000000" w:rsidRDefault="00000000">
            <w:pPr>
              <w:pStyle w:val="xl25"/>
              <w:keepNext/>
              <w:pBdr>
                <w:bottom w:val="none" w:sz="0" w:space="0" w:color="auto"/>
                <w:right w:val="none" w:sz="0" w:space="0" w:color="auto"/>
              </w:pBdr>
              <w:tabs>
                <w:tab w:val="left" w:pos="540"/>
              </w:tabs>
              <w:adjustRightInd w:val="0"/>
              <w:snapToGrid w:val="0"/>
              <w:spacing w:before="40" w:beforeAutospacing="0" w:after="40" w:afterAutospacing="0"/>
              <w:jc w:val="center"/>
              <w:textAlignment w:val="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44.3</w:t>
            </w:r>
          </w:p>
        </w:tc>
        <w:tc>
          <w:tcPr>
            <w:tcW w:w="1198" w:type="dxa"/>
            <w:tcBorders>
              <w:bottom w:val="single" w:sz="4" w:space="0" w:color="auto"/>
            </w:tcBorders>
            <w:vAlign w:val="center"/>
          </w:tcPr>
          <w:p w:rsidR="00000000" w:rsidRDefault="00000000">
            <w:pPr>
              <w:keepNext/>
              <w:tabs>
                <w:tab w:val="left" w:pos="540"/>
              </w:tabs>
              <w:adjustRightInd w:val="0"/>
              <w:snapToGrid w:val="0"/>
              <w:spacing w:before="40" w:after="40"/>
              <w:jc w:val="center"/>
              <w:rPr>
                <w:rFonts w:eastAsia="Arial Unicode MS"/>
                <w:sz w:val="20"/>
                <w:szCs w:val="20"/>
                <w:lang w:val="en-GB"/>
              </w:rPr>
            </w:pPr>
            <w:r>
              <w:rPr>
                <w:sz w:val="20"/>
                <w:szCs w:val="20"/>
                <w:lang w:val="en-GB"/>
              </w:rPr>
              <w:t>22.4</w:t>
            </w:r>
          </w:p>
        </w:tc>
        <w:tc>
          <w:tcPr>
            <w:tcW w:w="1412" w:type="dxa"/>
            <w:tcBorders>
              <w:bottom w:val="single" w:sz="4" w:space="0" w:color="auto"/>
            </w:tcBorders>
            <w:vAlign w:val="center"/>
          </w:tcPr>
          <w:p w:rsidR="00000000" w:rsidRDefault="00000000">
            <w:pPr>
              <w:keepNext/>
              <w:tabs>
                <w:tab w:val="left" w:pos="540"/>
              </w:tabs>
              <w:adjustRightInd w:val="0"/>
              <w:snapToGrid w:val="0"/>
              <w:spacing w:before="40" w:after="40"/>
              <w:jc w:val="center"/>
              <w:rPr>
                <w:rFonts w:eastAsia="Arial Unicode MS"/>
                <w:sz w:val="20"/>
                <w:szCs w:val="20"/>
                <w:lang w:val="en-GB"/>
              </w:rPr>
            </w:pPr>
            <w:r>
              <w:rPr>
                <w:sz w:val="20"/>
                <w:szCs w:val="20"/>
                <w:lang w:val="en-GB"/>
              </w:rPr>
              <w:t>21.9</w:t>
            </w:r>
          </w:p>
        </w:tc>
      </w:tr>
      <w:tr w:rsidR="00000000">
        <w:tblPrEx>
          <w:tblCellMar>
            <w:top w:w="0" w:type="dxa"/>
            <w:left w:w="0" w:type="dxa"/>
            <w:bottom w:w="0" w:type="dxa"/>
            <w:right w:w="0" w:type="dxa"/>
          </w:tblCellMar>
        </w:tblPrEx>
        <w:trPr>
          <w:trHeight w:val="255"/>
          <w:jc w:val="center"/>
        </w:trPr>
        <w:tc>
          <w:tcPr>
            <w:tcW w:w="1377" w:type="dxa"/>
            <w:tcBorders>
              <w:top w:val="single" w:sz="4" w:space="0" w:color="auto"/>
              <w:bottom w:val="single" w:sz="4" w:space="0" w:color="auto"/>
            </w:tcBorders>
            <w:vAlign w:val="center"/>
          </w:tcPr>
          <w:p w:rsidR="00000000" w:rsidRDefault="00000000">
            <w:pPr>
              <w:keepNext/>
              <w:tabs>
                <w:tab w:val="left" w:pos="540"/>
              </w:tabs>
              <w:adjustRightInd w:val="0"/>
              <w:snapToGrid w:val="0"/>
              <w:spacing w:before="40" w:after="40"/>
              <w:ind w:left="142"/>
              <w:jc w:val="both"/>
              <w:rPr>
                <w:rFonts w:eastAsia="Arial Unicode MS"/>
                <w:sz w:val="20"/>
                <w:szCs w:val="20"/>
                <w:lang w:val="en-GB"/>
              </w:rPr>
            </w:pPr>
            <w:r>
              <w:rPr>
                <w:sz w:val="20"/>
                <w:szCs w:val="20"/>
                <w:lang w:val="en-GB"/>
              </w:rPr>
              <w:t>15-64</w:t>
            </w:r>
          </w:p>
        </w:tc>
        <w:tc>
          <w:tcPr>
            <w:tcW w:w="1227" w:type="dxa"/>
            <w:tcBorders>
              <w:top w:val="single" w:sz="4" w:space="0" w:color="auto"/>
              <w:bottom w:val="single" w:sz="4" w:space="0" w:color="auto"/>
            </w:tcBorders>
            <w:vAlign w:val="center"/>
          </w:tcPr>
          <w:p w:rsidR="00000000" w:rsidRDefault="00000000">
            <w:pPr>
              <w:keepNext/>
              <w:tabs>
                <w:tab w:val="left" w:pos="540"/>
              </w:tabs>
              <w:adjustRightInd w:val="0"/>
              <w:snapToGrid w:val="0"/>
              <w:spacing w:before="40" w:after="40"/>
              <w:jc w:val="center"/>
              <w:rPr>
                <w:rFonts w:eastAsia="Arial Unicode MS"/>
                <w:sz w:val="20"/>
                <w:szCs w:val="20"/>
                <w:lang w:val="en-GB"/>
              </w:rPr>
            </w:pPr>
            <w:r>
              <w:rPr>
                <w:sz w:val="20"/>
                <w:szCs w:val="20"/>
                <w:lang w:val="en-GB"/>
              </w:rPr>
              <w:t>52.4</w:t>
            </w:r>
          </w:p>
        </w:tc>
        <w:tc>
          <w:tcPr>
            <w:tcW w:w="1198" w:type="dxa"/>
            <w:tcBorders>
              <w:top w:val="single" w:sz="4" w:space="0" w:color="auto"/>
              <w:bottom w:val="single" w:sz="4" w:space="0" w:color="auto"/>
            </w:tcBorders>
            <w:vAlign w:val="center"/>
          </w:tcPr>
          <w:p w:rsidR="00000000" w:rsidRDefault="00000000">
            <w:pPr>
              <w:keepNext/>
              <w:tabs>
                <w:tab w:val="left" w:pos="540"/>
              </w:tabs>
              <w:adjustRightInd w:val="0"/>
              <w:snapToGrid w:val="0"/>
              <w:spacing w:before="40" w:after="40"/>
              <w:jc w:val="center"/>
              <w:rPr>
                <w:rFonts w:eastAsia="Arial Unicode MS"/>
                <w:sz w:val="20"/>
                <w:szCs w:val="20"/>
                <w:lang w:val="en-GB"/>
              </w:rPr>
            </w:pPr>
            <w:r>
              <w:rPr>
                <w:sz w:val="20"/>
                <w:szCs w:val="20"/>
                <w:lang w:val="en-GB"/>
              </w:rPr>
              <w:t>25.9</w:t>
            </w:r>
          </w:p>
        </w:tc>
        <w:tc>
          <w:tcPr>
            <w:tcW w:w="1412" w:type="dxa"/>
            <w:tcBorders>
              <w:top w:val="single" w:sz="4" w:space="0" w:color="auto"/>
              <w:bottom w:val="single" w:sz="4" w:space="0" w:color="auto"/>
            </w:tcBorders>
            <w:vAlign w:val="center"/>
          </w:tcPr>
          <w:p w:rsidR="00000000" w:rsidRDefault="00000000">
            <w:pPr>
              <w:keepNext/>
              <w:tabs>
                <w:tab w:val="left" w:pos="540"/>
              </w:tabs>
              <w:adjustRightInd w:val="0"/>
              <w:snapToGrid w:val="0"/>
              <w:spacing w:before="40" w:after="40"/>
              <w:jc w:val="center"/>
              <w:rPr>
                <w:rFonts w:eastAsia="Arial Unicode MS"/>
                <w:sz w:val="20"/>
                <w:szCs w:val="20"/>
                <w:lang w:val="en-GB"/>
              </w:rPr>
            </w:pPr>
            <w:r>
              <w:rPr>
                <w:sz w:val="20"/>
                <w:szCs w:val="20"/>
                <w:lang w:val="en-GB"/>
              </w:rPr>
              <w:t>26.4</w:t>
            </w:r>
          </w:p>
        </w:tc>
      </w:tr>
      <w:tr w:rsidR="00000000">
        <w:tblPrEx>
          <w:tblCellMar>
            <w:top w:w="0" w:type="dxa"/>
            <w:left w:w="0" w:type="dxa"/>
            <w:bottom w:w="0" w:type="dxa"/>
            <w:right w:w="0" w:type="dxa"/>
          </w:tblCellMar>
        </w:tblPrEx>
        <w:trPr>
          <w:trHeight w:val="255"/>
          <w:jc w:val="center"/>
        </w:trPr>
        <w:tc>
          <w:tcPr>
            <w:tcW w:w="1377" w:type="dxa"/>
            <w:tcBorders>
              <w:top w:val="single" w:sz="4" w:space="0" w:color="auto"/>
              <w:bottom w:val="single" w:sz="4" w:space="0" w:color="auto"/>
            </w:tcBorders>
            <w:vAlign w:val="center"/>
          </w:tcPr>
          <w:p w:rsidR="00000000" w:rsidRDefault="00000000">
            <w:pPr>
              <w:keepNext/>
              <w:tabs>
                <w:tab w:val="left" w:pos="540"/>
              </w:tabs>
              <w:adjustRightInd w:val="0"/>
              <w:snapToGrid w:val="0"/>
              <w:spacing w:before="40" w:after="40"/>
              <w:ind w:left="142"/>
              <w:jc w:val="both"/>
              <w:rPr>
                <w:rFonts w:eastAsia="Arial Unicode MS"/>
                <w:sz w:val="20"/>
                <w:szCs w:val="20"/>
                <w:lang w:val="en-GB"/>
              </w:rPr>
            </w:pPr>
            <w:r>
              <w:rPr>
                <w:sz w:val="20"/>
                <w:szCs w:val="20"/>
                <w:lang w:val="en-GB"/>
              </w:rPr>
              <w:t>65 or more</w:t>
            </w:r>
          </w:p>
        </w:tc>
        <w:tc>
          <w:tcPr>
            <w:tcW w:w="1227" w:type="dxa"/>
            <w:tcBorders>
              <w:top w:val="single" w:sz="4" w:space="0" w:color="auto"/>
              <w:bottom w:val="single" w:sz="4" w:space="0" w:color="auto"/>
            </w:tcBorders>
            <w:vAlign w:val="center"/>
          </w:tcPr>
          <w:p w:rsidR="00000000" w:rsidRDefault="00000000">
            <w:pPr>
              <w:keepNext/>
              <w:tabs>
                <w:tab w:val="left" w:pos="540"/>
              </w:tabs>
              <w:adjustRightInd w:val="0"/>
              <w:snapToGrid w:val="0"/>
              <w:spacing w:before="40" w:after="40"/>
              <w:jc w:val="center"/>
              <w:rPr>
                <w:rFonts w:eastAsia="Arial Unicode MS"/>
                <w:sz w:val="20"/>
                <w:szCs w:val="20"/>
                <w:lang w:val="en-GB"/>
              </w:rPr>
            </w:pPr>
            <w:r>
              <w:rPr>
                <w:sz w:val="20"/>
                <w:szCs w:val="20"/>
                <w:lang w:val="en-GB"/>
              </w:rPr>
              <w:t>3.3</w:t>
            </w:r>
          </w:p>
        </w:tc>
        <w:tc>
          <w:tcPr>
            <w:tcW w:w="1198" w:type="dxa"/>
            <w:tcBorders>
              <w:top w:val="single" w:sz="4" w:space="0" w:color="auto"/>
              <w:bottom w:val="single" w:sz="4" w:space="0" w:color="auto"/>
            </w:tcBorders>
            <w:vAlign w:val="center"/>
          </w:tcPr>
          <w:p w:rsidR="00000000" w:rsidRDefault="00000000">
            <w:pPr>
              <w:keepNext/>
              <w:tabs>
                <w:tab w:val="left" w:pos="540"/>
              </w:tabs>
              <w:adjustRightInd w:val="0"/>
              <w:snapToGrid w:val="0"/>
              <w:spacing w:before="40" w:after="40"/>
              <w:jc w:val="center"/>
              <w:rPr>
                <w:rFonts w:eastAsia="Arial Unicode MS"/>
                <w:sz w:val="20"/>
                <w:szCs w:val="20"/>
                <w:lang w:val="en-GB"/>
              </w:rPr>
            </w:pPr>
            <w:r>
              <w:rPr>
                <w:sz w:val="20"/>
                <w:szCs w:val="20"/>
                <w:lang w:val="en-GB"/>
              </w:rPr>
              <w:t>1.6</w:t>
            </w:r>
          </w:p>
        </w:tc>
        <w:tc>
          <w:tcPr>
            <w:tcW w:w="1412" w:type="dxa"/>
            <w:tcBorders>
              <w:top w:val="single" w:sz="4" w:space="0" w:color="auto"/>
              <w:bottom w:val="single" w:sz="4" w:space="0" w:color="auto"/>
            </w:tcBorders>
            <w:vAlign w:val="center"/>
          </w:tcPr>
          <w:p w:rsidR="00000000" w:rsidRDefault="00000000">
            <w:pPr>
              <w:keepNext/>
              <w:tabs>
                <w:tab w:val="left" w:pos="540"/>
              </w:tabs>
              <w:adjustRightInd w:val="0"/>
              <w:snapToGrid w:val="0"/>
              <w:spacing w:before="40" w:after="40"/>
              <w:jc w:val="center"/>
              <w:rPr>
                <w:rFonts w:eastAsia="Arial Unicode MS"/>
                <w:sz w:val="20"/>
                <w:szCs w:val="20"/>
                <w:lang w:val="en-GB"/>
              </w:rPr>
            </w:pPr>
            <w:r>
              <w:rPr>
                <w:sz w:val="20"/>
                <w:szCs w:val="20"/>
                <w:lang w:val="en-GB"/>
              </w:rPr>
              <w:t>1.7</w:t>
            </w:r>
          </w:p>
        </w:tc>
      </w:tr>
      <w:tr w:rsidR="00000000">
        <w:tblPrEx>
          <w:tblCellMar>
            <w:top w:w="0" w:type="dxa"/>
            <w:left w:w="0" w:type="dxa"/>
            <w:bottom w:w="0" w:type="dxa"/>
            <w:right w:w="0" w:type="dxa"/>
          </w:tblCellMar>
        </w:tblPrEx>
        <w:trPr>
          <w:trHeight w:val="255"/>
          <w:jc w:val="center"/>
        </w:trPr>
        <w:tc>
          <w:tcPr>
            <w:tcW w:w="1377" w:type="dxa"/>
            <w:tcBorders>
              <w:top w:val="single" w:sz="4" w:space="0" w:color="auto"/>
            </w:tcBorders>
            <w:vAlign w:val="center"/>
          </w:tcPr>
          <w:p w:rsidR="00000000" w:rsidRDefault="00000000">
            <w:pPr>
              <w:keepNext/>
              <w:tabs>
                <w:tab w:val="left" w:pos="540"/>
              </w:tabs>
              <w:adjustRightInd w:val="0"/>
              <w:snapToGrid w:val="0"/>
              <w:spacing w:before="40" w:after="40"/>
              <w:ind w:left="142"/>
              <w:jc w:val="both"/>
              <w:rPr>
                <w:rFonts w:eastAsia="Arial Unicode MS"/>
                <w:sz w:val="20"/>
                <w:szCs w:val="20"/>
                <w:lang w:val="en-GB"/>
              </w:rPr>
            </w:pPr>
            <w:r>
              <w:rPr>
                <w:sz w:val="20"/>
                <w:szCs w:val="20"/>
                <w:lang w:val="en-GB"/>
              </w:rPr>
              <w:t>Total</w:t>
            </w:r>
          </w:p>
        </w:tc>
        <w:tc>
          <w:tcPr>
            <w:tcW w:w="1227" w:type="dxa"/>
            <w:tcBorders>
              <w:top w:val="single" w:sz="4" w:space="0" w:color="auto"/>
            </w:tcBorders>
            <w:vAlign w:val="center"/>
          </w:tcPr>
          <w:p w:rsidR="00000000" w:rsidRDefault="00000000">
            <w:pPr>
              <w:keepNext/>
              <w:tabs>
                <w:tab w:val="left" w:pos="540"/>
              </w:tabs>
              <w:adjustRightInd w:val="0"/>
              <w:snapToGrid w:val="0"/>
              <w:spacing w:before="40" w:after="40"/>
              <w:jc w:val="center"/>
              <w:rPr>
                <w:rFonts w:eastAsia="Arial Unicode MS"/>
                <w:sz w:val="20"/>
                <w:szCs w:val="20"/>
                <w:lang w:val="en-GB"/>
              </w:rPr>
            </w:pPr>
            <w:r>
              <w:rPr>
                <w:sz w:val="20"/>
                <w:szCs w:val="20"/>
                <w:lang w:val="en-GB"/>
              </w:rPr>
              <w:t>100.0</w:t>
            </w:r>
          </w:p>
        </w:tc>
        <w:tc>
          <w:tcPr>
            <w:tcW w:w="1198" w:type="dxa"/>
            <w:tcBorders>
              <w:top w:val="single" w:sz="4" w:space="0" w:color="auto"/>
            </w:tcBorders>
            <w:vAlign w:val="center"/>
          </w:tcPr>
          <w:p w:rsidR="00000000" w:rsidRDefault="00000000">
            <w:pPr>
              <w:keepNext/>
              <w:tabs>
                <w:tab w:val="left" w:pos="540"/>
              </w:tabs>
              <w:adjustRightInd w:val="0"/>
              <w:snapToGrid w:val="0"/>
              <w:spacing w:before="40" w:after="40"/>
              <w:jc w:val="center"/>
              <w:rPr>
                <w:rFonts w:eastAsia="Arial Unicode MS"/>
                <w:sz w:val="20"/>
                <w:szCs w:val="20"/>
                <w:lang w:val="en-GB"/>
              </w:rPr>
            </w:pPr>
            <w:r>
              <w:rPr>
                <w:sz w:val="20"/>
                <w:szCs w:val="20"/>
                <w:lang w:val="en-GB"/>
              </w:rPr>
              <w:t>49.9</w:t>
            </w:r>
          </w:p>
        </w:tc>
        <w:tc>
          <w:tcPr>
            <w:tcW w:w="1412" w:type="dxa"/>
            <w:tcBorders>
              <w:top w:val="single" w:sz="4" w:space="0" w:color="auto"/>
            </w:tcBorders>
            <w:vAlign w:val="center"/>
          </w:tcPr>
          <w:p w:rsidR="00000000" w:rsidRDefault="00000000">
            <w:pPr>
              <w:keepNext/>
              <w:tabs>
                <w:tab w:val="left" w:pos="540"/>
              </w:tabs>
              <w:adjustRightInd w:val="0"/>
              <w:snapToGrid w:val="0"/>
              <w:spacing w:before="40" w:after="40"/>
              <w:jc w:val="center"/>
              <w:rPr>
                <w:rFonts w:eastAsia="Arial Unicode MS"/>
                <w:sz w:val="20"/>
                <w:szCs w:val="20"/>
                <w:lang w:val="en-GB"/>
              </w:rPr>
            </w:pPr>
            <w:r>
              <w:rPr>
                <w:sz w:val="20"/>
                <w:szCs w:val="20"/>
                <w:lang w:val="en-GB"/>
              </w:rPr>
              <w:t>50.1</w:t>
            </w:r>
          </w:p>
        </w:tc>
      </w:tr>
    </w:tbl>
    <w:p w:rsidR="00000000" w:rsidRDefault="00000000">
      <w:pPr>
        <w:tabs>
          <w:tab w:val="left" w:pos="540"/>
        </w:tabs>
        <w:spacing w:before="240" w:after="240"/>
        <w:rPr>
          <w:lang w:val="en-GB"/>
        </w:rPr>
      </w:pPr>
      <w:r>
        <w:rPr>
          <w:lang w:val="en-GB"/>
        </w:rPr>
        <w:t>12.</w:t>
      </w:r>
      <w:r>
        <w:rPr>
          <w:lang w:val="en-GB"/>
        </w:rPr>
        <w:tab/>
        <w:t>The Malagasy population is young. Its age median is 16.3 years.</w:t>
      </w:r>
    </w:p>
    <w:p w:rsidR="00000000" w:rsidRDefault="00000000">
      <w:pPr>
        <w:pStyle w:val="Heading4"/>
        <w:tabs>
          <w:tab w:val="left" w:pos="540"/>
        </w:tabs>
        <w:spacing w:before="0" w:after="240"/>
        <w:rPr>
          <w:sz w:val="24"/>
          <w:lang w:val="en-GB"/>
        </w:rPr>
      </w:pPr>
      <w:r>
        <w:rPr>
          <w:sz w:val="24"/>
          <w:lang w:val="en-GB"/>
        </w:rPr>
        <w:t>Main demographic indicators</w:t>
      </w:r>
    </w:p>
    <w:p w:rsidR="00000000" w:rsidRDefault="00000000">
      <w:pPr>
        <w:pStyle w:val="Heading5"/>
        <w:tabs>
          <w:tab w:val="left" w:pos="540"/>
        </w:tabs>
        <w:spacing w:before="0" w:beforeAutospacing="0" w:after="240" w:afterAutospacing="0"/>
        <w:rPr>
          <w:color w:val="auto"/>
          <w:sz w:val="24"/>
          <w:szCs w:val="24"/>
          <w:lang w:val="en-GB"/>
        </w:rPr>
      </w:pPr>
      <w:bookmarkStart w:id="50" w:name="_Toc57710384"/>
      <w:bookmarkStart w:id="51" w:name="_Toc57881245"/>
      <w:bookmarkStart w:id="52" w:name="_Toc58038698"/>
      <w:bookmarkStart w:id="53" w:name="_Toc58212515"/>
      <w:bookmarkStart w:id="54" w:name="_Toc97531228"/>
      <w:bookmarkStart w:id="55" w:name="_Toc98224848"/>
      <w:bookmarkStart w:id="56" w:name="_Toc115161383"/>
      <w:bookmarkStart w:id="57" w:name="_Toc115830241"/>
      <w:bookmarkStart w:id="58" w:name="_Toc115835642"/>
      <w:bookmarkStart w:id="59" w:name="_Toc115836807"/>
      <w:bookmarkStart w:id="60" w:name="_Toc115836963"/>
      <w:bookmarkStart w:id="61" w:name="_Toc131564005"/>
      <w:bookmarkStart w:id="62" w:name="_Toc136690088"/>
      <w:bookmarkStart w:id="63" w:name="_Toc138577523"/>
      <w:r>
        <w:rPr>
          <w:b w:val="0"/>
          <w:bCs w:val="0"/>
          <w:color w:val="auto"/>
          <w:sz w:val="24"/>
          <w:szCs w:val="24"/>
          <w:lang w:val="en-GB"/>
        </w:rPr>
        <w:tab/>
      </w:r>
      <w:r>
        <w:rPr>
          <w:b w:val="0"/>
          <w:bCs w:val="0"/>
          <w:i/>
          <w:iCs/>
          <w:color w:val="auto"/>
          <w:sz w:val="24"/>
          <w:szCs w:val="24"/>
          <w:lang w:val="en-GB"/>
        </w:rPr>
        <w:t>(i)</w:t>
      </w:r>
      <w:r>
        <w:rPr>
          <w:b w:val="0"/>
          <w:bCs w:val="0"/>
          <w:color w:val="auto"/>
          <w:sz w:val="24"/>
          <w:szCs w:val="24"/>
          <w:lang w:val="en-GB"/>
        </w:rPr>
        <w:tab/>
      </w:r>
      <w:r>
        <w:rPr>
          <w:b w:val="0"/>
          <w:bCs w:val="0"/>
          <w:i/>
          <w:iCs/>
          <w:color w:val="auto"/>
          <w:sz w:val="24"/>
          <w:szCs w:val="24"/>
          <w:lang w:val="en-GB"/>
        </w:rPr>
        <w:t>Birth rate, fertility rate and mortality</w:t>
      </w:r>
      <w:bookmarkEnd w:id="50"/>
      <w:bookmarkEnd w:id="51"/>
      <w:bookmarkEnd w:id="52"/>
      <w:bookmarkEnd w:id="53"/>
      <w:bookmarkEnd w:id="54"/>
      <w:bookmarkEnd w:id="55"/>
      <w:bookmarkEnd w:id="56"/>
      <w:bookmarkEnd w:id="57"/>
      <w:bookmarkEnd w:id="58"/>
      <w:bookmarkEnd w:id="59"/>
      <w:bookmarkEnd w:id="60"/>
      <w:bookmarkEnd w:id="61"/>
      <w:bookmarkEnd w:id="62"/>
      <w:bookmarkEnd w:id="63"/>
      <w:r>
        <w:rPr>
          <w:b w:val="0"/>
          <w:bCs w:val="0"/>
          <w:i/>
          <w:iCs/>
          <w:color w:val="auto"/>
          <w:sz w:val="24"/>
          <w:szCs w:val="24"/>
          <w:lang w:val="en-GB"/>
        </w:rPr>
        <w:t xml:space="preserve"> rate</w:t>
      </w:r>
    </w:p>
    <w:p w:rsidR="00000000" w:rsidRDefault="00000000">
      <w:pPr>
        <w:pStyle w:val="BodyText"/>
        <w:tabs>
          <w:tab w:val="left" w:pos="540"/>
        </w:tabs>
        <w:spacing w:after="240"/>
        <w:jc w:val="left"/>
        <w:rPr>
          <w:rFonts w:ascii="Times New Roman" w:hAnsi="Times New Roman" w:cs="Times New Roman"/>
          <w:b w:val="0"/>
          <w:i w:val="0"/>
          <w:lang w:val="en-GB"/>
        </w:rPr>
      </w:pPr>
      <w:r>
        <w:rPr>
          <w:rFonts w:ascii="Times New Roman" w:hAnsi="Times New Roman" w:cs="Times New Roman"/>
          <w:b w:val="0"/>
          <w:i w:val="0"/>
          <w:lang w:val="en-GB"/>
        </w:rPr>
        <w:t>13.</w:t>
      </w:r>
      <w:r>
        <w:rPr>
          <w:rFonts w:ascii="Times New Roman" w:hAnsi="Times New Roman" w:cs="Times New Roman"/>
          <w:b w:val="0"/>
          <w:i w:val="0"/>
          <w:lang w:val="en-GB"/>
        </w:rPr>
        <w:tab/>
        <w:t>As the following table shows, the various data sources (RGPH 93, National demographic and health survey (ENDS</w:t>
      </w:r>
      <w:r>
        <w:rPr>
          <w:rStyle w:val="FootnoteReference"/>
          <w:rFonts w:ascii="Times New Roman" w:hAnsi="Times New Roman" w:cs="Times New Roman"/>
          <w:bCs w:val="0"/>
          <w:i w:val="0"/>
          <w:lang w:val="en-GB"/>
        </w:rPr>
        <w:footnoteReference w:id="1"/>
      </w:r>
      <w:r>
        <w:rPr>
          <w:rFonts w:ascii="Times New Roman" w:hAnsi="Times New Roman" w:cs="Times New Roman"/>
          <w:b w:val="0"/>
          <w:i w:val="0"/>
          <w:lang w:val="en-GB"/>
        </w:rPr>
        <w:t>) 92 and Demographic and health survey (EDS</w:t>
      </w:r>
      <w:r>
        <w:rPr>
          <w:rStyle w:val="FootnoteReference"/>
          <w:rFonts w:ascii="Times New Roman" w:hAnsi="Times New Roman" w:cs="Times New Roman"/>
          <w:b w:val="0"/>
          <w:i w:val="0"/>
          <w:lang w:val="en-GB"/>
        </w:rPr>
        <w:footnoteReference w:id="2"/>
      </w:r>
      <w:r>
        <w:rPr>
          <w:rFonts w:ascii="Times New Roman" w:hAnsi="Times New Roman" w:cs="Times New Roman"/>
          <w:b w:val="0"/>
          <w:i w:val="0"/>
          <w:lang w:val="en-GB"/>
        </w:rPr>
        <w:t>) 97) indicate that Madagascar has a high rate of fertility, which begins early. The total fertility rate (TFR) is six and the proportion of girls aged 15-19 having already begun their reproductive life is significant: 30 per cent according to EDS 1997. According to the third Demographic and health survey of Madagascar (EDSMD-III) of 2003-2004, TFR amounts to 5.2 children, which shows a significant decrease since 1997 (see table below).</w:t>
      </w:r>
    </w:p>
    <w:p w:rsidR="00000000" w:rsidRDefault="00000000">
      <w:pPr>
        <w:pStyle w:val="Caption"/>
        <w:tabs>
          <w:tab w:val="left" w:pos="540"/>
        </w:tabs>
        <w:adjustRightInd w:val="0"/>
        <w:snapToGrid w:val="0"/>
        <w:spacing w:before="0" w:after="240"/>
        <w:rPr>
          <w:sz w:val="20"/>
          <w:szCs w:val="20"/>
          <w:lang w:val="en-GB"/>
        </w:rPr>
      </w:pPr>
      <w:bookmarkStart w:id="64" w:name="_Toc57511177"/>
      <w:bookmarkStart w:id="65" w:name="_Toc57710422"/>
      <w:bookmarkStart w:id="66" w:name="_Toc58038780"/>
      <w:bookmarkStart w:id="67" w:name="_Toc72654411"/>
      <w:bookmarkStart w:id="68" w:name="_Toc131564054"/>
      <w:bookmarkStart w:id="69" w:name="_Toc150836567"/>
      <w:r>
        <w:rPr>
          <w:sz w:val="20"/>
          <w:szCs w:val="20"/>
          <w:lang w:val="en-GB"/>
        </w:rPr>
        <w:t xml:space="preserve">Table 4. Fertility rate by age and TFR according to EDSMD-I (1992), </w:t>
      </w:r>
      <w:r>
        <w:rPr>
          <w:sz w:val="20"/>
          <w:szCs w:val="20"/>
          <w:lang w:val="en-GB"/>
        </w:rPr>
        <w:br/>
        <w:t>EDSMD-II (1997) and EDSMD-III (2003-2004)</w:t>
      </w:r>
      <w:bookmarkEnd w:id="68"/>
      <w:bookmarkEnd w:id="69"/>
    </w:p>
    <w:tbl>
      <w:tblPr>
        <w:tblW w:w="9412" w:type="dxa"/>
        <w:jc w:val="center"/>
        <w:tblLayout w:type="fixed"/>
        <w:tblCellMar>
          <w:left w:w="0" w:type="dxa"/>
          <w:right w:w="0" w:type="dxa"/>
        </w:tblCellMar>
        <w:tblLook w:val="0000" w:firstRow="0" w:lastRow="0" w:firstColumn="0" w:lastColumn="0" w:noHBand="0" w:noVBand="0"/>
      </w:tblPr>
      <w:tblGrid>
        <w:gridCol w:w="3191"/>
        <w:gridCol w:w="1668"/>
        <w:gridCol w:w="1740"/>
        <w:gridCol w:w="2813"/>
      </w:tblGrid>
      <w:tr w:rsidR="00000000">
        <w:tblPrEx>
          <w:tblCellMar>
            <w:top w:w="0" w:type="dxa"/>
            <w:left w:w="0" w:type="dxa"/>
            <w:bottom w:w="0" w:type="dxa"/>
            <w:right w:w="0" w:type="dxa"/>
          </w:tblCellMar>
        </w:tblPrEx>
        <w:trPr>
          <w:trHeight w:val="430"/>
          <w:jc w:val="center"/>
        </w:trPr>
        <w:tc>
          <w:tcPr>
            <w:tcW w:w="3191" w:type="dxa"/>
            <w:tcBorders>
              <w:top w:val="single" w:sz="4" w:space="0" w:color="auto"/>
              <w:left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b/>
                <w:i/>
                <w:sz w:val="20"/>
                <w:szCs w:val="20"/>
                <w:lang w:val="en-GB"/>
              </w:rPr>
            </w:pPr>
            <w:r>
              <w:rPr>
                <w:b/>
                <w:i/>
                <w:sz w:val="20"/>
                <w:szCs w:val="20"/>
                <w:lang w:val="en-GB"/>
              </w:rPr>
              <w:t>Age group</w:t>
            </w:r>
          </w:p>
        </w:tc>
        <w:tc>
          <w:tcPr>
            <w:tcW w:w="1668" w:type="dxa"/>
            <w:tcBorders>
              <w:top w:val="single" w:sz="4" w:space="0" w:color="auto"/>
              <w:left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b/>
                <w:i/>
                <w:sz w:val="20"/>
                <w:szCs w:val="20"/>
                <w:lang w:val="en-GB"/>
              </w:rPr>
            </w:pPr>
            <w:r>
              <w:rPr>
                <w:b/>
                <w:i/>
                <w:sz w:val="20"/>
                <w:szCs w:val="20"/>
                <w:lang w:val="en-GB"/>
              </w:rPr>
              <w:t>ENDS 1992</w:t>
            </w:r>
            <w:r>
              <w:rPr>
                <w:b/>
                <w:i/>
                <w:sz w:val="20"/>
                <w:szCs w:val="20"/>
                <w:vertAlign w:val="superscript"/>
                <w:lang w:val="en-GB"/>
              </w:rPr>
              <w:t>1</w:t>
            </w:r>
          </w:p>
        </w:tc>
        <w:tc>
          <w:tcPr>
            <w:tcW w:w="1740" w:type="dxa"/>
            <w:tcBorders>
              <w:top w:val="single" w:sz="4" w:space="0" w:color="auto"/>
              <w:left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b/>
                <w:i/>
                <w:sz w:val="20"/>
                <w:szCs w:val="20"/>
                <w:lang w:val="en-GB"/>
              </w:rPr>
            </w:pPr>
            <w:r>
              <w:rPr>
                <w:b/>
                <w:i/>
                <w:sz w:val="20"/>
                <w:szCs w:val="20"/>
                <w:lang w:val="en-GB"/>
              </w:rPr>
              <w:t>EDS 1997</w:t>
            </w:r>
            <w:r>
              <w:rPr>
                <w:b/>
                <w:i/>
                <w:sz w:val="20"/>
                <w:szCs w:val="20"/>
                <w:vertAlign w:val="superscript"/>
                <w:lang w:val="en-GB"/>
              </w:rPr>
              <w:t>2</w:t>
            </w:r>
          </w:p>
        </w:tc>
        <w:tc>
          <w:tcPr>
            <w:tcW w:w="2813" w:type="dxa"/>
            <w:tcBorders>
              <w:top w:val="single" w:sz="4" w:space="0" w:color="auto"/>
              <w:left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b/>
                <w:i/>
                <w:sz w:val="20"/>
                <w:szCs w:val="20"/>
                <w:lang w:val="en-GB"/>
              </w:rPr>
            </w:pPr>
            <w:r>
              <w:rPr>
                <w:b/>
                <w:i/>
                <w:sz w:val="20"/>
                <w:szCs w:val="20"/>
                <w:lang w:val="en-GB"/>
              </w:rPr>
              <w:t>EDSMD-III 2003-2004</w:t>
            </w:r>
          </w:p>
        </w:tc>
      </w:tr>
      <w:tr w:rsidR="00000000">
        <w:tblPrEx>
          <w:tblCellMar>
            <w:top w:w="0" w:type="dxa"/>
            <w:left w:w="0" w:type="dxa"/>
            <w:bottom w:w="0" w:type="dxa"/>
            <w:right w:w="0" w:type="dxa"/>
          </w:tblCellMar>
        </w:tblPrEx>
        <w:trPr>
          <w:trHeight w:val="227"/>
          <w:jc w:val="center"/>
        </w:trPr>
        <w:tc>
          <w:tcPr>
            <w:tcW w:w="3191"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sz w:val="20"/>
                <w:szCs w:val="20"/>
                <w:lang w:val="en-GB"/>
              </w:rPr>
            </w:pPr>
            <w:r>
              <w:rPr>
                <w:sz w:val="20"/>
                <w:szCs w:val="20"/>
                <w:lang w:val="en-GB"/>
              </w:rPr>
              <w:t>15-19</w:t>
            </w:r>
          </w:p>
        </w:tc>
        <w:tc>
          <w:tcPr>
            <w:tcW w:w="1668"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sz w:val="20"/>
                <w:szCs w:val="20"/>
                <w:lang w:val="en-GB"/>
              </w:rPr>
            </w:pPr>
            <w:r>
              <w:rPr>
                <w:sz w:val="20"/>
                <w:szCs w:val="20"/>
                <w:lang w:val="en-GB"/>
              </w:rPr>
              <w:t>157</w:t>
            </w:r>
          </w:p>
        </w:tc>
        <w:tc>
          <w:tcPr>
            <w:tcW w:w="1740"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sz w:val="20"/>
                <w:szCs w:val="20"/>
                <w:lang w:val="en-GB"/>
              </w:rPr>
            </w:pPr>
            <w:r>
              <w:rPr>
                <w:sz w:val="20"/>
                <w:szCs w:val="20"/>
                <w:lang w:val="en-GB"/>
              </w:rPr>
              <w:t>180</w:t>
            </w:r>
          </w:p>
        </w:tc>
        <w:tc>
          <w:tcPr>
            <w:tcW w:w="281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sz w:val="20"/>
                <w:szCs w:val="20"/>
                <w:lang w:val="en-GB"/>
              </w:rPr>
            </w:pPr>
            <w:r>
              <w:rPr>
                <w:sz w:val="20"/>
                <w:szCs w:val="20"/>
                <w:lang w:val="en-GB"/>
              </w:rPr>
              <w:t>150</w:t>
            </w:r>
          </w:p>
        </w:tc>
      </w:tr>
      <w:tr w:rsidR="00000000">
        <w:tblPrEx>
          <w:tblCellMar>
            <w:top w:w="0" w:type="dxa"/>
            <w:left w:w="0" w:type="dxa"/>
            <w:bottom w:w="0" w:type="dxa"/>
            <w:right w:w="0" w:type="dxa"/>
          </w:tblCellMar>
        </w:tblPrEx>
        <w:trPr>
          <w:trHeight w:val="227"/>
          <w:jc w:val="center"/>
        </w:trPr>
        <w:tc>
          <w:tcPr>
            <w:tcW w:w="3191"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sz w:val="20"/>
                <w:szCs w:val="20"/>
                <w:lang w:val="en-GB"/>
              </w:rPr>
            </w:pPr>
            <w:r>
              <w:rPr>
                <w:sz w:val="20"/>
                <w:szCs w:val="20"/>
                <w:lang w:val="en-GB"/>
              </w:rPr>
              <w:t>20-24</w:t>
            </w:r>
          </w:p>
        </w:tc>
        <w:tc>
          <w:tcPr>
            <w:tcW w:w="1668"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sz w:val="20"/>
                <w:szCs w:val="20"/>
                <w:lang w:val="en-GB"/>
              </w:rPr>
            </w:pPr>
            <w:r>
              <w:rPr>
                <w:sz w:val="20"/>
                <w:szCs w:val="20"/>
                <w:lang w:val="en-GB"/>
              </w:rPr>
              <w:t>270</w:t>
            </w:r>
          </w:p>
        </w:tc>
        <w:tc>
          <w:tcPr>
            <w:tcW w:w="1740"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sz w:val="20"/>
                <w:szCs w:val="20"/>
                <w:lang w:val="en-GB"/>
              </w:rPr>
            </w:pPr>
            <w:r>
              <w:rPr>
                <w:sz w:val="20"/>
                <w:szCs w:val="20"/>
                <w:lang w:val="en-GB"/>
              </w:rPr>
              <w:t>279</w:t>
            </w:r>
          </w:p>
        </w:tc>
        <w:tc>
          <w:tcPr>
            <w:tcW w:w="281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sz w:val="20"/>
                <w:szCs w:val="20"/>
                <w:lang w:val="en-GB"/>
              </w:rPr>
            </w:pPr>
            <w:r>
              <w:rPr>
                <w:sz w:val="20"/>
                <w:szCs w:val="20"/>
                <w:lang w:val="en-GB"/>
              </w:rPr>
              <w:t>245</w:t>
            </w:r>
          </w:p>
        </w:tc>
      </w:tr>
      <w:tr w:rsidR="00000000">
        <w:tblPrEx>
          <w:tblCellMar>
            <w:top w:w="0" w:type="dxa"/>
            <w:left w:w="0" w:type="dxa"/>
            <w:bottom w:w="0" w:type="dxa"/>
            <w:right w:w="0" w:type="dxa"/>
          </w:tblCellMar>
        </w:tblPrEx>
        <w:trPr>
          <w:trHeight w:val="227"/>
          <w:jc w:val="center"/>
        </w:trPr>
        <w:tc>
          <w:tcPr>
            <w:tcW w:w="3191"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sz w:val="20"/>
                <w:szCs w:val="20"/>
                <w:lang w:val="en-GB"/>
              </w:rPr>
            </w:pPr>
            <w:r>
              <w:rPr>
                <w:sz w:val="20"/>
                <w:szCs w:val="20"/>
                <w:lang w:val="en-GB"/>
              </w:rPr>
              <w:t>25-29</w:t>
            </w:r>
          </w:p>
        </w:tc>
        <w:tc>
          <w:tcPr>
            <w:tcW w:w="1668"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sz w:val="20"/>
                <w:szCs w:val="20"/>
                <w:lang w:val="en-GB"/>
              </w:rPr>
            </w:pPr>
            <w:r>
              <w:rPr>
                <w:sz w:val="20"/>
                <w:szCs w:val="20"/>
                <w:lang w:val="en-GB"/>
              </w:rPr>
              <w:t>272</w:t>
            </w:r>
          </w:p>
        </w:tc>
        <w:tc>
          <w:tcPr>
            <w:tcW w:w="1740"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sz w:val="20"/>
                <w:szCs w:val="20"/>
                <w:lang w:val="en-GB"/>
              </w:rPr>
            </w:pPr>
            <w:r>
              <w:rPr>
                <w:sz w:val="20"/>
                <w:szCs w:val="20"/>
                <w:lang w:val="en-GB"/>
              </w:rPr>
              <w:t>254</w:t>
            </w:r>
          </w:p>
        </w:tc>
        <w:tc>
          <w:tcPr>
            <w:tcW w:w="281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sz w:val="20"/>
                <w:szCs w:val="20"/>
                <w:lang w:val="en-GB"/>
              </w:rPr>
            </w:pPr>
            <w:r>
              <w:rPr>
                <w:sz w:val="20"/>
                <w:szCs w:val="20"/>
                <w:lang w:val="en-GB"/>
              </w:rPr>
              <w:t>235</w:t>
            </w:r>
          </w:p>
        </w:tc>
      </w:tr>
      <w:tr w:rsidR="00000000">
        <w:tblPrEx>
          <w:tblCellMar>
            <w:top w:w="0" w:type="dxa"/>
            <w:left w:w="0" w:type="dxa"/>
            <w:bottom w:w="0" w:type="dxa"/>
            <w:right w:w="0" w:type="dxa"/>
          </w:tblCellMar>
        </w:tblPrEx>
        <w:trPr>
          <w:trHeight w:val="227"/>
          <w:jc w:val="center"/>
        </w:trPr>
        <w:tc>
          <w:tcPr>
            <w:tcW w:w="3191"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sz w:val="20"/>
                <w:szCs w:val="20"/>
                <w:lang w:val="en-GB"/>
              </w:rPr>
            </w:pPr>
            <w:r>
              <w:rPr>
                <w:sz w:val="20"/>
                <w:szCs w:val="20"/>
                <w:lang w:val="en-GB"/>
              </w:rPr>
              <w:t>30-34</w:t>
            </w:r>
          </w:p>
        </w:tc>
        <w:tc>
          <w:tcPr>
            <w:tcW w:w="1668"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sz w:val="20"/>
                <w:szCs w:val="20"/>
                <w:lang w:val="en-GB"/>
              </w:rPr>
            </w:pPr>
            <w:r>
              <w:rPr>
                <w:sz w:val="20"/>
                <w:szCs w:val="20"/>
                <w:lang w:val="en-GB"/>
              </w:rPr>
              <w:t>226</w:t>
            </w:r>
          </w:p>
        </w:tc>
        <w:tc>
          <w:tcPr>
            <w:tcW w:w="1740"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sz w:val="20"/>
                <w:szCs w:val="20"/>
                <w:lang w:val="en-GB"/>
              </w:rPr>
            </w:pPr>
            <w:r>
              <w:rPr>
                <w:sz w:val="20"/>
                <w:szCs w:val="20"/>
                <w:lang w:val="en-GB"/>
              </w:rPr>
              <w:t>215</w:t>
            </w:r>
          </w:p>
        </w:tc>
        <w:tc>
          <w:tcPr>
            <w:tcW w:w="281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sz w:val="20"/>
                <w:szCs w:val="20"/>
                <w:lang w:val="en-GB"/>
              </w:rPr>
            </w:pPr>
            <w:r>
              <w:rPr>
                <w:sz w:val="20"/>
                <w:szCs w:val="20"/>
                <w:lang w:val="en-GB"/>
              </w:rPr>
              <w:t>189</w:t>
            </w:r>
          </w:p>
        </w:tc>
      </w:tr>
      <w:tr w:rsidR="00000000">
        <w:tblPrEx>
          <w:tblCellMar>
            <w:top w:w="0" w:type="dxa"/>
            <w:left w:w="0" w:type="dxa"/>
            <w:bottom w:w="0" w:type="dxa"/>
            <w:right w:w="0" w:type="dxa"/>
          </w:tblCellMar>
        </w:tblPrEx>
        <w:trPr>
          <w:trHeight w:val="227"/>
          <w:jc w:val="center"/>
        </w:trPr>
        <w:tc>
          <w:tcPr>
            <w:tcW w:w="3191"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sz w:val="20"/>
                <w:szCs w:val="20"/>
                <w:lang w:val="en-GB"/>
              </w:rPr>
            </w:pPr>
            <w:r>
              <w:rPr>
                <w:sz w:val="20"/>
                <w:szCs w:val="20"/>
                <w:lang w:val="en-GB"/>
              </w:rPr>
              <w:t>35-39</w:t>
            </w:r>
          </w:p>
        </w:tc>
        <w:tc>
          <w:tcPr>
            <w:tcW w:w="1668"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sz w:val="20"/>
                <w:szCs w:val="20"/>
                <w:lang w:val="en-GB"/>
              </w:rPr>
            </w:pPr>
            <w:r>
              <w:rPr>
                <w:sz w:val="20"/>
                <w:szCs w:val="20"/>
                <w:lang w:val="en-GB"/>
              </w:rPr>
              <w:t>192</w:t>
            </w:r>
          </w:p>
        </w:tc>
        <w:tc>
          <w:tcPr>
            <w:tcW w:w="1740"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sz w:val="20"/>
                <w:szCs w:val="20"/>
                <w:lang w:val="en-GB"/>
              </w:rPr>
            </w:pPr>
            <w:r>
              <w:rPr>
                <w:sz w:val="20"/>
                <w:szCs w:val="20"/>
                <w:lang w:val="en-GB"/>
              </w:rPr>
              <w:t>152</w:t>
            </w:r>
          </w:p>
        </w:tc>
        <w:tc>
          <w:tcPr>
            <w:tcW w:w="281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sz w:val="20"/>
                <w:szCs w:val="20"/>
                <w:lang w:val="en-GB"/>
              </w:rPr>
            </w:pPr>
            <w:r>
              <w:rPr>
                <w:sz w:val="20"/>
                <w:szCs w:val="20"/>
                <w:lang w:val="en-GB"/>
              </w:rPr>
              <w:t>130</w:t>
            </w:r>
          </w:p>
        </w:tc>
      </w:tr>
      <w:tr w:rsidR="00000000">
        <w:tblPrEx>
          <w:tblCellMar>
            <w:top w:w="0" w:type="dxa"/>
            <w:left w:w="0" w:type="dxa"/>
            <w:bottom w:w="0" w:type="dxa"/>
            <w:right w:w="0" w:type="dxa"/>
          </w:tblCellMar>
        </w:tblPrEx>
        <w:trPr>
          <w:trHeight w:val="227"/>
          <w:jc w:val="center"/>
        </w:trPr>
        <w:tc>
          <w:tcPr>
            <w:tcW w:w="3191"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sz w:val="20"/>
                <w:szCs w:val="20"/>
                <w:lang w:val="en-GB"/>
              </w:rPr>
            </w:pPr>
            <w:r>
              <w:rPr>
                <w:sz w:val="20"/>
                <w:szCs w:val="20"/>
                <w:lang w:val="en-GB"/>
              </w:rPr>
              <w:t>40-44</w:t>
            </w:r>
          </w:p>
        </w:tc>
        <w:tc>
          <w:tcPr>
            <w:tcW w:w="1668"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sz w:val="20"/>
                <w:szCs w:val="20"/>
                <w:lang w:val="en-GB"/>
              </w:rPr>
            </w:pPr>
            <w:r>
              <w:rPr>
                <w:sz w:val="20"/>
                <w:szCs w:val="20"/>
                <w:lang w:val="en-GB"/>
              </w:rPr>
              <w:t>89</w:t>
            </w:r>
          </w:p>
        </w:tc>
        <w:tc>
          <w:tcPr>
            <w:tcW w:w="1740"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sz w:val="20"/>
                <w:szCs w:val="20"/>
                <w:lang w:val="en-GB"/>
              </w:rPr>
            </w:pPr>
            <w:r>
              <w:rPr>
                <w:sz w:val="20"/>
                <w:szCs w:val="20"/>
                <w:lang w:val="en-GB"/>
              </w:rPr>
              <w:t>88</w:t>
            </w:r>
          </w:p>
        </w:tc>
        <w:tc>
          <w:tcPr>
            <w:tcW w:w="281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sz w:val="20"/>
                <w:szCs w:val="20"/>
                <w:lang w:val="en-GB"/>
              </w:rPr>
            </w:pPr>
            <w:r>
              <w:rPr>
                <w:sz w:val="20"/>
                <w:szCs w:val="20"/>
                <w:lang w:val="en-GB"/>
              </w:rPr>
              <w:t>69</w:t>
            </w:r>
          </w:p>
        </w:tc>
      </w:tr>
      <w:tr w:rsidR="00000000">
        <w:tblPrEx>
          <w:tblCellMar>
            <w:top w:w="0" w:type="dxa"/>
            <w:left w:w="0" w:type="dxa"/>
            <w:bottom w:w="0" w:type="dxa"/>
            <w:right w:w="0" w:type="dxa"/>
          </w:tblCellMar>
        </w:tblPrEx>
        <w:trPr>
          <w:trHeight w:val="227"/>
          <w:jc w:val="center"/>
        </w:trPr>
        <w:tc>
          <w:tcPr>
            <w:tcW w:w="3191"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sz w:val="20"/>
                <w:szCs w:val="20"/>
                <w:lang w:val="en-GB"/>
              </w:rPr>
            </w:pPr>
            <w:r>
              <w:rPr>
                <w:sz w:val="20"/>
                <w:szCs w:val="20"/>
                <w:lang w:val="en-GB"/>
              </w:rPr>
              <w:t>45-49</w:t>
            </w:r>
          </w:p>
        </w:tc>
        <w:tc>
          <w:tcPr>
            <w:tcW w:w="1668"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sz w:val="20"/>
                <w:szCs w:val="20"/>
                <w:lang w:val="en-GB"/>
              </w:rPr>
            </w:pPr>
            <w:r>
              <w:rPr>
                <w:sz w:val="20"/>
                <w:szCs w:val="20"/>
                <w:lang w:val="en-GB"/>
              </w:rPr>
              <w:t>19</w:t>
            </w:r>
          </w:p>
        </w:tc>
        <w:tc>
          <w:tcPr>
            <w:tcW w:w="1740"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sz w:val="20"/>
                <w:szCs w:val="20"/>
                <w:lang w:val="en-GB"/>
              </w:rPr>
            </w:pPr>
            <w:r>
              <w:rPr>
                <w:sz w:val="20"/>
                <w:szCs w:val="20"/>
                <w:lang w:val="en-GB"/>
              </w:rPr>
              <w:t>25</w:t>
            </w:r>
          </w:p>
        </w:tc>
        <w:tc>
          <w:tcPr>
            <w:tcW w:w="281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sz w:val="20"/>
                <w:szCs w:val="20"/>
                <w:lang w:val="en-GB"/>
              </w:rPr>
            </w:pPr>
            <w:r>
              <w:rPr>
                <w:sz w:val="20"/>
                <w:szCs w:val="20"/>
                <w:lang w:val="en-GB"/>
              </w:rPr>
              <w:t>17</w:t>
            </w:r>
          </w:p>
        </w:tc>
      </w:tr>
      <w:tr w:rsidR="00000000">
        <w:tblPrEx>
          <w:tblCellMar>
            <w:top w:w="0" w:type="dxa"/>
            <w:left w:w="0" w:type="dxa"/>
            <w:bottom w:w="0" w:type="dxa"/>
            <w:right w:w="0" w:type="dxa"/>
          </w:tblCellMar>
        </w:tblPrEx>
        <w:trPr>
          <w:trHeight w:val="227"/>
          <w:jc w:val="center"/>
        </w:trPr>
        <w:tc>
          <w:tcPr>
            <w:tcW w:w="3191"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sz w:val="20"/>
                <w:szCs w:val="20"/>
                <w:lang w:val="en-GB"/>
              </w:rPr>
            </w:pPr>
            <w:r>
              <w:rPr>
                <w:sz w:val="20"/>
                <w:szCs w:val="20"/>
                <w:lang w:val="en-GB"/>
              </w:rPr>
              <w:t>TFR, 15-49 years of age</w:t>
            </w:r>
          </w:p>
        </w:tc>
        <w:tc>
          <w:tcPr>
            <w:tcW w:w="1668"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sz w:val="20"/>
                <w:szCs w:val="20"/>
                <w:lang w:val="en-GB"/>
              </w:rPr>
            </w:pPr>
            <w:r>
              <w:rPr>
                <w:sz w:val="20"/>
                <w:szCs w:val="20"/>
                <w:lang w:val="en-GB"/>
              </w:rPr>
              <w:t>6.1</w:t>
            </w:r>
          </w:p>
        </w:tc>
        <w:tc>
          <w:tcPr>
            <w:tcW w:w="1740"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sz w:val="20"/>
                <w:szCs w:val="20"/>
                <w:lang w:val="en-GB"/>
              </w:rPr>
            </w:pPr>
            <w:r>
              <w:rPr>
                <w:sz w:val="20"/>
                <w:szCs w:val="20"/>
                <w:lang w:val="en-GB"/>
              </w:rPr>
              <w:t>6.0</w:t>
            </w:r>
          </w:p>
        </w:tc>
        <w:tc>
          <w:tcPr>
            <w:tcW w:w="281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utoSpaceDE w:val="0"/>
              <w:autoSpaceDN w:val="0"/>
              <w:adjustRightInd w:val="0"/>
              <w:snapToGrid w:val="0"/>
              <w:spacing w:before="40" w:after="40"/>
              <w:jc w:val="center"/>
              <w:rPr>
                <w:sz w:val="20"/>
                <w:szCs w:val="20"/>
                <w:lang w:val="en-GB"/>
              </w:rPr>
            </w:pPr>
            <w:r>
              <w:rPr>
                <w:sz w:val="20"/>
                <w:szCs w:val="20"/>
                <w:lang w:val="en-GB"/>
              </w:rPr>
              <w:t>5.2</w:t>
            </w:r>
          </w:p>
        </w:tc>
      </w:tr>
    </w:tbl>
    <w:p w:rsidR="00000000" w:rsidRDefault="00000000">
      <w:pPr>
        <w:pStyle w:val="Source"/>
        <w:spacing w:after="80"/>
      </w:pPr>
      <w:r>
        <w:t>Note: Fertility rate by age group per 1,000 women.</w:t>
      </w:r>
    </w:p>
    <w:p w:rsidR="00000000" w:rsidRDefault="00000000">
      <w:pPr>
        <w:tabs>
          <w:tab w:val="left" w:pos="540"/>
        </w:tabs>
        <w:autoSpaceDE w:val="0"/>
        <w:autoSpaceDN w:val="0"/>
        <w:adjustRightInd w:val="0"/>
        <w:snapToGrid w:val="0"/>
        <w:spacing w:after="80"/>
        <w:ind w:left="540"/>
        <w:rPr>
          <w:i/>
          <w:sz w:val="22"/>
          <w:szCs w:val="22"/>
          <w:lang w:val="fr-CH"/>
        </w:rPr>
      </w:pPr>
      <w:r>
        <w:rPr>
          <w:i/>
          <w:sz w:val="22"/>
          <w:szCs w:val="22"/>
          <w:lang w:val="fr-CH"/>
        </w:rPr>
        <w:t>1. ENDS: Refeno et al., 1994</w:t>
      </w:r>
    </w:p>
    <w:p w:rsidR="00000000" w:rsidRDefault="00000000">
      <w:pPr>
        <w:tabs>
          <w:tab w:val="left" w:pos="540"/>
        </w:tabs>
        <w:autoSpaceDE w:val="0"/>
        <w:autoSpaceDN w:val="0"/>
        <w:adjustRightInd w:val="0"/>
        <w:snapToGrid w:val="0"/>
        <w:spacing w:after="240"/>
        <w:ind w:left="540"/>
        <w:rPr>
          <w:i/>
          <w:sz w:val="22"/>
          <w:szCs w:val="22"/>
          <w:lang w:val="fr-CH"/>
        </w:rPr>
      </w:pPr>
      <w:r>
        <w:rPr>
          <w:i/>
          <w:sz w:val="22"/>
          <w:szCs w:val="22"/>
          <w:lang w:val="fr-CH"/>
        </w:rPr>
        <w:t>2. EDS: DDSS, 1998.</w:t>
      </w:r>
    </w:p>
    <w:p w:rsidR="00000000" w:rsidRDefault="00000000">
      <w:pPr>
        <w:pStyle w:val="Caption"/>
        <w:tabs>
          <w:tab w:val="left" w:pos="540"/>
        </w:tabs>
        <w:spacing w:before="0" w:after="240"/>
        <w:jc w:val="left"/>
        <w:rPr>
          <w:b w:val="0"/>
          <w:lang w:val="en-GB"/>
        </w:rPr>
      </w:pPr>
      <w:r>
        <w:rPr>
          <w:b w:val="0"/>
          <w:lang w:val="en-GB"/>
        </w:rPr>
        <w:t>14.</w:t>
      </w:r>
      <w:r>
        <w:rPr>
          <w:b w:val="0"/>
          <w:lang w:val="en-GB"/>
        </w:rPr>
        <w:tab/>
        <w:t>With regard to infant mortality, recent studies (ENDS 1992, RGPH 1993, (MICS</w:t>
      </w:r>
      <w:r>
        <w:rPr>
          <w:bCs w:val="0"/>
          <w:vertAlign w:val="superscript"/>
          <w:lang w:val="en-GB"/>
        </w:rPr>
        <w:footnoteReference w:id="3"/>
      </w:r>
      <w:r>
        <w:rPr>
          <w:b w:val="0"/>
          <w:lang w:val="en-GB"/>
        </w:rPr>
        <w:t>) 1995, EDS 1997, MICS 2000) have estimated it at 93 per thousand.</w:t>
      </w:r>
    </w:p>
    <w:p w:rsidR="00000000" w:rsidRDefault="00000000">
      <w:pPr>
        <w:pStyle w:val="Caption"/>
        <w:keepNext/>
        <w:tabs>
          <w:tab w:val="left" w:pos="540"/>
        </w:tabs>
        <w:adjustRightInd w:val="0"/>
        <w:snapToGrid w:val="0"/>
        <w:spacing w:after="240"/>
        <w:rPr>
          <w:sz w:val="20"/>
          <w:szCs w:val="20"/>
          <w:lang w:val="en-GB"/>
        </w:rPr>
      </w:pPr>
      <w:bookmarkStart w:id="70" w:name="_Toc131564086"/>
      <w:bookmarkStart w:id="71" w:name="_Toc150836647"/>
      <w:bookmarkEnd w:id="64"/>
      <w:bookmarkEnd w:id="65"/>
      <w:bookmarkEnd w:id="66"/>
      <w:bookmarkEnd w:id="67"/>
      <w:r>
        <w:rPr>
          <w:sz w:val="20"/>
          <w:szCs w:val="20"/>
          <w:lang w:val="en-GB"/>
        </w:rPr>
        <w:t xml:space="preserve">Figure 1. Mortality </w:t>
      </w:r>
      <w:bookmarkEnd w:id="70"/>
      <w:bookmarkEnd w:id="71"/>
      <w:r>
        <w:rPr>
          <w:sz w:val="20"/>
          <w:szCs w:val="20"/>
          <w:lang w:val="en-GB"/>
        </w:rPr>
        <w:t>among children under five</w:t>
      </w:r>
    </w:p>
    <w:p w:rsidR="00000000" w:rsidRDefault="00000000">
      <w:pPr>
        <w:pStyle w:val="BodyText"/>
        <w:keepNext/>
        <w:tabs>
          <w:tab w:val="left" w:pos="540"/>
        </w:tabs>
        <w:adjustRightInd w:val="0"/>
        <w:snapToGrid w:val="0"/>
        <w:spacing w:after="40"/>
        <w:ind w:left="567"/>
        <w:rPr>
          <w:rFonts w:ascii="Times New Roman" w:hAnsi="Times New Roman" w:cs="Times New Roman"/>
          <w:b w:val="0"/>
          <w:bCs w:val="0"/>
          <w:i w:val="0"/>
          <w:iCs w:val="0"/>
          <w:lang w:val="en-GB"/>
        </w:rPr>
      </w:pPr>
      <w:r>
        <w:rPr>
          <w:rFonts w:ascii="Times New Roman" w:hAnsi="Times New Roman" w:cs="Times New Roman"/>
          <w:b w:val="0"/>
          <w:bCs w:val="0"/>
          <w:i w:val="0"/>
          <w:iCs w:val="0"/>
          <w:lang w:val="en-GB"/>
        </w:rPr>
        <w:fldChar w:fldCharType="begin" w:fldLock="1"/>
      </w:r>
      <w:r>
        <w:rPr>
          <w:rFonts w:ascii="Times New Roman" w:hAnsi="Times New Roman" w:cs="Times New Roman"/>
          <w:b w:val="0"/>
          <w:bCs w:val="0"/>
          <w:i w:val="0"/>
          <w:iCs w:val="0"/>
          <w:lang w:val="en-GB"/>
        </w:rPr>
        <w:instrText xml:space="preserve"> SHAPE  \* MERGEFORMAT </w:instrText>
      </w:r>
      <w:r>
        <w:rPr>
          <w:rFonts w:ascii="Times New Roman" w:hAnsi="Times New Roman" w:cs="Times New Roman"/>
          <w:b w:val="0"/>
          <w:bCs w:val="0"/>
          <w:i w:val="0"/>
          <w:iCs w:val="0"/>
          <w:lang w:val="en-GB"/>
        </w:rPr>
        <w:fldChar w:fldCharType="separate"/>
      </w:r>
      <w:r>
        <w:rPr>
          <w:noProof/>
          <w:lang w:val="fr-CH" w:eastAsia="zh-CN"/>
        </w:rPr>
      </w:r>
      <w:r>
        <w:rPr>
          <w:rFonts w:ascii="Times New Roman" w:hAnsi="Times New Roman" w:cs="Times New Roman"/>
          <w:b w:val="0"/>
          <w:bCs w:val="0"/>
          <w:i w:val="0"/>
          <w:iCs w:val="0"/>
          <w:lang w:val="en-GB"/>
        </w:rPr>
        <w:pict>
          <v:shape id="_x0000_i1026" type="#_x0000_t75" style="width:415.5pt;height:185.25pt">
            <v:imagedata croptop="-65520f" cropbottom="65520f"/>
          </v:shape>
        </w:pict>
      </w:r>
      <w:r>
        <w:rPr>
          <w:rFonts w:ascii="Times New Roman" w:hAnsi="Times New Roman" w:cs="Times New Roman"/>
          <w:b w:val="0"/>
          <w:bCs w:val="0"/>
          <w:i w:val="0"/>
          <w:iCs w:val="0"/>
          <w:lang w:val="en-GB"/>
        </w:rPr>
        <w:fldChar w:fldCharType="end"/>
      </w:r>
    </w:p>
    <w:p w:rsidR="00000000" w:rsidRDefault="00000000">
      <w:pPr>
        <w:pStyle w:val="Source"/>
      </w:pPr>
      <w:bookmarkStart w:id="72" w:name="_Toc98224928"/>
      <w:r>
        <w:t>Source: INSTAT/DDSS/Opinion Research Corporation (ORC) Macro/EDSMD-III 2003-2004</w:t>
      </w:r>
    </w:p>
    <w:p w:rsidR="00000000" w:rsidRDefault="00000000">
      <w:pPr>
        <w:pStyle w:val="Caption"/>
        <w:tabs>
          <w:tab w:val="left" w:pos="540"/>
        </w:tabs>
        <w:adjustRightInd w:val="0"/>
        <w:snapToGrid w:val="0"/>
        <w:spacing w:after="240"/>
        <w:rPr>
          <w:sz w:val="20"/>
          <w:szCs w:val="20"/>
          <w:lang w:val="en-GB"/>
        </w:rPr>
      </w:pPr>
      <w:bookmarkStart w:id="73" w:name="_Toc131564055"/>
      <w:bookmarkStart w:id="74" w:name="_Toc150836568"/>
      <w:r>
        <w:rPr>
          <w:sz w:val="20"/>
          <w:szCs w:val="20"/>
          <w:lang w:val="en-GB"/>
        </w:rPr>
        <w:t xml:space="preserve">Table 5. </w:t>
      </w:r>
      <w:bookmarkEnd w:id="72"/>
      <w:bookmarkEnd w:id="73"/>
      <w:bookmarkEnd w:id="74"/>
      <w:r>
        <w:rPr>
          <w:sz w:val="20"/>
          <w:szCs w:val="20"/>
          <w:lang w:val="en-GB"/>
        </w:rPr>
        <w:t>Main demographic indicators</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8"/>
        <w:gridCol w:w="994"/>
        <w:gridCol w:w="993"/>
        <w:gridCol w:w="1134"/>
        <w:gridCol w:w="1058"/>
        <w:gridCol w:w="862"/>
        <w:gridCol w:w="862"/>
        <w:gridCol w:w="1101"/>
      </w:tblGrid>
      <w:tr w:rsidR="00000000">
        <w:tblPrEx>
          <w:tblCellMar>
            <w:top w:w="0" w:type="dxa"/>
            <w:left w:w="0" w:type="dxa"/>
            <w:bottom w:w="0" w:type="dxa"/>
            <w:right w:w="0" w:type="dxa"/>
          </w:tblCellMar>
        </w:tblPrEx>
        <w:trPr>
          <w:cantSplit/>
          <w:trHeight w:val="397"/>
          <w:jc w:val="center"/>
        </w:trPr>
        <w:tc>
          <w:tcPr>
            <w:tcW w:w="2408" w:type="dxa"/>
            <w:vMerge w:val="restart"/>
            <w:vAlign w:val="center"/>
          </w:tcPr>
          <w:p w:rsidR="00000000" w:rsidRDefault="00000000">
            <w:pPr>
              <w:pStyle w:val="titleg"/>
              <w:tabs>
                <w:tab w:val="left" w:pos="540"/>
              </w:tabs>
              <w:adjustRightInd w:val="0"/>
              <w:snapToGrid w:val="0"/>
              <w:spacing w:beforeLines="40" w:before="96" w:afterLines="40" w:after="96"/>
              <w:ind w:left="183"/>
              <w:jc w:val="left"/>
              <w:rPr>
                <w:i/>
                <w:sz w:val="20"/>
                <w:szCs w:val="20"/>
                <w:lang w:val="en-GB"/>
              </w:rPr>
            </w:pPr>
            <w:bookmarkStart w:id="75" w:name="_Hlk137885229"/>
            <w:r>
              <w:rPr>
                <w:i/>
                <w:sz w:val="20"/>
                <w:szCs w:val="20"/>
                <w:lang w:val="en-GB"/>
              </w:rPr>
              <w:t>Indicator</w:t>
            </w:r>
          </w:p>
        </w:tc>
        <w:tc>
          <w:tcPr>
            <w:tcW w:w="5903" w:type="dxa"/>
            <w:gridSpan w:val="6"/>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Autonomous province</w:t>
            </w:r>
          </w:p>
        </w:tc>
        <w:tc>
          <w:tcPr>
            <w:tcW w:w="1101" w:type="dxa"/>
            <w:vMerge w:val="restart"/>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Madagascar</w:t>
            </w:r>
          </w:p>
        </w:tc>
      </w:tr>
      <w:tr w:rsidR="00000000">
        <w:tblPrEx>
          <w:tblCellMar>
            <w:top w:w="0" w:type="dxa"/>
            <w:left w:w="0" w:type="dxa"/>
            <w:bottom w:w="0" w:type="dxa"/>
            <w:right w:w="0" w:type="dxa"/>
          </w:tblCellMar>
        </w:tblPrEx>
        <w:trPr>
          <w:cantSplit/>
          <w:trHeight w:val="397"/>
          <w:jc w:val="center"/>
        </w:trPr>
        <w:tc>
          <w:tcPr>
            <w:tcW w:w="2408" w:type="dxa"/>
            <w:vMerge/>
            <w:vAlign w:val="center"/>
          </w:tcPr>
          <w:p w:rsidR="00000000" w:rsidRDefault="00000000">
            <w:pPr>
              <w:tabs>
                <w:tab w:val="left" w:pos="540"/>
              </w:tabs>
              <w:adjustRightInd w:val="0"/>
              <w:snapToGrid w:val="0"/>
              <w:spacing w:beforeLines="40" w:before="96" w:afterLines="40" w:after="96"/>
              <w:rPr>
                <w:rFonts w:eastAsia="Arial Unicode MS"/>
                <w:b/>
                <w:sz w:val="20"/>
                <w:szCs w:val="20"/>
                <w:lang w:val="en-GB"/>
              </w:rPr>
            </w:pPr>
          </w:p>
        </w:tc>
        <w:tc>
          <w:tcPr>
            <w:tcW w:w="994" w:type="dxa"/>
            <w:vAlign w:val="center"/>
          </w:tcPr>
          <w:p w:rsidR="00000000" w:rsidRDefault="00000000">
            <w:pPr>
              <w:tabs>
                <w:tab w:val="left" w:pos="540"/>
              </w:tabs>
              <w:adjustRightInd w:val="0"/>
              <w:snapToGrid w:val="0"/>
              <w:spacing w:beforeLines="40" w:before="96" w:afterLines="40" w:after="96"/>
              <w:jc w:val="center"/>
              <w:rPr>
                <w:rFonts w:eastAsia="Arial Unicode MS"/>
                <w:b/>
                <w:i/>
                <w:sz w:val="20"/>
                <w:szCs w:val="20"/>
                <w:lang w:val="en-GB"/>
              </w:rPr>
            </w:pPr>
            <w:r>
              <w:rPr>
                <w:b/>
                <w:i/>
                <w:sz w:val="20"/>
                <w:szCs w:val="20"/>
                <w:lang w:val="en-GB"/>
              </w:rPr>
              <w:t>Antsira-nana</w:t>
            </w:r>
          </w:p>
        </w:tc>
        <w:tc>
          <w:tcPr>
            <w:tcW w:w="993" w:type="dxa"/>
            <w:vAlign w:val="center"/>
          </w:tcPr>
          <w:p w:rsidR="00000000" w:rsidRDefault="00000000">
            <w:pPr>
              <w:tabs>
                <w:tab w:val="left" w:pos="540"/>
              </w:tabs>
              <w:adjustRightInd w:val="0"/>
              <w:snapToGrid w:val="0"/>
              <w:spacing w:beforeLines="40" w:before="96" w:afterLines="40" w:after="96"/>
              <w:jc w:val="center"/>
              <w:rPr>
                <w:rFonts w:eastAsia="Arial Unicode MS"/>
                <w:b/>
                <w:i/>
                <w:sz w:val="20"/>
                <w:szCs w:val="20"/>
                <w:lang w:val="en-GB"/>
              </w:rPr>
            </w:pPr>
            <w:r>
              <w:rPr>
                <w:b/>
                <w:i/>
                <w:sz w:val="20"/>
                <w:szCs w:val="20"/>
                <w:lang w:val="en-GB"/>
              </w:rPr>
              <w:t>Fianaran-tsoa</w:t>
            </w:r>
          </w:p>
        </w:tc>
        <w:tc>
          <w:tcPr>
            <w:tcW w:w="1134" w:type="dxa"/>
            <w:vAlign w:val="center"/>
          </w:tcPr>
          <w:p w:rsidR="00000000" w:rsidRDefault="00000000">
            <w:pPr>
              <w:tabs>
                <w:tab w:val="left" w:pos="540"/>
              </w:tabs>
              <w:adjustRightInd w:val="0"/>
              <w:snapToGrid w:val="0"/>
              <w:spacing w:beforeLines="40" w:before="96" w:afterLines="40" w:after="96"/>
              <w:jc w:val="center"/>
              <w:rPr>
                <w:rFonts w:eastAsia="Arial Unicode MS"/>
                <w:b/>
                <w:i/>
                <w:sz w:val="20"/>
                <w:szCs w:val="20"/>
                <w:lang w:val="en-GB"/>
              </w:rPr>
            </w:pPr>
            <w:r>
              <w:rPr>
                <w:b/>
                <w:i/>
                <w:sz w:val="20"/>
                <w:szCs w:val="20"/>
                <w:lang w:val="en-GB"/>
              </w:rPr>
              <w:t>Mahajanga</w:t>
            </w:r>
          </w:p>
        </w:tc>
        <w:tc>
          <w:tcPr>
            <w:tcW w:w="1058" w:type="dxa"/>
            <w:vAlign w:val="center"/>
          </w:tcPr>
          <w:p w:rsidR="00000000" w:rsidRDefault="00000000">
            <w:pPr>
              <w:tabs>
                <w:tab w:val="left" w:pos="540"/>
              </w:tabs>
              <w:adjustRightInd w:val="0"/>
              <w:snapToGrid w:val="0"/>
              <w:spacing w:beforeLines="40" w:before="96" w:afterLines="40" w:after="96"/>
              <w:jc w:val="center"/>
              <w:rPr>
                <w:rFonts w:eastAsia="Arial Unicode MS"/>
                <w:b/>
                <w:i/>
                <w:sz w:val="20"/>
                <w:szCs w:val="20"/>
                <w:lang w:val="en-GB"/>
              </w:rPr>
            </w:pPr>
            <w:r>
              <w:rPr>
                <w:b/>
                <w:i/>
                <w:sz w:val="20"/>
                <w:szCs w:val="20"/>
                <w:lang w:val="en-GB"/>
              </w:rPr>
              <w:t>Toamasina</w:t>
            </w:r>
          </w:p>
        </w:tc>
        <w:tc>
          <w:tcPr>
            <w:tcW w:w="862" w:type="dxa"/>
            <w:vAlign w:val="center"/>
          </w:tcPr>
          <w:p w:rsidR="00000000" w:rsidRDefault="00000000">
            <w:pPr>
              <w:tabs>
                <w:tab w:val="left" w:pos="540"/>
              </w:tabs>
              <w:adjustRightInd w:val="0"/>
              <w:snapToGrid w:val="0"/>
              <w:spacing w:beforeLines="40" w:before="96" w:afterLines="40" w:after="96"/>
              <w:jc w:val="center"/>
              <w:rPr>
                <w:rFonts w:eastAsia="Arial Unicode MS"/>
                <w:b/>
                <w:i/>
                <w:sz w:val="20"/>
                <w:szCs w:val="20"/>
                <w:lang w:val="en-GB"/>
              </w:rPr>
            </w:pPr>
            <w:r>
              <w:rPr>
                <w:b/>
                <w:i/>
                <w:sz w:val="20"/>
                <w:szCs w:val="20"/>
                <w:lang w:val="en-GB"/>
              </w:rPr>
              <w:t>Antana-narivo</w:t>
            </w:r>
          </w:p>
        </w:tc>
        <w:tc>
          <w:tcPr>
            <w:tcW w:w="862" w:type="dxa"/>
            <w:vAlign w:val="center"/>
          </w:tcPr>
          <w:p w:rsidR="00000000" w:rsidRDefault="00000000">
            <w:pPr>
              <w:tabs>
                <w:tab w:val="left" w:pos="540"/>
              </w:tabs>
              <w:adjustRightInd w:val="0"/>
              <w:snapToGrid w:val="0"/>
              <w:spacing w:beforeLines="40" w:before="96" w:afterLines="40" w:after="96"/>
              <w:jc w:val="center"/>
              <w:rPr>
                <w:rFonts w:eastAsia="Arial Unicode MS"/>
                <w:b/>
                <w:i/>
                <w:sz w:val="20"/>
                <w:szCs w:val="20"/>
                <w:lang w:val="en-GB"/>
              </w:rPr>
            </w:pPr>
            <w:r>
              <w:rPr>
                <w:b/>
                <w:i/>
                <w:sz w:val="20"/>
                <w:szCs w:val="20"/>
                <w:lang w:val="en-GB"/>
              </w:rPr>
              <w:t>Toliara</w:t>
            </w:r>
          </w:p>
        </w:tc>
        <w:tc>
          <w:tcPr>
            <w:tcW w:w="1101" w:type="dxa"/>
            <w:vMerge/>
            <w:vAlign w:val="center"/>
          </w:tcPr>
          <w:p w:rsidR="00000000" w:rsidRDefault="00000000">
            <w:pPr>
              <w:tabs>
                <w:tab w:val="left" w:pos="540"/>
              </w:tabs>
              <w:adjustRightInd w:val="0"/>
              <w:snapToGrid w:val="0"/>
              <w:spacing w:beforeLines="40" w:before="96" w:afterLines="40" w:after="96"/>
              <w:jc w:val="center"/>
              <w:rPr>
                <w:rFonts w:eastAsia="Arial Unicode MS"/>
                <w:b/>
                <w:sz w:val="20"/>
                <w:szCs w:val="20"/>
                <w:lang w:val="en-GB"/>
              </w:rPr>
            </w:pPr>
          </w:p>
        </w:tc>
      </w:tr>
      <w:tr w:rsidR="00000000">
        <w:tblPrEx>
          <w:tblCellMar>
            <w:top w:w="0" w:type="dxa"/>
            <w:left w:w="0" w:type="dxa"/>
            <w:bottom w:w="0" w:type="dxa"/>
            <w:right w:w="0" w:type="dxa"/>
          </w:tblCellMar>
        </w:tblPrEx>
        <w:trPr>
          <w:trHeight w:val="397"/>
          <w:jc w:val="center"/>
        </w:trPr>
        <w:tc>
          <w:tcPr>
            <w:tcW w:w="2408" w:type="dxa"/>
            <w:vAlign w:val="center"/>
          </w:tcPr>
          <w:p w:rsidR="00000000" w:rsidRDefault="00000000">
            <w:pPr>
              <w:tabs>
                <w:tab w:val="left" w:pos="540"/>
              </w:tabs>
              <w:adjustRightInd w:val="0"/>
              <w:snapToGrid w:val="0"/>
              <w:spacing w:beforeLines="40" w:before="96" w:afterLines="40" w:after="96"/>
              <w:rPr>
                <w:rFonts w:eastAsia="Arial Unicode MS"/>
                <w:sz w:val="20"/>
                <w:szCs w:val="20"/>
                <w:lang w:val="en-GB"/>
              </w:rPr>
            </w:pPr>
            <w:r>
              <w:rPr>
                <w:sz w:val="20"/>
                <w:szCs w:val="20"/>
                <w:lang w:val="en-GB"/>
              </w:rPr>
              <w:t xml:space="preserve">Population </w:t>
            </w:r>
            <w:r>
              <w:rPr>
                <w:sz w:val="20"/>
                <w:szCs w:val="20"/>
                <w:lang w:val="en-GB"/>
              </w:rPr>
              <w:br/>
              <w:t>(2004 projection)</w:t>
            </w:r>
          </w:p>
        </w:tc>
        <w:tc>
          <w:tcPr>
            <w:tcW w:w="994" w:type="dxa"/>
            <w:vAlign w:val="center"/>
          </w:tcPr>
          <w:p w:rsidR="00000000" w:rsidRDefault="00000000">
            <w:pPr>
              <w:pStyle w:val="xl25"/>
              <w:pBdr>
                <w:bottom w:val="none" w:sz="0" w:space="0" w:color="auto"/>
                <w:right w:val="none" w:sz="0" w:space="0" w:color="auto"/>
              </w:pBdr>
              <w:adjustRightInd w:val="0"/>
              <w:snapToGrid w:val="0"/>
              <w:spacing w:beforeLines="40" w:before="96" w:beforeAutospacing="0" w:afterLines="40" w:after="96" w:afterAutospacing="0"/>
              <w:jc w:val="center"/>
              <w:textAlignment w:val="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1,291,000</w:t>
            </w:r>
          </w:p>
        </w:tc>
        <w:tc>
          <w:tcPr>
            <w:tcW w:w="993"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3,730,000</w:t>
            </w:r>
          </w:p>
        </w:tc>
        <w:tc>
          <w:tcPr>
            <w:tcW w:w="1134"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1,896,000</w:t>
            </w:r>
          </w:p>
        </w:tc>
        <w:tc>
          <w:tcPr>
            <w:tcW w:w="1058"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2,856,000</w:t>
            </w:r>
          </w:p>
        </w:tc>
        <w:tc>
          <w:tcPr>
            <w:tcW w:w="862"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5,003,000</w:t>
            </w:r>
          </w:p>
        </w:tc>
        <w:tc>
          <w:tcPr>
            <w:tcW w:w="862"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2,430,000</w:t>
            </w:r>
          </w:p>
        </w:tc>
        <w:tc>
          <w:tcPr>
            <w:tcW w:w="1101"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16,908,000</w:t>
            </w:r>
          </w:p>
        </w:tc>
      </w:tr>
      <w:tr w:rsidR="00000000">
        <w:tblPrEx>
          <w:tblCellMar>
            <w:top w:w="0" w:type="dxa"/>
            <w:left w:w="0" w:type="dxa"/>
            <w:bottom w:w="0" w:type="dxa"/>
            <w:right w:w="0" w:type="dxa"/>
          </w:tblCellMar>
        </w:tblPrEx>
        <w:trPr>
          <w:trHeight w:val="397"/>
          <w:jc w:val="center"/>
        </w:trPr>
        <w:tc>
          <w:tcPr>
            <w:tcW w:w="2408" w:type="dxa"/>
            <w:vAlign w:val="center"/>
          </w:tcPr>
          <w:p w:rsidR="00000000" w:rsidRDefault="00000000">
            <w:pPr>
              <w:tabs>
                <w:tab w:val="left" w:pos="540"/>
              </w:tabs>
              <w:adjustRightInd w:val="0"/>
              <w:snapToGrid w:val="0"/>
              <w:spacing w:beforeLines="40" w:before="96" w:afterLines="40" w:after="96"/>
              <w:rPr>
                <w:rFonts w:eastAsia="Arial Unicode MS"/>
                <w:sz w:val="20"/>
                <w:szCs w:val="20"/>
                <w:lang w:val="en-GB"/>
              </w:rPr>
            </w:pPr>
            <w:r>
              <w:rPr>
                <w:sz w:val="20"/>
                <w:szCs w:val="20"/>
                <w:lang w:val="en-GB"/>
              </w:rPr>
              <w:t>Density (inhabitants / km²)</w:t>
            </w:r>
          </w:p>
        </w:tc>
        <w:tc>
          <w:tcPr>
            <w:tcW w:w="994"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30.0</w:t>
            </w:r>
          </w:p>
        </w:tc>
        <w:tc>
          <w:tcPr>
            <w:tcW w:w="993"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36.4</w:t>
            </w:r>
          </w:p>
        </w:tc>
        <w:tc>
          <w:tcPr>
            <w:tcW w:w="1134"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12.6</w:t>
            </w:r>
          </w:p>
        </w:tc>
        <w:tc>
          <w:tcPr>
            <w:tcW w:w="1058"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39.7</w:t>
            </w:r>
          </w:p>
        </w:tc>
        <w:tc>
          <w:tcPr>
            <w:tcW w:w="862"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85.8</w:t>
            </w:r>
          </w:p>
        </w:tc>
        <w:tc>
          <w:tcPr>
            <w:tcW w:w="862"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15.1</w:t>
            </w:r>
          </w:p>
        </w:tc>
        <w:tc>
          <w:tcPr>
            <w:tcW w:w="1101"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28.8</w:t>
            </w:r>
          </w:p>
        </w:tc>
      </w:tr>
      <w:bookmarkEnd w:id="75"/>
      <w:tr w:rsidR="00000000">
        <w:tblPrEx>
          <w:tblCellMar>
            <w:top w:w="0" w:type="dxa"/>
            <w:left w:w="0" w:type="dxa"/>
            <w:bottom w:w="0" w:type="dxa"/>
            <w:right w:w="0" w:type="dxa"/>
          </w:tblCellMar>
        </w:tblPrEx>
        <w:trPr>
          <w:trHeight w:val="397"/>
          <w:jc w:val="center"/>
        </w:trPr>
        <w:tc>
          <w:tcPr>
            <w:tcW w:w="2408" w:type="dxa"/>
            <w:vAlign w:val="center"/>
          </w:tcPr>
          <w:p w:rsidR="00000000" w:rsidRDefault="00000000">
            <w:pPr>
              <w:tabs>
                <w:tab w:val="left" w:pos="540"/>
              </w:tabs>
              <w:adjustRightInd w:val="0"/>
              <w:snapToGrid w:val="0"/>
              <w:spacing w:beforeLines="40" w:before="96" w:afterLines="40" w:after="96"/>
              <w:rPr>
                <w:rFonts w:eastAsia="Arial Unicode MS"/>
                <w:sz w:val="20"/>
                <w:szCs w:val="20"/>
                <w:lang w:val="en-GB"/>
              </w:rPr>
            </w:pPr>
            <w:r>
              <w:rPr>
                <w:sz w:val="20"/>
                <w:szCs w:val="20"/>
                <w:lang w:val="en-GB"/>
              </w:rPr>
              <w:t>Masculinity ratio</w:t>
            </w:r>
          </w:p>
        </w:tc>
        <w:tc>
          <w:tcPr>
            <w:tcW w:w="994"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98.28</w:t>
            </w:r>
          </w:p>
        </w:tc>
        <w:tc>
          <w:tcPr>
            <w:tcW w:w="993"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98.6</w:t>
            </w:r>
          </w:p>
        </w:tc>
        <w:tc>
          <w:tcPr>
            <w:tcW w:w="1134"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99.88</w:t>
            </w:r>
          </w:p>
        </w:tc>
        <w:tc>
          <w:tcPr>
            <w:tcW w:w="1058"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99.84</w:t>
            </w:r>
          </w:p>
        </w:tc>
        <w:tc>
          <w:tcPr>
            <w:tcW w:w="862"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100.54</w:t>
            </w:r>
          </w:p>
        </w:tc>
        <w:tc>
          <w:tcPr>
            <w:tcW w:w="862"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97.81</w:t>
            </w:r>
          </w:p>
        </w:tc>
        <w:tc>
          <w:tcPr>
            <w:tcW w:w="1101"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99.56</w:t>
            </w:r>
          </w:p>
        </w:tc>
      </w:tr>
      <w:tr w:rsidR="00000000">
        <w:tblPrEx>
          <w:tblCellMar>
            <w:top w:w="0" w:type="dxa"/>
            <w:left w:w="0" w:type="dxa"/>
            <w:bottom w:w="0" w:type="dxa"/>
            <w:right w:w="0" w:type="dxa"/>
          </w:tblCellMar>
        </w:tblPrEx>
        <w:trPr>
          <w:trHeight w:val="397"/>
          <w:jc w:val="center"/>
        </w:trPr>
        <w:tc>
          <w:tcPr>
            <w:tcW w:w="2408" w:type="dxa"/>
            <w:vAlign w:val="center"/>
          </w:tcPr>
          <w:p w:rsidR="00000000" w:rsidRDefault="00000000">
            <w:pPr>
              <w:tabs>
                <w:tab w:val="left" w:pos="540"/>
              </w:tabs>
              <w:adjustRightInd w:val="0"/>
              <w:snapToGrid w:val="0"/>
              <w:spacing w:beforeLines="40" w:before="96" w:afterLines="40" w:after="96"/>
              <w:rPr>
                <w:rFonts w:eastAsia="Arial Unicode MS"/>
                <w:sz w:val="20"/>
                <w:szCs w:val="20"/>
                <w:lang w:val="en-GB"/>
              </w:rPr>
            </w:pPr>
            <w:r>
              <w:rPr>
                <w:sz w:val="20"/>
                <w:szCs w:val="20"/>
                <w:lang w:val="en-GB"/>
              </w:rPr>
              <w:t>Modern contraception prevalence (%), 2000</w:t>
            </w:r>
          </w:p>
        </w:tc>
        <w:tc>
          <w:tcPr>
            <w:tcW w:w="994"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10.8</w:t>
            </w:r>
          </w:p>
        </w:tc>
        <w:tc>
          <w:tcPr>
            <w:tcW w:w="993"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5.1</w:t>
            </w:r>
          </w:p>
        </w:tc>
        <w:tc>
          <w:tcPr>
            <w:tcW w:w="1134"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5.3</w:t>
            </w:r>
          </w:p>
        </w:tc>
        <w:tc>
          <w:tcPr>
            <w:tcW w:w="1058"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9.4</w:t>
            </w:r>
          </w:p>
        </w:tc>
        <w:tc>
          <w:tcPr>
            <w:tcW w:w="862"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15.9</w:t>
            </w:r>
          </w:p>
        </w:tc>
        <w:tc>
          <w:tcPr>
            <w:tcW w:w="862"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5.4</w:t>
            </w:r>
          </w:p>
        </w:tc>
        <w:tc>
          <w:tcPr>
            <w:tcW w:w="1101"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9.7</w:t>
            </w:r>
          </w:p>
        </w:tc>
      </w:tr>
      <w:tr w:rsidR="00000000">
        <w:tblPrEx>
          <w:tblCellMar>
            <w:top w:w="0" w:type="dxa"/>
            <w:left w:w="0" w:type="dxa"/>
            <w:bottom w:w="0" w:type="dxa"/>
            <w:right w:w="0" w:type="dxa"/>
          </w:tblCellMar>
        </w:tblPrEx>
        <w:trPr>
          <w:trHeight w:val="397"/>
          <w:jc w:val="center"/>
        </w:trPr>
        <w:tc>
          <w:tcPr>
            <w:tcW w:w="2408" w:type="dxa"/>
            <w:vAlign w:val="center"/>
          </w:tcPr>
          <w:p w:rsidR="00000000" w:rsidRDefault="00000000">
            <w:pPr>
              <w:tabs>
                <w:tab w:val="left" w:pos="540"/>
              </w:tabs>
              <w:adjustRightInd w:val="0"/>
              <w:snapToGrid w:val="0"/>
              <w:spacing w:beforeLines="40" w:before="96" w:afterLines="40" w:after="96"/>
              <w:rPr>
                <w:rFonts w:eastAsia="Arial Unicode MS"/>
                <w:sz w:val="20"/>
                <w:szCs w:val="20"/>
                <w:lang w:val="en-GB"/>
              </w:rPr>
            </w:pPr>
            <w:r>
              <w:rPr>
                <w:sz w:val="20"/>
                <w:szCs w:val="20"/>
                <w:lang w:val="en-GB"/>
              </w:rPr>
              <w:t>Women's age at first childbirth, 2000</w:t>
            </w:r>
          </w:p>
        </w:tc>
        <w:tc>
          <w:tcPr>
            <w:tcW w:w="994"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18.6</w:t>
            </w:r>
          </w:p>
        </w:tc>
        <w:tc>
          <w:tcPr>
            <w:tcW w:w="993"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19</w:t>
            </w:r>
          </w:p>
        </w:tc>
        <w:tc>
          <w:tcPr>
            <w:tcW w:w="1134"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18.4</w:t>
            </w:r>
          </w:p>
        </w:tc>
        <w:tc>
          <w:tcPr>
            <w:tcW w:w="1058"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19.9</w:t>
            </w:r>
          </w:p>
        </w:tc>
        <w:tc>
          <w:tcPr>
            <w:tcW w:w="862"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20.4</w:t>
            </w:r>
          </w:p>
        </w:tc>
        <w:tc>
          <w:tcPr>
            <w:tcW w:w="862"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19</w:t>
            </w:r>
          </w:p>
        </w:tc>
        <w:tc>
          <w:tcPr>
            <w:tcW w:w="1101"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19.5</w:t>
            </w:r>
          </w:p>
        </w:tc>
      </w:tr>
      <w:tr w:rsidR="00000000">
        <w:tblPrEx>
          <w:tblCellMar>
            <w:top w:w="0" w:type="dxa"/>
            <w:left w:w="0" w:type="dxa"/>
            <w:bottom w:w="0" w:type="dxa"/>
            <w:right w:w="0" w:type="dxa"/>
          </w:tblCellMar>
        </w:tblPrEx>
        <w:trPr>
          <w:trHeight w:val="397"/>
          <w:jc w:val="center"/>
        </w:trPr>
        <w:tc>
          <w:tcPr>
            <w:tcW w:w="2408" w:type="dxa"/>
            <w:vAlign w:val="center"/>
          </w:tcPr>
          <w:p w:rsidR="00000000" w:rsidRDefault="00000000">
            <w:pPr>
              <w:tabs>
                <w:tab w:val="left" w:pos="540"/>
              </w:tabs>
              <w:adjustRightInd w:val="0"/>
              <w:snapToGrid w:val="0"/>
              <w:spacing w:beforeLines="40" w:before="96" w:afterLines="40" w:after="96"/>
              <w:rPr>
                <w:rFonts w:eastAsia="Arial Unicode MS"/>
                <w:sz w:val="20"/>
                <w:szCs w:val="20"/>
                <w:lang w:val="en-GB"/>
              </w:rPr>
            </w:pPr>
            <w:r>
              <w:rPr>
                <w:sz w:val="20"/>
                <w:szCs w:val="20"/>
                <w:lang w:val="en-GB"/>
              </w:rPr>
              <w:t>Age of first sexual intercourse, 2000</w:t>
            </w:r>
          </w:p>
        </w:tc>
        <w:tc>
          <w:tcPr>
            <w:tcW w:w="994"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16.1</w:t>
            </w:r>
          </w:p>
        </w:tc>
        <w:tc>
          <w:tcPr>
            <w:tcW w:w="993"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16.6</w:t>
            </w:r>
          </w:p>
        </w:tc>
        <w:tc>
          <w:tcPr>
            <w:tcW w:w="1134"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16</w:t>
            </w:r>
          </w:p>
        </w:tc>
        <w:tc>
          <w:tcPr>
            <w:tcW w:w="1058"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17.3</w:t>
            </w:r>
          </w:p>
        </w:tc>
        <w:tc>
          <w:tcPr>
            <w:tcW w:w="862"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18.3</w:t>
            </w:r>
          </w:p>
        </w:tc>
        <w:tc>
          <w:tcPr>
            <w:tcW w:w="862"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15.4</w:t>
            </w:r>
          </w:p>
        </w:tc>
        <w:tc>
          <w:tcPr>
            <w:tcW w:w="1101"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16.9</w:t>
            </w:r>
          </w:p>
        </w:tc>
      </w:tr>
      <w:tr w:rsidR="00000000">
        <w:tblPrEx>
          <w:tblCellMar>
            <w:top w:w="0" w:type="dxa"/>
            <w:left w:w="0" w:type="dxa"/>
            <w:bottom w:w="0" w:type="dxa"/>
            <w:right w:w="0" w:type="dxa"/>
          </w:tblCellMar>
        </w:tblPrEx>
        <w:trPr>
          <w:trHeight w:val="397"/>
          <w:jc w:val="center"/>
        </w:trPr>
        <w:tc>
          <w:tcPr>
            <w:tcW w:w="2408" w:type="dxa"/>
            <w:vAlign w:val="center"/>
          </w:tcPr>
          <w:p w:rsidR="00000000" w:rsidRDefault="00000000">
            <w:pPr>
              <w:tabs>
                <w:tab w:val="left" w:pos="540"/>
              </w:tabs>
              <w:adjustRightInd w:val="0"/>
              <w:snapToGrid w:val="0"/>
              <w:spacing w:beforeLines="40" w:before="96" w:afterLines="40" w:after="96"/>
              <w:rPr>
                <w:rFonts w:eastAsia="Arial Unicode MS"/>
                <w:sz w:val="20"/>
                <w:szCs w:val="20"/>
                <w:lang w:val="en-GB"/>
              </w:rPr>
            </w:pPr>
            <w:r>
              <w:rPr>
                <w:sz w:val="20"/>
                <w:szCs w:val="20"/>
                <w:lang w:val="en-GB"/>
              </w:rPr>
              <w:t>TFR, 2000</w:t>
            </w:r>
          </w:p>
        </w:tc>
        <w:tc>
          <w:tcPr>
            <w:tcW w:w="994"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5.21</w:t>
            </w:r>
          </w:p>
        </w:tc>
        <w:tc>
          <w:tcPr>
            <w:tcW w:w="993"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6.87</w:t>
            </w:r>
          </w:p>
        </w:tc>
        <w:tc>
          <w:tcPr>
            <w:tcW w:w="1134"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6.61</w:t>
            </w:r>
          </w:p>
        </w:tc>
        <w:tc>
          <w:tcPr>
            <w:tcW w:w="1058"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5.61</w:t>
            </w:r>
          </w:p>
        </w:tc>
        <w:tc>
          <w:tcPr>
            <w:tcW w:w="862"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5.37</w:t>
            </w:r>
          </w:p>
        </w:tc>
        <w:tc>
          <w:tcPr>
            <w:tcW w:w="862"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6.18</w:t>
            </w:r>
          </w:p>
        </w:tc>
        <w:tc>
          <w:tcPr>
            <w:tcW w:w="1101"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5.97</w:t>
            </w:r>
          </w:p>
        </w:tc>
      </w:tr>
      <w:tr w:rsidR="00000000">
        <w:tblPrEx>
          <w:tblCellMar>
            <w:top w:w="0" w:type="dxa"/>
            <w:left w:w="0" w:type="dxa"/>
            <w:bottom w:w="0" w:type="dxa"/>
            <w:right w:w="0" w:type="dxa"/>
          </w:tblCellMar>
        </w:tblPrEx>
        <w:trPr>
          <w:trHeight w:val="397"/>
          <w:jc w:val="center"/>
        </w:trPr>
        <w:tc>
          <w:tcPr>
            <w:tcW w:w="2408" w:type="dxa"/>
            <w:vAlign w:val="center"/>
          </w:tcPr>
          <w:p w:rsidR="00000000" w:rsidRDefault="00000000">
            <w:pPr>
              <w:tabs>
                <w:tab w:val="left" w:pos="540"/>
              </w:tabs>
              <w:adjustRightInd w:val="0"/>
              <w:snapToGrid w:val="0"/>
              <w:spacing w:beforeLines="40" w:before="96" w:afterLines="40" w:after="96"/>
              <w:rPr>
                <w:rFonts w:eastAsia="Arial Unicode MS"/>
                <w:sz w:val="20"/>
                <w:szCs w:val="20"/>
                <w:lang w:val="en-GB"/>
              </w:rPr>
            </w:pPr>
            <w:r>
              <w:rPr>
                <w:sz w:val="20"/>
                <w:szCs w:val="20"/>
                <w:lang w:val="en-GB"/>
              </w:rPr>
              <w:t>Infant mortality rate (‰)</w:t>
            </w:r>
          </w:p>
        </w:tc>
        <w:tc>
          <w:tcPr>
            <w:tcW w:w="994"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72.9</w:t>
            </w:r>
          </w:p>
        </w:tc>
        <w:tc>
          <w:tcPr>
            <w:tcW w:w="993"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120.9</w:t>
            </w:r>
          </w:p>
        </w:tc>
        <w:tc>
          <w:tcPr>
            <w:tcW w:w="1134"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112.4</w:t>
            </w:r>
          </w:p>
        </w:tc>
        <w:tc>
          <w:tcPr>
            <w:tcW w:w="1058"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104.1</w:t>
            </w:r>
          </w:p>
        </w:tc>
        <w:tc>
          <w:tcPr>
            <w:tcW w:w="862"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72</w:t>
            </w:r>
          </w:p>
        </w:tc>
        <w:tc>
          <w:tcPr>
            <w:tcW w:w="862"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114.4</w:t>
            </w:r>
          </w:p>
        </w:tc>
        <w:tc>
          <w:tcPr>
            <w:tcW w:w="1101"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99.3</w:t>
            </w:r>
          </w:p>
        </w:tc>
      </w:tr>
      <w:tr w:rsidR="00000000">
        <w:tblPrEx>
          <w:tblCellMar>
            <w:top w:w="0" w:type="dxa"/>
            <w:left w:w="0" w:type="dxa"/>
            <w:bottom w:w="0" w:type="dxa"/>
            <w:right w:w="0" w:type="dxa"/>
          </w:tblCellMar>
        </w:tblPrEx>
        <w:trPr>
          <w:trHeight w:val="397"/>
          <w:jc w:val="center"/>
        </w:trPr>
        <w:tc>
          <w:tcPr>
            <w:tcW w:w="2408" w:type="dxa"/>
            <w:vAlign w:val="center"/>
          </w:tcPr>
          <w:p w:rsidR="00000000" w:rsidRDefault="00000000">
            <w:pPr>
              <w:tabs>
                <w:tab w:val="left" w:pos="540"/>
              </w:tabs>
              <w:adjustRightInd w:val="0"/>
              <w:snapToGrid w:val="0"/>
              <w:spacing w:beforeLines="40" w:before="96" w:afterLines="40" w:after="96"/>
              <w:rPr>
                <w:rFonts w:eastAsia="Arial Unicode MS"/>
                <w:sz w:val="20"/>
                <w:szCs w:val="20"/>
                <w:lang w:val="en-GB"/>
              </w:rPr>
            </w:pPr>
            <w:r>
              <w:rPr>
                <w:sz w:val="20"/>
                <w:szCs w:val="20"/>
                <w:lang w:val="en-GB"/>
              </w:rPr>
              <w:t>Population growth rate (%)</w:t>
            </w:r>
          </w:p>
        </w:tc>
        <w:tc>
          <w:tcPr>
            <w:tcW w:w="994"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2.5</w:t>
            </w:r>
          </w:p>
        </w:tc>
        <w:tc>
          <w:tcPr>
            <w:tcW w:w="993"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3.2</w:t>
            </w:r>
          </w:p>
        </w:tc>
        <w:tc>
          <w:tcPr>
            <w:tcW w:w="1134"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2.7</w:t>
            </w:r>
          </w:p>
        </w:tc>
        <w:tc>
          <w:tcPr>
            <w:tcW w:w="1058"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3</w:t>
            </w:r>
          </w:p>
        </w:tc>
        <w:tc>
          <w:tcPr>
            <w:tcW w:w="862"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2.8</w:t>
            </w:r>
          </w:p>
        </w:tc>
        <w:tc>
          <w:tcPr>
            <w:tcW w:w="862"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2.6</w:t>
            </w:r>
          </w:p>
        </w:tc>
        <w:tc>
          <w:tcPr>
            <w:tcW w:w="1101" w:type="dxa"/>
            <w:vAlign w:val="center"/>
          </w:tcPr>
          <w:p w:rsidR="00000000" w:rsidRDefault="00000000">
            <w:pPr>
              <w:adjustRightInd w:val="0"/>
              <w:snapToGrid w:val="0"/>
              <w:spacing w:beforeLines="40" w:before="96" w:afterLines="40" w:after="96"/>
              <w:jc w:val="center"/>
              <w:rPr>
                <w:rFonts w:eastAsia="Arial Unicode MS"/>
                <w:sz w:val="20"/>
                <w:szCs w:val="20"/>
                <w:lang w:val="en-GB"/>
              </w:rPr>
            </w:pPr>
            <w:r>
              <w:rPr>
                <w:sz w:val="20"/>
                <w:szCs w:val="20"/>
                <w:lang w:val="en-GB"/>
              </w:rPr>
              <w:t>2.7</w:t>
            </w:r>
          </w:p>
        </w:tc>
      </w:tr>
    </w:tbl>
    <w:p w:rsidR="00000000" w:rsidRDefault="00000000">
      <w:pPr>
        <w:pStyle w:val="Source"/>
      </w:pPr>
      <w:r>
        <w:t>Sources: ENDS 1997; INSTAT, Demographic projections and prospects (RGPH), 2000; INSTAT, Inventory of fivondronana (districts) (1999); General Directorate of Planning.</w:t>
      </w:r>
    </w:p>
    <w:p w:rsidR="00000000" w:rsidRDefault="00000000">
      <w:pPr>
        <w:pStyle w:val="Heading5"/>
        <w:tabs>
          <w:tab w:val="left" w:pos="567"/>
          <w:tab w:val="left" w:pos="1134"/>
        </w:tabs>
        <w:spacing w:before="0" w:beforeAutospacing="0" w:after="240" w:afterAutospacing="0"/>
        <w:rPr>
          <w:b w:val="0"/>
          <w:bCs w:val="0"/>
          <w:i/>
          <w:iCs/>
          <w:color w:val="auto"/>
          <w:sz w:val="24"/>
          <w:szCs w:val="24"/>
          <w:lang w:val="en-GB"/>
        </w:rPr>
      </w:pPr>
      <w:r>
        <w:rPr>
          <w:b w:val="0"/>
          <w:bCs w:val="0"/>
          <w:i/>
          <w:iCs/>
          <w:color w:val="auto"/>
          <w:sz w:val="24"/>
          <w:szCs w:val="24"/>
          <w:lang w:val="en-GB"/>
        </w:rPr>
        <w:tab/>
        <w:t>(ii)</w:t>
      </w:r>
      <w:r>
        <w:rPr>
          <w:b w:val="0"/>
          <w:bCs w:val="0"/>
          <w:color w:val="auto"/>
          <w:sz w:val="24"/>
          <w:szCs w:val="24"/>
          <w:lang w:val="en-GB"/>
        </w:rPr>
        <w:tab/>
      </w:r>
      <w:r>
        <w:rPr>
          <w:b w:val="0"/>
          <w:bCs w:val="0"/>
          <w:i/>
          <w:iCs/>
          <w:color w:val="auto"/>
          <w:sz w:val="24"/>
          <w:szCs w:val="24"/>
          <w:lang w:val="en-GB"/>
        </w:rPr>
        <w:t>Life expectancy</w:t>
      </w:r>
    </w:p>
    <w:p w:rsidR="00000000" w:rsidRDefault="00000000">
      <w:pPr>
        <w:tabs>
          <w:tab w:val="left" w:pos="540"/>
          <w:tab w:val="num" w:pos="900"/>
        </w:tabs>
        <w:spacing w:after="240"/>
        <w:rPr>
          <w:lang w:val="en-GB"/>
        </w:rPr>
      </w:pPr>
      <w:r>
        <w:rPr>
          <w:lang w:val="en-GB"/>
        </w:rPr>
        <w:t>15.</w:t>
      </w:r>
      <w:r>
        <w:rPr>
          <w:lang w:val="en-GB"/>
        </w:rPr>
        <w:tab/>
        <w:t>In 1993, life expectancy at birth in Madagascar as a whole was higher for women than for men.</w:t>
      </w:r>
    </w:p>
    <w:p w:rsidR="00000000" w:rsidRDefault="00000000">
      <w:pPr>
        <w:pStyle w:val="Caption"/>
        <w:keepNext/>
        <w:tabs>
          <w:tab w:val="left" w:pos="540"/>
        </w:tabs>
        <w:adjustRightInd w:val="0"/>
        <w:snapToGrid w:val="0"/>
        <w:spacing w:after="240"/>
        <w:rPr>
          <w:sz w:val="20"/>
          <w:szCs w:val="20"/>
          <w:lang w:val="en-GB"/>
        </w:rPr>
      </w:pPr>
      <w:bookmarkStart w:id="76" w:name="_Toc57511178"/>
      <w:bookmarkStart w:id="77" w:name="_Toc57710423"/>
      <w:bookmarkStart w:id="78" w:name="_Toc58038781"/>
      <w:bookmarkStart w:id="79" w:name="_Toc72654412"/>
      <w:bookmarkStart w:id="80" w:name="_Toc98224929"/>
      <w:bookmarkStart w:id="81" w:name="_Toc131564056"/>
      <w:bookmarkStart w:id="82" w:name="_Toc150836569"/>
      <w:r>
        <w:rPr>
          <w:sz w:val="20"/>
          <w:szCs w:val="20"/>
          <w:lang w:val="en-GB"/>
        </w:rPr>
        <w:t>Table 6. Life expectancy at birth by province and gender</w:t>
      </w:r>
      <w:bookmarkEnd w:id="76"/>
      <w:bookmarkEnd w:id="77"/>
      <w:bookmarkEnd w:id="78"/>
      <w:bookmarkEnd w:id="79"/>
      <w:bookmarkEnd w:id="80"/>
      <w:bookmarkEnd w:id="81"/>
      <w:bookmarkEnd w:id="82"/>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91"/>
        <w:gridCol w:w="3034"/>
        <w:gridCol w:w="2487"/>
      </w:tblGrid>
      <w:tr w:rsidR="00000000">
        <w:tblPrEx>
          <w:tblCellMar>
            <w:top w:w="0" w:type="dxa"/>
            <w:left w:w="0" w:type="dxa"/>
            <w:bottom w:w="0" w:type="dxa"/>
            <w:right w:w="0" w:type="dxa"/>
          </w:tblCellMar>
        </w:tblPrEx>
        <w:trPr>
          <w:cantSplit/>
          <w:trHeight w:val="284"/>
          <w:jc w:val="center"/>
        </w:trPr>
        <w:tc>
          <w:tcPr>
            <w:tcW w:w="1690" w:type="dxa"/>
            <w:vMerge w:val="restart"/>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Faritany (province)</w:t>
            </w:r>
          </w:p>
        </w:tc>
        <w:tc>
          <w:tcPr>
            <w:tcW w:w="2398" w:type="dxa"/>
            <w:gridSpan w:val="2"/>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Gender</w:t>
            </w:r>
          </w:p>
        </w:tc>
      </w:tr>
      <w:tr w:rsidR="00000000">
        <w:tblPrEx>
          <w:tblCellMar>
            <w:top w:w="0" w:type="dxa"/>
            <w:left w:w="0" w:type="dxa"/>
            <w:bottom w:w="0" w:type="dxa"/>
            <w:right w:w="0" w:type="dxa"/>
          </w:tblCellMar>
        </w:tblPrEx>
        <w:trPr>
          <w:cantSplit/>
          <w:trHeight w:val="284"/>
          <w:jc w:val="center"/>
        </w:trPr>
        <w:tc>
          <w:tcPr>
            <w:tcW w:w="1690" w:type="dxa"/>
            <w:vMerge/>
            <w:tcBorders>
              <w:bottom w:val="single" w:sz="4" w:space="0" w:color="auto"/>
            </w:tcBorders>
            <w:vAlign w:val="center"/>
          </w:tcPr>
          <w:p w:rsidR="00000000" w:rsidRDefault="00000000">
            <w:pPr>
              <w:tabs>
                <w:tab w:val="left" w:pos="540"/>
              </w:tabs>
              <w:adjustRightInd w:val="0"/>
              <w:snapToGrid w:val="0"/>
              <w:spacing w:before="40" w:after="40"/>
              <w:jc w:val="center"/>
              <w:rPr>
                <w:rFonts w:eastAsia="Arial Unicode MS"/>
                <w:b/>
                <w:i/>
                <w:sz w:val="20"/>
                <w:szCs w:val="20"/>
                <w:lang w:val="en-GB"/>
              </w:rPr>
            </w:pPr>
          </w:p>
        </w:tc>
        <w:tc>
          <w:tcPr>
            <w:tcW w:w="1318" w:type="dxa"/>
            <w:tcBorders>
              <w:bottom w:val="single" w:sz="4" w:space="0" w:color="auto"/>
            </w:tcBorders>
            <w:vAlign w:val="center"/>
          </w:tcPr>
          <w:p w:rsidR="00000000" w:rsidRDefault="00000000">
            <w:pPr>
              <w:tabs>
                <w:tab w:val="left" w:pos="540"/>
              </w:tabs>
              <w:adjustRightInd w:val="0"/>
              <w:snapToGrid w:val="0"/>
              <w:spacing w:before="40" w:after="40"/>
              <w:jc w:val="center"/>
              <w:rPr>
                <w:rFonts w:eastAsia="Arial Unicode MS"/>
                <w:b/>
                <w:i/>
                <w:sz w:val="20"/>
                <w:szCs w:val="20"/>
                <w:lang w:val="en-GB"/>
              </w:rPr>
            </w:pPr>
            <w:r>
              <w:rPr>
                <w:b/>
                <w:i/>
                <w:sz w:val="20"/>
                <w:szCs w:val="20"/>
                <w:lang w:val="en-GB"/>
              </w:rPr>
              <w:t>Male</w:t>
            </w:r>
          </w:p>
        </w:tc>
        <w:tc>
          <w:tcPr>
            <w:tcW w:w="1080" w:type="dxa"/>
            <w:tcBorders>
              <w:bottom w:val="single" w:sz="4" w:space="0" w:color="auto"/>
            </w:tcBorders>
            <w:vAlign w:val="center"/>
          </w:tcPr>
          <w:p w:rsidR="00000000" w:rsidRDefault="00000000">
            <w:pPr>
              <w:tabs>
                <w:tab w:val="left" w:pos="540"/>
              </w:tabs>
              <w:adjustRightInd w:val="0"/>
              <w:snapToGrid w:val="0"/>
              <w:spacing w:before="40" w:after="40"/>
              <w:jc w:val="center"/>
              <w:rPr>
                <w:rFonts w:eastAsia="Arial Unicode MS"/>
                <w:b/>
                <w:i/>
                <w:sz w:val="20"/>
                <w:szCs w:val="20"/>
                <w:lang w:val="en-GB"/>
              </w:rPr>
            </w:pPr>
            <w:r>
              <w:rPr>
                <w:b/>
                <w:i/>
                <w:sz w:val="20"/>
                <w:szCs w:val="20"/>
                <w:lang w:val="en-GB"/>
              </w:rPr>
              <w:t>Female</w:t>
            </w:r>
          </w:p>
        </w:tc>
      </w:tr>
      <w:tr w:rsidR="00000000">
        <w:tblPrEx>
          <w:tblCellMar>
            <w:top w:w="0" w:type="dxa"/>
            <w:left w:w="0" w:type="dxa"/>
            <w:bottom w:w="0" w:type="dxa"/>
            <w:right w:w="0" w:type="dxa"/>
          </w:tblCellMar>
        </w:tblPrEx>
        <w:trPr>
          <w:trHeight w:val="284"/>
          <w:jc w:val="center"/>
        </w:trPr>
        <w:tc>
          <w:tcPr>
            <w:tcW w:w="1690" w:type="dxa"/>
            <w:tcBorders>
              <w:bottom w:val="single" w:sz="4" w:space="0" w:color="auto"/>
            </w:tcBorders>
            <w:vAlign w:val="center"/>
          </w:tcPr>
          <w:p w:rsidR="00000000" w:rsidRDefault="00000000">
            <w:pPr>
              <w:tabs>
                <w:tab w:val="left" w:pos="540"/>
              </w:tabs>
              <w:adjustRightInd w:val="0"/>
              <w:snapToGrid w:val="0"/>
              <w:spacing w:before="40" w:after="40"/>
              <w:jc w:val="both"/>
              <w:rPr>
                <w:rFonts w:eastAsia="Arial Unicode MS"/>
                <w:sz w:val="20"/>
                <w:szCs w:val="20"/>
                <w:lang w:val="en-GB"/>
              </w:rPr>
            </w:pPr>
            <w:r>
              <w:rPr>
                <w:sz w:val="20"/>
                <w:szCs w:val="20"/>
                <w:lang w:val="en-GB"/>
              </w:rPr>
              <w:t>Antananarivo</w:t>
            </w:r>
          </w:p>
        </w:tc>
        <w:tc>
          <w:tcPr>
            <w:tcW w:w="1318" w:type="dxa"/>
            <w:tcBorders>
              <w:bottom w:val="single" w:sz="4" w:space="0" w:color="auto"/>
            </w:tcBorders>
            <w:vAlign w:val="center"/>
          </w:tcPr>
          <w:p w:rsidR="00000000" w:rsidRDefault="00000000">
            <w:pPr>
              <w:pStyle w:val="xl25"/>
              <w:pBdr>
                <w:bottom w:val="none" w:sz="0" w:space="0" w:color="auto"/>
                <w:right w:val="none" w:sz="0" w:space="0" w:color="auto"/>
              </w:pBdr>
              <w:tabs>
                <w:tab w:val="left" w:pos="540"/>
              </w:tabs>
              <w:adjustRightInd w:val="0"/>
              <w:snapToGrid w:val="0"/>
              <w:spacing w:before="40" w:beforeAutospacing="0" w:after="40" w:afterAutospacing="0"/>
              <w:jc w:val="center"/>
              <w:textAlignment w:val="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56.68</w:t>
            </w:r>
          </w:p>
        </w:tc>
        <w:tc>
          <w:tcPr>
            <w:tcW w:w="1080" w:type="dxa"/>
            <w:tcBorders>
              <w:bottom w:val="single" w:sz="4" w:space="0" w:color="auto"/>
            </w:tcBorders>
            <w:vAlign w:val="center"/>
          </w:tcPr>
          <w:p w:rsidR="00000000" w:rsidRDefault="00000000">
            <w:pPr>
              <w:tabs>
                <w:tab w:val="left" w:pos="540"/>
              </w:tabs>
              <w:adjustRightInd w:val="0"/>
              <w:snapToGrid w:val="0"/>
              <w:spacing w:before="40" w:after="40"/>
              <w:jc w:val="center"/>
              <w:rPr>
                <w:rFonts w:eastAsia="Arial Unicode MS"/>
                <w:sz w:val="20"/>
                <w:szCs w:val="20"/>
                <w:lang w:val="en-GB"/>
              </w:rPr>
            </w:pPr>
            <w:r>
              <w:rPr>
                <w:sz w:val="20"/>
                <w:szCs w:val="20"/>
                <w:lang w:val="en-GB"/>
              </w:rPr>
              <w:t>59.99</w:t>
            </w:r>
          </w:p>
        </w:tc>
      </w:tr>
      <w:tr w:rsidR="00000000">
        <w:tblPrEx>
          <w:tblCellMar>
            <w:top w:w="0" w:type="dxa"/>
            <w:left w:w="0" w:type="dxa"/>
            <w:bottom w:w="0" w:type="dxa"/>
            <w:right w:w="0" w:type="dxa"/>
          </w:tblCellMar>
        </w:tblPrEx>
        <w:trPr>
          <w:trHeight w:val="284"/>
          <w:jc w:val="center"/>
        </w:trPr>
        <w:tc>
          <w:tcPr>
            <w:tcW w:w="1690" w:type="dxa"/>
            <w:tcBorders>
              <w:top w:val="single" w:sz="4" w:space="0" w:color="auto"/>
              <w:bottom w:val="single" w:sz="4" w:space="0" w:color="auto"/>
            </w:tcBorders>
            <w:vAlign w:val="center"/>
          </w:tcPr>
          <w:p w:rsidR="00000000" w:rsidRDefault="00000000">
            <w:pPr>
              <w:tabs>
                <w:tab w:val="left" w:pos="540"/>
              </w:tabs>
              <w:adjustRightInd w:val="0"/>
              <w:snapToGrid w:val="0"/>
              <w:spacing w:before="40" w:after="40"/>
              <w:jc w:val="both"/>
              <w:rPr>
                <w:rFonts w:eastAsia="Arial Unicode MS"/>
                <w:sz w:val="20"/>
                <w:szCs w:val="20"/>
                <w:lang w:val="en-GB"/>
              </w:rPr>
            </w:pPr>
            <w:r>
              <w:rPr>
                <w:sz w:val="20"/>
                <w:szCs w:val="20"/>
                <w:lang w:val="en-GB"/>
              </w:rPr>
              <w:t>Antsiranana</w:t>
            </w:r>
          </w:p>
        </w:tc>
        <w:tc>
          <w:tcPr>
            <w:tcW w:w="1318" w:type="dxa"/>
            <w:tcBorders>
              <w:top w:val="single" w:sz="4" w:space="0" w:color="auto"/>
              <w:bottom w:val="single" w:sz="4" w:space="0" w:color="auto"/>
            </w:tcBorders>
            <w:vAlign w:val="center"/>
          </w:tcPr>
          <w:p w:rsidR="00000000" w:rsidRDefault="00000000">
            <w:pPr>
              <w:tabs>
                <w:tab w:val="left" w:pos="540"/>
              </w:tabs>
              <w:adjustRightInd w:val="0"/>
              <w:snapToGrid w:val="0"/>
              <w:spacing w:before="40" w:after="40"/>
              <w:jc w:val="center"/>
              <w:rPr>
                <w:rFonts w:eastAsia="Arial Unicode MS"/>
                <w:sz w:val="20"/>
                <w:szCs w:val="20"/>
                <w:lang w:val="en-GB"/>
              </w:rPr>
            </w:pPr>
            <w:r>
              <w:rPr>
                <w:sz w:val="20"/>
                <w:szCs w:val="20"/>
                <w:lang w:val="en-GB"/>
              </w:rPr>
              <w:t>52.84</w:t>
            </w:r>
          </w:p>
        </w:tc>
        <w:tc>
          <w:tcPr>
            <w:tcW w:w="1080" w:type="dxa"/>
            <w:tcBorders>
              <w:top w:val="single" w:sz="4" w:space="0" w:color="auto"/>
              <w:bottom w:val="single" w:sz="4" w:space="0" w:color="auto"/>
            </w:tcBorders>
            <w:vAlign w:val="center"/>
          </w:tcPr>
          <w:p w:rsidR="00000000" w:rsidRDefault="00000000">
            <w:pPr>
              <w:tabs>
                <w:tab w:val="left" w:pos="540"/>
              </w:tabs>
              <w:adjustRightInd w:val="0"/>
              <w:snapToGrid w:val="0"/>
              <w:spacing w:before="40" w:after="40"/>
              <w:jc w:val="center"/>
              <w:rPr>
                <w:rFonts w:eastAsia="Arial Unicode MS"/>
                <w:sz w:val="20"/>
                <w:szCs w:val="20"/>
                <w:lang w:val="en-GB"/>
              </w:rPr>
            </w:pPr>
            <w:r>
              <w:rPr>
                <w:sz w:val="20"/>
                <w:szCs w:val="20"/>
                <w:lang w:val="en-GB"/>
              </w:rPr>
              <w:t>56.48</w:t>
            </w:r>
          </w:p>
        </w:tc>
      </w:tr>
      <w:tr w:rsidR="00000000">
        <w:tblPrEx>
          <w:tblCellMar>
            <w:top w:w="0" w:type="dxa"/>
            <w:left w:w="0" w:type="dxa"/>
            <w:bottom w:w="0" w:type="dxa"/>
            <w:right w:w="0" w:type="dxa"/>
          </w:tblCellMar>
        </w:tblPrEx>
        <w:trPr>
          <w:trHeight w:val="284"/>
          <w:jc w:val="center"/>
        </w:trPr>
        <w:tc>
          <w:tcPr>
            <w:tcW w:w="1690" w:type="dxa"/>
            <w:tcBorders>
              <w:top w:val="single" w:sz="4" w:space="0" w:color="auto"/>
              <w:bottom w:val="single" w:sz="4" w:space="0" w:color="auto"/>
            </w:tcBorders>
            <w:vAlign w:val="center"/>
          </w:tcPr>
          <w:p w:rsidR="00000000" w:rsidRDefault="00000000">
            <w:pPr>
              <w:tabs>
                <w:tab w:val="left" w:pos="540"/>
              </w:tabs>
              <w:adjustRightInd w:val="0"/>
              <w:snapToGrid w:val="0"/>
              <w:spacing w:before="40" w:after="40"/>
              <w:jc w:val="both"/>
              <w:rPr>
                <w:rFonts w:eastAsia="Arial Unicode MS"/>
                <w:sz w:val="20"/>
                <w:szCs w:val="20"/>
                <w:lang w:val="en-GB"/>
              </w:rPr>
            </w:pPr>
            <w:r>
              <w:rPr>
                <w:sz w:val="20"/>
                <w:szCs w:val="20"/>
                <w:lang w:val="en-GB"/>
              </w:rPr>
              <w:t>Fianarantsoa</w:t>
            </w:r>
          </w:p>
        </w:tc>
        <w:tc>
          <w:tcPr>
            <w:tcW w:w="1318" w:type="dxa"/>
            <w:tcBorders>
              <w:top w:val="single" w:sz="4" w:space="0" w:color="auto"/>
              <w:bottom w:val="single" w:sz="4" w:space="0" w:color="auto"/>
            </w:tcBorders>
            <w:vAlign w:val="center"/>
          </w:tcPr>
          <w:p w:rsidR="00000000" w:rsidRDefault="00000000">
            <w:pPr>
              <w:tabs>
                <w:tab w:val="left" w:pos="540"/>
              </w:tabs>
              <w:adjustRightInd w:val="0"/>
              <w:snapToGrid w:val="0"/>
              <w:spacing w:before="40" w:after="40"/>
              <w:jc w:val="center"/>
              <w:rPr>
                <w:rFonts w:eastAsia="Arial Unicode MS"/>
                <w:sz w:val="20"/>
                <w:szCs w:val="20"/>
                <w:lang w:val="en-GB"/>
              </w:rPr>
            </w:pPr>
            <w:r>
              <w:rPr>
                <w:sz w:val="20"/>
                <w:szCs w:val="20"/>
                <w:lang w:val="en-GB"/>
              </w:rPr>
              <w:t>43.70</w:t>
            </w:r>
          </w:p>
        </w:tc>
        <w:tc>
          <w:tcPr>
            <w:tcW w:w="1080" w:type="dxa"/>
            <w:tcBorders>
              <w:top w:val="single" w:sz="4" w:space="0" w:color="auto"/>
              <w:bottom w:val="single" w:sz="4" w:space="0" w:color="auto"/>
            </w:tcBorders>
            <w:vAlign w:val="center"/>
          </w:tcPr>
          <w:p w:rsidR="00000000" w:rsidRDefault="00000000">
            <w:pPr>
              <w:tabs>
                <w:tab w:val="left" w:pos="540"/>
              </w:tabs>
              <w:adjustRightInd w:val="0"/>
              <w:snapToGrid w:val="0"/>
              <w:spacing w:before="40" w:after="40"/>
              <w:jc w:val="center"/>
              <w:rPr>
                <w:rFonts w:eastAsia="Arial Unicode MS"/>
                <w:sz w:val="20"/>
                <w:szCs w:val="20"/>
                <w:lang w:val="en-GB"/>
              </w:rPr>
            </w:pPr>
            <w:r>
              <w:rPr>
                <w:sz w:val="20"/>
                <w:szCs w:val="20"/>
                <w:lang w:val="en-GB"/>
              </w:rPr>
              <w:t>44.62</w:t>
            </w:r>
          </w:p>
        </w:tc>
      </w:tr>
      <w:tr w:rsidR="00000000">
        <w:tblPrEx>
          <w:tblCellMar>
            <w:top w:w="0" w:type="dxa"/>
            <w:left w:w="0" w:type="dxa"/>
            <w:bottom w:w="0" w:type="dxa"/>
            <w:right w:w="0" w:type="dxa"/>
          </w:tblCellMar>
        </w:tblPrEx>
        <w:trPr>
          <w:trHeight w:val="284"/>
          <w:jc w:val="center"/>
        </w:trPr>
        <w:tc>
          <w:tcPr>
            <w:tcW w:w="1690" w:type="dxa"/>
            <w:tcBorders>
              <w:top w:val="single" w:sz="4" w:space="0" w:color="auto"/>
              <w:bottom w:val="single" w:sz="4" w:space="0" w:color="auto"/>
            </w:tcBorders>
            <w:vAlign w:val="center"/>
          </w:tcPr>
          <w:p w:rsidR="00000000" w:rsidRDefault="00000000">
            <w:pPr>
              <w:tabs>
                <w:tab w:val="left" w:pos="540"/>
              </w:tabs>
              <w:adjustRightInd w:val="0"/>
              <w:snapToGrid w:val="0"/>
              <w:spacing w:before="40" w:after="40"/>
              <w:jc w:val="both"/>
              <w:rPr>
                <w:rFonts w:eastAsia="Arial Unicode MS"/>
                <w:sz w:val="20"/>
                <w:szCs w:val="20"/>
                <w:lang w:val="en-GB"/>
              </w:rPr>
            </w:pPr>
            <w:r>
              <w:rPr>
                <w:sz w:val="20"/>
                <w:szCs w:val="20"/>
                <w:lang w:val="en-GB"/>
              </w:rPr>
              <w:t>Mahajanga</w:t>
            </w:r>
          </w:p>
        </w:tc>
        <w:tc>
          <w:tcPr>
            <w:tcW w:w="1318" w:type="dxa"/>
            <w:tcBorders>
              <w:top w:val="single" w:sz="4" w:space="0" w:color="auto"/>
              <w:bottom w:val="single" w:sz="4" w:space="0" w:color="auto"/>
            </w:tcBorders>
            <w:vAlign w:val="center"/>
          </w:tcPr>
          <w:p w:rsidR="00000000" w:rsidRDefault="00000000">
            <w:pPr>
              <w:tabs>
                <w:tab w:val="left" w:pos="540"/>
              </w:tabs>
              <w:adjustRightInd w:val="0"/>
              <w:snapToGrid w:val="0"/>
              <w:spacing w:before="40" w:after="40"/>
              <w:jc w:val="center"/>
              <w:rPr>
                <w:rFonts w:eastAsia="Arial Unicode MS"/>
                <w:sz w:val="20"/>
                <w:szCs w:val="20"/>
                <w:lang w:val="en-GB"/>
              </w:rPr>
            </w:pPr>
            <w:r>
              <w:rPr>
                <w:sz w:val="20"/>
                <w:szCs w:val="20"/>
                <w:lang w:val="en-GB"/>
              </w:rPr>
              <w:t>52.24</w:t>
            </w:r>
          </w:p>
        </w:tc>
        <w:tc>
          <w:tcPr>
            <w:tcW w:w="1080" w:type="dxa"/>
            <w:tcBorders>
              <w:top w:val="single" w:sz="4" w:space="0" w:color="auto"/>
              <w:bottom w:val="single" w:sz="4" w:space="0" w:color="auto"/>
            </w:tcBorders>
            <w:vAlign w:val="center"/>
          </w:tcPr>
          <w:p w:rsidR="00000000" w:rsidRDefault="00000000">
            <w:pPr>
              <w:tabs>
                <w:tab w:val="left" w:pos="540"/>
              </w:tabs>
              <w:adjustRightInd w:val="0"/>
              <w:snapToGrid w:val="0"/>
              <w:spacing w:before="40" w:after="40"/>
              <w:jc w:val="center"/>
              <w:rPr>
                <w:rFonts w:eastAsia="Arial Unicode MS"/>
                <w:sz w:val="20"/>
                <w:szCs w:val="20"/>
                <w:lang w:val="en-GB"/>
              </w:rPr>
            </w:pPr>
            <w:r>
              <w:rPr>
                <w:sz w:val="20"/>
                <w:szCs w:val="20"/>
                <w:lang w:val="en-GB"/>
              </w:rPr>
              <w:t>54.85</w:t>
            </w:r>
          </w:p>
        </w:tc>
      </w:tr>
      <w:tr w:rsidR="00000000">
        <w:tblPrEx>
          <w:tblCellMar>
            <w:top w:w="0" w:type="dxa"/>
            <w:left w:w="0" w:type="dxa"/>
            <w:bottom w:w="0" w:type="dxa"/>
            <w:right w:w="0" w:type="dxa"/>
          </w:tblCellMar>
        </w:tblPrEx>
        <w:trPr>
          <w:trHeight w:val="284"/>
          <w:jc w:val="center"/>
        </w:trPr>
        <w:tc>
          <w:tcPr>
            <w:tcW w:w="1690" w:type="dxa"/>
            <w:tcBorders>
              <w:top w:val="single" w:sz="4" w:space="0" w:color="auto"/>
              <w:bottom w:val="single" w:sz="4" w:space="0" w:color="auto"/>
            </w:tcBorders>
            <w:vAlign w:val="center"/>
          </w:tcPr>
          <w:p w:rsidR="00000000" w:rsidRDefault="00000000">
            <w:pPr>
              <w:tabs>
                <w:tab w:val="left" w:pos="540"/>
              </w:tabs>
              <w:adjustRightInd w:val="0"/>
              <w:snapToGrid w:val="0"/>
              <w:spacing w:before="40" w:after="40"/>
              <w:jc w:val="both"/>
              <w:rPr>
                <w:rFonts w:eastAsia="Arial Unicode MS"/>
                <w:sz w:val="20"/>
                <w:szCs w:val="20"/>
                <w:lang w:val="en-GB"/>
              </w:rPr>
            </w:pPr>
            <w:r>
              <w:rPr>
                <w:sz w:val="20"/>
                <w:szCs w:val="20"/>
                <w:lang w:val="en-GB"/>
              </w:rPr>
              <w:t>Toamasina</w:t>
            </w:r>
          </w:p>
        </w:tc>
        <w:tc>
          <w:tcPr>
            <w:tcW w:w="1318" w:type="dxa"/>
            <w:tcBorders>
              <w:top w:val="single" w:sz="4" w:space="0" w:color="auto"/>
              <w:bottom w:val="single" w:sz="4" w:space="0" w:color="auto"/>
            </w:tcBorders>
            <w:vAlign w:val="center"/>
          </w:tcPr>
          <w:p w:rsidR="00000000" w:rsidRDefault="00000000">
            <w:pPr>
              <w:tabs>
                <w:tab w:val="left" w:pos="540"/>
              </w:tabs>
              <w:adjustRightInd w:val="0"/>
              <w:snapToGrid w:val="0"/>
              <w:spacing w:before="40" w:after="40"/>
              <w:jc w:val="center"/>
              <w:rPr>
                <w:rFonts w:eastAsia="Arial Unicode MS"/>
                <w:sz w:val="20"/>
                <w:szCs w:val="20"/>
                <w:lang w:val="en-GB"/>
              </w:rPr>
            </w:pPr>
            <w:r>
              <w:rPr>
                <w:sz w:val="20"/>
                <w:szCs w:val="20"/>
                <w:lang w:val="en-GB"/>
              </w:rPr>
              <w:t>52.02</w:t>
            </w:r>
          </w:p>
        </w:tc>
        <w:tc>
          <w:tcPr>
            <w:tcW w:w="1080" w:type="dxa"/>
            <w:tcBorders>
              <w:top w:val="single" w:sz="4" w:space="0" w:color="auto"/>
              <w:bottom w:val="single" w:sz="4" w:space="0" w:color="auto"/>
            </w:tcBorders>
            <w:vAlign w:val="center"/>
          </w:tcPr>
          <w:p w:rsidR="00000000" w:rsidRDefault="00000000">
            <w:pPr>
              <w:tabs>
                <w:tab w:val="left" w:pos="540"/>
              </w:tabs>
              <w:adjustRightInd w:val="0"/>
              <w:snapToGrid w:val="0"/>
              <w:spacing w:before="40" w:after="40"/>
              <w:jc w:val="center"/>
              <w:rPr>
                <w:rFonts w:eastAsia="Arial Unicode MS"/>
                <w:sz w:val="20"/>
                <w:szCs w:val="20"/>
                <w:lang w:val="en-GB"/>
              </w:rPr>
            </w:pPr>
            <w:r>
              <w:rPr>
                <w:sz w:val="20"/>
                <w:szCs w:val="20"/>
                <w:lang w:val="en-GB"/>
              </w:rPr>
              <w:t>53.02</w:t>
            </w:r>
          </w:p>
        </w:tc>
      </w:tr>
      <w:tr w:rsidR="00000000">
        <w:tblPrEx>
          <w:tblCellMar>
            <w:top w:w="0" w:type="dxa"/>
            <w:left w:w="0" w:type="dxa"/>
            <w:bottom w:w="0" w:type="dxa"/>
            <w:right w:w="0" w:type="dxa"/>
          </w:tblCellMar>
        </w:tblPrEx>
        <w:trPr>
          <w:trHeight w:val="284"/>
          <w:jc w:val="center"/>
        </w:trPr>
        <w:tc>
          <w:tcPr>
            <w:tcW w:w="1690" w:type="dxa"/>
            <w:tcBorders>
              <w:top w:val="single" w:sz="4" w:space="0" w:color="auto"/>
              <w:bottom w:val="single" w:sz="4" w:space="0" w:color="auto"/>
            </w:tcBorders>
            <w:vAlign w:val="center"/>
          </w:tcPr>
          <w:p w:rsidR="00000000" w:rsidRDefault="00000000">
            <w:pPr>
              <w:tabs>
                <w:tab w:val="left" w:pos="540"/>
              </w:tabs>
              <w:adjustRightInd w:val="0"/>
              <w:snapToGrid w:val="0"/>
              <w:spacing w:before="40" w:after="40"/>
              <w:jc w:val="both"/>
              <w:rPr>
                <w:rFonts w:eastAsia="Arial Unicode MS"/>
                <w:sz w:val="20"/>
                <w:szCs w:val="20"/>
                <w:lang w:val="en-GB"/>
              </w:rPr>
            </w:pPr>
            <w:r>
              <w:rPr>
                <w:sz w:val="20"/>
                <w:szCs w:val="20"/>
                <w:lang w:val="en-GB"/>
              </w:rPr>
              <w:t>Toliara</w:t>
            </w:r>
          </w:p>
        </w:tc>
        <w:tc>
          <w:tcPr>
            <w:tcW w:w="1318" w:type="dxa"/>
            <w:tcBorders>
              <w:top w:val="single" w:sz="4" w:space="0" w:color="auto"/>
              <w:bottom w:val="single" w:sz="4" w:space="0" w:color="auto"/>
            </w:tcBorders>
            <w:vAlign w:val="center"/>
          </w:tcPr>
          <w:p w:rsidR="00000000" w:rsidRDefault="00000000">
            <w:pPr>
              <w:tabs>
                <w:tab w:val="left" w:pos="540"/>
              </w:tabs>
              <w:adjustRightInd w:val="0"/>
              <w:snapToGrid w:val="0"/>
              <w:spacing w:before="40" w:after="40"/>
              <w:jc w:val="center"/>
              <w:rPr>
                <w:rFonts w:eastAsia="Arial Unicode MS"/>
                <w:sz w:val="20"/>
                <w:szCs w:val="20"/>
                <w:lang w:val="en-GB"/>
              </w:rPr>
            </w:pPr>
            <w:r>
              <w:rPr>
                <w:sz w:val="20"/>
                <w:szCs w:val="20"/>
                <w:lang w:val="en-GB"/>
              </w:rPr>
              <w:t>51.90</w:t>
            </w:r>
          </w:p>
        </w:tc>
        <w:tc>
          <w:tcPr>
            <w:tcW w:w="1080" w:type="dxa"/>
            <w:tcBorders>
              <w:top w:val="single" w:sz="4" w:space="0" w:color="auto"/>
              <w:bottom w:val="single" w:sz="4" w:space="0" w:color="auto"/>
            </w:tcBorders>
            <w:vAlign w:val="center"/>
          </w:tcPr>
          <w:p w:rsidR="00000000" w:rsidRDefault="00000000">
            <w:pPr>
              <w:tabs>
                <w:tab w:val="left" w:pos="540"/>
              </w:tabs>
              <w:adjustRightInd w:val="0"/>
              <w:snapToGrid w:val="0"/>
              <w:spacing w:before="40" w:after="40"/>
              <w:jc w:val="center"/>
              <w:rPr>
                <w:rFonts w:eastAsia="Arial Unicode MS"/>
                <w:sz w:val="20"/>
                <w:szCs w:val="20"/>
                <w:lang w:val="en-GB"/>
              </w:rPr>
            </w:pPr>
            <w:r>
              <w:rPr>
                <w:sz w:val="20"/>
                <w:szCs w:val="20"/>
                <w:lang w:val="en-GB"/>
              </w:rPr>
              <w:t>53.45</w:t>
            </w:r>
          </w:p>
        </w:tc>
      </w:tr>
      <w:tr w:rsidR="00000000">
        <w:tblPrEx>
          <w:tblCellMar>
            <w:top w:w="0" w:type="dxa"/>
            <w:left w:w="0" w:type="dxa"/>
            <w:bottom w:w="0" w:type="dxa"/>
            <w:right w:w="0" w:type="dxa"/>
          </w:tblCellMar>
        </w:tblPrEx>
        <w:trPr>
          <w:trHeight w:val="284"/>
          <w:jc w:val="center"/>
        </w:trPr>
        <w:tc>
          <w:tcPr>
            <w:tcW w:w="1690" w:type="dxa"/>
            <w:tcBorders>
              <w:top w:val="single" w:sz="4" w:space="0" w:color="auto"/>
            </w:tcBorders>
            <w:vAlign w:val="center"/>
          </w:tcPr>
          <w:p w:rsidR="00000000" w:rsidRDefault="00000000">
            <w:pPr>
              <w:tabs>
                <w:tab w:val="left" w:pos="540"/>
              </w:tabs>
              <w:adjustRightInd w:val="0"/>
              <w:snapToGrid w:val="0"/>
              <w:spacing w:before="40" w:after="40"/>
              <w:jc w:val="both"/>
              <w:rPr>
                <w:b/>
                <w:i/>
                <w:iCs/>
                <w:sz w:val="20"/>
                <w:szCs w:val="20"/>
                <w:lang w:val="en-GB"/>
              </w:rPr>
            </w:pPr>
            <w:r>
              <w:rPr>
                <w:b/>
                <w:i/>
                <w:iCs/>
                <w:sz w:val="20"/>
                <w:szCs w:val="20"/>
                <w:lang w:val="en-GB"/>
              </w:rPr>
              <w:t>Aggregate</w:t>
            </w:r>
          </w:p>
        </w:tc>
        <w:tc>
          <w:tcPr>
            <w:tcW w:w="1318" w:type="dxa"/>
            <w:tcBorders>
              <w:top w:val="single" w:sz="4" w:space="0" w:color="auto"/>
            </w:tcBorders>
            <w:vAlign w:val="center"/>
          </w:tcPr>
          <w:p w:rsidR="00000000" w:rsidRDefault="00000000">
            <w:pPr>
              <w:tabs>
                <w:tab w:val="left" w:pos="540"/>
              </w:tabs>
              <w:adjustRightInd w:val="0"/>
              <w:snapToGrid w:val="0"/>
              <w:spacing w:before="40" w:after="40"/>
              <w:jc w:val="center"/>
              <w:rPr>
                <w:b/>
                <w:sz w:val="20"/>
                <w:szCs w:val="20"/>
                <w:lang w:val="en-GB"/>
              </w:rPr>
            </w:pPr>
            <w:r>
              <w:rPr>
                <w:b/>
                <w:sz w:val="20"/>
                <w:szCs w:val="20"/>
                <w:lang w:val="en-GB"/>
              </w:rPr>
              <w:t>51.30</w:t>
            </w:r>
          </w:p>
        </w:tc>
        <w:tc>
          <w:tcPr>
            <w:tcW w:w="1080" w:type="dxa"/>
            <w:tcBorders>
              <w:top w:val="single" w:sz="4" w:space="0" w:color="auto"/>
            </w:tcBorders>
            <w:vAlign w:val="center"/>
          </w:tcPr>
          <w:p w:rsidR="00000000" w:rsidRDefault="00000000">
            <w:pPr>
              <w:tabs>
                <w:tab w:val="left" w:pos="540"/>
              </w:tabs>
              <w:adjustRightInd w:val="0"/>
              <w:snapToGrid w:val="0"/>
              <w:spacing w:before="40" w:after="40"/>
              <w:jc w:val="center"/>
              <w:rPr>
                <w:b/>
                <w:sz w:val="20"/>
                <w:szCs w:val="20"/>
                <w:lang w:val="en-GB"/>
              </w:rPr>
            </w:pPr>
            <w:r>
              <w:rPr>
                <w:b/>
                <w:sz w:val="20"/>
                <w:szCs w:val="20"/>
                <w:lang w:val="en-GB"/>
              </w:rPr>
              <w:t>53.30</w:t>
            </w:r>
          </w:p>
        </w:tc>
      </w:tr>
    </w:tbl>
    <w:p w:rsidR="00000000" w:rsidRDefault="00000000">
      <w:pPr>
        <w:tabs>
          <w:tab w:val="left" w:pos="540"/>
        </w:tabs>
        <w:adjustRightInd w:val="0"/>
        <w:snapToGrid w:val="0"/>
        <w:spacing w:before="120" w:after="240"/>
        <w:ind w:left="539"/>
        <w:jc w:val="both"/>
        <w:rPr>
          <w:i/>
          <w:sz w:val="20"/>
          <w:szCs w:val="20"/>
          <w:lang w:val="en-GB"/>
        </w:rPr>
      </w:pPr>
      <w:r>
        <w:rPr>
          <w:i/>
          <w:sz w:val="20"/>
          <w:szCs w:val="20"/>
          <w:lang w:val="en-GB"/>
        </w:rPr>
        <w:t>Source: DDSS/INSTAT, RGPH 93</w:t>
      </w:r>
    </w:p>
    <w:p w:rsidR="00000000" w:rsidRDefault="00000000">
      <w:pPr>
        <w:tabs>
          <w:tab w:val="left" w:pos="540"/>
        </w:tabs>
        <w:spacing w:after="240"/>
        <w:rPr>
          <w:lang w:val="en-GB"/>
        </w:rPr>
      </w:pPr>
      <w:r>
        <w:rPr>
          <w:lang w:val="en-GB"/>
        </w:rPr>
        <w:t>16.</w:t>
      </w:r>
      <w:r>
        <w:rPr>
          <w:lang w:val="en-GB"/>
        </w:rPr>
        <w:tab/>
        <w:t>According to l’EDSMD III 2003-2004, life expectancy for women and men has increased, respectively, to 58.1 and 56.3 years.</w:t>
      </w:r>
    </w:p>
    <w:p w:rsidR="00000000" w:rsidRDefault="00000000">
      <w:pPr>
        <w:pStyle w:val="Heading4"/>
        <w:tabs>
          <w:tab w:val="left" w:pos="540"/>
        </w:tabs>
        <w:spacing w:before="0" w:after="240"/>
        <w:rPr>
          <w:sz w:val="24"/>
          <w:lang w:val="en-GB"/>
        </w:rPr>
      </w:pPr>
      <w:bookmarkStart w:id="83" w:name="_Toc55106674"/>
      <w:bookmarkStart w:id="84" w:name="_Toc68842426"/>
      <w:bookmarkStart w:id="85" w:name="_Toc115161385"/>
      <w:bookmarkStart w:id="86" w:name="_Toc115830243"/>
      <w:bookmarkStart w:id="87" w:name="_Toc115835644"/>
      <w:bookmarkStart w:id="88" w:name="_Toc115836809"/>
      <w:bookmarkStart w:id="89" w:name="_Toc115836965"/>
      <w:bookmarkStart w:id="90" w:name="_Toc131564007"/>
      <w:bookmarkStart w:id="91" w:name="_Toc138577525"/>
      <w:r>
        <w:rPr>
          <w:sz w:val="24"/>
          <w:lang w:val="en-GB"/>
        </w:rPr>
        <w:t>Characteristics of Malagasy</w:t>
      </w:r>
      <w:bookmarkEnd w:id="85"/>
      <w:bookmarkEnd w:id="86"/>
      <w:bookmarkEnd w:id="87"/>
      <w:bookmarkEnd w:id="88"/>
      <w:bookmarkEnd w:id="89"/>
      <w:bookmarkEnd w:id="90"/>
      <w:bookmarkEnd w:id="91"/>
      <w:r>
        <w:rPr>
          <w:sz w:val="24"/>
          <w:lang w:val="en-GB"/>
        </w:rPr>
        <w:t xml:space="preserve"> households</w:t>
      </w:r>
    </w:p>
    <w:p w:rsidR="00000000" w:rsidRDefault="00000000">
      <w:pPr>
        <w:pStyle w:val="Heading5"/>
        <w:tabs>
          <w:tab w:val="left" w:pos="540"/>
        </w:tabs>
        <w:spacing w:before="0" w:beforeAutospacing="0" w:after="240" w:afterAutospacing="0"/>
        <w:ind w:left="540"/>
        <w:rPr>
          <w:b w:val="0"/>
          <w:bCs w:val="0"/>
          <w:i/>
          <w:iCs/>
          <w:color w:val="auto"/>
          <w:sz w:val="24"/>
          <w:szCs w:val="24"/>
          <w:lang w:val="en-GB"/>
        </w:rPr>
      </w:pPr>
      <w:bookmarkStart w:id="92" w:name="_Toc115161386"/>
      <w:bookmarkStart w:id="93" w:name="_Toc115830244"/>
      <w:bookmarkStart w:id="94" w:name="_Toc115835645"/>
      <w:bookmarkStart w:id="95" w:name="_Toc115836810"/>
      <w:bookmarkStart w:id="96" w:name="_Toc115836966"/>
      <w:bookmarkStart w:id="97" w:name="_Toc131564008"/>
      <w:bookmarkStart w:id="98" w:name="_Toc136690090"/>
      <w:bookmarkStart w:id="99" w:name="_Toc138577526"/>
      <w:r>
        <w:rPr>
          <w:b w:val="0"/>
          <w:bCs w:val="0"/>
          <w:i/>
          <w:iCs/>
          <w:color w:val="auto"/>
          <w:sz w:val="24"/>
          <w:szCs w:val="24"/>
          <w:lang w:val="en-GB"/>
        </w:rPr>
        <w:t>(i)</w:t>
      </w:r>
      <w:r>
        <w:rPr>
          <w:b w:val="0"/>
          <w:bCs w:val="0"/>
          <w:i/>
          <w:iCs/>
          <w:color w:val="auto"/>
          <w:sz w:val="24"/>
          <w:szCs w:val="24"/>
          <w:lang w:val="en-GB"/>
        </w:rPr>
        <w:tab/>
      </w:r>
      <w:bookmarkEnd w:id="92"/>
      <w:bookmarkEnd w:id="93"/>
      <w:bookmarkEnd w:id="94"/>
      <w:bookmarkEnd w:id="95"/>
      <w:bookmarkEnd w:id="96"/>
      <w:bookmarkEnd w:id="97"/>
      <w:bookmarkEnd w:id="98"/>
      <w:bookmarkEnd w:id="99"/>
      <w:r>
        <w:rPr>
          <w:b w:val="0"/>
          <w:bCs w:val="0"/>
          <w:i/>
          <w:iCs/>
          <w:color w:val="auto"/>
          <w:sz w:val="24"/>
          <w:szCs w:val="24"/>
          <w:lang w:val="en-GB"/>
        </w:rPr>
        <w:t>Average size of households</w:t>
      </w:r>
    </w:p>
    <w:p w:rsidR="00000000" w:rsidRDefault="00000000">
      <w:pPr>
        <w:tabs>
          <w:tab w:val="left" w:pos="540"/>
        </w:tabs>
        <w:spacing w:after="240"/>
        <w:rPr>
          <w:lang w:val="en-GB"/>
        </w:rPr>
      </w:pPr>
      <w:r>
        <w:rPr>
          <w:lang w:val="en-GB"/>
        </w:rPr>
        <w:t>17.</w:t>
      </w:r>
      <w:r>
        <w:rPr>
          <w:lang w:val="en-GB"/>
        </w:rPr>
        <w:tab/>
        <w:t>The household survey (EPM) carried out in 2004 indicated that the average size of Malagasy households was 5 persons. That size varies from one province to another. Generally speaking, households headed by men are larger than those headed by women.</w:t>
      </w:r>
    </w:p>
    <w:p w:rsidR="00000000" w:rsidRDefault="00000000">
      <w:pPr>
        <w:pStyle w:val="Caption"/>
        <w:tabs>
          <w:tab w:val="left" w:pos="540"/>
        </w:tabs>
        <w:adjustRightInd w:val="0"/>
        <w:snapToGrid w:val="0"/>
        <w:spacing w:after="240"/>
        <w:rPr>
          <w:sz w:val="20"/>
          <w:szCs w:val="20"/>
          <w:lang w:val="en-GB"/>
        </w:rPr>
      </w:pPr>
      <w:bookmarkStart w:id="100" w:name="_Toc57511186"/>
      <w:bookmarkStart w:id="101" w:name="_Toc115161387"/>
      <w:bookmarkStart w:id="102" w:name="_Toc115830245"/>
      <w:bookmarkStart w:id="103" w:name="_Toc115835646"/>
      <w:bookmarkStart w:id="104" w:name="_Toc115836811"/>
      <w:bookmarkStart w:id="105" w:name="_Toc115836967"/>
      <w:bookmarkStart w:id="106" w:name="_Toc131564009"/>
      <w:bookmarkStart w:id="107" w:name="_Toc136690091"/>
      <w:bookmarkStart w:id="108" w:name="_Toc138577527"/>
      <w:bookmarkStart w:id="109" w:name="_Toc131564057"/>
      <w:bookmarkStart w:id="110" w:name="_Toc150836570"/>
      <w:r>
        <w:rPr>
          <w:sz w:val="20"/>
          <w:szCs w:val="20"/>
          <w:lang w:val="en-GB"/>
        </w:rPr>
        <w:t>Table 7. Size of households by gender of head of household</w:t>
      </w:r>
      <w:bookmarkEnd w:id="109"/>
      <w:bookmarkEnd w:id="110"/>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3"/>
        <w:gridCol w:w="1860"/>
        <w:gridCol w:w="1690"/>
        <w:gridCol w:w="2169"/>
      </w:tblGrid>
      <w:tr w:rsidR="00000000">
        <w:tblPrEx>
          <w:tblCellMar>
            <w:top w:w="0" w:type="dxa"/>
            <w:left w:w="0" w:type="dxa"/>
            <w:bottom w:w="0" w:type="dxa"/>
            <w:right w:w="0" w:type="dxa"/>
          </w:tblCellMar>
        </w:tblPrEx>
        <w:trPr>
          <w:cantSplit/>
          <w:trHeight w:val="284"/>
          <w:jc w:val="center"/>
        </w:trPr>
        <w:tc>
          <w:tcPr>
            <w:tcW w:w="2860" w:type="dxa"/>
            <w:vMerge w:val="restart"/>
            <w:vAlign w:val="center"/>
          </w:tcPr>
          <w:p w:rsidR="00000000" w:rsidRDefault="00000000">
            <w:pPr>
              <w:pStyle w:val="titleg"/>
              <w:tabs>
                <w:tab w:val="left" w:pos="540"/>
              </w:tabs>
              <w:adjustRightInd w:val="0"/>
              <w:snapToGrid w:val="0"/>
              <w:spacing w:beforeLines="40" w:before="96" w:afterLines="40" w:after="96"/>
              <w:rPr>
                <w:i/>
                <w:snapToGrid w:val="0"/>
                <w:sz w:val="20"/>
                <w:szCs w:val="20"/>
                <w:lang w:val="en-GB"/>
              </w:rPr>
            </w:pPr>
            <w:r>
              <w:rPr>
                <w:i/>
                <w:snapToGrid w:val="0"/>
                <w:sz w:val="20"/>
                <w:szCs w:val="20"/>
                <w:lang w:val="en-GB"/>
              </w:rPr>
              <w:t>Faritany</w:t>
            </w:r>
          </w:p>
        </w:tc>
        <w:tc>
          <w:tcPr>
            <w:tcW w:w="2750" w:type="dxa"/>
            <w:gridSpan w:val="2"/>
            <w:vAlign w:val="center"/>
          </w:tcPr>
          <w:p w:rsidR="00000000" w:rsidRDefault="00000000">
            <w:pPr>
              <w:pStyle w:val="titleg"/>
              <w:tabs>
                <w:tab w:val="left" w:pos="540"/>
              </w:tabs>
              <w:adjustRightInd w:val="0"/>
              <w:snapToGrid w:val="0"/>
              <w:spacing w:beforeLines="40" w:before="96" w:afterLines="40" w:after="96"/>
              <w:rPr>
                <w:i/>
                <w:snapToGrid w:val="0"/>
                <w:sz w:val="20"/>
                <w:szCs w:val="20"/>
                <w:lang w:val="en-GB"/>
              </w:rPr>
            </w:pPr>
            <w:r>
              <w:rPr>
                <w:i/>
                <w:snapToGrid w:val="0"/>
                <w:sz w:val="20"/>
                <w:szCs w:val="20"/>
                <w:lang w:val="en-GB"/>
              </w:rPr>
              <w:t>Head of household</w:t>
            </w:r>
          </w:p>
        </w:tc>
        <w:tc>
          <w:tcPr>
            <w:tcW w:w="1680" w:type="dxa"/>
            <w:vMerge w:val="restart"/>
            <w:vAlign w:val="center"/>
          </w:tcPr>
          <w:p w:rsidR="00000000" w:rsidRDefault="00000000">
            <w:pPr>
              <w:pStyle w:val="titleg"/>
              <w:tabs>
                <w:tab w:val="left" w:pos="540"/>
              </w:tabs>
              <w:adjustRightInd w:val="0"/>
              <w:snapToGrid w:val="0"/>
              <w:spacing w:beforeLines="40" w:before="96" w:afterLines="40" w:after="96"/>
              <w:rPr>
                <w:i/>
                <w:snapToGrid w:val="0"/>
                <w:sz w:val="20"/>
                <w:szCs w:val="20"/>
                <w:lang w:val="en-GB"/>
              </w:rPr>
            </w:pPr>
            <w:r>
              <w:rPr>
                <w:i/>
                <w:snapToGrid w:val="0"/>
                <w:sz w:val="20"/>
                <w:szCs w:val="20"/>
                <w:lang w:val="en-GB"/>
              </w:rPr>
              <w:t>Total</w:t>
            </w:r>
          </w:p>
        </w:tc>
      </w:tr>
      <w:tr w:rsidR="00000000">
        <w:tblPrEx>
          <w:tblCellMar>
            <w:top w:w="0" w:type="dxa"/>
            <w:left w:w="0" w:type="dxa"/>
            <w:bottom w:w="0" w:type="dxa"/>
            <w:right w:w="0" w:type="dxa"/>
          </w:tblCellMar>
        </w:tblPrEx>
        <w:trPr>
          <w:cantSplit/>
          <w:trHeight w:val="284"/>
          <w:jc w:val="center"/>
        </w:trPr>
        <w:tc>
          <w:tcPr>
            <w:tcW w:w="2860" w:type="dxa"/>
            <w:vMerge/>
            <w:vAlign w:val="center"/>
          </w:tcPr>
          <w:p w:rsidR="00000000" w:rsidRDefault="00000000">
            <w:pPr>
              <w:pStyle w:val="titleg"/>
              <w:tabs>
                <w:tab w:val="left" w:pos="540"/>
              </w:tabs>
              <w:adjustRightInd w:val="0"/>
              <w:snapToGrid w:val="0"/>
              <w:spacing w:beforeLines="40" w:before="96" w:afterLines="40" w:after="96"/>
              <w:jc w:val="left"/>
              <w:rPr>
                <w:snapToGrid w:val="0"/>
                <w:sz w:val="20"/>
                <w:szCs w:val="20"/>
                <w:lang w:val="en-GB"/>
              </w:rPr>
            </w:pPr>
          </w:p>
        </w:tc>
        <w:tc>
          <w:tcPr>
            <w:tcW w:w="1441" w:type="dxa"/>
            <w:vAlign w:val="center"/>
          </w:tcPr>
          <w:p w:rsidR="00000000" w:rsidRDefault="00000000">
            <w:pPr>
              <w:pStyle w:val="titleg"/>
              <w:tabs>
                <w:tab w:val="left" w:pos="540"/>
              </w:tabs>
              <w:adjustRightInd w:val="0"/>
              <w:snapToGrid w:val="0"/>
              <w:spacing w:beforeLines="40" w:before="96" w:afterLines="40" w:after="96"/>
              <w:rPr>
                <w:i/>
                <w:snapToGrid w:val="0"/>
                <w:sz w:val="20"/>
                <w:szCs w:val="20"/>
                <w:lang w:val="en-GB"/>
              </w:rPr>
            </w:pPr>
            <w:r>
              <w:rPr>
                <w:i/>
                <w:snapToGrid w:val="0"/>
                <w:sz w:val="20"/>
                <w:szCs w:val="20"/>
                <w:lang w:val="en-GB"/>
              </w:rPr>
              <w:t>Man</w:t>
            </w:r>
          </w:p>
        </w:tc>
        <w:tc>
          <w:tcPr>
            <w:tcW w:w="1309" w:type="dxa"/>
            <w:vAlign w:val="center"/>
          </w:tcPr>
          <w:p w:rsidR="00000000" w:rsidRDefault="00000000">
            <w:pPr>
              <w:pStyle w:val="titleg"/>
              <w:tabs>
                <w:tab w:val="left" w:pos="540"/>
              </w:tabs>
              <w:adjustRightInd w:val="0"/>
              <w:snapToGrid w:val="0"/>
              <w:spacing w:beforeLines="40" w:before="96" w:afterLines="40" w:after="96"/>
              <w:rPr>
                <w:i/>
                <w:snapToGrid w:val="0"/>
                <w:sz w:val="20"/>
                <w:szCs w:val="20"/>
                <w:lang w:val="en-GB"/>
              </w:rPr>
            </w:pPr>
            <w:r>
              <w:rPr>
                <w:i/>
                <w:snapToGrid w:val="0"/>
                <w:sz w:val="20"/>
                <w:szCs w:val="20"/>
                <w:lang w:val="en-GB"/>
              </w:rPr>
              <w:t>Woman</w:t>
            </w:r>
          </w:p>
        </w:tc>
        <w:tc>
          <w:tcPr>
            <w:tcW w:w="1680" w:type="dxa"/>
            <w:vMerge/>
            <w:vAlign w:val="center"/>
          </w:tcPr>
          <w:p w:rsidR="00000000" w:rsidRDefault="00000000">
            <w:pPr>
              <w:pStyle w:val="titleg"/>
              <w:tabs>
                <w:tab w:val="left" w:pos="540"/>
              </w:tabs>
              <w:adjustRightInd w:val="0"/>
              <w:snapToGrid w:val="0"/>
              <w:spacing w:beforeLines="40" w:before="96" w:afterLines="40" w:after="96"/>
              <w:rPr>
                <w:snapToGrid w:val="0"/>
                <w:sz w:val="20"/>
                <w:szCs w:val="20"/>
                <w:lang w:val="en-GB"/>
              </w:rPr>
            </w:pPr>
          </w:p>
        </w:tc>
      </w:tr>
      <w:tr w:rsidR="00000000">
        <w:tblPrEx>
          <w:tblCellMar>
            <w:top w:w="0" w:type="dxa"/>
            <w:left w:w="0" w:type="dxa"/>
            <w:bottom w:w="0" w:type="dxa"/>
            <w:right w:w="0" w:type="dxa"/>
          </w:tblCellMar>
        </w:tblPrEx>
        <w:trPr>
          <w:trHeight w:val="284"/>
          <w:jc w:val="center"/>
        </w:trPr>
        <w:tc>
          <w:tcPr>
            <w:tcW w:w="2860" w:type="dxa"/>
            <w:vAlign w:val="center"/>
          </w:tcPr>
          <w:p w:rsidR="00000000" w:rsidRDefault="00000000">
            <w:pPr>
              <w:pStyle w:val="titleg"/>
              <w:tabs>
                <w:tab w:val="left" w:pos="540"/>
              </w:tabs>
              <w:adjustRightInd w:val="0"/>
              <w:snapToGrid w:val="0"/>
              <w:spacing w:beforeLines="40" w:before="96" w:afterLines="40" w:after="96"/>
              <w:jc w:val="left"/>
              <w:rPr>
                <w:snapToGrid w:val="0"/>
                <w:sz w:val="20"/>
                <w:szCs w:val="20"/>
                <w:lang w:val="en-GB"/>
              </w:rPr>
            </w:pPr>
            <w:r>
              <w:rPr>
                <w:snapToGrid w:val="0"/>
                <w:sz w:val="20"/>
                <w:szCs w:val="20"/>
                <w:lang w:val="en-GB"/>
              </w:rPr>
              <w:t>Antananarivo</w:t>
            </w:r>
          </w:p>
        </w:tc>
        <w:tc>
          <w:tcPr>
            <w:tcW w:w="1441"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5.0</w:t>
            </w:r>
          </w:p>
        </w:tc>
        <w:tc>
          <w:tcPr>
            <w:tcW w:w="1309"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3.6</w:t>
            </w:r>
          </w:p>
        </w:tc>
        <w:tc>
          <w:tcPr>
            <w:tcW w:w="168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4.8</w:t>
            </w:r>
          </w:p>
        </w:tc>
      </w:tr>
      <w:tr w:rsidR="00000000">
        <w:tblPrEx>
          <w:tblCellMar>
            <w:top w:w="0" w:type="dxa"/>
            <w:left w:w="0" w:type="dxa"/>
            <w:bottom w:w="0" w:type="dxa"/>
            <w:right w:w="0" w:type="dxa"/>
          </w:tblCellMar>
        </w:tblPrEx>
        <w:trPr>
          <w:trHeight w:val="284"/>
          <w:jc w:val="center"/>
        </w:trPr>
        <w:tc>
          <w:tcPr>
            <w:tcW w:w="2860" w:type="dxa"/>
            <w:vAlign w:val="center"/>
          </w:tcPr>
          <w:p w:rsidR="00000000" w:rsidRDefault="00000000">
            <w:pPr>
              <w:pStyle w:val="titleg"/>
              <w:tabs>
                <w:tab w:val="left" w:pos="540"/>
              </w:tabs>
              <w:adjustRightInd w:val="0"/>
              <w:snapToGrid w:val="0"/>
              <w:spacing w:beforeLines="40" w:before="96" w:afterLines="40" w:after="96"/>
              <w:jc w:val="left"/>
              <w:rPr>
                <w:snapToGrid w:val="0"/>
                <w:sz w:val="20"/>
                <w:szCs w:val="20"/>
                <w:lang w:val="en-GB"/>
              </w:rPr>
            </w:pPr>
            <w:r>
              <w:rPr>
                <w:snapToGrid w:val="0"/>
                <w:sz w:val="20"/>
                <w:szCs w:val="20"/>
                <w:lang w:val="en-GB"/>
              </w:rPr>
              <w:t>Fianarantsoa</w:t>
            </w:r>
          </w:p>
        </w:tc>
        <w:tc>
          <w:tcPr>
            <w:tcW w:w="1441"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5.6</w:t>
            </w:r>
          </w:p>
        </w:tc>
        <w:tc>
          <w:tcPr>
            <w:tcW w:w="1309"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4.2</w:t>
            </w:r>
          </w:p>
        </w:tc>
        <w:tc>
          <w:tcPr>
            <w:tcW w:w="168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5.3</w:t>
            </w:r>
          </w:p>
        </w:tc>
      </w:tr>
      <w:tr w:rsidR="00000000">
        <w:tblPrEx>
          <w:tblCellMar>
            <w:top w:w="0" w:type="dxa"/>
            <w:left w:w="0" w:type="dxa"/>
            <w:bottom w:w="0" w:type="dxa"/>
            <w:right w:w="0" w:type="dxa"/>
          </w:tblCellMar>
        </w:tblPrEx>
        <w:trPr>
          <w:trHeight w:val="284"/>
          <w:jc w:val="center"/>
        </w:trPr>
        <w:tc>
          <w:tcPr>
            <w:tcW w:w="2860" w:type="dxa"/>
            <w:vAlign w:val="center"/>
          </w:tcPr>
          <w:p w:rsidR="00000000" w:rsidRDefault="00000000">
            <w:pPr>
              <w:pStyle w:val="titleg"/>
              <w:tabs>
                <w:tab w:val="left" w:pos="540"/>
              </w:tabs>
              <w:adjustRightInd w:val="0"/>
              <w:snapToGrid w:val="0"/>
              <w:spacing w:beforeLines="40" w:before="96" w:afterLines="40" w:after="96"/>
              <w:jc w:val="left"/>
              <w:rPr>
                <w:snapToGrid w:val="0"/>
                <w:sz w:val="20"/>
                <w:szCs w:val="20"/>
                <w:lang w:val="en-GB"/>
              </w:rPr>
            </w:pPr>
            <w:r>
              <w:rPr>
                <w:snapToGrid w:val="0"/>
                <w:sz w:val="20"/>
                <w:szCs w:val="20"/>
                <w:lang w:val="en-GB"/>
              </w:rPr>
              <w:t>Toamasina</w:t>
            </w:r>
          </w:p>
        </w:tc>
        <w:tc>
          <w:tcPr>
            <w:tcW w:w="1441"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4.8</w:t>
            </w:r>
          </w:p>
        </w:tc>
        <w:tc>
          <w:tcPr>
            <w:tcW w:w="1309"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3.3</w:t>
            </w:r>
          </w:p>
        </w:tc>
        <w:tc>
          <w:tcPr>
            <w:tcW w:w="168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4.5</w:t>
            </w:r>
          </w:p>
        </w:tc>
      </w:tr>
      <w:tr w:rsidR="00000000">
        <w:tblPrEx>
          <w:tblCellMar>
            <w:top w:w="0" w:type="dxa"/>
            <w:left w:w="0" w:type="dxa"/>
            <w:bottom w:w="0" w:type="dxa"/>
            <w:right w:w="0" w:type="dxa"/>
          </w:tblCellMar>
        </w:tblPrEx>
        <w:trPr>
          <w:trHeight w:val="284"/>
          <w:jc w:val="center"/>
        </w:trPr>
        <w:tc>
          <w:tcPr>
            <w:tcW w:w="2860" w:type="dxa"/>
            <w:vAlign w:val="center"/>
          </w:tcPr>
          <w:p w:rsidR="00000000" w:rsidRDefault="00000000">
            <w:pPr>
              <w:pStyle w:val="titleg"/>
              <w:tabs>
                <w:tab w:val="left" w:pos="540"/>
              </w:tabs>
              <w:adjustRightInd w:val="0"/>
              <w:snapToGrid w:val="0"/>
              <w:spacing w:beforeLines="40" w:before="96" w:afterLines="40" w:after="96"/>
              <w:jc w:val="left"/>
              <w:rPr>
                <w:snapToGrid w:val="0"/>
                <w:sz w:val="20"/>
                <w:szCs w:val="20"/>
                <w:lang w:val="en-GB"/>
              </w:rPr>
            </w:pPr>
            <w:r>
              <w:rPr>
                <w:snapToGrid w:val="0"/>
                <w:sz w:val="20"/>
                <w:szCs w:val="20"/>
                <w:lang w:val="en-GB"/>
              </w:rPr>
              <w:t>Mahajanga</w:t>
            </w:r>
          </w:p>
        </w:tc>
        <w:tc>
          <w:tcPr>
            <w:tcW w:w="1441"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5.4</w:t>
            </w:r>
          </w:p>
        </w:tc>
        <w:tc>
          <w:tcPr>
            <w:tcW w:w="1309"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3.5</w:t>
            </w:r>
          </w:p>
        </w:tc>
        <w:tc>
          <w:tcPr>
            <w:tcW w:w="168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5.0</w:t>
            </w:r>
          </w:p>
        </w:tc>
      </w:tr>
      <w:tr w:rsidR="00000000">
        <w:tblPrEx>
          <w:tblCellMar>
            <w:top w:w="0" w:type="dxa"/>
            <w:left w:w="0" w:type="dxa"/>
            <w:bottom w:w="0" w:type="dxa"/>
            <w:right w:w="0" w:type="dxa"/>
          </w:tblCellMar>
        </w:tblPrEx>
        <w:trPr>
          <w:trHeight w:val="284"/>
          <w:jc w:val="center"/>
        </w:trPr>
        <w:tc>
          <w:tcPr>
            <w:tcW w:w="2860" w:type="dxa"/>
            <w:vAlign w:val="center"/>
          </w:tcPr>
          <w:p w:rsidR="00000000" w:rsidRDefault="00000000">
            <w:pPr>
              <w:pStyle w:val="titleg"/>
              <w:tabs>
                <w:tab w:val="left" w:pos="540"/>
              </w:tabs>
              <w:adjustRightInd w:val="0"/>
              <w:snapToGrid w:val="0"/>
              <w:spacing w:beforeLines="40" w:before="96" w:afterLines="40" w:after="96"/>
              <w:jc w:val="left"/>
              <w:rPr>
                <w:snapToGrid w:val="0"/>
                <w:sz w:val="20"/>
                <w:szCs w:val="20"/>
                <w:lang w:val="en-GB"/>
              </w:rPr>
            </w:pPr>
            <w:r>
              <w:rPr>
                <w:snapToGrid w:val="0"/>
                <w:sz w:val="20"/>
                <w:szCs w:val="20"/>
                <w:lang w:val="en-GB"/>
              </w:rPr>
              <w:t>Toliara</w:t>
            </w:r>
          </w:p>
        </w:tc>
        <w:tc>
          <w:tcPr>
            <w:tcW w:w="1441"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5.6</w:t>
            </w:r>
          </w:p>
        </w:tc>
        <w:tc>
          <w:tcPr>
            <w:tcW w:w="1309"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4.0</w:t>
            </w:r>
          </w:p>
        </w:tc>
        <w:tc>
          <w:tcPr>
            <w:tcW w:w="168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5.3</w:t>
            </w:r>
          </w:p>
        </w:tc>
      </w:tr>
      <w:tr w:rsidR="00000000">
        <w:tblPrEx>
          <w:tblCellMar>
            <w:top w:w="0" w:type="dxa"/>
            <w:left w:w="0" w:type="dxa"/>
            <w:bottom w:w="0" w:type="dxa"/>
            <w:right w:w="0" w:type="dxa"/>
          </w:tblCellMar>
        </w:tblPrEx>
        <w:trPr>
          <w:trHeight w:val="284"/>
          <w:jc w:val="center"/>
        </w:trPr>
        <w:tc>
          <w:tcPr>
            <w:tcW w:w="2860" w:type="dxa"/>
            <w:vAlign w:val="center"/>
          </w:tcPr>
          <w:p w:rsidR="00000000" w:rsidRDefault="00000000">
            <w:pPr>
              <w:pStyle w:val="titleg"/>
              <w:tabs>
                <w:tab w:val="left" w:pos="540"/>
              </w:tabs>
              <w:adjustRightInd w:val="0"/>
              <w:snapToGrid w:val="0"/>
              <w:spacing w:beforeLines="40" w:before="96" w:afterLines="40" w:after="96"/>
              <w:jc w:val="left"/>
              <w:rPr>
                <w:snapToGrid w:val="0"/>
                <w:sz w:val="20"/>
                <w:szCs w:val="20"/>
                <w:lang w:val="en-GB"/>
              </w:rPr>
            </w:pPr>
            <w:r>
              <w:rPr>
                <w:snapToGrid w:val="0"/>
                <w:sz w:val="20"/>
                <w:szCs w:val="20"/>
                <w:lang w:val="en-GB"/>
              </w:rPr>
              <w:t>Antsiranana</w:t>
            </w:r>
          </w:p>
        </w:tc>
        <w:tc>
          <w:tcPr>
            <w:tcW w:w="1441"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4.7</w:t>
            </w:r>
          </w:p>
        </w:tc>
        <w:tc>
          <w:tcPr>
            <w:tcW w:w="1309"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3.6</w:t>
            </w:r>
          </w:p>
        </w:tc>
        <w:tc>
          <w:tcPr>
            <w:tcW w:w="168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4.5</w:t>
            </w:r>
          </w:p>
        </w:tc>
      </w:tr>
      <w:tr w:rsidR="00000000">
        <w:tblPrEx>
          <w:tblCellMar>
            <w:top w:w="0" w:type="dxa"/>
            <w:left w:w="0" w:type="dxa"/>
            <w:bottom w:w="0" w:type="dxa"/>
            <w:right w:w="0" w:type="dxa"/>
          </w:tblCellMar>
        </w:tblPrEx>
        <w:trPr>
          <w:trHeight w:val="284"/>
          <w:jc w:val="center"/>
        </w:trPr>
        <w:tc>
          <w:tcPr>
            <w:tcW w:w="2860" w:type="dxa"/>
            <w:vAlign w:val="center"/>
          </w:tcPr>
          <w:p w:rsidR="00000000" w:rsidRDefault="00000000">
            <w:pPr>
              <w:pStyle w:val="titleg"/>
              <w:tabs>
                <w:tab w:val="left" w:pos="540"/>
              </w:tabs>
              <w:adjustRightInd w:val="0"/>
              <w:snapToGrid w:val="0"/>
              <w:spacing w:beforeLines="40" w:before="96" w:afterLines="40" w:after="96"/>
              <w:jc w:val="left"/>
              <w:rPr>
                <w:i/>
                <w:iCs/>
                <w:snapToGrid w:val="0"/>
                <w:sz w:val="20"/>
                <w:szCs w:val="20"/>
                <w:lang w:val="en-GB"/>
              </w:rPr>
            </w:pPr>
            <w:r>
              <w:rPr>
                <w:i/>
                <w:iCs/>
                <w:snapToGrid w:val="0"/>
                <w:sz w:val="20"/>
                <w:szCs w:val="20"/>
                <w:lang w:val="en-GB"/>
              </w:rPr>
              <w:t>Total</w:t>
            </w:r>
          </w:p>
        </w:tc>
        <w:tc>
          <w:tcPr>
            <w:tcW w:w="1441"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5.2</w:t>
            </w:r>
          </w:p>
        </w:tc>
        <w:tc>
          <w:tcPr>
            <w:tcW w:w="1309"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3.7</w:t>
            </w:r>
          </w:p>
        </w:tc>
        <w:tc>
          <w:tcPr>
            <w:tcW w:w="168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4.9</w:t>
            </w:r>
          </w:p>
        </w:tc>
      </w:tr>
    </w:tbl>
    <w:p w:rsidR="00000000" w:rsidRDefault="00000000">
      <w:pPr>
        <w:tabs>
          <w:tab w:val="left" w:pos="540"/>
        </w:tabs>
        <w:adjustRightInd w:val="0"/>
        <w:snapToGrid w:val="0"/>
        <w:spacing w:before="120" w:after="240"/>
        <w:ind w:left="539"/>
        <w:jc w:val="both"/>
        <w:rPr>
          <w:i/>
          <w:snapToGrid w:val="0"/>
          <w:sz w:val="20"/>
          <w:szCs w:val="20"/>
          <w:lang w:val="en-GB"/>
        </w:rPr>
      </w:pPr>
      <w:r>
        <w:rPr>
          <w:i/>
          <w:snapToGrid w:val="0"/>
          <w:sz w:val="20"/>
          <w:szCs w:val="20"/>
          <w:lang w:val="en-GB"/>
        </w:rPr>
        <w:t>Source: INSTAT/ Directorate of household statistics (DSM), 2004</w:t>
      </w:r>
    </w:p>
    <w:p w:rsidR="00000000" w:rsidRDefault="00000000">
      <w:pPr>
        <w:pStyle w:val="Heading5"/>
        <w:tabs>
          <w:tab w:val="left" w:pos="540"/>
        </w:tabs>
        <w:spacing w:before="0" w:beforeAutospacing="0" w:after="240" w:afterAutospacing="0"/>
        <w:ind w:left="540"/>
        <w:rPr>
          <w:b w:val="0"/>
          <w:bCs w:val="0"/>
          <w:i/>
          <w:iCs/>
          <w:color w:val="auto"/>
          <w:sz w:val="24"/>
          <w:szCs w:val="24"/>
          <w:lang w:val="en-GB"/>
        </w:rPr>
      </w:pPr>
      <w:r>
        <w:rPr>
          <w:b w:val="0"/>
          <w:bCs w:val="0"/>
          <w:i/>
          <w:iCs/>
          <w:color w:val="auto"/>
          <w:sz w:val="24"/>
          <w:szCs w:val="24"/>
          <w:lang w:val="en-GB"/>
        </w:rPr>
        <w:t>(ii)</w:t>
      </w:r>
      <w:r>
        <w:rPr>
          <w:b w:val="0"/>
          <w:bCs w:val="0"/>
          <w:i/>
          <w:iCs/>
          <w:color w:val="auto"/>
          <w:sz w:val="24"/>
          <w:szCs w:val="24"/>
          <w:lang w:val="en-GB"/>
        </w:rPr>
        <w:tab/>
        <w:t>Social and demographic characteristics of heads of household</w:t>
      </w:r>
      <w:bookmarkEnd w:id="101"/>
      <w:bookmarkEnd w:id="102"/>
      <w:bookmarkEnd w:id="103"/>
      <w:bookmarkEnd w:id="104"/>
      <w:bookmarkEnd w:id="105"/>
      <w:bookmarkEnd w:id="106"/>
      <w:bookmarkEnd w:id="107"/>
      <w:bookmarkEnd w:id="108"/>
    </w:p>
    <w:p w:rsidR="00000000" w:rsidRDefault="00000000">
      <w:pPr>
        <w:tabs>
          <w:tab w:val="left" w:pos="540"/>
        </w:tabs>
        <w:spacing w:after="240"/>
        <w:rPr>
          <w:lang w:val="en-GB"/>
        </w:rPr>
      </w:pPr>
      <w:r>
        <w:rPr>
          <w:lang w:val="en-GB"/>
        </w:rPr>
        <w:t>18.</w:t>
      </w:r>
      <w:r>
        <w:rPr>
          <w:lang w:val="en-GB"/>
        </w:rPr>
        <w:tab/>
        <w:t>Malagasy society is based on the patriarchal system.</w:t>
      </w:r>
    </w:p>
    <w:p w:rsidR="00000000" w:rsidRDefault="00000000">
      <w:pPr>
        <w:tabs>
          <w:tab w:val="left" w:pos="540"/>
        </w:tabs>
        <w:spacing w:after="240"/>
        <w:rPr>
          <w:lang w:val="en-GB"/>
        </w:rPr>
      </w:pPr>
      <w:r>
        <w:rPr>
          <w:lang w:val="en-GB"/>
        </w:rPr>
        <w:t>19.</w:t>
      </w:r>
      <w:r>
        <w:rPr>
          <w:lang w:val="en-GB"/>
        </w:rPr>
        <w:tab/>
        <w:t>The following matrimonial arrangements are practiced: Customary monogamous marriage, civil marriage, non-marital monogamous cohabitation, customary polygamous marriage and non-marital polygamous cohabitation.</w:t>
      </w:r>
    </w:p>
    <w:p w:rsidR="00000000" w:rsidRDefault="00000000">
      <w:pPr>
        <w:pStyle w:val="Caption"/>
        <w:tabs>
          <w:tab w:val="left" w:pos="540"/>
        </w:tabs>
        <w:adjustRightInd w:val="0"/>
        <w:snapToGrid w:val="0"/>
        <w:spacing w:after="240"/>
        <w:rPr>
          <w:sz w:val="20"/>
          <w:szCs w:val="20"/>
          <w:lang w:val="en-GB"/>
        </w:rPr>
      </w:pPr>
      <w:bookmarkStart w:id="111" w:name="_Toc131564058"/>
      <w:bookmarkStart w:id="112" w:name="_Toc150836571"/>
      <w:r>
        <w:rPr>
          <w:sz w:val="20"/>
          <w:szCs w:val="20"/>
          <w:lang w:val="en-GB"/>
        </w:rPr>
        <w:t>Table 8. Matrimonial status of heads of household by gender</w:t>
      </w:r>
      <w:bookmarkEnd w:id="111"/>
      <w:bookmarkEnd w:id="112"/>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29"/>
        <w:gridCol w:w="1489"/>
        <w:gridCol w:w="1177"/>
        <w:gridCol w:w="2017"/>
      </w:tblGrid>
      <w:tr w:rsidR="00000000">
        <w:tblPrEx>
          <w:tblCellMar>
            <w:top w:w="0" w:type="dxa"/>
            <w:left w:w="0" w:type="dxa"/>
            <w:bottom w:w="0" w:type="dxa"/>
            <w:right w:w="0" w:type="dxa"/>
          </w:tblCellMar>
        </w:tblPrEx>
        <w:trPr>
          <w:trHeight w:val="284"/>
          <w:jc w:val="center"/>
        </w:trPr>
        <w:tc>
          <w:tcPr>
            <w:tcW w:w="3940" w:type="dxa"/>
            <w:vAlign w:val="center"/>
          </w:tcPr>
          <w:p w:rsidR="00000000" w:rsidRDefault="00000000">
            <w:pPr>
              <w:pStyle w:val="titleg"/>
              <w:tabs>
                <w:tab w:val="left" w:pos="540"/>
              </w:tabs>
              <w:adjustRightInd w:val="0"/>
              <w:snapToGrid w:val="0"/>
              <w:spacing w:beforeLines="40" w:before="96" w:afterLines="40" w:after="96"/>
              <w:rPr>
                <w:i/>
                <w:snapToGrid w:val="0"/>
                <w:sz w:val="20"/>
                <w:szCs w:val="20"/>
                <w:lang w:val="en-GB"/>
              </w:rPr>
            </w:pPr>
            <w:r>
              <w:rPr>
                <w:i/>
                <w:snapToGrid w:val="0"/>
                <w:sz w:val="20"/>
                <w:szCs w:val="20"/>
                <w:lang w:val="en-GB"/>
              </w:rPr>
              <w:t>Civil status</w:t>
            </w:r>
          </w:p>
        </w:tc>
        <w:tc>
          <w:tcPr>
            <w:tcW w:w="1240" w:type="dxa"/>
            <w:vAlign w:val="center"/>
          </w:tcPr>
          <w:p w:rsidR="00000000" w:rsidRDefault="00000000">
            <w:pPr>
              <w:pStyle w:val="titleg"/>
              <w:tabs>
                <w:tab w:val="left" w:pos="540"/>
              </w:tabs>
              <w:adjustRightInd w:val="0"/>
              <w:snapToGrid w:val="0"/>
              <w:spacing w:beforeLines="40" w:before="96" w:afterLines="40" w:after="96"/>
              <w:rPr>
                <w:i/>
                <w:snapToGrid w:val="0"/>
                <w:sz w:val="20"/>
                <w:szCs w:val="20"/>
                <w:lang w:val="en-GB"/>
              </w:rPr>
            </w:pPr>
            <w:r>
              <w:rPr>
                <w:i/>
                <w:snapToGrid w:val="0"/>
                <w:sz w:val="20"/>
                <w:szCs w:val="20"/>
                <w:lang w:val="en-GB"/>
              </w:rPr>
              <w:t>Men</w:t>
            </w:r>
          </w:p>
        </w:tc>
        <w:tc>
          <w:tcPr>
            <w:tcW w:w="980" w:type="dxa"/>
            <w:vAlign w:val="center"/>
          </w:tcPr>
          <w:p w:rsidR="00000000" w:rsidRDefault="00000000">
            <w:pPr>
              <w:pStyle w:val="titleg"/>
              <w:tabs>
                <w:tab w:val="left" w:pos="540"/>
              </w:tabs>
              <w:adjustRightInd w:val="0"/>
              <w:snapToGrid w:val="0"/>
              <w:spacing w:beforeLines="40" w:before="96" w:afterLines="40" w:after="96"/>
              <w:rPr>
                <w:i/>
                <w:snapToGrid w:val="0"/>
                <w:sz w:val="20"/>
                <w:szCs w:val="20"/>
                <w:lang w:val="en-GB"/>
              </w:rPr>
            </w:pPr>
            <w:r>
              <w:rPr>
                <w:i/>
                <w:snapToGrid w:val="0"/>
                <w:sz w:val="20"/>
                <w:szCs w:val="20"/>
                <w:lang w:val="en-GB"/>
              </w:rPr>
              <w:t>Women</w:t>
            </w:r>
          </w:p>
        </w:tc>
        <w:tc>
          <w:tcPr>
            <w:tcW w:w="1680" w:type="dxa"/>
            <w:vAlign w:val="center"/>
          </w:tcPr>
          <w:p w:rsidR="00000000" w:rsidRDefault="00000000">
            <w:pPr>
              <w:pStyle w:val="titleg"/>
              <w:tabs>
                <w:tab w:val="left" w:pos="540"/>
              </w:tabs>
              <w:adjustRightInd w:val="0"/>
              <w:snapToGrid w:val="0"/>
              <w:spacing w:beforeLines="40" w:before="96" w:afterLines="40" w:after="96"/>
              <w:rPr>
                <w:i/>
                <w:snapToGrid w:val="0"/>
                <w:sz w:val="20"/>
                <w:szCs w:val="20"/>
                <w:lang w:val="en-GB"/>
              </w:rPr>
            </w:pPr>
            <w:r>
              <w:rPr>
                <w:i/>
                <w:snapToGrid w:val="0"/>
                <w:sz w:val="20"/>
                <w:szCs w:val="20"/>
                <w:lang w:val="en-GB"/>
              </w:rPr>
              <w:t>Total</w:t>
            </w:r>
          </w:p>
        </w:tc>
      </w:tr>
      <w:tr w:rsidR="00000000">
        <w:tblPrEx>
          <w:tblCellMar>
            <w:top w:w="0" w:type="dxa"/>
            <w:left w:w="0" w:type="dxa"/>
            <w:bottom w:w="0" w:type="dxa"/>
            <w:right w:w="0" w:type="dxa"/>
          </w:tblCellMar>
        </w:tblPrEx>
        <w:trPr>
          <w:trHeight w:val="284"/>
          <w:jc w:val="center"/>
        </w:trPr>
        <w:tc>
          <w:tcPr>
            <w:tcW w:w="3940" w:type="dxa"/>
            <w:vAlign w:val="center"/>
          </w:tcPr>
          <w:p w:rsidR="00000000" w:rsidRDefault="00000000">
            <w:pPr>
              <w:pStyle w:val="titleg"/>
              <w:tabs>
                <w:tab w:val="left" w:pos="540"/>
              </w:tabs>
              <w:adjustRightInd w:val="0"/>
              <w:snapToGrid w:val="0"/>
              <w:spacing w:beforeLines="40" w:before="96" w:afterLines="40" w:after="96"/>
              <w:jc w:val="left"/>
              <w:rPr>
                <w:snapToGrid w:val="0"/>
                <w:sz w:val="20"/>
                <w:szCs w:val="20"/>
                <w:lang w:val="en-GB"/>
              </w:rPr>
            </w:pPr>
            <w:r>
              <w:rPr>
                <w:snapToGrid w:val="0"/>
                <w:sz w:val="20"/>
                <w:szCs w:val="20"/>
                <w:lang w:val="en-GB"/>
              </w:rPr>
              <w:t>Civil marriage spouse</w:t>
            </w:r>
          </w:p>
        </w:tc>
        <w:tc>
          <w:tcPr>
            <w:tcW w:w="124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39,6</w:t>
            </w:r>
          </w:p>
        </w:tc>
        <w:tc>
          <w:tcPr>
            <w:tcW w:w="98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4,4</w:t>
            </w:r>
          </w:p>
        </w:tc>
        <w:tc>
          <w:tcPr>
            <w:tcW w:w="168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32,4</w:t>
            </w:r>
          </w:p>
        </w:tc>
      </w:tr>
      <w:tr w:rsidR="00000000">
        <w:tblPrEx>
          <w:tblCellMar>
            <w:top w:w="0" w:type="dxa"/>
            <w:left w:w="0" w:type="dxa"/>
            <w:bottom w:w="0" w:type="dxa"/>
            <w:right w:w="0" w:type="dxa"/>
          </w:tblCellMar>
        </w:tblPrEx>
        <w:trPr>
          <w:trHeight w:val="284"/>
          <w:jc w:val="center"/>
        </w:trPr>
        <w:tc>
          <w:tcPr>
            <w:tcW w:w="3940" w:type="dxa"/>
            <w:vAlign w:val="center"/>
          </w:tcPr>
          <w:p w:rsidR="00000000" w:rsidRDefault="00000000">
            <w:pPr>
              <w:pStyle w:val="titleg"/>
              <w:tabs>
                <w:tab w:val="left" w:pos="540"/>
              </w:tabs>
              <w:adjustRightInd w:val="0"/>
              <w:snapToGrid w:val="0"/>
              <w:spacing w:beforeLines="40" w:before="96" w:afterLines="40" w:after="96"/>
              <w:jc w:val="left"/>
              <w:rPr>
                <w:snapToGrid w:val="0"/>
                <w:sz w:val="20"/>
                <w:szCs w:val="20"/>
                <w:lang w:val="en-GB"/>
              </w:rPr>
            </w:pPr>
            <w:r>
              <w:rPr>
                <w:snapToGrid w:val="0"/>
                <w:sz w:val="20"/>
                <w:szCs w:val="20"/>
                <w:lang w:val="en-GB"/>
              </w:rPr>
              <w:t>C</w:t>
            </w:r>
            <w:r>
              <w:rPr>
                <w:sz w:val="20"/>
                <w:szCs w:val="20"/>
                <w:lang w:val="en-GB"/>
              </w:rPr>
              <w:t>ustomary monogamous marriage spouse</w:t>
            </w:r>
          </w:p>
        </w:tc>
        <w:tc>
          <w:tcPr>
            <w:tcW w:w="124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44,1</w:t>
            </w:r>
          </w:p>
        </w:tc>
        <w:tc>
          <w:tcPr>
            <w:tcW w:w="98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5,9</w:t>
            </w:r>
          </w:p>
        </w:tc>
        <w:tc>
          <w:tcPr>
            <w:tcW w:w="168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36,3</w:t>
            </w:r>
          </w:p>
        </w:tc>
      </w:tr>
      <w:tr w:rsidR="00000000">
        <w:tblPrEx>
          <w:tblCellMar>
            <w:top w:w="0" w:type="dxa"/>
            <w:left w:w="0" w:type="dxa"/>
            <w:bottom w:w="0" w:type="dxa"/>
            <w:right w:w="0" w:type="dxa"/>
          </w:tblCellMar>
        </w:tblPrEx>
        <w:trPr>
          <w:trHeight w:val="284"/>
          <w:jc w:val="center"/>
        </w:trPr>
        <w:tc>
          <w:tcPr>
            <w:tcW w:w="3940" w:type="dxa"/>
            <w:vAlign w:val="center"/>
          </w:tcPr>
          <w:p w:rsidR="00000000" w:rsidRDefault="00000000">
            <w:pPr>
              <w:pStyle w:val="titleg"/>
              <w:tabs>
                <w:tab w:val="left" w:pos="540"/>
              </w:tabs>
              <w:adjustRightInd w:val="0"/>
              <w:snapToGrid w:val="0"/>
              <w:spacing w:beforeLines="40" w:before="96" w:afterLines="40" w:after="96"/>
              <w:jc w:val="left"/>
              <w:rPr>
                <w:snapToGrid w:val="0"/>
                <w:sz w:val="20"/>
                <w:szCs w:val="20"/>
                <w:lang w:val="en-GB"/>
              </w:rPr>
            </w:pPr>
            <w:r>
              <w:rPr>
                <w:snapToGrid w:val="0"/>
                <w:sz w:val="20"/>
                <w:szCs w:val="20"/>
                <w:lang w:val="en-GB"/>
              </w:rPr>
              <w:t xml:space="preserve">Member of a </w:t>
            </w:r>
            <w:r>
              <w:rPr>
                <w:sz w:val="20"/>
                <w:szCs w:val="20"/>
                <w:lang w:val="en-GB"/>
              </w:rPr>
              <w:t>customary polygamous marriage</w:t>
            </w:r>
          </w:p>
        </w:tc>
        <w:tc>
          <w:tcPr>
            <w:tcW w:w="124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1,1</w:t>
            </w:r>
          </w:p>
        </w:tc>
        <w:tc>
          <w:tcPr>
            <w:tcW w:w="98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0,0</w:t>
            </w:r>
          </w:p>
        </w:tc>
        <w:tc>
          <w:tcPr>
            <w:tcW w:w="168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0,9</w:t>
            </w:r>
          </w:p>
        </w:tc>
      </w:tr>
      <w:tr w:rsidR="00000000">
        <w:tblPrEx>
          <w:tblCellMar>
            <w:top w:w="0" w:type="dxa"/>
            <w:left w:w="0" w:type="dxa"/>
            <w:bottom w:w="0" w:type="dxa"/>
            <w:right w:w="0" w:type="dxa"/>
          </w:tblCellMar>
        </w:tblPrEx>
        <w:trPr>
          <w:trHeight w:val="284"/>
          <w:jc w:val="center"/>
        </w:trPr>
        <w:tc>
          <w:tcPr>
            <w:tcW w:w="3940" w:type="dxa"/>
            <w:vAlign w:val="center"/>
          </w:tcPr>
          <w:p w:rsidR="00000000" w:rsidRDefault="00000000">
            <w:pPr>
              <w:pStyle w:val="titleg"/>
              <w:tabs>
                <w:tab w:val="left" w:pos="540"/>
              </w:tabs>
              <w:adjustRightInd w:val="0"/>
              <w:snapToGrid w:val="0"/>
              <w:spacing w:beforeLines="40" w:before="96" w:afterLines="40" w:after="96"/>
              <w:jc w:val="left"/>
              <w:rPr>
                <w:snapToGrid w:val="0"/>
                <w:sz w:val="20"/>
                <w:szCs w:val="20"/>
                <w:lang w:val="en-GB"/>
              </w:rPr>
            </w:pPr>
            <w:r>
              <w:rPr>
                <w:snapToGrid w:val="0"/>
                <w:sz w:val="20"/>
                <w:szCs w:val="20"/>
                <w:lang w:val="en-GB"/>
              </w:rPr>
              <w:t xml:space="preserve">Member of a </w:t>
            </w:r>
            <w:r>
              <w:rPr>
                <w:sz w:val="20"/>
                <w:szCs w:val="20"/>
                <w:lang w:val="en-GB"/>
              </w:rPr>
              <w:t>non-marital monogamous union</w:t>
            </w:r>
          </w:p>
        </w:tc>
        <w:tc>
          <w:tcPr>
            <w:tcW w:w="124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7,0</w:t>
            </w:r>
          </w:p>
        </w:tc>
        <w:tc>
          <w:tcPr>
            <w:tcW w:w="98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2,4</w:t>
            </w:r>
          </w:p>
        </w:tc>
        <w:tc>
          <w:tcPr>
            <w:tcW w:w="168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6,1</w:t>
            </w:r>
          </w:p>
        </w:tc>
      </w:tr>
      <w:tr w:rsidR="00000000">
        <w:tblPrEx>
          <w:tblCellMar>
            <w:top w:w="0" w:type="dxa"/>
            <w:left w:w="0" w:type="dxa"/>
            <w:bottom w:w="0" w:type="dxa"/>
            <w:right w:w="0" w:type="dxa"/>
          </w:tblCellMar>
        </w:tblPrEx>
        <w:trPr>
          <w:trHeight w:val="284"/>
          <w:jc w:val="center"/>
        </w:trPr>
        <w:tc>
          <w:tcPr>
            <w:tcW w:w="3940" w:type="dxa"/>
            <w:vAlign w:val="center"/>
          </w:tcPr>
          <w:p w:rsidR="00000000" w:rsidRDefault="00000000">
            <w:pPr>
              <w:pStyle w:val="titleg"/>
              <w:tabs>
                <w:tab w:val="left" w:pos="540"/>
              </w:tabs>
              <w:adjustRightInd w:val="0"/>
              <w:snapToGrid w:val="0"/>
              <w:spacing w:beforeLines="40" w:before="96" w:afterLines="40" w:after="96"/>
              <w:jc w:val="left"/>
              <w:rPr>
                <w:snapToGrid w:val="0"/>
                <w:sz w:val="20"/>
                <w:szCs w:val="20"/>
                <w:lang w:val="en-GB"/>
              </w:rPr>
            </w:pPr>
            <w:r>
              <w:rPr>
                <w:snapToGrid w:val="0"/>
                <w:sz w:val="20"/>
                <w:szCs w:val="20"/>
                <w:lang w:val="en-GB"/>
              </w:rPr>
              <w:t xml:space="preserve">Member of a </w:t>
            </w:r>
            <w:r>
              <w:rPr>
                <w:sz w:val="20"/>
                <w:szCs w:val="20"/>
                <w:lang w:val="en-GB"/>
              </w:rPr>
              <w:t>non-marital polygamous union</w:t>
            </w:r>
          </w:p>
        </w:tc>
        <w:tc>
          <w:tcPr>
            <w:tcW w:w="124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0,4</w:t>
            </w:r>
          </w:p>
        </w:tc>
        <w:tc>
          <w:tcPr>
            <w:tcW w:w="98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0,1</w:t>
            </w:r>
          </w:p>
        </w:tc>
        <w:tc>
          <w:tcPr>
            <w:tcW w:w="168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0,3</w:t>
            </w:r>
          </w:p>
        </w:tc>
      </w:tr>
      <w:tr w:rsidR="00000000">
        <w:tblPrEx>
          <w:tblCellMar>
            <w:top w:w="0" w:type="dxa"/>
            <w:left w:w="0" w:type="dxa"/>
            <w:bottom w:w="0" w:type="dxa"/>
            <w:right w:w="0" w:type="dxa"/>
          </w:tblCellMar>
        </w:tblPrEx>
        <w:trPr>
          <w:trHeight w:val="284"/>
          <w:jc w:val="center"/>
        </w:trPr>
        <w:tc>
          <w:tcPr>
            <w:tcW w:w="3940" w:type="dxa"/>
            <w:vAlign w:val="center"/>
          </w:tcPr>
          <w:p w:rsidR="00000000" w:rsidRDefault="00000000">
            <w:pPr>
              <w:pStyle w:val="titleg"/>
              <w:tabs>
                <w:tab w:val="left" w:pos="540"/>
              </w:tabs>
              <w:adjustRightInd w:val="0"/>
              <w:snapToGrid w:val="0"/>
              <w:spacing w:beforeLines="40" w:before="96" w:afterLines="40" w:after="96"/>
              <w:jc w:val="left"/>
              <w:rPr>
                <w:snapToGrid w:val="0"/>
                <w:sz w:val="20"/>
                <w:szCs w:val="20"/>
                <w:lang w:val="en-GB"/>
              </w:rPr>
            </w:pPr>
            <w:r>
              <w:rPr>
                <w:snapToGrid w:val="0"/>
                <w:sz w:val="20"/>
                <w:szCs w:val="20"/>
                <w:lang w:val="en-GB"/>
              </w:rPr>
              <w:t>Divorced</w:t>
            </w:r>
          </w:p>
        </w:tc>
        <w:tc>
          <w:tcPr>
            <w:tcW w:w="124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0,3</w:t>
            </w:r>
          </w:p>
        </w:tc>
        <w:tc>
          <w:tcPr>
            <w:tcW w:w="98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7,0</w:t>
            </w:r>
          </w:p>
        </w:tc>
        <w:tc>
          <w:tcPr>
            <w:tcW w:w="168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1,6</w:t>
            </w:r>
          </w:p>
        </w:tc>
      </w:tr>
      <w:tr w:rsidR="00000000">
        <w:tblPrEx>
          <w:tblCellMar>
            <w:top w:w="0" w:type="dxa"/>
            <w:left w:w="0" w:type="dxa"/>
            <w:bottom w:w="0" w:type="dxa"/>
            <w:right w:w="0" w:type="dxa"/>
          </w:tblCellMar>
        </w:tblPrEx>
        <w:trPr>
          <w:trHeight w:val="284"/>
          <w:jc w:val="center"/>
        </w:trPr>
        <w:tc>
          <w:tcPr>
            <w:tcW w:w="3940" w:type="dxa"/>
            <w:vAlign w:val="center"/>
          </w:tcPr>
          <w:p w:rsidR="00000000" w:rsidRDefault="00000000">
            <w:pPr>
              <w:pStyle w:val="titleg"/>
              <w:tabs>
                <w:tab w:val="left" w:pos="540"/>
              </w:tabs>
              <w:adjustRightInd w:val="0"/>
              <w:snapToGrid w:val="0"/>
              <w:spacing w:beforeLines="40" w:before="96" w:afterLines="40" w:after="96"/>
              <w:jc w:val="left"/>
              <w:rPr>
                <w:snapToGrid w:val="0"/>
                <w:sz w:val="20"/>
                <w:szCs w:val="20"/>
                <w:lang w:val="en-GB"/>
              </w:rPr>
            </w:pPr>
            <w:r>
              <w:rPr>
                <w:snapToGrid w:val="0"/>
                <w:sz w:val="20"/>
                <w:szCs w:val="20"/>
                <w:lang w:val="en-GB"/>
              </w:rPr>
              <w:t>Separated</w:t>
            </w:r>
          </w:p>
        </w:tc>
        <w:tc>
          <w:tcPr>
            <w:tcW w:w="124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2,9</w:t>
            </w:r>
          </w:p>
        </w:tc>
        <w:tc>
          <w:tcPr>
            <w:tcW w:w="98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27,1</w:t>
            </w:r>
          </w:p>
        </w:tc>
        <w:tc>
          <w:tcPr>
            <w:tcW w:w="168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7,8</w:t>
            </w:r>
          </w:p>
        </w:tc>
      </w:tr>
      <w:tr w:rsidR="00000000">
        <w:tblPrEx>
          <w:tblCellMar>
            <w:top w:w="0" w:type="dxa"/>
            <w:left w:w="0" w:type="dxa"/>
            <w:bottom w:w="0" w:type="dxa"/>
            <w:right w:w="0" w:type="dxa"/>
          </w:tblCellMar>
        </w:tblPrEx>
        <w:trPr>
          <w:trHeight w:val="284"/>
          <w:jc w:val="center"/>
        </w:trPr>
        <w:tc>
          <w:tcPr>
            <w:tcW w:w="3940" w:type="dxa"/>
            <w:vAlign w:val="center"/>
          </w:tcPr>
          <w:p w:rsidR="00000000" w:rsidRDefault="00000000">
            <w:pPr>
              <w:pStyle w:val="titleg"/>
              <w:tabs>
                <w:tab w:val="left" w:pos="540"/>
              </w:tabs>
              <w:adjustRightInd w:val="0"/>
              <w:snapToGrid w:val="0"/>
              <w:spacing w:beforeLines="40" w:before="96" w:afterLines="40" w:after="96"/>
              <w:jc w:val="left"/>
              <w:rPr>
                <w:snapToGrid w:val="0"/>
                <w:sz w:val="20"/>
                <w:szCs w:val="20"/>
                <w:lang w:val="en-GB"/>
              </w:rPr>
            </w:pPr>
            <w:r>
              <w:rPr>
                <w:snapToGrid w:val="0"/>
                <w:sz w:val="20"/>
                <w:szCs w:val="20"/>
                <w:lang w:val="en-GB"/>
              </w:rPr>
              <w:t>Widowed</w:t>
            </w:r>
          </w:p>
        </w:tc>
        <w:tc>
          <w:tcPr>
            <w:tcW w:w="124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2,6</w:t>
            </w:r>
          </w:p>
        </w:tc>
        <w:tc>
          <w:tcPr>
            <w:tcW w:w="98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38,6</w:t>
            </w:r>
          </w:p>
        </w:tc>
        <w:tc>
          <w:tcPr>
            <w:tcW w:w="168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10,0</w:t>
            </w:r>
          </w:p>
        </w:tc>
      </w:tr>
      <w:tr w:rsidR="00000000">
        <w:tblPrEx>
          <w:tblCellMar>
            <w:top w:w="0" w:type="dxa"/>
            <w:left w:w="0" w:type="dxa"/>
            <w:bottom w:w="0" w:type="dxa"/>
            <w:right w:w="0" w:type="dxa"/>
          </w:tblCellMar>
        </w:tblPrEx>
        <w:trPr>
          <w:trHeight w:val="284"/>
          <w:jc w:val="center"/>
        </w:trPr>
        <w:tc>
          <w:tcPr>
            <w:tcW w:w="3940" w:type="dxa"/>
            <w:vAlign w:val="center"/>
          </w:tcPr>
          <w:p w:rsidR="00000000" w:rsidRDefault="00000000">
            <w:pPr>
              <w:pStyle w:val="titleg"/>
              <w:tabs>
                <w:tab w:val="left" w:pos="540"/>
              </w:tabs>
              <w:adjustRightInd w:val="0"/>
              <w:snapToGrid w:val="0"/>
              <w:spacing w:beforeLines="40" w:before="96" w:afterLines="40" w:after="96"/>
              <w:jc w:val="left"/>
              <w:rPr>
                <w:snapToGrid w:val="0"/>
                <w:sz w:val="20"/>
                <w:szCs w:val="20"/>
                <w:lang w:val="en-GB"/>
              </w:rPr>
            </w:pPr>
            <w:r>
              <w:rPr>
                <w:snapToGrid w:val="0"/>
                <w:sz w:val="20"/>
                <w:szCs w:val="20"/>
                <w:lang w:val="en-GB"/>
              </w:rPr>
              <w:t>Single</w:t>
            </w:r>
          </w:p>
        </w:tc>
        <w:tc>
          <w:tcPr>
            <w:tcW w:w="124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2,1</w:t>
            </w:r>
          </w:p>
        </w:tc>
        <w:tc>
          <w:tcPr>
            <w:tcW w:w="98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14,5</w:t>
            </w:r>
          </w:p>
        </w:tc>
        <w:tc>
          <w:tcPr>
            <w:tcW w:w="168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4,6</w:t>
            </w:r>
          </w:p>
        </w:tc>
      </w:tr>
      <w:tr w:rsidR="00000000">
        <w:tblPrEx>
          <w:tblCellMar>
            <w:top w:w="0" w:type="dxa"/>
            <w:left w:w="0" w:type="dxa"/>
            <w:bottom w:w="0" w:type="dxa"/>
            <w:right w:w="0" w:type="dxa"/>
          </w:tblCellMar>
        </w:tblPrEx>
        <w:trPr>
          <w:trHeight w:val="284"/>
          <w:jc w:val="center"/>
        </w:trPr>
        <w:tc>
          <w:tcPr>
            <w:tcW w:w="3940" w:type="dxa"/>
            <w:vAlign w:val="center"/>
          </w:tcPr>
          <w:p w:rsidR="00000000" w:rsidRDefault="00000000">
            <w:pPr>
              <w:pStyle w:val="titleg"/>
              <w:tabs>
                <w:tab w:val="left" w:pos="540"/>
              </w:tabs>
              <w:adjustRightInd w:val="0"/>
              <w:snapToGrid w:val="0"/>
              <w:spacing w:beforeLines="40" w:before="96" w:afterLines="40" w:after="96"/>
              <w:jc w:val="left"/>
              <w:rPr>
                <w:i/>
                <w:iCs/>
                <w:snapToGrid w:val="0"/>
                <w:sz w:val="20"/>
                <w:szCs w:val="20"/>
                <w:lang w:val="en-GB"/>
              </w:rPr>
            </w:pPr>
            <w:r>
              <w:rPr>
                <w:i/>
                <w:iCs/>
                <w:snapToGrid w:val="0"/>
                <w:sz w:val="20"/>
                <w:szCs w:val="20"/>
                <w:lang w:val="en-GB"/>
              </w:rPr>
              <w:t>Total</w:t>
            </w:r>
          </w:p>
        </w:tc>
        <w:tc>
          <w:tcPr>
            <w:tcW w:w="124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100,0</w:t>
            </w:r>
          </w:p>
        </w:tc>
        <w:tc>
          <w:tcPr>
            <w:tcW w:w="98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100,0</w:t>
            </w:r>
          </w:p>
        </w:tc>
        <w:tc>
          <w:tcPr>
            <w:tcW w:w="1680" w:type="dxa"/>
            <w:vAlign w:val="center"/>
          </w:tcPr>
          <w:p w:rsidR="00000000" w:rsidRDefault="00000000">
            <w:pPr>
              <w:pStyle w:val="titleg"/>
              <w:tabs>
                <w:tab w:val="left" w:pos="540"/>
              </w:tabs>
              <w:adjustRightInd w:val="0"/>
              <w:snapToGrid w:val="0"/>
              <w:spacing w:beforeLines="40" w:before="96" w:afterLines="40" w:after="96"/>
              <w:rPr>
                <w:b w:val="0"/>
                <w:snapToGrid w:val="0"/>
                <w:sz w:val="20"/>
                <w:szCs w:val="20"/>
                <w:lang w:val="en-GB"/>
              </w:rPr>
            </w:pPr>
            <w:r>
              <w:rPr>
                <w:b w:val="0"/>
                <w:snapToGrid w:val="0"/>
                <w:sz w:val="20"/>
                <w:szCs w:val="20"/>
                <w:lang w:val="en-GB"/>
              </w:rPr>
              <w:t>100,0</w:t>
            </w:r>
          </w:p>
        </w:tc>
      </w:tr>
    </w:tbl>
    <w:p w:rsidR="00000000" w:rsidRDefault="00000000">
      <w:pPr>
        <w:pStyle w:val="Source"/>
        <w:rPr>
          <w:snapToGrid w:val="0"/>
        </w:rPr>
      </w:pPr>
      <w:r>
        <w:rPr>
          <w:snapToGrid w:val="0"/>
        </w:rPr>
        <w:t>Source: INSTAT/DSM, 2002</w:t>
      </w:r>
    </w:p>
    <w:p w:rsidR="00000000" w:rsidRDefault="00000000">
      <w:pPr>
        <w:tabs>
          <w:tab w:val="left" w:pos="540"/>
        </w:tabs>
        <w:spacing w:after="240"/>
        <w:rPr>
          <w:lang w:val="en-GB"/>
        </w:rPr>
      </w:pPr>
      <w:r>
        <w:rPr>
          <w:lang w:val="en-GB"/>
        </w:rPr>
        <w:t>20.</w:t>
      </w:r>
      <w:r>
        <w:rPr>
          <w:lang w:val="en-GB"/>
        </w:rPr>
        <w:tab/>
        <w:t>According to the following table, of every five Malagasy households one is headed by a woman.</w:t>
      </w:r>
    </w:p>
    <w:p w:rsidR="00000000" w:rsidRDefault="00000000">
      <w:pPr>
        <w:pStyle w:val="Caption"/>
        <w:tabs>
          <w:tab w:val="left" w:pos="540"/>
        </w:tabs>
        <w:adjustRightInd w:val="0"/>
        <w:snapToGrid w:val="0"/>
        <w:spacing w:after="240"/>
        <w:rPr>
          <w:sz w:val="20"/>
          <w:szCs w:val="20"/>
          <w:lang w:val="en-GB"/>
        </w:rPr>
      </w:pPr>
      <w:bookmarkStart w:id="113" w:name="_Toc131564059"/>
      <w:bookmarkStart w:id="114" w:name="_Toc150836572"/>
      <w:bookmarkEnd w:id="83"/>
      <w:bookmarkEnd w:id="84"/>
      <w:bookmarkEnd w:id="100"/>
      <w:r>
        <w:rPr>
          <w:sz w:val="20"/>
          <w:szCs w:val="20"/>
          <w:lang w:val="en-GB"/>
        </w:rPr>
        <w:t>Table 9. Per cent breakdown of households by gender of household head and by province</w:t>
      </w:r>
      <w:bookmarkEnd w:id="113"/>
      <w:bookmarkEnd w:id="114"/>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21"/>
        <w:gridCol w:w="1915"/>
        <w:gridCol w:w="1841"/>
        <w:gridCol w:w="2418"/>
        <w:gridCol w:w="17"/>
      </w:tblGrid>
      <w:tr w:rsidR="00000000">
        <w:tblPrEx>
          <w:tblCellMar>
            <w:top w:w="0" w:type="dxa"/>
            <w:bottom w:w="0" w:type="dxa"/>
          </w:tblCellMar>
        </w:tblPrEx>
        <w:trPr>
          <w:cantSplit/>
          <w:trHeight w:val="284"/>
          <w:jc w:val="center"/>
        </w:trPr>
        <w:tc>
          <w:tcPr>
            <w:tcW w:w="2143" w:type="dxa"/>
            <w:vMerge w:val="restart"/>
            <w:vAlign w:val="center"/>
          </w:tcPr>
          <w:p w:rsidR="00000000" w:rsidRDefault="00000000">
            <w:pPr>
              <w:tabs>
                <w:tab w:val="left" w:pos="540"/>
              </w:tabs>
              <w:adjustRightInd w:val="0"/>
              <w:snapToGrid w:val="0"/>
              <w:spacing w:beforeLines="40" w:before="96" w:afterLines="40" w:after="96"/>
              <w:jc w:val="center"/>
              <w:rPr>
                <w:b/>
                <w:i/>
                <w:snapToGrid w:val="0"/>
                <w:sz w:val="20"/>
                <w:szCs w:val="20"/>
                <w:lang w:val="en-GB"/>
              </w:rPr>
            </w:pPr>
            <w:r>
              <w:rPr>
                <w:b/>
                <w:i/>
                <w:snapToGrid w:val="0"/>
                <w:sz w:val="20"/>
                <w:szCs w:val="20"/>
                <w:lang w:val="en-GB"/>
              </w:rPr>
              <w:t>Faritany</w:t>
            </w:r>
          </w:p>
        </w:tc>
        <w:tc>
          <w:tcPr>
            <w:tcW w:w="2499" w:type="dxa"/>
            <w:gridSpan w:val="2"/>
            <w:vAlign w:val="center"/>
          </w:tcPr>
          <w:p w:rsidR="00000000" w:rsidRDefault="00000000">
            <w:pPr>
              <w:tabs>
                <w:tab w:val="left" w:pos="540"/>
              </w:tabs>
              <w:adjustRightInd w:val="0"/>
              <w:snapToGrid w:val="0"/>
              <w:spacing w:beforeLines="40" w:before="96" w:afterLines="40" w:after="96"/>
              <w:jc w:val="center"/>
              <w:rPr>
                <w:b/>
                <w:i/>
                <w:snapToGrid w:val="0"/>
                <w:sz w:val="20"/>
                <w:szCs w:val="20"/>
                <w:lang w:val="en-GB"/>
              </w:rPr>
            </w:pPr>
            <w:r>
              <w:rPr>
                <w:b/>
                <w:i/>
                <w:snapToGrid w:val="0"/>
                <w:sz w:val="20"/>
                <w:szCs w:val="20"/>
                <w:lang w:val="en-GB"/>
              </w:rPr>
              <w:t>Gender of head of household</w:t>
            </w:r>
          </w:p>
        </w:tc>
        <w:tc>
          <w:tcPr>
            <w:tcW w:w="1620" w:type="dxa"/>
            <w:gridSpan w:val="2"/>
            <w:vAlign w:val="center"/>
          </w:tcPr>
          <w:p w:rsidR="00000000" w:rsidRDefault="00000000">
            <w:pPr>
              <w:tabs>
                <w:tab w:val="left" w:pos="540"/>
              </w:tabs>
              <w:adjustRightInd w:val="0"/>
              <w:snapToGrid w:val="0"/>
              <w:spacing w:beforeLines="40" w:before="96" w:afterLines="40" w:after="96"/>
              <w:jc w:val="center"/>
              <w:rPr>
                <w:b/>
                <w:i/>
                <w:snapToGrid w:val="0"/>
                <w:sz w:val="20"/>
                <w:szCs w:val="20"/>
                <w:lang w:val="en-GB"/>
              </w:rPr>
            </w:pPr>
            <w:r>
              <w:rPr>
                <w:b/>
                <w:i/>
                <w:snapToGrid w:val="0"/>
                <w:sz w:val="20"/>
                <w:szCs w:val="20"/>
                <w:lang w:val="en-GB"/>
              </w:rPr>
              <w:t>Total</w:t>
            </w:r>
          </w:p>
        </w:tc>
      </w:tr>
      <w:tr w:rsidR="00000000">
        <w:tblPrEx>
          <w:tblCellMar>
            <w:top w:w="0" w:type="dxa"/>
            <w:bottom w:w="0" w:type="dxa"/>
          </w:tblCellMar>
        </w:tblPrEx>
        <w:trPr>
          <w:gridAfter w:val="1"/>
          <w:wAfter w:w="11" w:type="dxa"/>
          <w:cantSplit/>
          <w:trHeight w:val="284"/>
          <w:jc w:val="center"/>
        </w:trPr>
        <w:tc>
          <w:tcPr>
            <w:tcW w:w="2143" w:type="dxa"/>
            <w:vMerge/>
            <w:vAlign w:val="center"/>
          </w:tcPr>
          <w:p w:rsidR="00000000" w:rsidRDefault="00000000">
            <w:pPr>
              <w:tabs>
                <w:tab w:val="left" w:pos="540"/>
              </w:tabs>
              <w:adjustRightInd w:val="0"/>
              <w:snapToGrid w:val="0"/>
              <w:spacing w:beforeLines="40" w:before="96" w:afterLines="40" w:after="96"/>
              <w:rPr>
                <w:b/>
                <w:i/>
                <w:snapToGrid w:val="0"/>
                <w:sz w:val="20"/>
                <w:szCs w:val="20"/>
                <w:lang w:val="en-GB"/>
              </w:rPr>
            </w:pPr>
          </w:p>
        </w:tc>
        <w:tc>
          <w:tcPr>
            <w:tcW w:w="1274" w:type="dxa"/>
            <w:vAlign w:val="center"/>
          </w:tcPr>
          <w:p w:rsidR="00000000" w:rsidRDefault="00000000">
            <w:pPr>
              <w:tabs>
                <w:tab w:val="left" w:pos="540"/>
              </w:tabs>
              <w:adjustRightInd w:val="0"/>
              <w:snapToGrid w:val="0"/>
              <w:spacing w:beforeLines="40" w:before="96" w:afterLines="40" w:after="96"/>
              <w:jc w:val="center"/>
              <w:rPr>
                <w:b/>
                <w:i/>
                <w:snapToGrid w:val="0"/>
                <w:sz w:val="20"/>
                <w:szCs w:val="20"/>
                <w:lang w:val="en-GB"/>
              </w:rPr>
            </w:pPr>
            <w:r>
              <w:rPr>
                <w:b/>
                <w:i/>
                <w:snapToGrid w:val="0"/>
                <w:sz w:val="20"/>
                <w:szCs w:val="20"/>
                <w:lang w:val="en-GB"/>
              </w:rPr>
              <w:t>Male</w:t>
            </w:r>
          </w:p>
        </w:tc>
        <w:tc>
          <w:tcPr>
            <w:tcW w:w="1225" w:type="dxa"/>
            <w:vAlign w:val="center"/>
          </w:tcPr>
          <w:p w:rsidR="00000000" w:rsidRDefault="00000000">
            <w:pPr>
              <w:tabs>
                <w:tab w:val="left" w:pos="540"/>
              </w:tabs>
              <w:adjustRightInd w:val="0"/>
              <w:snapToGrid w:val="0"/>
              <w:spacing w:beforeLines="40" w:before="96" w:afterLines="40" w:after="96"/>
              <w:jc w:val="center"/>
              <w:rPr>
                <w:b/>
                <w:i/>
                <w:snapToGrid w:val="0"/>
                <w:sz w:val="20"/>
                <w:szCs w:val="20"/>
                <w:lang w:val="en-GB"/>
              </w:rPr>
            </w:pPr>
            <w:r>
              <w:rPr>
                <w:b/>
                <w:i/>
                <w:snapToGrid w:val="0"/>
                <w:sz w:val="20"/>
                <w:szCs w:val="20"/>
                <w:lang w:val="en-GB"/>
              </w:rPr>
              <w:t>Female</w:t>
            </w:r>
          </w:p>
        </w:tc>
        <w:tc>
          <w:tcPr>
            <w:tcW w:w="1609" w:type="dxa"/>
            <w:vAlign w:val="center"/>
          </w:tcPr>
          <w:p w:rsidR="00000000" w:rsidRDefault="00000000">
            <w:pPr>
              <w:tabs>
                <w:tab w:val="left" w:pos="540"/>
              </w:tabs>
              <w:adjustRightInd w:val="0"/>
              <w:snapToGrid w:val="0"/>
              <w:spacing w:beforeLines="40" w:before="96" w:afterLines="40" w:after="96"/>
              <w:jc w:val="center"/>
              <w:rPr>
                <w:b/>
                <w:i/>
                <w:snapToGrid w:val="0"/>
                <w:sz w:val="20"/>
                <w:szCs w:val="20"/>
                <w:lang w:val="en-GB"/>
              </w:rPr>
            </w:pPr>
          </w:p>
        </w:tc>
      </w:tr>
      <w:tr w:rsidR="00000000">
        <w:tblPrEx>
          <w:tblCellMar>
            <w:top w:w="0" w:type="dxa"/>
            <w:bottom w:w="0" w:type="dxa"/>
          </w:tblCellMar>
        </w:tblPrEx>
        <w:trPr>
          <w:gridAfter w:val="1"/>
          <w:wAfter w:w="11" w:type="dxa"/>
          <w:trHeight w:val="284"/>
          <w:jc w:val="center"/>
        </w:trPr>
        <w:tc>
          <w:tcPr>
            <w:tcW w:w="2143" w:type="dxa"/>
            <w:vAlign w:val="center"/>
          </w:tcPr>
          <w:p w:rsidR="00000000" w:rsidRDefault="00000000">
            <w:pPr>
              <w:tabs>
                <w:tab w:val="left" w:pos="540"/>
              </w:tabs>
              <w:adjustRightInd w:val="0"/>
              <w:snapToGrid w:val="0"/>
              <w:spacing w:beforeLines="40" w:before="96" w:afterLines="40" w:after="96"/>
              <w:rPr>
                <w:b/>
                <w:snapToGrid w:val="0"/>
                <w:sz w:val="20"/>
                <w:szCs w:val="20"/>
                <w:lang w:val="en-GB"/>
              </w:rPr>
            </w:pPr>
            <w:r>
              <w:rPr>
                <w:b/>
                <w:snapToGrid w:val="0"/>
                <w:sz w:val="20"/>
                <w:szCs w:val="20"/>
                <w:lang w:val="en-GB"/>
              </w:rPr>
              <w:t>Antananarivo</w:t>
            </w:r>
          </w:p>
        </w:tc>
        <w:tc>
          <w:tcPr>
            <w:tcW w:w="1274" w:type="dxa"/>
            <w:vAlign w:val="center"/>
          </w:tcPr>
          <w:p w:rsidR="00000000" w:rsidRDefault="00000000">
            <w:pPr>
              <w:tabs>
                <w:tab w:val="left" w:pos="540"/>
              </w:tabs>
              <w:adjustRightInd w:val="0"/>
              <w:snapToGrid w:val="0"/>
              <w:spacing w:beforeLines="40" w:before="96" w:afterLines="40" w:after="96"/>
              <w:jc w:val="center"/>
              <w:rPr>
                <w:snapToGrid w:val="0"/>
                <w:sz w:val="20"/>
                <w:szCs w:val="20"/>
                <w:lang w:val="en-GB"/>
              </w:rPr>
            </w:pPr>
            <w:r>
              <w:rPr>
                <w:snapToGrid w:val="0"/>
                <w:sz w:val="20"/>
                <w:szCs w:val="20"/>
                <w:lang w:val="en-GB"/>
              </w:rPr>
              <w:t>83.9</w:t>
            </w:r>
          </w:p>
        </w:tc>
        <w:tc>
          <w:tcPr>
            <w:tcW w:w="1225" w:type="dxa"/>
            <w:vAlign w:val="center"/>
          </w:tcPr>
          <w:p w:rsidR="00000000" w:rsidRDefault="00000000">
            <w:pPr>
              <w:tabs>
                <w:tab w:val="left" w:pos="540"/>
              </w:tabs>
              <w:adjustRightInd w:val="0"/>
              <w:snapToGrid w:val="0"/>
              <w:spacing w:beforeLines="40" w:before="96" w:afterLines="40" w:after="96"/>
              <w:jc w:val="center"/>
              <w:rPr>
                <w:snapToGrid w:val="0"/>
                <w:sz w:val="20"/>
                <w:szCs w:val="20"/>
                <w:lang w:val="en-GB"/>
              </w:rPr>
            </w:pPr>
            <w:r>
              <w:rPr>
                <w:snapToGrid w:val="0"/>
                <w:sz w:val="20"/>
                <w:szCs w:val="20"/>
                <w:lang w:val="en-GB"/>
              </w:rPr>
              <w:t>16.2</w:t>
            </w:r>
          </w:p>
        </w:tc>
        <w:tc>
          <w:tcPr>
            <w:tcW w:w="1609" w:type="dxa"/>
            <w:vAlign w:val="center"/>
          </w:tcPr>
          <w:p w:rsidR="00000000" w:rsidRDefault="00000000">
            <w:pPr>
              <w:tabs>
                <w:tab w:val="left" w:pos="540"/>
              </w:tabs>
              <w:adjustRightInd w:val="0"/>
              <w:snapToGrid w:val="0"/>
              <w:spacing w:beforeLines="40" w:before="96" w:afterLines="40" w:after="96"/>
              <w:jc w:val="center"/>
              <w:rPr>
                <w:snapToGrid w:val="0"/>
                <w:sz w:val="20"/>
                <w:szCs w:val="20"/>
                <w:lang w:val="en-GB"/>
              </w:rPr>
            </w:pPr>
            <w:r>
              <w:rPr>
                <w:snapToGrid w:val="0"/>
                <w:sz w:val="20"/>
                <w:szCs w:val="20"/>
                <w:lang w:val="en-GB"/>
              </w:rPr>
              <w:t>100.0</w:t>
            </w:r>
          </w:p>
        </w:tc>
      </w:tr>
      <w:tr w:rsidR="00000000">
        <w:tblPrEx>
          <w:tblCellMar>
            <w:top w:w="0" w:type="dxa"/>
            <w:bottom w:w="0" w:type="dxa"/>
          </w:tblCellMar>
        </w:tblPrEx>
        <w:trPr>
          <w:gridAfter w:val="1"/>
          <w:wAfter w:w="11" w:type="dxa"/>
          <w:trHeight w:val="284"/>
          <w:jc w:val="center"/>
        </w:trPr>
        <w:tc>
          <w:tcPr>
            <w:tcW w:w="2143" w:type="dxa"/>
            <w:vAlign w:val="center"/>
          </w:tcPr>
          <w:p w:rsidR="00000000" w:rsidRDefault="00000000">
            <w:pPr>
              <w:tabs>
                <w:tab w:val="left" w:pos="540"/>
              </w:tabs>
              <w:adjustRightInd w:val="0"/>
              <w:snapToGrid w:val="0"/>
              <w:spacing w:beforeLines="40" w:before="96" w:afterLines="40" w:after="96"/>
              <w:rPr>
                <w:b/>
                <w:snapToGrid w:val="0"/>
                <w:sz w:val="20"/>
                <w:szCs w:val="20"/>
                <w:lang w:val="en-GB"/>
              </w:rPr>
            </w:pPr>
            <w:r>
              <w:rPr>
                <w:b/>
                <w:snapToGrid w:val="0"/>
                <w:sz w:val="20"/>
                <w:szCs w:val="20"/>
                <w:lang w:val="en-GB"/>
              </w:rPr>
              <w:t>Fianarantsoa</w:t>
            </w:r>
          </w:p>
        </w:tc>
        <w:tc>
          <w:tcPr>
            <w:tcW w:w="1274" w:type="dxa"/>
            <w:vAlign w:val="center"/>
          </w:tcPr>
          <w:p w:rsidR="00000000" w:rsidRDefault="00000000">
            <w:pPr>
              <w:tabs>
                <w:tab w:val="left" w:pos="540"/>
              </w:tabs>
              <w:adjustRightInd w:val="0"/>
              <w:snapToGrid w:val="0"/>
              <w:spacing w:beforeLines="40" w:before="96" w:afterLines="40" w:after="96"/>
              <w:jc w:val="center"/>
              <w:rPr>
                <w:snapToGrid w:val="0"/>
                <w:sz w:val="20"/>
                <w:szCs w:val="20"/>
                <w:lang w:val="en-GB"/>
              </w:rPr>
            </w:pPr>
            <w:r>
              <w:rPr>
                <w:snapToGrid w:val="0"/>
                <w:sz w:val="20"/>
                <w:szCs w:val="20"/>
                <w:lang w:val="en-GB"/>
              </w:rPr>
              <w:t>79.4</w:t>
            </w:r>
          </w:p>
        </w:tc>
        <w:tc>
          <w:tcPr>
            <w:tcW w:w="1225" w:type="dxa"/>
            <w:vAlign w:val="center"/>
          </w:tcPr>
          <w:p w:rsidR="00000000" w:rsidRDefault="00000000">
            <w:pPr>
              <w:tabs>
                <w:tab w:val="left" w:pos="540"/>
              </w:tabs>
              <w:adjustRightInd w:val="0"/>
              <w:snapToGrid w:val="0"/>
              <w:spacing w:beforeLines="40" w:before="96" w:afterLines="40" w:after="96"/>
              <w:jc w:val="center"/>
              <w:rPr>
                <w:snapToGrid w:val="0"/>
                <w:sz w:val="20"/>
                <w:szCs w:val="20"/>
                <w:lang w:val="en-GB"/>
              </w:rPr>
            </w:pPr>
            <w:r>
              <w:rPr>
                <w:snapToGrid w:val="0"/>
                <w:sz w:val="20"/>
                <w:szCs w:val="20"/>
                <w:lang w:val="en-GB"/>
              </w:rPr>
              <w:t>20.6</w:t>
            </w:r>
          </w:p>
        </w:tc>
        <w:tc>
          <w:tcPr>
            <w:tcW w:w="1609" w:type="dxa"/>
            <w:vAlign w:val="center"/>
          </w:tcPr>
          <w:p w:rsidR="00000000" w:rsidRDefault="00000000">
            <w:pPr>
              <w:tabs>
                <w:tab w:val="left" w:pos="540"/>
              </w:tabs>
              <w:adjustRightInd w:val="0"/>
              <w:snapToGrid w:val="0"/>
              <w:spacing w:beforeLines="40" w:before="96" w:afterLines="40" w:after="96"/>
              <w:jc w:val="center"/>
              <w:rPr>
                <w:snapToGrid w:val="0"/>
                <w:sz w:val="20"/>
                <w:szCs w:val="20"/>
                <w:lang w:val="en-GB"/>
              </w:rPr>
            </w:pPr>
            <w:r>
              <w:rPr>
                <w:snapToGrid w:val="0"/>
                <w:sz w:val="20"/>
                <w:szCs w:val="20"/>
                <w:lang w:val="en-GB"/>
              </w:rPr>
              <w:t>100.0</w:t>
            </w:r>
          </w:p>
        </w:tc>
      </w:tr>
      <w:tr w:rsidR="00000000">
        <w:tblPrEx>
          <w:tblCellMar>
            <w:top w:w="0" w:type="dxa"/>
            <w:bottom w:w="0" w:type="dxa"/>
          </w:tblCellMar>
        </w:tblPrEx>
        <w:trPr>
          <w:gridAfter w:val="1"/>
          <w:wAfter w:w="11" w:type="dxa"/>
          <w:trHeight w:val="284"/>
          <w:jc w:val="center"/>
        </w:trPr>
        <w:tc>
          <w:tcPr>
            <w:tcW w:w="2143" w:type="dxa"/>
            <w:vAlign w:val="center"/>
          </w:tcPr>
          <w:p w:rsidR="00000000" w:rsidRDefault="00000000">
            <w:pPr>
              <w:tabs>
                <w:tab w:val="left" w:pos="540"/>
              </w:tabs>
              <w:adjustRightInd w:val="0"/>
              <w:snapToGrid w:val="0"/>
              <w:spacing w:beforeLines="40" w:before="96" w:afterLines="40" w:after="96"/>
              <w:rPr>
                <w:b/>
                <w:snapToGrid w:val="0"/>
                <w:sz w:val="20"/>
                <w:szCs w:val="20"/>
                <w:lang w:val="en-GB"/>
              </w:rPr>
            </w:pPr>
            <w:r>
              <w:rPr>
                <w:b/>
                <w:snapToGrid w:val="0"/>
                <w:sz w:val="20"/>
                <w:szCs w:val="20"/>
                <w:lang w:val="en-GB"/>
              </w:rPr>
              <w:t>Toamasina</w:t>
            </w:r>
          </w:p>
        </w:tc>
        <w:tc>
          <w:tcPr>
            <w:tcW w:w="1274" w:type="dxa"/>
            <w:vAlign w:val="center"/>
          </w:tcPr>
          <w:p w:rsidR="00000000" w:rsidRDefault="00000000">
            <w:pPr>
              <w:tabs>
                <w:tab w:val="left" w:pos="540"/>
              </w:tabs>
              <w:adjustRightInd w:val="0"/>
              <w:snapToGrid w:val="0"/>
              <w:spacing w:beforeLines="40" w:before="96" w:afterLines="40" w:after="96"/>
              <w:jc w:val="center"/>
              <w:rPr>
                <w:snapToGrid w:val="0"/>
                <w:sz w:val="20"/>
                <w:szCs w:val="20"/>
                <w:lang w:val="en-GB"/>
              </w:rPr>
            </w:pPr>
            <w:r>
              <w:rPr>
                <w:snapToGrid w:val="0"/>
                <w:sz w:val="20"/>
                <w:szCs w:val="20"/>
                <w:lang w:val="en-GB"/>
              </w:rPr>
              <w:t>79.7</w:t>
            </w:r>
          </w:p>
        </w:tc>
        <w:tc>
          <w:tcPr>
            <w:tcW w:w="1225" w:type="dxa"/>
            <w:vAlign w:val="center"/>
          </w:tcPr>
          <w:p w:rsidR="00000000" w:rsidRDefault="00000000">
            <w:pPr>
              <w:tabs>
                <w:tab w:val="left" w:pos="540"/>
              </w:tabs>
              <w:adjustRightInd w:val="0"/>
              <w:snapToGrid w:val="0"/>
              <w:spacing w:beforeLines="40" w:before="96" w:afterLines="40" w:after="96"/>
              <w:jc w:val="center"/>
              <w:rPr>
                <w:snapToGrid w:val="0"/>
                <w:sz w:val="20"/>
                <w:szCs w:val="20"/>
                <w:lang w:val="en-GB"/>
              </w:rPr>
            </w:pPr>
            <w:r>
              <w:rPr>
                <w:snapToGrid w:val="0"/>
                <w:sz w:val="20"/>
                <w:szCs w:val="20"/>
                <w:lang w:val="en-GB"/>
              </w:rPr>
              <w:t>20.3</w:t>
            </w:r>
          </w:p>
        </w:tc>
        <w:tc>
          <w:tcPr>
            <w:tcW w:w="1609" w:type="dxa"/>
            <w:vAlign w:val="center"/>
          </w:tcPr>
          <w:p w:rsidR="00000000" w:rsidRDefault="00000000">
            <w:pPr>
              <w:tabs>
                <w:tab w:val="left" w:pos="540"/>
              </w:tabs>
              <w:adjustRightInd w:val="0"/>
              <w:snapToGrid w:val="0"/>
              <w:spacing w:beforeLines="40" w:before="96" w:afterLines="40" w:after="96"/>
              <w:jc w:val="center"/>
              <w:rPr>
                <w:snapToGrid w:val="0"/>
                <w:sz w:val="20"/>
                <w:szCs w:val="20"/>
                <w:lang w:val="en-GB"/>
              </w:rPr>
            </w:pPr>
            <w:r>
              <w:rPr>
                <w:snapToGrid w:val="0"/>
                <w:sz w:val="20"/>
                <w:szCs w:val="20"/>
                <w:lang w:val="en-GB"/>
              </w:rPr>
              <w:t>100.0</w:t>
            </w:r>
          </w:p>
        </w:tc>
      </w:tr>
      <w:tr w:rsidR="00000000">
        <w:tblPrEx>
          <w:tblCellMar>
            <w:top w:w="0" w:type="dxa"/>
            <w:bottom w:w="0" w:type="dxa"/>
          </w:tblCellMar>
        </w:tblPrEx>
        <w:trPr>
          <w:gridAfter w:val="1"/>
          <w:wAfter w:w="11" w:type="dxa"/>
          <w:trHeight w:val="284"/>
          <w:jc w:val="center"/>
        </w:trPr>
        <w:tc>
          <w:tcPr>
            <w:tcW w:w="2143" w:type="dxa"/>
            <w:vAlign w:val="center"/>
          </w:tcPr>
          <w:p w:rsidR="00000000" w:rsidRDefault="00000000">
            <w:pPr>
              <w:tabs>
                <w:tab w:val="left" w:pos="540"/>
              </w:tabs>
              <w:adjustRightInd w:val="0"/>
              <w:snapToGrid w:val="0"/>
              <w:spacing w:beforeLines="40" w:before="96" w:afterLines="40" w:after="96"/>
              <w:rPr>
                <w:b/>
                <w:snapToGrid w:val="0"/>
                <w:sz w:val="20"/>
                <w:szCs w:val="20"/>
                <w:lang w:val="en-GB"/>
              </w:rPr>
            </w:pPr>
            <w:r>
              <w:rPr>
                <w:b/>
                <w:snapToGrid w:val="0"/>
                <w:sz w:val="20"/>
                <w:szCs w:val="20"/>
                <w:lang w:val="en-GB"/>
              </w:rPr>
              <w:t>Mahajanga</w:t>
            </w:r>
          </w:p>
        </w:tc>
        <w:tc>
          <w:tcPr>
            <w:tcW w:w="1274" w:type="dxa"/>
            <w:vAlign w:val="center"/>
          </w:tcPr>
          <w:p w:rsidR="00000000" w:rsidRDefault="00000000">
            <w:pPr>
              <w:tabs>
                <w:tab w:val="left" w:pos="540"/>
              </w:tabs>
              <w:adjustRightInd w:val="0"/>
              <w:snapToGrid w:val="0"/>
              <w:spacing w:beforeLines="40" w:before="96" w:afterLines="40" w:after="96"/>
              <w:jc w:val="center"/>
              <w:rPr>
                <w:snapToGrid w:val="0"/>
                <w:sz w:val="20"/>
                <w:szCs w:val="20"/>
                <w:lang w:val="en-GB"/>
              </w:rPr>
            </w:pPr>
            <w:r>
              <w:rPr>
                <w:snapToGrid w:val="0"/>
                <w:sz w:val="20"/>
                <w:szCs w:val="20"/>
                <w:lang w:val="en-GB"/>
              </w:rPr>
              <w:t>77.8</w:t>
            </w:r>
          </w:p>
        </w:tc>
        <w:tc>
          <w:tcPr>
            <w:tcW w:w="1225" w:type="dxa"/>
            <w:vAlign w:val="center"/>
          </w:tcPr>
          <w:p w:rsidR="00000000" w:rsidRDefault="00000000">
            <w:pPr>
              <w:tabs>
                <w:tab w:val="left" w:pos="540"/>
              </w:tabs>
              <w:adjustRightInd w:val="0"/>
              <w:snapToGrid w:val="0"/>
              <w:spacing w:beforeLines="40" w:before="96" w:afterLines="40" w:after="96"/>
              <w:jc w:val="center"/>
              <w:rPr>
                <w:snapToGrid w:val="0"/>
                <w:sz w:val="20"/>
                <w:szCs w:val="20"/>
                <w:lang w:val="en-GB"/>
              </w:rPr>
            </w:pPr>
            <w:r>
              <w:rPr>
                <w:snapToGrid w:val="0"/>
                <w:sz w:val="20"/>
                <w:szCs w:val="20"/>
                <w:lang w:val="en-GB"/>
              </w:rPr>
              <w:t>22.2</w:t>
            </w:r>
          </w:p>
        </w:tc>
        <w:tc>
          <w:tcPr>
            <w:tcW w:w="1609" w:type="dxa"/>
            <w:vAlign w:val="center"/>
          </w:tcPr>
          <w:p w:rsidR="00000000" w:rsidRDefault="00000000">
            <w:pPr>
              <w:tabs>
                <w:tab w:val="left" w:pos="540"/>
              </w:tabs>
              <w:adjustRightInd w:val="0"/>
              <w:snapToGrid w:val="0"/>
              <w:spacing w:beforeLines="40" w:before="96" w:afterLines="40" w:after="96"/>
              <w:jc w:val="center"/>
              <w:rPr>
                <w:snapToGrid w:val="0"/>
                <w:sz w:val="20"/>
                <w:szCs w:val="20"/>
                <w:lang w:val="en-GB"/>
              </w:rPr>
            </w:pPr>
            <w:r>
              <w:rPr>
                <w:snapToGrid w:val="0"/>
                <w:sz w:val="20"/>
                <w:szCs w:val="20"/>
                <w:lang w:val="en-GB"/>
              </w:rPr>
              <w:t>100.0</w:t>
            </w:r>
          </w:p>
        </w:tc>
      </w:tr>
      <w:tr w:rsidR="00000000">
        <w:tblPrEx>
          <w:tblCellMar>
            <w:top w:w="0" w:type="dxa"/>
            <w:bottom w:w="0" w:type="dxa"/>
          </w:tblCellMar>
        </w:tblPrEx>
        <w:trPr>
          <w:gridAfter w:val="1"/>
          <w:wAfter w:w="11" w:type="dxa"/>
          <w:trHeight w:val="284"/>
          <w:jc w:val="center"/>
        </w:trPr>
        <w:tc>
          <w:tcPr>
            <w:tcW w:w="2143" w:type="dxa"/>
            <w:vAlign w:val="center"/>
          </w:tcPr>
          <w:p w:rsidR="00000000" w:rsidRDefault="00000000">
            <w:pPr>
              <w:tabs>
                <w:tab w:val="left" w:pos="540"/>
              </w:tabs>
              <w:adjustRightInd w:val="0"/>
              <w:snapToGrid w:val="0"/>
              <w:spacing w:beforeLines="40" w:before="96" w:afterLines="40" w:after="96"/>
              <w:rPr>
                <w:b/>
                <w:snapToGrid w:val="0"/>
                <w:sz w:val="20"/>
                <w:szCs w:val="20"/>
                <w:lang w:val="en-GB"/>
              </w:rPr>
            </w:pPr>
            <w:r>
              <w:rPr>
                <w:b/>
                <w:snapToGrid w:val="0"/>
                <w:sz w:val="20"/>
                <w:szCs w:val="20"/>
                <w:lang w:val="en-GB"/>
              </w:rPr>
              <w:t>Toliara</w:t>
            </w:r>
          </w:p>
        </w:tc>
        <w:tc>
          <w:tcPr>
            <w:tcW w:w="1274" w:type="dxa"/>
            <w:vAlign w:val="center"/>
          </w:tcPr>
          <w:p w:rsidR="00000000" w:rsidRDefault="00000000">
            <w:pPr>
              <w:tabs>
                <w:tab w:val="left" w:pos="540"/>
              </w:tabs>
              <w:adjustRightInd w:val="0"/>
              <w:snapToGrid w:val="0"/>
              <w:spacing w:beforeLines="40" w:before="96" w:afterLines="40" w:after="96"/>
              <w:jc w:val="center"/>
              <w:rPr>
                <w:snapToGrid w:val="0"/>
                <w:sz w:val="20"/>
                <w:szCs w:val="20"/>
                <w:lang w:val="en-GB"/>
              </w:rPr>
            </w:pPr>
            <w:r>
              <w:rPr>
                <w:snapToGrid w:val="0"/>
                <w:sz w:val="20"/>
                <w:szCs w:val="20"/>
                <w:lang w:val="en-GB"/>
              </w:rPr>
              <w:t>79.6</w:t>
            </w:r>
          </w:p>
        </w:tc>
        <w:tc>
          <w:tcPr>
            <w:tcW w:w="1225" w:type="dxa"/>
            <w:vAlign w:val="center"/>
          </w:tcPr>
          <w:p w:rsidR="00000000" w:rsidRDefault="00000000">
            <w:pPr>
              <w:tabs>
                <w:tab w:val="left" w:pos="540"/>
              </w:tabs>
              <w:adjustRightInd w:val="0"/>
              <w:snapToGrid w:val="0"/>
              <w:spacing w:beforeLines="40" w:before="96" w:afterLines="40" w:after="96"/>
              <w:jc w:val="center"/>
              <w:rPr>
                <w:snapToGrid w:val="0"/>
                <w:sz w:val="20"/>
                <w:szCs w:val="20"/>
                <w:lang w:val="en-GB"/>
              </w:rPr>
            </w:pPr>
            <w:r>
              <w:rPr>
                <w:snapToGrid w:val="0"/>
                <w:sz w:val="20"/>
                <w:szCs w:val="20"/>
                <w:lang w:val="en-GB"/>
              </w:rPr>
              <w:t>20.4</w:t>
            </w:r>
          </w:p>
        </w:tc>
        <w:tc>
          <w:tcPr>
            <w:tcW w:w="1609" w:type="dxa"/>
            <w:vAlign w:val="center"/>
          </w:tcPr>
          <w:p w:rsidR="00000000" w:rsidRDefault="00000000">
            <w:pPr>
              <w:tabs>
                <w:tab w:val="left" w:pos="540"/>
              </w:tabs>
              <w:adjustRightInd w:val="0"/>
              <w:snapToGrid w:val="0"/>
              <w:spacing w:beforeLines="40" w:before="96" w:afterLines="40" w:after="96"/>
              <w:jc w:val="center"/>
              <w:rPr>
                <w:snapToGrid w:val="0"/>
                <w:sz w:val="20"/>
                <w:szCs w:val="20"/>
                <w:lang w:val="en-GB"/>
              </w:rPr>
            </w:pPr>
            <w:r>
              <w:rPr>
                <w:snapToGrid w:val="0"/>
                <w:sz w:val="20"/>
                <w:szCs w:val="20"/>
                <w:lang w:val="en-GB"/>
              </w:rPr>
              <w:t>100.0</w:t>
            </w:r>
          </w:p>
        </w:tc>
      </w:tr>
      <w:tr w:rsidR="00000000">
        <w:tblPrEx>
          <w:tblCellMar>
            <w:top w:w="0" w:type="dxa"/>
            <w:bottom w:w="0" w:type="dxa"/>
          </w:tblCellMar>
        </w:tblPrEx>
        <w:trPr>
          <w:gridAfter w:val="1"/>
          <w:wAfter w:w="11" w:type="dxa"/>
          <w:trHeight w:val="284"/>
          <w:jc w:val="center"/>
        </w:trPr>
        <w:tc>
          <w:tcPr>
            <w:tcW w:w="2143" w:type="dxa"/>
            <w:vAlign w:val="center"/>
          </w:tcPr>
          <w:p w:rsidR="00000000" w:rsidRDefault="00000000">
            <w:pPr>
              <w:tabs>
                <w:tab w:val="left" w:pos="540"/>
              </w:tabs>
              <w:adjustRightInd w:val="0"/>
              <w:snapToGrid w:val="0"/>
              <w:spacing w:beforeLines="40" w:before="96" w:afterLines="40" w:after="96"/>
              <w:rPr>
                <w:b/>
                <w:snapToGrid w:val="0"/>
                <w:sz w:val="20"/>
                <w:szCs w:val="20"/>
                <w:lang w:val="en-GB"/>
              </w:rPr>
            </w:pPr>
            <w:r>
              <w:rPr>
                <w:b/>
                <w:snapToGrid w:val="0"/>
                <w:sz w:val="20"/>
                <w:szCs w:val="20"/>
                <w:lang w:val="en-GB"/>
              </w:rPr>
              <w:t>Antsiranana</w:t>
            </w:r>
          </w:p>
        </w:tc>
        <w:tc>
          <w:tcPr>
            <w:tcW w:w="1274" w:type="dxa"/>
            <w:vAlign w:val="center"/>
          </w:tcPr>
          <w:p w:rsidR="00000000" w:rsidRDefault="00000000">
            <w:pPr>
              <w:tabs>
                <w:tab w:val="left" w:pos="540"/>
              </w:tabs>
              <w:adjustRightInd w:val="0"/>
              <w:snapToGrid w:val="0"/>
              <w:spacing w:beforeLines="40" w:before="96" w:afterLines="40" w:after="96"/>
              <w:jc w:val="center"/>
              <w:rPr>
                <w:snapToGrid w:val="0"/>
                <w:sz w:val="20"/>
                <w:szCs w:val="20"/>
                <w:lang w:val="en-GB"/>
              </w:rPr>
            </w:pPr>
            <w:r>
              <w:rPr>
                <w:snapToGrid w:val="0"/>
                <w:sz w:val="20"/>
                <w:szCs w:val="20"/>
                <w:lang w:val="en-GB"/>
              </w:rPr>
              <w:t>79.9</w:t>
            </w:r>
          </w:p>
        </w:tc>
        <w:tc>
          <w:tcPr>
            <w:tcW w:w="1225" w:type="dxa"/>
            <w:vAlign w:val="center"/>
          </w:tcPr>
          <w:p w:rsidR="00000000" w:rsidRDefault="00000000">
            <w:pPr>
              <w:tabs>
                <w:tab w:val="left" w:pos="540"/>
              </w:tabs>
              <w:adjustRightInd w:val="0"/>
              <w:snapToGrid w:val="0"/>
              <w:spacing w:beforeLines="40" w:before="96" w:afterLines="40" w:after="96"/>
              <w:jc w:val="center"/>
              <w:rPr>
                <w:snapToGrid w:val="0"/>
                <w:sz w:val="20"/>
                <w:szCs w:val="20"/>
                <w:lang w:val="en-GB"/>
              </w:rPr>
            </w:pPr>
            <w:r>
              <w:rPr>
                <w:snapToGrid w:val="0"/>
                <w:sz w:val="20"/>
                <w:szCs w:val="20"/>
                <w:lang w:val="en-GB"/>
              </w:rPr>
              <w:t>20.1</w:t>
            </w:r>
          </w:p>
        </w:tc>
        <w:tc>
          <w:tcPr>
            <w:tcW w:w="1609" w:type="dxa"/>
            <w:vAlign w:val="center"/>
          </w:tcPr>
          <w:p w:rsidR="00000000" w:rsidRDefault="00000000">
            <w:pPr>
              <w:tabs>
                <w:tab w:val="left" w:pos="540"/>
              </w:tabs>
              <w:adjustRightInd w:val="0"/>
              <w:snapToGrid w:val="0"/>
              <w:spacing w:beforeLines="40" w:before="96" w:afterLines="40" w:after="96"/>
              <w:jc w:val="center"/>
              <w:rPr>
                <w:snapToGrid w:val="0"/>
                <w:sz w:val="20"/>
                <w:szCs w:val="20"/>
                <w:lang w:val="en-GB"/>
              </w:rPr>
            </w:pPr>
            <w:r>
              <w:rPr>
                <w:snapToGrid w:val="0"/>
                <w:sz w:val="20"/>
                <w:szCs w:val="20"/>
                <w:lang w:val="en-GB"/>
              </w:rPr>
              <w:t>100.0</w:t>
            </w:r>
          </w:p>
        </w:tc>
      </w:tr>
      <w:tr w:rsidR="00000000">
        <w:tblPrEx>
          <w:tblCellMar>
            <w:top w:w="0" w:type="dxa"/>
            <w:bottom w:w="0" w:type="dxa"/>
          </w:tblCellMar>
        </w:tblPrEx>
        <w:trPr>
          <w:gridAfter w:val="1"/>
          <w:wAfter w:w="11" w:type="dxa"/>
          <w:trHeight w:val="284"/>
          <w:jc w:val="center"/>
        </w:trPr>
        <w:tc>
          <w:tcPr>
            <w:tcW w:w="2143" w:type="dxa"/>
            <w:vAlign w:val="center"/>
          </w:tcPr>
          <w:p w:rsidR="00000000" w:rsidRDefault="00000000">
            <w:pPr>
              <w:tabs>
                <w:tab w:val="left" w:pos="540"/>
              </w:tabs>
              <w:adjustRightInd w:val="0"/>
              <w:snapToGrid w:val="0"/>
              <w:spacing w:beforeLines="40" w:before="96" w:afterLines="40" w:after="96"/>
              <w:rPr>
                <w:b/>
                <w:i/>
                <w:iCs/>
                <w:snapToGrid w:val="0"/>
                <w:sz w:val="20"/>
                <w:szCs w:val="20"/>
                <w:lang w:val="en-GB"/>
              </w:rPr>
            </w:pPr>
            <w:r>
              <w:rPr>
                <w:b/>
                <w:i/>
                <w:iCs/>
                <w:snapToGrid w:val="0"/>
                <w:sz w:val="20"/>
                <w:szCs w:val="20"/>
                <w:lang w:val="en-GB"/>
              </w:rPr>
              <w:t>Total</w:t>
            </w:r>
          </w:p>
        </w:tc>
        <w:tc>
          <w:tcPr>
            <w:tcW w:w="1274" w:type="dxa"/>
            <w:vAlign w:val="center"/>
          </w:tcPr>
          <w:p w:rsidR="00000000" w:rsidRDefault="00000000">
            <w:pPr>
              <w:tabs>
                <w:tab w:val="left" w:pos="540"/>
              </w:tabs>
              <w:adjustRightInd w:val="0"/>
              <w:snapToGrid w:val="0"/>
              <w:spacing w:beforeLines="40" w:before="96" w:afterLines="40" w:after="96"/>
              <w:jc w:val="center"/>
              <w:rPr>
                <w:snapToGrid w:val="0"/>
                <w:sz w:val="20"/>
                <w:szCs w:val="20"/>
                <w:lang w:val="en-GB"/>
              </w:rPr>
            </w:pPr>
            <w:r>
              <w:rPr>
                <w:snapToGrid w:val="0"/>
                <w:sz w:val="20"/>
                <w:szCs w:val="20"/>
                <w:lang w:val="en-GB"/>
              </w:rPr>
              <w:t>80.7</w:t>
            </w:r>
          </w:p>
        </w:tc>
        <w:tc>
          <w:tcPr>
            <w:tcW w:w="1225" w:type="dxa"/>
            <w:vAlign w:val="center"/>
          </w:tcPr>
          <w:p w:rsidR="00000000" w:rsidRDefault="00000000">
            <w:pPr>
              <w:tabs>
                <w:tab w:val="left" w:pos="540"/>
              </w:tabs>
              <w:adjustRightInd w:val="0"/>
              <w:snapToGrid w:val="0"/>
              <w:spacing w:beforeLines="40" w:before="96" w:afterLines="40" w:after="96"/>
              <w:jc w:val="center"/>
              <w:rPr>
                <w:snapToGrid w:val="0"/>
                <w:sz w:val="20"/>
                <w:szCs w:val="20"/>
                <w:lang w:val="en-GB"/>
              </w:rPr>
            </w:pPr>
            <w:r>
              <w:rPr>
                <w:snapToGrid w:val="0"/>
                <w:sz w:val="20"/>
                <w:szCs w:val="20"/>
                <w:lang w:val="en-GB"/>
              </w:rPr>
              <w:t>19.3</w:t>
            </w:r>
          </w:p>
        </w:tc>
        <w:tc>
          <w:tcPr>
            <w:tcW w:w="1609" w:type="dxa"/>
            <w:vAlign w:val="center"/>
          </w:tcPr>
          <w:p w:rsidR="00000000" w:rsidRDefault="00000000">
            <w:pPr>
              <w:tabs>
                <w:tab w:val="left" w:pos="540"/>
              </w:tabs>
              <w:adjustRightInd w:val="0"/>
              <w:snapToGrid w:val="0"/>
              <w:spacing w:beforeLines="40" w:before="96" w:afterLines="40" w:after="96"/>
              <w:jc w:val="center"/>
              <w:rPr>
                <w:snapToGrid w:val="0"/>
                <w:sz w:val="20"/>
                <w:szCs w:val="20"/>
                <w:lang w:val="en-GB"/>
              </w:rPr>
            </w:pPr>
            <w:r>
              <w:rPr>
                <w:snapToGrid w:val="0"/>
                <w:sz w:val="20"/>
                <w:szCs w:val="20"/>
                <w:lang w:val="en-GB"/>
              </w:rPr>
              <w:t>100.0</w:t>
            </w:r>
          </w:p>
        </w:tc>
      </w:tr>
    </w:tbl>
    <w:p w:rsidR="00000000" w:rsidRDefault="00000000">
      <w:pPr>
        <w:pStyle w:val="Source"/>
      </w:pPr>
      <w:r>
        <w:t>Source: INSTAT/DSM/EPM2004</w:t>
      </w:r>
    </w:p>
    <w:p w:rsidR="00000000" w:rsidRDefault="00000000">
      <w:pPr>
        <w:pStyle w:val="Heading4"/>
        <w:tabs>
          <w:tab w:val="left" w:pos="540"/>
        </w:tabs>
        <w:spacing w:before="0" w:after="240"/>
        <w:rPr>
          <w:sz w:val="24"/>
          <w:lang w:val="en-GB"/>
        </w:rPr>
      </w:pPr>
      <w:r>
        <w:rPr>
          <w:sz w:val="24"/>
          <w:lang w:val="en-GB"/>
        </w:rPr>
        <w:t>Human development indicators</w:t>
      </w:r>
    </w:p>
    <w:p w:rsidR="00000000" w:rsidRDefault="00000000">
      <w:pPr>
        <w:pStyle w:val="Heading5"/>
        <w:tabs>
          <w:tab w:val="left" w:pos="540"/>
        </w:tabs>
        <w:spacing w:before="0" w:beforeAutospacing="0" w:after="240" w:afterAutospacing="0"/>
        <w:rPr>
          <w:color w:val="auto"/>
          <w:sz w:val="24"/>
          <w:szCs w:val="24"/>
          <w:lang w:val="en-GB"/>
        </w:rPr>
      </w:pPr>
      <w:bookmarkStart w:id="115" w:name="_Toc115161389"/>
      <w:bookmarkStart w:id="116" w:name="_Toc115830247"/>
      <w:bookmarkStart w:id="117" w:name="_Toc115835648"/>
      <w:bookmarkStart w:id="118" w:name="_Toc115836813"/>
      <w:bookmarkStart w:id="119" w:name="_Toc115836969"/>
      <w:bookmarkStart w:id="120" w:name="_Toc131564011"/>
      <w:bookmarkStart w:id="121" w:name="_Toc136690092"/>
      <w:bookmarkStart w:id="122" w:name="_Toc138577529"/>
      <w:r>
        <w:rPr>
          <w:color w:val="auto"/>
          <w:sz w:val="24"/>
          <w:szCs w:val="24"/>
          <w:lang w:val="en-GB"/>
        </w:rPr>
        <w:tab/>
      </w:r>
      <w:r>
        <w:rPr>
          <w:b w:val="0"/>
          <w:bCs w:val="0"/>
          <w:i/>
          <w:iCs/>
          <w:color w:val="auto"/>
          <w:sz w:val="24"/>
          <w:szCs w:val="24"/>
          <w:lang w:val="en-GB"/>
        </w:rPr>
        <w:t>(i)</w:t>
      </w:r>
      <w:r>
        <w:rPr>
          <w:b w:val="0"/>
          <w:bCs w:val="0"/>
          <w:i/>
          <w:iCs/>
          <w:color w:val="auto"/>
          <w:sz w:val="24"/>
          <w:szCs w:val="24"/>
          <w:lang w:val="en-GB"/>
        </w:rPr>
        <w:tab/>
        <w:t xml:space="preserve">Human Development Index (HDI) </w:t>
      </w:r>
      <w:bookmarkEnd w:id="115"/>
      <w:bookmarkEnd w:id="116"/>
      <w:bookmarkEnd w:id="117"/>
      <w:bookmarkEnd w:id="118"/>
      <w:bookmarkEnd w:id="119"/>
      <w:bookmarkEnd w:id="120"/>
      <w:bookmarkEnd w:id="121"/>
      <w:bookmarkEnd w:id="122"/>
      <w:r>
        <w:rPr>
          <w:b w:val="0"/>
          <w:bCs w:val="0"/>
          <w:i/>
          <w:iCs/>
          <w:color w:val="auto"/>
          <w:sz w:val="24"/>
          <w:szCs w:val="24"/>
          <w:lang w:val="en-GB"/>
        </w:rPr>
        <w:t>at the national level</w:t>
      </w:r>
    </w:p>
    <w:p w:rsidR="00000000" w:rsidRDefault="00000000">
      <w:pPr>
        <w:tabs>
          <w:tab w:val="left" w:pos="540"/>
          <w:tab w:val="num" w:pos="900"/>
        </w:tabs>
        <w:spacing w:after="240"/>
        <w:rPr>
          <w:lang w:val="en-GB"/>
        </w:rPr>
      </w:pPr>
      <w:r>
        <w:rPr>
          <w:lang w:val="en-GB"/>
        </w:rPr>
        <w:t>21.</w:t>
      </w:r>
      <w:r>
        <w:rPr>
          <w:lang w:val="en-GB"/>
        </w:rPr>
        <w:tab/>
        <w:t>In 2002, Madagascar's HDI was estimated at 0.480, and its real per capita GDP, calculated in purchasing power parity (PPP)</w:t>
      </w:r>
      <w:r>
        <w:rPr>
          <w:b/>
          <w:bCs/>
          <w:vertAlign w:val="superscript"/>
          <w:lang w:val="en-GB"/>
        </w:rPr>
        <w:footnoteReference w:id="4"/>
      </w:r>
      <w:r>
        <w:rPr>
          <w:lang w:val="en-GB"/>
        </w:rPr>
        <w:t>, was US$811. The aggregate gross school enrolment rate at all schooling levels was 48.3 per cent and the population's life expectancy at birth was 53 years. Accordingly, on the 0-1 human development measurement scale, Madagascar had achieved, up to that year, less than half of the maximum progress expected and, as a result, ranked among the low human development countries.</w:t>
      </w:r>
    </w:p>
    <w:p w:rsidR="00000000" w:rsidRDefault="00000000">
      <w:pPr>
        <w:tabs>
          <w:tab w:val="left" w:pos="540"/>
        </w:tabs>
        <w:spacing w:after="240"/>
        <w:rPr>
          <w:lang w:val="en-GB"/>
        </w:rPr>
      </w:pPr>
      <w:r>
        <w:rPr>
          <w:lang w:val="en-GB"/>
        </w:rPr>
        <w:t>22.</w:t>
      </w:r>
      <w:r>
        <w:rPr>
          <w:lang w:val="en-GB"/>
        </w:rPr>
        <w:tab/>
        <w:t>Madagascar's HDI, however, grew steadily in the period 1997-2000, increasing from 0.468 in 2001 to 0.480 in 2002 and to 0.499 in 2005, thereby placing Madagascar 146th among 177 countries</w:t>
      </w:r>
      <w:r>
        <w:rPr>
          <w:b/>
          <w:bCs/>
          <w:vertAlign w:val="superscript"/>
          <w:lang w:val="en-GB"/>
        </w:rPr>
        <w:footnoteReference w:id="5"/>
      </w:r>
      <w:r>
        <w:rPr>
          <w:lang w:val="en-GB"/>
        </w:rPr>
        <w:t>.</w:t>
      </w:r>
    </w:p>
    <w:p w:rsidR="00000000" w:rsidRDefault="00000000">
      <w:pPr>
        <w:pStyle w:val="Heading5"/>
        <w:tabs>
          <w:tab w:val="left" w:pos="540"/>
        </w:tabs>
        <w:spacing w:before="0" w:beforeAutospacing="0" w:after="240" w:afterAutospacing="0"/>
        <w:rPr>
          <w:b w:val="0"/>
          <w:bCs w:val="0"/>
          <w:i/>
          <w:iCs/>
          <w:color w:val="auto"/>
          <w:sz w:val="24"/>
          <w:szCs w:val="24"/>
          <w:lang w:val="en-GB"/>
        </w:rPr>
      </w:pPr>
      <w:bookmarkStart w:id="123" w:name="_Toc115161390"/>
      <w:bookmarkStart w:id="124" w:name="_Toc115830248"/>
      <w:bookmarkStart w:id="125" w:name="_Toc115835649"/>
      <w:bookmarkStart w:id="126" w:name="_Toc115836814"/>
      <w:bookmarkStart w:id="127" w:name="_Toc115836970"/>
      <w:bookmarkStart w:id="128" w:name="_Toc131564012"/>
      <w:bookmarkStart w:id="129" w:name="_Toc136690093"/>
      <w:bookmarkStart w:id="130" w:name="_Toc138577530"/>
      <w:r>
        <w:rPr>
          <w:b w:val="0"/>
          <w:bCs w:val="0"/>
          <w:i/>
          <w:iCs/>
          <w:color w:val="auto"/>
          <w:sz w:val="24"/>
          <w:szCs w:val="24"/>
          <w:lang w:val="en-GB"/>
        </w:rPr>
        <w:tab/>
        <w:t>(ii)</w:t>
      </w:r>
      <w:r>
        <w:rPr>
          <w:b w:val="0"/>
          <w:bCs w:val="0"/>
          <w:i/>
          <w:iCs/>
          <w:color w:val="auto"/>
          <w:sz w:val="24"/>
          <w:szCs w:val="24"/>
          <w:lang w:val="en-GB"/>
        </w:rPr>
        <w:tab/>
        <w:t>HDI by province</w:t>
      </w:r>
      <w:bookmarkEnd w:id="123"/>
      <w:bookmarkEnd w:id="124"/>
      <w:bookmarkEnd w:id="125"/>
      <w:bookmarkEnd w:id="126"/>
      <w:bookmarkEnd w:id="127"/>
      <w:bookmarkEnd w:id="128"/>
      <w:bookmarkEnd w:id="129"/>
      <w:bookmarkEnd w:id="130"/>
    </w:p>
    <w:p w:rsidR="00000000" w:rsidRDefault="00000000">
      <w:pPr>
        <w:tabs>
          <w:tab w:val="left" w:pos="540"/>
        </w:tabs>
        <w:spacing w:after="240"/>
        <w:rPr>
          <w:lang w:val="en-GB"/>
        </w:rPr>
      </w:pPr>
      <w:r>
        <w:rPr>
          <w:lang w:val="en-GB"/>
        </w:rPr>
        <w:t>23.</w:t>
      </w:r>
      <w:r>
        <w:rPr>
          <w:lang w:val="en-GB"/>
        </w:rPr>
        <w:tab/>
        <w:t>In 2002, there were substantial human development disparities among the provinces. HDI exceeded 0.500 in Antananarivo and 0.400 in Antsiranana, Toamasina and Mahajanga; and was under 0.400 in Fianarantsoa and Toliara.</w:t>
      </w:r>
    </w:p>
    <w:p w:rsidR="00000000" w:rsidRDefault="00000000">
      <w:pPr>
        <w:pStyle w:val="Heading5"/>
        <w:tabs>
          <w:tab w:val="left" w:pos="540"/>
        </w:tabs>
        <w:spacing w:before="0" w:beforeAutospacing="0" w:after="240" w:afterAutospacing="0"/>
        <w:rPr>
          <w:b w:val="0"/>
          <w:i/>
          <w:color w:val="auto"/>
          <w:sz w:val="24"/>
          <w:szCs w:val="24"/>
          <w:lang w:val="en-GB"/>
        </w:rPr>
      </w:pPr>
      <w:bookmarkStart w:id="131" w:name="_Toc115161391"/>
      <w:bookmarkStart w:id="132" w:name="_Toc115830249"/>
      <w:bookmarkStart w:id="133" w:name="_Toc115835650"/>
      <w:bookmarkStart w:id="134" w:name="_Toc115836815"/>
      <w:bookmarkStart w:id="135" w:name="_Toc115836971"/>
      <w:bookmarkStart w:id="136" w:name="_Toc131564013"/>
      <w:bookmarkStart w:id="137" w:name="_Toc136690094"/>
      <w:bookmarkStart w:id="138" w:name="_Toc138577531"/>
      <w:r>
        <w:rPr>
          <w:b w:val="0"/>
          <w:i/>
          <w:color w:val="auto"/>
          <w:sz w:val="24"/>
          <w:szCs w:val="24"/>
          <w:lang w:val="en-GB"/>
        </w:rPr>
        <w:tab/>
        <w:t>(iii</w:t>
      </w:r>
      <w:bookmarkEnd w:id="131"/>
      <w:bookmarkEnd w:id="132"/>
      <w:bookmarkEnd w:id="133"/>
      <w:bookmarkEnd w:id="134"/>
      <w:bookmarkEnd w:id="135"/>
      <w:bookmarkEnd w:id="136"/>
      <w:bookmarkEnd w:id="137"/>
      <w:bookmarkEnd w:id="138"/>
      <w:r>
        <w:rPr>
          <w:b w:val="0"/>
          <w:i/>
          <w:color w:val="auto"/>
          <w:sz w:val="24"/>
          <w:szCs w:val="24"/>
          <w:lang w:val="en-GB"/>
        </w:rPr>
        <w:t>)</w:t>
      </w:r>
      <w:r>
        <w:rPr>
          <w:b w:val="0"/>
          <w:i/>
          <w:color w:val="auto"/>
          <w:sz w:val="24"/>
          <w:szCs w:val="24"/>
          <w:lang w:val="en-GB"/>
        </w:rPr>
        <w:tab/>
        <w:t>Gender-related Development Index (GDI)</w:t>
      </w:r>
    </w:p>
    <w:p w:rsidR="00000000" w:rsidRDefault="00000000">
      <w:pPr>
        <w:tabs>
          <w:tab w:val="left" w:pos="540"/>
          <w:tab w:val="num" w:pos="900"/>
        </w:tabs>
        <w:spacing w:after="240"/>
        <w:rPr>
          <w:lang w:val="en-GB"/>
        </w:rPr>
      </w:pPr>
      <w:r>
        <w:rPr>
          <w:lang w:val="en-GB"/>
        </w:rPr>
        <w:t>24.</w:t>
      </w:r>
      <w:r>
        <w:rPr>
          <w:lang w:val="en-GB"/>
        </w:rPr>
        <w:tab/>
        <w:t>The slight difference between GDI end HDI in 2002 attests to the absence of discrimination between men and women.</w:t>
      </w:r>
    </w:p>
    <w:p w:rsidR="00000000" w:rsidRDefault="00000000">
      <w:pPr>
        <w:pStyle w:val="Caption"/>
        <w:tabs>
          <w:tab w:val="left" w:pos="540"/>
        </w:tabs>
        <w:adjustRightInd w:val="0"/>
        <w:snapToGrid w:val="0"/>
        <w:spacing w:after="240"/>
        <w:rPr>
          <w:sz w:val="20"/>
          <w:szCs w:val="20"/>
          <w:lang w:val="en-GB"/>
        </w:rPr>
      </w:pPr>
      <w:bookmarkStart w:id="139" w:name="_Toc131564060"/>
      <w:bookmarkStart w:id="140" w:name="_Toc150836573"/>
      <w:r>
        <w:rPr>
          <w:sz w:val="20"/>
          <w:szCs w:val="20"/>
          <w:lang w:val="en-GB"/>
        </w:rPr>
        <w:t xml:space="preserve">Table 10. </w:t>
      </w:r>
      <w:bookmarkEnd w:id="139"/>
      <w:bookmarkEnd w:id="140"/>
      <w:r>
        <w:rPr>
          <w:sz w:val="20"/>
          <w:szCs w:val="20"/>
          <w:lang w:val="en-GB"/>
        </w:rPr>
        <w:t>Gender-related Development Index (GDI)</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000"/>
        <w:gridCol w:w="1234"/>
        <w:gridCol w:w="982"/>
        <w:gridCol w:w="1196"/>
      </w:tblGrid>
      <w:tr w:rsidR="00000000">
        <w:tblPrEx>
          <w:tblCellMar>
            <w:top w:w="0" w:type="dxa"/>
            <w:bottom w:w="0" w:type="dxa"/>
          </w:tblCellMar>
        </w:tblPrEx>
        <w:trPr>
          <w:cantSplit/>
          <w:trHeight w:val="284"/>
          <w:jc w:val="center"/>
        </w:trPr>
        <w:tc>
          <w:tcPr>
            <w:tcW w:w="5354" w:type="dxa"/>
            <w:vMerge w:val="restart"/>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Indicators</w:t>
            </w:r>
          </w:p>
        </w:tc>
        <w:tc>
          <w:tcPr>
            <w:tcW w:w="1977" w:type="dxa"/>
            <w:gridSpan w:val="2"/>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Gender</w:t>
            </w:r>
          </w:p>
        </w:tc>
        <w:tc>
          <w:tcPr>
            <w:tcW w:w="1067" w:type="dxa"/>
            <w:vMerge w:val="restart"/>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Total</w:t>
            </w:r>
          </w:p>
        </w:tc>
      </w:tr>
      <w:tr w:rsidR="00000000">
        <w:tblPrEx>
          <w:tblCellMar>
            <w:top w:w="0" w:type="dxa"/>
            <w:bottom w:w="0" w:type="dxa"/>
          </w:tblCellMar>
        </w:tblPrEx>
        <w:trPr>
          <w:cantSplit/>
          <w:trHeight w:val="284"/>
          <w:jc w:val="center"/>
        </w:trPr>
        <w:tc>
          <w:tcPr>
            <w:tcW w:w="5354" w:type="dxa"/>
            <w:vMerge/>
            <w:vAlign w:val="center"/>
          </w:tcPr>
          <w:p w:rsidR="00000000" w:rsidRDefault="00000000">
            <w:pPr>
              <w:tabs>
                <w:tab w:val="left" w:pos="540"/>
              </w:tabs>
              <w:adjustRightInd w:val="0"/>
              <w:snapToGrid w:val="0"/>
              <w:spacing w:beforeLines="40" w:before="96" w:afterLines="40" w:after="96"/>
              <w:rPr>
                <w:b/>
                <w:sz w:val="20"/>
                <w:szCs w:val="20"/>
                <w:lang w:val="en-GB"/>
              </w:rPr>
            </w:pPr>
          </w:p>
        </w:tc>
        <w:tc>
          <w:tcPr>
            <w:tcW w:w="1101"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Man</w:t>
            </w:r>
          </w:p>
        </w:tc>
        <w:tc>
          <w:tcPr>
            <w:tcW w:w="876"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Women</w:t>
            </w:r>
          </w:p>
        </w:tc>
        <w:tc>
          <w:tcPr>
            <w:tcW w:w="1067" w:type="dxa"/>
            <w:vMerge/>
            <w:vAlign w:val="center"/>
          </w:tcPr>
          <w:p w:rsidR="00000000" w:rsidRDefault="00000000">
            <w:pPr>
              <w:tabs>
                <w:tab w:val="left" w:pos="540"/>
              </w:tabs>
              <w:adjustRightInd w:val="0"/>
              <w:snapToGrid w:val="0"/>
              <w:spacing w:beforeLines="40" w:before="96" w:afterLines="40" w:after="96"/>
              <w:jc w:val="center"/>
              <w:rPr>
                <w:b/>
                <w:sz w:val="20"/>
                <w:szCs w:val="20"/>
                <w:lang w:val="en-GB"/>
              </w:rPr>
            </w:pPr>
          </w:p>
        </w:tc>
      </w:tr>
      <w:tr w:rsidR="00000000">
        <w:tblPrEx>
          <w:tblCellMar>
            <w:top w:w="0" w:type="dxa"/>
            <w:bottom w:w="0" w:type="dxa"/>
          </w:tblCellMar>
        </w:tblPrEx>
        <w:trPr>
          <w:trHeight w:val="284"/>
          <w:jc w:val="center"/>
        </w:trPr>
        <w:tc>
          <w:tcPr>
            <w:tcW w:w="5354" w:type="dxa"/>
            <w:vAlign w:val="center"/>
          </w:tcPr>
          <w:p w:rsidR="00000000" w:rsidRDefault="00000000">
            <w:pPr>
              <w:tabs>
                <w:tab w:val="left" w:pos="540"/>
              </w:tabs>
              <w:adjustRightInd w:val="0"/>
              <w:snapToGrid w:val="0"/>
              <w:spacing w:beforeLines="40" w:before="96" w:afterLines="40" w:after="96"/>
              <w:rPr>
                <w:b/>
                <w:sz w:val="20"/>
                <w:szCs w:val="20"/>
                <w:lang w:val="en-GB"/>
              </w:rPr>
            </w:pPr>
            <w:r>
              <w:rPr>
                <w:b/>
                <w:sz w:val="20"/>
                <w:szCs w:val="20"/>
                <w:lang w:val="en-GB"/>
              </w:rPr>
              <w:t>Proportion of total population (%)</w:t>
            </w:r>
          </w:p>
        </w:tc>
        <w:tc>
          <w:tcPr>
            <w:tcW w:w="1101"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49.9</w:t>
            </w:r>
          </w:p>
        </w:tc>
        <w:tc>
          <w:tcPr>
            <w:tcW w:w="876"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50.1</w:t>
            </w:r>
          </w:p>
        </w:tc>
        <w:tc>
          <w:tcPr>
            <w:tcW w:w="1067"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100.0</w:t>
            </w:r>
          </w:p>
        </w:tc>
      </w:tr>
      <w:tr w:rsidR="00000000">
        <w:tblPrEx>
          <w:tblCellMar>
            <w:top w:w="0" w:type="dxa"/>
            <w:bottom w:w="0" w:type="dxa"/>
          </w:tblCellMar>
        </w:tblPrEx>
        <w:trPr>
          <w:trHeight w:val="284"/>
          <w:jc w:val="center"/>
        </w:trPr>
        <w:tc>
          <w:tcPr>
            <w:tcW w:w="5354" w:type="dxa"/>
            <w:vAlign w:val="center"/>
          </w:tcPr>
          <w:p w:rsidR="00000000" w:rsidRDefault="00000000">
            <w:pPr>
              <w:tabs>
                <w:tab w:val="left" w:pos="540"/>
              </w:tabs>
              <w:adjustRightInd w:val="0"/>
              <w:snapToGrid w:val="0"/>
              <w:spacing w:beforeLines="40" w:before="96" w:afterLines="40" w:after="96"/>
              <w:rPr>
                <w:b/>
                <w:sz w:val="20"/>
                <w:szCs w:val="20"/>
                <w:lang w:val="en-GB"/>
              </w:rPr>
            </w:pPr>
            <w:r>
              <w:rPr>
                <w:b/>
                <w:sz w:val="20"/>
                <w:szCs w:val="20"/>
                <w:lang w:val="en-GB"/>
              </w:rPr>
              <w:t>Life expectancy at birth (years)</w:t>
            </w:r>
          </w:p>
        </w:tc>
        <w:tc>
          <w:tcPr>
            <w:tcW w:w="1101"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52.0</w:t>
            </w:r>
          </w:p>
        </w:tc>
        <w:tc>
          <w:tcPr>
            <w:tcW w:w="876"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53.9</w:t>
            </w:r>
          </w:p>
        </w:tc>
        <w:tc>
          <w:tcPr>
            <w:tcW w:w="1067"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53.0</w:t>
            </w:r>
          </w:p>
        </w:tc>
      </w:tr>
      <w:tr w:rsidR="00000000">
        <w:tblPrEx>
          <w:tblCellMar>
            <w:top w:w="0" w:type="dxa"/>
            <w:bottom w:w="0" w:type="dxa"/>
          </w:tblCellMar>
        </w:tblPrEx>
        <w:trPr>
          <w:trHeight w:val="284"/>
          <w:jc w:val="center"/>
        </w:trPr>
        <w:tc>
          <w:tcPr>
            <w:tcW w:w="5354" w:type="dxa"/>
            <w:vAlign w:val="center"/>
          </w:tcPr>
          <w:p w:rsidR="00000000" w:rsidRDefault="00000000">
            <w:pPr>
              <w:tabs>
                <w:tab w:val="left" w:pos="540"/>
              </w:tabs>
              <w:adjustRightInd w:val="0"/>
              <w:snapToGrid w:val="0"/>
              <w:spacing w:beforeLines="40" w:before="96" w:afterLines="40" w:after="96"/>
              <w:rPr>
                <w:b/>
                <w:sz w:val="20"/>
                <w:szCs w:val="20"/>
                <w:lang w:val="en-GB"/>
              </w:rPr>
            </w:pPr>
            <w:r>
              <w:rPr>
                <w:b/>
                <w:sz w:val="20"/>
                <w:szCs w:val="20"/>
                <w:lang w:val="en-GB"/>
              </w:rPr>
              <w:t>Adult literacy (%)</w:t>
            </w:r>
          </w:p>
        </w:tc>
        <w:tc>
          <w:tcPr>
            <w:tcW w:w="1101"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75.1</w:t>
            </w:r>
          </w:p>
        </w:tc>
        <w:tc>
          <w:tcPr>
            <w:tcW w:w="876"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62.4</w:t>
            </w:r>
          </w:p>
        </w:tc>
        <w:tc>
          <w:tcPr>
            <w:tcW w:w="1067"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68.7</w:t>
            </w:r>
          </w:p>
        </w:tc>
      </w:tr>
      <w:tr w:rsidR="00000000">
        <w:tblPrEx>
          <w:tblCellMar>
            <w:top w:w="0" w:type="dxa"/>
            <w:bottom w:w="0" w:type="dxa"/>
          </w:tblCellMar>
        </w:tblPrEx>
        <w:trPr>
          <w:trHeight w:val="284"/>
          <w:jc w:val="center"/>
        </w:trPr>
        <w:tc>
          <w:tcPr>
            <w:tcW w:w="5354" w:type="dxa"/>
            <w:vAlign w:val="center"/>
          </w:tcPr>
          <w:p w:rsidR="00000000" w:rsidRDefault="00000000">
            <w:pPr>
              <w:tabs>
                <w:tab w:val="left" w:pos="540"/>
              </w:tabs>
              <w:adjustRightInd w:val="0"/>
              <w:snapToGrid w:val="0"/>
              <w:spacing w:beforeLines="40" w:before="96" w:afterLines="40" w:after="96"/>
              <w:rPr>
                <w:b/>
                <w:sz w:val="20"/>
                <w:szCs w:val="20"/>
                <w:lang w:val="en-GB"/>
              </w:rPr>
            </w:pPr>
            <w:r>
              <w:rPr>
                <w:b/>
                <w:sz w:val="20"/>
                <w:szCs w:val="20"/>
                <w:lang w:val="en-GB"/>
              </w:rPr>
              <w:t>Overall school enrolment (%)</w:t>
            </w:r>
          </w:p>
        </w:tc>
        <w:tc>
          <w:tcPr>
            <w:tcW w:w="1101"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47.7</w:t>
            </w:r>
          </w:p>
        </w:tc>
        <w:tc>
          <w:tcPr>
            <w:tcW w:w="876"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45.7</w:t>
            </w:r>
          </w:p>
        </w:tc>
        <w:tc>
          <w:tcPr>
            <w:tcW w:w="1067"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46.7</w:t>
            </w:r>
          </w:p>
        </w:tc>
      </w:tr>
      <w:tr w:rsidR="00000000">
        <w:tblPrEx>
          <w:tblCellMar>
            <w:top w:w="0" w:type="dxa"/>
            <w:bottom w:w="0" w:type="dxa"/>
          </w:tblCellMar>
        </w:tblPrEx>
        <w:trPr>
          <w:trHeight w:val="284"/>
          <w:jc w:val="center"/>
        </w:trPr>
        <w:tc>
          <w:tcPr>
            <w:tcW w:w="5354" w:type="dxa"/>
            <w:vAlign w:val="center"/>
          </w:tcPr>
          <w:p w:rsidR="00000000" w:rsidRDefault="00000000">
            <w:pPr>
              <w:tabs>
                <w:tab w:val="left" w:pos="540"/>
              </w:tabs>
              <w:adjustRightInd w:val="0"/>
              <w:snapToGrid w:val="0"/>
              <w:spacing w:beforeLines="40" w:before="96" w:afterLines="40" w:after="96"/>
              <w:rPr>
                <w:b/>
                <w:sz w:val="20"/>
                <w:szCs w:val="20"/>
                <w:lang w:val="en-GB"/>
              </w:rPr>
            </w:pPr>
            <w:r>
              <w:rPr>
                <w:b/>
                <w:sz w:val="20"/>
                <w:szCs w:val="20"/>
                <w:lang w:val="en-GB"/>
              </w:rPr>
              <w:t>Proportion of total active population (%)</w:t>
            </w:r>
          </w:p>
        </w:tc>
        <w:tc>
          <w:tcPr>
            <w:tcW w:w="1101"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50.9</w:t>
            </w:r>
          </w:p>
        </w:tc>
        <w:tc>
          <w:tcPr>
            <w:tcW w:w="876"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49.1</w:t>
            </w:r>
          </w:p>
        </w:tc>
        <w:tc>
          <w:tcPr>
            <w:tcW w:w="1067"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100</w:t>
            </w:r>
          </w:p>
        </w:tc>
      </w:tr>
      <w:tr w:rsidR="00000000">
        <w:tblPrEx>
          <w:tblCellMar>
            <w:top w:w="0" w:type="dxa"/>
            <w:bottom w:w="0" w:type="dxa"/>
          </w:tblCellMar>
        </w:tblPrEx>
        <w:trPr>
          <w:trHeight w:val="284"/>
          <w:jc w:val="center"/>
        </w:trPr>
        <w:tc>
          <w:tcPr>
            <w:tcW w:w="5354" w:type="dxa"/>
            <w:vAlign w:val="center"/>
          </w:tcPr>
          <w:p w:rsidR="00000000" w:rsidRDefault="00000000">
            <w:pPr>
              <w:tabs>
                <w:tab w:val="left" w:pos="540"/>
              </w:tabs>
              <w:adjustRightInd w:val="0"/>
              <w:snapToGrid w:val="0"/>
              <w:spacing w:beforeLines="40" w:before="96" w:afterLines="40" w:after="96"/>
              <w:rPr>
                <w:b/>
                <w:sz w:val="20"/>
                <w:szCs w:val="20"/>
                <w:lang w:val="en-GB"/>
              </w:rPr>
            </w:pPr>
            <w:r>
              <w:rPr>
                <w:b/>
                <w:sz w:val="20"/>
                <w:szCs w:val="20"/>
                <w:lang w:val="en-GB"/>
              </w:rPr>
              <w:t>Real GDP per capita (PPP</w:t>
            </w:r>
            <w:r>
              <w:rPr>
                <w:b/>
                <w:sz w:val="20"/>
                <w:szCs w:val="20"/>
                <w:vertAlign w:val="superscript"/>
                <w:lang w:val="en-GB"/>
              </w:rPr>
              <w:footnoteReference w:id="6"/>
            </w:r>
            <w:r>
              <w:rPr>
                <w:b/>
                <w:sz w:val="20"/>
                <w:szCs w:val="20"/>
                <w:lang w:val="en-GB"/>
              </w:rPr>
              <w:t xml:space="preserve"> US$)</w:t>
            </w:r>
          </w:p>
        </w:tc>
        <w:tc>
          <w:tcPr>
            <w:tcW w:w="1101"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NA</w:t>
            </w:r>
          </w:p>
        </w:tc>
        <w:tc>
          <w:tcPr>
            <w:tcW w:w="876"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NA</w:t>
            </w:r>
          </w:p>
        </w:tc>
        <w:tc>
          <w:tcPr>
            <w:tcW w:w="1067"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929.2</w:t>
            </w:r>
          </w:p>
        </w:tc>
      </w:tr>
    </w:tbl>
    <w:p w:rsidR="00000000" w:rsidRDefault="00000000">
      <w:pPr>
        <w:adjustRightInd w:val="0"/>
        <w:snapToGrid w:val="0"/>
        <w:spacing w:before="120" w:after="80"/>
        <w:ind w:left="567"/>
        <w:rPr>
          <w:i/>
          <w:sz w:val="20"/>
          <w:szCs w:val="20"/>
          <w:lang w:val="en-GB"/>
        </w:rPr>
      </w:pPr>
      <w:r>
        <w:rPr>
          <w:i/>
          <w:sz w:val="20"/>
          <w:szCs w:val="20"/>
          <w:lang w:val="en-GB"/>
        </w:rPr>
        <w:t xml:space="preserve">NA = Not available </w:t>
      </w:r>
    </w:p>
    <w:p w:rsidR="00000000" w:rsidRDefault="00000000">
      <w:pPr>
        <w:tabs>
          <w:tab w:val="left" w:pos="540"/>
        </w:tabs>
        <w:adjustRightInd w:val="0"/>
        <w:snapToGrid w:val="0"/>
        <w:spacing w:after="240"/>
        <w:ind w:left="567"/>
        <w:rPr>
          <w:i/>
          <w:sz w:val="20"/>
          <w:szCs w:val="20"/>
          <w:lang w:val="en-GB"/>
        </w:rPr>
      </w:pPr>
      <w:r>
        <w:rPr>
          <w:i/>
          <w:sz w:val="20"/>
          <w:szCs w:val="20"/>
          <w:lang w:val="en-GB"/>
        </w:rPr>
        <w:t>Source: INSTAT/DSM/EPM 2002</w:t>
      </w:r>
    </w:p>
    <w:p w:rsidR="00000000" w:rsidRDefault="00000000">
      <w:pPr>
        <w:tabs>
          <w:tab w:val="left" w:pos="540"/>
        </w:tabs>
        <w:spacing w:after="240"/>
        <w:rPr>
          <w:lang w:val="en-GB"/>
        </w:rPr>
      </w:pPr>
      <w:r>
        <w:rPr>
          <w:lang w:val="en-GB"/>
        </w:rPr>
        <w:t>25.</w:t>
      </w:r>
      <w:r>
        <w:rPr>
          <w:lang w:val="en-GB"/>
        </w:rPr>
        <w:tab/>
        <w:t>In 2002, only the province of Antananarivo had a GDI greater than 0.500.</w:t>
      </w:r>
    </w:p>
    <w:p w:rsidR="00000000" w:rsidRDefault="00000000">
      <w:pPr>
        <w:pStyle w:val="Heading1"/>
        <w:tabs>
          <w:tab w:val="left" w:pos="540"/>
        </w:tabs>
        <w:spacing w:before="0" w:after="240"/>
        <w:jc w:val="center"/>
        <w:rPr>
          <w:rFonts w:ascii="Times New Roman" w:hAnsi="Times New Roman" w:cs="Times New Roman"/>
          <w:sz w:val="24"/>
          <w:szCs w:val="24"/>
          <w:lang w:val="en-GB"/>
        </w:rPr>
      </w:pPr>
      <w:bookmarkStart w:id="141" w:name="_Toc136690095"/>
      <w:bookmarkStart w:id="142" w:name="_Toc138577532"/>
      <w:bookmarkStart w:id="143" w:name="_Toc140451984"/>
      <w:bookmarkStart w:id="144" w:name="_Toc150836520"/>
      <w:r>
        <w:rPr>
          <w:rFonts w:ascii="Times New Roman" w:hAnsi="Times New Roman" w:cs="Times New Roman"/>
          <w:sz w:val="24"/>
          <w:szCs w:val="24"/>
          <w:lang w:val="en-GB"/>
        </w:rPr>
        <w:t>2.  ADMINISTRATIVE ORGANIZATION, GOVERNMENT STRUCTURE</w:t>
      </w:r>
      <w:r>
        <w:rPr>
          <w:rFonts w:ascii="Times New Roman" w:hAnsi="Times New Roman" w:cs="Times New Roman"/>
          <w:sz w:val="24"/>
          <w:szCs w:val="24"/>
          <w:lang w:val="en-GB"/>
        </w:rPr>
        <w:br/>
        <w:t xml:space="preserve">AND RECENT POLITICAL HISTORY </w:t>
      </w:r>
      <w:bookmarkEnd w:id="141"/>
      <w:bookmarkEnd w:id="142"/>
      <w:bookmarkEnd w:id="143"/>
      <w:bookmarkEnd w:id="144"/>
    </w:p>
    <w:p w:rsidR="00000000" w:rsidRDefault="00000000">
      <w:pPr>
        <w:pStyle w:val="Heading2"/>
        <w:tabs>
          <w:tab w:val="left" w:pos="540"/>
        </w:tabs>
        <w:spacing w:before="0" w:after="240"/>
        <w:rPr>
          <w:rFonts w:ascii="Times New Roman" w:hAnsi="Times New Roman" w:cs="Times New Roman"/>
          <w:i w:val="0"/>
          <w:iCs w:val="0"/>
          <w:sz w:val="24"/>
          <w:szCs w:val="24"/>
          <w:lang w:val="en-GB"/>
        </w:rPr>
      </w:pPr>
      <w:bookmarkStart w:id="145" w:name="_Toc57710375"/>
      <w:bookmarkStart w:id="146" w:name="_Toc57881236"/>
      <w:bookmarkStart w:id="147" w:name="_Toc58038689"/>
      <w:bookmarkStart w:id="148" w:name="_Toc58212506"/>
      <w:bookmarkStart w:id="149" w:name="_Toc97531220"/>
      <w:bookmarkStart w:id="150" w:name="_Toc98224840"/>
      <w:bookmarkStart w:id="151" w:name="_Toc115161375"/>
      <w:bookmarkStart w:id="152" w:name="_Toc115830233"/>
      <w:bookmarkStart w:id="153" w:name="_Toc115835633"/>
      <w:bookmarkStart w:id="154" w:name="_Toc115836798"/>
      <w:bookmarkStart w:id="155" w:name="_Toc115836954"/>
      <w:bookmarkStart w:id="156" w:name="_Toc131563996"/>
      <w:bookmarkStart w:id="157" w:name="_Toc138577533"/>
      <w:bookmarkStart w:id="158" w:name="_Toc140451985"/>
      <w:bookmarkStart w:id="159" w:name="_Toc150836521"/>
      <w:r>
        <w:rPr>
          <w:rFonts w:ascii="Times New Roman" w:hAnsi="Times New Roman" w:cs="Times New Roman"/>
          <w:i w:val="0"/>
          <w:iCs w:val="0"/>
          <w:sz w:val="24"/>
          <w:szCs w:val="24"/>
          <w:lang w:val="en-GB"/>
        </w:rPr>
        <w:t>(a)</w:t>
      </w:r>
      <w:r>
        <w:rPr>
          <w:rFonts w:ascii="Times New Roman" w:hAnsi="Times New Roman" w:cs="Times New Roman"/>
          <w:i w:val="0"/>
          <w:iCs w:val="0"/>
          <w:sz w:val="24"/>
          <w:szCs w:val="24"/>
          <w:lang w:val="en-GB"/>
        </w:rPr>
        <w:tab/>
        <w:t xml:space="preserve">Administrative organization </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000000" w:rsidRDefault="00000000">
      <w:pPr>
        <w:tabs>
          <w:tab w:val="left" w:pos="540"/>
          <w:tab w:val="num" w:pos="900"/>
        </w:tabs>
        <w:spacing w:after="240"/>
        <w:rPr>
          <w:lang w:val="en-GB"/>
        </w:rPr>
      </w:pPr>
      <w:r>
        <w:rPr>
          <w:lang w:val="en-GB"/>
        </w:rPr>
        <w:t>26.</w:t>
      </w:r>
      <w:r>
        <w:rPr>
          <w:lang w:val="en-GB"/>
        </w:rPr>
        <w:tab/>
        <w:t>The country is divided into six autonomous provinces, subdivided into 22 regions, 111 districts and 1,558 communes.</w:t>
      </w:r>
    </w:p>
    <w:p w:rsidR="00000000" w:rsidRDefault="00000000">
      <w:pPr>
        <w:tabs>
          <w:tab w:val="left" w:pos="540"/>
          <w:tab w:val="num" w:pos="900"/>
        </w:tabs>
        <w:spacing w:after="240"/>
        <w:rPr>
          <w:lang w:val="en-GB"/>
        </w:rPr>
      </w:pPr>
      <w:r>
        <w:rPr>
          <w:lang w:val="en-GB"/>
        </w:rPr>
        <w:t>27.</w:t>
      </w:r>
      <w:r>
        <w:rPr>
          <w:lang w:val="en-GB"/>
        </w:rPr>
        <w:tab/>
        <w:t>Urban and rural communes consist of neighbourhoods, subdivided into sectors.</w:t>
      </w:r>
    </w:p>
    <w:p w:rsidR="00000000" w:rsidRDefault="00000000">
      <w:pPr>
        <w:tabs>
          <w:tab w:val="left" w:pos="540"/>
        </w:tabs>
        <w:adjustRightInd w:val="0"/>
        <w:snapToGrid w:val="0"/>
        <w:spacing w:after="240"/>
        <w:ind w:left="360"/>
        <w:jc w:val="center"/>
        <w:rPr>
          <w:b/>
          <w:bCs/>
          <w:sz w:val="20"/>
          <w:szCs w:val="20"/>
          <w:lang w:val="en-GB"/>
        </w:rPr>
      </w:pPr>
      <w:bookmarkStart w:id="160" w:name="_Toc57695857"/>
      <w:bookmarkStart w:id="161" w:name="_Toc57710376"/>
      <w:bookmarkStart w:id="162" w:name="_Toc57881237"/>
      <w:bookmarkStart w:id="163" w:name="_Toc58038690"/>
      <w:bookmarkStart w:id="164" w:name="_Toc58212507"/>
      <w:bookmarkStart w:id="165" w:name="_Toc98224924"/>
      <w:bookmarkStart w:id="166" w:name="_Toc131564050"/>
      <w:bookmarkStart w:id="167" w:name="_Toc150836574"/>
      <w:r>
        <w:rPr>
          <w:b/>
          <w:bCs/>
          <w:sz w:val="20"/>
          <w:szCs w:val="20"/>
          <w:lang w:val="en-GB"/>
        </w:rPr>
        <w:t>Table 11. Surface area and administrative structure of the autonomous province</w:t>
      </w:r>
      <w:bookmarkEnd w:id="165"/>
      <w:bookmarkEnd w:id="166"/>
      <w:bookmarkEnd w:id="167"/>
      <w:r>
        <w:rPr>
          <w:b/>
          <w:bCs/>
          <w:sz w:val="20"/>
          <w:szCs w:val="20"/>
          <w:lang w:val="en-GB"/>
        </w:rPr>
        <w:t>s</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1"/>
        <w:gridCol w:w="2224"/>
        <w:gridCol w:w="1055"/>
        <w:gridCol w:w="2056"/>
        <w:gridCol w:w="1406"/>
      </w:tblGrid>
      <w:tr w:rsidR="00000000">
        <w:tblPrEx>
          <w:tblCellMar>
            <w:top w:w="0" w:type="dxa"/>
            <w:left w:w="0" w:type="dxa"/>
            <w:bottom w:w="0" w:type="dxa"/>
            <w:right w:w="0" w:type="dxa"/>
          </w:tblCellMar>
        </w:tblPrEx>
        <w:trPr>
          <w:cantSplit/>
          <w:trHeight w:val="227"/>
          <w:jc w:val="center"/>
        </w:trPr>
        <w:tc>
          <w:tcPr>
            <w:tcW w:w="2671" w:type="dxa"/>
            <w:vMerge w:val="restart"/>
            <w:vAlign w:val="center"/>
          </w:tcPr>
          <w:p w:rsidR="00000000" w:rsidRDefault="00000000">
            <w:pPr>
              <w:tabs>
                <w:tab w:val="left" w:pos="540"/>
              </w:tabs>
              <w:adjustRightInd w:val="0"/>
              <w:snapToGrid w:val="0"/>
              <w:spacing w:beforeLines="40" w:before="96" w:afterLines="40" w:after="96"/>
              <w:ind w:left="23"/>
              <w:jc w:val="center"/>
              <w:rPr>
                <w:b/>
                <w:i/>
                <w:sz w:val="20"/>
                <w:szCs w:val="20"/>
                <w:lang w:val="en-GB"/>
              </w:rPr>
            </w:pPr>
            <w:r>
              <w:rPr>
                <w:b/>
                <w:i/>
                <w:sz w:val="20"/>
                <w:szCs w:val="20"/>
                <w:lang w:val="en-GB"/>
              </w:rPr>
              <w:t>Autonomous provinces</w:t>
            </w:r>
          </w:p>
        </w:tc>
        <w:tc>
          <w:tcPr>
            <w:tcW w:w="2224" w:type="dxa"/>
            <w:vMerge w:val="restart"/>
            <w:vAlign w:val="center"/>
          </w:tcPr>
          <w:p w:rsidR="00000000" w:rsidRDefault="00000000">
            <w:pPr>
              <w:tabs>
                <w:tab w:val="left" w:pos="540"/>
              </w:tabs>
              <w:adjustRightInd w:val="0"/>
              <w:snapToGrid w:val="0"/>
              <w:spacing w:beforeLines="40" w:before="96" w:afterLines="40" w:after="96"/>
              <w:jc w:val="center"/>
              <w:rPr>
                <w:i/>
                <w:sz w:val="20"/>
                <w:szCs w:val="20"/>
                <w:lang w:val="en-GB"/>
              </w:rPr>
            </w:pPr>
            <w:r>
              <w:rPr>
                <w:b/>
                <w:i/>
                <w:sz w:val="20"/>
                <w:szCs w:val="20"/>
                <w:lang w:val="en-GB"/>
              </w:rPr>
              <w:t>Surface area (km2)</w:t>
            </w:r>
          </w:p>
        </w:tc>
        <w:tc>
          <w:tcPr>
            <w:tcW w:w="4517" w:type="dxa"/>
            <w:gridSpan w:val="3"/>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Number of:</w:t>
            </w:r>
          </w:p>
        </w:tc>
      </w:tr>
      <w:tr w:rsidR="00000000">
        <w:tblPrEx>
          <w:tblCellMar>
            <w:top w:w="0" w:type="dxa"/>
            <w:left w:w="0" w:type="dxa"/>
            <w:bottom w:w="0" w:type="dxa"/>
            <w:right w:w="0" w:type="dxa"/>
          </w:tblCellMar>
        </w:tblPrEx>
        <w:trPr>
          <w:cantSplit/>
          <w:trHeight w:val="227"/>
          <w:jc w:val="center"/>
        </w:trPr>
        <w:tc>
          <w:tcPr>
            <w:tcW w:w="2671" w:type="dxa"/>
            <w:vMerge/>
            <w:vAlign w:val="center"/>
          </w:tcPr>
          <w:p w:rsidR="00000000" w:rsidRDefault="00000000">
            <w:pPr>
              <w:tabs>
                <w:tab w:val="left" w:pos="540"/>
              </w:tabs>
              <w:adjustRightInd w:val="0"/>
              <w:snapToGrid w:val="0"/>
              <w:spacing w:beforeLines="40" w:before="96" w:afterLines="40" w:after="96"/>
              <w:jc w:val="center"/>
              <w:rPr>
                <w:rFonts w:eastAsia="Arial Unicode MS"/>
                <w:b/>
                <w:sz w:val="20"/>
                <w:szCs w:val="20"/>
                <w:lang w:val="en-GB"/>
              </w:rPr>
            </w:pPr>
          </w:p>
        </w:tc>
        <w:tc>
          <w:tcPr>
            <w:tcW w:w="2224" w:type="dxa"/>
            <w:vMerge/>
            <w:vAlign w:val="center"/>
          </w:tcPr>
          <w:p w:rsidR="00000000" w:rsidRDefault="00000000">
            <w:pPr>
              <w:tabs>
                <w:tab w:val="left" w:pos="540"/>
              </w:tabs>
              <w:adjustRightInd w:val="0"/>
              <w:snapToGrid w:val="0"/>
              <w:spacing w:beforeLines="40" w:before="96" w:afterLines="40" w:after="96"/>
              <w:jc w:val="center"/>
              <w:rPr>
                <w:rFonts w:eastAsia="Arial Unicode MS"/>
                <w:b/>
                <w:sz w:val="20"/>
                <w:szCs w:val="20"/>
                <w:lang w:val="en-GB"/>
              </w:rPr>
            </w:pPr>
          </w:p>
        </w:tc>
        <w:tc>
          <w:tcPr>
            <w:tcW w:w="1055" w:type="dxa"/>
            <w:vAlign w:val="center"/>
          </w:tcPr>
          <w:p w:rsidR="00000000" w:rsidRDefault="00000000">
            <w:pPr>
              <w:tabs>
                <w:tab w:val="left" w:pos="540"/>
              </w:tabs>
              <w:adjustRightInd w:val="0"/>
              <w:snapToGrid w:val="0"/>
              <w:spacing w:beforeLines="40" w:before="96" w:afterLines="40" w:after="96"/>
              <w:jc w:val="center"/>
              <w:rPr>
                <w:rFonts w:eastAsia="Arial Unicode MS"/>
                <w:b/>
                <w:i/>
                <w:sz w:val="20"/>
                <w:szCs w:val="20"/>
                <w:lang w:val="en-GB"/>
              </w:rPr>
            </w:pPr>
            <w:r>
              <w:rPr>
                <w:b/>
                <w:i/>
                <w:sz w:val="20"/>
                <w:szCs w:val="20"/>
                <w:lang w:val="en-GB"/>
              </w:rPr>
              <w:t>Regions</w:t>
            </w:r>
          </w:p>
        </w:tc>
        <w:tc>
          <w:tcPr>
            <w:tcW w:w="2056" w:type="dxa"/>
            <w:vAlign w:val="center"/>
          </w:tcPr>
          <w:p w:rsidR="00000000" w:rsidRDefault="00000000">
            <w:pPr>
              <w:tabs>
                <w:tab w:val="left" w:pos="540"/>
              </w:tabs>
              <w:adjustRightInd w:val="0"/>
              <w:snapToGrid w:val="0"/>
              <w:spacing w:beforeLines="40" w:before="96" w:afterLines="40" w:after="96"/>
              <w:jc w:val="center"/>
              <w:rPr>
                <w:rFonts w:eastAsia="Arial Unicode MS"/>
                <w:b/>
                <w:i/>
                <w:sz w:val="20"/>
                <w:szCs w:val="20"/>
                <w:lang w:val="en-GB"/>
              </w:rPr>
            </w:pPr>
            <w:r>
              <w:rPr>
                <w:b/>
                <w:i/>
                <w:sz w:val="20"/>
                <w:szCs w:val="20"/>
                <w:lang w:val="en-GB"/>
              </w:rPr>
              <w:t>Districts</w:t>
            </w:r>
          </w:p>
        </w:tc>
        <w:tc>
          <w:tcPr>
            <w:tcW w:w="1406" w:type="dxa"/>
            <w:vAlign w:val="center"/>
          </w:tcPr>
          <w:p w:rsidR="00000000" w:rsidRDefault="00000000">
            <w:pPr>
              <w:tabs>
                <w:tab w:val="left" w:pos="540"/>
              </w:tabs>
              <w:adjustRightInd w:val="0"/>
              <w:snapToGrid w:val="0"/>
              <w:spacing w:beforeLines="40" w:before="96" w:afterLines="40" w:after="96"/>
              <w:jc w:val="center"/>
              <w:rPr>
                <w:rFonts w:eastAsia="Arial Unicode MS"/>
                <w:b/>
                <w:i/>
                <w:sz w:val="20"/>
                <w:szCs w:val="20"/>
                <w:lang w:val="en-GB"/>
              </w:rPr>
            </w:pPr>
            <w:r>
              <w:rPr>
                <w:b/>
                <w:i/>
                <w:sz w:val="20"/>
                <w:szCs w:val="20"/>
                <w:lang w:val="en-GB"/>
              </w:rPr>
              <w:t>Communities</w:t>
            </w:r>
          </w:p>
        </w:tc>
      </w:tr>
      <w:tr w:rsidR="00000000">
        <w:tblPrEx>
          <w:tblCellMar>
            <w:top w:w="0" w:type="dxa"/>
            <w:left w:w="0" w:type="dxa"/>
            <w:bottom w:w="0" w:type="dxa"/>
            <w:right w:w="0" w:type="dxa"/>
          </w:tblCellMar>
        </w:tblPrEx>
        <w:trPr>
          <w:trHeight w:val="227"/>
          <w:jc w:val="center"/>
        </w:trPr>
        <w:tc>
          <w:tcPr>
            <w:tcW w:w="2671" w:type="dxa"/>
            <w:vAlign w:val="center"/>
          </w:tcPr>
          <w:p w:rsidR="00000000" w:rsidRDefault="00000000">
            <w:pPr>
              <w:adjustRightInd w:val="0"/>
              <w:snapToGrid w:val="0"/>
              <w:spacing w:beforeLines="40" w:before="96" w:afterLines="40" w:after="96"/>
              <w:ind w:left="142"/>
              <w:jc w:val="both"/>
              <w:rPr>
                <w:rFonts w:eastAsia="Arial Unicode MS"/>
                <w:sz w:val="20"/>
                <w:szCs w:val="20"/>
                <w:lang w:val="en-GB"/>
              </w:rPr>
            </w:pPr>
            <w:r>
              <w:rPr>
                <w:sz w:val="20"/>
                <w:szCs w:val="20"/>
                <w:lang w:val="en-GB"/>
              </w:rPr>
              <w:t>Antsiranana</w:t>
            </w:r>
          </w:p>
        </w:tc>
        <w:tc>
          <w:tcPr>
            <w:tcW w:w="2224" w:type="dxa"/>
            <w:vAlign w:val="center"/>
          </w:tcPr>
          <w:p w:rsidR="00000000" w:rsidRDefault="00000000">
            <w:pPr>
              <w:tabs>
                <w:tab w:val="left" w:pos="540"/>
              </w:tabs>
              <w:adjustRightInd w:val="0"/>
              <w:snapToGrid w:val="0"/>
              <w:spacing w:beforeLines="40" w:before="96" w:afterLines="40" w:after="96"/>
              <w:jc w:val="center"/>
              <w:rPr>
                <w:rFonts w:eastAsia="Arial Unicode MS"/>
                <w:sz w:val="20"/>
                <w:szCs w:val="20"/>
                <w:lang w:val="en-GB"/>
              </w:rPr>
            </w:pPr>
            <w:r>
              <w:rPr>
                <w:sz w:val="20"/>
                <w:szCs w:val="20"/>
                <w:lang w:val="en-GB"/>
              </w:rPr>
              <w:t>43,056</w:t>
            </w:r>
          </w:p>
        </w:tc>
        <w:tc>
          <w:tcPr>
            <w:tcW w:w="1055" w:type="dxa"/>
            <w:vAlign w:val="center"/>
          </w:tcPr>
          <w:p w:rsidR="00000000" w:rsidRDefault="00000000">
            <w:pPr>
              <w:pStyle w:val="xl25"/>
              <w:pBdr>
                <w:bottom w:val="none" w:sz="0" w:space="0" w:color="auto"/>
                <w:right w:val="none" w:sz="0" w:space="0" w:color="auto"/>
              </w:pBdr>
              <w:tabs>
                <w:tab w:val="left" w:pos="540"/>
              </w:tabs>
              <w:adjustRightInd w:val="0"/>
              <w:snapToGrid w:val="0"/>
              <w:spacing w:beforeLines="40" w:before="96" w:beforeAutospacing="0" w:afterLines="40" w:after="96" w:afterAutospacing="0"/>
              <w:jc w:val="center"/>
              <w:textAlignment w:val="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p>
        </w:tc>
        <w:tc>
          <w:tcPr>
            <w:tcW w:w="2056" w:type="dxa"/>
            <w:vAlign w:val="center"/>
          </w:tcPr>
          <w:p w:rsidR="00000000" w:rsidRDefault="00000000">
            <w:pPr>
              <w:tabs>
                <w:tab w:val="left" w:pos="540"/>
              </w:tabs>
              <w:adjustRightInd w:val="0"/>
              <w:snapToGrid w:val="0"/>
              <w:spacing w:beforeLines="40" w:before="96" w:afterLines="40" w:after="96"/>
              <w:jc w:val="center"/>
              <w:rPr>
                <w:rFonts w:eastAsia="Arial Unicode MS"/>
                <w:sz w:val="20"/>
                <w:szCs w:val="20"/>
                <w:lang w:val="en-GB"/>
              </w:rPr>
            </w:pPr>
            <w:r>
              <w:rPr>
                <w:sz w:val="20"/>
                <w:szCs w:val="20"/>
                <w:lang w:val="en-GB"/>
              </w:rPr>
              <w:t>9</w:t>
            </w:r>
          </w:p>
        </w:tc>
        <w:tc>
          <w:tcPr>
            <w:tcW w:w="1406" w:type="dxa"/>
            <w:vAlign w:val="center"/>
          </w:tcPr>
          <w:p w:rsidR="00000000" w:rsidRDefault="00000000">
            <w:pPr>
              <w:tabs>
                <w:tab w:val="left" w:pos="540"/>
              </w:tabs>
              <w:adjustRightInd w:val="0"/>
              <w:snapToGrid w:val="0"/>
              <w:spacing w:beforeLines="40" w:before="96" w:afterLines="40" w:after="96"/>
              <w:jc w:val="center"/>
              <w:rPr>
                <w:rFonts w:eastAsia="Arial Unicode MS"/>
                <w:sz w:val="20"/>
                <w:szCs w:val="20"/>
                <w:lang w:val="en-GB"/>
              </w:rPr>
            </w:pPr>
            <w:r>
              <w:rPr>
                <w:sz w:val="20"/>
                <w:szCs w:val="20"/>
                <w:lang w:val="en-GB"/>
              </w:rPr>
              <w:t>140</w:t>
            </w:r>
          </w:p>
        </w:tc>
      </w:tr>
      <w:tr w:rsidR="00000000">
        <w:tblPrEx>
          <w:tblCellMar>
            <w:top w:w="0" w:type="dxa"/>
            <w:left w:w="0" w:type="dxa"/>
            <w:bottom w:w="0" w:type="dxa"/>
            <w:right w:w="0" w:type="dxa"/>
          </w:tblCellMar>
        </w:tblPrEx>
        <w:trPr>
          <w:trHeight w:val="227"/>
          <w:jc w:val="center"/>
        </w:trPr>
        <w:tc>
          <w:tcPr>
            <w:tcW w:w="2671" w:type="dxa"/>
            <w:vAlign w:val="center"/>
          </w:tcPr>
          <w:p w:rsidR="00000000" w:rsidRDefault="00000000">
            <w:pPr>
              <w:adjustRightInd w:val="0"/>
              <w:snapToGrid w:val="0"/>
              <w:spacing w:beforeLines="40" w:before="96" w:afterLines="40" w:after="96"/>
              <w:ind w:left="142"/>
              <w:jc w:val="both"/>
              <w:rPr>
                <w:rFonts w:eastAsia="Arial Unicode MS"/>
                <w:sz w:val="20"/>
                <w:szCs w:val="20"/>
                <w:lang w:val="en-GB"/>
              </w:rPr>
            </w:pPr>
            <w:r>
              <w:rPr>
                <w:sz w:val="20"/>
                <w:szCs w:val="20"/>
                <w:lang w:val="en-GB"/>
              </w:rPr>
              <w:t>Antananarivo</w:t>
            </w:r>
          </w:p>
        </w:tc>
        <w:tc>
          <w:tcPr>
            <w:tcW w:w="2224" w:type="dxa"/>
            <w:vAlign w:val="center"/>
          </w:tcPr>
          <w:p w:rsidR="00000000" w:rsidRDefault="00000000">
            <w:pPr>
              <w:tabs>
                <w:tab w:val="left" w:pos="540"/>
              </w:tabs>
              <w:adjustRightInd w:val="0"/>
              <w:snapToGrid w:val="0"/>
              <w:spacing w:beforeLines="40" w:before="96" w:afterLines="40" w:after="96"/>
              <w:jc w:val="center"/>
              <w:rPr>
                <w:rFonts w:eastAsia="Arial Unicode MS"/>
                <w:sz w:val="20"/>
                <w:szCs w:val="20"/>
                <w:lang w:val="en-GB"/>
              </w:rPr>
            </w:pPr>
            <w:r>
              <w:rPr>
                <w:sz w:val="20"/>
                <w:szCs w:val="20"/>
                <w:lang w:val="en-GB"/>
              </w:rPr>
              <w:t>58,283</w:t>
            </w:r>
          </w:p>
        </w:tc>
        <w:tc>
          <w:tcPr>
            <w:tcW w:w="1055" w:type="dxa"/>
            <w:vAlign w:val="center"/>
          </w:tcPr>
          <w:p w:rsidR="00000000" w:rsidRDefault="00000000">
            <w:pPr>
              <w:tabs>
                <w:tab w:val="left" w:pos="540"/>
              </w:tabs>
              <w:adjustRightInd w:val="0"/>
              <w:snapToGrid w:val="0"/>
              <w:spacing w:beforeLines="40" w:before="96" w:afterLines="40" w:after="96"/>
              <w:jc w:val="center"/>
              <w:rPr>
                <w:rFonts w:eastAsia="Arial Unicode MS"/>
                <w:sz w:val="20"/>
                <w:szCs w:val="20"/>
                <w:lang w:val="en-GB"/>
              </w:rPr>
            </w:pPr>
            <w:r>
              <w:rPr>
                <w:rFonts w:eastAsia="Arial Unicode MS"/>
                <w:sz w:val="20"/>
                <w:szCs w:val="20"/>
                <w:lang w:val="en-GB"/>
              </w:rPr>
              <w:t>4</w:t>
            </w:r>
          </w:p>
        </w:tc>
        <w:tc>
          <w:tcPr>
            <w:tcW w:w="2056" w:type="dxa"/>
            <w:vAlign w:val="center"/>
          </w:tcPr>
          <w:p w:rsidR="00000000" w:rsidRDefault="00000000">
            <w:pPr>
              <w:tabs>
                <w:tab w:val="left" w:pos="540"/>
              </w:tabs>
              <w:adjustRightInd w:val="0"/>
              <w:snapToGrid w:val="0"/>
              <w:spacing w:beforeLines="40" w:before="96" w:afterLines="40" w:after="96"/>
              <w:jc w:val="center"/>
              <w:rPr>
                <w:rFonts w:eastAsia="Arial Unicode MS"/>
                <w:sz w:val="20"/>
                <w:szCs w:val="20"/>
                <w:lang w:val="en-GB"/>
              </w:rPr>
            </w:pPr>
            <w:r>
              <w:rPr>
                <w:sz w:val="20"/>
                <w:szCs w:val="20"/>
                <w:lang w:val="en-GB"/>
              </w:rPr>
              <w:t>19</w:t>
            </w:r>
          </w:p>
        </w:tc>
        <w:tc>
          <w:tcPr>
            <w:tcW w:w="1406" w:type="dxa"/>
            <w:vAlign w:val="center"/>
          </w:tcPr>
          <w:p w:rsidR="00000000" w:rsidRDefault="00000000">
            <w:pPr>
              <w:tabs>
                <w:tab w:val="left" w:pos="540"/>
              </w:tabs>
              <w:adjustRightInd w:val="0"/>
              <w:snapToGrid w:val="0"/>
              <w:spacing w:beforeLines="40" w:before="96" w:afterLines="40" w:after="96"/>
              <w:jc w:val="center"/>
              <w:rPr>
                <w:rFonts w:eastAsia="Arial Unicode MS"/>
                <w:sz w:val="20"/>
                <w:szCs w:val="20"/>
                <w:lang w:val="en-GB"/>
              </w:rPr>
            </w:pPr>
            <w:r>
              <w:rPr>
                <w:sz w:val="20"/>
                <w:szCs w:val="20"/>
                <w:lang w:val="en-GB"/>
              </w:rPr>
              <w:t>296</w:t>
            </w:r>
          </w:p>
        </w:tc>
      </w:tr>
      <w:tr w:rsidR="00000000">
        <w:tblPrEx>
          <w:tblCellMar>
            <w:top w:w="0" w:type="dxa"/>
            <w:left w:w="0" w:type="dxa"/>
            <w:bottom w:w="0" w:type="dxa"/>
            <w:right w:w="0" w:type="dxa"/>
          </w:tblCellMar>
        </w:tblPrEx>
        <w:trPr>
          <w:trHeight w:val="227"/>
          <w:jc w:val="center"/>
        </w:trPr>
        <w:tc>
          <w:tcPr>
            <w:tcW w:w="2671" w:type="dxa"/>
            <w:vAlign w:val="center"/>
          </w:tcPr>
          <w:p w:rsidR="00000000" w:rsidRDefault="00000000">
            <w:pPr>
              <w:adjustRightInd w:val="0"/>
              <w:snapToGrid w:val="0"/>
              <w:spacing w:beforeLines="40" w:before="96" w:afterLines="40" w:after="96"/>
              <w:ind w:left="142"/>
              <w:jc w:val="both"/>
              <w:rPr>
                <w:rFonts w:eastAsia="Arial Unicode MS"/>
                <w:sz w:val="20"/>
                <w:szCs w:val="20"/>
                <w:lang w:val="en-GB"/>
              </w:rPr>
            </w:pPr>
            <w:r>
              <w:rPr>
                <w:sz w:val="20"/>
                <w:szCs w:val="20"/>
                <w:lang w:val="en-GB"/>
              </w:rPr>
              <w:t>Toamasina</w:t>
            </w:r>
          </w:p>
        </w:tc>
        <w:tc>
          <w:tcPr>
            <w:tcW w:w="2224" w:type="dxa"/>
            <w:vAlign w:val="center"/>
          </w:tcPr>
          <w:p w:rsidR="00000000" w:rsidRDefault="00000000">
            <w:pPr>
              <w:tabs>
                <w:tab w:val="left" w:pos="540"/>
              </w:tabs>
              <w:adjustRightInd w:val="0"/>
              <w:snapToGrid w:val="0"/>
              <w:spacing w:beforeLines="40" w:before="96" w:afterLines="40" w:after="96"/>
              <w:jc w:val="center"/>
              <w:rPr>
                <w:rFonts w:eastAsia="Arial Unicode MS"/>
                <w:sz w:val="20"/>
                <w:szCs w:val="20"/>
                <w:lang w:val="en-GB"/>
              </w:rPr>
            </w:pPr>
            <w:r>
              <w:rPr>
                <w:sz w:val="20"/>
                <w:szCs w:val="20"/>
                <w:lang w:val="en-GB"/>
              </w:rPr>
              <w:t>71,911</w:t>
            </w:r>
          </w:p>
        </w:tc>
        <w:tc>
          <w:tcPr>
            <w:tcW w:w="1055" w:type="dxa"/>
            <w:vAlign w:val="center"/>
          </w:tcPr>
          <w:p w:rsidR="00000000" w:rsidRDefault="00000000">
            <w:pPr>
              <w:tabs>
                <w:tab w:val="left" w:pos="540"/>
              </w:tabs>
              <w:adjustRightInd w:val="0"/>
              <w:snapToGrid w:val="0"/>
              <w:spacing w:beforeLines="40" w:before="96" w:afterLines="40" w:after="96"/>
              <w:jc w:val="center"/>
              <w:rPr>
                <w:rFonts w:eastAsia="Arial Unicode MS"/>
                <w:sz w:val="20"/>
                <w:szCs w:val="20"/>
                <w:lang w:val="en-GB"/>
              </w:rPr>
            </w:pPr>
            <w:r>
              <w:rPr>
                <w:sz w:val="20"/>
                <w:szCs w:val="20"/>
                <w:lang w:val="en-GB"/>
              </w:rPr>
              <w:t>3</w:t>
            </w:r>
          </w:p>
        </w:tc>
        <w:tc>
          <w:tcPr>
            <w:tcW w:w="2056" w:type="dxa"/>
            <w:vAlign w:val="center"/>
          </w:tcPr>
          <w:p w:rsidR="00000000" w:rsidRDefault="00000000">
            <w:pPr>
              <w:tabs>
                <w:tab w:val="left" w:pos="540"/>
              </w:tabs>
              <w:adjustRightInd w:val="0"/>
              <w:snapToGrid w:val="0"/>
              <w:spacing w:beforeLines="40" w:before="96" w:afterLines="40" w:after="96"/>
              <w:jc w:val="center"/>
              <w:rPr>
                <w:rFonts w:eastAsia="Arial Unicode MS"/>
                <w:sz w:val="20"/>
                <w:szCs w:val="20"/>
                <w:lang w:val="en-GB"/>
              </w:rPr>
            </w:pPr>
            <w:r>
              <w:rPr>
                <w:sz w:val="20"/>
                <w:szCs w:val="20"/>
                <w:lang w:val="en-GB"/>
              </w:rPr>
              <w:t>18</w:t>
            </w:r>
          </w:p>
        </w:tc>
        <w:tc>
          <w:tcPr>
            <w:tcW w:w="1406" w:type="dxa"/>
            <w:vAlign w:val="center"/>
          </w:tcPr>
          <w:p w:rsidR="00000000" w:rsidRDefault="00000000">
            <w:pPr>
              <w:tabs>
                <w:tab w:val="left" w:pos="540"/>
              </w:tabs>
              <w:adjustRightInd w:val="0"/>
              <w:snapToGrid w:val="0"/>
              <w:spacing w:beforeLines="40" w:before="96" w:afterLines="40" w:after="96"/>
              <w:jc w:val="center"/>
              <w:rPr>
                <w:rFonts w:eastAsia="Arial Unicode MS"/>
                <w:sz w:val="20"/>
                <w:szCs w:val="20"/>
                <w:lang w:val="en-GB"/>
              </w:rPr>
            </w:pPr>
            <w:r>
              <w:rPr>
                <w:sz w:val="20"/>
                <w:szCs w:val="20"/>
                <w:lang w:val="en-GB"/>
              </w:rPr>
              <w:t>223</w:t>
            </w:r>
          </w:p>
        </w:tc>
      </w:tr>
      <w:tr w:rsidR="00000000">
        <w:tblPrEx>
          <w:tblCellMar>
            <w:top w:w="0" w:type="dxa"/>
            <w:left w:w="0" w:type="dxa"/>
            <w:bottom w:w="0" w:type="dxa"/>
            <w:right w:w="0" w:type="dxa"/>
          </w:tblCellMar>
        </w:tblPrEx>
        <w:trPr>
          <w:trHeight w:val="227"/>
          <w:jc w:val="center"/>
        </w:trPr>
        <w:tc>
          <w:tcPr>
            <w:tcW w:w="2671" w:type="dxa"/>
            <w:vAlign w:val="center"/>
          </w:tcPr>
          <w:p w:rsidR="00000000" w:rsidRDefault="00000000">
            <w:pPr>
              <w:adjustRightInd w:val="0"/>
              <w:snapToGrid w:val="0"/>
              <w:spacing w:beforeLines="40" w:before="96" w:afterLines="40" w:after="96"/>
              <w:ind w:left="142"/>
              <w:jc w:val="both"/>
              <w:rPr>
                <w:rFonts w:eastAsia="Arial Unicode MS"/>
                <w:sz w:val="20"/>
                <w:szCs w:val="20"/>
                <w:lang w:val="en-GB"/>
              </w:rPr>
            </w:pPr>
            <w:r>
              <w:rPr>
                <w:sz w:val="20"/>
                <w:szCs w:val="20"/>
                <w:lang w:val="en-GB"/>
              </w:rPr>
              <w:t>Fianarantsoa</w:t>
            </w:r>
          </w:p>
        </w:tc>
        <w:tc>
          <w:tcPr>
            <w:tcW w:w="2224" w:type="dxa"/>
            <w:vAlign w:val="center"/>
          </w:tcPr>
          <w:p w:rsidR="00000000" w:rsidRDefault="00000000">
            <w:pPr>
              <w:tabs>
                <w:tab w:val="left" w:pos="540"/>
              </w:tabs>
              <w:adjustRightInd w:val="0"/>
              <w:snapToGrid w:val="0"/>
              <w:spacing w:beforeLines="40" w:before="96" w:afterLines="40" w:after="96"/>
              <w:jc w:val="center"/>
              <w:rPr>
                <w:rFonts w:eastAsia="Arial Unicode MS"/>
                <w:sz w:val="20"/>
                <w:szCs w:val="20"/>
                <w:lang w:val="en-GB"/>
              </w:rPr>
            </w:pPr>
            <w:r>
              <w:rPr>
                <w:sz w:val="20"/>
                <w:szCs w:val="20"/>
                <w:lang w:val="en-GB"/>
              </w:rPr>
              <w:t>102,373</w:t>
            </w:r>
          </w:p>
        </w:tc>
        <w:tc>
          <w:tcPr>
            <w:tcW w:w="1055" w:type="dxa"/>
            <w:vAlign w:val="center"/>
          </w:tcPr>
          <w:p w:rsidR="00000000" w:rsidRDefault="00000000">
            <w:pPr>
              <w:tabs>
                <w:tab w:val="left" w:pos="540"/>
              </w:tabs>
              <w:adjustRightInd w:val="0"/>
              <w:snapToGrid w:val="0"/>
              <w:spacing w:beforeLines="40" w:before="96" w:afterLines="40" w:after="96"/>
              <w:jc w:val="center"/>
              <w:rPr>
                <w:rFonts w:eastAsia="Arial Unicode MS"/>
                <w:sz w:val="20"/>
                <w:szCs w:val="20"/>
                <w:lang w:val="en-GB"/>
              </w:rPr>
            </w:pPr>
            <w:r>
              <w:rPr>
                <w:sz w:val="20"/>
                <w:szCs w:val="20"/>
                <w:lang w:val="en-GB"/>
              </w:rPr>
              <w:t>5</w:t>
            </w:r>
          </w:p>
        </w:tc>
        <w:tc>
          <w:tcPr>
            <w:tcW w:w="2056" w:type="dxa"/>
            <w:vAlign w:val="center"/>
          </w:tcPr>
          <w:p w:rsidR="00000000" w:rsidRDefault="00000000">
            <w:pPr>
              <w:tabs>
                <w:tab w:val="left" w:pos="540"/>
              </w:tabs>
              <w:adjustRightInd w:val="0"/>
              <w:snapToGrid w:val="0"/>
              <w:spacing w:beforeLines="40" w:before="96" w:afterLines="40" w:after="96"/>
              <w:jc w:val="center"/>
              <w:rPr>
                <w:rFonts w:eastAsia="Arial Unicode MS"/>
                <w:sz w:val="20"/>
                <w:szCs w:val="20"/>
                <w:lang w:val="en-GB"/>
              </w:rPr>
            </w:pPr>
            <w:r>
              <w:rPr>
                <w:sz w:val="20"/>
                <w:szCs w:val="20"/>
                <w:lang w:val="en-GB"/>
              </w:rPr>
              <w:t>23</w:t>
            </w:r>
          </w:p>
        </w:tc>
        <w:tc>
          <w:tcPr>
            <w:tcW w:w="1406" w:type="dxa"/>
            <w:vAlign w:val="center"/>
          </w:tcPr>
          <w:p w:rsidR="00000000" w:rsidRDefault="00000000">
            <w:pPr>
              <w:tabs>
                <w:tab w:val="left" w:pos="540"/>
              </w:tabs>
              <w:adjustRightInd w:val="0"/>
              <w:snapToGrid w:val="0"/>
              <w:spacing w:beforeLines="40" w:before="96" w:afterLines="40" w:after="96"/>
              <w:jc w:val="center"/>
              <w:rPr>
                <w:rFonts w:eastAsia="Arial Unicode MS"/>
                <w:sz w:val="20"/>
                <w:szCs w:val="20"/>
                <w:lang w:val="en-GB"/>
              </w:rPr>
            </w:pPr>
            <w:r>
              <w:rPr>
                <w:sz w:val="20"/>
                <w:szCs w:val="20"/>
                <w:lang w:val="en-GB"/>
              </w:rPr>
              <w:t>397</w:t>
            </w:r>
          </w:p>
        </w:tc>
      </w:tr>
      <w:tr w:rsidR="00000000">
        <w:tblPrEx>
          <w:tblCellMar>
            <w:top w:w="0" w:type="dxa"/>
            <w:left w:w="0" w:type="dxa"/>
            <w:bottom w:w="0" w:type="dxa"/>
            <w:right w:w="0" w:type="dxa"/>
          </w:tblCellMar>
        </w:tblPrEx>
        <w:trPr>
          <w:trHeight w:val="227"/>
          <w:jc w:val="center"/>
        </w:trPr>
        <w:tc>
          <w:tcPr>
            <w:tcW w:w="2671" w:type="dxa"/>
            <w:vAlign w:val="center"/>
          </w:tcPr>
          <w:p w:rsidR="00000000" w:rsidRDefault="00000000">
            <w:pPr>
              <w:adjustRightInd w:val="0"/>
              <w:snapToGrid w:val="0"/>
              <w:spacing w:beforeLines="40" w:before="96" w:afterLines="40" w:after="96"/>
              <w:ind w:left="142"/>
              <w:jc w:val="both"/>
              <w:rPr>
                <w:rFonts w:eastAsia="Arial Unicode MS"/>
                <w:sz w:val="20"/>
                <w:szCs w:val="20"/>
                <w:lang w:val="en-GB"/>
              </w:rPr>
            </w:pPr>
            <w:r>
              <w:rPr>
                <w:sz w:val="20"/>
                <w:szCs w:val="20"/>
                <w:lang w:val="en-GB"/>
              </w:rPr>
              <w:t>Mahajanga</w:t>
            </w:r>
          </w:p>
        </w:tc>
        <w:tc>
          <w:tcPr>
            <w:tcW w:w="2224" w:type="dxa"/>
            <w:vAlign w:val="center"/>
          </w:tcPr>
          <w:p w:rsidR="00000000" w:rsidRDefault="00000000">
            <w:pPr>
              <w:tabs>
                <w:tab w:val="left" w:pos="540"/>
              </w:tabs>
              <w:adjustRightInd w:val="0"/>
              <w:snapToGrid w:val="0"/>
              <w:spacing w:beforeLines="40" w:before="96" w:afterLines="40" w:after="96"/>
              <w:jc w:val="center"/>
              <w:rPr>
                <w:rFonts w:eastAsia="Arial Unicode MS"/>
                <w:sz w:val="20"/>
                <w:szCs w:val="20"/>
                <w:lang w:val="en-GB"/>
              </w:rPr>
            </w:pPr>
            <w:r>
              <w:rPr>
                <w:sz w:val="20"/>
                <w:szCs w:val="20"/>
                <w:lang w:val="en-GB"/>
              </w:rPr>
              <w:t>150,023</w:t>
            </w:r>
          </w:p>
        </w:tc>
        <w:tc>
          <w:tcPr>
            <w:tcW w:w="1055" w:type="dxa"/>
            <w:vAlign w:val="center"/>
          </w:tcPr>
          <w:p w:rsidR="00000000" w:rsidRDefault="00000000">
            <w:pPr>
              <w:tabs>
                <w:tab w:val="left" w:pos="540"/>
              </w:tabs>
              <w:adjustRightInd w:val="0"/>
              <w:snapToGrid w:val="0"/>
              <w:spacing w:beforeLines="40" w:before="96" w:afterLines="40" w:after="96"/>
              <w:jc w:val="center"/>
              <w:rPr>
                <w:rFonts w:eastAsia="Arial Unicode MS"/>
                <w:sz w:val="20"/>
                <w:szCs w:val="20"/>
                <w:lang w:val="en-GB"/>
              </w:rPr>
            </w:pPr>
            <w:r>
              <w:rPr>
                <w:sz w:val="20"/>
                <w:szCs w:val="20"/>
                <w:lang w:val="en-GB"/>
              </w:rPr>
              <w:t>4</w:t>
            </w:r>
          </w:p>
        </w:tc>
        <w:tc>
          <w:tcPr>
            <w:tcW w:w="2056" w:type="dxa"/>
            <w:vAlign w:val="center"/>
          </w:tcPr>
          <w:p w:rsidR="00000000" w:rsidRDefault="00000000">
            <w:pPr>
              <w:tabs>
                <w:tab w:val="left" w:pos="540"/>
              </w:tabs>
              <w:adjustRightInd w:val="0"/>
              <w:snapToGrid w:val="0"/>
              <w:spacing w:beforeLines="40" w:before="96" w:afterLines="40" w:after="96"/>
              <w:jc w:val="center"/>
              <w:rPr>
                <w:rFonts w:eastAsia="Arial Unicode MS"/>
                <w:sz w:val="20"/>
                <w:szCs w:val="20"/>
                <w:lang w:val="en-GB"/>
              </w:rPr>
            </w:pPr>
            <w:r>
              <w:rPr>
                <w:sz w:val="20"/>
                <w:szCs w:val="20"/>
                <w:lang w:val="en-GB"/>
              </w:rPr>
              <w:t>21</w:t>
            </w:r>
          </w:p>
        </w:tc>
        <w:tc>
          <w:tcPr>
            <w:tcW w:w="1406" w:type="dxa"/>
            <w:vAlign w:val="center"/>
          </w:tcPr>
          <w:p w:rsidR="00000000" w:rsidRDefault="00000000">
            <w:pPr>
              <w:tabs>
                <w:tab w:val="left" w:pos="540"/>
              </w:tabs>
              <w:adjustRightInd w:val="0"/>
              <w:snapToGrid w:val="0"/>
              <w:spacing w:beforeLines="40" w:before="96" w:afterLines="40" w:after="96"/>
              <w:jc w:val="center"/>
              <w:rPr>
                <w:rFonts w:eastAsia="Arial Unicode MS"/>
                <w:sz w:val="20"/>
                <w:szCs w:val="20"/>
                <w:lang w:val="en-GB"/>
              </w:rPr>
            </w:pPr>
            <w:r>
              <w:rPr>
                <w:sz w:val="20"/>
                <w:szCs w:val="20"/>
                <w:lang w:val="en-GB"/>
              </w:rPr>
              <w:t>230</w:t>
            </w:r>
          </w:p>
        </w:tc>
      </w:tr>
      <w:tr w:rsidR="00000000">
        <w:tblPrEx>
          <w:tblCellMar>
            <w:top w:w="0" w:type="dxa"/>
            <w:left w:w="0" w:type="dxa"/>
            <w:bottom w:w="0" w:type="dxa"/>
            <w:right w:w="0" w:type="dxa"/>
          </w:tblCellMar>
        </w:tblPrEx>
        <w:trPr>
          <w:trHeight w:val="227"/>
          <w:jc w:val="center"/>
        </w:trPr>
        <w:tc>
          <w:tcPr>
            <w:tcW w:w="2671" w:type="dxa"/>
            <w:vAlign w:val="center"/>
          </w:tcPr>
          <w:p w:rsidR="00000000" w:rsidRDefault="00000000">
            <w:pPr>
              <w:adjustRightInd w:val="0"/>
              <w:snapToGrid w:val="0"/>
              <w:spacing w:beforeLines="40" w:before="96" w:afterLines="40" w:after="96"/>
              <w:ind w:left="142"/>
              <w:jc w:val="both"/>
              <w:rPr>
                <w:rFonts w:eastAsia="Arial Unicode MS"/>
                <w:sz w:val="20"/>
                <w:szCs w:val="20"/>
                <w:lang w:val="en-GB"/>
              </w:rPr>
            </w:pPr>
            <w:r>
              <w:rPr>
                <w:sz w:val="20"/>
                <w:szCs w:val="20"/>
                <w:lang w:val="en-GB"/>
              </w:rPr>
              <w:t>Toliara</w:t>
            </w:r>
          </w:p>
        </w:tc>
        <w:tc>
          <w:tcPr>
            <w:tcW w:w="2224" w:type="dxa"/>
            <w:vAlign w:val="center"/>
          </w:tcPr>
          <w:p w:rsidR="00000000" w:rsidRDefault="00000000">
            <w:pPr>
              <w:tabs>
                <w:tab w:val="left" w:pos="540"/>
              </w:tabs>
              <w:adjustRightInd w:val="0"/>
              <w:snapToGrid w:val="0"/>
              <w:spacing w:beforeLines="40" w:before="96" w:afterLines="40" w:after="96"/>
              <w:jc w:val="center"/>
              <w:rPr>
                <w:rFonts w:eastAsia="Arial Unicode MS"/>
                <w:sz w:val="20"/>
                <w:szCs w:val="20"/>
                <w:lang w:val="en-GB"/>
              </w:rPr>
            </w:pPr>
            <w:r>
              <w:rPr>
                <w:sz w:val="20"/>
                <w:szCs w:val="20"/>
                <w:lang w:val="en-GB"/>
              </w:rPr>
              <w:t>161,405</w:t>
            </w:r>
          </w:p>
        </w:tc>
        <w:tc>
          <w:tcPr>
            <w:tcW w:w="1055" w:type="dxa"/>
            <w:vAlign w:val="center"/>
          </w:tcPr>
          <w:p w:rsidR="00000000" w:rsidRDefault="00000000">
            <w:pPr>
              <w:tabs>
                <w:tab w:val="left" w:pos="540"/>
              </w:tabs>
              <w:adjustRightInd w:val="0"/>
              <w:snapToGrid w:val="0"/>
              <w:spacing w:beforeLines="40" w:before="96" w:afterLines="40" w:after="96"/>
              <w:jc w:val="center"/>
              <w:rPr>
                <w:rFonts w:eastAsia="Arial Unicode MS"/>
                <w:sz w:val="20"/>
                <w:szCs w:val="20"/>
                <w:lang w:val="en-GB"/>
              </w:rPr>
            </w:pPr>
            <w:r>
              <w:rPr>
                <w:sz w:val="20"/>
                <w:szCs w:val="20"/>
                <w:lang w:val="en-GB"/>
              </w:rPr>
              <w:t>4</w:t>
            </w:r>
          </w:p>
        </w:tc>
        <w:tc>
          <w:tcPr>
            <w:tcW w:w="2056" w:type="dxa"/>
            <w:vAlign w:val="center"/>
          </w:tcPr>
          <w:p w:rsidR="00000000" w:rsidRDefault="00000000">
            <w:pPr>
              <w:tabs>
                <w:tab w:val="left" w:pos="540"/>
              </w:tabs>
              <w:adjustRightInd w:val="0"/>
              <w:snapToGrid w:val="0"/>
              <w:spacing w:beforeLines="40" w:before="96" w:afterLines="40" w:after="96"/>
              <w:jc w:val="center"/>
              <w:rPr>
                <w:rFonts w:eastAsia="Arial Unicode MS"/>
                <w:sz w:val="20"/>
                <w:szCs w:val="20"/>
                <w:lang w:val="en-GB"/>
              </w:rPr>
            </w:pPr>
            <w:r>
              <w:rPr>
                <w:sz w:val="20"/>
                <w:szCs w:val="20"/>
                <w:lang w:val="en-GB"/>
              </w:rPr>
              <w:t>21</w:t>
            </w:r>
          </w:p>
        </w:tc>
        <w:tc>
          <w:tcPr>
            <w:tcW w:w="1406" w:type="dxa"/>
            <w:vAlign w:val="center"/>
          </w:tcPr>
          <w:p w:rsidR="00000000" w:rsidRDefault="00000000">
            <w:pPr>
              <w:tabs>
                <w:tab w:val="left" w:pos="540"/>
              </w:tabs>
              <w:adjustRightInd w:val="0"/>
              <w:snapToGrid w:val="0"/>
              <w:spacing w:beforeLines="40" w:before="96" w:afterLines="40" w:after="96"/>
              <w:jc w:val="center"/>
              <w:rPr>
                <w:rFonts w:eastAsia="Arial Unicode MS"/>
                <w:sz w:val="20"/>
                <w:szCs w:val="20"/>
                <w:lang w:val="en-GB"/>
              </w:rPr>
            </w:pPr>
            <w:r>
              <w:rPr>
                <w:sz w:val="20"/>
                <w:szCs w:val="20"/>
                <w:lang w:val="en-GB"/>
              </w:rPr>
              <w:t>272</w:t>
            </w:r>
          </w:p>
        </w:tc>
      </w:tr>
      <w:tr w:rsidR="00000000">
        <w:tblPrEx>
          <w:tblCellMar>
            <w:top w:w="0" w:type="dxa"/>
            <w:left w:w="0" w:type="dxa"/>
            <w:bottom w:w="0" w:type="dxa"/>
            <w:right w:w="0" w:type="dxa"/>
          </w:tblCellMar>
        </w:tblPrEx>
        <w:trPr>
          <w:trHeight w:val="227"/>
          <w:jc w:val="center"/>
        </w:trPr>
        <w:tc>
          <w:tcPr>
            <w:tcW w:w="2671" w:type="dxa"/>
            <w:vAlign w:val="center"/>
          </w:tcPr>
          <w:p w:rsidR="00000000" w:rsidRDefault="00000000">
            <w:pPr>
              <w:adjustRightInd w:val="0"/>
              <w:snapToGrid w:val="0"/>
              <w:spacing w:beforeLines="40" w:before="96" w:afterLines="40" w:after="96"/>
              <w:ind w:left="426"/>
              <w:jc w:val="both"/>
              <w:rPr>
                <w:rFonts w:eastAsia="Arial Unicode MS"/>
                <w:b/>
                <w:i/>
                <w:iCs/>
                <w:sz w:val="20"/>
                <w:szCs w:val="20"/>
                <w:lang w:val="en-GB"/>
              </w:rPr>
            </w:pPr>
            <w:r>
              <w:rPr>
                <w:b/>
                <w:i/>
                <w:iCs/>
                <w:sz w:val="20"/>
                <w:szCs w:val="20"/>
                <w:lang w:val="en-GB"/>
              </w:rPr>
              <w:t>National total</w:t>
            </w:r>
          </w:p>
        </w:tc>
        <w:tc>
          <w:tcPr>
            <w:tcW w:w="2224" w:type="dxa"/>
            <w:vAlign w:val="center"/>
          </w:tcPr>
          <w:p w:rsidR="00000000" w:rsidRDefault="00000000">
            <w:pPr>
              <w:tabs>
                <w:tab w:val="left" w:pos="540"/>
              </w:tabs>
              <w:adjustRightInd w:val="0"/>
              <w:snapToGrid w:val="0"/>
              <w:spacing w:beforeLines="40" w:before="96" w:afterLines="40" w:after="96"/>
              <w:jc w:val="center"/>
              <w:rPr>
                <w:rFonts w:eastAsia="Arial Unicode MS"/>
                <w:b/>
                <w:sz w:val="20"/>
                <w:szCs w:val="20"/>
                <w:lang w:val="en-GB"/>
              </w:rPr>
            </w:pPr>
            <w:r>
              <w:rPr>
                <w:b/>
                <w:sz w:val="20"/>
                <w:szCs w:val="20"/>
                <w:lang w:val="en-GB"/>
              </w:rPr>
              <w:t>587,051</w:t>
            </w:r>
          </w:p>
        </w:tc>
        <w:tc>
          <w:tcPr>
            <w:tcW w:w="1055" w:type="dxa"/>
            <w:vAlign w:val="center"/>
          </w:tcPr>
          <w:p w:rsidR="00000000" w:rsidRDefault="00000000">
            <w:pPr>
              <w:tabs>
                <w:tab w:val="left" w:pos="540"/>
              </w:tabs>
              <w:adjustRightInd w:val="0"/>
              <w:snapToGrid w:val="0"/>
              <w:spacing w:beforeLines="40" w:before="96" w:afterLines="40" w:after="96"/>
              <w:jc w:val="center"/>
              <w:rPr>
                <w:rFonts w:eastAsia="Arial Unicode MS"/>
                <w:b/>
                <w:sz w:val="20"/>
                <w:szCs w:val="20"/>
                <w:lang w:val="en-GB"/>
              </w:rPr>
            </w:pPr>
            <w:r>
              <w:rPr>
                <w:b/>
                <w:sz w:val="20"/>
                <w:szCs w:val="20"/>
                <w:lang w:val="en-GB"/>
              </w:rPr>
              <w:t>22</w:t>
            </w:r>
          </w:p>
        </w:tc>
        <w:tc>
          <w:tcPr>
            <w:tcW w:w="2056" w:type="dxa"/>
            <w:vAlign w:val="center"/>
          </w:tcPr>
          <w:p w:rsidR="00000000" w:rsidRDefault="00000000">
            <w:pPr>
              <w:tabs>
                <w:tab w:val="left" w:pos="540"/>
              </w:tabs>
              <w:adjustRightInd w:val="0"/>
              <w:snapToGrid w:val="0"/>
              <w:spacing w:beforeLines="40" w:before="96" w:afterLines="40" w:after="96"/>
              <w:jc w:val="center"/>
              <w:rPr>
                <w:rFonts w:eastAsia="Arial Unicode MS"/>
                <w:b/>
                <w:sz w:val="20"/>
                <w:szCs w:val="20"/>
                <w:lang w:val="en-GB"/>
              </w:rPr>
            </w:pPr>
            <w:r>
              <w:rPr>
                <w:b/>
                <w:sz w:val="20"/>
                <w:szCs w:val="20"/>
                <w:lang w:val="en-GB"/>
              </w:rPr>
              <w:t>111</w:t>
            </w:r>
          </w:p>
        </w:tc>
        <w:tc>
          <w:tcPr>
            <w:tcW w:w="1406" w:type="dxa"/>
            <w:vAlign w:val="center"/>
          </w:tcPr>
          <w:p w:rsidR="00000000" w:rsidRDefault="00000000">
            <w:pPr>
              <w:tabs>
                <w:tab w:val="left" w:pos="540"/>
              </w:tabs>
              <w:adjustRightInd w:val="0"/>
              <w:snapToGrid w:val="0"/>
              <w:spacing w:beforeLines="40" w:before="96" w:afterLines="40" w:after="96"/>
              <w:jc w:val="center"/>
              <w:rPr>
                <w:rFonts w:eastAsia="Arial Unicode MS"/>
                <w:b/>
                <w:sz w:val="20"/>
                <w:szCs w:val="20"/>
                <w:lang w:val="en-GB"/>
              </w:rPr>
            </w:pPr>
            <w:r>
              <w:rPr>
                <w:b/>
                <w:sz w:val="20"/>
                <w:szCs w:val="20"/>
                <w:lang w:val="en-GB"/>
              </w:rPr>
              <w:t>1,558</w:t>
            </w:r>
          </w:p>
        </w:tc>
      </w:tr>
    </w:tbl>
    <w:p w:rsidR="00000000" w:rsidRDefault="00000000">
      <w:pPr>
        <w:pStyle w:val="Heading2"/>
        <w:spacing w:after="240"/>
        <w:rPr>
          <w:rFonts w:ascii="Times New Roman" w:hAnsi="Times New Roman" w:cs="Times New Roman"/>
          <w:i w:val="0"/>
          <w:iCs w:val="0"/>
          <w:sz w:val="24"/>
          <w:szCs w:val="24"/>
          <w:lang w:val="en-GB"/>
        </w:rPr>
      </w:pPr>
      <w:r>
        <w:rPr>
          <w:rFonts w:ascii="Times New Roman" w:hAnsi="Times New Roman" w:cs="Times New Roman"/>
          <w:i w:val="0"/>
          <w:iCs w:val="0"/>
          <w:sz w:val="24"/>
          <w:szCs w:val="24"/>
          <w:lang w:val="en-GB"/>
        </w:rPr>
        <w:t>(b)</w:t>
      </w:r>
      <w:r>
        <w:rPr>
          <w:rFonts w:ascii="Times New Roman" w:hAnsi="Times New Roman" w:cs="Times New Roman"/>
          <w:i w:val="0"/>
          <w:iCs w:val="0"/>
          <w:sz w:val="24"/>
          <w:szCs w:val="24"/>
          <w:lang w:val="en-GB"/>
        </w:rPr>
        <w:tab/>
        <w:t>Basic political structure</w:t>
      </w:r>
    </w:p>
    <w:p w:rsidR="00000000" w:rsidRDefault="00000000">
      <w:pPr>
        <w:tabs>
          <w:tab w:val="left" w:pos="540"/>
          <w:tab w:val="num" w:pos="900"/>
        </w:tabs>
        <w:spacing w:after="240"/>
        <w:rPr>
          <w:lang w:val="en-GB"/>
        </w:rPr>
      </w:pPr>
      <w:bookmarkStart w:id="168" w:name="_Toc136690096"/>
      <w:bookmarkStart w:id="169" w:name="_Toc138577535"/>
      <w:bookmarkStart w:id="170" w:name="_Toc140451987"/>
      <w:bookmarkEnd w:id="160"/>
      <w:bookmarkEnd w:id="161"/>
      <w:bookmarkEnd w:id="162"/>
      <w:bookmarkEnd w:id="163"/>
      <w:bookmarkEnd w:id="164"/>
      <w:r>
        <w:rPr>
          <w:lang w:val="en-GB"/>
        </w:rPr>
        <w:t>28.</w:t>
      </w:r>
      <w:r>
        <w:rPr>
          <w:lang w:val="en-GB"/>
        </w:rPr>
        <w:tab/>
        <w:t>The State structure provided for under title III, article 41 of the Constitution of 1992 includes the following State authorities:</w:t>
      </w:r>
    </w:p>
    <w:p w:rsidR="00000000" w:rsidRDefault="00000000">
      <w:pPr>
        <w:tabs>
          <w:tab w:val="left" w:pos="540"/>
        </w:tabs>
        <w:spacing w:after="240"/>
        <w:ind w:left="1134" w:hanging="594"/>
        <w:rPr>
          <w:lang w:val="en-GB"/>
        </w:rPr>
      </w:pPr>
      <w:r>
        <w:rPr>
          <w:lang w:val="en-GB"/>
        </w:rPr>
        <w:t>(a)</w:t>
      </w:r>
      <w:r>
        <w:rPr>
          <w:lang w:val="en-GB"/>
        </w:rPr>
        <w:tab/>
        <w:t>The President of the Republic and the Government, which constitute the executive branch;</w:t>
      </w:r>
    </w:p>
    <w:p w:rsidR="00000000" w:rsidRDefault="00000000">
      <w:pPr>
        <w:tabs>
          <w:tab w:val="left" w:pos="540"/>
        </w:tabs>
        <w:spacing w:after="240"/>
        <w:ind w:left="540"/>
        <w:rPr>
          <w:lang w:val="en-GB"/>
        </w:rPr>
      </w:pPr>
      <w:r>
        <w:rPr>
          <w:lang w:val="en-GB"/>
        </w:rPr>
        <w:t>(b)</w:t>
      </w:r>
      <w:r>
        <w:rPr>
          <w:lang w:val="en-GB"/>
        </w:rPr>
        <w:tab/>
        <w:t>The national Assembly and the Senate, which constitute the legislative branch;</w:t>
      </w:r>
    </w:p>
    <w:p w:rsidR="00000000" w:rsidRDefault="00000000">
      <w:pPr>
        <w:tabs>
          <w:tab w:val="left" w:pos="540"/>
        </w:tabs>
        <w:spacing w:after="240"/>
        <w:ind w:left="540"/>
        <w:rPr>
          <w:lang w:val="en-GB"/>
        </w:rPr>
      </w:pPr>
      <w:r>
        <w:rPr>
          <w:lang w:val="en-GB"/>
        </w:rPr>
        <w:t>(c)</w:t>
      </w:r>
      <w:r>
        <w:rPr>
          <w:lang w:val="en-GB"/>
        </w:rPr>
        <w:tab/>
        <w:t>The Constitutional High Court (HCC).</w:t>
      </w:r>
    </w:p>
    <w:p w:rsidR="00000000" w:rsidRDefault="00000000">
      <w:pPr>
        <w:tabs>
          <w:tab w:val="left" w:pos="540"/>
        </w:tabs>
        <w:spacing w:after="240"/>
        <w:rPr>
          <w:lang w:val="en-GB"/>
        </w:rPr>
      </w:pPr>
      <w:r>
        <w:rPr>
          <w:lang w:val="en-GB"/>
        </w:rPr>
        <w:t>29.</w:t>
      </w:r>
      <w:r>
        <w:rPr>
          <w:lang w:val="en-GB"/>
        </w:rPr>
        <w:tab/>
        <w:t>The courts and tribunals constitute the judiciary branch.</w:t>
      </w:r>
    </w:p>
    <w:p w:rsidR="00000000" w:rsidRDefault="00000000">
      <w:pPr>
        <w:pStyle w:val="Heading2"/>
        <w:tabs>
          <w:tab w:val="left" w:pos="540"/>
        </w:tabs>
        <w:spacing w:before="0" w:after="240"/>
        <w:rPr>
          <w:rFonts w:ascii="Times New Roman" w:hAnsi="Times New Roman" w:cs="Times New Roman"/>
          <w:i w:val="0"/>
          <w:iCs w:val="0"/>
          <w:sz w:val="24"/>
          <w:szCs w:val="24"/>
          <w:lang w:val="en-GB"/>
        </w:rPr>
      </w:pPr>
      <w:bookmarkStart w:id="171" w:name="_Toc150836523"/>
      <w:r>
        <w:rPr>
          <w:rFonts w:ascii="Times New Roman" w:hAnsi="Times New Roman" w:cs="Times New Roman"/>
          <w:i w:val="0"/>
          <w:iCs w:val="0"/>
          <w:sz w:val="24"/>
          <w:szCs w:val="24"/>
          <w:lang w:val="en-GB"/>
        </w:rPr>
        <w:t>(c)</w:t>
      </w:r>
      <w:r>
        <w:rPr>
          <w:rFonts w:ascii="Times New Roman" w:hAnsi="Times New Roman" w:cs="Times New Roman"/>
          <w:i w:val="0"/>
          <w:iCs w:val="0"/>
          <w:sz w:val="24"/>
          <w:szCs w:val="24"/>
          <w:lang w:val="en-GB"/>
        </w:rPr>
        <w:tab/>
        <w:t>Politi</w:t>
      </w:r>
      <w:bookmarkEnd w:id="169"/>
      <w:bookmarkEnd w:id="170"/>
      <w:bookmarkEnd w:id="171"/>
      <w:r>
        <w:rPr>
          <w:rFonts w:ascii="Times New Roman" w:hAnsi="Times New Roman" w:cs="Times New Roman"/>
          <w:i w:val="0"/>
          <w:iCs w:val="0"/>
          <w:sz w:val="24"/>
          <w:szCs w:val="24"/>
          <w:lang w:val="en-GB"/>
        </w:rPr>
        <w:t>cal history</w:t>
      </w:r>
    </w:p>
    <w:p w:rsidR="00000000" w:rsidRDefault="00000000">
      <w:pPr>
        <w:tabs>
          <w:tab w:val="left" w:pos="540"/>
          <w:tab w:val="num" w:pos="900"/>
        </w:tabs>
        <w:spacing w:after="240"/>
        <w:rPr>
          <w:lang w:val="en-GB"/>
        </w:rPr>
      </w:pPr>
      <w:r>
        <w:rPr>
          <w:lang w:val="en-GB"/>
        </w:rPr>
        <w:t>30.</w:t>
      </w:r>
      <w:r>
        <w:rPr>
          <w:lang w:val="en-GB"/>
        </w:rPr>
        <w:tab/>
        <w:t>Towards the end of the second presidential term of the Second Republic, the State abolished censorship and, by acknowledging the multiparty system, introduced democratic pluralism. Political parties left the National Front for the Defence of the Revolution (FNDR) to protest against the re-election of the outgoing president and demanded the establishment of a transitional Government entrusted with preparing the introduction of the Third Republic, under a new Constitution and a new electoral code.</w:t>
      </w:r>
    </w:p>
    <w:p w:rsidR="00000000" w:rsidRDefault="00000000">
      <w:pPr>
        <w:tabs>
          <w:tab w:val="left" w:pos="540"/>
          <w:tab w:val="num" w:pos="900"/>
        </w:tabs>
        <w:spacing w:after="240"/>
        <w:rPr>
          <w:lang w:val="en-GB"/>
        </w:rPr>
      </w:pPr>
      <w:r>
        <w:rPr>
          <w:lang w:val="en-GB"/>
        </w:rPr>
        <w:t>31.</w:t>
      </w:r>
      <w:r>
        <w:rPr>
          <w:lang w:val="en-GB"/>
        </w:rPr>
        <w:tab/>
        <w:t>That transitional Government was set up under the Panorama Convention of 31 October 1991. The following transition bodies were established:</w:t>
      </w:r>
    </w:p>
    <w:p w:rsidR="00000000" w:rsidRDefault="00000000">
      <w:pPr>
        <w:tabs>
          <w:tab w:val="left" w:pos="540"/>
        </w:tabs>
        <w:spacing w:after="240"/>
        <w:ind w:left="540"/>
        <w:rPr>
          <w:lang w:val="en-GB"/>
        </w:rPr>
      </w:pPr>
      <w:r>
        <w:rPr>
          <w:lang w:val="en-GB"/>
        </w:rPr>
        <w:t>(a)</w:t>
      </w:r>
      <w:r>
        <w:rPr>
          <w:lang w:val="en-GB"/>
        </w:rPr>
        <w:tab/>
        <w:t>The Presidency, led by the serving President;</w:t>
      </w:r>
    </w:p>
    <w:p w:rsidR="00000000" w:rsidRDefault="00000000">
      <w:pPr>
        <w:tabs>
          <w:tab w:val="left" w:pos="540"/>
        </w:tabs>
        <w:spacing w:after="240"/>
        <w:ind w:left="540"/>
        <w:rPr>
          <w:lang w:val="en-GB"/>
        </w:rPr>
      </w:pPr>
      <w:r>
        <w:rPr>
          <w:lang w:val="en-GB"/>
        </w:rPr>
        <w:t>(b)</w:t>
      </w:r>
      <w:r>
        <w:rPr>
          <w:lang w:val="en-GB"/>
        </w:rPr>
        <w:tab/>
        <w:t>The High State Authority (HAE), chaired by professor Albert ZAFY;</w:t>
      </w:r>
    </w:p>
    <w:p w:rsidR="00000000" w:rsidRDefault="00000000">
      <w:pPr>
        <w:tabs>
          <w:tab w:val="left" w:pos="540"/>
        </w:tabs>
        <w:spacing w:after="240"/>
        <w:ind w:left="540"/>
        <w:rPr>
          <w:lang w:val="en-GB"/>
        </w:rPr>
      </w:pPr>
      <w:r>
        <w:rPr>
          <w:lang w:val="en-GB"/>
        </w:rPr>
        <w:t>(c)</w:t>
      </w:r>
      <w:r>
        <w:rPr>
          <w:lang w:val="en-GB"/>
        </w:rPr>
        <w:tab/>
        <w:t>The Government, led by the Prime Minister, invested with full powers;</w:t>
      </w:r>
    </w:p>
    <w:p w:rsidR="00000000" w:rsidRDefault="00000000">
      <w:pPr>
        <w:tabs>
          <w:tab w:val="left" w:pos="540"/>
          <w:tab w:val="num" w:pos="1080"/>
        </w:tabs>
        <w:spacing w:after="240"/>
        <w:ind w:left="540"/>
        <w:rPr>
          <w:lang w:val="en-GB"/>
        </w:rPr>
      </w:pPr>
      <w:r>
        <w:rPr>
          <w:lang w:val="en-GB"/>
        </w:rPr>
        <w:t>(d)</w:t>
      </w:r>
      <w:r>
        <w:rPr>
          <w:lang w:val="en-GB"/>
        </w:rPr>
        <w:tab/>
        <w:t>The Committee for economic and social recovery (CRES).</w:t>
      </w:r>
    </w:p>
    <w:p w:rsidR="00000000" w:rsidRDefault="00000000">
      <w:pPr>
        <w:tabs>
          <w:tab w:val="left" w:pos="540"/>
        </w:tabs>
        <w:spacing w:after="240"/>
        <w:rPr>
          <w:lang w:val="en-GB"/>
        </w:rPr>
      </w:pPr>
      <w:r>
        <w:rPr>
          <w:lang w:val="en-GB"/>
        </w:rPr>
        <w:t>32.</w:t>
      </w:r>
      <w:r>
        <w:rPr>
          <w:lang w:val="en-GB"/>
        </w:rPr>
        <w:tab/>
        <w:t>The President of the Republic, Mr. Didier RATSIRAKA, retained his post.</w:t>
      </w:r>
    </w:p>
    <w:p w:rsidR="00000000" w:rsidRDefault="00000000">
      <w:pPr>
        <w:tabs>
          <w:tab w:val="left" w:pos="540"/>
        </w:tabs>
        <w:spacing w:after="240"/>
        <w:rPr>
          <w:lang w:val="en-GB"/>
        </w:rPr>
      </w:pPr>
      <w:r>
        <w:rPr>
          <w:lang w:val="en-GB"/>
        </w:rPr>
        <w:t>33.</w:t>
      </w:r>
      <w:r>
        <w:rPr>
          <w:lang w:val="en-GB"/>
        </w:rPr>
        <w:tab/>
        <w:t>Professor Albert ZAFY was designated chairman of HAE and Mr. Guy Willy RAZANAMASY became Prime Minister.</w:t>
      </w:r>
    </w:p>
    <w:p w:rsidR="00000000" w:rsidRDefault="00000000">
      <w:pPr>
        <w:tabs>
          <w:tab w:val="left" w:pos="540"/>
        </w:tabs>
        <w:spacing w:after="240"/>
        <w:rPr>
          <w:lang w:val="en-GB"/>
        </w:rPr>
      </w:pPr>
      <w:r>
        <w:rPr>
          <w:lang w:val="en-GB"/>
        </w:rPr>
        <w:t>34.</w:t>
      </w:r>
      <w:r>
        <w:rPr>
          <w:lang w:val="en-GB"/>
        </w:rPr>
        <w:tab/>
        <w:t>The transitional Government was entrusted with organizing various forums with a view to preparing early presidential elections and the establishment of the Third Republic.</w:t>
      </w:r>
    </w:p>
    <w:p w:rsidR="00000000" w:rsidRDefault="00000000">
      <w:pPr>
        <w:tabs>
          <w:tab w:val="left" w:pos="540"/>
        </w:tabs>
        <w:spacing w:after="240"/>
        <w:rPr>
          <w:lang w:val="en-GB"/>
        </w:rPr>
      </w:pPr>
      <w:r>
        <w:rPr>
          <w:lang w:val="en-GB"/>
        </w:rPr>
        <w:t>35.</w:t>
      </w:r>
      <w:r>
        <w:rPr>
          <w:lang w:val="en-GB"/>
        </w:rPr>
        <w:tab/>
        <w:t>CRES was set up during the transition in order to provide the Government with advisory opinions, replacing the National Assembly, which was dissolved.</w:t>
      </w:r>
    </w:p>
    <w:p w:rsidR="00000000" w:rsidRDefault="00000000">
      <w:pPr>
        <w:tabs>
          <w:tab w:val="left" w:pos="540"/>
        </w:tabs>
        <w:spacing w:after="240"/>
        <w:rPr>
          <w:lang w:val="en-GB"/>
        </w:rPr>
      </w:pPr>
      <w:r>
        <w:rPr>
          <w:lang w:val="en-GB"/>
        </w:rPr>
        <w:t>36.</w:t>
      </w:r>
      <w:r>
        <w:rPr>
          <w:lang w:val="en-GB"/>
        </w:rPr>
        <w:tab/>
        <w:t xml:space="preserve"> In September 1992, a new Constitution, formulated by the regional and national forums, was adopted. The Third Republic comprised a parliamentary system and a five-year term of office for the President of the Republic, who could be re-elected. Earlier, the President's term of office had been seven years. </w:t>
      </w:r>
    </w:p>
    <w:p w:rsidR="00000000" w:rsidRDefault="00000000">
      <w:pPr>
        <w:tabs>
          <w:tab w:val="left" w:pos="540"/>
        </w:tabs>
        <w:spacing w:after="240"/>
        <w:rPr>
          <w:lang w:val="en-GB"/>
        </w:rPr>
      </w:pPr>
      <w:r>
        <w:rPr>
          <w:lang w:val="en-GB"/>
        </w:rPr>
        <w:t>37.</w:t>
      </w:r>
      <w:r>
        <w:rPr>
          <w:lang w:val="en-GB"/>
        </w:rPr>
        <w:tab/>
        <w:t>Seven candidates stood for President in the presidential elections of November 1992. In March 1993, Mr. Albert ZAFY was elected in a runoff, defeating the outgoing President, Mr. Didier RATSIRAKA.</w:t>
      </w:r>
    </w:p>
    <w:p w:rsidR="00000000" w:rsidRDefault="00000000">
      <w:pPr>
        <w:tabs>
          <w:tab w:val="left" w:pos="540"/>
        </w:tabs>
        <w:spacing w:after="240"/>
        <w:rPr>
          <w:lang w:val="en-GB"/>
        </w:rPr>
      </w:pPr>
      <w:r>
        <w:rPr>
          <w:lang w:val="en-GB"/>
        </w:rPr>
        <w:t>38.</w:t>
      </w:r>
      <w:r>
        <w:rPr>
          <w:lang w:val="en-GB"/>
        </w:rPr>
        <w:tab/>
        <w:t>In September 1995, Professor Albert ZAFY organized a referendum aimed at amending the Constitution in order to reinstate the presidential system.</w:t>
      </w:r>
    </w:p>
    <w:p w:rsidR="00000000" w:rsidRDefault="00000000">
      <w:pPr>
        <w:tabs>
          <w:tab w:val="left" w:pos="540"/>
        </w:tabs>
        <w:spacing w:after="240"/>
        <w:rPr>
          <w:lang w:val="en-GB"/>
        </w:rPr>
      </w:pPr>
      <w:r>
        <w:rPr>
          <w:lang w:val="en-GB"/>
        </w:rPr>
        <w:t>39.</w:t>
      </w:r>
      <w:r>
        <w:rPr>
          <w:lang w:val="en-GB"/>
        </w:rPr>
        <w:tab/>
        <w:t>After a no-confidence vote against Mr. Prime Minister Emmanuel RAKOTOVAHINY, President Albert ZAFY replaced him with Mr. Norbert Lala RATSIRAHONANA, until then Chairman of HCC.</w:t>
      </w:r>
    </w:p>
    <w:p w:rsidR="00000000" w:rsidRDefault="00000000">
      <w:pPr>
        <w:tabs>
          <w:tab w:val="left" w:pos="540"/>
        </w:tabs>
        <w:spacing w:after="240"/>
        <w:rPr>
          <w:lang w:val="en-GB"/>
        </w:rPr>
      </w:pPr>
      <w:r>
        <w:rPr>
          <w:lang w:val="en-GB"/>
        </w:rPr>
        <w:t>40.</w:t>
      </w:r>
      <w:r>
        <w:rPr>
          <w:lang w:val="en-GB"/>
        </w:rPr>
        <w:tab/>
        <w:t xml:space="preserve">President Albert ZAFY was impeached and HCC designated Prime Minister Norbert Lala RATSIRAHONANA Head of State and Government. He was entrusted with preparing early presidential elections. </w:t>
      </w:r>
    </w:p>
    <w:p w:rsidR="00000000" w:rsidRDefault="00000000">
      <w:pPr>
        <w:tabs>
          <w:tab w:val="left" w:pos="540"/>
        </w:tabs>
        <w:spacing w:after="240"/>
        <w:rPr>
          <w:lang w:val="en-GB"/>
        </w:rPr>
      </w:pPr>
      <w:r>
        <w:rPr>
          <w:lang w:val="en-GB"/>
        </w:rPr>
        <w:t>41.</w:t>
      </w:r>
      <w:r>
        <w:rPr>
          <w:lang w:val="en-GB"/>
        </w:rPr>
        <w:tab/>
        <w:t>On 31 January 1997, Mr. Didier RATSIRAKA was again elected President of the Republic.</w:t>
      </w:r>
    </w:p>
    <w:p w:rsidR="00000000" w:rsidRDefault="00000000">
      <w:pPr>
        <w:tabs>
          <w:tab w:val="left" w:pos="540"/>
        </w:tabs>
        <w:spacing w:after="240"/>
        <w:rPr>
          <w:lang w:val="en-GB"/>
        </w:rPr>
      </w:pPr>
      <w:r>
        <w:rPr>
          <w:lang w:val="en-GB"/>
        </w:rPr>
        <w:t>42.</w:t>
      </w:r>
      <w:r>
        <w:rPr>
          <w:lang w:val="en-GB"/>
        </w:rPr>
        <w:tab/>
        <w:t>In September 1998, he proceeded with an amendment of the Constitution, establishing the autonomous provinces and changing the term "State power" to "State function".</w:t>
      </w:r>
    </w:p>
    <w:p w:rsidR="00000000" w:rsidRDefault="00000000">
      <w:pPr>
        <w:pStyle w:val="Heading3"/>
        <w:tabs>
          <w:tab w:val="left" w:pos="540"/>
        </w:tabs>
        <w:spacing w:after="240"/>
        <w:ind w:left="540"/>
        <w:jc w:val="left"/>
        <w:rPr>
          <w:b/>
          <w:bCs/>
          <w:lang w:val="en-GB" w:eastAsia="it-IT"/>
        </w:rPr>
      </w:pPr>
      <w:bookmarkStart w:id="172" w:name="_Toc97531233"/>
      <w:bookmarkStart w:id="173" w:name="_Toc98224853"/>
      <w:bookmarkStart w:id="174" w:name="_Toc138577536"/>
      <w:bookmarkStart w:id="175" w:name="_Toc140451988"/>
      <w:bookmarkStart w:id="176" w:name="_Toc150836524"/>
      <w:r>
        <w:rPr>
          <w:b/>
          <w:bCs/>
          <w:lang w:val="en-GB" w:eastAsia="it-IT"/>
        </w:rPr>
        <w:t>(i)</w:t>
      </w:r>
      <w:r>
        <w:rPr>
          <w:b/>
          <w:bCs/>
          <w:lang w:val="en-GB" w:eastAsia="it-IT"/>
        </w:rPr>
        <w:tab/>
        <w:t>The presidential elections of 16 December 2001</w:t>
      </w:r>
      <w:bookmarkEnd w:id="172"/>
      <w:bookmarkEnd w:id="173"/>
      <w:bookmarkEnd w:id="174"/>
      <w:bookmarkEnd w:id="175"/>
      <w:bookmarkEnd w:id="176"/>
    </w:p>
    <w:p w:rsidR="00000000" w:rsidRDefault="00000000">
      <w:pPr>
        <w:tabs>
          <w:tab w:val="left" w:pos="540"/>
        </w:tabs>
        <w:spacing w:after="240"/>
        <w:rPr>
          <w:lang w:val="en-GB"/>
        </w:rPr>
      </w:pPr>
      <w:r>
        <w:rPr>
          <w:lang w:val="en-GB"/>
        </w:rPr>
        <w:t>43.</w:t>
      </w:r>
      <w:r>
        <w:rPr>
          <w:lang w:val="en-GB"/>
        </w:rPr>
        <w:tab/>
        <w:t>Six candidates participated in the presidential elections of 16 December 2001, whose results were disputed.</w:t>
      </w:r>
    </w:p>
    <w:p w:rsidR="00000000" w:rsidRDefault="00000000">
      <w:pPr>
        <w:tabs>
          <w:tab w:val="left" w:pos="540"/>
        </w:tabs>
        <w:spacing w:after="240"/>
        <w:rPr>
          <w:lang w:val="en-GB"/>
        </w:rPr>
      </w:pPr>
      <w:r>
        <w:rPr>
          <w:lang w:val="en-GB"/>
        </w:rPr>
        <w:t>44.</w:t>
      </w:r>
      <w:r>
        <w:rPr>
          <w:lang w:val="en-GB"/>
        </w:rPr>
        <w:tab/>
        <w:t>On 25 January 2002, HCC, whose headquarters had been temporarily moved to the Hôtel Ermitage in Mantasoa, issued a decision ordering a runoff on the grounds that no candidate had obtained more than 50 per cent of the votes.</w:t>
      </w:r>
    </w:p>
    <w:p w:rsidR="00000000" w:rsidRDefault="00000000">
      <w:pPr>
        <w:tabs>
          <w:tab w:val="left" w:pos="540"/>
        </w:tabs>
        <w:spacing w:after="240"/>
        <w:rPr>
          <w:lang w:val="en-GB"/>
        </w:rPr>
      </w:pPr>
      <w:r>
        <w:rPr>
          <w:lang w:val="en-GB"/>
        </w:rPr>
        <w:t>45.</w:t>
      </w:r>
      <w:r>
        <w:rPr>
          <w:lang w:val="en-GB"/>
        </w:rPr>
        <w:tab/>
        <w:t>A nation-wide popular movement staged a demonstration followed by a general strike, demanding a verification of the voting results reports drawn up at the 16,000 polling stations.</w:t>
      </w:r>
    </w:p>
    <w:p w:rsidR="00000000" w:rsidRDefault="00000000">
      <w:pPr>
        <w:tabs>
          <w:tab w:val="left" w:pos="540"/>
        </w:tabs>
        <w:spacing w:after="240"/>
        <w:rPr>
          <w:lang w:val="en-GB"/>
        </w:rPr>
      </w:pPr>
      <w:r>
        <w:rPr>
          <w:lang w:val="en-GB"/>
        </w:rPr>
        <w:t>46.</w:t>
      </w:r>
      <w:r>
        <w:rPr>
          <w:lang w:val="en-GB"/>
        </w:rPr>
        <w:tab/>
        <w:t>Mr. Didier RATSIRAKA's supporters opposed the organization of such a verification. On the other hand, the support committees in favour of Mr. Marc RAVALOMANANA organized demonstrations protesting the decision taken by HCC at Mantasoa.</w:t>
      </w:r>
    </w:p>
    <w:p w:rsidR="00000000" w:rsidRDefault="00000000">
      <w:pPr>
        <w:tabs>
          <w:tab w:val="left" w:pos="540"/>
        </w:tabs>
        <w:spacing w:after="240"/>
        <w:rPr>
          <w:lang w:val="en-GB"/>
        </w:rPr>
      </w:pPr>
      <w:r>
        <w:rPr>
          <w:lang w:val="en-GB"/>
        </w:rPr>
        <w:t>47.</w:t>
      </w:r>
      <w:r>
        <w:rPr>
          <w:lang w:val="en-GB"/>
        </w:rPr>
        <w:tab/>
        <w:t>On 22 February 2002 Mr. Marc RAVALOMANANA was sworn in as President of the Republic. At the time, the international community characterized that event as</w:t>
      </w:r>
      <w:r>
        <w:rPr>
          <w:lang w:val="en-GB"/>
        </w:rPr>
        <w:tab/>
        <w:t xml:space="preserve"> an extra-constitutional self-proclamation.</w:t>
      </w:r>
    </w:p>
    <w:p w:rsidR="00000000" w:rsidRDefault="00000000">
      <w:pPr>
        <w:tabs>
          <w:tab w:val="left" w:pos="540"/>
        </w:tabs>
        <w:spacing w:after="240"/>
        <w:rPr>
          <w:lang w:val="en-GB"/>
        </w:rPr>
      </w:pPr>
      <w:r>
        <w:rPr>
          <w:lang w:val="en-GB"/>
        </w:rPr>
        <w:t>48.</w:t>
      </w:r>
      <w:r>
        <w:rPr>
          <w:lang w:val="en-GB"/>
        </w:rPr>
        <w:tab/>
        <w:t>In order to resolve that post-electoral crisis, the two candidates met at Dakar in April 2002 through the good offices of Mr. Abdoulaye WADE, President of Senegal, and under the aegis of the African Union and signed an agreement known as "DAKAR I".</w:t>
      </w:r>
    </w:p>
    <w:p w:rsidR="00000000" w:rsidRDefault="00000000">
      <w:pPr>
        <w:tabs>
          <w:tab w:val="left" w:pos="540"/>
        </w:tabs>
        <w:spacing w:after="240"/>
        <w:rPr>
          <w:lang w:val="en-GB"/>
        </w:rPr>
      </w:pPr>
      <w:r>
        <w:rPr>
          <w:lang w:val="en-GB"/>
        </w:rPr>
        <w:t>49.</w:t>
      </w:r>
      <w:r>
        <w:rPr>
          <w:lang w:val="en-GB"/>
        </w:rPr>
        <w:tab/>
        <w:t>Under that agreement, it was recommended to organize a recount of the votes in the presence of both parties and, should neither candidate obtain more than 50 per cent of the votes, hold a runoff.</w:t>
      </w:r>
    </w:p>
    <w:p w:rsidR="00000000" w:rsidRDefault="00000000">
      <w:pPr>
        <w:tabs>
          <w:tab w:val="left" w:pos="540"/>
        </w:tabs>
        <w:spacing w:after="240"/>
        <w:rPr>
          <w:lang w:val="en-GB"/>
        </w:rPr>
      </w:pPr>
      <w:r>
        <w:rPr>
          <w:lang w:val="en-GB"/>
        </w:rPr>
        <w:t>50.</w:t>
      </w:r>
      <w:r>
        <w:rPr>
          <w:lang w:val="en-GB"/>
        </w:rPr>
        <w:tab/>
        <w:t>Through decision No. 04 of 16 April 2002, the administrative chamber of the Supreme Court voided the designation of the HCC members who had issued the Mantasoa decision.</w:t>
      </w:r>
    </w:p>
    <w:p w:rsidR="00000000" w:rsidRDefault="00000000">
      <w:pPr>
        <w:tabs>
          <w:tab w:val="left" w:pos="540"/>
        </w:tabs>
        <w:spacing w:after="240"/>
        <w:rPr>
          <w:lang w:val="en-GB"/>
        </w:rPr>
      </w:pPr>
      <w:r>
        <w:rPr>
          <w:lang w:val="en-GB"/>
        </w:rPr>
        <w:t>51.</w:t>
      </w:r>
      <w:r>
        <w:rPr>
          <w:lang w:val="en-GB"/>
        </w:rPr>
        <w:tab/>
        <w:t>That annulment decision was taken subsequent to the recourse of one of the candidates for HCC membership.</w:t>
      </w:r>
    </w:p>
    <w:p w:rsidR="00000000" w:rsidRDefault="00000000">
      <w:pPr>
        <w:tabs>
          <w:tab w:val="left" w:pos="540"/>
        </w:tabs>
        <w:spacing w:after="240"/>
        <w:rPr>
          <w:lang w:val="en-GB"/>
        </w:rPr>
      </w:pPr>
      <w:r>
        <w:rPr>
          <w:lang w:val="en-GB"/>
        </w:rPr>
        <w:t>52.</w:t>
      </w:r>
      <w:r>
        <w:rPr>
          <w:lang w:val="en-GB"/>
        </w:rPr>
        <w:tab/>
        <w:t>The grounds for the annulment consisted in failure to follow due process in designating HCC members.</w:t>
      </w:r>
    </w:p>
    <w:p w:rsidR="00000000" w:rsidRDefault="00000000">
      <w:pPr>
        <w:tabs>
          <w:tab w:val="left" w:pos="540"/>
        </w:tabs>
        <w:spacing w:after="240"/>
        <w:rPr>
          <w:lang w:val="en-GB"/>
        </w:rPr>
      </w:pPr>
      <w:r>
        <w:rPr>
          <w:lang w:val="en-GB"/>
        </w:rPr>
        <w:t>53.</w:t>
      </w:r>
      <w:r>
        <w:rPr>
          <w:lang w:val="en-GB"/>
        </w:rPr>
        <w:tab/>
        <w:t>In the same decision, the administrative chamber of the Supreme Court reinstated the previous HCC members.</w:t>
      </w:r>
    </w:p>
    <w:p w:rsidR="00000000" w:rsidRDefault="00000000">
      <w:pPr>
        <w:tabs>
          <w:tab w:val="left" w:pos="540"/>
        </w:tabs>
        <w:spacing w:after="240"/>
        <w:rPr>
          <w:lang w:val="en-GB"/>
        </w:rPr>
      </w:pPr>
      <w:r>
        <w:rPr>
          <w:lang w:val="en-GB"/>
        </w:rPr>
        <w:t>54.</w:t>
      </w:r>
      <w:r>
        <w:rPr>
          <w:lang w:val="en-GB"/>
        </w:rPr>
        <w:tab/>
        <w:t>After a vote recount, HCC declared Mr. Marc RAVALOMANANA winner of the first round of the elections with 51.46 per cent of the votes versus 35.90 per cent of the votes for Mr. Didier RATSIRAKA.</w:t>
      </w:r>
    </w:p>
    <w:p w:rsidR="00000000" w:rsidRDefault="00000000">
      <w:pPr>
        <w:tabs>
          <w:tab w:val="left" w:pos="540"/>
        </w:tabs>
        <w:spacing w:after="240"/>
        <w:rPr>
          <w:lang w:val="en-GB"/>
        </w:rPr>
      </w:pPr>
      <w:r>
        <w:rPr>
          <w:lang w:val="en-GB"/>
        </w:rPr>
        <w:t>55.</w:t>
      </w:r>
      <w:r>
        <w:rPr>
          <w:lang w:val="en-GB"/>
        </w:rPr>
        <w:tab/>
        <w:t>On 6 May 2002, Mr. Marc RAVALOMANANA was for the second time sworn in as President of the Republic of Madagascar.</w:t>
      </w:r>
    </w:p>
    <w:p w:rsidR="00000000" w:rsidRDefault="00000000">
      <w:pPr>
        <w:tabs>
          <w:tab w:val="left" w:pos="540"/>
        </w:tabs>
        <w:spacing w:after="240"/>
        <w:rPr>
          <w:lang w:val="en-GB"/>
        </w:rPr>
      </w:pPr>
      <w:r>
        <w:rPr>
          <w:lang w:val="en-GB"/>
        </w:rPr>
        <w:t>56.</w:t>
      </w:r>
      <w:r>
        <w:rPr>
          <w:lang w:val="en-GB"/>
        </w:rPr>
        <w:tab/>
        <w:t>In response, the outgoing President and his supporters decreed the transformation of the autonomous provinces into federal states, even though the Constitution prohibits any action calling into question the unity of the State and provides for punishing any secession attempt with the death penalty.</w:t>
      </w:r>
    </w:p>
    <w:p w:rsidR="00000000" w:rsidRDefault="00000000">
      <w:pPr>
        <w:tabs>
          <w:tab w:val="left" w:pos="540"/>
        </w:tabs>
        <w:spacing w:after="240"/>
        <w:rPr>
          <w:lang w:val="en-GB"/>
        </w:rPr>
      </w:pPr>
      <w:r>
        <w:rPr>
          <w:lang w:val="en-GB"/>
        </w:rPr>
        <w:t xml:space="preserve">57. </w:t>
      </w:r>
      <w:r>
        <w:rPr>
          <w:lang w:val="en-GB"/>
        </w:rPr>
        <w:tab/>
        <w:t>Barricades were set up and bridges and public facilities were destroyed at various places throughout the island.</w:t>
      </w:r>
    </w:p>
    <w:p w:rsidR="00000000" w:rsidRDefault="00000000">
      <w:pPr>
        <w:tabs>
          <w:tab w:val="left" w:pos="540"/>
        </w:tabs>
        <w:spacing w:after="240"/>
        <w:rPr>
          <w:lang w:val="en-GB"/>
        </w:rPr>
      </w:pPr>
      <w:r>
        <w:rPr>
          <w:lang w:val="en-GB"/>
        </w:rPr>
        <w:t>58.</w:t>
      </w:r>
      <w:r>
        <w:rPr>
          <w:lang w:val="en-GB"/>
        </w:rPr>
        <w:tab/>
        <w:t>In June 2002, still under the aegis of the African Union, a second meeting, known as DAKAR II, was organized in Senegal in order to find a way out the crisis</w:t>
      </w:r>
    </w:p>
    <w:p w:rsidR="00000000" w:rsidRDefault="00000000">
      <w:pPr>
        <w:tabs>
          <w:tab w:val="left" w:pos="540"/>
        </w:tabs>
        <w:spacing w:after="240"/>
        <w:rPr>
          <w:lang w:val="en-GB"/>
        </w:rPr>
      </w:pPr>
      <w:r>
        <w:rPr>
          <w:lang w:val="en-GB"/>
        </w:rPr>
        <w:t>59.</w:t>
      </w:r>
      <w:r>
        <w:rPr>
          <w:lang w:val="en-GB"/>
        </w:rPr>
        <w:tab/>
        <w:t>After the recognition of the new Government by Switzerland, Germany, the United States and, later, France, President Marc RAVALOMANANA implemented measures necessary for the restoration of security and public order throughout the territory.</w:t>
      </w:r>
    </w:p>
    <w:p w:rsidR="00000000" w:rsidRDefault="00000000">
      <w:pPr>
        <w:tabs>
          <w:tab w:val="left" w:pos="540"/>
        </w:tabs>
        <w:spacing w:after="240"/>
        <w:rPr>
          <w:lang w:val="en-GB"/>
        </w:rPr>
      </w:pPr>
      <w:r>
        <w:rPr>
          <w:lang w:val="en-GB"/>
        </w:rPr>
        <w:t>60.</w:t>
      </w:r>
      <w:r>
        <w:rPr>
          <w:lang w:val="en-GB"/>
        </w:rPr>
        <w:tab/>
        <w:t>During a special mission to Madagascar in July 2002, Mr. Dominique de VILLEPIN, French Minister of Foreign Affairs, recognized of the Government of President Marc RAVALOMANANA on behalf of his country.</w:t>
      </w:r>
    </w:p>
    <w:p w:rsidR="00000000" w:rsidRDefault="00000000">
      <w:pPr>
        <w:tabs>
          <w:tab w:val="left" w:pos="540"/>
        </w:tabs>
        <w:spacing w:after="240"/>
        <w:rPr>
          <w:lang w:val="en-GB"/>
        </w:rPr>
      </w:pPr>
      <w:r>
        <w:rPr>
          <w:lang w:val="en-GB"/>
        </w:rPr>
        <w:t>61.</w:t>
      </w:r>
      <w:r>
        <w:rPr>
          <w:lang w:val="en-GB"/>
        </w:rPr>
        <w:tab/>
        <w:t>On the ground, the imminent advance of peace forces, consisting inter alia of reservists, compelled the outgoing President, Mr. Didier RATSIRAKA, to leave the country precipitously.</w:t>
      </w:r>
    </w:p>
    <w:p w:rsidR="00000000" w:rsidRDefault="00000000">
      <w:pPr>
        <w:tabs>
          <w:tab w:val="left" w:pos="540"/>
        </w:tabs>
        <w:spacing w:after="240"/>
        <w:rPr>
          <w:lang w:val="en-GB"/>
        </w:rPr>
      </w:pPr>
      <w:r>
        <w:rPr>
          <w:lang w:val="en-GB"/>
        </w:rPr>
        <w:t>62.</w:t>
      </w:r>
      <w:r>
        <w:rPr>
          <w:lang w:val="en-GB"/>
        </w:rPr>
        <w:tab/>
        <w:t>The barricades were dismantled without any major resistance, except in the northern part of the island. The resistance put up by Colonel Coutity ultimately failed, leading to his arrest and indictment.</w:t>
      </w:r>
    </w:p>
    <w:p w:rsidR="00000000" w:rsidRDefault="00000000">
      <w:pPr>
        <w:tabs>
          <w:tab w:val="left" w:pos="540"/>
        </w:tabs>
        <w:spacing w:after="240"/>
        <w:rPr>
          <w:lang w:val="en-GB"/>
        </w:rPr>
      </w:pPr>
      <w:r>
        <w:rPr>
          <w:lang w:val="en-GB"/>
        </w:rPr>
        <w:t>63.</w:t>
      </w:r>
      <w:r>
        <w:rPr>
          <w:lang w:val="en-GB"/>
        </w:rPr>
        <w:tab/>
        <w:t>The restoration of the fuel supply allowed a gradual return to normalcy and the termination of a period of widespread shortages.</w:t>
      </w:r>
    </w:p>
    <w:p w:rsidR="00000000" w:rsidRDefault="00000000">
      <w:pPr>
        <w:pStyle w:val="Heading3"/>
        <w:tabs>
          <w:tab w:val="left" w:pos="540"/>
        </w:tabs>
        <w:spacing w:after="240"/>
        <w:ind w:left="540"/>
        <w:jc w:val="left"/>
        <w:rPr>
          <w:b/>
          <w:bCs/>
          <w:lang w:val="en-GB" w:eastAsia="it-IT"/>
        </w:rPr>
      </w:pPr>
      <w:bookmarkStart w:id="177" w:name="_Toc97531234"/>
      <w:bookmarkStart w:id="178" w:name="_Toc98224854"/>
      <w:bookmarkStart w:id="179" w:name="_Toc138577537"/>
      <w:bookmarkStart w:id="180" w:name="_Toc140451989"/>
      <w:bookmarkStart w:id="181" w:name="_Toc150836525"/>
      <w:r>
        <w:rPr>
          <w:b/>
          <w:bCs/>
          <w:lang w:val="en-GB" w:eastAsia="it-IT"/>
        </w:rPr>
        <w:t>(ii)</w:t>
      </w:r>
      <w:bookmarkEnd w:id="177"/>
      <w:bookmarkEnd w:id="178"/>
      <w:bookmarkEnd w:id="179"/>
      <w:bookmarkEnd w:id="180"/>
      <w:bookmarkEnd w:id="181"/>
      <w:r>
        <w:rPr>
          <w:b/>
          <w:bCs/>
          <w:lang w:val="en-GB" w:eastAsia="it-IT"/>
        </w:rPr>
        <w:tab/>
        <w:t>Constitutional developments since the previous report</w:t>
      </w:r>
    </w:p>
    <w:p w:rsidR="00000000" w:rsidRDefault="00000000">
      <w:pPr>
        <w:tabs>
          <w:tab w:val="left" w:pos="540"/>
        </w:tabs>
        <w:spacing w:after="240"/>
        <w:rPr>
          <w:lang w:val="en-GB"/>
        </w:rPr>
      </w:pPr>
      <w:r>
        <w:rPr>
          <w:lang w:val="en-GB"/>
        </w:rPr>
        <w:t>64.</w:t>
      </w:r>
      <w:r>
        <w:rPr>
          <w:lang w:val="en-GB"/>
        </w:rPr>
        <w:tab/>
        <w:t>On 18 September 1992, Madagascar adopted a new Constitution. Subsequently, the Constitution was revised twice, under constitutional acts No. 95-001 of 13 October 1996 and No. 98-001 of 8 April 1998.</w:t>
      </w:r>
    </w:p>
    <w:p w:rsidR="00000000" w:rsidRDefault="00000000">
      <w:pPr>
        <w:pStyle w:val="Heading4"/>
        <w:tabs>
          <w:tab w:val="left" w:pos="540"/>
        </w:tabs>
        <w:spacing w:before="0" w:after="240"/>
        <w:rPr>
          <w:sz w:val="24"/>
          <w:lang w:val="en-GB"/>
        </w:rPr>
      </w:pPr>
      <w:bookmarkStart w:id="182" w:name="_Toc97531235"/>
      <w:bookmarkStart w:id="183" w:name="_Toc98224855"/>
      <w:bookmarkStart w:id="184" w:name="_Toc138577538"/>
      <w:r>
        <w:rPr>
          <w:sz w:val="24"/>
          <w:lang w:val="en-GB"/>
        </w:rPr>
        <w:t>The Constitution of 1992</w:t>
      </w:r>
      <w:bookmarkEnd w:id="182"/>
      <w:bookmarkEnd w:id="183"/>
      <w:bookmarkEnd w:id="184"/>
    </w:p>
    <w:p w:rsidR="00000000" w:rsidRDefault="00000000">
      <w:pPr>
        <w:tabs>
          <w:tab w:val="left" w:pos="540"/>
        </w:tabs>
        <w:spacing w:after="240"/>
        <w:rPr>
          <w:lang w:val="en-GB"/>
        </w:rPr>
      </w:pPr>
      <w:r>
        <w:rPr>
          <w:lang w:val="en-GB"/>
        </w:rPr>
        <w:t>65.</w:t>
      </w:r>
      <w:r>
        <w:rPr>
          <w:lang w:val="en-GB"/>
        </w:rPr>
        <w:tab/>
        <w:t>Demanded by the popular movement of 1991 and drawn up subsequent to the regional and national forums, the 1992 Constitution is characterized by:</w:t>
      </w:r>
    </w:p>
    <w:p w:rsidR="00000000" w:rsidRDefault="00000000">
      <w:pPr>
        <w:tabs>
          <w:tab w:val="left" w:pos="540"/>
          <w:tab w:val="num" w:pos="1080"/>
        </w:tabs>
        <w:spacing w:after="240"/>
        <w:ind w:left="1080" w:hanging="540"/>
        <w:rPr>
          <w:lang w:val="en-GB"/>
        </w:rPr>
      </w:pPr>
      <w:r>
        <w:rPr>
          <w:lang w:val="en-GB"/>
        </w:rPr>
        <w:t>(a)</w:t>
      </w:r>
      <w:r>
        <w:rPr>
          <w:lang w:val="en-GB"/>
        </w:rPr>
        <w:tab/>
        <w:t>The dissolution of the Second Republic and the commencement of the Third Republic;</w:t>
      </w:r>
    </w:p>
    <w:p w:rsidR="00000000" w:rsidRDefault="00000000">
      <w:pPr>
        <w:tabs>
          <w:tab w:val="left" w:pos="540"/>
          <w:tab w:val="num" w:pos="1080"/>
        </w:tabs>
        <w:spacing w:after="240"/>
        <w:ind w:left="1080" w:hanging="540"/>
        <w:rPr>
          <w:lang w:val="en-GB"/>
        </w:rPr>
      </w:pPr>
      <w:r>
        <w:rPr>
          <w:lang w:val="en-GB"/>
        </w:rPr>
        <w:t>(b)</w:t>
      </w:r>
      <w:r>
        <w:rPr>
          <w:lang w:val="en-GB"/>
        </w:rPr>
        <w:tab/>
        <w:t>The abandonment of socialist ideology, which was replaced by democracy and the multiparty system;</w:t>
      </w:r>
    </w:p>
    <w:p w:rsidR="00000000" w:rsidRDefault="00000000">
      <w:pPr>
        <w:tabs>
          <w:tab w:val="left" w:pos="540"/>
          <w:tab w:val="num" w:pos="1080"/>
        </w:tabs>
        <w:spacing w:after="240"/>
        <w:ind w:left="1080" w:hanging="540"/>
        <w:rPr>
          <w:lang w:val="en-GB"/>
        </w:rPr>
      </w:pPr>
      <w:r>
        <w:rPr>
          <w:lang w:val="en-GB"/>
        </w:rPr>
        <w:t>(c)</w:t>
      </w:r>
      <w:r>
        <w:rPr>
          <w:lang w:val="en-GB"/>
        </w:rPr>
        <w:tab/>
        <w:t>The elimination of the High Council of the Revolution (CSR) and of FNDR;</w:t>
      </w:r>
    </w:p>
    <w:p w:rsidR="00000000" w:rsidRDefault="00000000">
      <w:pPr>
        <w:tabs>
          <w:tab w:val="left" w:pos="540"/>
          <w:tab w:val="num" w:pos="1080"/>
        </w:tabs>
        <w:spacing w:after="240"/>
        <w:ind w:left="1080" w:hanging="540"/>
        <w:rPr>
          <w:lang w:val="en-GB"/>
        </w:rPr>
      </w:pPr>
      <w:r>
        <w:rPr>
          <w:lang w:val="en-GB"/>
        </w:rPr>
        <w:t>(d)</w:t>
      </w:r>
      <w:r>
        <w:rPr>
          <w:lang w:val="en-GB"/>
        </w:rPr>
        <w:tab/>
        <w:t>The establishment of a parliamentary system;</w:t>
      </w:r>
    </w:p>
    <w:p w:rsidR="00000000" w:rsidRDefault="00000000">
      <w:pPr>
        <w:tabs>
          <w:tab w:val="left" w:pos="540"/>
          <w:tab w:val="num" w:pos="1080"/>
        </w:tabs>
        <w:spacing w:after="240"/>
        <w:ind w:left="1080" w:hanging="540"/>
        <w:rPr>
          <w:lang w:val="en-GB"/>
        </w:rPr>
      </w:pPr>
      <w:r>
        <w:rPr>
          <w:lang w:val="en-GB"/>
        </w:rPr>
        <w:t>(e)</w:t>
      </w:r>
      <w:r>
        <w:rPr>
          <w:lang w:val="en-GB"/>
        </w:rPr>
        <w:tab/>
        <w:t>The separation of the branches of Government;</w:t>
      </w:r>
    </w:p>
    <w:p w:rsidR="00000000" w:rsidRDefault="00000000">
      <w:pPr>
        <w:tabs>
          <w:tab w:val="left" w:pos="540"/>
          <w:tab w:val="num" w:pos="1080"/>
        </w:tabs>
        <w:spacing w:after="240"/>
        <w:ind w:left="1080" w:hanging="540"/>
        <w:rPr>
          <w:lang w:val="en-GB"/>
        </w:rPr>
      </w:pPr>
      <w:r>
        <w:rPr>
          <w:lang w:val="en-GB"/>
        </w:rPr>
        <w:t>(f)</w:t>
      </w:r>
      <w:r>
        <w:rPr>
          <w:lang w:val="en-GB"/>
        </w:rPr>
        <w:tab/>
        <w:t>The return to the bicameral parliamentary system of the First Republic.</w:t>
      </w:r>
    </w:p>
    <w:p w:rsidR="00000000" w:rsidRDefault="00000000">
      <w:pPr>
        <w:tabs>
          <w:tab w:val="left" w:pos="540"/>
        </w:tabs>
        <w:spacing w:after="240"/>
        <w:rPr>
          <w:lang w:val="en-GB"/>
        </w:rPr>
      </w:pPr>
      <w:r>
        <w:rPr>
          <w:lang w:val="en-GB"/>
        </w:rPr>
        <w:t>66.</w:t>
      </w:r>
      <w:r>
        <w:rPr>
          <w:lang w:val="en-GB"/>
        </w:rPr>
        <w:tab/>
        <w:t>The major innovation introduced by the new Constitution is the recognition, stated in the preamble, that the following international instruments are an integral part of Malagasy positive law:</w:t>
      </w:r>
    </w:p>
    <w:p w:rsidR="00000000" w:rsidRDefault="00000000">
      <w:pPr>
        <w:tabs>
          <w:tab w:val="left" w:pos="540"/>
        </w:tabs>
        <w:spacing w:after="240"/>
        <w:ind w:left="1134" w:hanging="594"/>
        <w:rPr>
          <w:lang w:val="en-GB"/>
        </w:rPr>
      </w:pPr>
      <w:r>
        <w:rPr>
          <w:lang w:val="en-GB"/>
        </w:rPr>
        <w:t>(a)</w:t>
      </w:r>
      <w:r>
        <w:rPr>
          <w:lang w:val="en-GB"/>
        </w:rPr>
        <w:tab/>
        <w:t>The International Bill of Human Rights;</w:t>
      </w:r>
    </w:p>
    <w:p w:rsidR="00000000" w:rsidRDefault="00000000">
      <w:pPr>
        <w:tabs>
          <w:tab w:val="left" w:pos="540"/>
        </w:tabs>
        <w:spacing w:after="240"/>
        <w:ind w:left="1134" w:hanging="594"/>
        <w:rPr>
          <w:lang w:val="en-GB"/>
        </w:rPr>
      </w:pPr>
      <w:r>
        <w:rPr>
          <w:lang w:val="en-GB"/>
        </w:rPr>
        <w:t>(b)</w:t>
      </w:r>
      <w:r>
        <w:rPr>
          <w:lang w:val="en-GB"/>
        </w:rPr>
        <w:tab/>
        <w:t>The African Charter on Human and People's Rights;</w:t>
      </w:r>
    </w:p>
    <w:p w:rsidR="00000000" w:rsidRDefault="00000000">
      <w:pPr>
        <w:tabs>
          <w:tab w:val="left" w:pos="540"/>
        </w:tabs>
        <w:spacing w:after="240"/>
        <w:ind w:left="1134" w:hanging="594"/>
        <w:rPr>
          <w:lang w:val="en-GB"/>
        </w:rPr>
      </w:pPr>
      <w:r>
        <w:rPr>
          <w:lang w:val="en-GB"/>
        </w:rPr>
        <w:t>(c)</w:t>
      </w:r>
      <w:r>
        <w:rPr>
          <w:lang w:val="en-GB"/>
        </w:rPr>
        <w:tab/>
        <w:t>The Convention on the Elimination of All Forms of Discrimination against Women and the Convention on the Rights of the Child.</w:t>
      </w:r>
    </w:p>
    <w:p w:rsidR="00000000" w:rsidRDefault="00000000">
      <w:pPr>
        <w:tabs>
          <w:tab w:val="left" w:pos="540"/>
        </w:tabs>
        <w:spacing w:after="240"/>
        <w:rPr>
          <w:lang w:val="en-GB"/>
        </w:rPr>
      </w:pPr>
      <w:r>
        <w:rPr>
          <w:lang w:val="en-GB"/>
        </w:rPr>
        <w:t>67.</w:t>
      </w:r>
      <w:r>
        <w:rPr>
          <w:lang w:val="en-GB"/>
        </w:rPr>
        <w:tab/>
        <w:t>Based on the above recognition, the legal system of Madagascar comprises the essential terms of the international instruments concerned.</w:t>
      </w:r>
    </w:p>
    <w:p w:rsidR="00000000" w:rsidRDefault="00000000">
      <w:pPr>
        <w:tabs>
          <w:tab w:val="left" w:pos="540"/>
          <w:tab w:val="num" w:pos="900"/>
        </w:tabs>
        <w:spacing w:after="240"/>
        <w:rPr>
          <w:lang w:val="en-GB"/>
        </w:rPr>
      </w:pPr>
      <w:r>
        <w:rPr>
          <w:lang w:val="en-GB"/>
        </w:rPr>
        <w:t>68.</w:t>
      </w:r>
      <w:r>
        <w:rPr>
          <w:lang w:val="en-GB"/>
        </w:rPr>
        <w:tab/>
        <w:t>The Constitution guarantees the protection of the civil and political rights of citizens.</w:t>
      </w:r>
    </w:p>
    <w:p w:rsidR="00000000" w:rsidRDefault="00000000">
      <w:pPr>
        <w:pStyle w:val="Heading4"/>
        <w:tabs>
          <w:tab w:val="left" w:pos="540"/>
        </w:tabs>
        <w:spacing w:before="0" w:after="240"/>
        <w:rPr>
          <w:sz w:val="24"/>
          <w:lang w:val="en-GB"/>
        </w:rPr>
      </w:pPr>
      <w:bookmarkStart w:id="185" w:name="_Toc97531236"/>
      <w:bookmarkStart w:id="186" w:name="_Toc98224856"/>
      <w:bookmarkStart w:id="187" w:name="_Toc138577539"/>
      <w:r>
        <w:rPr>
          <w:sz w:val="24"/>
          <w:lang w:val="en-GB"/>
        </w:rPr>
        <w:t>The constitutional reform of 1995 (constitutional act No. 95-001 of 13 October 1995)</w:t>
      </w:r>
      <w:bookmarkEnd w:id="185"/>
      <w:bookmarkEnd w:id="186"/>
      <w:bookmarkEnd w:id="187"/>
    </w:p>
    <w:p w:rsidR="00000000" w:rsidRDefault="00000000">
      <w:pPr>
        <w:tabs>
          <w:tab w:val="left" w:pos="540"/>
        </w:tabs>
        <w:spacing w:after="240"/>
        <w:rPr>
          <w:lang w:val="en-GB"/>
        </w:rPr>
      </w:pPr>
      <w:r>
        <w:rPr>
          <w:lang w:val="en-GB"/>
        </w:rPr>
        <w:t>69.</w:t>
      </w:r>
      <w:r>
        <w:rPr>
          <w:lang w:val="en-GB"/>
        </w:rPr>
        <w:tab/>
        <w:t>The innovations introduced through this reform regarded the designation of the Prime Minister, Head the Government, by the President of the Republic; and the administrative reorganization of the territory into provinces, regions and communities.</w:t>
      </w:r>
    </w:p>
    <w:p w:rsidR="00000000" w:rsidRDefault="00000000">
      <w:pPr>
        <w:pStyle w:val="Heading4"/>
        <w:tabs>
          <w:tab w:val="left" w:pos="540"/>
        </w:tabs>
        <w:spacing w:before="0" w:after="240"/>
        <w:rPr>
          <w:sz w:val="24"/>
          <w:lang w:val="en-GB"/>
        </w:rPr>
      </w:pPr>
      <w:bookmarkStart w:id="188" w:name="_Toc97531237"/>
      <w:bookmarkStart w:id="189" w:name="_Toc98224857"/>
      <w:bookmarkStart w:id="190" w:name="_Toc138577540"/>
      <w:r>
        <w:rPr>
          <w:sz w:val="24"/>
          <w:lang w:val="en-GB"/>
        </w:rPr>
        <w:t>The constitutional reform of 8 April 1998</w:t>
      </w:r>
      <w:bookmarkEnd w:id="188"/>
      <w:bookmarkEnd w:id="189"/>
      <w:bookmarkEnd w:id="190"/>
    </w:p>
    <w:p w:rsidR="00000000" w:rsidRDefault="00000000">
      <w:pPr>
        <w:tabs>
          <w:tab w:val="left" w:pos="540"/>
        </w:tabs>
        <w:spacing w:after="240"/>
        <w:rPr>
          <w:lang w:val="en-GB"/>
        </w:rPr>
      </w:pPr>
      <w:r>
        <w:rPr>
          <w:lang w:val="en-GB"/>
        </w:rPr>
        <w:t>70.</w:t>
      </w:r>
      <w:r>
        <w:rPr>
          <w:lang w:val="en-GB"/>
        </w:rPr>
        <w:tab/>
        <w:t>Upon resuming power in 1997, President Didier RATSIRAKA proceeded with reforming the Constitution.</w:t>
      </w:r>
    </w:p>
    <w:p w:rsidR="00000000" w:rsidRDefault="00000000">
      <w:pPr>
        <w:tabs>
          <w:tab w:val="left" w:pos="540"/>
        </w:tabs>
        <w:spacing w:after="240"/>
        <w:rPr>
          <w:lang w:val="en-GB"/>
        </w:rPr>
      </w:pPr>
      <w:r>
        <w:rPr>
          <w:lang w:val="en-GB"/>
        </w:rPr>
        <w:t>71.</w:t>
      </w:r>
      <w:r>
        <w:rPr>
          <w:lang w:val="en-GB"/>
        </w:rPr>
        <w:tab/>
        <w:t>That reform introduced the following changes:</w:t>
      </w:r>
    </w:p>
    <w:p w:rsidR="00000000" w:rsidRDefault="00000000">
      <w:pPr>
        <w:tabs>
          <w:tab w:val="left" w:pos="540"/>
          <w:tab w:val="num" w:pos="1080"/>
        </w:tabs>
        <w:spacing w:after="240"/>
        <w:ind w:left="1080" w:hanging="540"/>
        <w:rPr>
          <w:lang w:val="en-GB"/>
        </w:rPr>
      </w:pPr>
      <w:r>
        <w:rPr>
          <w:lang w:val="en-GB"/>
        </w:rPr>
        <w:t>(a)</w:t>
      </w:r>
      <w:r>
        <w:rPr>
          <w:lang w:val="en-GB"/>
        </w:rPr>
        <w:tab/>
        <w:t>Establishment of the autonomous provinces.</w:t>
      </w:r>
    </w:p>
    <w:p w:rsidR="00000000" w:rsidRDefault="00000000">
      <w:pPr>
        <w:tabs>
          <w:tab w:val="left" w:pos="540"/>
          <w:tab w:val="num" w:pos="1080"/>
        </w:tabs>
        <w:spacing w:after="240"/>
        <w:ind w:left="1080" w:hanging="540"/>
        <w:rPr>
          <w:lang w:val="en-GB"/>
        </w:rPr>
      </w:pPr>
      <w:r>
        <w:rPr>
          <w:lang w:val="en-GB"/>
        </w:rPr>
        <w:t>(b)</w:t>
      </w:r>
      <w:r>
        <w:rPr>
          <w:lang w:val="en-GB"/>
        </w:rPr>
        <w:tab/>
        <w:t>Modification of the grounds for impeachment of the President of the Republic. Under the new provisions, the President may be prevented from carrying out his/her functions only as a result of duly established physical or mental disablement;</w:t>
      </w:r>
    </w:p>
    <w:p w:rsidR="00000000" w:rsidRDefault="00000000">
      <w:pPr>
        <w:tabs>
          <w:tab w:val="left" w:pos="540"/>
          <w:tab w:val="num" w:pos="1080"/>
        </w:tabs>
        <w:spacing w:after="240"/>
        <w:ind w:left="1080" w:hanging="540"/>
        <w:rPr>
          <w:lang w:val="en-GB"/>
        </w:rPr>
      </w:pPr>
      <w:r>
        <w:rPr>
          <w:lang w:val="en-GB"/>
        </w:rPr>
        <w:t>(c)</w:t>
      </w:r>
      <w:r>
        <w:rPr>
          <w:lang w:val="en-GB"/>
        </w:rPr>
        <w:tab/>
        <w:t>Modification of the procedure for impeachment of the President of the Republic. Under the new provisions, such impeachment is possible only through separate votes in the two houses and a two thirds majority in each house instead of a single vote and an absolute majority, as had been the case before.</w:t>
      </w:r>
    </w:p>
    <w:p w:rsidR="00000000" w:rsidRDefault="00000000">
      <w:pPr>
        <w:tabs>
          <w:tab w:val="left" w:pos="540"/>
        </w:tabs>
        <w:spacing w:after="240"/>
        <w:ind w:left="1134" w:hanging="594"/>
        <w:rPr>
          <w:lang w:val="en-GB"/>
        </w:rPr>
      </w:pPr>
      <w:r>
        <w:rPr>
          <w:lang w:val="en-GB"/>
        </w:rPr>
        <w:t>(d)</w:t>
      </w:r>
      <w:r>
        <w:rPr>
          <w:lang w:val="en-GB"/>
        </w:rPr>
        <w:tab/>
        <w:t xml:space="preserve">Replacement of the concept of </w:t>
      </w:r>
      <w:r>
        <w:rPr>
          <w:i/>
          <w:iCs/>
          <w:lang w:val="en-GB"/>
        </w:rPr>
        <w:t xml:space="preserve">power </w:t>
      </w:r>
      <w:r>
        <w:rPr>
          <w:lang w:val="en-GB"/>
        </w:rPr>
        <w:t xml:space="preserve">with the concept of </w:t>
      </w:r>
      <w:r>
        <w:rPr>
          <w:i/>
          <w:iCs/>
          <w:lang w:val="en-GB"/>
        </w:rPr>
        <w:t>function</w:t>
      </w:r>
      <w:r>
        <w:rPr>
          <w:lang w:val="en-GB"/>
        </w:rPr>
        <w:t xml:space="preserve"> and therefore introduction of the new terminology "legislative, executive and judiciary functions".</w:t>
      </w:r>
    </w:p>
    <w:p w:rsidR="00000000" w:rsidRDefault="00000000">
      <w:pPr>
        <w:pStyle w:val="Heading1"/>
        <w:tabs>
          <w:tab w:val="left" w:pos="540"/>
        </w:tabs>
        <w:spacing w:before="0" w:after="240"/>
        <w:jc w:val="center"/>
        <w:rPr>
          <w:rFonts w:ascii="Times New Roman" w:hAnsi="Times New Roman" w:cs="Times New Roman"/>
          <w:sz w:val="24"/>
          <w:szCs w:val="24"/>
          <w:lang w:val="en-GB"/>
        </w:rPr>
      </w:pPr>
      <w:bookmarkStart w:id="191" w:name="_Toc138577541"/>
      <w:bookmarkStart w:id="192" w:name="_Toc140451990"/>
      <w:bookmarkStart w:id="193" w:name="_Toc150836526"/>
      <w:r>
        <w:rPr>
          <w:rFonts w:ascii="Times New Roman" w:hAnsi="Times New Roman" w:cs="Times New Roman"/>
          <w:sz w:val="24"/>
          <w:szCs w:val="24"/>
          <w:lang w:val="en-GB"/>
        </w:rPr>
        <w:t>3.  ECONOMIC, SOCIAL AND CULTUR</w:t>
      </w:r>
      <w:bookmarkEnd w:id="168"/>
      <w:bookmarkEnd w:id="191"/>
      <w:bookmarkEnd w:id="192"/>
      <w:bookmarkEnd w:id="193"/>
      <w:r>
        <w:rPr>
          <w:rFonts w:ascii="Times New Roman" w:hAnsi="Times New Roman" w:cs="Times New Roman"/>
          <w:sz w:val="24"/>
          <w:szCs w:val="24"/>
          <w:lang w:val="en-GB"/>
        </w:rPr>
        <w:t>AL CHARACTERISTICS</w:t>
      </w:r>
    </w:p>
    <w:p w:rsidR="00000000" w:rsidRDefault="00000000">
      <w:pPr>
        <w:pStyle w:val="Heading2"/>
        <w:tabs>
          <w:tab w:val="left" w:pos="540"/>
        </w:tabs>
        <w:spacing w:before="0" w:after="240"/>
        <w:rPr>
          <w:rFonts w:ascii="Times New Roman" w:hAnsi="Times New Roman" w:cs="Times New Roman"/>
          <w:i w:val="0"/>
          <w:iCs w:val="0"/>
          <w:sz w:val="24"/>
          <w:szCs w:val="24"/>
          <w:lang w:val="en-GB"/>
        </w:rPr>
      </w:pPr>
      <w:bookmarkStart w:id="194" w:name="_Toc57695862"/>
      <w:bookmarkStart w:id="195" w:name="_Toc57710393"/>
      <w:bookmarkStart w:id="196" w:name="_Toc57881254"/>
      <w:bookmarkStart w:id="197" w:name="_Toc58038707"/>
      <w:bookmarkStart w:id="198" w:name="_Toc58212530"/>
      <w:bookmarkStart w:id="199" w:name="_Toc97531251"/>
      <w:bookmarkStart w:id="200" w:name="_Toc98224871"/>
      <w:bookmarkStart w:id="201" w:name="_Toc115161400"/>
      <w:bookmarkStart w:id="202" w:name="_Toc115830250"/>
      <w:bookmarkStart w:id="203" w:name="_Toc115835651"/>
      <w:bookmarkStart w:id="204" w:name="_Toc115836816"/>
      <w:bookmarkStart w:id="205" w:name="_Toc115836972"/>
      <w:bookmarkStart w:id="206" w:name="_Toc131564014"/>
      <w:bookmarkStart w:id="207" w:name="_Toc138577542"/>
      <w:bookmarkStart w:id="208" w:name="_Toc140451991"/>
      <w:bookmarkStart w:id="209" w:name="_Toc150836527"/>
      <w:r>
        <w:rPr>
          <w:rFonts w:ascii="Times New Roman" w:hAnsi="Times New Roman" w:cs="Times New Roman"/>
          <w:i w:val="0"/>
          <w:iCs w:val="0"/>
          <w:sz w:val="24"/>
          <w:szCs w:val="24"/>
          <w:lang w:val="en-GB"/>
        </w:rPr>
        <w:t>(a)</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ascii="Times New Roman" w:hAnsi="Times New Roman" w:cs="Times New Roman"/>
          <w:i w:val="0"/>
          <w:iCs w:val="0"/>
          <w:sz w:val="24"/>
          <w:szCs w:val="24"/>
          <w:lang w:val="en-GB"/>
        </w:rPr>
        <w:tab/>
        <w:t>Economic indicators</w:t>
      </w:r>
    </w:p>
    <w:p w:rsidR="00000000" w:rsidRDefault="00000000">
      <w:pPr>
        <w:tabs>
          <w:tab w:val="left" w:pos="540"/>
        </w:tabs>
        <w:spacing w:after="240"/>
        <w:rPr>
          <w:lang w:val="en-GB"/>
        </w:rPr>
      </w:pPr>
      <w:r>
        <w:rPr>
          <w:lang w:val="en-GB"/>
        </w:rPr>
        <w:t>72.</w:t>
      </w:r>
      <w:r>
        <w:rPr>
          <w:lang w:val="en-GB"/>
        </w:rPr>
        <w:tab/>
        <w:t>Since the last report in 1994, significant economic reforms have been implemented. They relate to economic liberalization, the disengagement of the Stated from the productive sector, and the progressive privatization of enterprises in the secondary and tertiary sectors.</w:t>
      </w:r>
    </w:p>
    <w:p w:rsidR="00000000" w:rsidRDefault="00000000">
      <w:pPr>
        <w:pStyle w:val="Heading3"/>
        <w:tabs>
          <w:tab w:val="left" w:pos="540"/>
        </w:tabs>
        <w:spacing w:after="240"/>
        <w:ind w:left="540"/>
        <w:jc w:val="left"/>
        <w:rPr>
          <w:b/>
          <w:bCs/>
          <w:lang w:val="en-GB" w:eastAsia="it-IT"/>
        </w:rPr>
      </w:pPr>
      <w:bookmarkStart w:id="210" w:name="_Toc97531253"/>
      <w:bookmarkStart w:id="211" w:name="_Toc98224873"/>
      <w:bookmarkStart w:id="212" w:name="_Toc97531255"/>
      <w:bookmarkStart w:id="213" w:name="_Toc98224875"/>
      <w:bookmarkStart w:id="214" w:name="_Toc115161402"/>
      <w:bookmarkStart w:id="215" w:name="_Toc115830251"/>
      <w:bookmarkStart w:id="216" w:name="_Toc115835652"/>
      <w:bookmarkStart w:id="217" w:name="_Toc115836817"/>
      <w:bookmarkStart w:id="218" w:name="_Toc115836973"/>
      <w:bookmarkStart w:id="219" w:name="_Toc131564015"/>
      <w:bookmarkStart w:id="220" w:name="_Toc136690097"/>
      <w:bookmarkStart w:id="221" w:name="_Toc138577543"/>
      <w:bookmarkStart w:id="222" w:name="_Toc140451992"/>
      <w:bookmarkStart w:id="223" w:name="_Toc150836528"/>
      <w:r>
        <w:rPr>
          <w:b/>
          <w:bCs/>
          <w:lang w:val="en-GB" w:eastAsia="it-IT"/>
        </w:rPr>
        <w:t>(i)</w:t>
      </w:r>
      <w:r>
        <w:rPr>
          <w:b/>
          <w:bCs/>
          <w:lang w:val="en-GB" w:eastAsia="it-IT"/>
        </w:rPr>
        <w:tab/>
        <w:t>Gross domestic product (GDP)</w:t>
      </w:r>
      <w:bookmarkEnd w:id="212"/>
      <w:bookmarkEnd w:id="213"/>
      <w:bookmarkEnd w:id="214"/>
      <w:bookmarkEnd w:id="215"/>
      <w:bookmarkEnd w:id="216"/>
      <w:bookmarkEnd w:id="217"/>
      <w:bookmarkEnd w:id="218"/>
      <w:bookmarkEnd w:id="219"/>
      <w:bookmarkEnd w:id="220"/>
      <w:bookmarkEnd w:id="221"/>
      <w:bookmarkEnd w:id="222"/>
      <w:bookmarkEnd w:id="223"/>
    </w:p>
    <w:p w:rsidR="00000000" w:rsidRDefault="00000000">
      <w:pPr>
        <w:tabs>
          <w:tab w:val="left" w:pos="540"/>
        </w:tabs>
        <w:spacing w:after="240"/>
        <w:rPr>
          <w:lang w:val="en-GB"/>
        </w:rPr>
      </w:pPr>
      <w:r>
        <w:rPr>
          <w:lang w:val="en-GB"/>
        </w:rPr>
        <w:t>73.</w:t>
      </w:r>
      <w:r>
        <w:rPr>
          <w:lang w:val="en-GB"/>
        </w:rPr>
        <w:tab/>
        <w:t>Save for the years 1991 and 2002, characterized by political crises, Madagascar recorded a constant increase in GDP from 1985 to 2005.</w:t>
      </w:r>
    </w:p>
    <w:p w:rsidR="00000000" w:rsidRDefault="00000000">
      <w:pPr>
        <w:pStyle w:val="Caption"/>
        <w:keepNext/>
        <w:tabs>
          <w:tab w:val="left" w:pos="540"/>
        </w:tabs>
        <w:adjustRightInd w:val="0"/>
        <w:snapToGrid w:val="0"/>
        <w:spacing w:before="0" w:after="240"/>
        <w:rPr>
          <w:sz w:val="20"/>
          <w:szCs w:val="20"/>
          <w:lang w:val="en-GB"/>
        </w:rPr>
      </w:pPr>
      <w:bookmarkStart w:id="224" w:name="_Toc115161403"/>
      <w:bookmarkStart w:id="225" w:name="_Toc115830252"/>
      <w:bookmarkStart w:id="226" w:name="_Toc115835653"/>
      <w:bookmarkStart w:id="227" w:name="_Toc115836818"/>
      <w:bookmarkStart w:id="228" w:name="_Toc115836974"/>
      <w:bookmarkStart w:id="229" w:name="_Toc131564016"/>
      <w:bookmarkStart w:id="230" w:name="_Toc136690098"/>
      <w:bookmarkStart w:id="231" w:name="_Toc138577544"/>
      <w:bookmarkStart w:id="232" w:name="_Toc140451993"/>
      <w:bookmarkStart w:id="233" w:name="_Toc150836529"/>
      <w:bookmarkStart w:id="234" w:name="_Toc57446423"/>
      <w:bookmarkStart w:id="235" w:name="_Toc57511179"/>
      <w:bookmarkStart w:id="236" w:name="_Toc57710426"/>
      <w:bookmarkStart w:id="237" w:name="_Toc58038784"/>
      <w:bookmarkStart w:id="238" w:name="_Toc72654415"/>
      <w:bookmarkStart w:id="239" w:name="_Toc98224936"/>
      <w:bookmarkStart w:id="240" w:name="_Toc150836575"/>
      <w:r>
        <w:rPr>
          <w:sz w:val="20"/>
          <w:szCs w:val="20"/>
          <w:lang w:val="en-GB"/>
        </w:rPr>
        <w:t xml:space="preserve">Table 12. </w:t>
      </w:r>
      <w:bookmarkEnd w:id="234"/>
      <w:bookmarkEnd w:id="235"/>
      <w:bookmarkEnd w:id="236"/>
      <w:bookmarkEnd w:id="237"/>
      <w:bookmarkEnd w:id="238"/>
      <w:bookmarkEnd w:id="239"/>
      <w:bookmarkEnd w:id="240"/>
      <w:r>
        <w:rPr>
          <w:sz w:val="20"/>
          <w:szCs w:val="20"/>
          <w:lang w:val="en-GB"/>
        </w:rPr>
        <w:t>GDP in nominal and real terms, and the inflation rate</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079"/>
        <w:gridCol w:w="1388"/>
        <w:gridCol w:w="1389"/>
        <w:gridCol w:w="1389"/>
        <w:gridCol w:w="1389"/>
        <w:gridCol w:w="1389"/>
        <w:gridCol w:w="1389"/>
      </w:tblGrid>
      <w:tr w:rsidR="00000000">
        <w:tblPrEx>
          <w:tblCellMar>
            <w:top w:w="0" w:type="dxa"/>
            <w:bottom w:w="0" w:type="dxa"/>
          </w:tblCellMar>
        </w:tblPrEx>
        <w:trPr>
          <w:trHeight w:val="255"/>
          <w:tblHeader/>
          <w:jc w:val="center"/>
        </w:trPr>
        <w:tc>
          <w:tcPr>
            <w:tcW w:w="1079" w:type="dxa"/>
            <w:vAlign w:val="center"/>
          </w:tcPr>
          <w:p w:rsidR="00000000" w:rsidRDefault="00000000">
            <w:pPr>
              <w:keepNext/>
              <w:tabs>
                <w:tab w:val="left" w:pos="540"/>
              </w:tabs>
              <w:adjustRightInd w:val="0"/>
              <w:snapToGrid w:val="0"/>
              <w:spacing w:beforeLines="40" w:before="96" w:afterLines="40" w:after="96"/>
              <w:jc w:val="center"/>
              <w:rPr>
                <w:i/>
                <w:sz w:val="20"/>
                <w:szCs w:val="20"/>
                <w:lang w:val="en-GB"/>
              </w:rPr>
            </w:pPr>
            <w:r>
              <w:rPr>
                <w:b/>
                <w:i/>
                <w:sz w:val="20"/>
                <w:szCs w:val="20"/>
                <w:lang w:val="en-GB"/>
              </w:rPr>
              <w:t xml:space="preserve">Year </w:t>
            </w:r>
          </w:p>
        </w:tc>
        <w:tc>
          <w:tcPr>
            <w:tcW w:w="1388" w:type="dxa"/>
            <w:vAlign w:val="center"/>
          </w:tcPr>
          <w:p w:rsidR="00000000" w:rsidRDefault="00000000">
            <w:pPr>
              <w:keepNext/>
              <w:tabs>
                <w:tab w:val="left" w:pos="540"/>
              </w:tabs>
              <w:adjustRightInd w:val="0"/>
              <w:snapToGrid w:val="0"/>
              <w:spacing w:beforeLines="40" w:before="96" w:afterLines="40" w:after="96"/>
              <w:jc w:val="center"/>
              <w:rPr>
                <w:i/>
                <w:sz w:val="20"/>
                <w:szCs w:val="20"/>
                <w:lang w:val="en-GB"/>
              </w:rPr>
            </w:pPr>
            <w:r>
              <w:rPr>
                <w:b/>
                <w:i/>
                <w:sz w:val="20"/>
                <w:szCs w:val="20"/>
                <w:lang w:val="en-GB"/>
              </w:rPr>
              <w:t>Nominal GDP</w:t>
            </w:r>
            <w:r>
              <w:rPr>
                <w:b/>
                <w:i/>
                <w:sz w:val="20"/>
                <w:szCs w:val="20"/>
                <w:lang w:val="en-GB"/>
              </w:rPr>
              <w:br/>
              <w:t>(MGA billions)</w:t>
            </w:r>
          </w:p>
        </w:tc>
        <w:tc>
          <w:tcPr>
            <w:tcW w:w="1389" w:type="dxa"/>
            <w:vAlign w:val="center"/>
          </w:tcPr>
          <w:p w:rsidR="00000000" w:rsidRDefault="00000000">
            <w:pPr>
              <w:keepNext/>
              <w:tabs>
                <w:tab w:val="left" w:pos="540"/>
              </w:tabs>
              <w:adjustRightInd w:val="0"/>
              <w:snapToGrid w:val="0"/>
              <w:spacing w:beforeLines="40" w:before="96" w:afterLines="40" w:after="96"/>
              <w:jc w:val="center"/>
              <w:rPr>
                <w:i/>
                <w:sz w:val="20"/>
                <w:szCs w:val="20"/>
                <w:lang w:val="en-GB"/>
              </w:rPr>
            </w:pPr>
            <w:r>
              <w:rPr>
                <w:b/>
                <w:i/>
                <w:sz w:val="20"/>
                <w:szCs w:val="20"/>
                <w:lang w:val="en-GB"/>
              </w:rPr>
              <w:t>Real GDP</w:t>
            </w:r>
            <w:r>
              <w:rPr>
                <w:b/>
                <w:i/>
                <w:sz w:val="20"/>
                <w:szCs w:val="20"/>
                <w:lang w:val="en-GB"/>
              </w:rPr>
              <w:br/>
              <w:t>(MGA billions 1984)</w:t>
            </w:r>
          </w:p>
        </w:tc>
        <w:tc>
          <w:tcPr>
            <w:tcW w:w="1389" w:type="dxa"/>
            <w:vAlign w:val="center"/>
          </w:tcPr>
          <w:p w:rsidR="00000000" w:rsidRDefault="00000000">
            <w:pPr>
              <w:keepNext/>
              <w:tabs>
                <w:tab w:val="left" w:pos="540"/>
              </w:tabs>
              <w:adjustRightInd w:val="0"/>
              <w:snapToGrid w:val="0"/>
              <w:spacing w:beforeLines="40" w:before="96" w:afterLines="40" w:after="96"/>
              <w:jc w:val="center"/>
              <w:rPr>
                <w:i/>
                <w:sz w:val="20"/>
                <w:szCs w:val="20"/>
                <w:lang w:val="en-GB"/>
              </w:rPr>
            </w:pPr>
            <w:r>
              <w:rPr>
                <w:b/>
                <w:i/>
                <w:sz w:val="20"/>
                <w:szCs w:val="20"/>
                <w:lang w:val="en-GB"/>
              </w:rPr>
              <w:t>Nominal GDP</w:t>
            </w:r>
            <w:r>
              <w:rPr>
                <w:b/>
                <w:i/>
                <w:sz w:val="20"/>
                <w:szCs w:val="20"/>
                <w:lang w:val="en-GB"/>
              </w:rPr>
              <w:br/>
              <w:t>(FMG billions)</w:t>
            </w:r>
          </w:p>
        </w:tc>
        <w:tc>
          <w:tcPr>
            <w:tcW w:w="1389" w:type="dxa"/>
            <w:vAlign w:val="center"/>
          </w:tcPr>
          <w:p w:rsidR="00000000" w:rsidRDefault="00000000">
            <w:pPr>
              <w:keepNext/>
              <w:tabs>
                <w:tab w:val="left" w:pos="540"/>
              </w:tabs>
              <w:adjustRightInd w:val="0"/>
              <w:snapToGrid w:val="0"/>
              <w:spacing w:beforeLines="40" w:before="96" w:afterLines="40" w:after="96"/>
              <w:jc w:val="center"/>
              <w:rPr>
                <w:i/>
                <w:sz w:val="20"/>
                <w:szCs w:val="20"/>
                <w:lang w:val="en-GB"/>
              </w:rPr>
            </w:pPr>
            <w:r>
              <w:rPr>
                <w:b/>
                <w:i/>
                <w:sz w:val="20"/>
                <w:szCs w:val="20"/>
                <w:lang w:val="en-GB"/>
              </w:rPr>
              <w:t>Real GDP</w:t>
            </w:r>
            <w:r>
              <w:rPr>
                <w:b/>
                <w:i/>
                <w:sz w:val="20"/>
                <w:szCs w:val="20"/>
                <w:lang w:val="en-GB"/>
              </w:rPr>
              <w:br/>
              <w:t>(FMG billions 1984) </w:t>
            </w:r>
          </w:p>
        </w:tc>
        <w:tc>
          <w:tcPr>
            <w:tcW w:w="1389" w:type="dxa"/>
            <w:vAlign w:val="center"/>
          </w:tcPr>
          <w:p w:rsidR="00000000" w:rsidRDefault="00000000">
            <w:pPr>
              <w:keepNext/>
              <w:tabs>
                <w:tab w:val="left" w:pos="540"/>
              </w:tabs>
              <w:adjustRightInd w:val="0"/>
              <w:snapToGrid w:val="0"/>
              <w:spacing w:beforeLines="40" w:before="96" w:afterLines="40" w:after="96"/>
              <w:jc w:val="center"/>
              <w:rPr>
                <w:i/>
                <w:sz w:val="20"/>
                <w:szCs w:val="20"/>
                <w:lang w:val="en-GB"/>
              </w:rPr>
            </w:pPr>
            <w:r>
              <w:rPr>
                <w:b/>
                <w:i/>
                <w:sz w:val="20"/>
                <w:szCs w:val="20"/>
                <w:lang w:val="en-GB"/>
              </w:rPr>
              <w:t>Growth</w:t>
            </w:r>
            <w:r>
              <w:rPr>
                <w:b/>
                <w:i/>
                <w:sz w:val="20"/>
                <w:szCs w:val="20"/>
                <w:lang w:val="en-GB"/>
              </w:rPr>
              <w:br/>
              <w:t xml:space="preserve">(%) </w:t>
            </w:r>
          </w:p>
        </w:tc>
        <w:tc>
          <w:tcPr>
            <w:tcW w:w="1389" w:type="dxa"/>
            <w:vAlign w:val="center"/>
          </w:tcPr>
          <w:p w:rsidR="00000000" w:rsidRDefault="00000000">
            <w:pPr>
              <w:keepNext/>
              <w:tabs>
                <w:tab w:val="left" w:pos="540"/>
              </w:tabs>
              <w:adjustRightInd w:val="0"/>
              <w:snapToGrid w:val="0"/>
              <w:spacing w:beforeLines="40" w:before="96" w:afterLines="40" w:after="96"/>
              <w:jc w:val="center"/>
              <w:rPr>
                <w:i/>
                <w:sz w:val="20"/>
                <w:szCs w:val="20"/>
                <w:lang w:val="en-GB"/>
              </w:rPr>
            </w:pPr>
            <w:r>
              <w:rPr>
                <w:b/>
                <w:i/>
                <w:sz w:val="20"/>
                <w:szCs w:val="20"/>
                <w:lang w:val="en-GB"/>
              </w:rPr>
              <w:t>Inflation</w:t>
            </w:r>
            <w:r>
              <w:rPr>
                <w:b/>
                <w:i/>
                <w:sz w:val="20"/>
                <w:szCs w:val="20"/>
                <w:lang w:val="en-GB"/>
              </w:rPr>
              <w:br/>
              <w:t>(%)</w:t>
            </w:r>
          </w:p>
        </w:tc>
      </w:tr>
      <w:tr w:rsidR="00000000">
        <w:tblPrEx>
          <w:tblCellMar>
            <w:top w:w="0" w:type="dxa"/>
            <w:bottom w:w="0" w:type="dxa"/>
          </w:tblCellMar>
        </w:tblPrEx>
        <w:trPr>
          <w:trHeight w:val="255"/>
          <w:jc w:val="center"/>
        </w:trPr>
        <w:tc>
          <w:tcPr>
            <w:tcW w:w="1079" w:type="dxa"/>
            <w:vAlign w:val="center"/>
          </w:tcPr>
          <w:p w:rsidR="00000000" w:rsidRDefault="00000000">
            <w:pPr>
              <w:keepNext/>
              <w:tabs>
                <w:tab w:val="left" w:pos="540"/>
              </w:tabs>
              <w:adjustRightInd w:val="0"/>
              <w:snapToGrid w:val="0"/>
              <w:spacing w:beforeLines="40" w:before="96" w:afterLines="40" w:after="96"/>
              <w:jc w:val="center"/>
              <w:rPr>
                <w:b/>
                <w:sz w:val="20"/>
                <w:szCs w:val="20"/>
                <w:lang w:val="en-GB"/>
              </w:rPr>
            </w:pPr>
            <w:bookmarkStart w:id="241" w:name="_Hlk137953174"/>
            <w:r>
              <w:rPr>
                <w:b/>
                <w:sz w:val="20"/>
                <w:szCs w:val="20"/>
                <w:lang w:val="en-GB"/>
              </w:rPr>
              <w:t>1985</w:t>
            </w:r>
          </w:p>
        </w:tc>
        <w:tc>
          <w:tcPr>
            <w:tcW w:w="1388"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379</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343</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1,893</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1,714</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1.2</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10.4</w:t>
            </w:r>
          </w:p>
        </w:tc>
      </w:tr>
      <w:tr w:rsidR="00000000">
        <w:tblPrEx>
          <w:tblCellMar>
            <w:top w:w="0" w:type="dxa"/>
            <w:bottom w:w="0" w:type="dxa"/>
          </w:tblCellMar>
        </w:tblPrEx>
        <w:trPr>
          <w:trHeight w:val="255"/>
          <w:jc w:val="center"/>
        </w:trPr>
        <w:tc>
          <w:tcPr>
            <w:tcW w:w="1079" w:type="dxa"/>
            <w:vAlign w:val="center"/>
          </w:tcPr>
          <w:p w:rsidR="00000000" w:rsidRDefault="00000000">
            <w:pPr>
              <w:keepNext/>
              <w:tabs>
                <w:tab w:val="left" w:pos="540"/>
              </w:tabs>
              <w:adjustRightInd w:val="0"/>
              <w:snapToGrid w:val="0"/>
              <w:spacing w:beforeLines="40" w:before="96" w:afterLines="40" w:after="96"/>
              <w:jc w:val="center"/>
              <w:rPr>
                <w:b/>
                <w:sz w:val="20"/>
                <w:szCs w:val="20"/>
                <w:lang w:val="en-GB"/>
              </w:rPr>
            </w:pPr>
            <w:r>
              <w:rPr>
                <w:b/>
                <w:sz w:val="20"/>
                <w:szCs w:val="20"/>
                <w:lang w:val="en-GB"/>
              </w:rPr>
              <w:t>1990</w:t>
            </w:r>
          </w:p>
        </w:tc>
        <w:tc>
          <w:tcPr>
            <w:tcW w:w="1388"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921</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393</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4,604</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1,963</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3.1</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11.5</w:t>
            </w:r>
          </w:p>
        </w:tc>
      </w:tr>
      <w:tr w:rsidR="00000000">
        <w:tblPrEx>
          <w:tblCellMar>
            <w:top w:w="0" w:type="dxa"/>
            <w:bottom w:w="0" w:type="dxa"/>
          </w:tblCellMar>
        </w:tblPrEx>
        <w:trPr>
          <w:trHeight w:val="255"/>
          <w:jc w:val="center"/>
        </w:trPr>
        <w:tc>
          <w:tcPr>
            <w:tcW w:w="1079" w:type="dxa"/>
            <w:vAlign w:val="center"/>
          </w:tcPr>
          <w:p w:rsidR="00000000" w:rsidRDefault="00000000">
            <w:pPr>
              <w:keepNext/>
              <w:tabs>
                <w:tab w:val="left" w:pos="540"/>
              </w:tabs>
              <w:adjustRightInd w:val="0"/>
              <w:snapToGrid w:val="0"/>
              <w:spacing w:beforeLines="40" w:before="96" w:afterLines="40" w:after="96"/>
              <w:jc w:val="center"/>
              <w:rPr>
                <w:b/>
                <w:sz w:val="20"/>
                <w:szCs w:val="20"/>
                <w:lang w:val="en-GB"/>
              </w:rPr>
            </w:pPr>
            <w:r>
              <w:rPr>
                <w:b/>
                <w:sz w:val="20"/>
                <w:szCs w:val="20"/>
                <w:lang w:val="en-GB"/>
              </w:rPr>
              <w:t>1995</w:t>
            </w:r>
          </w:p>
        </w:tc>
        <w:tc>
          <w:tcPr>
            <w:tcW w:w="1388"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2,696</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386</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13,479</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1,931</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1.7</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45.1</w:t>
            </w:r>
          </w:p>
        </w:tc>
      </w:tr>
      <w:bookmarkEnd w:id="241"/>
      <w:tr w:rsidR="00000000">
        <w:tblPrEx>
          <w:tblCellMar>
            <w:top w:w="0" w:type="dxa"/>
            <w:bottom w:w="0" w:type="dxa"/>
          </w:tblCellMar>
        </w:tblPrEx>
        <w:trPr>
          <w:trHeight w:val="255"/>
          <w:jc w:val="center"/>
        </w:trPr>
        <w:tc>
          <w:tcPr>
            <w:tcW w:w="107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b/>
                <w:sz w:val="20"/>
                <w:szCs w:val="20"/>
                <w:lang w:val="en-GB"/>
              </w:rPr>
              <w:t>2000</w:t>
            </w:r>
          </w:p>
        </w:tc>
        <w:tc>
          <w:tcPr>
            <w:tcW w:w="1388"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5,377</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466</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26,885</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2,332,</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4.8</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9.8</w:t>
            </w:r>
          </w:p>
        </w:tc>
      </w:tr>
      <w:tr w:rsidR="00000000">
        <w:tblPrEx>
          <w:tblCellMar>
            <w:top w:w="0" w:type="dxa"/>
            <w:bottom w:w="0" w:type="dxa"/>
          </w:tblCellMar>
        </w:tblPrEx>
        <w:trPr>
          <w:trHeight w:val="255"/>
          <w:jc w:val="center"/>
        </w:trPr>
        <w:tc>
          <w:tcPr>
            <w:tcW w:w="107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b/>
                <w:sz w:val="20"/>
                <w:szCs w:val="20"/>
                <w:lang w:val="en-GB"/>
              </w:rPr>
              <w:t>2001</w:t>
            </w:r>
          </w:p>
        </w:tc>
        <w:tc>
          <w:tcPr>
            <w:tcW w:w="1388"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5,969</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494</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29,845</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2,470</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6.0</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7.3</w:t>
            </w:r>
          </w:p>
        </w:tc>
      </w:tr>
      <w:tr w:rsidR="00000000">
        <w:tblPrEx>
          <w:tblCellMar>
            <w:top w:w="0" w:type="dxa"/>
            <w:bottom w:w="0" w:type="dxa"/>
          </w:tblCellMar>
        </w:tblPrEx>
        <w:trPr>
          <w:trHeight w:val="255"/>
          <w:jc w:val="center"/>
        </w:trPr>
        <w:tc>
          <w:tcPr>
            <w:tcW w:w="107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b/>
                <w:sz w:val="20"/>
                <w:szCs w:val="20"/>
                <w:lang w:val="en-GB"/>
              </w:rPr>
              <w:t>2002</w:t>
            </w:r>
          </w:p>
        </w:tc>
        <w:tc>
          <w:tcPr>
            <w:tcW w:w="1388"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6,008</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432</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30,040</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2,160</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-12.7</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15.2</w:t>
            </w:r>
          </w:p>
        </w:tc>
      </w:tr>
      <w:tr w:rsidR="00000000">
        <w:tblPrEx>
          <w:tblCellMar>
            <w:top w:w="0" w:type="dxa"/>
            <w:bottom w:w="0" w:type="dxa"/>
          </w:tblCellMar>
        </w:tblPrEx>
        <w:trPr>
          <w:trHeight w:val="255"/>
          <w:jc w:val="center"/>
        </w:trPr>
        <w:tc>
          <w:tcPr>
            <w:tcW w:w="107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b/>
                <w:sz w:val="20"/>
                <w:szCs w:val="20"/>
                <w:lang w:val="en-GB"/>
              </w:rPr>
              <w:t>2003</w:t>
            </w:r>
          </w:p>
        </w:tc>
        <w:tc>
          <w:tcPr>
            <w:tcW w:w="1388"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6,777</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474</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33,885</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2,370</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9.8</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2.8</w:t>
            </w:r>
          </w:p>
        </w:tc>
      </w:tr>
      <w:tr w:rsidR="00000000">
        <w:tblPrEx>
          <w:tblCellMar>
            <w:top w:w="0" w:type="dxa"/>
            <w:bottom w:w="0" w:type="dxa"/>
          </w:tblCellMar>
        </w:tblPrEx>
        <w:trPr>
          <w:trHeight w:val="255"/>
          <w:jc w:val="center"/>
        </w:trPr>
        <w:tc>
          <w:tcPr>
            <w:tcW w:w="107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b/>
                <w:sz w:val="20"/>
                <w:szCs w:val="20"/>
                <w:lang w:val="en-GB"/>
              </w:rPr>
              <w:t>2004*</w:t>
            </w:r>
          </w:p>
        </w:tc>
        <w:tc>
          <w:tcPr>
            <w:tcW w:w="1388"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8,156</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499</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40,778</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2,494</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5.3</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13.8</w:t>
            </w:r>
          </w:p>
        </w:tc>
      </w:tr>
      <w:tr w:rsidR="00000000">
        <w:tblPrEx>
          <w:tblCellMar>
            <w:top w:w="0" w:type="dxa"/>
            <w:bottom w:w="0" w:type="dxa"/>
          </w:tblCellMar>
        </w:tblPrEx>
        <w:trPr>
          <w:trHeight w:val="255"/>
          <w:jc w:val="center"/>
        </w:trPr>
        <w:tc>
          <w:tcPr>
            <w:tcW w:w="107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b/>
                <w:sz w:val="20"/>
                <w:szCs w:val="20"/>
                <w:lang w:val="en-GB"/>
              </w:rPr>
              <w:t>2005*</w:t>
            </w:r>
          </w:p>
        </w:tc>
        <w:tc>
          <w:tcPr>
            <w:tcW w:w="1388"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10,095</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522</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50,476</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2,609</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4.6</w:t>
            </w:r>
          </w:p>
        </w:tc>
        <w:tc>
          <w:tcPr>
            <w:tcW w:w="1389"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18.4</w:t>
            </w:r>
          </w:p>
        </w:tc>
      </w:tr>
    </w:tbl>
    <w:p w:rsidR="00000000" w:rsidRDefault="00000000">
      <w:pPr>
        <w:pStyle w:val="Source"/>
        <w:spacing w:after="80"/>
      </w:pPr>
      <w:r>
        <w:t xml:space="preserve">* Provisional </w:t>
      </w:r>
    </w:p>
    <w:p w:rsidR="00000000" w:rsidRDefault="00000000">
      <w:pPr>
        <w:adjustRightInd w:val="0"/>
        <w:snapToGrid w:val="0"/>
        <w:spacing w:after="240"/>
        <w:ind w:left="567"/>
        <w:jc w:val="both"/>
        <w:rPr>
          <w:i/>
          <w:sz w:val="22"/>
          <w:szCs w:val="22"/>
          <w:lang w:val="en-GB"/>
        </w:rPr>
      </w:pPr>
      <w:r>
        <w:rPr>
          <w:i/>
          <w:sz w:val="22"/>
          <w:szCs w:val="22"/>
          <w:lang w:val="en-GB"/>
        </w:rPr>
        <w:t xml:space="preserve">Source: </w:t>
      </w:r>
      <w:r>
        <w:rPr>
          <w:i/>
          <w:iCs/>
          <w:sz w:val="22"/>
          <w:szCs w:val="22"/>
          <w:lang w:val="en-GB"/>
        </w:rPr>
        <w:t>Directorate of Economic Analysis, INSTAT</w:t>
      </w:r>
      <w:r>
        <w:rPr>
          <w:i/>
          <w:sz w:val="22"/>
          <w:szCs w:val="22"/>
          <w:lang w:val="en-GB"/>
        </w:rPr>
        <w:t>.</w:t>
      </w:r>
    </w:p>
    <w:p w:rsidR="00000000" w:rsidRDefault="00000000">
      <w:pPr>
        <w:pStyle w:val="Heading3"/>
        <w:tabs>
          <w:tab w:val="left" w:pos="540"/>
        </w:tabs>
        <w:spacing w:after="240"/>
        <w:ind w:left="540"/>
        <w:jc w:val="left"/>
        <w:rPr>
          <w:b/>
          <w:bCs/>
          <w:lang w:val="en-GB" w:eastAsia="it-IT"/>
        </w:rPr>
      </w:pPr>
      <w:r>
        <w:rPr>
          <w:b/>
          <w:bCs/>
          <w:lang w:val="en-GB" w:eastAsia="it-IT"/>
        </w:rPr>
        <w:t>(ii)</w:t>
      </w:r>
      <w:r>
        <w:rPr>
          <w:b/>
          <w:bCs/>
          <w:lang w:val="en-GB" w:eastAsia="it-IT"/>
        </w:rPr>
        <w:tab/>
        <w:t>Inflation</w:t>
      </w:r>
      <w:bookmarkEnd w:id="210"/>
      <w:bookmarkEnd w:id="211"/>
      <w:bookmarkEnd w:id="224"/>
      <w:bookmarkEnd w:id="225"/>
      <w:bookmarkEnd w:id="226"/>
      <w:bookmarkEnd w:id="227"/>
      <w:bookmarkEnd w:id="228"/>
      <w:bookmarkEnd w:id="229"/>
      <w:bookmarkEnd w:id="230"/>
      <w:bookmarkEnd w:id="231"/>
      <w:bookmarkEnd w:id="232"/>
      <w:bookmarkEnd w:id="233"/>
    </w:p>
    <w:p w:rsidR="00000000" w:rsidRDefault="00000000">
      <w:pPr>
        <w:tabs>
          <w:tab w:val="left" w:pos="540"/>
        </w:tabs>
        <w:spacing w:after="240"/>
        <w:rPr>
          <w:lang w:val="en-GB"/>
        </w:rPr>
      </w:pPr>
      <w:r>
        <w:rPr>
          <w:lang w:val="en-GB"/>
        </w:rPr>
        <w:t>74.</w:t>
      </w:r>
      <w:r>
        <w:rPr>
          <w:lang w:val="en-GB"/>
        </w:rPr>
        <w:tab/>
        <w:t>The year 2004 was characterized by an across-the-board rise in consumer prices, which continued up to 2005. Fuel, staples and health necessities were especially hard hit. The inflation was caused by, inter alia, the passage of two particularly devastating cyclones, the rise in the price of fuel and rice on the international market, and the sharp depreciation of the Malagasy currency in the first half of 2004.</w:t>
      </w:r>
    </w:p>
    <w:p w:rsidR="00000000" w:rsidRDefault="00000000">
      <w:pPr>
        <w:pStyle w:val="Heading3"/>
        <w:tabs>
          <w:tab w:val="left" w:pos="540"/>
        </w:tabs>
        <w:spacing w:after="240"/>
        <w:jc w:val="left"/>
        <w:rPr>
          <w:b/>
          <w:bCs/>
          <w:lang w:val="en-GB" w:eastAsia="it-IT"/>
        </w:rPr>
      </w:pPr>
      <w:bookmarkStart w:id="242" w:name="_Toc97531254"/>
      <w:bookmarkStart w:id="243" w:name="_Toc98224874"/>
      <w:bookmarkStart w:id="244" w:name="_Toc115161404"/>
      <w:bookmarkStart w:id="245" w:name="_Toc115830253"/>
      <w:bookmarkStart w:id="246" w:name="_Toc115835654"/>
      <w:bookmarkStart w:id="247" w:name="_Toc115836819"/>
      <w:bookmarkStart w:id="248" w:name="_Toc115836975"/>
      <w:bookmarkStart w:id="249" w:name="_Toc131564017"/>
      <w:bookmarkStart w:id="250" w:name="_Toc136690099"/>
      <w:bookmarkStart w:id="251" w:name="_Toc138577545"/>
      <w:bookmarkStart w:id="252" w:name="_Toc140451994"/>
      <w:bookmarkStart w:id="253" w:name="_Toc150836530"/>
      <w:r>
        <w:rPr>
          <w:b/>
          <w:bCs/>
          <w:lang w:val="en-GB" w:eastAsia="it-IT"/>
        </w:rPr>
        <w:tab/>
        <w:t>(iii)</w:t>
      </w:r>
      <w:bookmarkEnd w:id="242"/>
      <w:bookmarkEnd w:id="243"/>
      <w:bookmarkEnd w:id="244"/>
      <w:bookmarkEnd w:id="245"/>
      <w:bookmarkEnd w:id="246"/>
      <w:bookmarkEnd w:id="247"/>
      <w:bookmarkEnd w:id="248"/>
      <w:bookmarkEnd w:id="249"/>
      <w:bookmarkEnd w:id="250"/>
      <w:bookmarkEnd w:id="251"/>
      <w:bookmarkEnd w:id="252"/>
      <w:bookmarkEnd w:id="253"/>
      <w:r>
        <w:rPr>
          <w:b/>
          <w:bCs/>
          <w:lang w:val="en-GB" w:eastAsia="it-IT"/>
        </w:rPr>
        <w:tab/>
        <w:t>Currency depreciation</w:t>
      </w:r>
    </w:p>
    <w:p w:rsidR="00000000" w:rsidRDefault="00000000">
      <w:pPr>
        <w:tabs>
          <w:tab w:val="left" w:pos="540"/>
        </w:tabs>
        <w:spacing w:after="240"/>
        <w:rPr>
          <w:lang w:val="en-GB"/>
        </w:rPr>
      </w:pPr>
      <w:r>
        <w:rPr>
          <w:lang w:val="en-GB"/>
        </w:rPr>
        <w:t>75.</w:t>
      </w:r>
      <w:r>
        <w:rPr>
          <w:lang w:val="en-GB"/>
        </w:rPr>
        <w:tab/>
        <w:t>Since 2004, the Malagasy currency has depreciated very sharply.</w:t>
      </w:r>
    </w:p>
    <w:p w:rsidR="00000000" w:rsidRDefault="00000000">
      <w:pPr>
        <w:pStyle w:val="Caption"/>
        <w:tabs>
          <w:tab w:val="left" w:pos="540"/>
        </w:tabs>
        <w:adjustRightInd w:val="0"/>
        <w:snapToGrid w:val="0"/>
        <w:spacing w:before="0" w:after="240"/>
        <w:rPr>
          <w:i/>
          <w:sz w:val="20"/>
          <w:szCs w:val="20"/>
          <w:lang w:val="en-GB"/>
        </w:rPr>
      </w:pPr>
      <w:bookmarkStart w:id="254" w:name="_Toc57710401"/>
      <w:bookmarkStart w:id="255" w:name="_Toc57881262"/>
      <w:bookmarkStart w:id="256" w:name="_Toc58038715"/>
      <w:bookmarkStart w:id="257" w:name="_Toc58212540"/>
      <w:bookmarkStart w:id="258" w:name="_Toc115161401"/>
      <w:bookmarkStart w:id="259" w:name="_Toc115830254"/>
      <w:bookmarkStart w:id="260" w:name="_Toc115835655"/>
      <w:bookmarkStart w:id="261" w:name="_Toc115836820"/>
      <w:bookmarkStart w:id="262" w:name="_Toc115836976"/>
      <w:bookmarkStart w:id="263" w:name="_Toc131564018"/>
      <w:bookmarkStart w:id="264" w:name="_Toc136690100"/>
      <w:bookmarkStart w:id="265" w:name="_Toc138577546"/>
      <w:bookmarkStart w:id="266" w:name="_Toc140451995"/>
      <w:bookmarkStart w:id="267" w:name="_Toc150836531"/>
      <w:bookmarkStart w:id="268" w:name="_Toc98224935"/>
      <w:bookmarkStart w:id="269" w:name="_Toc131564062"/>
      <w:bookmarkStart w:id="270" w:name="_Toc150836576"/>
      <w:r>
        <w:rPr>
          <w:sz w:val="20"/>
          <w:szCs w:val="20"/>
          <w:lang w:val="en-GB"/>
        </w:rPr>
        <w:t>Table 13. Average value of the Madagascar exchange rate from 1985 to 200</w:t>
      </w:r>
      <w:bookmarkEnd w:id="268"/>
      <w:bookmarkEnd w:id="269"/>
      <w:r>
        <w:rPr>
          <w:sz w:val="20"/>
          <w:szCs w:val="20"/>
          <w:lang w:val="en-GB"/>
        </w:rPr>
        <w:t>6</w:t>
      </w:r>
      <w:bookmarkEnd w:id="270"/>
      <w:r>
        <w:rPr>
          <w:i/>
          <w:sz w:val="20"/>
          <w:szCs w:val="20"/>
          <w:lang w:val="en-GB"/>
        </w:rPr>
        <w:t xml:space="preserve"> </w:t>
      </w:r>
    </w:p>
    <w:p w:rsidR="00000000" w:rsidRDefault="00000000">
      <w:pPr>
        <w:pStyle w:val="Caption"/>
        <w:tabs>
          <w:tab w:val="left" w:pos="540"/>
        </w:tabs>
        <w:adjustRightInd w:val="0"/>
        <w:snapToGrid w:val="0"/>
        <w:spacing w:after="240"/>
        <w:ind w:left="540"/>
        <w:jc w:val="left"/>
        <w:rPr>
          <w:b w:val="0"/>
          <w:bCs w:val="0"/>
          <w:lang w:val="en-GB"/>
        </w:rPr>
      </w:pPr>
      <w:r>
        <w:rPr>
          <w:b w:val="0"/>
          <w:bCs w:val="0"/>
          <w:i/>
          <w:sz w:val="22"/>
          <w:szCs w:val="22"/>
          <w:lang w:val="en-GB"/>
        </w:rPr>
        <w:t>Unit: MGA</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1826"/>
        <w:gridCol w:w="1591"/>
        <w:gridCol w:w="1819"/>
        <w:gridCol w:w="2029"/>
      </w:tblGrid>
      <w:tr w:rsidR="00000000">
        <w:trPr>
          <w:cantSplit/>
          <w:trHeight w:val="272"/>
          <w:tblHeader/>
          <w:jc w:val="center"/>
        </w:trPr>
        <w:tc>
          <w:tcPr>
            <w:tcW w:w="1664" w:type="dxa"/>
            <w:vMerge w:val="restart"/>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Period</w:t>
            </w:r>
          </w:p>
        </w:tc>
        <w:tc>
          <w:tcPr>
            <w:tcW w:w="2648" w:type="dxa"/>
            <w:gridSpan w:val="2"/>
            <w:vAlign w:val="bottom"/>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USD</w:t>
            </w:r>
          </w:p>
        </w:tc>
        <w:tc>
          <w:tcPr>
            <w:tcW w:w="2983" w:type="dxa"/>
            <w:gridSpan w:val="2"/>
            <w:vAlign w:val="bottom"/>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EURO</w:t>
            </w:r>
          </w:p>
        </w:tc>
      </w:tr>
      <w:tr w:rsidR="00000000">
        <w:trPr>
          <w:cantSplit/>
          <w:trHeight w:val="272"/>
          <w:tblHeader/>
          <w:jc w:val="center"/>
        </w:trPr>
        <w:tc>
          <w:tcPr>
            <w:tcW w:w="1664" w:type="dxa"/>
            <w:vMerge/>
            <w:vAlign w:val="center"/>
          </w:tcPr>
          <w:p w:rsidR="00000000" w:rsidRDefault="00000000">
            <w:pPr>
              <w:tabs>
                <w:tab w:val="left" w:pos="540"/>
              </w:tabs>
              <w:adjustRightInd w:val="0"/>
              <w:snapToGrid w:val="0"/>
              <w:spacing w:beforeLines="40" w:before="96" w:afterLines="40" w:after="96"/>
              <w:rPr>
                <w:sz w:val="20"/>
                <w:szCs w:val="20"/>
                <w:lang w:val="en-GB"/>
              </w:rPr>
            </w:pPr>
          </w:p>
        </w:tc>
        <w:tc>
          <w:tcPr>
            <w:tcW w:w="1415" w:type="dxa"/>
            <w:vAlign w:val="bottom"/>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Period average</w:t>
            </w:r>
          </w:p>
        </w:tc>
        <w:tc>
          <w:tcPr>
            <w:tcW w:w="1233" w:type="dxa"/>
          </w:tcPr>
          <w:p w:rsidR="00000000" w:rsidRDefault="00000000">
            <w:pPr>
              <w:tabs>
                <w:tab w:val="left" w:pos="540"/>
              </w:tabs>
              <w:adjustRightInd w:val="0"/>
              <w:snapToGrid w:val="0"/>
              <w:spacing w:beforeLines="40" w:before="96" w:afterLines="40" w:after="96"/>
              <w:jc w:val="center"/>
              <w:rPr>
                <w:i/>
                <w:sz w:val="20"/>
                <w:szCs w:val="20"/>
                <w:lang w:val="en-GB"/>
              </w:rPr>
            </w:pPr>
            <w:r>
              <w:rPr>
                <w:b/>
                <w:bCs/>
                <w:i/>
                <w:sz w:val="20"/>
                <w:szCs w:val="20"/>
                <w:lang w:val="en-GB"/>
              </w:rPr>
              <w:t>Period end</w:t>
            </w:r>
          </w:p>
        </w:tc>
        <w:tc>
          <w:tcPr>
            <w:tcW w:w="1410" w:type="dxa"/>
          </w:tcPr>
          <w:p w:rsidR="00000000" w:rsidRDefault="00000000">
            <w:pPr>
              <w:tabs>
                <w:tab w:val="left" w:pos="540"/>
              </w:tabs>
              <w:adjustRightInd w:val="0"/>
              <w:snapToGrid w:val="0"/>
              <w:spacing w:beforeLines="40" w:before="96" w:afterLines="40" w:after="96"/>
              <w:jc w:val="center"/>
              <w:rPr>
                <w:i/>
                <w:sz w:val="20"/>
                <w:szCs w:val="20"/>
                <w:lang w:val="en-GB"/>
              </w:rPr>
            </w:pPr>
            <w:r>
              <w:rPr>
                <w:b/>
                <w:bCs/>
                <w:i/>
                <w:sz w:val="20"/>
                <w:szCs w:val="20"/>
                <w:lang w:val="en-GB"/>
              </w:rPr>
              <w:t>Period average</w:t>
            </w:r>
          </w:p>
        </w:tc>
        <w:tc>
          <w:tcPr>
            <w:tcW w:w="1573" w:type="dxa"/>
          </w:tcPr>
          <w:p w:rsidR="00000000" w:rsidRDefault="00000000">
            <w:pPr>
              <w:tabs>
                <w:tab w:val="left" w:pos="540"/>
              </w:tabs>
              <w:adjustRightInd w:val="0"/>
              <w:snapToGrid w:val="0"/>
              <w:spacing w:beforeLines="40" w:before="96" w:afterLines="40" w:after="96"/>
              <w:jc w:val="center"/>
              <w:rPr>
                <w:i/>
                <w:sz w:val="20"/>
                <w:szCs w:val="20"/>
                <w:lang w:val="en-GB"/>
              </w:rPr>
            </w:pPr>
            <w:r>
              <w:rPr>
                <w:b/>
                <w:bCs/>
                <w:i/>
                <w:sz w:val="20"/>
                <w:szCs w:val="20"/>
                <w:lang w:val="en-GB"/>
              </w:rPr>
              <w:t>Period end</w:t>
            </w:r>
          </w:p>
        </w:tc>
      </w:tr>
      <w:tr w:rsidR="00000000">
        <w:trPr>
          <w:trHeight w:val="272"/>
          <w:jc w:val="center"/>
        </w:trPr>
        <w:tc>
          <w:tcPr>
            <w:tcW w:w="1664" w:type="dxa"/>
            <w:vAlign w:val="bottom"/>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1985 average</w:t>
            </w:r>
          </w:p>
        </w:tc>
        <w:tc>
          <w:tcPr>
            <w:tcW w:w="1415"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132</w:t>
            </w:r>
          </w:p>
        </w:tc>
        <w:tc>
          <w:tcPr>
            <w:tcW w:w="1233"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127</w:t>
            </w:r>
          </w:p>
        </w:tc>
        <w:tc>
          <w:tcPr>
            <w:tcW w:w="1410"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w:t>
            </w:r>
          </w:p>
        </w:tc>
        <w:tc>
          <w:tcPr>
            <w:tcW w:w="1573"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w:t>
            </w:r>
          </w:p>
        </w:tc>
      </w:tr>
      <w:tr w:rsidR="00000000">
        <w:trPr>
          <w:trHeight w:val="272"/>
          <w:jc w:val="center"/>
        </w:trPr>
        <w:tc>
          <w:tcPr>
            <w:tcW w:w="1664" w:type="dxa"/>
            <w:vAlign w:val="bottom"/>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1990 average</w:t>
            </w:r>
          </w:p>
        </w:tc>
        <w:tc>
          <w:tcPr>
            <w:tcW w:w="1415"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299</w:t>
            </w:r>
          </w:p>
        </w:tc>
        <w:tc>
          <w:tcPr>
            <w:tcW w:w="1233"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293</w:t>
            </w:r>
          </w:p>
        </w:tc>
        <w:tc>
          <w:tcPr>
            <w:tcW w:w="1410"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w:t>
            </w:r>
          </w:p>
        </w:tc>
        <w:tc>
          <w:tcPr>
            <w:tcW w:w="1573"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w:t>
            </w:r>
          </w:p>
        </w:tc>
      </w:tr>
      <w:tr w:rsidR="00000000">
        <w:trPr>
          <w:trHeight w:val="272"/>
          <w:jc w:val="center"/>
        </w:trPr>
        <w:tc>
          <w:tcPr>
            <w:tcW w:w="1664" w:type="dxa"/>
            <w:vAlign w:val="bottom"/>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1995 average</w:t>
            </w:r>
          </w:p>
        </w:tc>
        <w:tc>
          <w:tcPr>
            <w:tcW w:w="1415"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853</w:t>
            </w:r>
          </w:p>
        </w:tc>
        <w:tc>
          <w:tcPr>
            <w:tcW w:w="1233"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855</w:t>
            </w:r>
          </w:p>
        </w:tc>
        <w:tc>
          <w:tcPr>
            <w:tcW w:w="1410"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w:t>
            </w:r>
          </w:p>
        </w:tc>
        <w:tc>
          <w:tcPr>
            <w:tcW w:w="1573"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w:t>
            </w:r>
          </w:p>
        </w:tc>
      </w:tr>
      <w:tr w:rsidR="00000000">
        <w:trPr>
          <w:trHeight w:val="272"/>
          <w:jc w:val="center"/>
        </w:trPr>
        <w:tc>
          <w:tcPr>
            <w:tcW w:w="1664" w:type="dxa"/>
            <w:vAlign w:val="bottom"/>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1997 average</w:t>
            </w:r>
          </w:p>
        </w:tc>
        <w:tc>
          <w:tcPr>
            <w:tcW w:w="1415"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1,020</w:t>
            </w:r>
          </w:p>
        </w:tc>
        <w:tc>
          <w:tcPr>
            <w:tcW w:w="1233"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1,026</w:t>
            </w:r>
          </w:p>
        </w:tc>
        <w:tc>
          <w:tcPr>
            <w:tcW w:w="1410"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w:t>
            </w:r>
          </w:p>
        </w:tc>
        <w:tc>
          <w:tcPr>
            <w:tcW w:w="1573"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w:t>
            </w:r>
          </w:p>
        </w:tc>
      </w:tr>
      <w:tr w:rsidR="00000000">
        <w:trPr>
          <w:trHeight w:val="272"/>
          <w:jc w:val="center"/>
        </w:trPr>
        <w:tc>
          <w:tcPr>
            <w:tcW w:w="1664" w:type="dxa"/>
            <w:vAlign w:val="bottom"/>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2001 average</w:t>
            </w:r>
          </w:p>
        </w:tc>
        <w:tc>
          <w:tcPr>
            <w:tcW w:w="1415"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1,318</w:t>
            </w:r>
          </w:p>
        </w:tc>
        <w:tc>
          <w:tcPr>
            <w:tcW w:w="1233"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1,317</w:t>
            </w:r>
          </w:p>
        </w:tc>
        <w:tc>
          <w:tcPr>
            <w:tcW w:w="1410"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1,181</w:t>
            </w:r>
          </w:p>
        </w:tc>
        <w:tc>
          <w:tcPr>
            <w:tcW w:w="1573"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1,174</w:t>
            </w:r>
          </w:p>
        </w:tc>
      </w:tr>
      <w:tr w:rsidR="00000000">
        <w:trPr>
          <w:trHeight w:val="272"/>
          <w:jc w:val="center"/>
        </w:trPr>
        <w:tc>
          <w:tcPr>
            <w:tcW w:w="1664" w:type="dxa"/>
            <w:vAlign w:val="bottom"/>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2002 average</w:t>
            </w:r>
          </w:p>
        </w:tc>
        <w:tc>
          <w:tcPr>
            <w:tcW w:w="1415"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1,366</w:t>
            </w:r>
          </w:p>
        </w:tc>
        <w:tc>
          <w:tcPr>
            <w:tcW w:w="1233"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1,366</w:t>
            </w:r>
          </w:p>
        </w:tc>
        <w:tc>
          <w:tcPr>
            <w:tcW w:w="1410"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1,274</w:t>
            </w:r>
          </w:p>
        </w:tc>
        <w:tc>
          <w:tcPr>
            <w:tcW w:w="1573"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1,274</w:t>
            </w:r>
          </w:p>
        </w:tc>
      </w:tr>
      <w:tr w:rsidR="00000000">
        <w:trPr>
          <w:trHeight w:val="272"/>
          <w:jc w:val="center"/>
        </w:trPr>
        <w:tc>
          <w:tcPr>
            <w:tcW w:w="1664" w:type="dxa"/>
            <w:vAlign w:val="bottom"/>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2003 average</w:t>
            </w:r>
          </w:p>
        </w:tc>
        <w:tc>
          <w:tcPr>
            <w:tcW w:w="1415"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1,238</w:t>
            </w:r>
          </w:p>
        </w:tc>
        <w:tc>
          <w:tcPr>
            <w:tcW w:w="1233"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1,239</w:t>
            </w:r>
          </w:p>
        </w:tc>
        <w:tc>
          <w:tcPr>
            <w:tcW w:w="1410"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1,399</w:t>
            </w:r>
          </w:p>
        </w:tc>
        <w:tc>
          <w:tcPr>
            <w:tcW w:w="1573"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1,409</w:t>
            </w:r>
          </w:p>
        </w:tc>
      </w:tr>
      <w:tr w:rsidR="00000000">
        <w:trPr>
          <w:trHeight w:val="272"/>
          <w:jc w:val="center"/>
        </w:trPr>
        <w:tc>
          <w:tcPr>
            <w:tcW w:w="1664" w:type="dxa"/>
            <w:vAlign w:val="bottom"/>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January 2004</w:t>
            </w:r>
          </w:p>
        </w:tc>
        <w:tc>
          <w:tcPr>
            <w:tcW w:w="1415"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1,290</w:t>
            </w:r>
          </w:p>
        </w:tc>
        <w:tc>
          <w:tcPr>
            <w:tcW w:w="1233"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1,348</w:t>
            </w:r>
          </w:p>
        </w:tc>
        <w:tc>
          <w:tcPr>
            <w:tcW w:w="1410"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1,626</w:t>
            </w:r>
          </w:p>
        </w:tc>
        <w:tc>
          <w:tcPr>
            <w:tcW w:w="1573"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1,673</w:t>
            </w:r>
          </w:p>
        </w:tc>
      </w:tr>
      <w:tr w:rsidR="00000000">
        <w:trPr>
          <w:trHeight w:val="272"/>
          <w:jc w:val="center"/>
        </w:trPr>
        <w:tc>
          <w:tcPr>
            <w:tcW w:w="1664" w:type="dxa"/>
            <w:vAlign w:val="bottom"/>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July 2004</w:t>
            </w:r>
          </w:p>
        </w:tc>
        <w:tc>
          <w:tcPr>
            <w:tcW w:w="1415"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2,160</w:t>
            </w:r>
          </w:p>
        </w:tc>
        <w:tc>
          <w:tcPr>
            <w:tcW w:w="1233"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2,071</w:t>
            </w:r>
          </w:p>
        </w:tc>
        <w:tc>
          <w:tcPr>
            <w:tcW w:w="1410"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2,652</w:t>
            </w:r>
          </w:p>
        </w:tc>
        <w:tc>
          <w:tcPr>
            <w:tcW w:w="1573"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2,477</w:t>
            </w:r>
          </w:p>
        </w:tc>
      </w:tr>
      <w:tr w:rsidR="00000000">
        <w:trPr>
          <w:trHeight w:val="272"/>
          <w:jc w:val="center"/>
        </w:trPr>
        <w:tc>
          <w:tcPr>
            <w:tcW w:w="1664" w:type="dxa"/>
            <w:vAlign w:val="bottom"/>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August 2004</w:t>
            </w:r>
          </w:p>
        </w:tc>
        <w:tc>
          <w:tcPr>
            <w:tcW w:w="1415"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2,040</w:t>
            </w:r>
          </w:p>
        </w:tc>
        <w:tc>
          <w:tcPr>
            <w:tcW w:w="1233"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2,046</w:t>
            </w:r>
          </w:p>
        </w:tc>
        <w:tc>
          <w:tcPr>
            <w:tcW w:w="1410"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2,471</w:t>
            </w:r>
          </w:p>
        </w:tc>
        <w:tc>
          <w:tcPr>
            <w:tcW w:w="1573"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2,465</w:t>
            </w:r>
          </w:p>
        </w:tc>
      </w:tr>
      <w:tr w:rsidR="00000000">
        <w:trPr>
          <w:trHeight w:val="272"/>
          <w:jc w:val="center"/>
        </w:trPr>
        <w:tc>
          <w:tcPr>
            <w:tcW w:w="1664" w:type="dxa"/>
            <w:vAlign w:val="bottom"/>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September 2004</w:t>
            </w:r>
          </w:p>
        </w:tc>
        <w:tc>
          <w:tcPr>
            <w:tcW w:w="1415"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2,064</w:t>
            </w:r>
          </w:p>
        </w:tc>
        <w:tc>
          <w:tcPr>
            <w:tcW w:w="1233"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2,074</w:t>
            </w:r>
          </w:p>
        </w:tc>
        <w:tc>
          <w:tcPr>
            <w:tcW w:w="1410"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2,512</w:t>
            </w:r>
          </w:p>
        </w:tc>
        <w:tc>
          <w:tcPr>
            <w:tcW w:w="1573"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2,553</w:t>
            </w:r>
          </w:p>
        </w:tc>
      </w:tr>
      <w:tr w:rsidR="00000000">
        <w:trPr>
          <w:trHeight w:val="272"/>
          <w:jc w:val="center"/>
        </w:trPr>
        <w:tc>
          <w:tcPr>
            <w:tcW w:w="1664" w:type="dxa"/>
            <w:vAlign w:val="bottom"/>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2004</w:t>
            </w:r>
          </w:p>
        </w:tc>
        <w:tc>
          <w:tcPr>
            <w:tcW w:w="1415"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1,869</w:t>
            </w:r>
          </w:p>
        </w:tc>
        <w:tc>
          <w:tcPr>
            <w:tcW w:w="1233"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w:t>
            </w:r>
          </w:p>
        </w:tc>
        <w:tc>
          <w:tcPr>
            <w:tcW w:w="1410"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2,320</w:t>
            </w:r>
          </w:p>
        </w:tc>
        <w:tc>
          <w:tcPr>
            <w:tcW w:w="1573"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w:t>
            </w:r>
          </w:p>
        </w:tc>
      </w:tr>
      <w:tr w:rsidR="00000000">
        <w:trPr>
          <w:trHeight w:val="272"/>
          <w:jc w:val="center"/>
        </w:trPr>
        <w:tc>
          <w:tcPr>
            <w:tcW w:w="1664" w:type="dxa"/>
            <w:vAlign w:val="bottom"/>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2005</w:t>
            </w:r>
          </w:p>
        </w:tc>
        <w:tc>
          <w:tcPr>
            <w:tcW w:w="1415"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2,003</w:t>
            </w:r>
          </w:p>
        </w:tc>
        <w:tc>
          <w:tcPr>
            <w:tcW w:w="1233"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w:t>
            </w:r>
          </w:p>
        </w:tc>
        <w:tc>
          <w:tcPr>
            <w:tcW w:w="1410"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2,488</w:t>
            </w:r>
          </w:p>
        </w:tc>
        <w:tc>
          <w:tcPr>
            <w:tcW w:w="1573"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w:t>
            </w:r>
          </w:p>
        </w:tc>
      </w:tr>
      <w:tr w:rsidR="00000000">
        <w:trPr>
          <w:trHeight w:val="272"/>
          <w:jc w:val="center"/>
        </w:trPr>
        <w:tc>
          <w:tcPr>
            <w:tcW w:w="1664" w:type="dxa"/>
            <w:vAlign w:val="bottom"/>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January 2006</w:t>
            </w:r>
          </w:p>
        </w:tc>
        <w:tc>
          <w:tcPr>
            <w:tcW w:w="1415"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2,139</w:t>
            </w:r>
          </w:p>
        </w:tc>
        <w:tc>
          <w:tcPr>
            <w:tcW w:w="1233"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w:t>
            </w:r>
          </w:p>
        </w:tc>
        <w:tc>
          <w:tcPr>
            <w:tcW w:w="1410"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2,588</w:t>
            </w:r>
          </w:p>
        </w:tc>
        <w:tc>
          <w:tcPr>
            <w:tcW w:w="1573"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w:t>
            </w:r>
          </w:p>
        </w:tc>
      </w:tr>
      <w:tr w:rsidR="00000000">
        <w:trPr>
          <w:trHeight w:val="272"/>
          <w:jc w:val="center"/>
        </w:trPr>
        <w:tc>
          <w:tcPr>
            <w:tcW w:w="1664" w:type="dxa"/>
            <w:vAlign w:val="bottom"/>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February 2006</w:t>
            </w:r>
          </w:p>
        </w:tc>
        <w:tc>
          <w:tcPr>
            <w:tcW w:w="1415"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2,174</w:t>
            </w:r>
          </w:p>
        </w:tc>
        <w:tc>
          <w:tcPr>
            <w:tcW w:w="1233"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w:t>
            </w:r>
          </w:p>
        </w:tc>
        <w:tc>
          <w:tcPr>
            <w:tcW w:w="1410"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2,597</w:t>
            </w:r>
          </w:p>
        </w:tc>
        <w:tc>
          <w:tcPr>
            <w:tcW w:w="1573"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w:t>
            </w:r>
          </w:p>
        </w:tc>
      </w:tr>
      <w:tr w:rsidR="00000000">
        <w:trPr>
          <w:trHeight w:val="272"/>
          <w:jc w:val="center"/>
        </w:trPr>
        <w:tc>
          <w:tcPr>
            <w:tcW w:w="1664" w:type="dxa"/>
            <w:vAlign w:val="bottom"/>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March 2006</w:t>
            </w:r>
          </w:p>
        </w:tc>
        <w:tc>
          <w:tcPr>
            <w:tcW w:w="1415"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2,194</w:t>
            </w:r>
          </w:p>
        </w:tc>
        <w:tc>
          <w:tcPr>
            <w:tcW w:w="1233"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w:t>
            </w:r>
          </w:p>
        </w:tc>
        <w:tc>
          <w:tcPr>
            <w:tcW w:w="1410"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2,634</w:t>
            </w:r>
          </w:p>
        </w:tc>
        <w:tc>
          <w:tcPr>
            <w:tcW w:w="1573"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w:t>
            </w:r>
          </w:p>
        </w:tc>
      </w:tr>
      <w:tr w:rsidR="00000000">
        <w:trPr>
          <w:trHeight w:val="272"/>
          <w:jc w:val="center"/>
        </w:trPr>
        <w:tc>
          <w:tcPr>
            <w:tcW w:w="1664" w:type="dxa"/>
            <w:vAlign w:val="bottom"/>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April 2006</w:t>
            </w:r>
          </w:p>
        </w:tc>
        <w:tc>
          <w:tcPr>
            <w:tcW w:w="1415"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2,187</w:t>
            </w:r>
          </w:p>
        </w:tc>
        <w:tc>
          <w:tcPr>
            <w:tcW w:w="1233"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w:t>
            </w:r>
          </w:p>
        </w:tc>
        <w:tc>
          <w:tcPr>
            <w:tcW w:w="1410"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2,679</w:t>
            </w:r>
          </w:p>
        </w:tc>
        <w:tc>
          <w:tcPr>
            <w:tcW w:w="1573"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w:t>
            </w:r>
          </w:p>
        </w:tc>
      </w:tr>
    </w:tbl>
    <w:p w:rsidR="00000000" w:rsidRDefault="00000000">
      <w:pPr>
        <w:pStyle w:val="Source"/>
      </w:pPr>
      <w:r>
        <w:t xml:space="preserve">Source: Central Bank of Madagascar. </w:t>
      </w:r>
    </w:p>
    <w:p w:rsidR="00000000" w:rsidRDefault="00000000">
      <w:pPr>
        <w:pStyle w:val="Heading2"/>
        <w:tabs>
          <w:tab w:val="left" w:pos="540"/>
        </w:tabs>
        <w:spacing w:before="0" w:after="240"/>
        <w:rPr>
          <w:rFonts w:ascii="Times New Roman" w:hAnsi="Times New Roman" w:cs="Times New Roman"/>
          <w:i w:val="0"/>
          <w:iCs w:val="0"/>
          <w:sz w:val="24"/>
          <w:szCs w:val="24"/>
          <w:lang w:val="en-GB"/>
        </w:rPr>
      </w:pPr>
      <w:r>
        <w:rPr>
          <w:rFonts w:ascii="Times New Roman" w:hAnsi="Times New Roman" w:cs="Times New Roman"/>
          <w:i w:val="0"/>
          <w:iCs w:val="0"/>
          <w:sz w:val="24"/>
          <w:szCs w:val="24"/>
          <w:lang w:val="en-GB"/>
        </w:rPr>
        <w:t>(b)</w:t>
      </w:r>
      <w:bookmarkEnd w:id="265"/>
      <w:bookmarkEnd w:id="266"/>
      <w:bookmarkEnd w:id="267"/>
      <w:r>
        <w:rPr>
          <w:rFonts w:ascii="Times New Roman" w:hAnsi="Times New Roman" w:cs="Times New Roman"/>
          <w:i w:val="0"/>
          <w:iCs w:val="0"/>
          <w:sz w:val="24"/>
          <w:szCs w:val="24"/>
          <w:lang w:val="en-GB"/>
        </w:rPr>
        <w:tab/>
        <w:t>Social indicators</w:t>
      </w:r>
    </w:p>
    <w:bookmarkEnd w:id="254"/>
    <w:bookmarkEnd w:id="255"/>
    <w:bookmarkEnd w:id="256"/>
    <w:bookmarkEnd w:id="257"/>
    <w:bookmarkEnd w:id="258"/>
    <w:bookmarkEnd w:id="259"/>
    <w:bookmarkEnd w:id="260"/>
    <w:bookmarkEnd w:id="261"/>
    <w:bookmarkEnd w:id="262"/>
    <w:bookmarkEnd w:id="263"/>
    <w:bookmarkEnd w:id="264"/>
    <w:p w:rsidR="00000000" w:rsidRDefault="00000000">
      <w:pPr>
        <w:pStyle w:val="Heading3"/>
        <w:tabs>
          <w:tab w:val="left" w:pos="540"/>
        </w:tabs>
        <w:spacing w:after="240"/>
        <w:jc w:val="left"/>
        <w:rPr>
          <w:b/>
          <w:bCs/>
          <w:lang w:val="en-GB" w:eastAsia="it-IT"/>
        </w:rPr>
      </w:pPr>
      <w:r>
        <w:rPr>
          <w:b/>
          <w:bCs/>
          <w:lang w:val="en-GB" w:eastAsia="it-IT"/>
        </w:rPr>
        <w:t>Poverty</w:t>
      </w:r>
    </w:p>
    <w:p w:rsidR="00000000" w:rsidRDefault="00000000">
      <w:pPr>
        <w:tabs>
          <w:tab w:val="left" w:pos="540"/>
        </w:tabs>
        <w:spacing w:after="240"/>
        <w:rPr>
          <w:lang w:val="en-GB"/>
        </w:rPr>
      </w:pPr>
      <w:r>
        <w:rPr>
          <w:lang w:val="en-GB"/>
        </w:rPr>
        <w:t>76.</w:t>
      </w:r>
      <w:r>
        <w:rPr>
          <w:lang w:val="en-GB"/>
        </w:rPr>
        <w:tab/>
        <w:t>The macroeconomic recovery of the late 1990s was accompanied by a modest reduction in the poverty level. Between 1997 and 1999, the proportion of citizens living below the poverty line - defined as the level of total expenditure needed to purchase a minimum basket of 2,100 calories per capita, decreased by 2 per cent</w:t>
      </w:r>
      <w:r>
        <w:rPr>
          <w:b/>
          <w:bCs/>
          <w:vertAlign w:val="superscript"/>
          <w:lang w:val="en-GB"/>
        </w:rPr>
        <w:footnoteReference w:id="7"/>
      </w:r>
      <w:r>
        <w:rPr>
          <w:lang w:val="en-GB"/>
        </w:rPr>
        <w:t>.</w:t>
      </w:r>
    </w:p>
    <w:p w:rsidR="00000000" w:rsidRDefault="00000000">
      <w:pPr>
        <w:tabs>
          <w:tab w:val="left" w:pos="540"/>
        </w:tabs>
        <w:spacing w:after="240"/>
        <w:rPr>
          <w:lang w:val="en-GB"/>
        </w:rPr>
      </w:pPr>
      <w:r>
        <w:rPr>
          <w:lang w:val="en-GB"/>
        </w:rPr>
        <w:t>77.</w:t>
      </w:r>
      <w:r>
        <w:rPr>
          <w:lang w:val="en-GB"/>
        </w:rPr>
        <w:tab/>
        <w:t>This modest improvement of the situation was felt only in the urban areas. Poverty is more acute in the countryside.</w:t>
      </w:r>
    </w:p>
    <w:p w:rsidR="00000000" w:rsidRDefault="00000000">
      <w:pPr>
        <w:tabs>
          <w:tab w:val="left" w:pos="540"/>
        </w:tabs>
        <w:spacing w:after="240"/>
        <w:rPr>
          <w:lang w:val="en-GB"/>
        </w:rPr>
      </w:pPr>
      <w:r>
        <w:rPr>
          <w:lang w:val="en-GB"/>
        </w:rPr>
        <w:t xml:space="preserve">78. </w:t>
      </w:r>
      <w:r>
        <w:rPr>
          <w:lang w:val="en-GB"/>
        </w:rPr>
        <w:tab/>
        <w:t>The proportion of Malagasy living below the poverty line was, respectively, 70 per cent en 1993, 73.3 per cent in 1997, 71.3 per cent in 1999, 69.6 per cent in 2001 and 80.7 per cent in 2002. Since then, the incidence of poverty has been declining. It amounted to 72.1 per cent in 2004 and 68.7 per cent in 2005.</w:t>
      </w:r>
    </w:p>
    <w:p w:rsidR="00000000" w:rsidRDefault="00000000">
      <w:pPr>
        <w:tabs>
          <w:tab w:val="left" w:pos="540"/>
        </w:tabs>
        <w:spacing w:after="240"/>
        <w:rPr>
          <w:lang w:val="en-GB"/>
        </w:rPr>
      </w:pPr>
      <w:r>
        <w:rPr>
          <w:lang w:val="en-GB"/>
        </w:rPr>
        <w:t>79.</w:t>
      </w:r>
      <w:r>
        <w:rPr>
          <w:lang w:val="en-GB"/>
        </w:rPr>
        <w:tab/>
        <w:t>To combat poverty, Madagascar updated its Poverty Reduction Strategy Paper (PRSP) in July 2003. The first annual implementation report was published in July 2004 and the document was revised in June 2005. Current action is based on the Madagascar Action Plan (MAP).</w:t>
      </w:r>
    </w:p>
    <w:p w:rsidR="00000000" w:rsidRDefault="00000000">
      <w:pPr>
        <w:pStyle w:val="Caption"/>
        <w:keepNext/>
        <w:tabs>
          <w:tab w:val="left" w:pos="540"/>
        </w:tabs>
        <w:adjustRightInd w:val="0"/>
        <w:snapToGrid w:val="0"/>
        <w:spacing w:after="240"/>
        <w:rPr>
          <w:sz w:val="20"/>
          <w:szCs w:val="20"/>
          <w:lang w:val="en-GB"/>
        </w:rPr>
      </w:pPr>
      <w:bookmarkStart w:id="271" w:name="_Toc57695863"/>
      <w:bookmarkStart w:id="272" w:name="_Toc57710400"/>
      <w:bookmarkStart w:id="273" w:name="_Toc57881261"/>
      <w:bookmarkStart w:id="274" w:name="_Toc58038714"/>
      <w:bookmarkStart w:id="275" w:name="_Toc58212539"/>
      <w:bookmarkStart w:id="276" w:name="_Toc98224933"/>
      <w:bookmarkStart w:id="277" w:name="_Toc131564065"/>
      <w:bookmarkStart w:id="278" w:name="_Toc150836577"/>
      <w:r>
        <w:rPr>
          <w:sz w:val="20"/>
          <w:szCs w:val="20"/>
          <w:lang w:val="en-GB"/>
        </w:rPr>
        <w:t xml:space="preserve">Table 14. </w:t>
      </w:r>
      <w:bookmarkEnd w:id="276"/>
      <w:bookmarkEnd w:id="277"/>
      <w:r>
        <w:rPr>
          <w:sz w:val="20"/>
          <w:szCs w:val="20"/>
          <w:lang w:val="en-GB"/>
        </w:rPr>
        <w:t>Poverty indicators by social stratum, 2004</w:t>
      </w:r>
      <w:bookmarkEnd w:id="278"/>
    </w:p>
    <w:p w:rsidR="00000000" w:rsidRDefault="00000000">
      <w:pPr>
        <w:keepNext/>
        <w:tabs>
          <w:tab w:val="left" w:pos="540"/>
        </w:tabs>
        <w:autoSpaceDE w:val="0"/>
        <w:autoSpaceDN w:val="0"/>
        <w:adjustRightInd w:val="0"/>
        <w:snapToGrid w:val="0"/>
        <w:spacing w:beforeLines="40" w:before="96" w:afterLines="40" w:after="96"/>
        <w:ind w:left="7740"/>
        <w:rPr>
          <w:i/>
          <w:iCs/>
          <w:sz w:val="18"/>
          <w:szCs w:val="18"/>
          <w:lang w:val="en-GB"/>
        </w:rPr>
      </w:pPr>
      <w:bookmarkStart w:id="279" w:name="_Toc58212538"/>
      <w:bookmarkStart w:id="280" w:name="_Toc97531266"/>
      <w:bookmarkStart w:id="281" w:name="_Toc98224885"/>
      <w:bookmarkStart w:id="282" w:name="_Toc115161393"/>
      <w:bookmarkStart w:id="283" w:name="_Toc115830255"/>
      <w:bookmarkStart w:id="284" w:name="_Toc115835656"/>
      <w:bookmarkStart w:id="285" w:name="_Toc115836821"/>
      <w:bookmarkStart w:id="286" w:name="_Toc115836977"/>
      <w:bookmarkStart w:id="287" w:name="_Toc131564019"/>
      <w:bookmarkStart w:id="288" w:name="_Toc136690101"/>
      <w:r>
        <w:rPr>
          <w:i/>
          <w:iCs/>
          <w:sz w:val="18"/>
          <w:szCs w:val="18"/>
          <w:lang w:val="en-GB"/>
        </w:rPr>
        <w:t>Unit: %</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970"/>
        <w:gridCol w:w="1663"/>
        <w:gridCol w:w="1663"/>
        <w:gridCol w:w="1671"/>
        <w:gridCol w:w="1852"/>
      </w:tblGrid>
      <w:tr w:rsidR="00000000">
        <w:trPr>
          <w:tblHeader/>
          <w:jc w:val="center"/>
        </w:trPr>
        <w:tc>
          <w:tcPr>
            <w:tcW w:w="1506" w:type="dxa"/>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p>
        </w:tc>
        <w:tc>
          <w:tcPr>
            <w:tcW w:w="917" w:type="dxa"/>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p>
        </w:tc>
        <w:tc>
          <w:tcPr>
            <w:tcW w:w="1572" w:type="dxa"/>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Incidence of poverty</w:t>
            </w:r>
          </w:p>
        </w:tc>
        <w:tc>
          <w:tcPr>
            <w:tcW w:w="1572" w:type="dxa"/>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Poverty intensity</w:t>
            </w:r>
          </w:p>
        </w:tc>
        <w:tc>
          <w:tcPr>
            <w:tcW w:w="1579" w:type="dxa"/>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Proportion of the population</w:t>
            </w:r>
          </w:p>
        </w:tc>
        <w:tc>
          <w:tcPr>
            <w:tcW w:w="1750" w:type="dxa"/>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Proportion of consumption</w:t>
            </w:r>
          </w:p>
        </w:tc>
      </w:tr>
      <w:tr w:rsidR="00000000">
        <w:trPr>
          <w:jc w:val="center"/>
        </w:trPr>
        <w:tc>
          <w:tcPr>
            <w:tcW w:w="1506" w:type="dxa"/>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Antananarivo</w:t>
            </w:r>
          </w:p>
        </w:tc>
        <w:tc>
          <w:tcPr>
            <w:tcW w:w="917" w:type="dxa"/>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Urban</w:t>
            </w:r>
          </w:p>
        </w:tc>
        <w:tc>
          <w:tcPr>
            <w:tcW w:w="1572"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39.2</w:t>
            </w:r>
          </w:p>
        </w:tc>
        <w:tc>
          <w:tcPr>
            <w:tcW w:w="1572"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11.8</w:t>
            </w:r>
          </w:p>
        </w:tc>
        <w:tc>
          <w:tcPr>
            <w:tcW w:w="1579"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8.3</w:t>
            </w:r>
          </w:p>
        </w:tc>
        <w:tc>
          <w:tcPr>
            <w:tcW w:w="175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13.9</w:t>
            </w:r>
          </w:p>
        </w:tc>
      </w:tr>
      <w:tr w:rsidR="00000000">
        <w:trPr>
          <w:jc w:val="center"/>
        </w:trPr>
        <w:tc>
          <w:tcPr>
            <w:tcW w:w="1506" w:type="dxa"/>
          </w:tcPr>
          <w:p w:rsidR="00000000" w:rsidRDefault="00000000">
            <w:pPr>
              <w:keepNext/>
              <w:tabs>
                <w:tab w:val="left" w:pos="540"/>
              </w:tabs>
              <w:adjustRightInd w:val="0"/>
              <w:snapToGrid w:val="0"/>
              <w:spacing w:beforeLines="40" w:before="96" w:afterLines="40" w:after="96"/>
              <w:rPr>
                <w:sz w:val="20"/>
                <w:szCs w:val="20"/>
                <w:lang w:val="en-GB"/>
              </w:rPr>
            </w:pPr>
          </w:p>
        </w:tc>
        <w:tc>
          <w:tcPr>
            <w:tcW w:w="917" w:type="dxa"/>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Rural</w:t>
            </w:r>
          </w:p>
        </w:tc>
        <w:tc>
          <w:tcPr>
            <w:tcW w:w="1572"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68.2</w:t>
            </w:r>
          </w:p>
        </w:tc>
        <w:tc>
          <w:tcPr>
            <w:tcW w:w="1572"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26.6</w:t>
            </w:r>
          </w:p>
        </w:tc>
        <w:tc>
          <w:tcPr>
            <w:tcW w:w="1579"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20.4</w:t>
            </w:r>
          </w:p>
        </w:tc>
        <w:tc>
          <w:tcPr>
            <w:tcW w:w="175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20.2</w:t>
            </w:r>
          </w:p>
        </w:tc>
      </w:tr>
      <w:tr w:rsidR="00000000">
        <w:trPr>
          <w:jc w:val="center"/>
        </w:trPr>
        <w:tc>
          <w:tcPr>
            <w:tcW w:w="1506" w:type="dxa"/>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Fianarantsoa</w:t>
            </w:r>
          </w:p>
        </w:tc>
        <w:tc>
          <w:tcPr>
            <w:tcW w:w="917" w:type="dxa"/>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Urban</w:t>
            </w:r>
          </w:p>
        </w:tc>
        <w:tc>
          <w:tcPr>
            <w:tcW w:w="1572"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78.4</w:t>
            </w:r>
          </w:p>
        </w:tc>
        <w:tc>
          <w:tcPr>
            <w:tcW w:w="1572"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34.4</w:t>
            </w:r>
          </w:p>
        </w:tc>
        <w:tc>
          <w:tcPr>
            <w:tcW w:w="1579"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3.5</w:t>
            </w:r>
          </w:p>
        </w:tc>
        <w:tc>
          <w:tcPr>
            <w:tcW w:w="175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3.1</w:t>
            </w:r>
          </w:p>
        </w:tc>
      </w:tr>
      <w:tr w:rsidR="00000000">
        <w:trPr>
          <w:jc w:val="center"/>
        </w:trPr>
        <w:tc>
          <w:tcPr>
            <w:tcW w:w="1506" w:type="dxa"/>
          </w:tcPr>
          <w:p w:rsidR="00000000" w:rsidRDefault="00000000">
            <w:pPr>
              <w:keepNext/>
              <w:tabs>
                <w:tab w:val="left" w:pos="540"/>
              </w:tabs>
              <w:adjustRightInd w:val="0"/>
              <w:snapToGrid w:val="0"/>
              <w:spacing w:beforeLines="40" w:before="96" w:afterLines="40" w:after="96"/>
              <w:rPr>
                <w:sz w:val="20"/>
                <w:szCs w:val="20"/>
                <w:lang w:val="en-GB"/>
              </w:rPr>
            </w:pPr>
          </w:p>
        </w:tc>
        <w:tc>
          <w:tcPr>
            <w:tcW w:w="917" w:type="dxa"/>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Rural</w:t>
            </w:r>
          </w:p>
        </w:tc>
        <w:tc>
          <w:tcPr>
            <w:tcW w:w="1572"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87.5</w:t>
            </w:r>
          </w:p>
        </w:tc>
        <w:tc>
          <w:tcPr>
            <w:tcW w:w="1572"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41.5</w:t>
            </w:r>
          </w:p>
        </w:tc>
        <w:tc>
          <w:tcPr>
            <w:tcW w:w="1579"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18.4</w:t>
            </w:r>
          </w:p>
        </w:tc>
        <w:tc>
          <w:tcPr>
            <w:tcW w:w="175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12.4</w:t>
            </w:r>
          </w:p>
        </w:tc>
      </w:tr>
      <w:tr w:rsidR="00000000">
        <w:trPr>
          <w:jc w:val="center"/>
        </w:trPr>
        <w:tc>
          <w:tcPr>
            <w:tcW w:w="1506" w:type="dxa"/>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Toamasina</w:t>
            </w:r>
          </w:p>
        </w:tc>
        <w:tc>
          <w:tcPr>
            <w:tcW w:w="917" w:type="dxa"/>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Urban</w:t>
            </w:r>
          </w:p>
        </w:tc>
        <w:tc>
          <w:tcPr>
            <w:tcW w:w="1572"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63.7</w:t>
            </w:r>
          </w:p>
        </w:tc>
        <w:tc>
          <w:tcPr>
            <w:tcW w:w="1572"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25.3</w:t>
            </w:r>
          </w:p>
        </w:tc>
        <w:tc>
          <w:tcPr>
            <w:tcW w:w="1579"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3.4</w:t>
            </w:r>
          </w:p>
        </w:tc>
        <w:tc>
          <w:tcPr>
            <w:tcW w:w="175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4.1</w:t>
            </w:r>
          </w:p>
        </w:tc>
      </w:tr>
      <w:tr w:rsidR="00000000">
        <w:trPr>
          <w:jc w:val="center"/>
        </w:trPr>
        <w:tc>
          <w:tcPr>
            <w:tcW w:w="1506" w:type="dxa"/>
          </w:tcPr>
          <w:p w:rsidR="00000000" w:rsidRDefault="00000000">
            <w:pPr>
              <w:keepNext/>
              <w:tabs>
                <w:tab w:val="left" w:pos="540"/>
              </w:tabs>
              <w:adjustRightInd w:val="0"/>
              <w:snapToGrid w:val="0"/>
              <w:spacing w:beforeLines="40" w:before="96" w:afterLines="40" w:after="96"/>
              <w:rPr>
                <w:sz w:val="20"/>
                <w:szCs w:val="20"/>
                <w:lang w:val="en-GB"/>
              </w:rPr>
            </w:pPr>
          </w:p>
        </w:tc>
        <w:tc>
          <w:tcPr>
            <w:tcW w:w="917" w:type="dxa"/>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Rural</w:t>
            </w:r>
          </w:p>
        </w:tc>
        <w:tc>
          <w:tcPr>
            <w:tcW w:w="1572"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80.8</w:t>
            </w:r>
          </w:p>
        </w:tc>
        <w:tc>
          <w:tcPr>
            <w:tcW w:w="1572"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43.2</w:t>
            </w:r>
          </w:p>
        </w:tc>
        <w:tc>
          <w:tcPr>
            <w:tcW w:w="1579"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12.0</w:t>
            </w:r>
          </w:p>
        </w:tc>
        <w:tc>
          <w:tcPr>
            <w:tcW w:w="175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14.3</w:t>
            </w:r>
          </w:p>
        </w:tc>
      </w:tr>
      <w:tr w:rsidR="00000000">
        <w:trPr>
          <w:jc w:val="center"/>
        </w:trPr>
        <w:tc>
          <w:tcPr>
            <w:tcW w:w="1506" w:type="dxa"/>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Mahajanga</w:t>
            </w:r>
          </w:p>
        </w:tc>
        <w:tc>
          <w:tcPr>
            <w:tcW w:w="917" w:type="dxa"/>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Urban</w:t>
            </w:r>
          </w:p>
        </w:tc>
        <w:tc>
          <w:tcPr>
            <w:tcW w:w="1572"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54.3</w:t>
            </w:r>
          </w:p>
        </w:tc>
        <w:tc>
          <w:tcPr>
            <w:tcW w:w="1572"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21.3</w:t>
            </w:r>
          </w:p>
        </w:tc>
        <w:tc>
          <w:tcPr>
            <w:tcW w:w="1579"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2.3</w:t>
            </w:r>
          </w:p>
        </w:tc>
        <w:tc>
          <w:tcPr>
            <w:tcW w:w="175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2.7</w:t>
            </w:r>
          </w:p>
        </w:tc>
      </w:tr>
      <w:tr w:rsidR="00000000">
        <w:trPr>
          <w:jc w:val="center"/>
        </w:trPr>
        <w:tc>
          <w:tcPr>
            <w:tcW w:w="1506" w:type="dxa"/>
          </w:tcPr>
          <w:p w:rsidR="00000000" w:rsidRDefault="00000000">
            <w:pPr>
              <w:keepNext/>
              <w:tabs>
                <w:tab w:val="left" w:pos="540"/>
              </w:tabs>
              <w:adjustRightInd w:val="0"/>
              <w:snapToGrid w:val="0"/>
              <w:spacing w:beforeLines="40" w:before="96" w:afterLines="40" w:after="96"/>
              <w:rPr>
                <w:sz w:val="20"/>
                <w:szCs w:val="20"/>
                <w:lang w:val="en-GB"/>
              </w:rPr>
            </w:pPr>
          </w:p>
        </w:tc>
        <w:tc>
          <w:tcPr>
            <w:tcW w:w="917" w:type="dxa"/>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Rural</w:t>
            </w:r>
          </w:p>
        </w:tc>
        <w:tc>
          <w:tcPr>
            <w:tcW w:w="1572"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79.0</w:t>
            </w:r>
          </w:p>
        </w:tc>
        <w:tc>
          <w:tcPr>
            <w:tcW w:w="1572"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36.6</w:t>
            </w:r>
          </w:p>
        </w:tc>
        <w:tc>
          <w:tcPr>
            <w:tcW w:w="1579"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9.0</w:t>
            </w:r>
          </w:p>
        </w:tc>
        <w:tc>
          <w:tcPr>
            <w:tcW w:w="175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7.0</w:t>
            </w:r>
          </w:p>
        </w:tc>
      </w:tr>
      <w:tr w:rsidR="00000000">
        <w:trPr>
          <w:jc w:val="center"/>
        </w:trPr>
        <w:tc>
          <w:tcPr>
            <w:tcW w:w="1506" w:type="dxa"/>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Toliara</w:t>
            </w:r>
          </w:p>
        </w:tc>
        <w:tc>
          <w:tcPr>
            <w:tcW w:w="917" w:type="dxa"/>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Urban</w:t>
            </w:r>
          </w:p>
        </w:tc>
        <w:tc>
          <w:tcPr>
            <w:tcW w:w="1572"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60.5</w:t>
            </w:r>
          </w:p>
        </w:tc>
        <w:tc>
          <w:tcPr>
            <w:tcW w:w="1572"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23.6</w:t>
            </w:r>
          </w:p>
        </w:tc>
        <w:tc>
          <w:tcPr>
            <w:tcW w:w="1579"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3.3</w:t>
            </w:r>
          </w:p>
        </w:tc>
        <w:tc>
          <w:tcPr>
            <w:tcW w:w="175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3.7</w:t>
            </w:r>
          </w:p>
        </w:tc>
      </w:tr>
      <w:tr w:rsidR="00000000">
        <w:trPr>
          <w:jc w:val="center"/>
        </w:trPr>
        <w:tc>
          <w:tcPr>
            <w:tcW w:w="1506" w:type="dxa"/>
          </w:tcPr>
          <w:p w:rsidR="00000000" w:rsidRDefault="00000000">
            <w:pPr>
              <w:keepNext/>
              <w:tabs>
                <w:tab w:val="left" w:pos="540"/>
              </w:tabs>
              <w:adjustRightInd w:val="0"/>
              <w:snapToGrid w:val="0"/>
              <w:spacing w:beforeLines="40" w:before="96" w:afterLines="40" w:after="96"/>
              <w:rPr>
                <w:sz w:val="20"/>
                <w:szCs w:val="20"/>
                <w:lang w:val="en-GB"/>
              </w:rPr>
            </w:pPr>
          </w:p>
        </w:tc>
        <w:tc>
          <w:tcPr>
            <w:tcW w:w="917" w:type="dxa"/>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Rural</w:t>
            </w:r>
          </w:p>
        </w:tc>
        <w:tc>
          <w:tcPr>
            <w:tcW w:w="1572"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75.5</w:t>
            </w:r>
          </w:p>
        </w:tc>
        <w:tc>
          <w:tcPr>
            <w:tcW w:w="1572"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31.2</w:t>
            </w:r>
          </w:p>
        </w:tc>
        <w:tc>
          <w:tcPr>
            <w:tcW w:w="1579"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12.0</w:t>
            </w:r>
          </w:p>
        </w:tc>
        <w:tc>
          <w:tcPr>
            <w:tcW w:w="175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10.6</w:t>
            </w:r>
          </w:p>
        </w:tc>
      </w:tr>
      <w:tr w:rsidR="00000000">
        <w:trPr>
          <w:jc w:val="center"/>
        </w:trPr>
        <w:tc>
          <w:tcPr>
            <w:tcW w:w="1506" w:type="dxa"/>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Antsiranana</w:t>
            </w:r>
          </w:p>
        </w:tc>
        <w:tc>
          <w:tcPr>
            <w:tcW w:w="917" w:type="dxa"/>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Urban</w:t>
            </w:r>
          </w:p>
        </w:tc>
        <w:tc>
          <w:tcPr>
            <w:tcW w:w="1572"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36.7</w:t>
            </w:r>
          </w:p>
        </w:tc>
        <w:tc>
          <w:tcPr>
            <w:tcW w:w="1572"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12.6</w:t>
            </w:r>
          </w:p>
        </w:tc>
        <w:tc>
          <w:tcPr>
            <w:tcW w:w="1579"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1.3</w:t>
            </w:r>
          </w:p>
        </w:tc>
        <w:tc>
          <w:tcPr>
            <w:tcW w:w="175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2.0</w:t>
            </w:r>
          </w:p>
        </w:tc>
      </w:tr>
      <w:tr w:rsidR="00000000">
        <w:trPr>
          <w:jc w:val="center"/>
        </w:trPr>
        <w:tc>
          <w:tcPr>
            <w:tcW w:w="1506" w:type="dxa"/>
          </w:tcPr>
          <w:p w:rsidR="00000000" w:rsidRDefault="00000000">
            <w:pPr>
              <w:keepNext/>
              <w:tabs>
                <w:tab w:val="left" w:pos="540"/>
              </w:tabs>
              <w:adjustRightInd w:val="0"/>
              <w:snapToGrid w:val="0"/>
              <w:spacing w:beforeLines="40" w:before="96" w:afterLines="40" w:after="96"/>
              <w:rPr>
                <w:sz w:val="20"/>
                <w:szCs w:val="20"/>
                <w:lang w:val="en-GB"/>
              </w:rPr>
            </w:pPr>
          </w:p>
        </w:tc>
        <w:tc>
          <w:tcPr>
            <w:tcW w:w="917" w:type="dxa"/>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Rural</w:t>
            </w:r>
          </w:p>
        </w:tc>
        <w:tc>
          <w:tcPr>
            <w:tcW w:w="1572"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71.7</w:t>
            </w:r>
          </w:p>
        </w:tc>
        <w:tc>
          <w:tcPr>
            <w:tcW w:w="1572"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30.5</w:t>
            </w:r>
          </w:p>
        </w:tc>
        <w:tc>
          <w:tcPr>
            <w:tcW w:w="1579"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6.1</w:t>
            </w:r>
          </w:p>
        </w:tc>
        <w:tc>
          <w:tcPr>
            <w:tcW w:w="175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6.1</w:t>
            </w:r>
          </w:p>
        </w:tc>
      </w:tr>
      <w:tr w:rsidR="00000000">
        <w:trPr>
          <w:jc w:val="center"/>
        </w:trPr>
        <w:tc>
          <w:tcPr>
            <w:tcW w:w="1506" w:type="dxa"/>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Ensemble</w:t>
            </w:r>
          </w:p>
        </w:tc>
        <w:tc>
          <w:tcPr>
            <w:tcW w:w="917" w:type="dxa"/>
          </w:tcPr>
          <w:p w:rsidR="00000000" w:rsidRDefault="00000000">
            <w:pPr>
              <w:keepNext/>
              <w:tabs>
                <w:tab w:val="left" w:pos="540"/>
              </w:tabs>
              <w:adjustRightInd w:val="0"/>
              <w:snapToGrid w:val="0"/>
              <w:spacing w:beforeLines="40" w:before="96" w:afterLines="40" w:after="96"/>
              <w:rPr>
                <w:sz w:val="20"/>
                <w:szCs w:val="20"/>
                <w:lang w:val="en-GB"/>
              </w:rPr>
            </w:pPr>
          </w:p>
        </w:tc>
        <w:tc>
          <w:tcPr>
            <w:tcW w:w="1572"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72.1</w:t>
            </w:r>
          </w:p>
        </w:tc>
        <w:tc>
          <w:tcPr>
            <w:tcW w:w="1572"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31.6</w:t>
            </w:r>
          </w:p>
        </w:tc>
        <w:tc>
          <w:tcPr>
            <w:tcW w:w="1579"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100.0</w:t>
            </w:r>
          </w:p>
        </w:tc>
        <w:tc>
          <w:tcPr>
            <w:tcW w:w="175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100.0</w:t>
            </w:r>
          </w:p>
        </w:tc>
      </w:tr>
    </w:tbl>
    <w:p w:rsidR="00000000" w:rsidRDefault="00000000">
      <w:pPr>
        <w:pStyle w:val="Source"/>
        <w:rPr>
          <w:iCs/>
        </w:rPr>
      </w:pPr>
      <w:r>
        <w:rPr>
          <w:iCs/>
        </w:rPr>
        <w:t xml:space="preserve">Source: </w:t>
      </w:r>
      <w:r>
        <w:t>INSTAT/DSM/EPM 2004</w:t>
      </w:r>
    </w:p>
    <w:bookmarkEnd w:id="279"/>
    <w:bookmarkEnd w:id="280"/>
    <w:bookmarkEnd w:id="281"/>
    <w:bookmarkEnd w:id="282"/>
    <w:bookmarkEnd w:id="283"/>
    <w:bookmarkEnd w:id="284"/>
    <w:bookmarkEnd w:id="285"/>
    <w:bookmarkEnd w:id="286"/>
    <w:bookmarkEnd w:id="287"/>
    <w:bookmarkEnd w:id="288"/>
    <w:p w:rsidR="00000000" w:rsidRDefault="00000000">
      <w:pPr>
        <w:pStyle w:val="Heading3"/>
        <w:tabs>
          <w:tab w:val="left" w:pos="540"/>
        </w:tabs>
        <w:spacing w:after="240"/>
        <w:jc w:val="left"/>
        <w:rPr>
          <w:b/>
          <w:bCs/>
          <w:lang w:val="en-GB" w:eastAsia="it-IT"/>
        </w:rPr>
      </w:pPr>
      <w:r>
        <w:rPr>
          <w:b/>
          <w:bCs/>
          <w:lang w:val="en-GB" w:eastAsia="it-IT"/>
        </w:rPr>
        <w:t>Labour force</w:t>
      </w:r>
    </w:p>
    <w:p w:rsidR="00000000" w:rsidRDefault="00000000">
      <w:pPr>
        <w:tabs>
          <w:tab w:val="left" w:pos="540"/>
        </w:tabs>
        <w:spacing w:after="240"/>
        <w:rPr>
          <w:lang w:val="en-GB"/>
        </w:rPr>
      </w:pPr>
      <w:r>
        <w:rPr>
          <w:lang w:val="en-GB"/>
        </w:rPr>
        <w:t>80.</w:t>
      </w:r>
      <w:r>
        <w:rPr>
          <w:lang w:val="en-GB"/>
        </w:rPr>
        <w:tab/>
        <w:t>In 2002, Madagascar, whose potential labour force is estimated at 12,853,100 persons, had 8,416,500 labour market participants.</w:t>
      </w:r>
    </w:p>
    <w:p w:rsidR="00000000" w:rsidRDefault="00000000">
      <w:pPr>
        <w:pStyle w:val="Heading3"/>
        <w:tabs>
          <w:tab w:val="left" w:pos="540"/>
        </w:tabs>
        <w:spacing w:after="240"/>
        <w:jc w:val="left"/>
        <w:rPr>
          <w:b/>
          <w:bCs/>
          <w:lang w:val="en-GB" w:eastAsia="it-IT"/>
        </w:rPr>
      </w:pPr>
      <w:r>
        <w:rPr>
          <w:b/>
          <w:bCs/>
          <w:lang w:val="en-GB" w:eastAsia="it-IT"/>
        </w:rPr>
        <w:t>Labour force participation rate</w:t>
      </w:r>
    </w:p>
    <w:p w:rsidR="00000000" w:rsidRDefault="00000000">
      <w:pPr>
        <w:tabs>
          <w:tab w:val="left" w:pos="540"/>
        </w:tabs>
        <w:spacing w:after="240"/>
        <w:rPr>
          <w:lang w:val="en-GB"/>
        </w:rPr>
      </w:pPr>
      <w:r>
        <w:rPr>
          <w:lang w:val="en-GB"/>
        </w:rPr>
        <w:t>81.</w:t>
      </w:r>
      <w:r>
        <w:rPr>
          <w:lang w:val="en-GB"/>
        </w:rPr>
        <w:tab/>
        <w:t>In 2002, the participation rate was 65.5 per cent. This rate had been 68.7 per cent in 2001 but fell sharply, by three percentage points, after the 2002 crisis. Urban areas experienced the largest decrease, by 3.8 percentage points, compared to 2.8 percentage points in rural areas. The decline in the participation rate was greater among men (-4,2 points) among women (-2,2 points).</w:t>
      </w:r>
    </w:p>
    <w:p w:rsidR="00000000" w:rsidRDefault="00000000">
      <w:pPr>
        <w:pStyle w:val="Heading3"/>
        <w:tabs>
          <w:tab w:val="left" w:pos="540"/>
        </w:tabs>
        <w:spacing w:after="240"/>
        <w:jc w:val="left"/>
        <w:rPr>
          <w:b/>
          <w:bCs/>
          <w:lang w:val="en-GB" w:eastAsia="it-IT"/>
        </w:rPr>
      </w:pPr>
      <w:r>
        <w:rPr>
          <w:b/>
          <w:bCs/>
          <w:lang w:val="en-GB" w:eastAsia="it-IT"/>
        </w:rPr>
        <w:t>Employment</w:t>
      </w:r>
    </w:p>
    <w:p w:rsidR="00000000" w:rsidRDefault="00000000">
      <w:pPr>
        <w:pStyle w:val="Caption"/>
        <w:tabs>
          <w:tab w:val="left" w:pos="540"/>
        </w:tabs>
        <w:adjustRightInd w:val="0"/>
        <w:snapToGrid w:val="0"/>
        <w:spacing w:before="0" w:after="240"/>
        <w:rPr>
          <w:lang w:val="en-GB"/>
        </w:rPr>
      </w:pPr>
      <w:bookmarkStart w:id="289" w:name="_Toc131564070"/>
      <w:bookmarkStart w:id="290" w:name="_Toc150836578"/>
      <w:r>
        <w:rPr>
          <w:lang w:val="en-GB"/>
        </w:rPr>
        <w:t xml:space="preserve">Table 15. Breakdown of employment by industry </w:t>
      </w:r>
      <w:bookmarkEnd w:id="289"/>
      <w:bookmarkEnd w:id="290"/>
      <w:r>
        <w:rPr>
          <w:lang w:val="en-GB"/>
        </w:rPr>
        <w:t>and area of residence</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490"/>
        <w:gridCol w:w="1742"/>
        <w:gridCol w:w="1102"/>
        <w:gridCol w:w="1676"/>
      </w:tblGrid>
      <w:tr w:rsidR="00000000">
        <w:trPr>
          <w:tblHeader/>
          <w:jc w:val="center"/>
        </w:trPr>
        <w:tc>
          <w:tcPr>
            <w:tcW w:w="3402"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p>
        </w:tc>
        <w:tc>
          <w:tcPr>
            <w:tcW w:w="1490"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Major urban centres</w:t>
            </w:r>
            <w:r>
              <w:rPr>
                <w:b/>
                <w:i/>
                <w:sz w:val="20"/>
                <w:szCs w:val="20"/>
                <w:lang w:val="en-GB"/>
              </w:rPr>
              <w:br/>
              <w:t>(GCUs)</w:t>
            </w:r>
          </w:p>
        </w:tc>
        <w:tc>
          <w:tcPr>
            <w:tcW w:w="1742"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Secondary urban centres</w:t>
            </w:r>
            <w:r>
              <w:rPr>
                <w:b/>
                <w:i/>
                <w:sz w:val="20"/>
                <w:szCs w:val="20"/>
                <w:lang w:val="en-GB"/>
              </w:rPr>
              <w:br/>
              <w:t>(CUSs)</w:t>
            </w:r>
          </w:p>
        </w:tc>
        <w:tc>
          <w:tcPr>
            <w:tcW w:w="1102"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Rural</w:t>
            </w:r>
          </w:p>
        </w:tc>
        <w:tc>
          <w:tcPr>
            <w:tcW w:w="1676"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Aggregate</w:t>
            </w:r>
          </w:p>
        </w:tc>
      </w:tr>
      <w:tr w:rsidR="00000000">
        <w:trPr>
          <w:jc w:val="center"/>
        </w:trPr>
        <w:tc>
          <w:tcPr>
            <w:tcW w:w="340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Agriculture</w:t>
            </w:r>
          </w:p>
        </w:tc>
        <w:tc>
          <w:tcPr>
            <w:tcW w:w="1490"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11,7</w:t>
            </w:r>
          </w:p>
        </w:tc>
        <w:tc>
          <w:tcPr>
            <w:tcW w:w="1742"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71,8</w:t>
            </w:r>
          </w:p>
        </w:tc>
        <w:tc>
          <w:tcPr>
            <w:tcW w:w="1102"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90,1</w:t>
            </w:r>
          </w:p>
        </w:tc>
        <w:tc>
          <w:tcPr>
            <w:tcW w:w="1676"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82,4</w:t>
            </w:r>
          </w:p>
        </w:tc>
      </w:tr>
      <w:tr w:rsidR="00000000">
        <w:trPr>
          <w:jc w:val="center"/>
        </w:trPr>
        <w:tc>
          <w:tcPr>
            <w:tcW w:w="340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Food industry</w:t>
            </w:r>
          </w:p>
        </w:tc>
        <w:tc>
          <w:tcPr>
            <w:tcW w:w="1490"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1,6</w:t>
            </w:r>
          </w:p>
        </w:tc>
        <w:tc>
          <w:tcPr>
            <w:tcW w:w="1742"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0,4</w:t>
            </w:r>
          </w:p>
        </w:tc>
        <w:tc>
          <w:tcPr>
            <w:tcW w:w="1102"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0,2</w:t>
            </w:r>
          </w:p>
        </w:tc>
        <w:tc>
          <w:tcPr>
            <w:tcW w:w="1676"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0,3</w:t>
            </w:r>
          </w:p>
        </w:tc>
      </w:tr>
      <w:tr w:rsidR="00000000">
        <w:trPr>
          <w:jc w:val="center"/>
        </w:trPr>
        <w:tc>
          <w:tcPr>
            <w:tcW w:w="340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Textile industry</w:t>
            </w:r>
          </w:p>
        </w:tc>
        <w:tc>
          <w:tcPr>
            <w:tcW w:w="1490"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6,0</w:t>
            </w:r>
          </w:p>
        </w:tc>
        <w:tc>
          <w:tcPr>
            <w:tcW w:w="1742"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0,3</w:t>
            </w:r>
          </w:p>
        </w:tc>
        <w:tc>
          <w:tcPr>
            <w:tcW w:w="1102"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0,4</w:t>
            </w:r>
          </w:p>
        </w:tc>
        <w:tc>
          <w:tcPr>
            <w:tcW w:w="1676"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0,8</w:t>
            </w:r>
          </w:p>
        </w:tc>
      </w:tr>
      <w:tr w:rsidR="00000000">
        <w:trPr>
          <w:jc w:val="center"/>
        </w:trPr>
        <w:tc>
          <w:tcPr>
            <w:tcW w:w="3402" w:type="dxa"/>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Construction and public works / labour-intensive activities</w:t>
            </w:r>
          </w:p>
        </w:tc>
        <w:tc>
          <w:tcPr>
            <w:tcW w:w="1490"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4,6</w:t>
            </w:r>
          </w:p>
        </w:tc>
        <w:tc>
          <w:tcPr>
            <w:tcW w:w="1742"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1,4</w:t>
            </w:r>
          </w:p>
        </w:tc>
        <w:tc>
          <w:tcPr>
            <w:tcW w:w="1102"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1,3</w:t>
            </w:r>
          </w:p>
        </w:tc>
        <w:tc>
          <w:tcPr>
            <w:tcW w:w="1676"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1,5</w:t>
            </w:r>
          </w:p>
        </w:tc>
      </w:tr>
      <w:tr w:rsidR="00000000">
        <w:trPr>
          <w:jc w:val="center"/>
        </w:trPr>
        <w:tc>
          <w:tcPr>
            <w:tcW w:w="340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Other industries</w:t>
            </w:r>
          </w:p>
        </w:tc>
        <w:tc>
          <w:tcPr>
            <w:tcW w:w="1490"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7,4</w:t>
            </w:r>
          </w:p>
        </w:tc>
        <w:tc>
          <w:tcPr>
            <w:tcW w:w="1742"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2,1</w:t>
            </w:r>
          </w:p>
        </w:tc>
        <w:tc>
          <w:tcPr>
            <w:tcW w:w="1102"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1,0</w:t>
            </w:r>
          </w:p>
        </w:tc>
        <w:tc>
          <w:tcPr>
            <w:tcW w:w="1676"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1,6</w:t>
            </w:r>
          </w:p>
        </w:tc>
      </w:tr>
      <w:tr w:rsidR="00000000">
        <w:trPr>
          <w:jc w:val="center"/>
        </w:trPr>
        <w:tc>
          <w:tcPr>
            <w:tcW w:w="340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Trade</w:t>
            </w:r>
          </w:p>
        </w:tc>
        <w:tc>
          <w:tcPr>
            <w:tcW w:w="1490"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21,2</w:t>
            </w:r>
          </w:p>
        </w:tc>
        <w:tc>
          <w:tcPr>
            <w:tcW w:w="1742"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9,6</w:t>
            </w:r>
          </w:p>
        </w:tc>
        <w:tc>
          <w:tcPr>
            <w:tcW w:w="1102"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1,7</w:t>
            </w:r>
          </w:p>
        </w:tc>
        <w:tc>
          <w:tcPr>
            <w:tcW w:w="1676"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4,0</w:t>
            </w:r>
          </w:p>
        </w:tc>
      </w:tr>
      <w:tr w:rsidR="00000000">
        <w:trPr>
          <w:jc w:val="center"/>
        </w:trPr>
        <w:tc>
          <w:tcPr>
            <w:tcW w:w="340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Transport</w:t>
            </w:r>
          </w:p>
        </w:tc>
        <w:tc>
          <w:tcPr>
            <w:tcW w:w="1490"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5,9</w:t>
            </w:r>
          </w:p>
        </w:tc>
        <w:tc>
          <w:tcPr>
            <w:tcW w:w="1742"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1,5</w:t>
            </w:r>
          </w:p>
        </w:tc>
        <w:tc>
          <w:tcPr>
            <w:tcW w:w="1102"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0,6</w:t>
            </w:r>
          </w:p>
        </w:tc>
        <w:tc>
          <w:tcPr>
            <w:tcW w:w="1676"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1,1</w:t>
            </w:r>
          </w:p>
        </w:tc>
      </w:tr>
      <w:tr w:rsidR="00000000">
        <w:trPr>
          <w:jc w:val="center"/>
        </w:trPr>
        <w:tc>
          <w:tcPr>
            <w:tcW w:w="340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Private health sector</w:t>
            </w:r>
          </w:p>
        </w:tc>
        <w:tc>
          <w:tcPr>
            <w:tcW w:w="1490"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0,6</w:t>
            </w:r>
          </w:p>
        </w:tc>
        <w:tc>
          <w:tcPr>
            <w:tcW w:w="1742"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0,2</w:t>
            </w:r>
          </w:p>
        </w:tc>
        <w:tc>
          <w:tcPr>
            <w:tcW w:w="1102"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0,1</w:t>
            </w:r>
          </w:p>
        </w:tc>
        <w:tc>
          <w:tcPr>
            <w:tcW w:w="1676"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0,1</w:t>
            </w:r>
          </w:p>
        </w:tc>
      </w:tr>
      <w:tr w:rsidR="00000000">
        <w:trPr>
          <w:jc w:val="center"/>
        </w:trPr>
        <w:tc>
          <w:tcPr>
            <w:tcW w:w="340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Private education sector</w:t>
            </w:r>
          </w:p>
        </w:tc>
        <w:tc>
          <w:tcPr>
            <w:tcW w:w="1490"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2,1</w:t>
            </w:r>
          </w:p>
        </w:tc>
        <w:tc>
          <w:tcPr>
            <w:tcW w:w="1742"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0,8</w:t>
            </w:r>
          </w:p>
        </w:tc>
        <w:tc>
          <w:tcPr>
            <w:tcW w:w="1102"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0,2</w:t>
            </w:r>
          </w:p>
        </w:tc>
        <w:tc>
          <w:tcPr>
            <w:tcW w:w="1676"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0,4</w:t>
            </w:r>
          </w:p>
        </w:tc>
      </w:tr>
      <w:tr w:rsidR="00000000">
        <w:trPr>
          <w:jc w:val="center"/>
        </w:trPr>
        <w:tc>
          <w:tcPr>
            <w:tcW w:w="340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Public administration</w:t>
            </w:r>
          </w:p>
        </w:tc>
        <w:tc>
          <w:tcPr>
            <w:tcW w:w="1490"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10,6</w:t>
            </w:r>
          </w:p>
        </w:tc>
        <w:tc>
          <w:tcPr>
            <w:tcW w:w="1742"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4,0</w:t>
            </w:r>
          </w:p>
        </w:tc>
        <w:tc>
          <w:tcPr>
            <w:tcW w:w="1102"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2,0</w:t>
            </w:r>
          </w:p>
        </w:tc>
        <w:tc>
          <w:tcPr>
            <w:tcW w:w="1676"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2,9</w:t>
            </w:r>
          </w:p>
        </w:tc>
      </w:tr>
      <w:tr w:rsidR="00000000">
        <w:trPr>
          <w:jc w:val="center"/>
        </w:trPr>
        <w:tc>
          <w:tcPr>
            <w:tcW w:w="340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Other private services</w:t>
            </w:r>
          </w:p>
        </w:tc>
        <w:tc>
          <w:tcPr>
            <w:tcW w:w="1490"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28,3</w:t>
            </w:r>
          </w:p>
        </w:tc>
        <w:tc>
          <w:tcPr>
            <w:tcW w:w="1742"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8,0</w:t>
            </w:r>
          </w:p>
        </w:tc>
        <w:tc>
          <w:tcPr>
            <w:tcW w:w="1102"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2,5</w:t>
            </w:r>
          </w:p>
        </w:tc>
        <w:tc>
          <w:tcPr>
            <w:tcW w:w="1676"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4,9</w:t>
            </w:r>
          </w:p>
        </w:tc>
      </w:tr>
      <w:tr w:rsidR="00000000">
        <w:trPr>
          <w:jc w:val="center"/>
        </w:trPr>
        <w:tc>
          <w:tcPr>
            <w:tcW w:w="3402" w:type="dxa"/>
          </w:tcPr>
          <w:p w:rsidR="00000000" w:rsidRDefault="00000000">
            <w:pPr>
              <w:tabs>
                <w:tab w:val="left" w:pos="540"/>
              </w:tabs>
              <w:adjustRightInd w:val="0"/>
              <w:snapToGrid w:val="0"/>
              <w:spacing w:beforeLines="40" w:before="96" w:afterLines="40" w:after="96"/>
              <w:jc w:val="both"/>
              <w:rPr>
                <w:i/>
                <w:iCs/>
                <w:sz w:val="20"/>
                <w:szCs w:val="20"/>
                <w:lang w:val="en-GB"/>
              </w:rPr>
            </w:pPr>
            <w:r>
              <w:rPr>
                <w:i/>
                <w:iCs/>
                <w:sz w:val="20"/>
                <w:szCs w:val="20"/>
                <w:lang w:val="en-GB"/>
              </w:rPr>
              <w:t>Total</w:t>
            </w:r>
          </w:p>
        </w:tc>
        <w:tc>
          <w:tcPr>
            <w:tcW w:w="1490"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100,0</w:t>
            </w:r>
          </w:p>
        </w:tc>
        <w:tc>
          <w:tcPr>
            <w:tcW w:w="1742"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100,0</w:t>
            </w:r>
          </w:p>
        </w:tc>
        <w:tc>
          <w:tcPr>
            <w:tcW w:w="1102"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100,0</w:t>
            </w:r>
          </w:p>
        </w:tc>
        <w:tc>
          <w:tcPr>
            <w:tcW w:w="1676" w:type="dxa"/>
          </w:tcPr>
          <w:p w:rsidR="00000000" w:rsidRDefault="00000000">
            <w:pPr>
              <w:adjustRightInd w:val="0"/>
              <w:snapToGrid w:val="0"/>
              <w:spacing w:beforeLines="40" w:before="96" w:afterLines="40" w:after="96"/>
              <w:ind w:right="389"/>
              <w:jc w:val="right"/>
              <w:rPr>
                <w:sz w:val="20"/>
                <w:szCs w:val="20"/>
                <w:lang w:val="en-GB"/>
              </w:rPr>
            </w:pPr>
            <w:r>
              <w:rPr>
                <w:sz w:val="20"/>
                <w:szCs w:val="20"/>
                <w:lang w:val="en-GB"/>
              </w:rPr>
              <w:t>100,0</w:t>
            </w:r>
          </w:p>
        </w:tc>
      </w:tr>
    </w:tbl>
    <w:p w:rsidR="00000000" w:rsidRDefault="00000000">
      <w:pPr>
        <w:pStyle w:val="Source"/>
        <w:rPr>
          <w:iCs/>
        </w:rPr>
      </w:pPr>
      <w:r>
        <w:rPr>
          <w:iCs/>
        </w:rPr>
        <w:t xml:space="preserve">Source: </w:t>
      </w:r>
      <w:r>
        <w:t>INSTAT/DSM/EPM 2004</w:t>
      </w:r>
    </w:p>
    <w:p w:rsidR="00000000" w:rsidRDefault="00000000">
      <w:pPr>
        <w:pStyle w:val="Heading3"/>
        <w:tabs>
          <w:tab w:val="left" w:pos="540"/>
        </w:tabs>
        <w:spacing w:after="240"/>
        <w:jc w:val="left"/>
        <w:rPr>
          <w:b/>
          <w:bCs/>
          <w:lang w:val="en-GB" w:eastAsia="it-IT"/>
        </w:rPr>
      </w:pPr>
      <w:r>
        <w:rPr>
          <w:b/>
          <w:bCs/>
          <w:lang w:val="en-GB" w:eastAsia="it-IT"/>
        </w:rPr>
        <w:t>Wage income</w:t>
      </w:r>
    </w:p>
    <w:p w:rsidR="00000000" w:rsidRDefault="00000000">
      <w:pPr>
        <w:tabs>
          <w:tab w:val="left" w:pos="540"/>
        </w:tabs>
        <w:spacing w:after="240"/>
        <w:rPr>
          <w:lang w:val="en-GB"/>
        </w:rPr>
      </w:pPr>
      <w:r>
        <w:rPr>
          <w:lang w:val="en-GB"/>
        </w:rPr>
        <w:t>82.</w:t>
      </w:r>
      <w:r>
        <w:rPr>
          <w:lang w:val="en-GB"/>
        </w:rPr>
        <w:tab/>
        <w:t>It is estimated that 78 per cent of the urban labour force work in the informal economy. In all, this would amount to 1.6 million persons or 10 per cent of the population. In the informal sector, wages are particularly low and conditions precarious.</w:t>
      </w:r>
    </w:p>
    <w:p w:rsidR="00000000" w:rsidRDefault="00000000">
      <w:pPr>
        <w:tabs>
          <w:tab w:val="left" w:pos="540"/>
        </w:tabs>
        <w:spacing w:after="240"/>
        <w:rPr>
          <w:lang w:val="en-GB"/>
        </w:rPr>
      </w:pPr>
      <w:r>
        <w:rPr>
          <w:lang w:val="en-GB"/>
        </w:rPr>
        <w:t>83.</w:t>
      </w:r>
      <w:r>
        <w:rPr>
          <w:lang w:val="en-GB"/>
        </w:rPr>
        <w:tab/>
        <w:t>In the informal economy, the median wages of a male worker with primary education are half of what a man with the same level of education earns and the formal sector. Median wages for women in the informal economy or even lower compared to what women earn in the formal sector. For the same level of responsibilities, women's wages are equal to two thirds of the remuneration of men.</w:t>
      </w:r>
    </w:p>
    <w:p w:rsidR="00000000" w:rsidRDefault="00000000">
      <w:pPr>
        <w:pStyle w:val="Caption"/>
        <w:tabs>
          <w:tab w:val="left" w:pos="540"/>
        </w:tabs>
        <w:adjustRightInd w:val="0"/>
        <w:snapToGrid w:val="0"/>
        <w:spacing w:after="240"/>
        <w:rPr>
          <w:sz w:val="20"/>
          <w:szCs w:val="20"/>
          <w:lang w:val="en-GB"/>
        </w:rPr>
      </w:pPr>
      <w:bookmarkStart w:id="291" w:name="_Toc131564071"/>
      <w:bookmarkStart w:id="292" w:name="_Toc150836579"/>
      <w:r>
        <w:rPr>
          <w:sz w:val="20"/>
          <w:szCs w:val="20"/>
          <w:lang w:val="en-GB"/>
        </w:rPr>
        <w:t xml:space="preserve">Table 16. Ratio of women's to men's wage incomes, by social-professional </w:t>
      </w:r>
      <w:r>
        <w:rPr>
          <w:sz w:val="20"/>
          <w:szCs w:val="20"/>
          <w:lang w:val="en-GB"/>
        </w:rPr>
        <w:br/>
        <w:t>category (CSP</w:t>
      </w:r>
      <w:bookmarkEnd w:id="291"/>
      <w:bookmarkEnd w:id="292"/>
      <w:r>
        <w:rPr>
          <w:sz w:val="20"/>
          <w:szCs w:val="20"/>
          <w:lang w:val="en-GB"/>
        </w:rPr>
        <w:t>) and institutional sector</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4"/>
        <w:gridCol w:w="2622"/>
        <w:gridCol w:w="2726"/>
      </w:tblGrid>
      <w:tr w:rsidR="00000000">
        <w:trPr>
          <w:tblHeader/>
          <w:jc w:val="center"/>
        </w:trPr>
        <w:tc>
          <w:tcPr>
            <w:tcW w:w="4064" w:type="dxa"/>
            <w:vAlign w:val="center"/>
          </w:tcPr>
          <w:p w:rsidR="00000000" w:rsidRDefault="00000000">
            <w:pPr>
              <w:tabs>
                <w:tab w:val="left" w:pos="540"/>
              </w:tabs>
              <w:adjustRightInd w:val="0"/>
              <w:snapToGrid w:val="0"/>
              <w:spacing w:beforeLines="40" w:before="96" w:afterLines="40" w:after="96"/>
              <w:jc w:val="center"/>
              <w:rPr>
                <w:b/>
                <w:bCs/>
                <w:i/>
                <w:snapToGrid w:val="0"/>
                <w:sz w:val="20"/>
                <w:szCs w:val="20"/>
                <w:lang w:val="en-GB"/>
              </w:rPr>
            </w:pPr>
            <w:r>
              <w:rPr>
                <w:b/>
                <w:bCs/>
                <w:i/>
                <w:snapToGrid w:val="0"/>
                <w:sz w:val="20"/>
                <w:szCs w:val="20"/>
                <w:lang w:val="en-GB"/>
              </w:rPr>
              <w:t>CSP</w:t>
            </w:r>
          </w:p>
        </w:tc>
        <w:tc>
          <w:tcPr>
            <w:tcW w:w="2622" w:type="dxa"/>
            <w:vAlign w:val="center"/>
          </w:tcPr>
          <w:p w:rsidR="00000000" w:rsidRDefault="00000000">
            <w:pPr>
              <w:tabs>
                <w:tab w:val="left" w:pos="540"/>
              </w:tabs>
              <w:adjustRightInd w:val="0"/>
              <w:snapToGrid w:val="0"/>
              <w:spacing w:beforeLines="40" w:before="96" w:afterLines="40" w:after="96"/>
              <w:jc w:val="center"/>
              <w:rPr>
                <w:b/>
                <w:bCs/>
                <w:i/>
                <w:snapToGrid w:val="0"/>
                <w:sz w:val="20"/>
                <w:szCs w:val="20"/>
                <w:lang w:val="en-GB"/>
              </w:rPr>
            </w:pPr>
            <w:r>
              <w:rPr>
                <w:b/>
                <w:bCs/>
                <w:i/>
                <w:snapToGrid w:val="0"/>
                <w:sz w:val="20"/>
                <w:szCs w:val="20"/>
                <w:lang w:val="en-GB"/>
              </w:rPr>
              <w:t>1993</w:t>
            </w:r>
            <w:r>
              <w:rPr>
                <w:b/>
                <w:bCs/>
                <w:i/>
                <w:snapToGrid w:val="0"/>
                <w:sz w:val="20"/>
                <w:szCs w:val="20"/>
                <w:lang w:val="en-GB"/>
              </w:rPr>
              <w:br/>
            </w:r>
            <w:r>
              <w:rPr>
                <w:bCs/>
                <w:iCs/>
                <w:sz w:val="20"/>
                <w:szCs w:val="20"/>
                <w:lang w:val="en-GB"/>
              </w:rPr>
              <w:t>%</w:t>
            </w:r>
          </w:p>
        </w:tc>
        <w:tc>
          <w:tcPr>
            <w:tcW w:w="2726" w:type="dxa"/>
            <w:vAlign w:val="center"/>
          </w:tcPr>
          <w:p w:rsidR="00000000" w:rsidRDefault="00000000">
            <w:pPr>
              <w:tabs>
                <w:tab w:val="left" w:pos="540"/>
              </w:tabs>
              <w:adjustRightInd w:val="0"/>
              <w:snapToGrid w:val="0"/>
              <w:spacing w:beforeLines="40" w:before="96" w:afterLines="40" w:after="96"/>
              <w:jc w:val="center"/>
              <w:rPr>
                <w:b/>
                <w:bCs/>
                <w:i/>
                <w:snapToGrid w:val="0"/>
                <w:sz w:val="20"/>
                <w:szCs w:val="20"/>
                <w:lang w:val="en-GB"/>
              </w:rPr>
            </w:pPr>
            <w:r>
              <w:rPr>
                <w:b/>
                <w:bCs/>
                <w:i/>
                <w:snapToGrid w:val="0"/>
                <w:sz w:val="20"/>
                <w:szCs w:val="20"/>
                <w:lang w:val="en-GB"/>
              </w:rPr>
              <w:t>2001</w:t>
            </w:r>
            <w:r>
              <w:rPr>
                <w:b/>
                <w:bCs/>
                <w:i/>
                <w:snapToGrid w:val="0"/>
                <w:sz w:val="20"/>
                <w:szCs w:val="20"/>
                <w:lang w:val="en-GB"/>
              </w:rPr>
              <w:br/>
            </w:r>
            <w:r>
              <w:rPr>
                <w:bCs/>
                <w:iCs/>
                <w:sz w:val="20"/>
                <w:szCs w:val="20"/>
                <w:lang w:val="en-GB"/>
              </w:rPr>
              <w:t>%</w:t>
            </w:r>
          </w:p>
        </w:tc>
      </w:tr>
      <w:tr w:rsidR="00000000">
        <w:trPr>
          <w:jc w:val="center"/>
        </w:trPr>
        <w:tc>
          <w:tcPr>
            <w:tcW w:w="4064" w:type="dxa"/>
          </w:tcPr>
          <w:p w:rsidR="00000000" w:rsidRDefault="00000000">
            <w:pPr>
              <w:tabs>
                <w:tab w:val="left" w:pos="540"/>
              </w:tabs>
              <w:adjustRightInd w:val="0"/>
              <w:snapToGrid w:val="0"/>
              <w:spacing w:beforeLines="40" w:before="96" w:afterLines="40" w:after="96"/>
              <w:jc w:val="both"/>
              <w:rPr>
                <w:snapToGrid w:val="0"/>
                <w:sz w:val="20"/>
                <w:szCs w:val="20"/>
                <w:lang w:val="en-GB"/>
              </w:rPr>
            </w:pPr>
            <w:r>
              <w:rPr>
                <w:snapToGrid w:val="0"/>
                <w:sz w:val="20"/>
                <w:szCs w:val="20"/>
                <w:lang w:val="en-GB"/>
              </w:rPr>
              <w:t>Senior or middle-management</w:t>
            </w:r>
          </w:p>
        </w:tc>
        <w:tc>
          <w:tcPr>
            <w:tcW w:w="2622" w:type="dxa"/>
          </w:tcPr>
          <w:p w:rsidR="00000000" w:rsidRDefault="00000000">
            <w:pPr>
              <w:tabs>
                <w:tab w:val="left" w:pos="540"/>
              </w:tabs>
              <w:adjustRightInd w:val="0"/>
              <w:snapToGrid w:val="0"/>
              <w:spacing w:beforeLines="40" w:before="96" w:afterLines="40" w:after="96"/>
              <w:jc w:val="center"/>
              <w:rPr>
                <w:snapToGrid w:val="0"/>
                <w:sz w:val="20"/>
                <w:szCs w:val="20"/>
                <w:lang w:val="en-GB"/>
              </w:rPr>
            </w:pPr>
            <w:r>
              <w:rPr>
                <w:snapToGrid w:val="0"/>
                <w:sz w:val="20"/>
                <w:szCs w:val="20"/>
                <w:lang w:val="en-GB"/>
              </w:rPr>
              <w:t>47.6</w:t>
            </w:r>
          </w:p>
        </w:tc>
        <w:tc>
          <w:tcPr>
            <w:tcW w:w="2726" w:type="dxa"/>
          </w:tcPr>
          <w:p w:rsidR="00000000" w:rsidRDefault="00000000">
            <w:pPr>
              <w:tabs>
                <w:tab w:val="left" w:pos="540"/>
              </w:tabs>
              <w:adjustRightInd w:val="0"/>
              <w:snapToGrid w:val="0"/>
              <w:spacing w:beforeLines="40" w:before="96" w:afterLines="40" w:after="96"/>
              <w:jc w:val="center"/>
              <w:rPr>
                <w:snapToGrid w:val="0"/>
                <w:sz w:val="20"/>
                <w:szCs w:val="20"/>
                <w:lang w:val="en-GB"/>
              </w:rPr>
            </w:pPr>
            <w:r>
              <w:rPr>
                <w:snapToGrid w:val="0"/>
                <w:sz w:val="20"/>
                <w:szCs w:val="20"/>
                <w:lang w:val="en-GB"/>
              </w:rPr>
              <w:t>75.3</w:t>
            </w:r>
          </w:p>
        </w:tc>
      </w:tr>
      <w:tr w:rsidR="00000000">
        <w:trPr>
          <w:jc w:val="center"/>
        </w:trPr>
        <w:tc>
          <w:tcPr>
            <w:tcW w:w="4064" w:type="dxa"/>
          </w:tcPr>
          <w:p w:rsidR="00000000" w:rsidRDefault="00000000">
            <w:pPr>
              <w:tabs>
                <w:tab w:val="left" w:pos="540"/>
              </w:tabs>
              <w:adjustRightInd w:val="0"/>
              <w:snapToGrid w:val="0"/>
              <w:spacing w:beforeLines="40" w:before="96" w:afterLines="40" w:after="96"/>
              <w:jc w:val="both"/>
              <w:rPr>
                <w:snapToGrid w:val="0"/>
                <w:sz w:val="20"/>
                <w:szCs w:val="20"/>
                <w:lang w:val="en-GB"/>
              </w:rPr>
            </w:pPr>
            <w:r>
              <w:rPr>
                <w:snapToGrid w:val="0"/>
                <w:sz w:val="20"/>
                <w:szCs w:val="20"/>
                <w:lang w:val="en-GB"/>
              </w:rPr>
              <w:t>Employees and manual workers</w:t>
            </w:r>
          </w:p>
        </w:tc>
        <w:tc>
          <w:tcPr>
            <w:tcW w:w="2622" w:type="dxa"/>
          </w:tcPr>
          <w:p w:rsidR="00000000" w:rsidRDefault="00000000">
            <w:pPr>
              <w:tabs>
                <w:tab w:val="left" w:pos="540"/>
              </w:tabs>
              <w:adjustRightInd w:val="0"/>
              <w:snapToGrid w:val="0"/>
              <w:spacing w:beforeLines="40" w:before="96" w:afterLines="40" w:after="96"/>
              <w:jc w:val="center"/>
              <w:rPr>
                <w:snapToGrid w:val="0"/>
                <w:sz w:val="20"/>
                <w:szCs w:val="20"/>
                <w:lang w:val="en-GB"/>
              </w:rPr>
            </w:pPr>
            <w:r>
              <w:rPr>
                <w:snapToGrid w:val="0"/>
                <w:sz w:val="20"/>
                <w:szCs w:val="20"/>
                <w:lang w:val="en-GB"/>
              </w:rPr>
              <w:t>64.5</w:t>
            </w:r>
          </w:p>
        </w:tc>
        <w:tc>
          <w:tcPr>
            <w:tcW w:w="2726" w:type="dxa"/>
          </w:tcPr>
          <w:p w:rsidR="00000000" w:rsidRDefault="00000000">
            <w:pPr>
              <w:tabs>
                <w:tab w:val="left" w:pos="540"/>
              </w:tabs>
              <w:adjustRightInd w:val="0"/>
              <w:snapToGrid w:val="0"/>
              <w:spacing w:beforeLines="40" w:before="96" w:afterLines="40" w:after="96"/>
              <w:jc w:val="center"/>
              <w:rPr>
                <w:snapToGrid w:val="0"/>
                <w:sz w:val="20"/>
                <w:szCs w:val="20"/>
                <w:lang w:val="en-GB"/>
              </w:rPr>
            </w:pPr>
            <w:r>
              <w:rPr>
                <w:snapToGrid w:val="0"/>
                <w:sz w:val="20"/>
                <w:szCs w:val="20"/>
                <w:lang w:val="en-GB"/>
              </w:rPr>
              <w:t>59.5</w:t>
            </w:r>
          </w:p>
        </w:tc>
      </w:tr>
      <w:tr w:rsidR="00000000">
        <w:trPr>
          <w:jc w:val="center"/>
        </w:trPr>
        <w:tc>
          <w:tcPr>
            <w:tcW w:w="4064" w:type="dxa"/>
          </w:tcPr>
          <w:p w:rsidR="00000000" w:rsidRDefault="00000000">
            <w:pPr>
              <w:tabs>
                <w:tab w:val="left" w:pos="540"/>
              </w:tabs>
              <w:adjustRightInd w:val="0"/>
              <w:snapToGrid w:val="0"/>
              <w:spacing w:beforeLines="40" w:before="96" w:afterLines="40" w:after="96"/>
              <w:jc w:val="both"/>
              <w:rPr>
                <w:snapToGrid w:val="0"/>
                <w:sz w:val="20"/>
                <w:szCs w:val="20"/>
                <w:lang w:val="en-GB"/>
              </w:rPr>
            </w:pPr>
            <w:r>
              <w:rPr>
                <w:snapToGrid w:val="0"/>
                <w:sz w:val="20"/>
                <w:szCs w:val="20"/>
                <w:lang w:val="en-GB"/>
              </w:rPr>
              <w:t>Unskilled labour</w:t>
            </w:r>
          </w:p>
        </w:tc>
        <w:tc>
          <w:tcPr>
            <w:tcW w:w="2622" w:type="dxa"/>
          </w:tcPr>
          <w:p w:rsidR="00000000" w:rsidRDefault="00000000">
            <w:pPr>
              <w:tabs>
                <w:tab w:val="left" w:pos="540"/>
              </w:tabs>
              <w:adjustRightInd w:val="0"/>
              <w:snapToGrid w:val="0"/>
              <w:spacing w:beforeLines="40" w:before="96" w:afterLines="40" w:after="96"/>
              <w:jc w:val="center"/>
              <w:rPr>
                <w:snapToGrid w:val="0"/>
                <w:sz w:val="20"/>
                <w:szCs w:val="20"/>
                <w:lang w:val="en-GB"/>
              </w:rPr>
            </w:pPr>
            <w:r>
              <w:rPr>
                <w:snapToGrid w:val="0"/>
                <w:sz w:val="20"/>
                <w:szCs w:val="20"/>
                <w:lang w:val="en-GB"/>
              </w:rPr>
              <w:t>60.6</w:t>
            </w:r>
          </w:p>
        </w:tc>
        <w:tc>
          <w:tcPr>
            <w:tcW w:w="2726" w:type="dxa"/>
          </w:tcPr>
          <w:p w:rsidR="00000000" w:rsidRDefault="00000000">
            <w:pPr>
              <w:tabs>
                <w:tab w:val="left" w:pos="540"/>
              </w:tabs>
              <w:adjustRightInd w:val="0"/>
              <w:snapToGrid w:val="0"/>
              <w:spacing w:beforeLines="40" w:before="96" w:afterLines="40" w:after="96"/>
              <w:jc w:val="center"/>
              <w:rPr>
                <w:snapToGrid w:val="0"/>
                <w:sz w:val="20"/>
                <w:szCs w:val="20"/>
                <w:lang w:val="en-GB"/>
              </w:rPr>
            </w:pPr>
            <w:r>
              <w:rPr>
                <w:snapToGrid w:val="0"/>
                <w:sz w:val="20"/>
                <w:szCs w:val="20"/>
                <w:lang w:val="en-GB"/>
              </w:rPr>
              <w:t>74.7</w:t>
            </w:r>
          </w:p>
        </w:tc>
      </w:tr>
      <w:tr w:rsidR="00000000">
        <w:trPr>
          <w:jc w:val="center"/>
        </w:trPr>
        <w:tc>
          <w:tcPr>
            <w:tcW w:w="4064" w:type="dxa"/>
          </w:tcPr>
          <w:p w:rsidR="00000000" w:rsidRDefault="00000000">
            <w:pPr>
              <w:tabs>
                <w:tab w:val="left" w:pos="540"/>
              </w:tabs>
              <w:adjustRightInd w:val="0"/>
              <w:snapToGrid w:val="0"/>
              <w:spacing w:beforeLines="40" w:before="96" w:afterLines="40" w:after="96"/>
              <w:jc w:val="both"/>
              <w:rPr>
                <w:snapToGrid w:val="0"/>
                <w:sz w:val="20"/>
                <w:szCs w:val="20"/>
                <w:lang w:val="en-GB"/>
              </w:rPr>
            </w:pPr>
            <w:r>
              <w:rPr>
                <w:snapToGrid w:val="0"/>
                <w:sz w:val="20"/>
                <w:szCs w:val="20"/>
                <w:lang w:val="en-GB"/>
              </w:rPr>
              <w:t>Aggregate</w:t>
            </w:r>
          </w:p>
        </w:tc>
        <w:tc>
          <w:tcPr>
            <w:tcW w:w="2622" w:type="dxa"/>
          </w:tcPr>
          <w:p w:rsidR="00000000" w:rsidRDefault="00000000">
            <w:pPr>
              <w:tabs>
                <w:tab w:val="left" w:pos="540"/>
              </w:tabs>
              <w:adjustRightInd w:val="0"/>
              <w:snapToGrid w:val="0"/>
              <w:spacing w:beforeLines="40" w:before="96" w:afterLines="40" w:after="96"/>
              <w:jc w:val="center"/>
              <w:rPr>
                <w:snapToGrid w:val="0"/>
                <w:sz w:val="20"/>
                <w:szCs w:val="20"/>
                <w:lang w:val="en-GB"/>
              </w:rPr>
            </w:pPr>
            <w:r>
              <w:rPr>
                <w:snapToGrid w:val="0"/>
                <w:sz w:val="20"/>
                <w:szCs w:val="20"/>
                <w:lang w:val="en-GB"/>
              </w:rPr>
              <w:t>64.4</w:t>
            </w:r>
          </w:p>
        </w:tc>
        <w:tc>
          <w:tcPr>
            <w:tcW w:w="2726" w:type="dxa"/>
          </w:tcPr>
          <w:p w:rsidR="00000000" w:rsidRDefault="00000000">
            <w:pPr>
              <w:tabs>
                <w:tab w:val="left" w:pos="540"/>
              </w:tabs>
              <w:adjustRightInd w:val="0"/>
              <w:snapToGrid w:val="0"/>
              <w:spacing w:beforeLines="40" w:before="96" w:afterLines="40" w:after="96"/>
              <w:jc w:val="center"/>
              <w:rPr>
                <w:snapToGrid w:val="0"/>
                <w:sz w:val="20"/>
                <w:szCs w:val="20"/>
                <w:lang w:val="en-GB"/>
              </w:rPr>
            </w:pPr>
            <w:r>
              <w:rPr>
                <w:snapToGrid w:val="0"/>
                <w:sz w:val="20"/>
                <w:szCs w:val="20"/>
                <w:lang w:val="en-GB"/>
              </w:rPr>
              <w:t>61.8</w:t>
            </w:r>
          </w:p>
        </w:tc>
      </w:tr>
    </w:tbl>
    <w:p w:rsidR="00000000" w:rsidRDefault="00000000">
      <w:pPr>
        <w:pStyle w:val="Source"/>
        <w:rPr>
          <w:iCs/>
          <w:snapToGrid w:val="0"/>
        </w:rPr>
      </w:pPr>
      <w:r>
        <w:rPr>
          <w:iCs/>
          <w:snapToGrid w:val="0"/>
        </w:rPr>
        <w:t>Source:</w:t>
      </w:r>
      <w:r>
        <w:rPr>
          <w:snapToGrid w:val="0"/>
        </w:rPr>
        <w:t xml:space="preserve"> INSTAT/DSM, EPM1993 and EPM 2001</w:t>
      </w:r>
    </w:p>
    <w:p w:rsidR="00000000" w:rsidRDefault="00000000">
      <w:pPr>
        <w:tabs>
          <w:tab w:val="left" w:pos="540"/>
        </w:tabs>
        <w:spacing w:after="240"/>
        <w:rPr>
          <w:lang w:val="en-GB"/>
        </w:rPr>
      </w:pPr>
      <w:r>
        <w:rPr>
          <w:lang w:val="en-GB"/>
        </w:rPr>
        <w:t>84.</w:t>
      </w:r>
      <w:r>
        <w:rPr>
          <w:lang w:val="en-GB"/>
        </w:rPr>
        <w:tab/>
        <w:t>In 2002, the average annual level of earned income was estimated at MGA 763,200 and the median level at MGA 516,000. Employees in urban areas are better paid them those in the countryside. Holders of supervisory positions earn more than triple the wages of unskilled labour.</w:t>
      </w:r>
    </w:p>
    <w:p w:rsidR="00000000" w:rsidRDefault="00000000">
      <w:pPr>
        <w:tabs>
          <w:tab w:val="left" w:pos="540"/>
        </w:tabs>
        <w:spacing w:after="240"/>
        <w:rPr>
          <w:lang w:val="en-GB"/>
        </w:rPr>
      </w:pPr>
      <w:r>
        <w:rPr>
          <w:lang w:val="en-GB"/>
        </w:rPr>
        <w:t>85.</w:t>
      </w:r>
      <w:r>
        <w:rPr>
          <w:lang w:val="en-GB"/>
        </w:rPr>
        <w:tab/>
        <w:t>Women's employment in the private sector and informal economy is less well paid.</w:t>
      </w:r>
    </w:p>
    <w:p w:rsidR="00000000" w:rsidRDefault="00000000">
      <w:pPr>
        <w:tabs>
          <w:tab w:val="left" w:pos="540"/>
        </w:tabs>
        <w:spacing w:after="240"/>
        <w:rPr>
          <w:lang w:val="en-GB"/>
        </w:rPr>
      </w:pPr>
      <w:r>
        <w:rPr>
          <w:lang w:val="en-GB"/>
        </w:rPr>
        <w:t>86.</w:t>
      </w:r>
      <w:r>
        <w:rPr>
          <w:lang w:val="en-GB"/>
        </w:rPr>
        <w:tab/>
        <w:t>An 8.0 per cent rise of the nominal wage level was recorded between 2001 and 2002.</w:t>
      </w:r>
    </w:p>
    <w:bookmarkEnd w:id="271"/>
    <w:bookmarkEnd w:id="272"/>
    <w:bookmarkEnd w:id="273"/>
    <w:bookmarkEnd w:id="274"/>
    <w:bookmarkEnd w:id="275"/>
    <w:p w:rsidR="00000000" w:rsidRDefault="00000000">
      <w:pPr>
        <w:pStyle w:val="Heading3"/>
        <w:tabs>
          <w:tab w:val="left" w:pos="540"/>
        </w:tabs>
        <w:spacing w:after="240"/>
        <w:jc w:val="left"/>
        <w:rPr>
          <w:b/>
          <w:bCs/>
          <w:lang w:val="en-GB" w:eastAsia="it-IT"/>
        </w:rPr>
      </w:pPr>
      <w:r>
        <w:rPr>
          <w:b/>
          <w:bCs/>
          <w:lang w:val="en-GB" w:eastAsia="it-IT"/>
        </w:rPr>
        <w:t>Unemployment</w:t>
      </w:r>
    </w:p>
    <w:p w:rsidR="00000000" w:rsidRDefault="00000000">
      <w:pPr>
        <w:tabs>
          <w:tab w:val="left" w:pos="540"/>
        </w:tabs>
        <w:spacing w:after="240"/>
        <w:ind w:left="540"/>
        <w:rPr>
          <w:b/>
          <w:bCs/>
          <w:lang w:val="en-GB"/>
        </w:rPr>
      </w:pPr>
      <w:bookmarkStart w:id="293" w:name="_Toc138577553"/>
      <w:r>
        <w:rPr>
          <w:b/>
          <w:bCs/>
          <w:lang w:val="en-GB"/>
        </w:rPr>
        <w:t>(i)</w:t>
      </w:r>
      <w:bookmarkEnd w:id="293"/>
      <w:r>
        <w:rPr>
          <w:b/>
          <w:bCs/>
          <w:lang w:val="en-GB"/>
        </w:rPr>
        <w:tab/>
        <w:t>The situation of unemployment</w:t>
      </w:r>
    </w:p>
    <w:p w:rsidR="00000000" w:rsidRDefault="00000000">
      <w:pPr>
        <w:tabs>
          <w:tab w:val="left" w:pos="540"/>
        </w:tabs>
        <w:spacing w:after="240"/>
        <w:rPr>
          <w:lang w:val="en-GB"/>
        </w:rPr>
      </w:pPr>
      <w:bookmarkStart w:id="294" w:name="_Toc28007960"/>
      <w:bookmarkStart w:id="295" w:name="_Toc29350794"/>
      <w:bookmarkStart w:id="296" w:name="_Toc29350866"/>
      <w:r>
        <w:rPr>
          <w:lang w:val="en-GB"/>
        </w:rPr>
        <w:t xml:space="preserve">87. </w:t>
      </w:r>
      <w:r>
        <w:rPr>
          <w:lang w:val="en-GB"/>
        </w:rPr>
        <w:tab/>
        <w:t>Workers in the informal economy do not benefit from the social protection system. They are more likely to become unemployed. The 2002 political crisis led many companies to reduce or halt their activities, which resulted in a significant increase in the rate of unemployment in cities.</w:t>
      </w:r>
    </w:p>
    <w:p w:rsidR="00000000" w:rsidRDefault="00000000">
      <w:pPr>
        <w:tabs>
          <w:tab w:val="left" w:pos="540"/>
        </w:tabs>
        <w:spacing w:after="240"/>
        <w:rPr>
          <w:lang w:val="en-GB"/>
        </w:rPr>
      </w:pPr>
      <w:r>
        <w:rPr>
          <w:lang w:val="en-GB"/>
        </w:rPr>
        <w:t>88.</w:t>
      </w:r>
      <w:r>
        <w:rPr>
          <w:lang w:val="en-GB"/>
        </w:rPr>
        <w:tab/>
        <w:t>The results of the EPM 2002 survey indicate that there were 385,400 unemployed workers in Madagascar in 2002, up by more than 90,000 from 2001. The unemployment rate gained nearly 1 point in a year, rising from 3.6 per cent in 2001 to more than 4.5 per cent in 2002. In 2004, however, that rate clearly improved, declining to 2.7 per cent.</w:t>
      </w:r>
    </w:p>
    <w:p w:rsidR="00000000" w:rsidRDefault="00000000">
      <w:pPr>
        <w:tabs>
          <w:tab w:val="left" w:pos="540"/>
        </w:tabs>
        <w:spacing w:after="240"/>
        <w:rPr>
          <w:lang w:val="en-GB"/>
        </w:rPr>
      </w:pPr>
      <w:r>
        <w:rPr>
          <w:lang w:val="en-GB"/>
        </w:rPr>
        <w:t>89.</w:t>
      </w:r>
      <w:r>
        <w:rPr>
          <w:lang w:val="en-GB"/>
        </w:rPr>
        <w:tab/>
        <w:t>Young people between 15 and 24 are the other group of job seekers with the greatest difficulty finding employment. The unemployment rate for this category rose from less than 5.1 per cent in 2001 to more than 7.3 per cent in 2002. These results are due to layoffs and massive dismissals at free-zone enterprises during the 2002 crisis.</w:t>
      </w:r>
    </w:p>
    <w:p w:rsidR="00000000" w:rsidRDefault="00000000">
      <w:pPr>
        <w:tabs>
          <w:tab w:val="left" w:pos="540"/>
        </w:tabs>
        <w:spacing w:after="240"/>
        <w:rPr>
          <w:b/>
          <w:bCs/>
          <w:lang w:val="en-GB"/>
        </w:rPr>
      </w:pPr>
      <w:r>
        <w:rPr>
          <w:b/>
          <w:bCs/>
          <w:lang w:val="en-GB"/>
        </w:rPr>
        <w:tab/>
        <w:t>(ii)</w:t>
      </w:r>
      <w:r>
        <w:rPr>
          <w:b/>
          <w:bCs/>
          <w:lang w:val="en-GB"/>
        </w:rPr>
        <w:tab/>
        <w:t>Socio-demographic characteristics of the unemployed</w:t>
      </w:r>
    </w:p>
    <w:p w:rsidR="00000000" w:rsidRDefault="00000000">
      <w:pPr>
        <w:tabs>
          <w:tab w:val="left" w:pos="540"/>
        </w:tabs>
        <w:spacing w:after="240"/>
        <w:rPr>
          <w:lang w:val="en-GB"/>
        </w:rPr>
      </w:pPr>
      <w:r>
        <w:rPr>
          <w:lang w:val="en-GB"/>
        </w:rPr>
        <w:t>90.</w:t>
      </w:r>
      <w:r>
        <w:rPr>
          <w:lang w:val="en-GB"/>
        </w:rPr>
        <w:tab/>
        <w:t>Nearly 43 per cent of the unemployed live in urban environments, including 15 per cent in the capital. The greatest numbers of unemployed, more than 35 per cent of the total, are in the Antananarivo province. The Mahajanga province, on the contrary, is least affected, with fewer than 8 per cent of all unemployed persons.</w:t>
      </w:r>
    </w:p>
    <w:p w:rsidR="00000000" w:rsidRDefault="00000000">
      <w:pPr>
        <w:tabs>
          <w:tab w:val="left" w:pos="540"/>
        </w:tabs>
        <w:spacing w:after="240"/>
        <w:rPr>
          <w:b/>
          <w:bCs/>
          <w:lang w:val="en-GB"/>
        </w:rPr>
      </w:pPr>
      <w:r>
        <w:rPr>
          <w:b/>
          <w:bCs/>
          <w:lang w:val="en-GB"/>
        </w:rPr>
        <w:tab/>
        <w:t>(iii)</w:t>
      </w:r>
      <w:r>
        <w:rPr>
          <w:b/>
          <w:bCs/>
          <w:lang w:val="en-GB"/>
        </w:rPr>
        <w:tab/>
        <w:t>Job applications</w:t>
      </w:r>
    </w:p>
    <w:p w:rsidR="00000000" w:rsidRDefault="00000000">
      <w:pPr>
        <w:tabs>
          <w:tab w:val="left" w:pos="540"/>
        </w:tabs>
        <w:spacing w:after="240"/>
        <w:rPr>
          <w:lang w:val="en-GB"/>
        </w:rPr>
      </w:pPr>
      <w:r>
        <w:rPr>
          <w:lang w:val="en-GB"/>
        </w:rPr>
        <w:t>91.</w:t>
      </w:r>
      <w:r>
        <w:rPr>
          <w:lang w:val="en-GB"/>
        </w:rPr>
        <w:tab/>
        <w:t xml:space="preserve"> In 2003, the number of job seekers applying to provincial placement services was 6,191, of whom 51.1 per cent were male and 48.9 per cent female, 85 per cent had at least secondary education, more than 18 per cent were university graduates and 52.2 per cent were first-time applicants, slightly more so among men than among women.</w:t>
      </w:r>
    </w:p>
    <w:p w:rsidR="00000000" w:rsidRDefault="00000000">
      <w:pPr>
        <w:tabs>
          <w:tab w:val="left" w:pos="540"/>
        </w:tabs>
        <w:spacing w:after="240"/>
        <w:rPr>
          <w:b/>
          <w:bCs/>
          <w:lang w:val="en-GB"/>
        </w:rPr>
      </w:pPr>
      <w:r>
        <w:rPr>
          <w:b/>
          <w:bCs/>
          <w:lang w:val="en-GB"/>
        </w:rPr>
        <w:t>Health</w:t>
      </w:r>
    </w:p>
    <w:p w:rsidR="00000000" w:rsidRDefault="00000000">
      <w:pPr>
        <w:tabs>
          <w:tab w:val="left" w:pos="540"/>
        </w:tabs>
        <w:spacing w:after="240"/>
        <w:rPr>
          <w:lang w:val="en-GB"/>
        </w:rPr>
      </w:pPr>
      <w:r>
        <w:rPr>
          <w:lang w:val="en-GB"/>
        </w:rPr>
        <w:t>92.</w:t>
      </w:r>
      <w:r>
        <w:rPr>
          <w:lang w:val="en-GB"/>
        </w:rPr>
        <w:tab/>
        <w:t>The health sector is among the priority sectors for development under the MDGs and the PRSP. This section mainly outlines the principal indicators for this sector.</w:t>
      </w:r>
    </w:p>
    <w:p w:rsidR="00000000" w:rsidRDefault="00000000">
      <w:pPr>
        <w:tabs>
          <w:tab w:val="left" w:pos="540"/>
        </w:tabs>
        <w:spacing w:after="240"/>
        <w:rPr>
          <w:lang w:val="en-GB"/>
        </w:rPr>
      </w:pPr>
      <w:r>
        <w:rPr>
          <w:lang w:val="en-GB"/>
        </w:rPr>
        <w:t>93.</w:t>
      </w:r>
      <w:r>
        <w:rPr>
          <w:lang w:val="en-GB"/>
        </w:rPr>
        <w:tab/>
        <w:t>The health policy introduced in 1995 announced two major changes in orientation:</w:t>
      </w:r>
    </w:p>
    <w:p w:rsidR="00000000" w:rsidRDefault="00000000">
      <w:pPr>
        <w:spacing w:after="240"/>
        <w:ind w:left="1134" w:hanging="567"/>
        <w:rPr>
          <w:lang w:val="en-GB"/>
        </w:rPr>
      </w:pPr>
      <w:r>
        <w:rPr>
          <w:szCs w:val="20"/>
          <w:lang w:val="en-GB"/>
        </w:rPr>
        <w:t>(a)</w:t>
      </w:r>
      <w:r>
        <w:rPr>
          <w:szCs w:val="20"/>
          <w:lang w:val="en-GB"/>
        </w:rPr>
        <w:tab/>
        <w:t>P</w:t>
      </w:r>
      <w:r>
        <w:rPr>
          <w:lang w:val="en-GB"/>
        </w:rPr>
        <w:t>rogressive decentralization of health services, which were henceforth to be managed through the 111 medical districts;</w:t>
      </w:r>
    </w:p>
    <w:p w:rsidR="00000000" w:rsidRDefault="00000000">
      <w:pPr>
        <w:spacing w:after="240"/>
        <w:ind w:left="1134" w:hanging="567"/>
        <w:rPr>
          <w:lang w:val="en-GB"/>
        </w:rPr>
      </w:pPr>
      <w:r>
        <w:rPr>
          <w:szCs w:val="20"/>
          <w:lang w:val="en-GB"/>
        </w:rPr>
        <w:t>(b)</w:t>
      </w:r>
      <w:r>
        <w:rPr>
          <w:szCs w:val="20"/>
          <w:lang w:val="en-GB"/>
        </w:rPr>
        <w:tab/>
      </w:r>
      <w:r>
        <w:rPr>
          <w:lang w:val="en-GB"/>
        </w:rPr>
        <w:t>A cost-recovery policy involving user fees.</w:t>
      </w:r>
    </w:p>
    <w:p w:rsidR="00000000" w:rsidRDefault="00000000">
      <w:pPr>
        <w:tabs>
          <w:tab w:val="left" w:pos="540"/>
        </w:tabs>
        <w:spacing w:after="240"/>
        <w:rPr>
          <w:lang w:val="en-GB"/>
        </w:rPr>
      </w:pPr>
      <w:r>
        <w:rPr>
          <w:lang w:val="en-GB"/>
        </w:rPr>
        <w:t xml:space="preserve">94. </w:t>
      </w:r>
      <w:r>
        <w:rPr>
          <w:lang w:val="en-GB"/>
        </w:rPr>
        <w:tab/>
        <w:t>Under the National Health Policy, the following goals were set in 2006:</w:t>
      </w:r>
    </w:p>
    <w:p w:rsidR="00000000" w:rsidRDefault="00000000">
      <w:pPr>
        <w:spacing w:after="240"/>
        <w:ind w:left="1134" w:hanging="567"/>
        <w:rPr>
          <w:lang w:val="en-GB"/>
        </w:rPr>
      </w:pPr>
      <w:r>
        <w:rPr>
          <w:szCs w:val="20"/>
          <w:lang w:val="en-GB"/>
        </w:rPr>
        <w:t>(a)</w:t>
      </w:r>
      <w:r>
        <w:rPr>
          <w:szCs w:val="20"/>
          <w:lang w:val="en-GB"/>
        </w:rPr>
        <w:tab/>
      </w:r>
      <w:r>
        <w:rPr>
          <w:lang w:val="en-GB"/>
        </w:rPr>
        <w:t>A 50 per cent reduction in the socio-economic burden of the main communicable diseases, including emerging and re-emerging diseases,</w:t>
      </w:r>
    </w:p>
    <w:p w:rsidR="00000000" w:rsidRDefault="00000000">
      <w:pPr>
        <w:spacing w:after="240"/>
        <w:ind w:left="1134" w:hanging="567"/>
        <w:rPr>
          <w:lang w:val="en-GB"/>
        </w:rPr>
      </w:pPr>
      <w:r>
        <w:rPr>
          <w:szCs w:val="20"/>
          <w:lang w:val="en-GB"/>
        </w:rPr>
        <w:t>(b)</w:t>
      </w:r>
      <w:r>
        <w:rPr>
          <w:szCs w:val="20"/>
          <w:lang w:val="en-GB"/>
        </w:rPr>
        <w:tab/>
      </w:r>
      <w:r>
        <w:rPr>
          <w:lang w:val="en-GB"/>
        </w:rPr>
        <w:t>A 20 per cent reduction in mortality due to non-communicable diseases,</w:t>
      </w:r>
    </w:p>
    <w:p w:rsidR="00000000" w:rsidRDefault="00000000">
      <w:pPr>
        <w:spacing w:after="240"/>
        <w:ind w:left="1134" w:hanging="567"/>
        <w:rPr>
          <w:lang w:val="en-GB"/>
        </w:rPr>
      </w:pPr>
      <w:r>
        <w:rPr>
          <w:szCs w:val="20"/>
          <w:lang w:val="en-GB"/>
        </w:rPr>
        <w:t>(c)</w:t>
      </w:r>
      <w:r>
        <w:rPr>
          <w:szCs w:val="20"/>
          <w:lang w:val="en-GB"/>
        </w:rPr>
        <w:tab/>
      </w:r>
      <w:r>
        <w:rPr>
          <w:lang w:val="en-GB"/>
        </w:rPr>
        <w:t>Promotion of maternal and child health,</w:t>
      </w:r>
    </w:p>
    <w:p w:rsidR="00000000" w:rsidRDefault="00000000">
      <w:pPr>
        <w:spacing w:after="240"/>
        <w:ind w:left="1134" w:hanging="567"/>
        <w:rPr>
          <w:lang w:val="en-GB"/>
        </w:rPr>
      </w:pPr>
      <w:r>
        <w:rPr>
          <w:szCs w:val="20"/>
          <w:lang w:val="en-GB"/>
        </w:rPr>
        <w:t>(d)</w:t>
      </w:r>
      <w:r>
        <w:rPr>
          <w:szCs w:val="20"/>
          <w:lang w:val="en-GB"/>
        </w:rPr>
        <w:tab/>
      </w:r>
      <w:r>
        <w:rPr>
          <w:lang w:val="en-GB"/>
        </w:rPr>
        <w:t>A stepped-up fight against malnutrition,</w:t>
      </w:r>
    </w:p>
    <w:p w:rsidR="00000000" w:rsidRDefault="00000000">
      <w:pPr>
        <w:spacing w:after="240"/>
        <w:ind w:left="1134" w:hanging="567"/>
        <w:rPr>
          <w:lang w:val="en-GB"/>
        </w:rPr>
      </w:pPr>
      <w:r>
        <w:rPr>
          <w:szCs w:val="20"/>
          <w:lang w:val="en-GB"/>
        </w:rPr>
        <w:t>(e)</w:t>
      </w:r>
      <w:r>
        <w:rPr>
          <w:szCs w:val="20"/>
          <w:lang w:val="en-GB"/>
        </w:rPr>
        <w:tab/>
      </w:r>
      <w:r>
        <w:rPr>
          <w:lang w:val="en-GB"/>
        </w:rPr>
        <w:t>Improvement of the health system's performance.</w:t>
      </w:r>
    </w:p>
    <w:p w:rsidR="00000000" w:rsidRDefault="00000000">
      <w:pPr>
        <w:tabs>
          <w:tab w:val="left" w:pos="540"/>
        </w:tabs>
        <w:spacing w:after="240"/>
        <w:rPr>
          <w:lang w:val="en-GB"/>
        </w:rPr>
      </w:pPr>
      <w:r>
        <w:rPr>
          <w:lang w:val="en-GB"/>
        </w:rPr>
        <w:t>95.</w:t>
      </w:r>
      <w:r>
        <w:rPr>
          <w:lang w:val="en-GB"/>
        </w:rPr>
        <w:tab/>
        <w:t>Details regarding this analysis will be provided in subsequent sections.</w:t>
      </w:r>
    </w:p>
    <w:p w:rsidR="00000000" w:rsidRDefault="00000000">
      <w:pPr>
        <w:tabs>
          <w:tab w:val="left" w:pos="540"/>
        </w:tabs>
        <w:spacing w:after="240"/>
        <w:rPr>
          <w:b/>
          <w:bCs/>
          <w:lang w:val="en-GB"/>
        </w:rPr>
      </w:pPr>
      <w:r>
        <w:rPr>
          <w:b/>
          <w:bCs/>
          <w:lang w:val="en-GB"/>
        </w:rPr>
        <w:tab/>
        <w:t>(i)</w:t>
      </w:r>
      <w:r>
        <w:rPr>
          <w:b/>
          <w:bCs/>
          <w:lang w:val="en-GB"/>
        </w:rPr>
        <w:tab/>
        <w:t>Maternal and child health</w:t>
      </w:r>
    </w:p>
    <w:p w:rsidR="00000000" w:rsidRDefault="00000000">
      <w:pPr>
        <w:spacing w:after="240"/>
        <w:ind w:left="567"/>
        <w:rPr>
          <w:i/>
          <w:iCs/>
          <w:lang w:val="en-GB"/>
        </w:rPr>
      </w:pPr>
      <w:r>
        <w:rPr>
          <w:i/>
          <w:iCs/>
          <w:lang w:val="en-GB"/>
        </w:rPr>
        <w:t>(i)</w:t>
      </w:r>
      <w:r>
        <w:rPr>
          <w:i/>
          <w:iCs/>
          <w:lang w:val="en-GB"/>
        </w:rPr>
        <w:tab/>
        <w:t>Antenatal consultations</w:t>
      </w:r>
    </w:p>
    <w:p w:rsidR="00000000" w:rsidRDefault="00000000">
      <w:pPr>
        <w:tabs>
          <w:tab w:val="left" w:pos="540"/>
        </w:tabs>
        <w:spacing w:after="240"/>
        <w:rPr>
          <w:lang w:val="en-GB"/>
        </w:rPr>
      </w:pPr>
      <w:r>
        <w:rPr>
          <w:lang w:val="en-GB"/>
        </w:rPr>
        <w:t xml:space="preserve">96. </w:t>
      </w:r>
      <w:r>
        <w:rPr>
          <w:lang w:val="en-GB"/>
        </w:rPr>
        <w:tab/>
        <w:t xml:space="preserve">In 2002, the rate of use the antenatal consultation services at basic health centres (CSBs) was 63.8 per cent. </w:t>
      </w:r>
    </w:p>
    <w:p w:rsidR="00000000" w:rsidRDefault="00000000">
      <w:pPr>
        <w:spacing w:after="240"/>
        <w:ind w:left="567"/>
        <w:rPr>
          <w:lang w:val="en-GB"/>
        </w:rPr>
      </w:pPr>
      <w:r>
        <w:rPr>
          <w:i/>
          <w:iCs/>
          <w:lang w:val="en-GB"/>
        </w:rPr>
        <w:t>(ii)</w:t>
      </w:r>
      <w:r>
        <w:rPr>
          <w:lang w:val="en-GB"/>
        </w:rPr>
        <w:tab/>
      </w:r>
      <w:r>
        <w:rPr>
          <w:i/>
          <w:iCs/>
          <w:lang w:val="en-GB"/>
        </w:rPr>
        <w:t>Vaccination</w:t>
      </w:r>
    </w:p>
    <w:p w:rsidR="00000000" w:rsidRDefault="00000000">
      <w:pPr>
        <w:tabs>
          <w:tab w:val="left" w:pos="540"/>
        </w:tabs>
        <w:spacing w:after="240"/>
        <w:rPr>
          <w:lang w:val="en-GB"/>
        </w:rPr>
      </w:pPr>
      <w:r>
        <w:rPr>
          <w:lang w:val="en-GB"/>
        </w:rPr>
        <w:t>97.</w:t>
      </w:r>
      <w:r>
        <w:rPr>
          <w:lang w:val="en-GB"/>
        </w:rPr>
        <w:tab/>
        <w:t>Of all pregnant women, 54.1 per cent received two or more doses of antitetanus toxoid (ATT) vaccination. Administration of this vaccine was more frequent in the province of Fianarantsoa, with more than 69.6 per cent of cases.</w:t>
      </w:r>
    </w:p>
    <w:p w:rsidR="00000000" w:rsidRDefault="00000000">
      <w:pPr>
        <w:pStyle w:val="Caption"/>
        <w:tabs>
          <w:tab w:val="left" w:pos="540"/>
        </w:tabs>
        <w:adjustRightInd w:val="0"/>
        <w:snapToGrid w:val="0"/>
        <w:spacing w:after="240"/>
        <w:rPr>
          <w:rStyle w:val="LgendeCarCarCarCar"/>
          <w:sz w:val="20"/>
          <w:szCs w:val="20"/>
          <w:lang w:val="en-GB"/>
        </w:rPr>
      </w:pPr>
      <w:bookmarkStart w:id="297" w:name="_Toc68842446"/>
      <w:bookmarkStart w:id="298" w:name="_Toc131564072"/>
      <w:bookmarkStart w:id="299" w:name="_Toc150836580"/>
      <w:r>
        <w:rPr>
          <w:sz w:val="20"/>
          <w:szCs w:val="20"/>
          <w:lang w:val="en-GB"/>
        </w:rPr>
        <w:t>Table 17.</w:t>
      </w:r>
      <w:r>
        <w:rPr>
          <w:rStyle w:val="LgendeCarCarCarCar"/>
          <w:sz w:val="20"/>
          <w:szCs w:val="20"/>
          <w:lang w:val="en-GB"/>
        </w:rPr>
        <w:t xml:space="preserve"> Births protected against neonatal tetanus in CSBs, by province, 2002</w:t>
      </w:r>
      <w:bookmarkEnd w:id="297"/>
      <w:bookmarkEnd w:id="298"/>
      <w:bookmarkEnd w:id="299"/>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47"/>
        <w:gridCol w:w="2119"/>
        <w:gridCol w:w="1090"/>
        <w:gridCol w:w="3850"/>
        <w:gridCol w:w="6"/>
      </w:tblGrid>
      <w:tr w:rsidR="00000000">
        <w:tblPrEx>
          <w:tblCellMar>
            <w:top w:w="0" w:type="dxa"/>
            <w:bottom w:w="0" w:type="dxa"/>
          </w:tblCellMar>
        </w:tblPrEx>
        <w:trPr>
          <w:cantSplit/>
          <w:trHeight w:val="240"/>
          <w:tblHeader/>
          <w:jc w:val="center"/>
        </w:trPr>
        <w:tc>
          <w:tcPr>
            <w:tcW w:w="2260" w:type="dxa"/>
            <w:vMerge w:val="restart"/>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Faritany</w:t>
            </w:r>
          </w:p>
        </w:tc>
        <w:tc>
          <w:tcPr>
            <w:tcW w:w="2040" w:type="dxa"/>
            <w:vMerge w:val="restart"/>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Pregnancies expected</w:t>
            </w:r>
          </w:p>
        </w:tc>
        <w:tc>
          <w:tcPr>
            <w:tcW w:w="4762" w:type="dxa"/>
            <w:gridSpan w:val="3"/>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Number pregnant women having received two or more ATT inoculations</w:t>
            </w:r>
          </w:p>
        </w:tc>
      </w:tr>
      <w:tr w:rsidR="00000000">
        <w:tblPrEx>
          <w:tblCellMar>
            <w:top w:w="0" w:type="dxa"/>
            <w:bottom w:w="0" w:type="dxa"/>
          </w:tblCellMar>
        </w:tblPrEx>
        <w:trPr>
          <w:cantSplit/>
          <w:trHeight w:val="240"/>
          <w:tblHeader/>
          <w:jc w:val="center"/>
        </w:trPr>
        <w:tc>
          <w:tcPr>
            <w:tcW w:w="2260" w:type="dxa"/>
            <w:vMerge/>
            <w:vAlign w:val="center"/>
          </w:tcPr>
          <w:p w:rsidR="00000000" w:rsidRDefault="00000000">
            <w:pPr>
              <w:tabs>
                <w:tab w:val="left" w:pos="540"/>
              </w:tabs>
              <w:adjustRightInd w:val="0"/>
              <w:snapToGrid w:val="0"/>
              <w:spacing w:beforeLines="40" w:before="96" w:afterLines="40" w:after="96"/>
              <w:jc w:val="center"/>
              <w:rPr>
                <w:b/>
                <w:i/>
                <w:sz w:val="20"/>
                <w:szCs w:val="20"/>
                <w:lang w:val="en-GB"/>
              </w:rPr>
            </w:pPr>
          </w:p>
        </w:tc>
        <w:tc>
          <w:tcPr>
            <w:tcW w:w="2040" w:type="dxa"/>
            <w:vMerge/>
            <w:vAlign w:val="center"/>
          </w:tcPr>
          <w:p w:rsidR="00000000" w:rsidRDefault="00000000">
            <w:pPr>
              <w:tabs>
                <w:tab w:val="left" w:pos="540"/>
              </w:tabs>
              <w:adjustRightInd w:val="0"/>
              <w:snapToGrid w:val="0"/>
              <w:spacing w:beforeLines="40" w:before="96" w:afterLines="40" w:after="96"/>
              <w:jc w:val="center"/>
              <w:rPr>
                <w:b/>
                <w:i/>
                <w:sz w:val="20"/>
                <w:szCs w:val="20"/>
                <w:lang w:val="en-GB"/>
              </w:rPr>
            </w:pPr>
          </w:p>
        </w:tc>
        <w:tc>
          <w:tcPr>
            <w:tcW w:w="1049"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Number</w:t>
            </w:r>
          </w:p>
        </w:tc>
        <w:tc>
          <w:tcPr>
            <w:tcW w:w="3713" w:type="dxa"/>
            <w:gridSpan w:val="2"/>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 of births protected</w:t>
            </w:r>
          </w:p>
        </w:tc>
      </w:tr>
      <w:tr w:rsidR="00000000">
        <w:tblPrEx>
          <w:tblCellMar>
            <w:top w:w="0" w:type="dxa"/>
            <w:bottom w:w="0" w:type="dxa"/>
          </w:tblCellMar>
        </w:tblPrEx>
        <w:trPr>
          <w:gridAfter w:val="1"/>
          <w:wAfter w:w="6" w:type="dxa"/>
          <w:trHeight w:val="240"/>
          <w:jc w:val="center"/>
        </w:trPr>
        <w:tc>
          <w:tcPr>
            <w:tcW w:w="2260" w:type="dxa"/>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Antananarivo</w:t>
            </w:r>
          </w:p>
        </w:tc>
        <w:tc>
          <w:tcPr>
            <w:tcW w:w="204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207,773</w:t>
            </w:r>
          </w:p>
        </w:tc>
        <w:tc>
          <w:tcPr>
            <w:tcW w:w="1049"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125,120</w:t>
            </w:r>
          </w:p>
        </w:tc>
        <w:tc>
          <w:tcPr>
            <w:tcW w:w="370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60.2</w:t>
            </w:r>
          </w:p>
        </w:tc>
      </w:tr>
      <w:tr w:rsidR="00000000">
        <w:tblPrEx>
          <w:tblCellMar>
            <w:top w:w="0" w:type="dxa"/>
            <w:bottom w:w="0" w:type="dxa"/>
          </w:tblCellMar>
        </w:tblPrEx>
        <w:trPr>
          <w:gridAfter w:val="1"/>
          <w:wAfter w:w="6" w:type="dxa"/>
          <w:trHeight w:val="240"/>
          <w:jc w:val="center"/>
        </w:trPr>
        <w:tc>
          <w:tcPr>
            <w:tcW w:w="2260" w:type="dxa"/>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Antsiranana</w:t>
            </w:r>
          </w:p>
        </w:tc>
        <w:tc>
          <w:tcPr>
            <w:tcW w:w="204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55,300</w:t>
            </w:r>
          </w:p>
        </w:tc>
        <w:tc>
          <w:tcPr>
            <w:tcW w:w="1049"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26,917</w:t>
            </w:r>
          </w:p>
        </w:tc>
        <w:tc>
          <w:tcPr>
            <w:tcW w:w="370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48.7</w:t>
            </w:r>
          </w:p>
        </w:tc>
      </w:tr>
      <w:tr w:rsidR="00000000">
        <w:tblPrEx>
          <w:tblCellMar>
            <w:top w:w="0" w:type="dxa"/>
            <w:bottom w:w="0" w:type="dxa"/>
          </w:tblCellMar>
        </w:tblPrEx>
        <w:trPr>
          <w:gridAfter w:val="1"/>
          <w:wAfter w:w="6" w:type="dxa"/>
          <w:trHeight w:val="240"/>
          <w:jc w:val="center"/>
        </w:trPr>
        <w:tc>
          <w:tcPr>
            <w:tcW w:w="2260" w:type="dxa"/>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Fianarantsoa</w:t>
            </w:r>
          </w:p>
        </w:tc>
        <w:tc>
          <w:tcPr>
            <w:tcW w:w="204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147,137</w:t>
            </w:r>
          </w:p>
        </w:tc>
        <w:tc>
          <w:tcPr>
            <w:tcW w:w="1049"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102,388</w:t>
            </w:r>
          </w:p>
        </w:tc>
        <w:tc>
          <w:tcPr>
            <w:tcW w:w="370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69.6</w:t>
            </w:r>
          </w:p>
        </w:tc>
      </w:tr>
      <w:tr w:rsidR="00000000">
        <w:tblPrEx>
          <w:tblCellMar>
            <w:top w:w="0" w:type="dxa"/>
            <w:bottom w:w="0" w:type="dxa"/>
          </w:tblCellMar>
        </w:tblPrEx>
        <w:trPr>
          <w:gridAfter w:val="1"/>
          <w:wAfter w:w="6" w:type="dxa"/>
          <w:trHeight w:val="240"/>
          <w:jc w:val="center"/>
        </w:trPr>
        <w:tc>
          <w:tcPr>
            <w:tcW w:w="2260" w:type="dxa"/>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Mahajanga</w:t>
            </w:r>
          </w:p>
        </w:tc>
        <w:tc>
          <w:tcPr>
            <w:tcW w:w="204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78,285</w:t>
            </w:r>
          </w:p>
        </w:tc>
        <w:tc>
          <w:tcPr>
            <w:tcW w:w="1049"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36,267</w:t>
            </w:r>
          </w:p>
        </w:tc>
        <w:tc>
          <w:tcPr>
            <w:tcW w:w="370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46.3</w:t>
            </w:r>
          </w:p>
        </w:tc>
      </w:tr>
      <w:tr w:rsidR="00000000">
        <w:tblPrEx>
          <w:tblCellMar>
            <w:top w:w="0" w:type="dxa"/>
            <w:bottom w:w="0" w:type="dxa"/>
          </w:tblCellMar>
        </w:tblPrEx>
        <w:trPr>
          <w:gridAfter w:val="1"/>
          <w:wAfter w:w="6" w:type="dxa"/>
          <w:trHeight w:val="240"/>
          <w:jc w:val="center"/>
        </w:trPr>
        <w:tc>
          <w:tcPr>
            <w:tcW w:w="2260" w:type="dxa"/>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Toamasina</w:t>
            </w:r>
          </w:p>
        </w:tc>
        <w:tc>
          <w:tcPr>
            <w:tcW w:w="204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114,795</w:t>
            </w:r>
          </w:p>
        </w:tc>
        <w:tc>
          <w:tcPr>
            <w:tcW w:w="1049"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52,282</w:t>
            </w:r>
          </w:p>
        </w:tc>
        <w:tc>
          <w:tcPr>
            <w:tcW w:w="370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45.5</w:t>
            </w:r>
          </w:p>
        </w:tc>
      </w:tr>
      <w:tr w:rsidR="00000000">
        <w:tblPrEx>
          <w:tblCellMar>
            <w:top w:w="0" w:type="dxa"/>
            <w:bottom w:w="0" w:type="dxa"/>
          </w:tblCellMar>
        </w:tblPrEx>
        <w:trPr>
          <w:gridAfter w:val="1"/>
          <w:wAfter w:w="6" w:type="dxa"/>
          <w:trHeight w:val="240"/>
          <w:jc w:val="center"/>
        </w:trPr>
        <w:tc>
          <w:tcPr>
            <w:tcW w:w="2260" w:type="dxa"/>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Toliara</w:t>
            </w:r>
          </w:p>
        </w:tc>
        <w:tc>
          <w:tcPr>
            <w:tcW w:w="204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101,381</w:t>
            </w:r>
          </w:p>
        </w:tc>
        <w:tc>
          <w:tcPr>
            <w:tcW w:w="1049"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38,323</w:t>
            </w:r>
          </w:p>
        </w:tc>
        <w:tc>
          <w:tcPr>
            <w:tcW w:w="370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37.8</w:t>
            </w:r>
          </w:p>
        </w:tc>
      </w:tr>
      <w:tr w:rsidR="00000000">
        <w:tblPrEx>
          <w:tblCellMar>
            <w:top w:w="0" w:type="dxa"/>
            <w:bottom w:w="0" w:type="dxa"/>
          </w:tblCellMar>
        </w:tblPrEx>
        <w:trPr>
          <w:gridAfter w:val="1"/>
          <w:wAfter w:w="6" w:type="dxa"/>
          <w:trHeight w:val="240"/>
          <w:jc w:val="center"/>
        </w:trPr>
        <w:tc>
          <w:tcPr>
            <w:tcW w:w="2260" w:type="dxa"/>
          </w:tcPr>
          <w:p w:rsidR="00000000" w:rsidRDefault="00000000">
            <w:pPr>
              <w:tabs>
                <w:tab w:val="left" w:pos="540"/>
              </w:tabs>
              <w:adjustRightInd w:val="0"/>
              <w:snapToGrid w:val="0"/>
              <w:spacing w:beforeLines="40" w:before="96" w:afterLines="40" w:after="96"/>
              <w:rPr>
                <w:b/>
                <w:sz w:val="20"/>
                <w:szCs w:val="20"/>
                <w:lang w:val="en-GB"/>
              </w:rPr>
            </w:pPr>
            <w:r>
              <w:rPr>
                <w:b/>
                <w:sz w:val="20"/>
                <w:szCs w:val="20"/>
                <w:lang w:val="en-GB"/>
              </w:rPr>
              <w:t>Total pays</w:t>
            </w:r>
          </w:p>
        </w:tc>
        <w:tc>
          <w:tcPr>
            <w:tcW w:w="2040" w:type="dxa"/>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704,671</w:t>
            </w:r>
          </w:p>
        </w:tc>
        <w:tc>
          <w:tcPr>
            <w:tcW w:w="1049" w:type="dxa"/>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381,297</w:t>
            </w:r>
          </w:p>
        </w:tc>
        <w:tc>
          <w:tcPr>
            <w:tcW w:w="3707" w:type="dxa"/>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54.1</w:t>
            </w:r>
          </w:p>
        </w:tc>
      </w:tr>
    </w:tbl>
    <w:p w:rsidR="00000000" w:rsidRDefault="00000000">
      <w:pPr>
        <w:pStyle w:val="Source"/>
      </w:pPr>
      <w:r>
        <w:t xml:space="preserve">Source: </w:t>
      </w:r>
      <w:r>
        <w:rPr>
          <w:iCs/>
        </w:rPr>
        <w:t>MINSAN.</w:t>
      </w:r>
    </w:p>
    <w:p w:rsidR="00000000" w:rsidRDefault="00000000">
      <w:pPr>
        <w:tabs>
          <w:tab w:val="left" w:pos="540"/>
        </w:tabs>
        <w:spacing w:after="240"/>
        <w:rPr>
          <w:lang w:val="en-GB"/>
        </w:rPr>
      </w:pPr>
      <w:r>
        <w:rPr>
          <w:lang w:val="en-GB"/>
        </w:rPr>
        <w:t xml:space="preserve">98. </w:t>
      </w:r>
      <w:r>
        <w:rPr>
          <w:lang w:val="en-GB"/>
        </w:rPr>
        <w:tab/>
        <w:t>Since the last report, the Malagasy Government has made considerable efforts to achieve a high vaccination rate. There was a clear improvement in the vaccination of children aged 0 to 11 months. The following results were recorded in 2004: BCG 89 per cent, TDAP3 78.2 per cent, POLIO3 78.2 per cent and measles 95 per cent.</w:t>
      </w:r>
    </w:p>
    <w:p w:rsidR="00000000" w:rsidRDefault="00000000">
      <w:pPr>
        <w:pStyle w:val="Heading5"/>
        <w:spacing w:before="0" w:beforeAutospacing="0" w:after="240" w:afterAutospacing="0"/>
        <w:ind w:firstLine="567"/>
        <w:rPr>
          <w:b w:val="0"/>
          <w:bCs w:val="0"/>
          <w:i/>
          <w:iCs/>
          <w:color w:val="auto"/>
          <w:sz w:val="24"/>
          <w:szCs w:val="24"/>
          <w:lang w:val="en-GB"/>
        </w:rPr>
      </w:pPr>
      <w:r>
        <w:rPr>
          <w:b w:val="0"/>
          <w:bCs w:val="0"/>
          <w:i/>
          <w:iCs/>
          <w:color w:val="auto"/>
          <w:sz w:val="24"/>
          <w:szCs w:val="24"/>
          <w:lang w:val="en-GB"/>
        </w:rPr>
        <w:t>(iii)</w:t>
      </w:r>
      <w:r>
        <w:rPr>
          <w:b w:val="0"/>
          <w:bCs w:val="0"/>
          <w:i/>
          <w:iCs/>
          <w:color w:val="auto"/>
          <w:sz w:val="24"/>
          <w:szCs w:val="24"/>
          <w:lang w:val="en-GB"/>
        </w:rPr>
        <w:tab/>
        <w:t>Childbirth</w:t>
      </w:r>
    </w:p>
    <w:p w:rsidR="00000000" w:rsidRDefault="00000000">
      <w:pPr>
        <w:tabs>
          <w:tab w:val="left" w:pos="540"/>
        </w:tabs>
        <w:spacing w:after="240"/>
        <w:rPr>
          <w:lang w:val="en-GB"/>
        </w:rPr>
      </w:pPr>
      <w:r>
        <w:rPr>
          <w:lang w:val="en-GB"/>
        </w:rPr>
        <w:t>99.</w:t>
      </w:r>
      <w:r>
        <w:rPr>
          <w:lang w:val="en-GB"/>
        </w:rPr>
        <w:tab/>
        <w:t xml:space="preserve">The majority of women are confined outside medical establishments. Out of every five parturients, one gives birth in a CSB maternity ward. </w:t>
      </w:r>
    </w:p>
    <w:p w:rsidR="00000000" w:rsidRDefault="00000000">
      <w:pPr>
        <w:pStyle w:val="Caption"/>
        <w:keepNext/>
        <w:tabs>
          <w:tab w:val="left" w:pos="540"/>
        </w:tabs>
        <w:adjustRightInd w:val="0"/>
        <w:snapToGrid w:val="0"/>
        <w:spacing w:before="0" w:after="240"/>
        <w:rPr>
          <w:rStyle w:val="LgendeCarCarCarCar"/>
          <w:sz w:val="20"/>
          <w:szCs w:val="20"/>
          <w:lang w:val="en-GB"/>
        </w:rPr>
      </w:pPr>
      <w:bookmarkStart w:id="300" w:name="_Toc68842447"/>
      <w:bookmarkStart w:id="301" w:name="_Toc131564073"/>
      <w:bookmarkStart w:id="302" w:name="_Toc150836581"/>
      <w:r>
        <w:rPr>
          <w:sz w:val="20"/>
          <w:szCs w:val="20"/>
          <w:lang w:val="en-GB"/>
        </w:rPr>
        <w:t>Table 18.</w:t>
      </w:r>
      <w:r>
        <w:rPr>
          <w:rStyle w:val="LgendeCarCarCarCar"/>
          <w:sz w:val="20"/>
          <w:szCs w:val="20"/>
          <w:lang w:val="en-GB"/>
        </w:rPr>
        <w:t xml:space="preserve"> Use of CSB maternity wards by province, 2002</w:t>
      </w:r>
      <w:bookmarkEnd w:id="300"/>
      <w:bookmarkEnd w:id="301"/>
      <w:bookmarkEnd w:id="302"/>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36"/>
        <w:gridCol w:w="2365"/>
        <w:gridCol w:w="1866"/>
        <w:gridCol w:w="1669"/>
        <w:gridCol w:w="1976"/>
      </w:tblGrid>
      <w:tr w:rsidR="00000000">
        <w:tblPrEx>
          <w:tblCellMar>
            <w:top w:w="0" w:type="dxa"/>
            <w:bottom w:w="0" w:type="dxa"/>
          </w:tblCellMar>
        </w:tblPrEx>
        <w:trPr>
          <w:trHeight w:val="410"/>
          <w:jc w:val="center"/>
        </w:trPr>
        <w:tc>
          <w:tcPr>
            <w:tcW w:w="1473" w:type="dxa"/>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Faritany</w:t>
            </w:r>
          </w:p>
        </w:tc>
        <w:tc>
          <w:tcPr>
            <w:tcW w:w="2267" w:type="dxa"/>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Number of pregnancies expected</w:t>
            </w:r>
          </w:p>
        </w:tc>
        <w:tc>
          <w:tcPr>
            <w:tcW w:w="1789" w:type="dxa"/>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Number of deliveries</w:t>
            </w:r>
          </w:p>
        </w:tc>
        <w:tc>
          <w:tcPr>
            <w:tcW w:w="1600" w:type="dxa"/>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Number of abortions</w:t>
            </w:r>
          </w:p>
        </w:tc>
        <w:tc>
          <w:tcPr>
            <w:tcW w:w="1894" w:type="dxa"/>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Rate of maternity ward USE</w:t>
            </w:r>
          </w:p>
        </w:tc>
      </w:tr>
      <w:tr w:rsidR="00000000">
        <w:tblPrEx>
          <w:tblCellMar>
            <w:top w:w="0" w:type="dxa"/>
            <w:bottom w:w="0" w:type="dxa"/>
          </w:tblCellMar>
        </w:tblPrEx>
        <w:trPr>
          <w:trHeight w:val="222"/>
          <w:jc w:val="center"/>
        </w:trPr>
        <w:tc>
          <w:tcPr>
            <w:tcW w:w="1473" w:type="dxa"/>
          </w:tcPr>
          <w:p w:rsidR="00000000" w:rsidRDefault="00000000">
            <w:pPr>
              <w:tabs>
                <w:tab w:val="left" w:pos="540"/>
              </w:tabs>
              <w:adjustRightInd w:val="0"/>
              <w:snapToGrid w:val="0"/>
              <w:spacing w:before="40" w:after="40"/>
              <w:rPr>
                <w:sz w:val="20"/>
                <w:szCs w:val="20"/>
                <w:lang w:val="en-GB"/>
              </w:rPr>
            </w:pPr>
            <w:r>
              <w:rPr>
                <w:sz w:val="20"/>
                <w:szCs w:val="20"/>
                <w:lang w:val="en-GB"/>
              </w:rPr>
              <w:t>Antananarivo</w:t>
            </w:r>
          </w:p>
        </w:tc>
        <w:tc>
          <w:tcPr>
            <w:tcW w:w="2267"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207,773</w:t>
            </w:r>
          </w:p>
        </w:tc>
        <w:tc>
          <w:tcPr>
            <w:tcW w:w="1789"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53,852</w:t>
            </w:r>
          </w:p>
        </w:tc>
        <w:tc>
          <w:tcPr>
            <w:tcW w:w="1600"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3,732</w:t>
            </w:r>
          </w:p>
        </w:tc>
        <w:tc>
          <w:tcPr>
            <w:tcW w:w="189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25.9</w:t>
            </w:r>
          </w:p>
        </w:tc>
      </w:tr>
      <w:tr w:rsidR="00000000">
        <w:tblPrEx>
          <w:tblCellMar>
            <w:top w:w="0" w:type="dxa"/>
            <w:bottom w:w="0" w:type="dxa"/>
          </w:tblCellMar>
        </w:tblPrEx>
        <w:trPr>
          <w:trHeight w:val="222"/>
          <w:jc w:val="center"/>
        </w:trPr>
        <w:tc>
          <w:tcPr>
            <w:tcW w:w="1473" w:type="dxa"/>
          </w:tcPr>
          <w:p w:rsidR="00000000" w:rsidRDefault="00000000">
            <w:pPr>
              <w:tabs>
                <w:tab w:val="left" w:pos="540"/>
              </w:tabs>
              <w:adjustRightInd w:val="0"/>
              <w:snapToGrid w:val="0"/>
              <w:spacing w:before="40" w:after="40"/>
              <w:rPr>
                <w:sz w:val="20"/>
                <w:szCs w:val="20"/>
                <w:lang w:val="en-GB"/>
              </w:rPr>
            </w:pPr>
            <w:r>
              <w:rPr>
                <w:sz w:val="20"/>
                <w:szCs w:val="20"/>
                <w:lang w:val="en-GB"/>
              </w:rPr>
              <w:t>Antsiranana</w:t>
            </w:r>
          </w:p>
        </w:tc>
        <w:tc>
          <w:tcPr>
            <w:tcW w:w="2267"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55,300</w:t>
            </w:r>
          </w:p>
        </w:tc>
        <w:tc>
          <w:tcPr>
            <w:tcW w:w="1789"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12,691</w:t>
            </w:r>
          </w:p>
        </w:tc>
        <w:tc>
          <w:tcPr>
            <w:tcW w:w="1600"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682</w:t>
            </w:r>
          </w:p>
        </w:tc>
        <w:tc>
          <w:tcPr>
            <w:tcW w:w="189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22.9</w:t>
            </w:r>
          </w:p>
        </w:tc>
      </w:tr>
      <w:tr w:rsidR="00000000">
        <w:tblPrEx>
          <w:tblCellMar>
            <w:top w:w="0" w:type="dxa"/>
            <w:bottom w:w="0" w:type="dxa"/>
          </w:tblCellMar>
        </w:tblPrEx>
        <w:trPr>
          <w:trHeight w:val="222"/>
          <w:jc w:val="center"/>
        </w:trPr>
        <w:tc>
          <w:tcPr>
            <w:tcW w:w="1473" w:type="dxa"/>
          </w:tcPr>
          <w:p w:rsidR="00000000" w:rsidRDefault="00000000">
            <w:pPr>
              <w:tabs>
                <w:tab w:val="left" w:pos="540"/>
              </w:tabs>
              <w:adjustRightInd w:val="0"/>
              <w:snapToGrid w:val="0"/>
              <w:spacing w:before="40" w:after="40"/>
              <w:rPr>
                <w:sz w:val="20"/>
                <w:szCs w:val="20"/>
                <w:lang w:val="en-GB"/>
              </w:rPr>
            </w:pPr>
            <w:r>
              <w:rPr>
                <w:sz w:val="20"/>
                <w:szCs w:val="20"/>
                <w:lang w:val="en-GB"/>
              </w:rPr>
              <w:t>Fianarantsoa</w:t>
            </w:r>
          </w:p>
        </w:tc>
        <w:tc>
          <w:tcPr>
            <w:tcW w:w="2267"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147,137</w:t>
            </w:r>
          </w:p>
        </w:tc>
        <w:tc>
          <w:tcPr>
            <w:tcW w:w="1789"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29,708</w:t>
            </w:r>
          </w:p>
        </w:tc>
        <w:tc>
          <w:tcPr>
            <w:tcW w:w="1600"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1,826</w:t>
            </w:r>
          </w:p>
        </w:tc>
        <w:tc>
          <w:tcPr>
            <w:tcW w:w="189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20.2</w:t>
            </w:r>
          </w:p>
        </w:tc>
      </w:tr>
      <w:tr w:rsidR="00000000">
        <w:tblPrEx>
          <w:tblCellMar>
            <w:top w:w="0" w:type="dxa"/>
            <w:bottom w:w="0" w:type="dxa"/>
          </w:tblCellMar>
        </w:tblPrEx>
        <w:trPr>
          <w:trHeight w:val="222"/>
          <w:jc w:val="center"/>
        </w:trPr>
        <w:tc>
          <w:tcPr>
            <w:tcW w:w="1473" w:type="dxa"/>
          </w:tcPr>
          <w:p w:rsidR="00000000" w:rsidRDefault="00000000">
            <w:pPr>
              <w:tabs>
                <w:tab w:val="left" w:pos="540"/>
              </w:tabs>
              <w:adjustRightInd w:val="0"/>
              <w:snapToGrid w:val="0"/>
              <w:spacing w:before="40" w:after="40"/>
              <w:rPr>
                <w:sz w:val="20"/>
                <w:szCs w:val="20"/>
                <w:lang w:val="en-GB"/>
              </w:rPr>
            </w:pPr>
            <w:r>
              <w:rPr>
                <w:sz w:val="20"/>
                <w:szCs w:val="20"/>
                <w:lang w:val="en-GB"/>
              </w:rPr>
              <w:t>Mahajanga</w:t>
            </w:r>
          </w:p>
        </w:tc>
        <w:tc>
          <w:tcPr>
            <w:tcW w:w="2267"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78,285</w:t>
            </w:r>
          </w:p>
        </w:tc>
        <w:tc>
          <w:tcPr>
            <w:tcW w:w="1789"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12,438</w:t>
            </w:r>
          </w:p>
        </w:tc>
        <w:tc>
          <w:tcPr>
            <w:tcW w:w="1600"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892</w:t>
            </w:r>
          </w:p>
        </w:tc>
        <w:tc>
          <w:tcPr>
            <w:tcW w:w="189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15.9</w:t>
            </w:r>
          </w:p>
        </w:tc>
      </w:tr>
      <w:tr w:rsidR="00000000">
        <w:tblPrEx>
          <w:tblCellMar>
            <w:top w:w="0" w:type="dxa"/>
            <w:bottom w:w="0" w:type="dxa"/>
          </w:tblCellMar>
        </w:tblPrEx>
        <w:trPr>
          <w:trHeight w:val="222"/>
          <w:jc w:val="center"/>
        </w:trPr>
        <w:tc>
          <w:tcPr>
            <w:tcW w:w="1473" w:type="dxa"/>
          </w:tcPr>
          <w:p w:rsidR="00000000" w:rsidRDefault="00000000">
            <w:pPr>
              <w:tabs>
                <w:tab w:val="left" w:pos="540"/>
              </w:tabs>
              <w:adjustRightInd w:val="0"/>
              <w:snapToGrid w:val="0"/>
              <w:spacing w:before="40" w:after="40"/>
              <w:rPr>
                <w:sz w:val="20"/>
                <w:szCs w:val="20"/>
                <w:lang w:val="en-GB"/>
              </w:rPr>
            </w:pPr>
            <w:r>
              <w:rPr>
                <w:sz w:val="20"/>
                <w:szCs w:val="20"/>
                <w:lang w:val="en-GB"/>
              </w:rPr>
              <w:t xml:space="preserve">Toamasina </w:t>
            </w:r>
          </w:p>
        </w:tc>
        <w:tc>
          <w:tcPr>
            <w:tcW w:w="2267"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114,795</w:t>
            </w:r>
          </w:p>
        </w:tc>
        <w:tc>
          <w:tcPr>
            <w:tcW w:w="1789"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19,318</w:t>
            </w:r>
          </w:p>
        </w:tc>
        <w:tc>
          <w:tcPr>
            <w:tcW w:w="1600"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1,056</w:t>
            </w:r>
          </w:p>
        </w:tc>
        <w:tc>
          <w:tcPr>
            <w:tcW w:w="189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16.8</w:t>
            </w:r>
          </w:p>
        </w:tc>
      </w:tr>
      <w:tr w:rsidR="00000000">
        <w:tblPrEx>
          <w:tblCellMar>
            <w:top w:w="0" w:type="dxa"/>
            <w:bottom w:w="0" w:type="dxa"/>
          </w:tblCellMar>
        </w:tblPrEx>
        <w:trPr>
          <w:trHeight w:val="222"/>
          <w:jc w:val="center"/>
        </w:trPr>
        <w:tc>
          <w:tcPr>
            <w:tcW w:w="1473" w:type="dxa"/>
          </w:tcPr>
          <w:p w:rsidR="00000000" w:rsidRDefault="00000000">
            <w:pPr>
              <w:tabs>
                <w:tab w:val="left" w:pos="540"/>
              </w:tabs>
              <w:adjustRightInd w:val="0"/>
              <w:snapToGrid w:val="0"/>
              <w:spacing w:before="40" w:after="40"/>
              <w:rPr>
                <w:sz w:val="20"/>
                <w:szCs w:val="20"/>
                <w:lang w:val="en-GB"/>
              </w:rPr>
            </w:pPr>
            <w:r>
              <w:rPr>
                <w:sz w:val="20"/>
                <w:szCs w:val="20"/>
                <w:lang w:val="en-GB"/>
              </w:rPr>
              <w:t>Toliara</w:t>
            </w:r>
          </w:p>
        </w:tc>
        <w:tc>
          <w:tcPr>
            <w:tcW w:w="2267"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101,381</w:t>
            </w:r>
          </w:p>
        </w:tc>
        <w:tc>
          <w:tcPr>
            <w:tcW w:w="1789"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13,066</w:t>
            </w:r>
          </w:p>
        </w:tc>
        <w:tc>
          <w:tcPr>
            <w:tcW w:w="1600"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743</w:t>
            </w:r>
          </w:p>
        </w:tc>
        <w:tc>
          <w:tcPr>
            <w:tcW w:w="189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12.9</w:t>
            </w:r>
          </w:p>
        </w:tc>
      </w:tr>
      <w:tr w:rsidR="00000000">
        <w:tblPrEx>
          <w:tblCellMar>
            <w:top w:w="0" w:type="dxa"/>
            <w:bottom w:w="0" w:type="dxa"/>
          </w:tblCellMar>
        </w:tblPrEx>
        <w:trPr>
          <w:trHeight w:val="222"/>
          <w:jc w:val="center"/>
        </w:trPr>
        <w:tc>
          <w:tcPr>
            <w:tcW w:w="1473" w:type="dxa"/>
          </w:tcPr>
          <w:p w:rsidR="00000000" w:rsidRDefault="00000000">
            <w:pPr>
              <w:tabs>
                <w:tab w:val="left" w:pos="540"/>
              </w:tabs>
              <w:adjustRightInd w:val="0"/>
              <w:snapToGrid w:val="0"/>
              <w:spacing w:before="40" w:after="40"/>
              <w:jc w:val="center"/>
              <w:rPr>
                <w:b/>
                <w:sz w:val="20"/>
                <w:szCs w:val="20"/>
                <w:lang w:val="en-GB"/>
              </w:rPr>
            </w:pPr>
            <w:r>
              <w:rPr>
                <w:b/>
                <w:sz w:val="20"/>
                <w:szCs w:val="20"/>
                <w:lang w:val="en-GB"/>
              </w:rPr>
              <w:t>Total pays</w:t>
            </w:r>
          </w:p>
        </w:tc>
        <w:tc>
          <w:tcPr>
            <w:tcW w:w="2267" w:type="dxa"/>
          </w:tcPr>
          <w:p w:rsidR="00000000" w:rsidRDefault="00000000">
            <w:pPr>
              <w:tabs>
                <w:tab w:val="left" w:pos="540"/>
              </w:tabs>
              <w:adjustRightInd w:val="0"/>
              <w:snapToGrid w:val="0"/>
              <w:spacing w:before="40" w:after="40"/>
              <w:jc w:val="center"/>
              <w:rPr>
                <w:b/>
                <w:sz w:val="20"/>
                <w:szCs w:val="20"/>
                <w:lang w:val="en-GB"/>
              </w:rPr>
            </w:pPr>
            <w:r>
              <w:rPr>
                <w:b/>
                <w:sz w:val="20"/>
                <w:szCs w:val="20"/>
                <w:lang w:val="en-GB"/>
              </w:rPr>
              <w:t>704,671</w:t>
            </w:r>
          </w:p>
        </w:tc>
        <w:tc>
          <w:tcPr>
            <w:tcW w:w="1789" w:type="dxa"/>
          </w:tcPr>
          <w:p w:rsidR="00000000" w:rsidRDefault="00000000">
            <w:pPr>
              <w:tabs>
                <w:tab w:val="left" w:pos="540"/>
              </w:tabs>
              <w:adjustRightInd w:val="0"/>
              <w:snapToGrid w:val="0"/>
              <w:spacing w:before="40" w:after="40"/>
              <w:jc w:val="center"/>
              <w:rPr>
                <w:b/>
                <w:sz w:val="20"/>
                <w:szCs w:val="20"/>
                <w:lang w:val="en-GB"/>
              </w:rPr>
            </w:pPr>
            <w:r>
              <w:rPr>
                <w:b/>
                <w:sz w:val="20"/>
                <w:szCs w:val="20"/>
                <w:lang w:val="en-GB"/>
              </w:rPr>
              <w:t>141,073</w:t>
            </w:r>
          </w:p>
        </w:tc>
        <w:tc>
          <w:tcPr>
            <w:tcW w:w="1600" w:type="dxa"/>
          </w:tcPr>
          <w:p w:rsidR="00000000" w:rsidRDefault="00000000">
            <w:pPr>
              <w:tabs>
                <w:tab w:val="left" w:pos="540"/>
              </w:tabs>
              <w:adjustRightInd w:val="0"/>
              <w:snapToGrid w:val="0"/>
              <w:spacing w:before="40" w:after="40"/>
              <w:jc w:val="center"/>
              <w:rPr>
                <w:b/>
                <w:sz w:val="20"/>
                <w:szCs w:val="20"/>
                <w:lang w:val="en-GB"/>
              </w:rPr>
            </w:pPr>
            <w:r>
              <w:rPr>
                <w:b/>
                <w:sz w:val="20"/>
                <w:szCs w:val="20"/>
                <w:lang w:val="en-GB"/>
              </w:rPr>
              <w:t>8,931</w:t>
            </w:r>
          </w:p>
        </w:tc>
        <w:tc>
          <w:tcPr>
            <w:tcW w:w="1894" w:type="dxa"/>
          </w:tcPr>
          <w:p w:rsidR="00000000" w:rsidRDefault="00000000">
            <w:pPr>
              <w:tabs>
                <w:tab w:val="left" w:pos="540"/>
              </w:tabs>
              <w:adjustRightInd w:val="0"/>
              <w:snapToGrid w:val="0"/>
              <w:spacing w:before="40" w:after="40"/>
              <w:jc w:val="center"/>
              <w:rPr>
                <w:b/>
                <w:sz w:val="20"/>
                <w:szCs w:val="20"/>
                <w:lang w:val="en-GB"/>
              </w:rPr>
            </w:pPr>
            <w:r>
              <w:rPr>
                <w:b/>
                <w:sz w:val="20"/>
                <w:szCs w:val="20"/>
                <w:lang w:val="en-GB"/>
              </w:rPr>
              <w:t>20.0</w:t>
            </w:r>
          </w:p>
        </w:tc>
      </w:tr>
    </w:tbl>
    <w:p w:rsidR="00000000" w:rsidRDefault="00000000">
      <w:pPr>
        <w:pStyle w:val="Source"/>
      </w:pPr>
      <w:r>
        <w:t xml:space="preserve">Source: </w:t>
      </w:r>
      <w:r>
        <w:rPr>
          <w:iCs/>
        </w:rPr>
        <w:t>MINSAN</w:t>
      </w:r>
    </w:p>
    <w:p w:rsidR="00000000" w:rsidRDefault="00000000">
      <w:pPr>
        <w:tabs>
          <w:tab w:val="left" w:pos="540"/>
        </w:tabs>
        <w:spacing w:after="240"/>
        <w:rPr>
          <w:lang w:val="en-GB"/>
        </w:rPr>
      </w:pPr>
      <w:r>
        <w:rPr>
          <w:lang w:val="en-GB"/>
        </w:rPr>
        <w:t>100.</w:t>
      </w:r>
      <w:r>
        <w:rPr>
          <w:lang w:val="en-GB"/>
        </w:rPr>
        <w:tab/>
        <w:t>Approximately 90 per cent of childbirths carried out in CSBs had a normal outcome. Maternal death during childbirth occurred in approximately 2.6 per cent of cases.</w:t>
      </w:r>
    </w:p>
    <w:p w:rsidR="00000000" w:rsidRDefault="00000000">
      <w:pPr>
        <w:pStyle w:val="Caption"/>
        <w:tabs>
          <w:tab w:val="left" w:pos="540"/>
        </w:tabs>
        <w:adjustRightInd w:val="0"/>
        <w:snapToGrid w:val="0"/>
        <w:spacing w:after="240"/>
        <w:rPr>
          <w:rStyle w:val="LgendeCarCarCarCar"/>
          <w:sz w:val="20"/>
          <w:szCs w:val="20"/>
          <w:lang w:val="en-GB"/>
        </w:rPr>
      </w:pPr>
      <w:bookmarkStart w:id="303" w:name="_Toc68842448"/>
      <w:bookmarkStart w:id="304" w:name="_Toc131564074"/>
      <w:bookmarkStart w:id="305" w:name="_Toc150836582"/>
      <w:r>
        <w:rPr>
          <w:sz w:val="20"/>
          <w:szCs w:val="20"/>
          <w:lang w:val="en-GB"/>
        </w:rPr>
        <w:t>Table 19.</w:t>
      </w:r>
      <w:r>
        <w:rPr>
          <w:rStyle w:val="LgendeCarCarCarCar"/>
          <w:sz w:val="20"/>
          <w:szCs w:val="20"/>
          <w:lang w:val="en-GB"/>
        </w:rPr>
        <w:t xml:space="preserve"> Outcome of births at CSBs by province, 2002</w:t>
      </w:r>
      <w:bookmarkEnd w:id="303"/>
      <w:bookmarkEnd w:id="304"/>
      <w:bookmarkEnd w:id="305"/>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01"/>
        <w:gridCol w:w="1334"/>
        <w:gridCol w:w="1134"/>
        <w:gridCol w:w="1294"/>
        <w:gridCol w:w="751"/>
        <w:gridCol w:w="1028"/>
        <w:gridCol w:w="464"/>
        <w:gridCol w:w="1410"/>
        <w:gridCol w:w="496"/>
      </w:tblGrid>
      <w:tr w:rsidR="00000000">
        <w:tblPrEx>
          <w:tblCellMar>
            <w:top w:w="0" w:type="dxa"/>
            <w:bottom w:w="0" w:type="dxa"/>
          </w:tblCellMar>
        </w:tblPrEx>
        <w:trPr>
          <w:cantSplit/>
          <w:trHeight w:val="222"/>
          <w:tblHeader/>
          <w:jc w:val="center"/>
        </w:trPr>
        <w:tc>
          <w:tcPr>
            <w:tcW w:w="1501" w:type="dxa"/>
            <w:vMerge w:val="restart"/>
            <w:vAlign w:val="center"/>
          </w:tcPr>
          <w:p w:rsidR="00000000" w:rsidRDefault="00000000">
            <w:pPr>
              <w:tabs>
                <w:tab w:val="left" w:pos="540"/>
              </w:tabs>
              <w:adjustRightInd w:val="0"/>
              <w:snapToGrid w:val="0"/>
              <w:spacing w:beforeLines="40" w:before="96" w:afterLines="40" w:after="96"/>
              <w:jc w:val="center"/>
              <w:rPr>
                <w:i/>
                <w:sz w:val="20"/>
                <w:szCs w:val="20"/>
                <w:lang w:val="en-GB"/>
              </w:rPr>
            </w:pPr>
            <w:r>
              <w:rPr>
                <w:b/>
                <w:i/>
                <w:sz w:val="20"/>
                <w:szCs w:val="20"/>
                <w:lang w:val="en-GB"/>
              </w:rPr>
              <w:t>Faritany</w:t>
            </w:r>
            <w:r>
              <w:rPr>
                <w:i/>
                <w:sz w:val="20"/>
                <w:szCs w:val="20"/>
                <w:lang w:val="en-GB"/>
              </w:rPr>
              <w:t> </w:t>
            </w:r>
          </w:p>
        </w:tc>
        <w:tc>
          <w:tcPr>
            <w:tcW w:w="1334" w:type="dxa"/>
            <w:vMerge w:val="restart"/>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Deliveries</w:t>
            </w:r>
          </w:p>
        </w:tc>
        <w:tc>
          <w:tcPr>
            <w:tcW w:w="3179" w:type="dxa"/>
            <w:gridSpan w:val="3"/>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Infants born alive</w:t>
            </w:r>
          </w:p>
        </w:tc>
        <w:tc>
          <w:tcPr>
            <w:tcW w:w="1492" w:type="dxa"/>
            <w:gridSpan w:val="2"/>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Stillbirths</w:t>
            </w:r>
          </w:p>
        </w:tc>
        <w:tc>
          <w:tcPr>
            <w:tcW w:w="1906" w:type="dxa"/>
            <w:gridSpan w:val="2"/>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Maternal deaths</w:t>
            </w:r>
          </w:p>
        </w:tc>
      </w:tr>
      <w:tr w:rsidR="00000000">
        <w:tblPrEx>
          <w:tblCellMar>
            <w:top w:w="0" w:type="dxa"/>
            <w:bottom w:w="0" w:type="dxa"/>
          </w:tblCellMar>
        </w:tblPrEx>
        <w:trPr>
          <w:cantSplit/>
          <w:trHeight w:val="222"/>
          <w:tblHeader/>
          <w:jc w:val="center"/>
        </w:trPr>
        <w:tc>
          <w:tcPr>
            <w:tcW w:w="1501" w:type="dxa"/>
            <w:vMerge/>
            <w:vAlign w:val="center"/>
          </w:tcPr>
          <w:p w:rsidR="00000000" w:rsidRDefault="00000000">
            <w:pPr>
              <w:tabs>
                <w:tab w:val="left" w:pos="540"/>
              </w:tabs>
              <w:adjustRightInd w:val="0"/>
              <w:snapToGrid w:val="0"/>
              <w:spacing w:beforeLines="40" w:before="96" w:afterLines="40" w:after="96"/>
              <w:rPr>
                <w:b/>
                <w:sz w:val="20"/>
                <w:szCs w:val="20"/>
                <w:lang w:val="en-GB"/>
              </w:rPr>
            </w:pPr>
          </w:p>
        </w:tc>
        <w:tc>
          <w:tcPr>
            <w:tcW w:w="1334" w:type="dxa"/>
            <w:vMerge/>
            <w:vAlign w:val="center"/>
          </w:tcPr>
          <w:p w:rsidR="00000000" w:rsidRDefault="00000000">
            <w:pPr>
              <w:tabs>
                <w:tab w:val="left" w:pos="540"/>
              </w:tabs>
              <w:adjustRightInd w:val="0"/>
              <w:snapToGrid w:val="0"/>
              <w:spacing w:beforeLines="40" w:before="96" w:afterLines="40" w:after="96"/>
              <w:jc w:val="center"/>
              <w:rPr>
                <w:b/>
                <w:sz w:val="20"/>
                <w:szCs w:val="20"/>
                <w:lang w:val="en-GB"/>
              </w:rPr>
            </w:pPr>
          </w:p>
        </w:tc>
        <w:tc>
          <w:tcPr>
            <w:tcW w:w="1134" w:type="dxa"/>
            <w:vMerge w:val="restart"/>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Number</w:t>
            </w:r>
          </w:p>
        </w:tc>
        <w:tc>
          <w:tcPr>
            <w:tcW w:w="2045" w:type="dxa"/>
            <w:gridSpan w:val="2"/>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Birth weight &lt; 2,500 g</w:t>
            </w:r>
          </w:p>
        </w:tc>
        <w:tc>
          <w:tcPr>
            <w:tcW w:w="1028" w:type="dxa"/>
            <w:vMerge w:val="restart"/>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Number</w:t>
            </w:r>
          </w:p>
        </w:tc>
        <w:tc>
          <w:tcPr>
            <w:tcW w:w="464" w:type="dxa"/>
            <w:vMerge w:val="restart"/>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w:t>
            </w:r>
          </w:p>
        </w:tc>
        <w:tc>
          <w:tcPr>
            <w:tcW w:w="1410" w:type="dxa"/>
            <w:vMerge w:val="restart"/>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Number</w:t>
            </w:r>
          </w:p>
        </w:tc>
        <w:tc>
          <w:tcPr>
            <w:tcW w:w="496" w:type="dxa"/>
            <w:vMerge w:val="restart"/>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w:t>
            </w:r>
          </w:p>
        </w:tc>
      </w:tr>
      <w:tr w:rsidR="00000000">
        <w:tblPrEx>
          <w:tblCellMar>
            <w:top w:w="0" w:type="dxa"/>
            <w:bottom w:w="0" w:type="dxa"/>
          </w:tblCellMar>
        </w:tblPrEx>
        <w:trPr>
          <w:cantSplit/>
          <w:trHeight w:val="222"/>
          <w:tblHeader/>
          <w:jc w:val="center"/>
        </w:trPr>
        <w:tc>
          <w:tcPr>
            <w:tcW w:w="1501" w:type="dxa"/>
            <w:vMerge/>
            <w:vAlign w:val="center"/>
          </w:tcPr>
          <w:p w:rsidR="00000000" w:rsidRDefault="00000000">
            <w:pPr>
              <w:tabs>
                <w:tab w:val="left" w:pos="540"/>
              </w:tabs>
              <w:adjustRightInd w:val="0"/>
              <w:snapToGrid w:val="0"/>
              <w:spacing w:beforeLines="40" w:before="96" w:afterLines="40" w:after="96"/>
              <w:rPr>
                <w:sz w:val="20"/>
                <w:szCs w:val="20"/>
                <w:lang w:val="en-GB"/>
              </w:rPr>
            </w:pPr>
          </w:p>
        </w:tc>
        <w:tc>
          <w:tcPr>
            <w:tcW w:w="1334" w:type="dxa"/>
            <w:vMerge/>
            <w:vAlign w:val="center"/>
          </w:tcPr>
          <w:p w:rsidR="00000000" w:rsidRDefault="00000000">
            <w:pPr>
              <w:tabs>
                <w:tab w:val="left" w:pos="540"/>
              </w:tabs>
              <w:adjustRightInd w:val="0"/>
              <w:snapToGrid w:val="0"/>
              <w:spacing w:beforeLines="40" w:before="96" w:afterLines="40" w:after="96"/>
              <w:jc w:val="center"/>
              <w:rPr>
                <w:b/>
                <w:sz w:val="20"/>
                <w:szCs w:val="20"/>
                <w:lang w:val="en-GB"/>
              </w:rPr>
            </w:pPr>
          </w:p>
        </w:tc>
        <w:tc>
          <w:tcPr>
            <w:tcW w:w="1134" w:type="dxa"/>
            <w:vMerge/>
            <w:vAlign w:val="center"/>
          </w:tcPr>
          <w:p w:rsidR="00000000" w:rsidRDefault="00000000">
            <w:pPr>
              <w:tabs>
                <w:tab w:val="left" w:pos="540"/>
              </w:tabs>
              <w:adjustRightInd w:val="0"/>
              <w:snapToGrid w:val="0"/>
              <w:spacing w:beforeLines="40" w:before="96" w:afterLines="40" w:after="96"/>
              <w:jc w:val="center"/>
              <w:rPr>
                <w:b/>
                <w:sz w:val="20"/>
                <w:szCs w:val="20"/>
                <w:lang w:val="en-GB"/>
              </w:rPr>
            </w:pPr>
          </w:p>
        </w:tc>
        <w:tc>
          <w:tcPr>
            <w:tcW w:w="1294"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Number</w:t>
            </w:r>
          </w:p>
        </w:tc>
        <w:tc>
          <w:tcPr>
            <w:tcW w:w="751"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w:t>
            </w:r>
          </w:p>
        </w:tc>
        <w:tc>
          <w:tcPr>
            <w:tcW w:w="1028" w:type="dxa"/>
            <w:vMerge/>
            <w:vAlign w:val="center"/>
          </w:tcPr>
          <w:p w:rsidR="00000000" w:rsidRDefault="00000000">
            <w:pPr>
              <w:tabs>
                <w:tab w:val="left" w:pos="540"/>
              </w:tabs>
              <w:adjustRightInd w:val="0"/>
              <w:snapToGrid w:val="0"/>
              <w:spacing w:beforeLines="40" w:before="96" w:afterLines="40" w:after="96"/>
              <w:jc w:val="center"/>
              <w:rPr>
                <w:b/>
                <w:sz w:val="20"/>
                <w:szCs w:val="20"/>
                <w:lang w:val="en-GB"/>
              </w:rPr>
            </w:pPr>
          </w:p>
        </w:tc>
        <w:tc>
          <w:tcPr>
            <w:tcW w:w="464" w:type="dxa"/>
            <w:vMerge/>
            <w:vAlign w:val="center"/>
          </w:tcPr>
          <w:p w:rsidR="00000000" w:rsidRDefault="00000000">
            <w:pPr>
              <w:tabs>
                <w:tab w:val="left" w:pos="540"/>
              </w:tabs>
              <w:adjustRightInd w:val="0"/>
              <w:snapToGrid w:val="0"/>
              <w:spacing w:beforeLines="40" w:before="96" w:afterLines="40" w:after="96"/>
              <w:jc w:val="center"/>
              <w:rPr>
                <w:b/>
                <w:sz w:val="20"/>
                <w:szCs w:val="20"/>
                <w:lang w:val="en-GB"/>
              </w:rPr>
            </w:pPr>
          </w:p>
        </w:tc>
        <w:tc>
          <w:tcPr>
            <w:tcW w:w="1410" w:type="dxa"/>
            <w:vMerge/>
            <w:vAlign w:val="center"/>
          </w:tcPr>
          <w:p w:rsidR="00000000" w:rsidRDefault="00000000">
            <w:pPr>
              <w:tabs>
                <w:tab w:val="left" w:pos="540"/>
              </w:tabs>
              <w:adjustRightInd w:val="0"/>
              <w:snapToGrid w:val="0"/>
              <w:spacing w:beforeLines="40" w:before="96" w:afterLines="40" w:after="96"/>
              <w:jc w:val="center"/>
              <w:rPr>
                <w:b/>
                <w:sz w:val="20"/>
                <w:szCs w:val="20"/>
                <w:lang w:val="en-GB"/>
              </w:rPr>
            </w:pPr>
          </w:p>
        </w:tc>
        <w:tc>
          <w:tcPr>
            <w:tcW w:w="496" w:type="dxa"/>
            <w:vMerge/>
            <w:vAlign w:val="center"/>
          </w:tcPr>
          <w:p w:rsidR="00000000" w:rsidRDefault="00000000">
            <w:pPr>
              <w:tabs>
                <w:tab w:val="left" w:pos="540"/>
              </w:tabs>
              <w:adjustRightInd w:val="0"/>
              <w:snapToGrid w:val="0"/>
              <w:spacing w:beforeLines="40" w:before="96" w:afterLines="40" w:after="96"/>
              <w:jc w:val="center"/>
              <w:rPr>
                <w:b/>
                <w:sz w:val="20"/>
                <w:szCs w:val="20"/>
                <w:lang w:val="en-GB"/>
              </w:rPr>
            </w:pPr>
          </w:p>
        </w:tc>
      </w:tr>
      <w:tr w:rsidR="00000000">
        <w:tblPrEx>
          <w:tblCellMar>
            <w:top w:w="0" w:type="dxa"/>
            <w:bottom w:w="0" w:type="dxa"/>
          </w:tblCellMar>
        </w:tblPrEx>
        <w:trPr>
          <w:trHeight w:val="222"/>
          <w:jc w:val="center"/>
        </w:trPr>
        <w:tc>
          <w:tcPr>
            <w:tcW w:w="1501"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Antananarivo</w:t>
            </w:r>
          </w:p>
        </w:tc>
        <w:tc>
          <w:tcPr>
            <w:tcW w:w="1334"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53,852</w:t>
            </w:r>
          </w:p>
        </w:tc>
        <w:tc>
          <w:tcPr>
            <w:tcW w:w="1134"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52,262</w:t>
            </w:r>
          </w:p>
        </w:tc>
        <w:tc>
          <w:tcPr>
            <w:tcW w:w="1294"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4,211</w:t>
            </w:r>
          </w:p>
        </w:tc>
        <w:tc>
          <w:tcPr>
            <w:tcW w:w="751"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8.1</w:t>
            </w:r>
          </w:p>
        </w:tc>
        <w:tc>
          <w:tcPr>
            <w:tcW w:w="1028"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1,056</w:t>
            </w:r>
          </w:p>
        </w:tc>
        <w:tc>
          <w:tcPr>
            <w:tcW w:w="464"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2.0</w:t>
            </w:r>
          </w:p>
        </w:tc>
        <w:tc>
          <w:tcPr>
            <w:tcW w:w="141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132</w:t>
            </w:r>
          </w:p>
        </w:tc>
        <w:tc>
          <w:tcPr>
            <w:tcW w:w="496"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2.5</w:t>
            </w:r>
          </w:p>
        </w:tc>
      </w:tr>
      <w:tr w:rsidR="00000000">
        <w:tblPrEx>
          <w:tblCellMar>
            <w:top w:w="0" w:type="dxa"/>
            <w:bottom w:w="0" w:type="dxa"/>
          </w:tblCellMar>
        </w:tblPrEx>
        <w:trPr>
          <w:trHeight w:val="222"/>
          <w:jc w:val="center"/>
        </w:trPr>
        <w:tc>
          <w:tcPr>
            <w:tcW w:w="1501"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Antsiranana</w:t>
            </w:r>
          </w:p>
        </w:tc>
        <w:tc>
          <w:tcPr>
            <w:tcW w:w="1334"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12,691</w:t>
            </w:r>
          </w:p>
        </w:tc>
        <w:tc>
          <w:tcPr>
            <w:tcW w:w="1134"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12,396</w:t>
            </w:r>
          </w:p>
        </w:tc>
        <w:tc>
          <w:tcPr>
            <w:tcW w:w="1294"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1,003</w:t>
            </w:r>
          </w:p>
        </w:tc>
        <w:tc>
          <w:tcPr>
            <w:tcW w:w="751"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8.1</w:t>
            </w:r>
          </w:p>
        </w:tc>
        <w:tc>
          <w:tcPr>
            <w:tcW w:w="1028"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361</w:t>
            </w:r>
          </w:p>
        </w:tc>
        <w:tc>
          <w:tcPr>
            <w:tcW w:w="464"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2.9</w:t>
            </w:r>
          </w:p>
        </w:tc>
        <w:tc>
          <w:tcPr>
            <w:tcW w:w="141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16</w:t>
            </w:r>
          </w:p>
        </w:tc>
        <w:tc>
          <w:tcPr>
            <w:tcW w:w="496"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1.3</w:t>
            </w:r>
          </w:p>
        </w:tc>
      </w:tr>
      <w:tr w:rsidR="00000000">
        <w:tblPrEx>
          <w:tblCellMar>
            <w:top w:w="0" w:type="dxa"/>
            <w:bottom w:w="0" w:type="dxa"/>
          </w:tblCellMar>
        </w:tblPrEx>
        <w:trPr>
          <w:trHeight w:val="222"/>
          <w:jc w:val="center"/>
        </w:trPr>
        <w:tc>
          <w:tcPr>
            <w:tcW w:w="1501"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Fianarantsoa</w:t>
            </w:r>
          </w:p>
        </w:tc>
        <w:tc>
          <w:tcPr>
            <w:tcW w:w="1334"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29,708</w:t>
            </w:r>
          </w:p>
        </w:tc>
        <w:tc>
          <w:tcPr>
            <w:tcW w:w="1134"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29,128</w:t>
            </w:r>
          </w:p>
        </w:tc>
        <w:tc>
          <w:tcPr>
            <w:tcW w:w="1294"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2,659</w:t>
            </w:r>
          </w:p>
        </w:tc>
        <w:tc>
          <w:tcPr>
            <w:tcW w:w="751"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9.1</w:t>
            </w:r>
          </w:p>
        </w:tc>
        <w:tc>
          <w:tcPr>
            <w:tcW w:w="1028"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917</w:t>
            </w:r>
          </w:p>
        </w:tc>
        <w:tc>
          <w:tcPr>
            <w:tcW w:w="464"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3.1</w:t>
            </w:r>
          </w:p>
        </w:tc>
        <w:tc>
          <w:tcPr>
            <w:tcW w:w="141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88</w:t>
            </w:r>
          </w:p>
        </w:tc>
        <w:tc>
          <w:tcPr>
            <w:tcW w:w="496"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3.0</w:t>
            </w:r>
          </w:p>
        </w:tc>
      </w:tr>
      <w:tr w:rsidR="00000000">
        <w:tblPrEx>
          <w:tblCellMar>
            <w:top w:w="0" w:type="dxa"/>
            <w:bottom w:w="0" w:type="dxa"/>
          </w:tblCellMar>
        </w:tblPrEx>
        <w:trPr>
          <w:trHeight w:val="222"/>
          <w:jc w:val="center"/>
        </w:trPr>
        <w:tc>
          <w:tcPr>
            <w:tcW w:w="1501"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Mahajanga</w:t>
            </w:r>
          </w:p>
        </w:tc>
        <w:tc>
          <w:tcPr>
            <w:tcW w:w="1334"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12,438</w:t>
            </w:r>
          </w:p>
        </w:tc>
        <w:tc>
          <w:tcPr>
            <w:tcW w:w="1134"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12,239</w:t>
            </w:r>
          </w:p>
        </w:tc>
        <w:tc>
          <w:tcPr>
            <w:tcW w:w="1294"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815</w:t>
            </w:r>
          </w:p>
        </w:tc>
        <w:tc>
          <w:tcPr>
            <w:tcW w:w="751"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6.7</w:t>
            </w:r>
          </w:p>
        </w:tc>
        <w:tc>
          <w:tcPr>
            <w:tcW w:w="1028"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338</w:t>
            </w:r>
          </w:p>
        </w:tc>
        <w:tc>
          <w:tcPr>
            <w:tcW w:w="464"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2.8</w:t>
            </w:r>
          </w:p>
        </w:tc>
        <w:tc>
          <w:tcPr>
            <w:tcW w:w="141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55</w:t>
            </w:r>
          </w:p>
        </w:tc>
        <w:tc>
          <w:tcPr>
            <w:tcW w:w="496"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4.4</w:t>
            </w:r>
          </w:p>
        </w:tc>
      </w:tr>
      <w:tr w:rsidR="00000000">
        <w:tblPrEx>
          <w:tblCellMar>
            <w:top w:w="0" w:type="dxa"/>
            <w:bottom w:w="0" w:type="dxa"/>
          </w:tblCellMar>
        </w:tblPrEx>
        <w:trPr>
          <w:trHeight w:val="222"/>
          <w:jc w:val="center"/>
        </w:trPr>
        <w:tc>
          <w:tcPr>
            <w:tcW w:w="1501"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 xml:space="preserve">Toamasina </w:t>
            </w:r>
          </w:p>
        </w:tc>
        <w:tc>
          <w:tcPr>
            <w:tcW w:w="1334"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19,318</w:t>
            </w:r>
          </w:p>
        </w:tc>
        <w:tc>
          <w:tcPr>
            <w:tcW w:w="1134"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18,920</w:t>
            </w:r>
          </w:p>
        </w:tc>
        <w:tc>
          <w:tcPr>
            <w:tcW w:w="1294"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1,941</w:t>
            </w:r>
          </w:p>
        </w:tc>
        <w:tc>
          <w:tcPr>
            <w:tcW w:w="751"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10.3</w:t>
            </w:r>
          </w:p>
        </w:tc>
        <w:tc>
          <w:tcPr>
            <w:tcW w:w="1028"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542</w:t>
            </w:r>
          </w:p>
        </w:tc>
        <w:tc>
          <w:tcPr>
            <w:tcW w:w="464"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2.9</w:t>
            </w:r>
          </w:p>
        </w:tc>
        <w:tc>
          <w:tcPr>
            <w:tcW w:w="141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43</w:t>
            </w:r>
          </w:p>
        </w:tc>
        <w:tc>
          <w:tcPr>
            <w:tcW w:w="496"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2.2</w:t>
            </w:r>
          </w:p>
        </w:tc>
      </w:tr>
      <w:tr w:rsidR="00000000">
        <w:tblPrEx>
          <w:tblCellMar>
            <w:top w:w="0" w:type="dxa"/>
            <w:bottom w:w="0" w:type="dxa"/>
          </w:tblCellMar>
        </w:tblPrEx>
        <w:trPr>
          <w:trHeight w:val="222"/>
          <w:jc w:val="center"/>
        </w:trPr>
        <w:tc>
          <w:tcPr>
            <w:tcW w:w="1501"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Toliara</w:t>
            </w:r>
          </w:p>
        </w:tc>
        <w:tc>
          <w:tcPr>
            <w:tcW w:w="1334"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13,066</w:t>
            </w:r>
          </w:p>
        </w:tc>
        <w:tc>
          <w:tcPr>
            <w:tcW w:w="1134"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12,691</w:t>
            </w:r>
          </w:p>
        </w:tc>
        <w:tc>
          <w:tcPr>
            <w:tcW w:w="1294"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749</w:t>
            </w:r>
          </w:p>
        </w:tc>
        <w:tc>
          <w:tcPr>
            <w:tcW w:w="751"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5.9</w:t>
            </w:r>
          </w:p>
        </w:tc>
        <w:tc>
          <w:tcPr>
            <w:tcW w:w="1028"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392</w:t>
            </w:r>
          </w:p>
        </w:tc>
        <w:tc>
          <w:tcPr>
            <w:tcW w:w="464"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3.1</w:t>
            </w:r>
          </w:p>
        </w:tc>
        <w:tc>
          <w:tcPr>
            <w:tcW w:w="141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26</w:t>
            </w:r>
          </w:p>
        </w:tc>
        <w:tc>
          <w:tcPr>
            <w:tcW w:w="496"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2.0</w:t>
            </w:r>
          </w:p>
        </w:tc>
      </w:tr>
      <w:tr w:rsidR="00000000">
        <w:tblPrEx>
          <w:tblCellMar>
            <w:top w:w="0" w:type="dxa"/>
            <w:bottom w:w="0" w:type="dxa"/>
          </w:tblCellMar>
        </w:tblPrEx>
        <w:trPr>
          <w:trHeight w:val="222"/>
          <w:jc w:val="center"/>
        </w:trPr>
        <w:tc>
          <w:tcPr>
            <w:tcW w:w="1501" w:type="dxa"/>
            <w:vAlign w:val="center"/>
          </w:tcPr>
          <w:p w:rsidR="00000000" w:rsidRDefault="00000000">
            <w:pPr>
              <w:tabs>
                <w:tab w:val="left" w:pos="540"/>
              </w:tabs>
              <w:adjustRightInd w:val="0"/>
              <w:snapToGrid w:val="0"/>
              <w:spacing w:beforeLines="40" w:before="96" w:afterLines="40" w:after="96"/>
              <w:rPr>
                <w:b/>
                <w:sz w:val="20"/>
                <w:szCs w:val="20"/>
                <w:lang w:val="en-GB"/>
              </w:rPr>
            </w:pPr>
            <w:r>
              <w:rPr>
                <w:b/>
                <w:sz w:val="20"/>
                <w:szCs w:val="20"/>
                <w:lang w:val="en-GB"/>
              </w:rPr>
              <w:t>Total</w:t>
            </w:r>
          </w:p>
        </w:tc>
        <w:tc>
          <w:tcPr>
            <w:tcW w:w="1334" w:type="dxa"/>
            <w:vAlign w:val="center"/>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141,073</w:t>
            </w:r>
          </w:p>
        </w:tc>
        <w:tc>
          <w:tcPr>
            <w:tcW w:w="1134" w:type="dxa"/>
            <w:vAlign w:val="center"/>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137,636</w:t>
            </w:r>
          </w:p>
        </w:tc>
        <w:tc>
          <w:tcPr>
            <w:tcW w:w="1294" w:type="dxa"/>
            <w:vAlign w:val="center"/>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11,378</w:t>
            </w:r>
          </w:p>
        </w:tc>
        <w:tc>
          <w:tcPr>
            <w:tcW w:w="751" w:type="dxa"/>
            <w:vAlign w:val="center"/>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8.3</w:t>
            </w:r>
          </w:p>
        </w:tc>
        <w:tc>
          <w:tcPr>
            <w:tcW w:w="1028" w:type="dxa"/>
            <w:vAlign w:val="center"/>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3,606</w:t>
            </w:r>
          </w:p>
        </w:tc>
        <w:tc>
          <w:tcPr>
            <w:tcW w:w="464" w:type="dxa"/>
            <w:vAlign w:val="center"/>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2.6</w:t>
            </w:r>
          </w:p>
        </w:tc>
        <w:tc>
          <w:tcPr>
            <w:tcW w:w="1410" w:type="dxa"/>
            <w:vAlign w:val="center"/>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360</w:t>
            </w:r>
          </w:p>
        </w:tc>
        <w:tc>
          <w:tcPr>
            <w:tcW w:w="496" w:type="dxa"/>
            <w:vAlign w:val="center"/>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2.6</w:t>
            </w:r>
          </w:p>
        </w:tc>
      </w:tr>
    </w:tbl>
    <w:p w:rsidR="00000000" w:rsidRDefault="00000000">
      <w:pPr>
        <w:pStyle w:val="Source"/>
      </w:pPr>
      <w:r>
        <w:t xml:space="preserve">Source: </w:t>
      </w:r>
      <w:r>
        <w:rPr>
          <w:iCs/>
        </w:rPr>
        <w:t>MINSAN</w:t>
      </w:r>
    </w:p>
    <w:p w:rsidR="00000000" w:rsidRDefault="00000000">
      <w:pPr>
        <w:tabs>
          <w:tab w:val="left" w:pos="540"/>
        </w:tabs>
        <w:spacing w:after="240"/>
        <w:rPr>
          <w:lang w:val="en-GB"/>
        </w:rPr>
      </w:pPr>
      <w:r>
        <w:rPr>
          <w:lang w:val="en-GB"/>
        </w:rPr>
        <w:t>101.</w:t>
      </w:r>
      <w:r>
        <w:rPr>
          <w:lang w:val="en-GB"/>
        </w:rPr>
        <w:tab/>
        <w:t>After giving birth at a CSB, two out of three women attended CSB postnatal consultations.</w:t>
      </w:r>
      <w:bookmarkEnd w:id="294"/>
      <w:bookmarkEnd w:id="295"/>
      <w:bookmarkEnd w:id="296"/>
    </w:p>
    <w:p w:rsidR="00000000" w:rsidRDefault="00000000">
      <w:pPr>
        <w:pStyle w:val="Heading4"/>
        <w:tabs>
          <w:tab w:val="left" w:pos="540"/>
        </w:tabs>
        <w:spacing w:before="0" w:after="240"/>
        <w:rPr>
          <w:sz w:val="24"/>
          <w:lang w:val="en-GB"/>
        </w:rPr>
      </w:pPr>
      <w:bookmarkStart w:id="306" w:name="_Toc138577561"/>
      <w:r>
        <w:rPr>
          <w:sz w:val="24"/>
          <w:lang w:val="en-GB"/>
        </w:rPr>
        <w:tab/>
        <w:t>(ii)</w:t>
      </w:r>
      <w:bookmarkEnd w:id="306"/>
      <w:r>
        <w:rPr>
          <w:sz w:val="24"/>
          <w:lang w:val="en-GB"/>
        </w:rPr>
        <w:tab/>
        <w:t>Malaria control</w:t>
      </w:r>
    </w:p>
    <w:p w:rsidR="00000000" w:rsidRDefault="00000000">
      <w:pPr>
        <w:tabs>
          <w:tab w:val="left" w:pos="540"/>
        </w:tabs>
        <w:spacing w:after="240"/>
        <w:rPr>
          <w:lang w:val="en-GB"/>
        </w:rPr>
      </w:pPr>
      <w:r>
        <w:rPr>
          <w:lang w:val="en-GB"/>
        </w:rPr>
        <w:t>102.</w:t>
      </w:r>
      <w:r>
        <w:rPr>
          <w:lang w:val="en-GB"/>
        </w:rPr>
        <w:tab/>
        <w:t xml:space="preserve">The use of insecticide-treated mosquito nets (ITNs) began in 1997 for pregnant women and children under five. </w:t>
      </w:r>
    </w:p>
    <w:p w:rsidR="00000000" w:rsidRDefault="00000000">
      <w:pPr>
        <w:tabs>
          <w:tab w:val="left" w:pos="540"/>
        </w:tabs>
        <w:spacing w:after="240"/>
        <w:rPr>
          <w:lang w:val="en-GB"/>
        </w:rPr>
      </w:pPr>
      <w:r>
        <w:rPr>
          <w:lang w:val="en-GB"/>
        </w:rPr>
        <w:t>103.</w:t>
      </w:r>
      <w:r>
        <w:rPr>
          <w:lang w:val="en-GB"/>
        </w:rPr>
        <w:tab/>
        <w:t>The number of insecticide-treated mosquito nets rose from 8,100 in 1997 to 55,500 in 2001. Dissemination of information on this measure is the responsibility of the Malagasy Government, with the collaboration of NGOs.</w:t>
      </w:r>
    </w:p>
    <w:p w:rsidR="00000000" w:rsidRDefault="00000000">
      <w:pPr>
        <w:keepNext/>
        <w:tabs>
          <w:tab w:val="left" w:pos="540"/>
        </w:tabs>
        <w:spacing w:after="240"/>
        <w:rPr>
          <w:b/>
          <w:bCs/>
          <w:lang w:val="en-GB"/>
        </w:rPr>
      </w:pPr>
      <w:r>
        <w:rPr>
          <w:b/>
          <w:bCs/>
          <w:lang w:val="en-GB"/>
        </w:rPr>
        <w:tab/>
        <w:t>(iii)</w:t>
      </w:r>
      <w:r>
        <w:rPr>
          <w:b/>
          <w:bCs/>
          <w:lang w:val="en-GB"/>
        </w:rPr>
        <w:tab/>
        <w:t>HIV/AIDS</w:t>
      </w:r>
    </w:p>
    <w:p w:rsidR="00000000" w:rsidRDefault="00000000">
      <w:pPr>
        <w:tabs>
          <w:tab w:val="left" w:pos="540"/>
        </w:tabs>
        <w:spacing w:after="240"/>
        <w:rPr>
          <w:lang w:val="en-GB"/>
        </w:rPr>
      </w:pPr>
      <w:r>
        <w:rPr>
          <w:lang w:val="en-GB"/>
        </w:rPr>
        <w:t>104.</w:t>
      </w:r>
      <w:r>
        <w:rPr>
          <w:lang w:val="en-GB"/>
        </w:rPr>
        <w:tab/>
        <w:t>The AIDS pandemic has become a national concern. Since the discovery of the first case of seropositivity in 1984 by the Pasteur Institute, the disease has been growing exponentially. In terms of sexual transmission by people living with HIV/AIDS from 1987 to February 2003, women were involved more often than men, with ratios of 49 per cent and 42.5 per cent respectively.</w:t>
      </w:r>
      <w:r>
        <w:rPr>
          <w:rStyle w:val="FootnoteReference"/>
          <w:b/>
          <w:bCs/>
          <w:lang w:val="en-GB"/>
        </w:rPr>
        <w:footnoteReference w:id="8"/>
      </w:r>
      <w:r>
        <w:rPr>
          <w:lang w:val="en-GB"/>
        </w:rPr>
        <w:t xml:space="preserve"> </w:t>
      </w:r>
    </w:p>
    <w:p w:rsidR="00000000" w:rsidRDefault="00000000">
      <w:pPr>
        <w:pStyle w:val="Caption"/>
        <w:keepNext/>
        <w:tabs>
          <w:tab w:val="left" w:pos="540"/>
        </w:tabs>
        <w:adjustRightInd w:val="0"/>
        <w:snapToGrid w:val="0"/>
        <w:spacing w:before="0" w:after="240"/>
        <w:rPr>
          <w:sz w:val="20"/>
          <w:szCs w:val="20"/>
          <w:lang w:val="en-GB"/>
        </w:rPr>
      </w:pPr>
      <w:bookmarkStart w:id="307" w:name="_Toc57710403"/>
      <w:bookmarkStart w:id="308" w:name="_Toc57881264"/>
      <w:bookmarkStart w:id="309" w:name="_Toc58038717"/>
      <w:bookmarkStart w:id="310" w:name="_Toc58212542"/>
      <w:bookmarkStart w:id="311" w:name="_Toc97531268"/>
      <w:bookmarkStart w:id="312" w:name="_Toc98224887"/>
      <w:bookmarkStart w:id="313" w:name="_Toc98224951"/>
      <w:bookmarkStart w:id="314" w:name="_Toc131564075"/>
      <w:bookmarkStart w:id="315" w:name="_Toc150836583"/>
      <w:r>
        <w:rPr>
          <w:sz w:val="20"/>
          <w:szCs w:val="20"/>
          <w:lang w:val="en-GB"/>
        </w:rPr>
        <w:t>Table 20. Persons living with AIDS in Madagascar</w:t>
      </w:r>
      <w:bookmarkEnd w:id="313"/>
      <w:bookmarkEnd w:id="314"/>
      <w:bookmarkEnd w:id="315"/>
      <w:r>
        <w:rPr>
          <w:sz w:val="20"/>
          <w:szCs w:val="20"/>
          <w:lang w:val="en-GB"/>
        </w:rPr>
        <w:t xml:space="preserve"> - cumulative number of cases</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0"/>
        <w:gridCol w:w="855"/>
        <w:gridCol w:w="855"/>
        <w:gridCol w:w="856"/>
        <w:gridCol w:w="856"/>
        <w:gridCol w:w="856"/>
        <w:gridCol w:w="856"/>
        <w:gridCol w:w="856"/>
        <w:gridCol w:w="856"/>
        <w:gridCol w:w="856"/>
      </w:tblGrid>
      <w:tr w:rsidR="00000000">
        <w:tblPrEx>
          <w:tblCellMar>
            <w:top w:w="0" w:type="dxa"/>
            <w:bottom w:w="0" w:type="dxa"/>
          </w:tblCellMar>
        </w:tblPrEx>
        <w:trPr>
          <w:jc w:val="center"/>
        </w:trPr>
        <w:tc>
          <w:tcPr>
            <w:tcW w:w="1710" w:type="dxa"/>
            <w:tcBorders>
              <w:bottom w:val="single" w:sz="4" w:space="0" w:color="auto"/>
            </w:tcBorders>
            <w:vAlign w:val="center"/>
          </w:tcPr>
          <w:p w:rsidR="00000000" w:rsidRDefault="00000000">
            <w:pPr>
              <w:tabs>
                <w:tab w:val="left" w:pos="540"/>
              </w:tabs>
              <w:adjustRightInd w:val="0"/>
              <w:snapToGrid w:val="0"/>
              <w:spacing w:beforeLines="40" w:before="96" w:afterLines="40" w:after="96"/>
              <w:ind w:left="-18" w:firstLine="18"/>
              <w:jc w:val="center"/>
              <w:rPr>
                <w:b/>
                <w:i/>
                <w:sz w:val="20"/>
                <w:szCs w:val="20"/>
                <w:lang w:val="en-GB"/>
              </w:rPr>
            </w:pPr>
          </w:p>
        </w:tc>
        <w:tc>
          <w:tcPr>
            <w:tcW w:w="855" w:type="dxa"/>
            <w:tcBorders>
              <w:bottom w:val="single" w:sz="4" w:space="0" w:color="auto"/>
            </w:tcBorders>
            <w:vAlign w:val="center"/>
          </w:tcPr>
          <w:p w:rsidR="00000000" w:rsidRDefault="00000000">
            <w:pPr>
              <w:tabs>
                <w:tab w:val="left" w:pos="540"/>
              </w:tabs>
              <w:adjustRightInd w:val="0"/>
              <w:snapToGrid w:val="0"/>
              <w:spacing w:beforeLines="40" w:before="96" w:afterLines="40" w:after="96"/>
              <w:ind w:left="-18" w:firstLine="18"/>
              <w:jc w:val="center"/>
              <w:rPr>
                <w:b/>
                <w:i/>
                <w:sz w:val="20"/>
                <w:szCs w:val="20"/>
                <w:lang w:val="en-GB"/>
              </w:rPr>
            </w:pPr>
            <w:r>
              <w:rPr>
                <w:b/>
                <w:i/>
                <w:sz w:val="20"/>
                <w:szCs w:val="20"/>
                <w:lang w:val="en-GB"/>
              </w:rPr>
              <w:t>1987</w:t>
            </w:r>
          </w:p>
        </w:tc>
        <w:tc>
          <w:tcPr>
            <w:tcW w:w="855" w:type="dxa"/>
            <w:tcBorders>
              <w:bottom w:val="single" w:sz="4" w:space="0" w:color="auto"/>
            </w:tcBorders>
            <w:vAlign w:val="center"/>
          </w:tcPr>
          <w:p w:rsidR="00000000" w:rsidRDefault="00000000">
            <w:pPr>
              <w:tabs>
                <w:tab w:val="left" w:pos="540"/>
              </w:tabs>
              <w:adjustRightInd w:val="0"/>
              <w:snapToGrid w:val="0"/>
              <w:spacing w:beforeLines="40" w:before="96" w:afterLines="40" w:after="96"/>
              <w:ind w:left="-18" w:firstLine="18"/>
              <w:jc w:val="center"/>
              <w:rPr>
                <w:b/>
                <w:i/>
                <w:sz w:val="20"/>
                <w:szCs w:val="20"/>
                <w:lang w:val="en-GB"/>
              </w:rPr>
            </w:pPr>
            <w:r>
              <w:rPr>
                <w:b/>
                <w:i/>
                <w:sz w:val="20"/>
                <w:szCs w:val="20"/>
                <w:lang w:val="en-GB"/>
              </w:rPr>
              <w:t>1988</w:t>
            </w:r>
          </w:p>
        </w:tc>
        <w:tc>
          <w:tcPr>
            <w:tcW w:w="856" w:type="dxa"/>
            <w:tcBorders>
              <w:bottom w:val="single" w:sz="4" w:space="0" w:color="auto"/>
            </w:tcBorders>
            <w:vAlign w:val="center"/>
          </w:tcPr>
          <w:p w:rsidR="00000000" w:rsidRDefault="00000000">
            <w:pPr>
              <w:tabs>
                <w:tab w:val="left" w:pos="540"/>
              </w:tabs>
              <w:adjustRightInd w:val="0"/>
              <w:snapToGrid w:val="0"/>
              <w:spacing w:beforeLines="40" w:before="96" w:afterLines="40" w:after="96"/>
              <w:ind w:left="-18" w:firstLine="18"/>
              <w:jc w:val="center"/>
              <w:rPr>
                <w:b/>
                <w:i/>
                <w:sz w:val="20"/>
                <w:szCs w:val="20"/>
                <w:lang w:val="en-GB"/>
              </w:rPr>
            </w:pPr>
            <w:r>
              <w:rPr>
                <w:b/>
                <w:i/>
                <w:sz w:val="20"/>
                <w:szCs w:val="20"/>
                <w:lang w:val="en-GB"/>
              </w:rPr>
              <w:t>1989</w:t>
            </w:r>
          </w:p>
        </w:tc>
        <w:tc>
          <w:tcPr>
            <w:tcW w:w="856" w:type="dxa"/>
            <w:tcBorders>
              <w:bottom w:val="single" w:sz="4" w:space="0" w:color="auto"/>
            </w:tcBorders>
            <w:vAlign w:val="center"/>
          </w:tcPr>
          <w:p w:rsidR="00000000" w:rsidRDefault="00000000">
            <w:pPr>
              <w:tabs>
                <w:tab w:val="left" w:pos="540"/>
              </w:tabs>
              <w:adjustRightInd w:val="0"/>
              <w:snapToGrid w:val="0"/>
              <w:spacing w:beforeLines="40" w:before="96" w:afterLines="40" w:after="96"/>
              <w:ind w:left="-18" w:firstLine="18"/>
              <w:jc w:val="center"/>
              <w:rPr>
                <w:b/>
                <w:i/>
                <w:sz w:val="20"/>
                <w:szCs w:val="20"/>
                <w:lang w:val="en-GB"/>
              </w:rPr>
            </w:pPr>
            <w:r>
              <w:rPr>
                <w:b/>
                <w:i/>
                <w:sz w:val="20"/>
                <w:szCs w:val="20"/>
                <w:lang w:val="en-GB"/>
              </w:rPr>
              <w:t>1990</w:t>
            </w:r>
          </w:p>
        </w:tc>
        <w:tc>
          <w:tcPr>
            <w:tcW w:w="856" w:type="dxa"/>
            <w:tcBorders>
              <w:bottom w:val="single" w:sz="4" w:space="0" w:color="auto"/>
            </w:tcBorders>
            <w:vAlign w:val="center"/>
          </w:tcPr>
          <w:p w:rsidR="00000000" w:rsidRDefault="00000000">
            <w:pPr>
              <w:tabs>
                <w:tab w:val="left" w:pos="540"/>
              </w:tabs>
              <w:adjustRightInd w:val="0"/>
              <w:snapToGrid w:val="0"/>
              <w:spacing w:beforeLines="40" w:before="96" w:afterLines="40" w:after="96"/>
              <w:ind w:left="-18" w:firstLine="18"/>
              <w:jc w:val="center"/>
              <w:rPr>
                <w:b/>
                <w:i/>
                <w:sz w:val="20"/>
                <w:szCs w:val="20"/>
                <w:lang w:val="en-GB"/>
              </w:rPr>
            </w:pPr>
            <w:r>
              <w:rPr>
                <w:b/>
                <w:i/>
                <w:sz w:val="20"/>
                <w:szCs w:val="20"/>
                <w:lang w:val="en-GB"/>
              </w:rPr>
              <w:t>1991</w:t>
            </w:r>
          </w:p>
        </w:tc>
        <w:tc>
          <w:tcPr>
            <w:tcW w:w="856" w:type="dxa"/>
            <w:tcBorders>
              <w:bottom w:val="single" w:sz="4" w:space="0" w:color="auto"/>
            </w:tcBorders>
            <w:vAlign w:val="center"/>
          </w:tcPr>
          <w:p w:rsidR="00000000" w:rsidRDefault="00000000">
            <w:pPr>
              <w:tabs>
                <w:tab w:val="left" w:pos="540"/>
              </w:tabs>
              <w:adjustRightInd w:val="0"/>
              <w:snapToGrid w:val="0"/>
              <w:spacing w:beforeLines="40" w:before="96" w:afterLines="40" w:after="96"/>
              <w:ind w:left="-18" w:firstLine="18"/>
              <w:jc w:val="center"/>
              <w:rPr>
                <w:b/>
                <w:i/>
                <w:sz w:val="20"/>
                <w:szCs w:val="20"/>
                <w:lang w:val="en-GB"/>
              </w:rPr>
            </w:pPr>
            <w:r>
              <w:rPr>
                <w:b/>
                <w:i/>
                <w:sz w:val="20"/>
                <w:szCs w:val="20"/>
                <w:lang w:val="en-GB"/>
              </w:rPr>
              <w:t>1992</w:t>
            </w:r>
          </w:p>
        </w:tc>
        <w:tc>
          <w:tcPr>
            <w:tcW w:w="856" w:type="dxa"/>
            <w:tcBorders>
              <w:bottom w:val="single" w:sz="4" w:space="0" w:color="auto"/>
            </w:tcBorders>
            <w:vAlign w:val="center"/>
          </w:tcPr>
          <w:p w:rsidR="00000000" w:rsidRDefault="00000000">
            <w:pPr>
              <w:tabs>
                <w:tab w:val="left" w:pos="540"/>
              </w:tabs>
              <w:adjustRightInd w:val="0"/>
              <w:snapToGrid w:val="0"/>
              <w:spacing w:beforeLines="40" w:before="96" w:afterLines="40" w:after="96"/>
              <w:ind w:left="-18" w:firstLine="18"/>
              <w:jc w:val="center"/>
              <w:rPr>
                <w:b/>
                <w:i/>
                <w:sz w:val="20"/>
                <w:szCs w:val="20"/>
                <w:lang w:val="en-GB"/>
              </w:rPr>
            </w:pPr>
            <w:r>
              <w:rPr>
                <w:b/>
                <w:i/>
                <w:sz w:val="20"/>
                <w:szCs w:val="20"/>
                <w:lang w:val="en-GB"/>
              </w:rPr>
              <w:t>1993</w:t>
            </w:r>
          </w:p>
        </w:tc>
        <w:tc>
          <w:tcPr>
            <w:tcW w:w="856" w:type="dxa"/>
            <w:tcBorders>
              <w:bottom w:val="single" w:sz="4" w:space="0" w:color="auto"/>
            </w:tcBorders>
            <w:vAlign w:val="center"/>
          </w:tcPr>
          <w:p w:rsidR="00000000" w:rsidRDefault="00000000">
            <w:pPr>
              <w:tabs>
                <w:tab w:val="left" w:pos="540"/>
              </w:tabs>
              <w:adjustRightInd w:val="0"/>
              <w:snapToGrid w:val="0"/>
              <w:spacing w:beforeLines="40" w:before="96" w:afterLines="40" w:after="96"/>
              <w:ind w:left="-18" w:firstLine="18"/>
              <w:jc w:val="center"/>
              <w:rPr>
                <w:b/>
                <w:i/>
                <w:sz w:val="20"/>
                <w:szCs w:val="20"/>
                <w:lang w:val="en-GB"/>
              </w:rPr>
            </w:pPr>
            <w:r>
              <w:rPr>
                <w:b/>
                <w:i/>
                <w:sz w:val="20"/>
                <w:szCs w:val="20"/>
                <w:lang w:val="en-GB"/>
              </w:rPr>
              <w:t>1994</w:t>
            </w:r>
          </w:p>
        </w:tc>
        <w:tc>
          <w:tcPr>
            <w:tcW w:w="856" w:type="dxa"/>
            <w:tcBorders>
              <w:bottom w:val="single" w:sz="4" w:space="0" w:color="auto"/>
            </w:tcBorders>
            <w:vAlign w:val="center"/>
          </w:tcPr>
          <w:p w:rsidR="00000000" w:rsidRDefault="00000000">
            <w:pPr>
              <w:tabs>
                <w:tab w:val="left" w:pos="540"/>
              </w:tabs>
              <w:adjustRightInd w:val="0"/>
              <w:snapToGrid w:val="0"/>
              <w:spacing w:beforeLines="40" w:before="96" w:afterLines="40" w:after="96"/>
              <w:ind w:left="-18" w:firstLine="18"/>
              <w:jc w:val="center"/>
              <w:rPr>
                <w:b/>
                <w:i/>
                <w:sz w:val="20"/>
                <w:szCs w:val="20"/>
                <w:lang w:val="en-GB"/>
              </w:rPr>
            </w:pPr>
            <w:r>
              <w:rPr>
                <w:b/>
                <w:i/>
                <w:sz w:val="20"/>
                <w:szCs w:val="20"/>
                <w:lang w:val="en-GB"/>
              </w:rPr>
              <w:t>1995</w:t>
            </w:r>
          </w:p>
        </w:tc>
      </w:tr>
      <w:tr w:rsidR="00000000">
        <w:tblPrEx>
          <w:tblCellMar>
            <w:top w:w="0" w:type="dxa"/>
            <w:bottom w:w="0" w:type="dxa"/>
          </w:tblCellMar>
        </w:tblPrEx>
        <w:trPr>
          <w:jc w:val="center"/>
        </w:trPr>
        <w:tc>
          <w:tcPr>
            <w:tcW w:w="1710" w:type="dxa"/>
            <w:tcBorders>
              <w:bottom w:val="nil"/>
            </w:tcBorders>
          </w:tcPr>
          <w:p w:rsidR="00000000" w:rsidRDefault="00000000">
            <w:pPr>
              <w:tabs>
                <w:tab w:val="left" w:pos="540"/>
              </w:tabs>
              <w:adjustRightInd w:val="0"/>
              <w:snapToGrid w:val="0"/>
              <w:spacing w:beforeLines="40" w:before="96" w:afterLines="40" w:after="96"/>
              <w:ind w:left="-18" w:firstLine="18"/>
              <w:rPr>
                <w:sz w:val="20"/>
                <w:szCs w:val="20"/>
                <w:lang w:val="en-GB"/>
              </w:rPr>
            </w:pPr>
            <w:r>
              <w:rPr>
                <w:sz w:val="20"/>
                <w:szCs w:val="20"/>
                <w:lang w:val="en-GB"/>
              </w:rPr>
              <w:t>AIDS patients</w:t>
            </w:r>
          </w:p>
        </w:tc>
        <w:tc>
          <w:tcPr>
            <w:tcW w:w="855" w:type="dxa"/>
            <w:tcBorders>
              <w:bottom w:val="nil"/>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r>
              <w:rPr>
                <w:sz w:val="20"/>
                <w:szCs w:val="20"/>
                <w:lang w:val="en-GB"/>
              </w:rPr>
              <w:t>0</w:t>
            </w:r>
          </w:p>
        </w:tc>
        <w:tc>
          <w:tcPr>
            <w:tcW w:w="855" w:type="dxa"/>
            <w:tcBorders>
              <w:bottom w:val="nil"/>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r>
              <w:rPr>
                <w:sz w:val="20"/>
                <w:szCs w:val="20"/>
                <w:lang w:val="en-GB"/>
              </w:rPr>
              <w:t>1</w:t>
            </w:r>
          </w:p>
        </w:tc>
        <w:tc>
          <w:tcPr>
            <w:tcW w:w="856" w:type="dxa"/>
            <w:tcBorders>
              <w:bottom w:val="nil"/>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r>
              <w:rPr>
                <w:sz w:val="20"/>
                <w:szCs w:val="20"/>
                <w:lang w:val="en-GB"/>
              </w:rPr>
              <w:t>3</w:t>
            </w:r>
          </w:p>
        </w:tc>
        <w:tc>
          <w:tcPr>
            <w:tcW w:w="856" w:type="dxa"/>
            <w:tcBorders>
              <w:bottom w:val="nil"/>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r>
              <w:rPr>
                <w:sz w:val="20"/>
                <w:szCs w:val="20"/>
                <w:lang w:val="en-GB"/>
              </w:rPr>
              <w:t>3</w:t>
            </w:r>
          </w:p>
        </w:tc>
        <w:tc>
          <w:tcPr>
            <w:tcW w:w="856" w:type="dxa"/>
            <w:tcBorders>
              <w:bottom w:val="nil"/>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r>
              <w:rPr>
                <w:sz w:val="20"/>
                <w:szCs w:val="20"/>
                <w:lang w:val="en-GB"/>
              </w:rPr>
              <w:t>3</w:t>
            </w:r>
          </w:p>
        </w:tc>
        <w:tc>
          <w:tcPr>
            <w:tcW w:w="856" w:type="dxa"/>
            <w:tcBorders>
              <w:bottom w:val="nil"/>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r>
              <w:rPr>
                <w:sz w:val="20"/>
                <w:szCs w:val="20"/>
                <w:lang w:val="en-GB"/>
              </w:rPr>
              <w:t>4</w:t>
            </w:r>
          </w:p>
        </w:tc>
        <w:tc>
          <w:tcPr>
            <w:tcW w:w="856" w:type="dxa"/>
            <w:tcBorders>
              <w:bottom w:val="nil"/>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r>
              <w:rPr>
                <w:sz w:val="20"/>
                <w:szCs w:val="20"/>
                <w:lang w:val="en-GB"/>
              </w:rPr>
              <w:t>10</w:t>
            </w:r>
          </w:p>
        </w:tc>
        <w:tc>
          <w:tcPr>
            <w:tcW w:w="856" w:type="dxa"/>
            <w:tcBorders>
              <w:bottom w:val="nil"/>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r>
              <w:rPr>
                <w:sz w:val="20"/>
                <w:szCs w:val="20"/>
                <w:lang w:val="en-GB"/>
              </w:rPr>
              <w:t>18</w:t>
            </w:r>
          </w:p>
        </w:tc>
        <w:tc>
          <w:tcPr>
            <w:tcW w:w="856" w:type="dxa"/>
            <w:tcBorders>
              <w:bottom w:val="nil"/>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r>
              <w:rPr>
                <w:sz w:val="20"/>
                <w:szCs w:val="20"/>
                <w:lang w:val="en-GB"/>
              </w:rPr>
              <w:t>22</w:t>
            </w:r>
          </w:p>
        </w:tc>
      </w:tr>
      <w:tr w:rsidR="00000000">
        <w:tblPrEx>
          <w:tblCellMar>
            <w:top w:w="0" w:type="dxa"/>
            <w:bottom w:w="0" w:type="dxa"/>
          </w:tblCellMar>
        </w:tblPrEx>
        <w:trPr>
          <w:jc w:val="center"/>
        </w:trPr>
        <w:tc>
          <w:tcPr>
            <w:tcW w:w="1710" w:type="dxa"/>
            <w:tcBorders>
              <w:top w:val="nil"/>
            </w:tcBorders>
          </w:tcPr>
          <w:p w:rsidR="00000000" w:rsidRDefault="00000000">
            <w:pPr>
              <w:tabs>
                <w:tab w:val="left" w:pos="540"/>
              </w:tabs>
              <w:adjustRightInd w:val="0"/>
              <w:snapToGrid w:val="0"/>
              <w:spacing w:beforeLines="40" w:before="96" w:afterLines="40" w:after="96"/>
              <w:ind w:left="-18" w:firstLine="18"/>
              <w:rPr>
                <w:sz w:val="20"/>
                <w:szCs w:val="20"/>
                <w:lang w:val="en-GB"/>
              </w:rPr>
            </w:pPr>
            <w:r>
              <w:rPr>
                <w:sz w:val="20"/>
                <w:szCs w:val="20"/>
                <w:lang w:val="en-GB"/>
              </w:rPr>
              <w:t>HIV-positive individuals</w:t>
            </w:r>
          </w:p>
        </w:tc>
        <w:tc>
          <w:tcPr>
            <w:tcW w:w="855" w:type="dxa"/>
            <w:tcBorders>
              <w:top w:val="nil"/>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r>
              <w:rPr>
                <w:sz w:val="20"/>
                <w:szCs w:val="20"/>
                <w:lang w:val="en-GB"/>
              </w:rPr>
              <w:t>2</w:t>
            </w:r>
          </w:p>
        </w:tc>
        <w:tc>
          <w:tcPr>
            <w:tcW w:w="855" w:type="dxa"/>
            <w:tcBorders>
              <w:top w:val="nil"/>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r>
              <w:rPr>
                <w:sz w:val="20"/>
                <w:szCs w:val="20"/>
                <w:lang w:val="en-GB"/>
              </w:rPr>
              <w:t>5</w:t>
            </w:r>
          </w:p>
        </w:tc>
        <w:tc>
          <w:tcPr>
            <w:tcW w:w="856" w:type="dxa"/>
            <w:tcBorders>
              <w:top w:val="nil"/>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r>
              <w:rPr>
                <w:sz w:val="20"/>
                <w:szCs w:val="20"/>
                <w:lang w:val="en-GB"/>
              </w:rPr>
              <w:t>8</w:t>
            </w:r>
          </w:p>
        </w:tc>
        <w:tc>
          <w:tcPr>
            <w:tcW w:w="856" w:type="dxa"/>
            <w:tcBorders>
              <w:top w:val="nil"/>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r>
              <w:rPr>
                <w:sz w:val="20"/>
                <w:szCs w:val="20"/>
                <w:lang w:val="en-GB"/>
              </w:rPr>
              <w:t>17</w:t>
            </w:r>
          </w:p>
        </w:tc>
        <w:tc>
          <w:tcPr>
            <w:tcW w:w="856" w:type="dxa"/>
            <w:tcBorders>
              <w:top w:val="nil"/>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r>
              <w:rPr>
                <w:sz w:val="20"/>
                <w:szCs w:val="20"/>
                <w:lang w:val="en-GB"/>
              </w:rPr>
              <w:t>25</w:t>
            </w:r>
          </w:p>
        </w:tc>
        <w:tc>
          <w:tcPr>
            <w:tcW w:w="856" w:type="dxa"/>
            <w:tcBorders>
              <w:top w:val="nil"/>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r>
              <w:rPr>
                <w:sz w:val="20"/>
                <w:szCs w:val="20"/>
                <w:lang w:val="en-GB"/>
              </w:rPr>
              <w:t>32</w:t>
            </w:r>
          </w:p>
        </w:tc>
        <w:tc>
          <w:tcPr>
            <w:tcW w:w="856" w:type="dxa"/>
            <w:tcBorders>
              <w:top w:val="nil"/>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r>
              <w:rPr>
                <w:sz w:val="20"/>
                <w:szCs w:val="20"/>
                <w:lang w:val="en-GB"/>
              </w:rPr>
              <w:t>52</w:t>
            </w:r>
          </w:p>
        </w:tc>
        <w:tc>
          <w:tcPr>
            <w:tcW w:w="856" w:type="dxa"/>
            <w:tcBorders>
              <w:top w:val="nil"/>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r>
              <w:rPr>
                <w:sz w:val="20"/>
                <w:szCs w:val="20"/>
                <w:lang w:val="en-GB"/>
              </w:rPr>
              <w:t>74</w:t>
            </w:r>
          </w:p>
        </w:tc>
        <w:tc>
          <w:tcPr>
            <w:tcW w:w="856" w:type="dxa"/>
            <w:tcBorders>
              <w:top w:val="nil"/>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r>
              <w:rPr>
                <w:sz w:val="20"/>
                <w:szCs w:val="20"/>
                <w:lang w:val="en-GB"/>
              </w:rPr>
              <w:t>101</w:t>
            </w:r>
          </w:p>
        </w:tc>
      </w:tr>
      <w:tr w:rsidR="00000000">
        <w:tblPrEx>
          <w:tblCellMar>
            <w:top w:w="0" w:type="dxa"/>
            <w:bottom w:w="0" w:type="dxa"/>
          </w:tblCellMar>
        </w:tblPrEx>
        <w:trPr>
          <w:jc w:val="center"/>
        </w:trPr>
        <w:tc>
          <w:tcPr>
            <w:tcW w:w="1710" w:type="dxa"/>
            <w:tcBorders>
              <w:top w:val="nil"/>
              <w:left w:val="single" w:sz="4" w:space="0" w:color="auto"/>
              <w:bottom w:val="single" w:sz="4" w:space="0" w:color="auto"/>
              <w:right w:val="single" w:sz="4" w:space="0" w:color="auto"/>
            </w:tcBorders>
            <w:vAlign w:val="center"/>
          </w:tcPr>
          <w:p w:rsidR="00000000" w:rsidRDefault="00000000">
            <w:pPr>
              <w:tabs>
                <w:tab w:val="left" w:pos="540"/>
              </w:tabs>
              <w:adjustRightInd w:val="0"/>
              <w:snapToGrid w:val="0"/>
              <w:spacing w:beforeLines="40" w:before="96" w:afterLines="40" w:after="96"/>
              <w:ind w:left="-18" w:firstLine="18"/>
              <w:jc w:val="center"/>
              <w:rPr>
                <w:i/>
                <w:sz w:val="20"/>
                <w:szCs w:val="20"/>
                <w:lang w:val="en-GB"/>
              </w:rPr>
            </w:pPr>
          </w:p>
        </w:tc>
        <w:tc>
          <w:tcPr>
            <w:tcW w:w="855" w:type="dxa"/>
            <w:tcBorders>
              <w:top w:val="nil"/>
              <w:left w:val="single" w:sz="4" w:space="0" w:color="auto"/>
              <w:bottom w:val="single" w:sz="4" w:space="0" w:color="auto"/>
              <w:right w:val="single" w:sz="4" w:space="0" w:color="auto"/>
            </w:tcBorders>
            <w:vAlign w:val="center"/>
          </w:tcPr>
          <w:p w:rsidR="00000000" w:rsidRDefault="00000000">
            <w:pPr>
              <w:tabs>
                <w:tab w:val="left" w:pos="540"/>
              </w:tabs>
              <w:adjustRightInd w:val="0"/>
              <w:snapToGrid w:val="0"/>
              <w:spacing w:beforeLines="40" w:before="96" w:afterLines="40" w:after="96"/>
              <w:ind w:left="-18" w:firstLine="18"/>
              <w:jc w:val="center"/>
              <w:rPr>
                <w:b/>
                <w:i/>
                <w:sz w:val="20"/>
                <w:szCs w:val="20"/>
                <w:lang w:val="en-GB"/>
              </w:rPr>
            </w:pPr>
            <w:r>
              <w:rPr>
                <w:b/>
                <w:i/>
                <w:sz w:val="20"/>
                <w:szCs w:val="20"/>
                <w:lang w:val="en-GB"/>
              </w:rPr>
              <w:t>1996</w:t>
            </w:r>
          </w:p>
        </w:tc>
        <w:tc>
          <w:tcPr>
            <w:tcW w:w="855" w:type="dxa"/>
            <w:tcBorders>
              <w:top w:val="nil"/>
              <w:left w:val="single" w:sz="4" w:space="0" w:color="auto"/>
              <w:bottom w:val="single" w:sz="4" w:space="0" w:color="auto"/>
              <w:right w:val="single" w:sz="4" w:space="0" w:color="auto"/>
            </w:tcBorders>
            <w:vAlign w:val="center"/>
          </w:tcPr>
          <w:p w:rsidR="00000000" w:rsidRDefault="00000000">
            <w:pPr>
              <w:tabs>
                <w:tab w:val="left" w:pos="540"/>
              </w:tabs>
              <w:adjustRightInd w:val="0"/>
              <w:snapToGrid w:val="0"/>
              <w:spacing w:beforeLines="40" w:before="96" w:afterLines="40" w:after="96"/>
              <w:ind w:left="-18" w:firstLine="18"/>
              <w:jc w:val="center"/>
              <w:rPr>
                <w:b/>
                <w:i/>
                <w:sz w:val="20"/>
                <w:szCs w:val="20"/>
                <w:lang w:val="en-GB"/>
              </w:rPr>
            </w:pPr>
            <w:r>
              <w:rPr>
                <w:b/>
                <w:i/>
                <w:sz w:val="20"/>
                <w:szCs w:val="20"/>
                <w:lang w:val="en-GB"/>
              </w:rPr>
              <w:t>1997</w:t>
            </w:r>
          </w:p>
        </w:tc>
        <w:tc>
          <w:tcPr>
            <w:tcW w:w="856" w:type="dxa"/>
            <w:tcBorders>
              <w:top w:val="nil"/>
              <w:left w:val="single" w:sz="4" w:space="0" w:color="auto"/>
              <w:bottom w:val="single" w:sz="4" w:space="0" w:color="auto"/>
              <w:right w:val="single" w:sz="4" w:space="0" w:color="auto"/>
            </w:tcBorders>
            <w:vAlign w:val="center"/>
          </w:tcPr>
          <w:p w:rsidR="00000000" w:rsidRDefault="00000000">
            <w:pPr>
              <w:tabs>
                <w:tab w:val="left" w:pos="540"/>
              </w:tabs>
              <w:adjustRightInd w:val="0"/>
              <w:snapToGrid w:val="0"/>
              <w:spacing w:beforeLines="40" w:before="96" w:afterLines="40" w:after="96"/>
              <w:ind w:left="-18" w:firstLine="18"/>
              <w:jc w:val="center"/>
              <w:rPr>
                <w:b/>
                <w:i/>
                <w:sz w:val="20"/>
                <w:szCs w:val="20"/>
                <w:lang w:val="en-GB"/>
              </w:rPr>
            </w:pPr>
            <w:r>
              <w:rPr>
                <w:b/>
                <w:i/>
                <w:sz w:val="20"/>
                <w:szCs w:val="20"/>
                <w:lang w:val="en-GB"/>
              </w:rPr>
              <w:t>1998</w:t>
            </w:r>
          </w:p>
        </w:tc>
        <w:tc>
          <w:tcPr>
            <w:tcW w:w="856" w:type="dxa"/>
            <w:tcBorders>
              <w:top w:val="nil"/>
              <w:left w:val="single" w:sz="4" w:space="0" w:color="auto"/>
              <w:bottom w:val="single" w:sz="4" w:space="0" w:color="auto"/>
              <w:right w:val="single" w:sz="4" w:space="0" w:color="auto"/>
            </w:tcBorders>
            <w:vAlign w:val="center"/>
          </w:tcPr>
          <w:p w:rsidR="00000000" w:rsidRDefault="00000000">
            <w:pPr>
              <w:tabs>
                <w:tab w:val="left" w:pos="540"/>
              </w:tabs>
              <w:adjustRightInd w:val="0"/>
              <w:snapToGrid w:val="0"/>
              <w:spacing w:beforeLines="40" w:before="96" w:afterLines="40" w:after="96"/>
              <w:ind w:left="-18" w:firstLine="18"/>
              <w:jc w:val="center"/>
              <w:rPr>
                <w:b/>
                <w:i/>
                <w:sz w:val="20"/>
                <w:szCs w:val="20"/>
                <w:lang w:val="en-GB"/>
              </w:rPr>
            </w:pPr>
            <w:r>
              <w:rPr>
                <w:b/>
                <w:i/>
                <w:sz w:val="20"/>
                <w:szCs w:val="20"/>
                <w:lang w:val="en-GB"/>
              </w:rPr>
              <w:t>1999</w:t>
            </w:r>
          </w:p>
        </w:tc>
        <w:tc>
          <w:tcPr>
            <w:tcW w:w="856" w:type="dxa"/>
            <w:tcBorders>
              <w:top w:val="nil"/>
              <w:left w:val="single" w:sz="4" w:space="0" w:color="auto"/>
              <w:bottom w:val="single" w:sz="4" w:space="0" w:color="auto"/>
              <w:right w:val="single" w:sz="4" w:space="0" w:color="auto"/>
            </w:tcBorders>
            <w:vAlign w:val="center"/>
          </w:tcPr>
          <w:p w:rsidR="00000000" w:rsidRDefault="00000000">
            <w:pPr>
              <w:tabs>
                <w:tab w:val="left" w:pos="540"/>
              </w:tabs>
              <w:adjustRightInd w:val="0"/>
              <w:snapToGrid w:val="0"/>
              <w:spacing w:beforeLines="40" w:before="96" w:afterLines="40" w:after="96"/>
              <w:ind w:left="-18" w:firstLine="18"/>
              <w:jc w:val="center"/>
              <w:rPr>
                <w:b/>
                <w:i/>
                <w:sz w:val="20"/>
                <w:szCs w:val="20"/>
                <w:lang w:val="en-GB"/>
              </w:rPr>
            </w:pPr>
            <w:r>
              <w:rPr>
                <w:b/>
                <w:i/>
                <w:sz w:val="20"/>
                <w:szCs w:val="20"/>
                <w:lang w:val="en-GB"/>
              </w:rPr>
              <w:t>2000</w:t>
            </w:r>
          </w:p>
        </w:tc>
        <w:tc>
          <w:tcPr>
            <w:tcW w:w="856" w:type="dxa"/>
            <w:tcBorders>
              <w:top w:val="nil"/>
              <w:left w:val="single" w:sz="4" w:space="0" w:color="auto"/>
              <w:bottom w:val="single" w:sz="4" w:space="0" w:color="auto"/>
              <w:right w:val="single" w:sz="4" w:space="0" w:color="auto"/>
            </w:tcBorders>
            <w:vAlign w:val="center"/>
          </w:tcPr>
          <w:p w:rsidR="00000000" w:rsidRDefault="00000000">
            <w:pPr>
              <w:tabs>
                <w:tab w:val="left" w:pos="540"/>
              </w:tabs>
              <w:adjustRightInd w:val="0"/>
              <w:snapToGrid w:val="0"/>
              <w:spacing w:beforeLines="40" w:before="96" w:afterLines="40" w:after="96"/>
              <w:ind w:left="-18" w:firstLine="18"/>
              <w:jc w:val="center"/>
              <w:rPr>
                <w:b/>
                <w:i/>
                <w:sz w:val="20"/>
                <w:szCs w:val="20"/>
                <w:lang w:val="en-GB"/>
              </w:rPr>
            </w:pPr>
            <w:r>
              <w:rPr>
                <w:b/>
                <w:i/>
                <w:sz w:val="20"/>
                <w:szCs w:val="20"/>
                <w:lang w:val="en-GB"/>
              </w:rPr>
              <w:t>2001</w:t>
            </w:r>
          </w:p>
        </w:tc>
        <w:tc>
          <w:tcPr>
            <w:tcW w:w="856" w:type="dxa"/>
            <w:tcBorders>
              <w:top w:val="nil"/>
              <w:left w:val="single" w:sz="4" w:space="0" w:color="auto"/>
              <w:bottom w:val="single" w:sz="4" w:space="0" w:color="auto"/>
              <w:right w:val="single" w:sz="4" w:space="0" w:color="auto"/>
            </w:tcBorders>
            <w:vAlign w:val="center"/>
          </w:tcPr>
          <w:p w:rsidR="00000000" w:rsidRDefault="00000000">
            <w:pPr>
              <w:tabs>
                <w:tab w:val="left" w:pos="540"/>
              </w:tabs>
              <w:adjustRightInd w:val="0"/>
              <w:snapToGrid w:val="0"/>
              <w:spacing w:beforeLines="40" w:before="96" w:afterLines="40" w:after="96"/>
              <w:ind w:left="-18" w:firstLine="18"/>
              <w:jc w:val="center"/>
              <w:rPr>
                <w:b/>
                <w:i/>
                <w:sz w:val="20"/>
                <w:szCs w:val="20"/>
                <w:lang w:val="en-GB"/>
              </w:rPr>
            </w:pPr>
            <w:r>
              <w:rPr>
                <w:b/>
                <w:i/>
                <w:sz w:val="20"/>
                <w:szCs w:val="20"/>
                <w:lang w:val="en-GB"/>
              </w:rPr>
              <w:t>2002</w:t>
            </w:r>
          </w:p>
        </w:tc>
        <w:tc>
          <w:tcPr>
            <w:tcW w:w="856" w:type="dxa"/>
            <w:tcBorders>
              <w:top w:val="nil"/>
              <w:left w:val="single" w:sz="4" w:space="0" w:color="auto"/>
              <w:bottom w:val="single" w:sz="4" w:space="0" w:color="auto"/>
              <w:right w:val="single" w:sz="4" w:space="0" w:color="auto"/>
            </w:tcBorders>
            <w:vAlign w:val="center"/>
          </w:tcPr>
          <w:p w:rsidR="00000000" w:rsidRDefault="00000000">
            <w:pPr>
              <w:tabs>
                <w:tab w:val="left" w:pos="540"/>
              </w:tabs>
              <w:adjustRightInd w:val="0"/>
              <w:snapToGrid w:val="0"/>
              <w:spacing w:beforeLines="40" w:before="96" w:afterLines="40" w:after="96"/>
              <w:ind w:left="-18" w:firstLine="18"/>
              <w:jc w:val="center"/>
              <w:rPr>
                <w:b/>
                <w:i/>
                <w:sz w:val="20"/>
                <w:szCs w:val="20"/>
                <w:lang w:val="en-GB"/>
              </w:rPr>
            </w:pPr>
            <w:r>
              <w:rPr>
                <w:b/>
                <w:i/>
                <w:sz w:val="20"/>
                <w:szCs w:val="20"/>
                <w:lang w:val="en-GB"/>
              </w:rPr>
              <w:t>2003</w:t>
            </w:r>
          </w:p>
        </w:tc>
        <w:tc>
          <w:tcPr>
            <w:tcW w:w="856" w:type="dxa"/>
            <w:tcBorders>
              <w:top w:val="nil"/>
              <w:left w:val="single" w:sz="4" w:space="0" w:color="auto"/>
              <w:bottom w:val="single" w:sz="4" w:space="0" w:color="auto"/>
              <w:right w:val="single" w:sz="4" w:space="0" w:color="auto"/>
            </w:tcBorders>
            <w:vAlign w:val="center"/>
          </w:tcPr>
          <w:p w:rsidR="00000000" w:rsidRDefault="00000000">
            <w:pPr>
              <w:tabs>
                <w:tab w:val="left" w:pos="540"/>
              </w:tabs>
              <w:adjustRightInd w:val="0"/>
              <w:snapToGrid w:val="0"/>
              <w:spacing w:beforeLines="40" w:before="96" w:afterLines="40" w:after="96"/>
              <w:ind w:left="-18" w:firstLine="18"/>
              <w:jc w:val="center"/>
              <w:rPr>
                <w:b/>
                <w:i/>
                <w:sz w:val="20"/>
                <w:szCs w:val="20"/>
                <w:lang w:val="en-GB"/>
              </w:rPr>
            </w:pPr>
          </w:p>
        </w:tc>
      </w:tr>
      <w:tr w:rsidR="00000000">
        <w:tblPrEx>
          <w:tblCellMar>
            <w:top w:w="0" w:type="dxa"/>
            <w:bottom w:w="0" w:type="dxa"/>
          </w:tblCellMar>
        </w:tblPrEx>
        <w:trPr>
          <w:jc w:val="center"/>
        </w:trPr>
        <w:tc>
          <w:tcPr>
            <w:tcW w:w="1710" w:type="dxa"/>
            <w:tcBorders>
              <w:top w:val="nil"/>
              <w:left w:val="single" w:sz="4" w:space="0" w:color="auto"/>
              <w:bottom w:val="single" w:sz="4" w:space="0" w:color="auto"/>
              <w:right w:val="single" w:sz="4" w:space="0" w:color="auto"/>
            </w:tcBorders>
          </w:tcPr>
          <w:p w:rsidR="00000000" w:rsidRDefault="00000000">
            <w:pPr>
              <w:tabs>
                <w:tab w:val="left" w:pos="540"/>
              </w:tabs>
              <w:adjustRightInd w:val="0"/>
              <w:snapToGrid w:val="0"/>
              <w:spacing w:beforeLines="40" w:before="96" w:afterLines="40" w:after="96"/>
              <w:ind w:left="-18" w:firstLine="18"/>
              <w:rPr>
                <w:sz w:val="20"/>
                <w:szCs w:val="20"/>
                <w:lang w:val="en-GB"/>
              </w:rPr>
            </w:pPr>
            <w:r>
              <w:rPr>
                <w:sz w:val="20"/>
                <w:szCs w:val="20"/>
                <w:lang w:val="en-GB"/>
              </w:rPr>
              <w:t>AIDS patients</w:t>
            </w:r>
          </w:p>
        </w:tc>
        <w:tc>
          <w:tcPr>
            <w:tcW w:w="855" w:type="dxa"/>
            <w:tcBorders>
              <w:top w:val="nil"/>
              <w:left w:val="single" w:sz="4" w:space="0" w:color="auto"/>
              <w:bottom w:val="single" w:sz="4" w:space="0" w:color="auto"/>
              <w:right w:val="single" w:sz="4" w:space="0" w:color="auto"/>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r>
              <w:rPr>
                <w:sz w:val="20"/>
                <w:szCs w:val="20"/>
                <w:lang w:val="en-GB"/>
              </w:rPr>
              <w:t>27</w:t>
            </w:r>
          </w:p>
        </w:tc>
        <w:tc>
          <w:tcPr>
            <w:tcW w:w="855" w:type="dxa"/>
            <w:tcBorders>
              <w:top w:val="nil"/>
              <w:left w:val="single" w:sz="4" w:space="0" w:color="auto"/>
              <w:bottom w:val="single" w:sz="4" w:space="0" w:color="auto"/>
              <w:right w:val="single" w:sz="4" w:space="0" w:color="auto"/>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r>
              <w:rPr>
                <w:sz w:val="20"/>
                <w:szCs w:val="20"/>
                <w:lang w:val="en-GB"/>
              </w:rPr>
              <w:t>36</w:t>
            </w:r>
          </w:p>
        </w:tc>
        <w:tc>
          <w:tcPr>
            <w:tcW w:w="856" w:type="dxa"/>
            <w:tcBorders>
              <w:top w:val="nil"/>
              <w:left w:val="single" w:sz="4" w:space="0" w:color="auto"/>
              <w:bottom w:val="single" w:sz="4" w:space="0" w:color="auto"/>
              <w:right w:val="single" w:sz="4" w:space="0" w:color="auto"/>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r>
              <w:rPr>
                <w:sz w:val="20"/>
                <w:szCs w:val="20"/>
                <w:lang w:val="en-GB"/>
              </w:rPr>
              <w:t>37</w:t>
            </w:r>
          </w:p>
        </w:tc>
        <w:tc>
          <w:tcPr>
            <w:tcW w:w="856" w:type="dxa"/>
            <w:tcBorders>
              <w:top w:val="nil"/>
              <w:left w:val="single" w:sz="4" w:space="0" w:color="auto"/>
              <w:bottom w:val="single" w:sz="4" w:space="0" w:color="auto"/>
              <w:right w:val="single" w:sz="4" w:space="0" w:color="auto"/>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r>
              <w:rPr>
                <w:sz w:val="20"/>
                <w:szCs w:val="20"/>
                <w:lang w:val="en-GB"/>
              </w:rPr>
              <w:t>37</w:t>
            </w:r>
          </w:p>
        </w:tc>
        <w:tc>
          <w:tcPr>
            <w:tcW w:w="856" w:type="dxa"/>
            <w:tcBorders>
              <w:top w:val="nil"/>
              <w:left w:val="single" w:sz="4" w:space="0" w:color="auto"/>
              <w:bottom w:val="single" w:sz="4" w:space="0" w:color="auto"/>
              <w:right w:val="single" w:sz="4" w:space="0" w:color="auto"/>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r>
              <w:rPr>
                <w:sz w:val="20"/>
                <w:szCs w:val="20"/>
                <w:lang w:val="en-GB"/>
              </w:rPr>
              <w:t>42</w:t>
            </w:r>
          </w:p>
        </w:tc>
        <w:tc>
          <w:tcPr>
            <w:tcW w:w="856" w:type="dxa"/>
            <w:tcBorders>
              <w:top w:val="nil"/>
              <w:left w:val="single" w:sz="4" w:space="0" w:color="auto"/>
              <w:bottom w:val="single" w:sz="4" w:space="0" w:color="auto"/>
              <w:right w:val="single" w:sz="4" w:space="0" w:color="auto"/>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r>
              <w:rPr>
                <w:sz w:val="20"/>
                <w:szCs w:val="20"/>
                <w:lang w:val="en-GB"/>
              </w:rPr>
              <w:t>45</w:t>
            </w:r>
          </w:p>
        </w:tc>
        <w:tc>
          <w:tcPr>
            <w:tcW w:w="856" w:type="dxa"/>
            <w:tcBorders>
              <w:top w:val="nil"/>
              <w:left w:val="single" w:sz="4" w:space="0" w:color="auto"/>
              <w:bottom w:val="single" w:sz="4" w:space="0" w:color="auto"/>
              <w:right w:val="single" w:sz="4" w:space="0" w:color="auto"/>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r>
              <w:rPr>
                <w:sz w:val="20"/>
                <w:szCs w:val="20"/>
                <w:lang w:val="en-GB"/>
              </w:rPr>
              <w:t>56</w:t>
            </w:r>
          </w:p>
        </w:tc>
        <w:tc>
          <w:tcPr>
            <w:tcW w:w="856" w:type="dxa"/>
            <w:tcBorders>
              <w:top w:val="nil"/>
              <w:left w:val="single" w:sz="4" w:space="0" w:color="auto"/>
              <w:bottom w:val="single" w:sz="4" w:space="0" w:color="auto"/>
              <w:right w:val="single" w:sz="4" w:space="0" w:color="auto"/>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r>
              <w:rPr>
                <w:sz w:val="20"/>
                <w:szCs w:val="20"/>
                <w:lang w:val="en-GB"/>
              </w:rPr>
              <w:t>59</w:t>
            </w:r>
          </w:p>
        </w:tc>
        <w:tc>
          <w:tcPr>
            <w:tcW w:w="856" w:type="dxa"/>
            <w:tcBorders>
              <w:top w:val="nil"/>
              <w:left w:val="single" w:sz="4" w:space="0" w:color="auto"/>
              <w:bottom w:val="single" w:sz="4" w:space="0" w:color="auto"/>
              <w:right w:val="single" w:sz="4" w:space="0" w:color="auto"/>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p>
        </w:tc>
      </w:tr>
      <w:tr w:rsidR="00000000">
        <w:tblPrEx>
          <w:tblCellMar>
            <w:top w:w="0" w:type="dxa"/>
            <w:bottom w:w="0" w:type="dxa"/>
          </w:tblCellMar>
        </w:tblPrEx>
        <w:trPr>
          <w:jc w:val="center"/>
        </w:trPr>
        <w:tc>
          <w:tcPr>
            <w:tcW w:w="1710" w:type="dxa"/>
            <w:tcBorders>
              <w:top w:val="nil"/>
              <w:left w:val="single" w:sz="4" w:space="0" w:color="auto"/>
              <w:bottom w:val="single" w:sz="4" w:space="0" w:color="auto"/>
              <w:right w:val="single" w:sz="4" w:space="0" w:color="auto"/>
            </w:tcBorders>
          </w:tcPr>
          <w:p w:rsidR="00000000" w:rsidRDefault="00000000">
            <w:pPr>
              <w:tabs>
                <w:tab w:val="left" w:pos="540"/>
              </w:tabs>
              <w:adjustRightInd w:val="0"/>
              <w:snapToGrid w:val="0"/>
              <w:spacing w:beforeLines="40" w:before="96" w:afterLines="40" w:after="96"/>
              <w:ind w:left="-18" w:firstLine="18"/>
              <w:rPr>
                <w:sz w:val="20"/>
                <w:szCs w:val="20"/>
                <w:lang w:val="en-GB"/>
              </w:rPr>
            </w:pPr>
            <w:r>
              <w:rPr>
                <w:sz w:val="20"/>
                <w:szCs w:val="20"/>
                <w:lang w:val="en-GB"/>
              </w:rPr>
              <w:t>HIV-positive individuals</w:t>
            </w:r>
          </w:p>
        </w:tc>
        <w:tc>
          <w:tcPr>
            <w:tcW w:w="855" w:type="dxa"/>
            <w:tcBorders>
              <w:top w:val="nil"/>
              <w:left w:val="single" w:sz="4" w:space="0" w:color="auto"/>
              <w:bottom w:val="single" w:sz="4" w:space="0" w:color="auto"/>
              <w:right w:val="single" w:sz="4" w:space="0" w:color="auto"/>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r>
              <w:rPr>
                <w:sz w:val="20"/>
                <w:szCs w:val="20"/>
                <w:lang w:val="en-GB"/>
              </w:rPr>
              <w:t>150</w:t>
            </w:r>
          </w:p>
        </w:tc>
        <w:tc>
          <w:tcPr>
            <w:tcW w:w="855" w:type="dxa"/>
            <w:tcBorders>
              <w:top w:val="nil"/>
              <w:left w:val="single" w:sz="4" w:space="0" w:color="auto"/>
              <w:bottom w:val="single" w:sz="4" w:space="0" w:color="auto"/>
              <w:right w:val="single" w:sz="4" w:space="0" w:color="auto"/>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r>
              <w:rPr>
                <w:sz w:val="20"/>
                <w:szCs w:val="20"/>
                <w:lang w:val="en-GB"/>
              </w:rPr>
              <w:t>163</w:t>
            </w:r>
          </w:p>
        </w:tc>
        <w:tc>
          <w:tcPr>
            <w:tcW w:w="856" w:type="dxa"/>
            <w:tcBorders>
              <w:top w:val="nil"/>
              <w:left w:val="single" w:sz="4" w:space="0" w:color="auto"/>
              <w:bottom w:val="single" w:sz="4" w:space="0" w:color="auto"/>
              <w:right w:val="single" w:sz="4" w:space="0" w:color="auto"/>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r>
              <w:rPr>
                <w:sz w:val="20"/>
                <w:szCs w:val="20"/>
                <w:lang w:val="en-GB"/>
              </w:rPr>
              <w:t>197</w:t>
            </w:r>
          </w:p>
        </w:tc>
        <w:tc>
          <w:tcPr>
            <w:tcW w:w="856" w:type="dxa"/>
            <w:tcBorders>
              <w:top w:val="nil"/>
              <w:left w:val="single" w:sz="4" w:space="0" w:color="auto"/>
              <w:bottom w:val="single" w:sz="4" w:space="0" w:color="auto"/>
              <w:right w:val="single" w:sz="4" w:space="0" w:color="auto"/>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r>
              <w:rPr>
                <w:sz w:val="20"/>
                <w:szCs w:val="20"/>
                <w:lang w:val="en-GB"/>
              </w:rPr>
              <w:t>208</w:t>
            </w:r>
          </w:p>
        </w:tc>
        <w:tc>
          <w:tcPr>
            <w:tcW w:w="856" w:type="dxa"/>
            <w:tcBorders>
              <w:top w:val="nil"/>
              <w:left w:val="single" w:sz="4" w:space="0" w:color="auto"/>
              <w:bottom w:val="single" w:sz="4" w:space="0" w:color="auto"/>
              <w:right w:val="single" w:sz="4" w:space="0" w:color="auto"/>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r>
              <w:rPr>
                <w:sz w:val="20"/>
                <w:szCs w:val="20"/>
                <w:lang w:val="en-GB"/>
              </w:rPr>
              <w:t>219</w:t>
            </w:r>
          </w:p>
        </w:tc>
        <w:tc>
          <w:tcPr>
            <w:tcW w:w="856" w:type="dxa"/>
            <w:tcBorders>
              <w:top w:val="nil"/>
              <w:left w:val="single" w:sz="4" w:space="0" w:color="auto"/>
              <w:bottom w:val="single" w:sz="4" w:space="0" w:color="auto"/>
              <w:right w:val="single" w:sz="4" w:space="0" w:color="auto"/>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r>
              <w:rPr>
                <w:sz w:val="20"/>
                <w:szCs w:val="20"/>
                <w:lang w:val="en-GB"/>
              </w:rPr>
              <w:t>226</w:t>
            </w:r>
          </w:p>
        </w:tc>
        <w:tc>
          <w:tcPr>
            <w:tcW w:w="856" w:type="dxa"/>
            <w:tcBorders>
              <w:top w:val="nil"/>
              <w:left w:val="single" w:sz="4" w:space="0" w:color="auto"/>
              <w:bottom w:val="single" w:sz="4" w:space="0" w:color="auto"/>
              <w:right w:val="single" w:sz="4" w:space="0" w:color="auto"/>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r>
              <w:rPr>
                <w:sz w:val="20"/>
                <w:szCs w:val="20"/>
                <w:lang w:val="en-GB"/>
              </w:rPr>
              <w:t>226</w:t>
            </w:r>
          </w:p>
        </w:tc>
        <w:tc>
          <w:tcPr>
            <w:tcW w:w="856" w:type="dxa"/>
            <w:tcBorders>
              <w:top w:val="nil"/>
              <w:left w:val="single" w:sz="4" w:space="0" w:color="auto"/>
              <w:bottom w:val="single" w:sz="4" w:space="0" w:color="auto"/>
              <w:right w:val="single" w:sz="4" w:space="0" w:color="auto"/>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r>
              <w:rPr>
                <w:sz w:val="20"/>
                <w:szCs w:val="20"/>
                <w:lang w:val="en-GB"/>
              </w:rPr>
              <w:t>226</w:t>
            </w:r>
          </w:p>
        </w:tc>
        <w:tc>
          <w:tcPr>
            <w:tcW w:w="856" w:type="dxa"/>
            <w:tcBorders>
              <w:top w:val="nil"/>
              <w:left w:val="single" w:sz="4" w:space="0" w:color="auto"/>
              <w:bottom w:val="single" w:sz="4" w:space="0" w:color="auto"/>
              <w:right w:val="single" w:sz="4" w:space="0" w:color="auto"/>
            </w:tcBorders>
          </w:tcPr>
          <w:p w:rsidR="00000000" w:rsidRDefault="00000000">
            <w:pPr>
              <w:tabs>
                <w:tab w:val="left" w:pos="540"/>
              </w:tabs>
              <w:adjustRightInd w:val="0"/>
              <w:snapToGrid w:val="0"/>
              <w:spacing w:beforeLines="40" w:before="96" w:afterLines="40" w:after="96"/>
              <w:ind w:left="-18" w:firstLine="18"/>
              <w:jc w:val="center"/>
              <w:rPr>
                <w:sz w:val="20"/>
                <w:szCs w:val="20"/>
                <w:lang w:val="en-GB"/>
              </w:rPr>
            </w:pPr>
          </w:p>
        </w:tc>
      </w:tr>
    </w:tbl>
    <w:p w:rsidR="00000000" w:rsidRDefault="00000000">
      <w:pPr>
        <w:adjustRightInd w:val="0"/>
        <w:snapToGrid w:val="0"/>
        <w:spacing w:before="120" w:after="80"/>
        <w:ind w:left="567"/>
        <w:rPr>
          <w:iCs/>
          <w:sz w:val="22"/>
          <w:szCs w:val="22"/>
          <w:lang w:val="en-GB"/>
        </w:rPr>
      </w:pPr>
      <w:r>
        <w:rPr>
          <w:iCs/>
          <w:sz w:val="22"/>
          <w:szCs w:val="22"/>
          <w:lang w:val="en-GB"/>
        </w:rPr>
        <w:t>Note: By date of notification. Number of individuals tested: 218,310.</w:t>
      </w:r>
    </w:p>
    <w:p w:rsidR="00000000" w:rsidRDefault="00000000">
      <w:pPr>
        <w:adjustRightInd w:val="0"/>
        <w:snapToGrid w:val="0"/>
        <w:spacing w:before="120" w:after="240"/>
        <w:ind w:left="567"/>
        <w:rPr>
          <w:iCs/>
          <w:sz w:val="22"/>
          <w:szCs w:val="22"/>
          <w:lang w:val="en-GB"/>
        </w:rPr>
      </w:pPr>
      <w:r>
        <w:rPr>
          <w:i/>
          <w:sz w:val="22"/>
          <w:szCs w:val="22"/>
          <w:lang w:val="en-GB"/>
        </w:rPr>
        <w:t xml:space="preserve">Source: </w:t>
      </w:r>
      <w:r>
        <w:rPr>
          <w:iCs/>
          <w:sz w:val="22"/>
          <w:szCs w:val="22"/>
          <w:lang w:val="en-GB"/>
        </w:rPr>
        <w:t>National Reference Laboratory (LNR), June 2003.</w:t>
      </w:r>
    </w:p>
    <w:p w:rsidR="00000000" w:rsidRDefault="00000000">
      <w:pPr>
        <w:tabs>
          <w:tab w:val="left" w:pos="540"/>
        </w:tabs>
        <w:spacing w:after="240"/>
        <w:rPr>
          <w:snapToGrid w:val="0"/>
          <w:lang w:val="en-GB"/>
        </w:rPr>
      </w:pPr>
      <w:r>
        <w:rPr>
          <w:lang w:val="en-GB"/>
        </w:rPr>
        <w:t>105.</w:t>
      </w:r>
      <w:r>
        <w:rPr>
          <w:lang w:val="en-GB"/>
        </w:rPr>
        <w:tab/>
        <w:t>The prevalence rate of AIDS increased from 1.1 in 2004 to 1.5 in 2005.</w:t>
      </w:r>
    </w:p>
    <w:p w:rsidR="00000000" w:rsidRDefault="00000000">
      <w:pPr>
        <w:tabs>
          <w:tab w:val="left" w:pos="540"/>
        </w:tabs>
        <w:spacing w:after="240"/>
        <w:rPr>
          <w:lang w:val="en-GB"/>
        </w:rPr>
      </w:pPr>
      <w:r>
        <w:rPr>
          <w:lang w:val="en-GB"/>
        </w:rPr>
        <w:t>106.</w:t>
      </w:r>
      <w:r>
        <w:rPr>
          <w:lang w:val="en-GB"/>
        </w:rPr>
        <w:tab/>
        <w:t>Details regarding this analysis will be provided in subsequent sections.</w:t>
      </w:r>
    </w:p>
    <w:bookmarkEnd w:id="307"/>
    <w:bookmarkEnd w:id="308"/>
    <w:bookmarkEnd w:id="309"/>
    <w:bookmarkEnd w:id="310"/>
    <w:bookmarkEnd w:id="311"/>
    <w:bookmarkEnd w:id="312"/>
    <w:p w:rsidR="00000000" w:rsidRDefault="00000000">
      <w:pPr>
        <w:pStyle w:val="Heading3"/>
        <w:tabs>
          <w:tab w:val="left" w:pos="540"/>
        </w:tabs>
        <w:spacing w:after="240"/>
        <w:jc w:val="left"/>
        <w:rPr>
          <w:b/>
          <w:bCs/>
          <w:lang w:val="en-GB" w:eastAsia="it-IT"/>
        </w:rPr>
      </w:pPr>
      <w:r>
        <w:rPr>
          <w:b/>
          <w:bCs/>
          <w:lang w:val="en-GB" w:eastAsia="it-IT"/>
        </w:rPr>
        <w:t>Education</w:t>
      </w:r>
    </w:p>
    <w:p w:rsidR="00000000" w:rsidRDefault="00000000">
      <w:pPr>
        <w:tabs>
          <w:tab w:val="left" w:pos="540"/>
        </w:tabs>
        <w:spacing w:after="240"/>
        <w:rPr>
          <w:lang w:val="en-GB"/>
        </w:rPr>
      </w:pPr>
      <w:r>
        <w:rPr>
          <w:lang w:val="en-GB"/>
        </w:rPr>
        <w:t>107.</w:t>
      </w:r>
      <w:r>
        <w:rPr>
          <w:lang w:val="en-GB"/>
        </w:rPr>
        <w:tab/>
        <w:t>The Malagasy Government has joined the Education for All (EFA) movement , which took shape at the conferences at Jomtien, Thailand, in 1990 and Dakar, Senegal, in 2000. For Madagascar, the top priorities are:</w:t>
      </w:r>
    </w:p>
    <w:p w:rsidR="00000000" w:rsidRDefault="00000000">
      <w:pPr>
        <w:spacing w:after="240"/>
        <w:ind w:left="1134" w:hanging="567"/>
        <w:rPr>
          <w:lang w:val="en-GB"/>
        </w:rPr>
      </w:pPr>
      <w:r>
        <w:rPr>
          <w:szCs w:val="20"/>
          <w:lang w:val="en-GB"/>
        </w:rPr>
        <w:t>(a)</w:t>
      </w:r>
      <w:r>
        <w:rPr>
          <w:szCs w:val="20"/>
          <w:lang w:val="en-GB"/>
        </w:rPr>
        <w:tab/>
      </w:r>
      <w:r>
        <w:rPr>
          <w:lang w:val="en-GB"/>
        </w:rPr>
        <w:t>Universalization of basic education,</w:t>
      </w:r>
    </w:p>
    <w:p w:rsidR="00000000" w:rsidRDefault="00000000">
      <w:pPr>
        <w:spacing w:after="240"/>
        <w:ind w:left="1134" w:hanging="567"/>
        <w:rPr>
          <w:lang w:val="en-GB"/>
        </w:rPr>
      </w:pPr>
      <w:r>
        <w:rPr>
          <w:szCs w:val="20"/>
          <w:lang w:val="en-GB"/>
        </w:rPr>
        <w:t>(b)</w:t>
      </w:r>
      <w:r>
        <w:rPr>
          <w:szCs w:val="20"/>
          <w:lang w:val="en-GB"/>
        </w:rPr>
        <w:tab/>
      </w:r>
      <w:r>
        <w:rPr>
          <w:lang w:val="en-GB"/>
        </w:rPr>
        <w:t>A 100 per cent completion rate for the primary education cycle,</w:t>
      </w:r>
    </w:p>
    <w:p w:rsidR="00000000" w:rsidRDefault="00000000">
      <w:pPr>
        <w:spacing w:after="240"/>
        <w:ind w:left="1134" w:hanging="567"/>
        <w:rPr>
          <w:lang w:val="en-GB"/>
        </w:rPr>
      </w:pPr>
      <w:r>
        <w:rPr>
          <w:szCs w:val="20"/>
          <w:lang w:val="en-GB"/>
        </w:rPr>
        <w:t>(c)</w:t>
      </w:r>
      <w:r>
        <w:rPr>
          <w:szCs w:val="20"/>
          <w:lang w:val="en-GB"/>
        </w:rPr>
        <w:tab/>
      </w:r>
      <w:r>
        <w:rPr>
          <w:lang w:val="en-GB"/>
        </w:rPr>
        <w:t>A 50 per cent reduction in the rate of illiteracy.</w:t>
      </w:r>
    </w:p>
    <w:p w:rsidR="00000000" w:rsidRDefault="00000000">
      <w:pPr>
        <w:tabs>
          <w:tab w:val="left" w:pos="540"/>
        </w:tabs>
        <w:spacing w:after="240"/>
        <w:rPr>
          <w:lang w:val="en-GB"/>
        </w:rPr>
      </w:pPr>
      <w:r>
        <w:rPr>
          <w:lang w:val="en-GB"/>
        </w:rPr>
        <w:t>108.</w:t>
      </w:r>
      <w:r>
        <w:rPr>
          <w:lang w:val="en-GB"/>
        </w:rPr>
        <w:tab/>
        <w:t>The Government's efforts are focused on three essential parameters, i.e.:</w:t>
      </w:r>
    </w:p>
    <w:p w:rsidR="00000000" w:rsidRDefault="00000000">
      <w:pPr>
        <w:spacing w:after="240"/>
        <w:ind w:left="1134" w:hanging="567"/>
        <w:rPr>
          <w:lang w:val="en-GB"/>
        </w:rPr>
      </w:pPr>
      <w:r>
        <w:rPr>
          <w:szCs w:val="20"/>
          <w:lang w:val="en-GB"/>
        </w:rPr>
        <w:t>(a)</w:t>
      </w:r>
      <w:r>
        <w:rPr>
          <w:szCs w:val="20"/>
          <w:lang w:val="en-GB"/>
        </w:rPr>
        <w:tab/>
        <w:t>A</w:t>
      </w:r>
      <w:r>
        <w:rPr>
          <w:lang w:val="en-GB"/>
        </w:rPr>
        <w:t>ccess, namely, an increase in school capacity, to ensure universal education for all Malagasy children by 2015,</w:t>
      </w:r>
    </w:p>
    <w:p w:rsidR="00000000" w:rsidRDefault="00000000">
      <w:pPr>
        <w:spacing w:after="240"/>
        <w:ind w:left="1134" w:hanging="567"/>
        <w:rPr>
          <w:lang w:val="en-GB"/>
        </w:rPr>
      </w:pPr>
      <w:r>
        <w:rPr>
          <w:szCs w:val="20"/>
          <w:lang w:val="en-GB"/>
        </w:rPr>
        <w:t>(b)</w:t>
      </w:r>
      <w:r>
        <w:rPr>
          <w:szCs w:val="20"/>
          <w:lang w:val="en-GB"/>
        </w:rPr>
        <w:tab/>
        <w:t>E</w:t>
      </w:r>
      <w:r>
        <w:rPr>
          <w:lang w:val="en-GB"/>
        </w:rPr>
        <w:t>quity, namely, ensuring quality appraisals in both rural and urban environments, to reduce the drop-out rate,</w:t>
      </w:r>
    </w:p>
    <w:p w:rsidR="00000000" w:rsidRDefault="00000000">
      <w:pPr>
        <w:spacing w:after="240"/>
        <w:ind w:left="1134" w:hanging="567"/>
        <w:rPr>
          <w:lang w:val="en-GB"/>
        </w:rPr>
      </w:pPr>
      <w:r>
        <w:rPr>
          <w:lang w:val="en-GB"/>
        </w:rPr>
        <w:t>(c)</w:t>
      </w:r>
      <w:r>
        <w:rPr>
          <w:lang w:val="en-GB"/>
        </w:rPr>
        <w:tab/>
        <w:t>Equality, namely, improvement of teaching and teaching equipment to reduce the rate of grade-repeating to 8 per cent and achieve a 100 per cent completion rate by 2015.</w:t>
      </w:r>
    </w:p>
    <w:p w:rsidR="00000000" w:rsidRDefault="00000000">
      <w:pPr>
        <w:tabs>
          <w:tab w:val="left" w:pos="540"/>
        </w:tabs>
        <w:spacing w:after="240"/>
        <w:rPr>
          <w:lang w:val="en-GB"/>
        </w:rPr>
      </w:pPr>
      <w:r>
        <w:rPr>
          <w:lang w:val="en-GB"/>
        </w:rPr>
        <w:t>109.</w:t>
      </w:r>
      <w:r>
        <w:rPr>
          <w:lang w:val="en-GB"/>
        </w:rPr>
        <w:tab/>
        <w:t>To achieve these goals, the Malagasy Government received additional credits of US$ 10 million under the EFA Fast Track Initiative (FTI).</w:t>
      </w:r>
    </w:p>
    <w:p w:rsidR="00000000" w:rsidRDefault="00000000">
      <w:pPr>
        <w:tabs>
          <w:tab w:val="left" w:pos="540"/>
        </w:tabs>
        <w:spacing w:after="240"/>
        <w:rPr>
          <w:lang w:val="en-GB"/>
        </w:rPr>
      </w:pPr>
      <w:r>
        <w:rPr>
          <w:lang w:val="en-GB"/>
        </w:rPr>
        <w:t>110.</w:t>
      </w:r>
      <w:r>
        <w:rPr>
          <w:lang w:val="en-GB"/>
        </w:rPr>
        <w:tab/>
        <w:t>Legislative and regulatory reforms were undertaken in the field of education.</w:t>
      </w:r>
    </w:p>
    <w:p w:rsidR="00000000" w:rsidRDefault="00000000">
      <w:pPr>
        <w:tabs>
          <w:tab w:val="left" w:pos="540"/>
        </w:tabs>
        <w:spacing w:after="240"/>
        <w:rPr>
          <w:b/>
          <w:bCs/>
          <w:lang w:val="en-GB"/>
        </w:rPr>
      </w:pPr>
      <w:r>
        <w:rPr>
          <w:b/>
          <w:bCs/>
          <w:lang w:val="en-GB"/>
        </w:rPr>
        <w:t>(c)</w:t>
      </w:r>
      <w:r>
        <w:rPr>
          <w:b/>
          <w:bCs/>
          <w:lang w:val="en-GB"/>
        </w:rPr>
        <w:tab/>
        <w:t>Cultural indicators</w:t>
      </w:r>
    </w:p>
    <w:p w:rsidR="00000000" w:rsidRDefault="00000000">
      <w:pPr>
        <w:tabs>
          <w:tab w:val="left" w:pos="540"/>
        </w:tabs>
        <w:spacing w:after="240"/>
        <w:ind w:left="540"/>
        <w:rPr>
          <w:b/>
          <w:bCs/>
          <w:lang w:val="en-GB"/>
        </w:rPr>
      </w:pPr>
      <w:r>
        <w:rPr>
          <w:b/>
          <w:bCs/>
          <w:lang w:val="en-GB"/>
        </w:rPr>
        <w:t>(i)</w:t>
      </w:r>
      <w:r>
        <w:rPr>
          <w:b/>
          <w:bCs/>
          <w:lang w:val="en-GB"/>
        </w:rPr>
        <w:tab/>
        <w:t>Culture</w:t>
      </w:r>
    </w:p>
    <w:p w:rsidR="00000000" w:rsidRDefault="00000000">
      <w:pPr>
        <w:tabs>
          <w:tab w:val="left" w:pos="540"/>
        </w:tabs>
        <w:spacing w:after="240"/>
        <w:rPr>
          <w:lang w:val="en-GB"/>
        </w:rPr>
      </w:pPr>
      <w:r>
        <w:rPr>
          <w:lang w:val="en-GB"/>
        </w:rPr>
        <w:t>111.</w:t>
      </w:r>
      <w:r>
        <w:rPr>
          <w:lang w:val="en-GB"/>
        </w:rPr>
        <w:tab/>
        <w:t>Malagasy is the single national language of Madagascar. Each ethnic group, however, has its own culture.</w:t>
      </w:r>
    </w:p>
    <w:p w:rsidR="00000000" w:rsidRDefault="00000000">
      <w:pPr>
        <w:tabs>
          <w:tab w:val="left" w:pos="540"/>
        </w:tabs>
        <w:spacing w:after="240"/>
        <w:rPr>
          <w:lang w:val="en-GB"/>
        </w:rPr>
      </w:pPr>
      <w:r>
        <w:rPr>
          <w:lang w:val="en-GB"/>
        </w:rPr>
        <w:t>112.</w:t>
      </w:r>
      <w:r>
        <w:rPr>
          <w:lang w:val="en-GB"/>
        </w:rPr>
        <w:tab/>
        <w:t>The action plans of the Ministry of Culture and Tourism are primarily aimed at the promotion of cultural identity. Inter alia, they include the following activities:</w:t>
      </w:r>
    </w:p>
    <w:p w:rsidR="00000000" w:rsidRDefault="00000000">
      <w:pPr>
        <w:tabs>
          <w:tab w:val="left" w:pos="540"/>
        </w:tabs>
        <w:spacing w:after="240"/>
        <w:ind w:left="1134" w:hanging="594"/>
        <w:rPr>
          <w:lang w:val="en-GB"/>
        </w:rPr>
      </w:pPr>
      <w:r>
        <w:rPr>
          <w:lang w:val="en-GB"/>
        </w:rPr>
        <w:t>(a)</w:t>
      </w:r>
      <w:r>
        <w:rPr>
          <w:lang w:val="en-GB"/>
        </w:rPr>
        <w:tab/>
        <w:t>Organization of intercultural dialogue in the six provinces in the framework of the annual observance of United Nations Day</w:t>
      </w:r>
    </w:p>
    <w:p w:rsidR="00000000" w:rsidRDefault="00000000">
      <w:pPr>
        <w:tabs>
          <w:tab w:val="left" w:pos="540"/>
        </w:tabs>
        <w:spacing w:after="240"/>
        <w:ind w:left="1134" w:hanging="594"/>
        <w:rPr>
          <w:lang w:val="en-GB"/>
        </w:rPr>
      </w:pPr>
      <w:r>
        <w:rPr>
          <w:lang w:val="en-GB"/>
        </w:rPr>
        <w:t>(b)</w:t>
      </w:r>
      <w:r>
        <w:rPr>
          <w:lang w:val="en-GB"/>
        </w:rPr>
        <w:tab/>
        <w:t>Enhancement of the regional cultural heritages</w:t>
      </w:r>
    </w:p>
    <w:p w:rsidR="00000000" w:rsidRDefault="00000000">
      <w:pPr>
        <w:tabs>
          <w:tab w:val="left" w:pos="540"/>
        </w:tabs>
        <w:spacing w:after="240"/>
        <w:ind w:left="1134" w:hanging="594"/>
        <w:rPr>
          <w:lang w:val="en-GB"/>
        </w:rPr>
      </w:pPr>
      <w:r>
        <w:rPr>
          <w:lang w:val="en-GB"/>
        </w:rPr>
        <w:t>(c)</w:t>
      </w:r>
      <w:r>
        <w:rPr>
          <w:lang w:val="en-GB"/>
        </w:rPr>
        <w:tab/>
        <w:t>Establishment of the National Office for Culture and of provincial arts and culture centres in the chief provincial towns</w:t>
      </w:r>
    </w:p>
    <w:p w:rsidR="00000000" w:rsidRDefault="00000000">
      <w:pPr>
        <w:tabs>
          <w:tab w:val="left" w:pos="540"/>
        </w:tabs>
        <w:spacing w:after="240"/>
        <w:ind w:left="1134" w:hanging="594"/>
        <w:rPr>
          <w:lang w:val="en-GB"/>
        </w:rPr>
      </w:pPr>
      <w:r>
        <w:rPr>
          <w:lang w:val="en-GB"/>
        </w:rPr>
        <w:t>(d)</w:t>
      </w:r>
      <w:r>
        <w:rPr>
          <w:lang w:val="en-GB"/>
        </w:rPr>
        <w:tab/>
        <w:t>Creation of art and culture sections in the missions of the Republic of Madagascar abroad.</w:t>
      </w:r>
    </w:p>
    <w:p w:rsidR="00000000" w:rsidRDefault="00000000">
      <w:pPr>
        <w:tabs>
          <w:tab w:val="left" w:pos="540"/>
        </w:tabs>
        <w:spacing w:after="240"/>
        <w:rPr>
          <w:lang w:val="en-GB"/>
        </w:rPr>
      </w:pPr>
      <w:r>
        <w:rPr>
          <w:lang w:val="en-GB"/>
        </w:rPr>
        <w:t>113.</w:t>
      </w:r>
      <w:r>
        <w:rPr>
          <w:lang w:val="en-GB"/>
        </w:rPr>
        <w:tab/>
        <w:t>The Ministry of Culture and Tourism, cognizant of the importance of the cultural dimension of development, publishes or reprints and disseminates works in Malagasy with a view to highlighting the contribution of the various cultures and civilizations and incorporating them into school curricula.</w:t>
      </w:r>
    </w:p>
    <w:p w:rsidR="00000000" w:rsidRDefault="00000000">
      <w:pPr>
        <w:tabs>
          <w:tab w:val="left" w:pos="540"/>
        </w:tabs>
        <w:spacing w:after="240"/>
        <w:rPr>
          <w:b/>
          <w:bCs/>
          <w:lang w:val="en-GB"/>
        </w:rPr>
      </w:pPr>
      <w:r>
        <w:rPr>
          <w:b/>
          <w:bCs/>
          <w:lang w:val="en-GB"/>
        </w:rPr>
        <w:tab/>
        <w:t>(ii)</w:t>
      </w:r>
      <w:r>
        <w:rPr>
          <w:b/>
          <w:bCs/>
          <w:lang w:val="en-GB"/>
        </w:rPr>
        <w:tab/>
        <w:t>Communication and religion</w:t>
      </w:r>
    </w:p>
    <w:p w:rsidR="00000000" w:rsidRDefault="00000000">
      <w:pPr>
        <w:tabs>
          <w:tab w:val="left" w:pos="540"/>
        </w:tabs>
        <w:spacing w:after="240"/>
        <w:rPr>
          <w:lang w:val="en-GB"/>
        </w:rPr>
      </w:pPr>
      <w:r>
        <w:rPr>
          <w:lang w:val="en-GB"/>
        </w:rPr>
        <w:t>114.</w:t>
      </w:r>
      <w:r>
        <w:rPr>
          <w:lang w:val="en-GB"/>
        </w:rPr>
        <w:tab/>
        <w:t>The right to information and communication and to freedom of' religion without any race-, origin- or gender-based distinction is guaranteed by the Constitution.</w:t>
      </w:r>
    </w:p>
    <w:p w:rsidR="00000000" w:rsidRDefault="00000000">
      <w:pPr>
        <w:tabs>
          <w:tab w:val="left" w:pos="540"/>
        </w:tabs>
        <w:spacing w:after="240"/>
        <w:rPr>
          <w:lang w:val="en-GB"/>
        </w:rPr>
      </w:pPr>
      <w:r>
        <w:rPr>
          <w:lang w:val="en-GB"/>
        </w:rPr>
        <w:t>115.</w:t>
      </w:r>
      <w:r>
        <w:rPr>
          <w:lang w:val="en-GB"/>
        </w:rPr>
        <w:tab/>
        <w:t>The lifting of censorship in 1991 contributed to the emergence of private radio and television stations and the development of the print media.</w:t>
      </w:r>
    </w:p>
    <w:p w:rsidR="00000000" w:rsidRDefault="00000000">
      <w:pPr>
        <w:tabs>
          <w:tab w:val="left" w:pos="540"/>
        </w:tabs>
        <w:spacing w:after="240"/>
        <w:rPr>
          <w:lang w:val="en-GB"/>
        </w:rPr>
      </w:pPr>
      <w:r>
        <w:rPr>
          <w:lang w:val="en-GB"/>
        </w:rPr>
        <w:t>116.</w:t>
      </w:r>
      <w:r>
        <w:rPr>
          <w:lang w:val="en-GB"/>
        </w:rPr>
        <w:tab/>
        <w:t>In August 2004, there were 93 recognized religious organizations, all denominations included.</w:t>
      </w:r>
    </w:p>
    <w:p w:rsidR="00000000" w:rsidRDefault="00000000">
      <w:pPr>
        <w:pStyle w:val="Heading1"/>
        <w:spacing w:before="0" w:after="240"/>
        <w:jc w:val="center"/>
        <w:rPr>
          <w:rFonts w:ascii="Times New Roman" w:hAnsi="Times New Roman" w:cs="Times New Roman"/>
          <w:sz w:val="24"/>
          <w:szCs w:val="24"/>
          <w:lang w:val="en-GB"/>
        </w:rPr>
      </w:pPr>
      <w:bookmarkStart w:id="316" w:name="_Toc136690115"/>
      <w:bookmarkStart w:id="317" w:name="_Toc138577567"/>
      <w:bookmarkStart w:id="318" w:name="_Toc140452007"/>
      <w:bookmarkStart w:id="319" w:name="_Toc150836543"/>
      <w:r>
        <w:rPr>
          <w:rFonts w:ascii="Times New Roman" w:hAnsi="Times New Roman" w:cs="Times New Roman"/>
          <w:sz w:val="24"/>
          <w:szCs w:val="24"/>
          <w:lang w:val="en-GB"/>
        </w:rPr>
        <w:t xml:space="preserve">4. </w:t>
      </w:r>
      <w:bookmarkEnd w:id="316"/>
      <w:bookmarkEnd w:id="317"/>
      <w:bookmarkEnd w:id="318"/>
      <w:bookmarkEnd w:id="319"/>
      <w:r>
        <w:rPr>
          <w:rFonts w:ascii="Times New Roman" w:hAnsi="Times New Roman" w:cs="Times New Roman"/>
          <w:sz w:val="24"/>
          <w:szCs w:val="24"/>
          <w:lang w:val="en-GB"/>
        </w:rPr>
        <w:t xml:space="preserve"> GENERAL LEGAL FRAMEWORK FOR THE PROTECTION</w:t>
      </w:r>
      <w:r>
        <w:rPr>
          <w:rFonts w:ascii="Times New Roman" w:hAnsi="Times New Roman" w:cs="Times New Roman"/>
          <w:sz w:val="24"/>
          <w:szCs w:val="24"/>
          <w:lang w:val="en-GB"/>
        </w:rPr>
        <w:br/>
        <w:t>OF HUMAN RIGHTS</w:t>
      </w:r>
    </w:p>
    <w:p w:rsidR="00000000" w:rsidRDefault="00000000">
      <w:pPr>
        <w:pStyle w:val="Heading2"/>
        <w:tabs>
          <w:tab w:val="left" w:pos="540"/>
        </w:tabs>
        <w:spacing w:before="0" w:after="240"/>
        <w:rPr>
          <w:rFonts w:ascii="Times New Roman" w:hAnsi="Times New Roman" w:cs="Times New Roman"/>
          <w:i w:val="0"/>
          <w:iCs w:val="0"/>
          <w:sz w:val="24"/>
          <w:szCs w:val="24"/>
          <w:lang w:val="en-GB"/>
        </w:rPr>
      </w:pPr>
      <w:r>
        <w:rPr>
          <w:rFonts w:ascii="Times New Roman" w:hAnsi="Times New Roman" w:cs="Times New Roman"/>
          <w:i w:val="0"/>
          <w:iCs w:val="0"/>
          <w:sz w:val="24"/>
          <w:szCs w:val="24"/>
          <w:lang w:val="en-GB"/>
        </w:rPr>
        <w:t>(a) The Constitution</w:t>
      </w:r>
    </w:p>
    <w:p w:rsidR="00000000" w:rsidRDefault="00000000">
      <w:pPr>
        <w:tabs>
          <w:tab w:val="left" w:pos="540"/>
        </w:tabs>
        <w:spacing w:after="240"/>
        <w:rPr>
          <w:lang w:val="en-GB"/>
        </w:rPr>
      </w:pPr>
      <w:r>
        <w:rPr>
          <w:lang w:val="en-GB"/>
        </w:rPr>
        <w:t>117.</w:t>
      </w:r>
      <w:r>
        <w:rPr>
          <w:lang w:val="en-GB"/>
        </w:rPr>
        <w:tab/>
        <w:t xml:space="preserve">Direct applicability of international conventions by the courts is guaranteed by the Constitution, which, in its preamble, recognizes the International Bill of Human Rights, the African Charter on Human and Peoples' Rights and the conventions on the rights of women and the rights of the child, which are considered to be an integral part of positive law. </w:t>
      </w:r>
    </w:p>
    <w:p w:rsidR="00000000" w:rsidRDefault="00000000">
      <w:pPr>
        <w:tabs>
          <w:tab w:val="left" w:pos="540"/>
        </w:tabs>
        <w:spacing w:after="240"/>
        <w:rPr>
          <w:lang w:val="en-GB"/>
        </w:rPr>
      </w:pPr>
      <w:r>
        <w:rPr>
          <w:lang w:val="en-GB"/>
        </w:rPr>
        <w:t>118.</w:t>
      </w:r>
      <w:r>
        <w:rPr>
          <w:lang w:val="en-GB"/>
        </w:rPr>
        <w:tab/>
        <w:t>Accordingly, Madagascar seeks to standardize its national legislation in compliance with the requirements of duly ratified international conventions.</w:t>
      </w:r>
    </w:p>
    <w:p w:rsidR="00000000" w:rsidRDefault="00000000">
      <w:pPr>
        <w:tabs>
          <w:tab w:val="left" w:pos="540"/>
        </w:tabs>
        <w:spacing w:after="240"/>
        <w:rPr>
          <w:lang w:val="en-GB"/>
        </w:rPr>
      </w:pPr>
      <w:r>
        <w:rPr>
          <w:lang w:val="en-GB"/>
        </w:rPr>
        <w:t xml:space="preserve">119. </w:t>
      </w:r>
      <w:r>
        <w:rPr>
          <w:lang w:val="en-GB"/>
        </w:rPr>
        <w:tab/>
      </w:r>
      <w:r>
        <w:rPr>
          <w:lang w:val="en-GB"/>
        </w:rPr>
        <w:tab/>
        <w:t xml:space="preserve">The National Commission for Human Rights was established in 1996 under article 40 (2) of the 1992 Constitution, providing that "the State shall guarantee, through the establishment of specialized bodies, the promotion and protection of human rights". </w:t>
      </w:r>
    </w:p>
    <w:p w:rsidR="00000000" w:rsidRDefault="00000000">
      <w:pPr>
        <w:tabs>
          <w:tab w:val="left" w:pos="540"/>
        </w:tabs>
        <w:spacing w:after="240"/>
        <w:rPr>
          <w:lang w:val="en-GB"/>
        </w:rPr>
      </w:pPr>
      <w:r>
        <w:rPr>
          <w:lang w:val="en-GB"/>
        </w:rPr>
        <w:t>120.</w:t>
      </w:r>
      <w:r>
        <w:rPr>
          <w:lang w:val="en-GB"/>
        </w:rPr>
        <w:tab/>
        <w:t>Articles 17-40 of the Constitution ensure the protection and exercise of the economic, social and cultural duties and rights in accordance with the Covenant. That protection is limited by respect for the freedom of others and by the safeguarding of public order.</w:t>
      </w:r>
    </w:p>
    <w:p w:rsidR="00000000" w:rsidRDefault="00000000">
      <w:pPr>
        <w:tabs>
          <w:tab w:val="left" w:pos="540"/>
        </w:tabs>
        <w:spacing w:after="240"/>
        <w:rPr>
          <w:lang w:val="en-GB"/>
        </w:rPr>
      </w:pPr>
      <w:r>
        <w:rPr>
          <w:lang w:val="en-GB"/>
        </w:rPr>
        <w:t>121.</w:t>
      </w:r>
      <w:r>
        <w:rPr>
          <w:lang w:val="en-GB"/>
        </w:rPr>
        <w:tab/>
        <w:t xml:space="preserve">Under Article 83 (3), "the law shall establish rules concerning civil rights and fundamental guarantees granted to individuals and groups for the exercise of rights and liberties". </w:t>
      </w:r>
    </w:p>
    <w:p w:rsidR="00000000" w:rsidRDefault="00000000">
      <w:pPr>
        <w:pStyle w:val="Heading2"/>
        <w:tabs>
          <w:tab w:val="left" w:pos="540"/>
        </w:tabs>
        <w:spacing w:before="0" w:after="240"/>
        <w:ind w:left="540" w:hanging="540"/>
        <w:rPr>
          <w:rFonts w:ascii="Times New Roman" w:hAnsi="Times New Roman" w:cs="Times New Roman"/>
          <w:i w:val="0"/>
          <w:iCs w:val="0"/>
          <w:sz w:val="24"/>
          <w:szCs w:val="24"/>
          <w:lang w:val="en-GB"/>
        </w:rPr>
      </w:pPr>
      <w:r>
        <w:rPr>
          <w:rFonts w:ascii="Times New Roman" w:hAnsi="Times New Roman" w:cs="Times New Roman"/>
          <w:i w:val="0"/>
          <w:iCs w:val="0"/>
          <w:sz w:val="24"/>
          <w:szCs w:val="24"/>
          <w:lang w:val="en-GB"/>
        </w:rPr>
        <w:t>(b)</w:t>
      </w:r>
      <w:r>
        <w:rPr>
          <w:rFonts w:ascii="Times New Roman" w:hAnsi="Times New Roman" w:cs="Times New Roman"/>
          <w:i w:val="0"/>
          <w:iCs w:val="0"/>
          <w:sz w:val="24"/>
          <w:szCs w:val="24"/>
          <w:lang w:val="en-GB"/>
        </w:rPr>
        <w:tab/>
        <w:t>Judicial, administrative and other authorities having jurisdiction with regard to human rights</w:t>
      </w:r>
    </w:p>
    <w:p w:rsidR="00000000" w:rsidRDefault="00000000">
      <w:pPr>
        <w:pStyle w:val="Heading2"/>
        <w:tabs>
          <w:tab w:val="left" w:pos="540"/>
        </w:tabs>
        <w:spacing w:before="0" w:after="240"/>
        <w:ind w:left="540"/>
        <w:rPr>
          <w:rFonts w:ascii="Times New Roman" w:hAnsi="Times New Roman" w:cs="Times New Roman"/>
          <w:i w:val="0"/>
          <w:iCs w:val="0"/>
          <w:sz w:val="24"/>
          <w:szCs w:val="24"/>
          <w:lang w:val="en-GB"/>
        </w:rPr>
      </w:pPr>
      <w:r>
        <w:rPr>
          <w:rFonts w:ascii="Times New Roman" w:hAnsi="Times New Roman" w:cs="Times New Roman"/>
          <w:i w:val="0"/>
          <w:iCs w:val="0"/>
          <w:sz w:val="24"/>
          <w:szCs w:val="24"/>
          <w:lang w:val="en-GB"/>
        </w:rPr>
        <w:t>(i)</w:t>
      </w:r>
      <w:r>
        <w:rPr>
          <w:rFonts w:ascii="Times New Roman" w:hAnsi="Times New Roman" w:cs="Times New Roman"/>
          <w:i w:val="0"/>
          <w:iCs w:val="0"/>
          <w:sz w:val="24"/>
          <w:szCs w:val="24"/>
          <w:lang w:val="en-GB"/>
        </w:rPr>
        <w:tab/>
        <w:t>Judicial authorities</w:t>
      </w:r>
    </w:p>
    <w:p w:rsidR="00000000" w:rsidRDefault="00000000">
      <w:pPr>
        <w:tabs>
          <w:tab w:val="left" w:pos="540"/>
        </w:tabs>
        <w:spacing w:after="240"/>
        <w:rPr>
          <w:lang w:val="en-GB"/>
        </w:rPr>
      </w:pPr>
      <w:r>
        <w:rPr>
          <w:lang w:val="en-GB"/>
        </w:rPr>
        <w:t>122.</w:t>
      </w:r>
      <w:r>
        <w:rPr>
          <w:lang w:val="en-GB"/>
        </w:rPr>
        <w:tab/>
        <w:t>Courts and tribunals have jurisdiction in all cases of human rights violations, since Madagascar does not yet have judicial bodies specialized in that area.</w:t>
      </w:r>
    </w:p>
    <w:p w:rsidR="00000000" w:rsidRDefault="00000000">
      <w:pPr>
        <w:pStyle w:val="Heading2"/>
        <w:tabs>
          <w:tab w:val="left" w:pos="540"/>
        </w:tabs>
        <w:spacing w:before="0" w:after="240"/>
        <w:rPr>
          <w:rFonts w:ascii="Times New Roman" w:hAnsi="Times New Roman" w:cs="Times New Roman"/>
          <w:i w:val="0"/>
          <w:iCs w:val="0"/>
          <w:sz w:val="24"/>
          <w:szCs w:val="24"/>
          <w:lang w:val="en-GB"/>
        </w:rPr>
      </w:pPr>
      <w:r>
        <w:rPr>
          <w:rFonts w:ascii="Times New Roman" w:hAnsi="Times New Roman" w:cs="Times New Roman"/>
          <w:i w:val="0"/>
          <w:iCs w:val="0"/>
          <w:sz w:val="24"/>
          <w:szCs w:val="24"/>
          <w:lang w:val="en-GB"/>
        </w:rPr>
        <w:tab/>
        <w:t>(ii)</w:t>
      </w:r>
      <w:r>
        <w:rPr>
          <w:rFonts w:ascii="Times New Roman" w:hAnsi="Times New Roman" w:cs="Times New Roman"/>
          <w:i w:val="0"/>
          <w:iCs w:val="0"/>
          <w:sz w:val="24"/>
          <w:szCs w:val="24"/>
          <w:lang w:val="en-GB"/>
        </w:rPr>
        <w:tab/>
        <w:t>Administrative authorities</w:t>
      </w:r>
    </w:p>
    <w:p w:rsidR="00000000" w:rsidRDefault="00000000">
      <w:pPr>
        <w:tabs>
          <w:tab w:val="left" w:pos="540"/>
        </w:tabs>
        <w:spacing w:after="240"/>
        <w:rPr>
          <w:lang w:val="en-GB"/>
        </w:rPr>
      </w:pPr>
      <w:r>
        <w:rPr>
          <w:lang w:val="en-GB"/>
        </w:rPr>
        <w:t>123.</w:t>
      </w:r>
      <w:r>
        <w:rPr>
          <w:lang w:val="en-GB"/>
        </w:rPr>
        <w:tab/>
        <w:t xml:space="preserve">In performing their functions, the administrative authorities responsible for law enforcement have an obligation to respect human rights. </w:t>
      </w:r>
    </w:p>
    <w:p w:rsidR="00000000" w:rsidRDefault="00000000">
      <w:pPr>
        <w:tabs>
          <w:tab w:val="left" w:pos="540"/>
        </w:tabs>
        <w:spacing w:after="240"/>
        <w:rPr>
          <w:lang w:val="en-GB"/>
        </w:rPr>
      </w:pPr>
      <w:r>
        <w:rPr>
          <w:lang w:val="en-GB"/>
        </w:rPr>
        <w:t>124.</w:t>
      </w:r>
      <w:r>
        <w:rPr>
          <w:lang w:val="en-GB"/>
        </w:rPr>
        <w:tab/>
        <w:t>Under criminal code article 114, "any civil servant or Government agent or official who orders or commits an arbitrary act or infringes a person's liberty or the civil rights of one or more citizens or the Constitution shall be stripped of his/her civil rights".</w:t>
      </w:r>
    </w:p>
    <w:p w:rsidR="00000000" w:rsidRDefault="00000000">
      <w:pPr>
        <w:pStyle w:val="Heading2"/>
        <w:tabs>
          <w:tab w:val="left" w:pos="540"/>
        </w:tabs>
        <w:spacing w:before="0" w:after="240"/>
        <w:rPr>
          <w:rFonts w:ascii="Times New Roman" w:hAnsi="Times New Roman" w:cs="Times New Roman"/>
          <w:i w:val="0"/>
          <w:iCs w:val="0"/>
          <w:sz w:val="24"/>
          <w:szCs w:val="24"/>
          <w:lang w:val="en-GB"/>
        </w:rPr>
      </w:pPr>
      <w:r>
        <w:rPr>
          <w:rFonts w:ascii="Times New Roman" w:hAnsi="Times New Roman" w:cs="Times New Roman"/>
          <w:i w:val="0"/>
          <w:iCs w:val="0"/>
          <w:sz w:val="24"/>
          <w:szCs w:val="24"/>
          <w:lang w:val="en-GB"/>
        </w:rPr>
        <w:t>(c)</w:t>
      </w:r>
      <w:r>
        <w:rPr>
          <w:rFonts w:ascii="Times New Roman" w:hAnsi="Times New Roman" w:cs="Times New Roman"/>
          <w:i w:val="0"/>
          <w:iCs w:val="0"/>
          <w:sz w:val="24"/>
          <w:szCs w:val="24"/>
          <w:lang w:val="en-GB"/>
        </w:rPr>
        <w:tab/>
        <w:t>Other bodies having jurisdiction in the area of human rights</w:t>
      </w:r>
    </w:p>
    <w:p w:rsidR="00000000" w:rsidRDefault="00000000">
      <w:pPr>
        <w:tabs>
          <w:tab w:val="left" w:pos="540"/>
        </w:tabs>
        <w:spacing w:after="240"/>
        <w:rPr>
          <w:lang w:val="en-GB"/>
        </w:rPr>
      </w:pPr>
      <w:r>
        <w:rPr>
          <w:lang w:val="en-GB"/>
        </w:rPr>
        <w:t>125.</w:t>
      </w:r>
      <w:r>
        <w:rPr>
          <w:lang w:val="en-GB"/>
        </w:rPr>
        <w:tab/>
        <w:t xml:space="preserve">The following two independent bodies, contributing to the protection of human rights, have been established: </w:t>
      </w:r>
    </w:p>
    <w:p w:rsidR="00000000" w:rsidRDefault="00000000">
      <w:pPr>
        <w:spacing w:after="240"/>
        <w:ind w:left="1134" w:hanging="567"/>
        <w:rPr>
          <w:lang w:val="en-GB"/>
        </w:rPr>
      </w:pPr>
      <w:r>
        <w:rPr>
          <w:lang w:val="en-GB"/>
        </w:rPr>
        <w:t>(a)</w:t>
      </w:r>
      <w:r>
        <w:rPr>
          <w:lang w:val="en-GB"/>
        </w:rPr>
        <w:tab/>
        <w:t>Office of the Ombudsman (</w:t>
      </w:r>
      <w:r>
        <w:rPr>
          <w:i/>
          <w:iCs/>
          <w:lang w:val="en-GB"/>
        </w:rPr>
        <w:t>Médiateur</w:t>
      </w:r>
      <w:r>
        <w:rPr>
          <w:lang w:val="en-GB"/>
        </w:rPr>
        <w:t xml:space="preserve">), established by decree No. 92-012 of 29 April 1992. The High Council against corruption (CSLCC), which has become the High Council for integrity (CSI), has initiated a reform, which is currently in progress and is aimed at revitalizing that office. The goal is to provide the office with adequate resources in view of its objectives. </w:t>
      </w:r>
    </w:p>
    <w:p w:rsidR="00000000" w:rsidRDefault="00000000">
      <w:pPr>
        <w:spacing w:after="240"/>
        <w:ind w:left="1134" w:hanging="567"/>
        <w:rPr>
          <w:lang w:val="en-GB"/>
        </w:rPr>
      </w:pPr>
      <w:r>
        <w:rPr>
          <w:lang w:val="en-GB"/>
        </w:rPr>
        <w:t>(b)</w:t>
      </w:r>
      <w:r>
        <w:rPr>
          <w:lang w:val="en-GB"/>
        </w:rPr>
        <w:tab/>
        <w:t>National Human Rights Commission (CNDH), established by decree No. 96-1282 of 18 December 1996.</w:t>
      </w:r>
    </w:p>
    <w:p w:rsidR="00000000" w:rsidRDefault="00000000">
      <w:pPr>
        <w:pStyle w:val="Heading2"/>
        <w:tabs>
          <w:tab w:val="left" w:pos="540"/>
        </w:tabs>
        <w:spacing w:before="0" w:after="240"/>
        <w:rPr>
          <w:rFonts w:ascii="Times New Roman" w:hAnsi="Times New Roman" w:cs="Times New Roman"/>
          <w:i w:val="0"/>
          <w:iCs w:val="0"/>
          <w:sz w:val="24"/>
          <w:szCs w:val="24"/>
          <w:lang w:val="en-GB"/>
        </w:rPr>
      </w:pPr>
      <w:r>
        <w:rPr>
          <w:rFonts w:ascii="Times New Roman" w:hAnsi="Times New Roman" w:cs="Times New Roman"/>
          <w:i w:val="0"/>
          <w:iCs w:val="0"/>
          <w:sz w:val="24"/>
          <w:szCs w:val="24"/>
          <w:lang w:val="en-GB"/>
        </w:rPr>
        <w:tab/>
        <w:t>(i)</w:t>
      </w:r>
      <w:r>
        <w:rPr>
          <w:rFonts w:ascii="Times New Roman" w:hAnsi="Times New Roman" w:cs="Times New Roman"/>
          <w:i w:val="0"/>
          <w:iCs w:val="0"/>
          <w:sz w:val="24"/>
          <w:szCs w:val="24"/>
          <w:lang w:val="en-GB"/>
        </w:rPr>
        <w:tab/>
        <w:t>Remedies</w:t>
      </w:r>
    </w:p>
    <w:p w:rsidR="00000000" w:rsidRDefault="00000000">
      <w:pPr>
        <w:tabs>
          <w:tab w:val="left" w:pos="540"/>
        </w:tabs>
        <w:spacing w:after="240"/>
        <w:rPr>
          <w:lang w:val="en-GB"/>
        </w:rPr>
      </w:pPr>
      <w:r>
        <w:rPr>
          <w:lang w:val="en-GB"/>
        </w:rPr>
        <w:t>126.</w:t>
      </w:r>
      <w:r>
        <w:rPr>
          <w:lang w:val="en-GB"/>
        </w:rPr>
        <w:tab/>
        <w:t>Any person whose rights have been violated may have recourse to the courts and tribunals.</w:t>
      </w:r>
    </w:p>
    <w:p w:rsidR="00000000" w:rsidRDefault="00000000">
      <w:pPr>
        <w:tabs>
          <w:tab w:val="left" w:pos="540"/>
        </w:tabs>
        <w:spacing w:after="240"/>
        <w:rPr>
          <w:lang w:val="en-GB"/>
        </w:rPr>
      </w:pPr>
      <w:r>
        <w:rPr>
          <w:lang w:val="en-GB"/>
        </w:rPr>
        <w:t>127.</w:t>
      </w:r>
      <w:r>
        <w:rPr>
          <w:lang w:val="en-GB"/>
        </w:rPr>
        <w:tab/>
        <w:t>The Ombudsman and CNDH are empowered to receive complaints and denunciations but may not conduct investigations and inquiries.</w:t>
      </w:r>
    </w:p>
    <w:p w:rsidR="00000000" w:rsidRDefault="00000000">
      <w:pPr>
        <w:tabs>
          <w:tab w:val="left" w:pos="540"/>
        </w:tabs>
        <w:spacing w:after="240"/>
        <w:rPr>
          <w:lang w:val="en-GB"/>
        </w:rPr>
      </w:pPr>
      <w:r>
        <w:rPr>
          <w:lang w:val="en-GB"/>
        </w:rPr>
        <w:t>128.</w:t>
      </w:r>
      <w:r>
        <w:rPr>
          <w:lang w:val="en-GB"/>
        </w:rPr>
        <w:tab/>
        <w:t>When cases are referred to them, the above independent bodies undertake mediation efforts, formulate recommendations and assist the victims during court and tribunal proceedings.</w:t>
      </w:r>
    </w:p>
    <w:p w:rsidR="00000000" w:rsidRDefault="00000000">
      <w:pPr>
        <w:tabs>
          <w:tab w:val="left" w:pos="540"/>
        </w:tabs>
        <w:spacing w:after="240"/>
        <w:rPr>
          <w:lang w:val="en-GB"/>
        </w:rPr>
      </w:pPr>
      <w:r>
        <w:rPr>
          <w:lang w:val="en-GB"/>
        </w:rPr>
        <w:t>129.</w:t>
      </w:r>
      <w:r>
        <w:rPr>
          <w:lang w:val="en-GB"/>
        </w:rPr>
        <w:tab/>
        <w:t>CNDH, in particular, supports the victims in the various stages with a view to a successful outcome of their action for human rights protection.</w:t>
      </w:r>
    </w:p>
    <w:p w:rsidR="00000000" w:rsidRDefault="00000000">
      <w:pPr>
        <w:pStyle w:val="Heading2"/>
        <w:tabs>
          <w:tab w:val="left" w:pos="540"/>
        </w:tabs>
        <w:spacing w:before="0" w:after="240"/>
        <w:rPr>
          <w:rFonts w:ascii="Times New Roman" w:hAnsi="Times New Roman" w:cs="Times New Roman"/>
          <w:i w:val="0"/>
          <w:iCs w:val="0"/>
          <w:sz w:val="24"/>
          <w:szCs w:val="24"/>
          <w:lang w:val="en-GB"/>
        </w:rPr>
      </w:pPr>
      <w:r>
        <w:rPr>
          <w:rFonts w:ascii="Times New Roman" w:hAnsi="Times New Roman" w:cs="Times New Roman"/>
          <w:i w:val="0"/>
          <w:iCs w:val="0"/>
          <w:sz w:val="24"/>
          <w:szCs w:val="24"/>
          <w:lang w:val="en-GB"/>
        </w:rPr>
        <w:tab/>
        <w:t>(ii)</w:t>
      </w:r>
      <w:r>
        <w:rPr>
          <w:rFonts w:ascii="Times New Roman" w:hAnsi="Times New Roman" w:cs="Times New Roman"/>
          <w:i w:val="0"/>
          <w:iCs w:val="0"/>
          <w:sz w:val="24"/>
          <w:szCs w:val="24"/>
          <w:lang w:val="en-GB"/>
        </w:rPr>
        <w:tab/>
        <w:t>Right to compensation</w:t>
      </w:r>
    </w:p>
    <w:p w:rsidR="00000000" w:rsidRDefault="00000000">
      <w:pPr>
        <w:tabs>
          <w:tab w:val="left" w:pos="540"/>
        </w:tabs>
        <w:spacing w:after="240"/>
        <w:rPr>
          <w:lang w:val="en-GB"/>
        </w:rPr>
      </w:pPr>
      <w:r>
        <w:rPr>
          <w:lang w:val="en-GB"/>
        </w:rPr>
        <w:t>130.</w:t>
      </w:r>
      <w:r>
        <w:rPr>
          <w:lang w:val="en-GB"/>
        </w:rPr>
        <w:tab/>
        <w:t>Any person whose rights have been violated and has suffered a prejudice may request compensation from the competent authority.</w:t>
      </w:r>
    </w:p>
    <w:p w:rsidR="00000000" w:rsidRDefault="00000000">
      <w:pPr>
        <w:pStyle w:val="Title"/>
        <w:tabs>
          <w:tab w:val="left" w:pos="540"/>
        </w:tabs>
        <w:spacing w:after="240"/>
        <w:rPr>
          <w:rFonts w:ascii="Times New Roman" w:hAnsi="Times New Roman" w:cs="Times New Roman"/>
          <w:sz w:val="24"/>
          <w:szCs w:val="24"/>
          <w:u w:val="none"/>
          <w:lang w:val="en-GB"/>
        </w:rPr>
      </w:pPr>
      <w:r>
        <w:rPr>
          <w:rFonts w:ascii="Times New Roman" w:hAnsi="Times New Roman" w:cs="Times New Roman"/>
          <w:sz w:val="24"/>
          <w:szCs w:val="24"/>
          <w:u w:val="none"/>
          <w:lang w:val="en-GB"/>
        </w:rPr>
        <w:t>SECOND PART: THE ARTICLES OF THE COVENANT</w:t>
      </w:r>
    </w:p>
    <w:p w:rsidR="00000000" w:rsidRDefault="00000000">
      <w:pPr>
        <w:pStyle w:val="Heading1"/>
        <w:tabs>
          <w:tab w:val="left" w:pos="540"/>
        </w:tabs>
        <w:spacing w:before="0" w:after="240"/>
        <w:jc w:val="center"/>
        <w:rPr>
          <w:rFonts w:ascii="Times New Roman" w:hAnsi="Times New Roman" w:cs="Times New Roman"/>
          <w:sz w:val="24"/>
          <w:szCs w:val="24"/>
          <w:lang w:val="en-GB"/>
        </w:rPr>
      </w:pPr>
      <w:bookmarkStart w:id="320" w:name="_Toc140452015"/>
      <w:bookmarkStart w:id="321" w:name="_Toc150836551"/>
      <w:r>
        <w:rPr>
          <w:rFonts w:ascii="Times New Roman" w:hAnsi="Times New Roman" w:cs="Times New Roman"/>
          <w:smallCaps/>
          <w:sz w:val="24"/>
          <w:szCs w:val="24"/>
          <w:lang w:val="en-GB"/>
        </w:rPr>
        <w:t>Article 1 (</w:t>
      </w:r>
      <w:bookmarkEnd w:id="320"/>
      <w:bookmarkEnd w:id="321"/>
      <w:r>
        <w:rPr>
          <w:rFonts w:ascii="Times New Roman" w:hAnsi="Times New Roman" w:cs="Times New Roman"/>
          <w:sz w:val="24"/>
          <w:szCs w:val="24"/>
          <w:lang w:val="en-GB"/>
        </w:rPr>
        <w:t>Right to self-determination)</w:t>
      </w:r>
    </w:p>
    <w:p w:rsidR="00000000" w:rsidRDefault="00000000">
      <w:pPr>
        <w:tabs>
          <w:tab w:val="left" w:pos="540"/>
        </w:tabs>
        <w:spacing w:after="240"/>
        <w:rPr>
          <w:b/>
          <w:lang w:val="en-GB"/>
        </w:rPr>
      </w:pPr>
      <w:bookmarkStart w:id="322" w:name="article_1"/>
      <w:bookmarkEnd w:id="322"/>
      <w:r>
        <w:rPr>
          <w:b/>
          <w:lang w:val="en-GB"/>
        </w:rPr>
        <w:t>1.</w:t>
      </w:r>
      <w:r>
        <w:rPr>
          <w:b/>
          <w:lang w:val="en-GB"/>
        </w:rPr>
        <w:tab/>
        <w:t>Implementation of article 1 of the Covenant</w:t>
      </w:r>
    </w:p>
    <w:p w:rsidR="00000000" w:rsidRDefault="00000000">
      <w:pPr>
        <w:tabs>
          <w:tab w:val="left" w:pos="540"/>
        </w:tabs>
        <w:autoSpaceDE w:val="0"/>
        <w:autoSpaceDN w:val="0"/>
        <w:adjustRightInd w:val="0"/>
        <w:spacing w:after="240"/>
        <w:rPr>
          <w:lang w:val="en-GB" w:eastAsia="zh-TW"/>
        </w:rPr>
      </w:pPr>
      <w:r>
        <w:rPr>
          <w:bCs/>
          <w:lang w:val="en-GB"/>
        </w:rPr>
        <w:t>131</w:t>
      </w:r>
      <w:r>
        <w:rPr>
          <w:b/>
          <w:lang w:val="en-GB"/>
        </w:rPr>
        <w:t>.</w:t>
      </w:r>
      <w:r>
        <w:rPr>
          <w:b/>
          <w:lang w:val="en-GB"/>
        </w:rPr>
        <w:tab/>
      </w:r>
      <w:r>
        <w:rPr>
          <w:lang w:val="en-GB" w:eastAsia="zh-TW"/>
        </w:rPr>
        <w:t>All of the rights recognised by the Covenant are enshrined in the Constitution under title II, "Social and cultural rights and duties", which provides for:</w:t>
      </w:r>
    </w:p>
    <w:p w:rsidR="00000000" w:rsidRDefault="00000000">
      <w:pPr>
        <w:autoSpaceDE w:val="0"/>
        <w:autoSpaceDN w:val="0"/>
        <w:adjustRightInd w:val="0"/>
        <w:spacing w:after="240"/>
        <w:ind w:left="1134" w:hanging="567"/>
        <w:rPr>
          <w:lang w:val="en-GB" w:eastAsia="zh-TW"/>
        </w:rPr>
      </w:pPr>
      <w:r>
        <w:rPr>
          <w:lang w:val="en-GB" w:eastAsia="zh-TW"/>
        </w:rPr>
        <w:t>(a)</w:t>
      </w:r>
      <w:r>
        <w:rPr>
          <w:lang w:val="en-GB" w:eastAsia="zh-TW"/>
        </w:rPr>
        <w:tab/>
        <w:t>The right to exercise political rights</w:t>
      </w:r>
    </w:p>
    <w:p w:rsidR="00000000" w:rsidRDefault="00000000">
      <w:pPr>
        <w:autoSpaceDE w:val="0"/>
        <w:autoSpaceDN w:val="0"/>
        <w:adjustRightInd w:val="0"/>
        <w:spacing w:after="240"/>
        <w:ind w:left="1134" w:hanging="567"/>
        <w:rPr>
          <w:lang w:val="en-GB" w:eastAsia="zh-TW"/>
        </w:rPr>
      </w:pPr>
      <w:r>
        <w:rPr>
          <w:lang w:val="en-GB" w:eastAsia="zh-TW"/>
        </w:rPr>
        <w:t>(b)</w:t>
      </w:r>
      <w:r>
        <w:rPr>
          <w:lang w:val="en-GB" w:eastAsia="zh-TW"/>
        </w:rPr>
        <w:tab/>
        <w:t>The right to protection of health as of conception</w:t>
      </w:r>
    </w:p>
    <w:p w:rsidR="00000000" w:rsidRDefault="00000000">
      <w:pPr>
        <w:autoSpaceDE w:val="0"/>
        <w:autoSpaceDN w:val="0"/>
        <w:adjustRightInd w:val="0"/>
        <w:spacing w:after="240"/>
        <w:ind w:left="1134" w:hanging="567"/>
        <w:rPr>
          <w:lang w:val="en-GB" w:eastAsia="zh-TW"/>
        </w:rPr>
      </w:pPr>
      <w:r>
        <w:rPr>
          <w:lang w:val="en-GB" w:eastAsia="zh-TW"/>
        </w:rPr>
        <w:t>(c)</w:t>
      </w:r>
      <w:r>
        <w:rPr>
          <w:lang w:val="en-GB" w:eastAsia="zh-TW"/>
        </w:rPr>
        <w:tab/>
        <w:t>The right to protection of the family</w:t>
      </w:r>
    </w:p>
    <w:p w:rsidR="00000000" w:rsidRDefault="00000000">
      <w:pPr>
        <w:autoSpaceDE w:val="0"/>
        <w:autoSpaceDN w:val="0"/>
        <w:adjustRightInd w:val="0"/>
        <w:spacing w:after="240"/>
        <w:ind w:left="1134" w:hanging="567"/>
        <w:rPr>
          <w:lang w:val="en-GB" w:eastAsia="zh-TW"/>
        </w:rPr>
      </w:pPr>
      <w:r>
        <w:rPr>
          <w:lang w:val="en-GB" w:eastAsia="zh-TW"/>
        </w:rPr>
        <w:t>(d)</w:t>
      </w:r>
      <w:r>
        <w:rPr>
          <w:lang w:val="en-GB" w:eastAsia="zh-TW"/>
        </w:rPr>
        <w:tab/>
        <w:t>Free access to public education</w:t>
      </w:r>
    </w:p>
    <w:p w:rsidR="00000000" w:rsidRDefault="00000000">
      <w:pPr>
        <w:autoSpaceDE w:val="0"/>
        <w:autoSpaceDN w:val="0"/>
        <w:adjustRightInd w:val="0"/>
        <w:spacing w:after="240"/>
        <w:ind w:left="1134" w:hanging="567"/>
        <w:rPr>
          <w:lang w:val="en-GB" w:eastAsia="zh-TW"/>
        </w:rPr>
      </w:pPr>
      <w:r>
        <w:rPr>
          <w:lang w:val="en-GB" w:eastAsia="zh-TW"/>
        </w:rPr>
        <w:t>(e)</w:t>
      </w:r>
      <w:r>
        <w:rPr>
          <w:lang w:val="en-GB" w:eastAsia="zh-TW"/>
        </w:rPr>
        <w:tab/>
        <w:t>Compulsory primary education</w:t>
      </w:r>
    </w:p>
    <w:p w:rsidR="00000000" w:rsidRDefault="00000000">
      <w:pPr>
        <w:autoSpaceDE w:val="0"/>
        <w:autoSpaceDN w:val="0"/>
        <w:adjustRightInd w:val="0"/>
        <w:spacing w:after="240"/>
        <w:ind w:left="1134" w:hanging="567"/>
        <w:rPr>
          <w:lang w:val="en-GB" w:eastAsia="zh-TW"/>
        </w:rPr>
      </w:pPr>
      <w:r>
        <w:rPr>
          <w:lang w:val="en-GB" w:eastAsia="zh-TW"/>
        </w:rPr>
        <w:t>(f)</w:t>
      </w:r>
      <w:r>
        <w:rPr>
          <w:lang w:val="en-GB" w:eastAsia="zh-TW"/>
        </w:rPr>
        <w:tab/>
        <w:t>The right to access, equal for all, to the civil service</w:t>
      </w:r>
    </w:p>
    <w:p w:rsidR="00000000" w:rsidRDefault="00000000">
      <w:pPr>
        <w:autoSpaceDE w:val="0"/>
        <w:autoSpaceDN w:val="0"/>
        <w:adjustRightInd w:val="0"/>
        <w:spacing w:after="240"/>
        <w:ind w:left="1134" w:hanging="567"/>
        <w:rPr>
          <w:lang w:val="en-GB" w:eastAsia="zh-TW"/>
        </w:rPr>
      </w:pPr>
      <w:r>
        <w:rPr>
          <w:lang w:val="en-GB" w:eastAsia="zh-TW"/>
        </w:rPr>
        <w:t>(g)</w:t>
      </w:r>
      <w:r>
        <w:rPr>
          <w:lang w:val="en-GB" w:eastAsia="zh-TW"/>
        </w:rPr>
        <w:tab/>
        <w:t>The right to fair remuneration</w:t>
      </w:r>
    </w:p>
    <w:p w:rsidR="00000000" w:rsidRDefault="00000000">
      <w:pPr>
        <w:autoSpaceDE w:val="0"/>
        <w:autoSpaceDN w:val="0"/>
        <w:adjustRightInd w:val="0"/>
        <w:spacing w:after="240"/>
        <w:ind w:left="1134" w:hanging="567"/>
        <w:rPr>
          <w:lang w:val="en-GB" w:eastAsia="zh-TW"/>
        </w:rPr>
      </w:pPr>
      <w:r>
        <w:rPr>
          <w:lang w:val="en-GB" w:eastAsia="zh-TW"/>
        </w:rPr>
        <w:t>(h)</w:t>
      </w:r>
      <w:r>
        <w:rPr>
          <w:lang w:val="en-GB" w:eastAsia="zh-TW"/>
        </w:rPr>
        <w:tab/>
        <w:t>Press freedom</w:t>
      </w:r>
    </w:p>
    <w:p w:rsidR="00000000" w:rsidRDefault="00000000">
      <w:pPr>
        <w:autoSpaceDE w:val="0"/>
        <w:autoSpaceDN w:val="0"/>
        <w:adjustRightInd w:val="0"/>
        <w:spacing w:after="240"/>
        <w:ind w:left="1134" w:hanging="567"/>
        <w:rPr>
          <w:lang w:val="en-GB" w:eastAsia="zh-TW"/>
        </w:rPr>
      </w:pPr>
      <w:r>
        <w:rPr>
          <w:lang w:val="en-GB" w:eastAsia="zh-TW"/>
        </w:rPr>
        <w:t>(i)</w:t>
      </w:r>
      <w:r>
        <w:rPr>
          <w:lang w:val="en-GB" w:eastAsia="zh-TW"/>
        </w:rPr>
        <w:tab/>
        <w:t>Freedom of association</w:t>
      </w:r>
    </w:p>
    <w:p w:rsidR="00000000" w:rsidRDefault="00000000">
      <w:pPr>
        <w:autoSpaceDE w:val="0"/>
        <w:autoSpaceDN w:val="0"/>
        <w:adjustRightInd w:val="0"/>
        <w:spacing w:after="240"/>
        <w:ind w:left="1134" w:hanging="567"/>
        <w:rPr>
          <w:lang w:val="en-GB" w:eastAsia="zh-TW"/>
        </w:rPr>
      </w:pPr>
      <w:r>
        <w:rPr>
          <w:lang w:val="en-GB" w:eastAsia="zh-TW"/>
        </w:rPr>
        <w:t>(j)</w:t>
      </w:r>
      <w:r>
        <w:rPr>
          <w:lang w:val="en-GB" w:eastAsia="zh-TW"/>
        </w:rPr>
        <w:tab/>
        <w:t>The right to strike</w:t>
      </w:r>
    </w:p>
    <w:p w:rsidR="00000000" w:rsidRDefault="00000000">
      <w:pPr>
        <w:autoSpaceDE w:val="0"/>
        <w:autoSpaceDN w:val="0"/>
        <w:adjustRightInd w:val="0"/>
        <w:spacing w:after="240"/>
        <w:ind w:left="1134" w:hanging="567"/>
        <w:rPr>
          <w:lang w:val="en-GB" w:eastAsia="zh-TW"/>
        </w:rPr>
      </w:pPr>
      <w:r>
        <w:rPr>
          <w:lang w:val="en-GB" w:eastAsia="zh-TW"/>
        </w:rPr>
        <w:t>(k)</w:t>
      </w:r>
      <w:r>
        <w:rPr>
          <w:lang w:val="en-GB" w:eastAsia="zh-TW"/>
        </w:rPr>
        <w:tab/>
        <w:t>The recognition of individual property and the security of capital and investments</w:t>
      </w:r>
    </w:p>
    <w:p w:rsidR="00000000" w:rsidRDefault="00000000">
      <w:pPr>
        <w:autoSpaceDE w:val="0"/>
        <w:autoSpaceDN w:val="0"/>
        <w:adjustRightInd w:val="0"/>
        <w:spacing w:after="240"/>
        <w:ind w:left="1134" w:hanging="567"/>
        <w:rPr>
          <w:lang w:val="en-GB" w:eastAsia="zh-TW"/>
        </w:rPr>
      </w:pPr>
      <w:r>
        <w:rPr>
          <w:lang w:val="en-GB" w:eastAsia="zh-TW"/>
        </w:rPr>
        <w:t>(l)</w:t>
      </w:r>
      <w:r>
        <w:rPr>
          <w:lang w:val="en-GB" w:eastAsia="zh-TW"/>
        </w:rPr>
        <w:tab/>
        <w:t>The political neutrality of public administration, the armed forces, the judiciary, teaching and education.</w:t>
      </w:r>
    </w:p>
    <w:p w:rsidR="00000000" w:rsidRDefault="00000000">
      <w:pPr>
        <w:tabs>
          <w:tab w:val="left" w:pos="540"/>
        </w:tabs>
        <w:spacing w:after="240"/>
        <w:rPr>
          <w:lang w:val="en-GB"/>
        </w:rPr>
      </w:pPr>
      <w:r>
        <w:rPr>
          <w:lang w:val="en-GB"/>
        </w:rPr>
        <w:t>132.</w:t>
      </w:r>
      <w:r>
        <w:rPr>
          <w:lang w:val="en-GB"/>
        </w:rPr>
        <w:tab/>
        <w:t>In addition to the International Covenant on Economic, Social and Cultural Rights (ICESCR), Madagascar has ratified the International Convention on the Elimination of all Forms of Racial Discrimination and presented its latest report to CERD in August 2004. Moreover, Madagascar's latest report on the International Covenant on Civil and Political Rights (ICCPR) has a ready been submitted and will be presented soon.</w:t>
      </w:r>
    </w:p>
    <w:p w:rsidR="00000000" w:rsidRDefault="00000000">
      <w:pPr>
        <w:tabs>
          <w:tab w:val="left" w:pos="540"/>
        </w:tabs>
        <w:spacing w:after="240"/>
        <w:rPr>
          <w:lang w:val="en-GB"/>
        </w:rPr>
      </w:pPr>
      <w:r>
        <w:rPr>
          <w:lang w:val="en-GB"/>
        </w:rPr>
        <w:t>133.</w:t>
      </w:r>
      <w:r>
        <w:rPr>
          <w:lang w:val="en-GB"/>
        </w:rPr>
        <w:tab/>
        <w:t>Information regarding measures taken, which meets the concerns of the Committee, has therefore been provided as part of those two reports.</w:t>
      </w:r>
    </w:p>
    <w:p w:rsidR="00000000" w:rsidRDefault="00000000">
      <w:pPr>
        <w:tabs>
          <w:tab w:val="left" w:pos="540"/>
        </w:tabs>
        <w:spacing w:after="240"/>
        <w:rPr>
          <w:lang w:val="en-GB"/>
        </w:rPr>
      </w:pPr>
      <w:r>
        <w:rPr>
          <w:lang w:val="en-GB"/>
        </w:rPr>
        <w:t>134.</w:t>
      </w:r>
      <w:r>
        <w:rPr>
          <w:lang w:val="en-GB"/>
        </w:rPr>
        <w:tab/>
        <w:t xml:space="preserve">Since Madagascar's last ICESCR report in 1986, drawn up under the sway of the 1975 Constitution, significant innovations have occurred at the institutional level and in the general orientation of the country's social and economic policy. </w:t>
      </w:r>
    </w:p>
    <w:p w:rsidR="00000000" w:rsidRDefault="00000000">
      <w:pPr>
        <w:tabs>
          <w:tab w:val="left" w:pos="540"/>
        </w:tabs>
        <w:spacing w:after="240"/>
        <w:rPr>
          <w:lang w:val="en-GB"/>
        </w:rPr>
      </w:pPr>
      <w:r>
        <w:rPr>
          <w:lang w:val="en-GB"/>
        </w:rPr>
        <w:t>135.</w:t>
      </w:r>
      <w:r>
        <w:rPr>
          <w:lang w:val="en-GB"/>
        </w:rPr>
        <w:tab/>
        <w:t>Article 6 of the 1992 Constitution is worded as follows: "Sovereignty shall reside with the people, who shall exercise it through their representatives, elected by direct or indirect universal suffrage, or through a referendum. No faction or individual may usurp the exercise of sovereignty ".</w:t>
      </w:r>
    </w:p>
    <w:p w:rsidR="00000000" w:rsidRDefault="00000000">
      <w:pPr>
        <w:tabs>
          <w:tab w:val="left" w:pos="540"/>
        </w:tabs>
        <w:spacing w:after="240"/>
        <w:rPr>
          <w:lang w:val="en-GB"/>
        </w:rPr>
      </w:pPr>
      <w:r>
        <w:rPr>
          <w:lang w:val="en-GB"/>
        </w:rPr>
        <w:t>136.</w:t>
      </w:r>
      <w:r>
        <w:rPr>
          <w:lang w:val="en-GB"/>
        </w:rPr>
        <w:tab/>
        <w:t>Madagascar has therefore complied with the principles stated in ICESCR.</w:t>
      </w:r>
    </w:p>
    <w:p w:rsidR="00000000" w:rsidRDefault="00000000">
      <w:pPr>
        <w:tabs>
          <w:tab w:val="left" w:pos="540"/>
        </w:tabs>
        <w:spacing w:after="240"/>
        <w:rPr>
          <w:lang w:val="en-GB"/>
        </w:rPr>
      </w:pPr>
      <w:r>
        <w:rPr>
          <w:lang w:val="en-GB"/>
        </w:rPr>
        <w:t>137.</w:t>
      </w:r>
      <w:r>
        <w:rPr>
          <w:lang w:val="en-GB"/>
        </w:rPr>
        <w:tab/>
        <w:t>Article 1 of the Covenant s is implemented without any reference to race, gender, religion or ethnic origin. All Malagasy have actual access to ensuring their political, economic, social and cultural development.</w:t>
      </w:r>
    </w:p>
    <w:p w:rsidR="00000000" w:rsidRDefault="00000000">
      <w:pPr>
        <w:tabs>
          <w:tab w:val="left" w:pos="540"/>
        </w:tabs>
        <w:spacing w:after="240"/>
        <w:rPr>
          <w:bCs/>
          <w:lang w:val="en-GB"/>
        </w:rPr>
      </w:pPr>
      <w:r>
        <w:rPr>
          <w:b/>
          <w:lang w:val="en-GB"/>
        </w:rPr>
        <w:t>2.</w:t>
      </w:r>
      <w:r>
        <w:rPr>
          <w:b/>
          <w:lang w:val="en-GB"/>
        </w:rPr>
        <w:tab/>
        <w:t>Constitutional provisions</w:t>
      </w:r>
    </w:p>
    <w:p w:rsidR="00000000" w:rsidRDefault="00000000">
      <w:pPr>
        <w:tabs>
          <w:tab w:val="left" w:pos="540"/>
        </w:tabs>
        <w:autoSpaceDE w:val="0"/>
        <w:autoSpaceDN w:val="0"/>
        <w:adjustRightInd w:val="0"/>
        <w:spacing w:after="240"/>
        <w:rPr>
          <w:lang w:val="en-GB" w:eastAsia="zh-TW"/>
        </w:rPr>
      </w:pPr>
      <w:r>
        <w:rPr>
          <w:lang w:val="en-GB" w:eastAsia="zh-TW"/>
        </w:rPr>
        <w:t xml:space="preserve">138. </w:t>
      </w:r>
      <w:r>
        <w:rPr>
          <w:lang w:val="en-GB" w:eastAsia="zh-TW"/>
        </w:rPr>
        <w:tab/>
        <w:t>The Constitution voted by universal suffrage in 1992 resulted from a major popular movement which occurred in 1991 and 1992, put an end to the socialist regime and ushered Madagascar on the path to democracy, in the contemporary sense of the word, namely, a parliamentary system.</w:t>
      </w:r>
    </w:p>
    <w:p w:rsidR="00000000" w:rsidRDefault="00000000">
      <w:pPr>
        <w:tabs>
          <w:tab w:val="left" w:pos="540"/>
        </w:tabs>
        <w:autoSpaceDE w:val="0"/>
        <w:autoSpaceDN w:val="0"/>
        <w:adjustRightInd w:val="0"/>
        <w:spacing w:after="240"/>
        <w:rPr>
          <w:lang w:val="en-GB" w:eastAsia="zh-TW"/>
        </w:rPr>
      </w:pPr>
      <w:r>
        <w:rPr>
          <w:lang w:val="en-GB" w:eastAsia="zh-TW"/>
        </w:rPr>
        <w:t>139.</w:t>
      </w:r>
      <w:r>
        <w:rPr>
          <w:lang w:val="en-GB" w:eastAsia="zh-TW"/>
        </w:rPr>
        <w:tab/>
        <w:t>The Constitution was amended twice, in 1995 and in 1998. The 1995 amendment aimed at the establishment of a semi-presidential system by strengthening the role of the President, particularly regarding the designation of the Prime Minister, who was no longer appointed by the Parliament.</w:t>
      </w:r>
    </w:p>
    <w:p w:rsidR="00000000" w:rsidRDefault="00000000">
      <w:pPr>
        <w:tabs>
          <w:tab w:val="left" w:pos="540"/>
        </w:tabs>
        <w:autoSpaceDE w:val="0"/>
        <w:autoSpaceDN w:val="0"/>
        <w:adjustRightInd w:val="0"/>
        <w:spacing w:after="240"/>
        <w:rPr>
          <w:lang w:val="en-GB" w:eastAsia="zh-TW"/>
        </w:rPr>
      </w:pPr>
      <w:r>
        <w:rPr>
          <w:lang w:val="en-GB" w:eastAsia="zh-TW"/>
        </w:rPr>
        <w:t>140.</w:t>
      </w:r>
      <w:r>
        <w:rPr>
          <w:lang w:val="en-GB" w:eastAsia="zh-TW"/>
        </w:rPr>
        <w:tab/>
        <w:t xml:space="preserve">The 1998 amendment essentially confirmed the principle of decentralization through the establishment of new administrative structures comprising autonomous provinces, regions and communes, while perpetuating the Fokonolona, which has always been the traditional grassroots socio-economic and political system of Malagasy social organization. </w:t>
      </w:r>
    </w:p>
    <w:p w:rsidR="00000000" w:rsidRDefault="00000000">
      <w:pPr>
        <w:tabs>
          <w:tab w:val="left" w:pos="540"/>
        </w:tabs>
        <w:spacing w:after="240"/>
        <w:rPr>
          <w:b/>
          <w:lang w:val="en-GB"/>
        </w:rPr>
      </w:pPr>
      <w:r>
        <w:rPr>
          <w:b/>
          <w:lang w:val="en-GB"/>
        </w:rPr>
        <w:t>3.</w:t>
      </w:r>
      <w:r>
        <w:rPr>
          <w:b/>
          <w:lang w:val="en-GB"/>
        </w:rPr>
        <w:tab/>
      </w:r>
      <w:r>
        <w:rPr>
          <w:b/>
          <w:bCs/>
          <w:caps/>
          <w:lang w:val="en-GB" w:eastAsia="zh-TW"/>
        </w:rPr>
        <w:t>L</w:t>
      </w:r>
      <w:r>
        <w:rPr>
          <w:b/>
          <w:bCs/>
          <w:lang w:val="en-GB" w:eastAsia="zh-TW"/>
        </w:rPr>
        <w:t>egislative measures</w:t>
      </w:r>
      <w:r>
        <w:rPr>
          <w:b/>
          <w:lang w:val="en-GB"/>
        </w:rPr>
        <w:t xml:space="preserve"> </w:t>
      </w:r>
    </w:p>
    <w:p w:rsidR="00000000" w:rsidRDefault="00000000">
      <w:pPr>
        <w:tabs>
          <w:tab w:val="left" w:pos="540"/>
        </w:tabs>
        <w:autoSpaceDE w:val="0"/>
        <w:autoSpaceDN w:val="0"/>
        <w:adjustRightInd w:val="0"/>
        <w:spacing w:after="240"/>
        <w:rPr>
          <w:b/>
          <w:lang w:val="en-GB"/>
        </w:rPr>
      </w:pPr>
      <w:r>
        <w:rPr>
          <w:b/>
          <w:bCs/>
          <w:lang w:val="en-GB" w:eastAsia="zh-TW"/>
        </w:rPr>
        <w:t>At the structural level, or level of administrative organisation</w:t>
      </w:r>
      <w:r>
        <w:rPr>
          <w:b/>
          <w:bCs/>
          <w:lang w:val="en-GB"/>
        </w:rPr>
        <w:t xml:space="preserve"> </w:t>
      </w:r>
    </w:p>
    <w:p w:rsidR="00000000" w:rsidRDefault="00000000">
      <w:pPr>
        <w:tabs>
          <w:tab w:val="left" w:pos="540"/>
        </w:tabs>
        <w:autoSpaceDE w:val="0"/>
        <w:autoSpaceDN w:val="0"/>
        <w:adjustRightInd w:val="0"/>
        <w:spacing w:after="240"/>
        <w:rPr>
          <w:lang w:val="en-GB" w:eastAsia="zh-TW"/>
        </w:rPr>
      </w:pPr>
      <w:r>
        <w:rPr>
          <w:lang w:val="en-GB" w:eastAsia="zh-TW"/>
        </w:rPr>
        <w:t>141.</w:t>
      </w:r>
      <w:r>
        <w:rPr>
          <w:lang w:val="en-GB" w:eastAsia="zh-TW"/>
        </w:rPr>
        <w:tab/>
        <w:t>The administrative organisation illustrates the empowerment of all Malagasy citizens according to the principle of self-determination. The principle of separation of the executive and legislative powers is evident at all levels. Moreover, the decentralized authorities' freedom to implement projects attests to the economic self-determination of those bodies.</w:t>
      </w:r>
    </w:p>
    <w:p w:rsidR="00000000" w:rsidRDefault="00000000">
      <w:pPr>
        <w:autoSpaceDE w:val="0"/>
        <w:autoSpaceDN w:val="0"/>
        <w:adjustRightInd w:val="0"/>
        <w:spacing w:after="240"/>
        <w:rPr>
          <w:b/>
          <w:bCs/>
          <w:lang w:val="en-GB" w:eastAsia="zh-TW"/>
        </w:rPr>
      </w:pPr>
      <w:r>
        <w:rPr>
          <w:b/>
          <w:bCs/>
          <w:lang w:val="en-GB" w:eastAsia="zh-TW"/>
        </w:rPr>
        <w:t>(a)</w:t>
      </w:r>
      <w:r>
        <w:rPr>
          <w:b/>
          <w:bCs/>
          <w:lang w:val="en-GB" w:eastAsia="zh-TW"/>
        </w:rPr>
        <w:tab/>
        <w:t xml:space="preserve">The Fokontany </w:t>
      </w:r>
    </w:p>
    <w:p w:rsidR="00000000" w:rsidRDefault="00000000">
      <w:pPr>
        <w:tabs>
          <w:tab w:val="left" w:pos="540"/>
        </w:tabs>
        <w:autoSpaceDE w:val="0"/>
        <w:autoSpaceDN w:val="0"/>
        <w:adjustRightInd w:val="0"/>
        <w:spacing w:after="240"/>
        <w:rPr>
          <w:lang w:val="en-GB" w:eastAsia="zh-TW"/>
        </w:rPr>
      </w:pPr>
      <w:r>
        <w:rPr>
          <w:lang w:val="en-GB" w:eastAsia="zh-TW"/>
        </w:rPr>
        <w:t xml:space="preserve">142. </w:t>
      </w:r>
      <w:r>
        <w:rPr>
          <w:lang w:val="en-GB" w:eastAsia="zh-TW"/>
        </w:rPr>
        <w:tab/>
        <w:t>Significantly, article 35 of the Constitution is worded as follows: "The Fokonolona may take appropriate measures to prevent destruction of their environment, loss of their land, seizure of herds of cattle, or loss of their ceremonial heritage, unless these measures jeopardize the common interest or public order."</w:t>
      </w:r>
    </w:p>
    <w:p w:rsidR="00000000" w:rsidRDefault="00000000">
      <w:pPr>
        <w:tabs>
          <w:tab w:val="left" w:pos="540"/>
        </w:tabs>
        <w:autoSpaceDE w:val="0"/>
        <w:autoSpaceDN w:val="0"/>
        <w:adjustRightInd w:val="0"/>
        <w:spacing w:after="240"/>
        <w:rPr>
          <w:lang w:val="en-GB" w:eastAsia="zh-TW"/>
        </w:rPr>
      </w:pPr>
      <w:r>
        <w:rPr>
          <w:lang w:val="en-GB" w:eastAsia="zh-TW"/>
        </w:rPr>
        <w:t xml:space="preserve">143. </w:t>
      </w:r>
      <w:r>
        <w:rPr>
          <w:lang w:val="en-GB" w:eastAsia="zh-TW"/>
        </w:rPr>
        <w:tab/>
        <w:t>The basic administrative unit is the Fokontany, an administrative subdivision of the Commune. Decree No. 2004-299 of 3 March 2004 lays down the mode of organization, operation and functions of the Fokontany. The residents of the Fokonotany make up the "Fokonolona." Each Fokontany is under the direct supervision of the commune"</w:t>
      </w:r>
    </w:p>
    <w:p w:rsidR="00000000" w:rsidRDefault="00000000">
      <w:pPr>
        <w:autoSpaceDE w:val="0"/>
        <w:autoSpaceDN w:val="0"/>
        <w:adjustRightInd w:val="0"/>
        <w:spacing w:after="240"/>
        <w:rPr>
          <w:b/>
          <w:bCs/>
          <w:lang w:val="en-GB" w:eastAsia="zh-TW"/>
        </w:rPr>
      </w:pPr>
      <w:r>
        <w:rPr>
          <w:b/>
          <w:bCs/>
          <w:lang w:val="en-GB" w:eastAsia="zh-TW"/>
        </w:rPr>
        <w:t>(b)</w:t>
      </w:r>
      <w:r>
        <w:rPr>
          <w:b/>
          <w:bCs/>
          <w:lang w:val="en-GB" w:eastAsia="zh-TW"/>
        </w:rPr>
        <w:tab/>
        <w:t>The Commune</w:t>
      </w:r>
    </w:p>
    <w:p w:rsidR="00000000" w:rsidRDefault="00000000">
      <w:pPr>
        <w:tabs>
          <w:tab w:val="left" w:pos="540"/>
        </w:tabs>
        <w:autoSpaceDE w:val="0"/>
        <w:autoSpaceDN w:val="0"/>
        <w:adjustRightInd w:val="0"/>
        <w:spacing w:after="240"/>
        <w:rPr>
          <w:lang w:val="en-GB" w:eastAsia="zh-TW"/>
        </w:rPr>
      </w:pPr>
      <w:r>
        <w:rPr>
          <w:lang w:val="en-GB" w:eastAsia="zh-TW"/>
        </w:rPr>
        <w:t>144.</w:t>
      </w:r>
      <w:r>
        <w:rPr>
          <w:lang w:val="en-GB" w:eastAsia="zh-TW"/>
        </w:rPr>
        <w:tab/>
        <w:t>Decree No. 96-898 of 25 September 1996, defining the responsibilities of the mayor, designates the mayor as head of communal administration. The mayor appoints by decree the head and deputy head(s) of the Fokontany, as appropriate, selecting them from a list of five persons over 18 proposed by the Fokonolana to a general assembly convened as a legislative body by the mayor in accordance with article 5 of decree No. 2004-299 of 3 March 2004. The head of the Fokontany implements the decisions of the general assembly.</w:t>
      </w:r>
    </w:p>
    <w:p w:rsidR="00000000" w:rsidRDefault="00000000">
      <w:pPr>
        <w:autoSpaceDE w:val="0"/>
        <w:autoSpaceDN w:val="0"/>
        <w:adjustRightInd w:val="0"/>
        <w:spacing w:after="240"/>
        <w:rPr>
          <w:b/>
          <w:bCs/>
          <w:lang w:val="en-GB" w:eastAsia="zh-TW"/>
        </w:rPr>
      </w:pPr>
      <w:r>
        <w:rPr>
          <w:b/>
          <w:bCs/>
          <w:lang w:val="en-GB" w:eastAsia="zh-TW"/>
        </w:rPr>
        <w:t>(c)</w:t>
      </w:r>
      <w:r>
        <w:rPr>
          <w:b/>
          <w:bCs/>
          <w:lang w:val="en-GB" w:eastAsia="zh-TW"/>
        </w:rPr>
        <w:tab/>
        <w:t>The Region</w:t>
      </w:r>
    </w:p>
    <w:p w:rsidR="00000000" w:rsidRDefault="00000000">
      <w:pPr>
        <w:tabs>
          <w:tab w:val="left" w:pos="540"/>
        </w:tabs>
        <w:autoSpaceDE w:val="0"/>
        <w:autoSpaceDN w:val="0"/>
        <w:adjustRightInd w:val="0"/>
        <w:spacing w:after="240"/>
        <w:rPr>
          <w:lang w:val="en-GB" w:eastAsia="zh-TW"/>
        </w:rPr>
      </w:pPr>
      <w:r>
        <w:rPr>
          <w:lang w:val="en-GB" w:eastAsia="zh-TW"/>
        </w:rPr>
        <w:t>145.</w:t>
      </w:r>
      <w:r>
        <w:rPr>
          <w:lang w:val="en-GB" w:eastAsia="zh-TW"/>
        </w:rPr>
        <w:tab/>
        <w:t>Pursuant to act No. 2004- 001 of 17 June 2004 regarding the Regions, a Region is a public body with mainly economic and social functions. They organize, foster, coordinate and harmonize the economic and social development of the area under their purview and are responsible for planning, land use management and the implementation of development programmes.</w:t>
      </w:r>
    </w:p>
    <w:p w:rsidR="00000000" w:rsidRDefault="00000000">
      <w:pPr>
        <w:autoSpaceDE w:val="0"/>
        <w:autoSpaceDN w:val="0"/>
        <w:adjustRightInd w:val="0"/>
        <w:spacing w:after="240"/>
        <w:rPr>
          <w:lang w:val="en-GB" w:eastAsia="zh-TW"/>
        </w:rPr>
      </w:pPr>
      <w:r>
        <w:rPr>
          <w:lang w:val="en-GB" w:eastAsia="zh-TW"/>
        </w:rPr>
        <w:t>146.</w:t>
      </w:r>
      <w:r>
        <w:rPr>
          <w:lang w:val="en-GB" w:eastAsia="zh-TW"/>
        </w:rPr>
        <w:tab/>
        <w:t>Regions are both decentralised territorial authorities and local units of administration.</w:t>
      </w:r>
    </w:p>
    <w:p w:rsidR="00000000" w:rsidRDefault="00000000">
      <w:pPr>
        <w:tabs>
          <w:tab w:val="left" w:pos="540"/>
        </w:tabs>
        <w:autoSpaceDE w:val="0"/>
        <w:autoSpaceDN w:val="0"/>
        <w:adjustRightInd w:val="0"/>
        <w:spacing w:after="240"/>
        <w:rPr>
          <w:lang w:val="en-GB" w:eastAsia="zh-TW"/>
        </w:rPr>
      </w:pPr>
      <w:r>
        <w:rPr>
          <w:lang w:val="en-GB" w:eastAsia="zh-TW"/>
        </w:rPr>
        <w:t>147.</w:t>
      </w:r>
      <w:r>
        <w:rPr>
          <w:lang w:val="en-GB" w:eastAsia="zh-TW"/>
        </w:rPr>
        <w:tab/>
        <w:t>As decentralised territorial authorities, these entities have a legal status and financial independence. They are freely administered by regional advisers appointed under conditions and procedures defined by law and by regulations. Members of Parliament are ex-officio members of the Regional Council.</w:t>
      </w:r>
    </w:p>
    <w:p w:rsidR="00000000" w:rsidRDefault="00000000">
      <w:pPr>
        <w:tabs>
          <w:tab w:val="left" w:pos="540"/>
        </w:tabs>
        <w:autoSpaceDE w:val="0"/>
        <w:autoSpaceDN w:val="0"/>
        <w:adjustRightInd w:val="0"/>
        <w:spacing w:after="240"/>
        <w:rPr>
          <w:lang w:val="en-GB" w:eastAsia="zh-TW"/>
        </w:rPr>
      </w:pPr>
      <w:r>
        <w:rPr>
          <w:lang w:val="en-GB" w:eastAsia="zh-TW"/>
        </w:rPr>
        <w:t>148.</w:t>
      </w:r>
      <w:r>
        <w:rPr>
          <w:lang w:val="en-GB" w:eastAsia="zh-TW"/>
        </w:rPr>
        <w:tab/>
        <w:t>As local government authorities, the Regions cover all the decentralised services of the State at the regional level.</w:t>
      </w:r>
    </w:p>
    <w:p w:rsidR="00000000" w:rsidRDefault="00000000">
      <w:pPr>
        <w:autoSpaceDE w:val="0"/>
        <w:autoSpaceDN w:val="0"/>
        <w:adjustRightInd w:val="0"/>
        <w:spacing w:after="240"/>
        <w:rPr>
          <w:lang w:val="en-GB" w:eastAsia="zh-TW"/>
        </w:rPr>
      </w:pPr>
      <w:r>
        <w:rPr>
          <w:lang w:val="en-GB" w:eastAsia="zh-TW"/>
        </w:rPr>
        <w:t>149.</w:t>
      </w:r>
      <w:r>
        <w:rPr>
          <w:lang w:val="en-GB" w:eastAsia="zh-TW"/>
        </w:rPr>
        <w:tab/>
        <w:t>A Region is responsible for the following activities:</w:t>
      </w:r>
    </w:p>
    <w:p w:rsidR="00000000" w:rsidRDefault="00000000">
      <w:pPr>
        <w:autoSpaceDE w:val="0"/>
        <w:autoSpaceDN w:val="0"/>
        <w:adjustRightInd w:val="0"/>
        <w:spacing w:after="240"/>
        <w:ind w:left="1134" w:hanging="567"/>
        <w:rPr>
          <w:lang w:val="en-GB" w:eastAsia="zh-TW"/>
        </w:rPr>
      </w:pPr>
      <w:r>
        <w:rPr>
          <w:lang w:val="en-GB" w:eastAsia="zh-TW"/>
        </w:rPr>
        <w:t>(a)</w:t>
      </w:r>
      <w:r>
        <w:rPr>
          <w:lang w:val="en-GB" w:eastAsia="zh-TW"/>
        </w:rPr>
        <w:tab/>
        <w:t>Administration of its heritage;</w:t>
      </w:r>
    </w:p>
    <w:p w:rsidR="00000000" w:rsidRDefault="00000000">
      <w:pPr>
        <w:autoSpaceDE w:val="0"/>
        <w:autoSpaceDN w:val="0"/>
        <w:adjustRightInd w:val="0"/>
        <w:spacing w:after="240"/>
        <w:ind w:left="1134" w:hanging="567"/>
        <w:rPr>
          <w:lang w:val="en-GB" w:eastAsia="zh-TW"/>
        </w:rPr>
      </w:pPr>
      <w:r>
        <w:rPr>
          <w:lang w:val="en-GB" w:eastAsia="zh-TW"/>
        </w:rPr>
        <w:t>(b)</w:t>
      </w:r>
      <w:r>
        <w:rPr>
          <w:lang w:val="en-GB" w:eastAsia="zh-TW"/>
        </w:rPr>
        <w:tab/>
        <w:t>Establishment of a regional land development plan for regional, industrial, craft and commercial promotion;</w:t>
      </w:r>
    </w:p>
    <w:p w:rsidR="00000000" w:rsidRDefault="00000000">
      <w:pPr>
        <w:autoSpaceDE w:val="0"/>
        <w:autoSpaceDN w:val="0"/>
        <w:adjustRightInd w:val="0"/>
        <w:spacing w:after="240"/>
        <w:ind w:left="1134" w:hanging="567"/>
        <w:rPr>
          <w:lang w:val="en-GB" w:eastAsia="zh-TW"/>
        </w:rPr>
      </w:pPr>
      <w:r>
        <w:rPr>
          <w:lang w:val="en-GB" w:eastAsia="zh-TW"/>
        </w:rPr>
        <w:t>(c)</w:t>
      </w:r>
      <w:r>
        <w:rPr>
          <w:lang w:val="en-GB" w:eastAsia="zh-TW"/>
        </w:rPr>
        <w:tab/>
        <w:t>Building and management of health, educational, road and hydroelectric infrastructure;</w:t>
      </w:r>
    </w:p>
    <w:p w:rsidR="00000000" w:rsidRDefault="00000000">
      <w:pPr>
        <w:autoSpaceDE w:val="0"/>
        <w:autoSpaceDN w:val="0"/>
        <w:adjustRightInd w:val="0"/>
        <w:spacing w:after="240"/>
        <w:ind w:left="1134" w:hanging="567"/>
        <w:rPr>
          <w:lang w:val="en-GB" w:eastAsia="zh-TW"/>
        </w:rPr>
      </w:pPr>
      <w:r>
        <w:rPr>
          <w:lang w:val="en-GB" w:eastAsia="zh-TW"/>
        </w:rPr>
        <w:t>(d)</w:t>
      </w:r>
      <w:r>
        <w:rPr>
          <w:lang w:val="en-GB" w:eastAsia="zh-TW"/>
        </w:rPr>
        <w:tab/>
        <w:t>Environmental management.</w:t>
      </w:r>
    </w:p>
    <w:p w:rsidR="00000000" w:rsidRDefault="00000000">
      <w:pPr>
        <w:keepNext/>
        <w:tabs>
          <w:tab w:val="left" w:pos="540"/>
        </w:tabs>
        <w:spacing w:after="240"/>
        <w:rPr>
          <w:b/>
          <w:lang w:val="en-GB"/>
        </w:rPr>
      </w:pPr>
      <w:r>
        <w:rPr>
          <w:b/>
          <w:lang w:val="en-GB"/>
        </w:rPr>
        <w:t>(d)</w:t>
      </w:r>
      <w:r>
        <w:rPr>
          <w:b/>
          <w:lang w:val="en-GB"/>
        </w:rPr>
        <w:tab/>
        <w:t>The autonomous provinces</w:t>
      </w:r>
    </w:p>
    <w:p w:rsidR="00000000" w:rsidRDefault="00000000">
      <w:pPr>
        <w:tabs>
          <w:tab w:val="left" w:pos="540"/>
        </w:tabs>
        <w:spacing w:after="240"/>
        <w:rPr>
          <w:lang w:val="en-GB"/>
        </w:rPr>
      </w:pPr>
      <w:r>
        <w:rPr>
          <w:lang w:val="en-GB"/>
        </w:rPr>
        <w:t>150.</w:t>
      </w:r>
      <w:r>
        <w:rPr>
          <w:lang w:val="en-GB"/>
        </w:rPr>
        <w:tab/>
        <w:t>The autonomous provinces are public entities with a legal status and administrative and financial independence. They are organized into decentralized territorial authorities comprising regions and communes, each of which has a deliberating and an executive body.</w:t>
      </w:r>
    </w:p>
    <w:p w:rsidR="00000000" w:rsidRDefault="00000000">
      <w:pPr>
        <w:tabs>
          <w:tab w:val="left" w:pos="540"/>
        </w:tabs>
        <w:spacing w:after="240"/>
        <w:rPr>
          <w:lang w:val="en-GB"/>
        </w:rPr>
      </w:pPr>
      <w:r>
        <w:rPr>
          <w:lang w:val="en-GB"/>
        </w:rPr>
        <w:t>151.</w:t>
      </w:r>
      <w:r>
        <w:rPr>
          <w:lang w:val="en-GB"/>
        </w:rPr>
        <w:tab/>
        <w:t>Their heritage comprises a public and a private domain. The goal is to provide the national territory with a rational organization serving as an institutional framework for the citizens' effective participation in the management of public affairs and for economic growth centres.</w:t>
      </w:r>
    </w:p>
    <w:p w:rsidR="00000000" w:rsidRDefault="00000000">
      <w:pPr>
        <w:pStyle w:val="Heading1"/>
        <w:tabs>
          <w:tab w:val="left" w:pos="540"/>
        </w:tabs>
        <w:spacing w:before="0" w:after="240"/>
        <w:jc w:val="center"/>
        <w:rPr>
          <w:rFonts w:ascii="Times New Roman" w:hAnsi="Times New Roman" w:cs="Times New Roman"/>
          <w:sz w:val="24"/>
          <w:szCs w:val="24"/>
          <w:lang w:val="en-GB"/>
        </w:rPr>
      </w:pPr>
      <w:bookmarkStart w:id="323" w:name="_Toc140452016"/>
      <w:bookmarkStart w:id="324" w:name="_Toc150836552"/>
      <w:r>
        <w:rPr>
          <w:rFonts w:ascii="Times New Roman" w:hAnsi="Times New Roman" w:cs="Times New Roman"/>
          <w:smallCaps/>
          <w:sz w:val="24"/>
          <w:szCs w:val="24"/>
          <w:lang w:val="en-GB"/>
        </w:rPr>
        <w:t>Articles 2 to 5</w:t>
      </w:r>
      <w:bookmarkEnd w:id="323"/>
      <w:r>
        <w:rPr>
          <w:rFonts w:ascii="Times New Roman" w:hAnsi="Times New Roman" w:cs="Times New Roman"/>
          <w:sz w:val="24"/>
          <w:szCs w:val="24"/>
          <w:lang w:val="en-GB"/>
        </w:rPr>
        <w:t xml:space="preserve"> (Economic, social and cultural self-determination,</w:t>
      </w:r>
      <w:r>
        <w:rPr>
          <w:rFonts w:ascii="Times New Roman" w:hAnsi="Times New Roman" w:cs="Times New Roman"/>
          <w:sz w:val="24"/>
          <w:szCs w:val="24"/>
          <w:lang w:val="en-GB"/>
        </w:rPr>
        <w:br/>
        <w:t>and respective limitations</w:t>
      </w:r>
      <w:bookmarkEnd w:id="324"/>
      <w:r>
        <w:rPr>
          <w:rFonts w:ascii="Times New Roman" w:hAnsi="Times New Roman" w:cs="Times New Roman"/>
          <w:sz w:val="24"/>
          <w:szCs w:val="24"/>
          <w:lang w:val="en-GB"/>
        </w:rPr>
        <w:t>)</w:t>
      </w:r>
    </w:p>
    <w:p w:rsidR="00000000" w:rsidRDefault="00000000">
      <w:pPr>
        <w:tabs>
          <w:tab w:val="left" w:pos="540"/>
        </w:tabs>
        <w:spacing w:after="240"/>
        <w:rPr>
          <w:b/>
          <w:lang w:val="en-GB"/>
        </w:rPr>
      </w:pPr>
      <w:r>
        <w:rPr>
          <w:b/>
          <w:lang w:val="en-GB"/>
        </w:rPr>
        <w:t>1.</w:t>
      </w:r>
      <w:r>
        <w:rPr>
          <w:b/>
          <w:lang w:val="en-GB"/>
        </w:rPr>
        <w:tab/>
        <w:t>Introduction to the implementation of articles 2 to 5</w:t>
      </w:r>
    </w:p>
    <w:p w:rsidR="00000000" w:rsidRDefault="00000000">
      <w:pPr>
        <w:tabs>
          <w:tab w:val="left" w:pos="540"/>
        </w:tabs>
        <w:autoSpaceDE w:val="0"/>
        <w:autoSpaceDN w:val="0"/>
        <w:adjustRightInd w:val="0"/>
        <w:spacing w:after="240"/>
        <w:rPr>
          <w:rFonts w:ascii="Times-Roman" w:hAnsi="Times-Roman" w:cs="Times-Roman"/>
          <w:sz w:val="23"/>
          <w:szCs w:val="23"/>
          <w:lang w:val="en-GB" w:eastAsia="zh-TW"/>
        </w:rPr>
      </w:pPr>
      <w:r>
        <w:rPr>
          <w:rFonts w:ascii="Times-Roman" w:hAnsi="Times-Roman" w:cs="Times-Roman"/>
          <w:sz w:val="23"/>
          <w:szCs w:val="23"/>
          <w:lang w:val="en-GB" w:eastAsia="zh-TW"/>
        </w:rPr>
        <w:t>152.</w:t>
      </w:r>
      <w:r>
        <w:rPr>
          <w:rFonts w:ascii="Times-Roman" w:hAnsi="Times-Roman" w:cs="Times-Roman"/>
          <w:sz w:val="23"/>
          <w:szCs w:val="23"/>
          <w:lang w:val="en-GB" w:eastAsia="zh-TW"/>
        </w:rPr>
        <w:tab/>
        <w:t>The PRSP</w:t>
      </w:r>
      <w:r>
        <w:rPr>
          <w:rStyle w:val="FootnoteReference"/>
          <w:lang w:val="en-GB"/>
        </w:rPr>
        <w:t xml:space="preserve"> </w:t>
      </w:r>
      <w:r>
        <w:rPr>
          <w:rStyle w:val="FootnoteReference"/>
          <w:b/>
          <w:bCs/>
          <w:lang w:val="en-GB"/>
        </w:rPr>
        <w:footnoteReference w:id="9"/>
      </w:r>
      <w:r>
        <w:rPr>
          <w:lang w:val="en-GB"/>
        </w:rPr>
        <w:t>,</w:t>
      </w:r>
      <w:r>
        <w:rPr>
          <w:rFonts w:ascii="Times-Roman" w:hAnsi="Times-Roman" w:cs="Times-Roman"/>
          <w:sz w:val="23"/>
          <w:szCs w:val="23"/>
          <w:lang w:val="en-GB" w:eastAsia="zh-TW"/>
        </w:rPr>
        <w:t xml:space="preserve"> spanning the period 2003-2006, succeeded the DCPE (Economic Policy Framework Paper (EPFP)</w:t>
      </w:r>
      <w:r>
        <w:rPr>
          <w:rStyle w:val="FootnoteReference"/>
          <w:b/>
          <w:bCs/>
          <w:lang w:val="en-GB"/>
        </w:rPr>
        <w:footnoteReference w:id="10"/>
      </w:r>
      <w:r>
        <w:rPr>
          <w:rFonts w:ascii="Times-Roman" w:hAnsi="Times-Roman" w:cs="Times-Roman"/>
          <w:sz w:val="23"/>
          <w:szCs w:val="23"/>
          <w:lang w:val="en-GB" w:eastAsia="zh-TW"/>
        </w:rPr>
        <w:t>, which had been the frame of reference for all poverty reduction policies and activities.</w:t>
      </w:r>
    </w:p>
    <w:p w:rsidR="00000000" w:rsidRDefault="00000000">
      <w:pPr>
        <w:tabs>
          <w:tab w:val="left" w:pos="540"/>
        </w:tabs>
        <w:autoSpaceDE w:val="0"/>
        <w:autoSpaceDN w:val="0"/>
        <w:adjustRightInd w:val="0"/>
        <w:spacing w:after="240"/>
        <w:rPr>
          <w:rFonts w:ascii="Times-Roman" w:hAnsi="Times-Roman" w:cs="Times-Roman"/>
          <w:sz w:val="23"/>
          <w:szCs w:val="23"/>
          <w:lang w:val="en-GB" w:eastAsia="zh-TW"/>
        </w:rPr>
      </w:pPr>
      <w:r>
        <w:rPr>
          <w:rFonts w:ascii="Times-Roman" w:hAnsi="Times-Roman" w:cs="Times-Roman"/>
          <w:sz w:val="23"/>
          <w:szCs w:val="23"/>
          <w:lang w:val="en-GB" w:eastAsia="zh-TW"/>
        </w:rPr>
        <w:t>153.</w:t>
      </w:r>
      <w:r>
        <w:rPr>
          <w:rFonts w:ascii="Times-Roman" w:hAnsi="Times-Roman" w:cs="Times-Roman"/>
          <w:sz w:val="23"/>
          <w:szCs w:val="23"/>
          <w:lang w:val="en-GB" w:eastAsia="zh-TW"/>
        </w:rPr>
        <w:tab/>
        <w:t>The basis of the strategy was to ensure that all operational activities carried out within the framework of the various Government programmes were aimed at developing the economic, social, political and environmental resource with a view to alleviating poverty.</w:t>
      </w:r>
    </w:p>
    <w:p w:rsidR="00000000" w:rsidRDefault="00000000">
      <w:pPr>
        <w:tabs>
          <w:tab w:val="left" w:pos="540"/>
        </w:tabs>
        <w:autoSpaceDE w:val="0"/>
        <w:autoSpaceDN w:val="0"/>
        <w:adjustRightInd w:val="0"/>
        <w:spacing w:after="240"/>
        <w:rPr>
          <w:rFonts w:ascii="Times-Roman" w:hAnsi="Times-Roman" w:cs="Times-Roman"/>
          <w:sz w:val="23"/>
          <w:szCs w:val="23"/>
          <w:lang w:val="en-GB" w:eastAsia="zh-TW"/>
        </w:rPr>
      </w:pPr>
      <w:r>
        <w:rPr>
          <w:rFonts w:ascii="Times-Roman" w:hAnsi="Times-Roman" w:cs="Times-Roman"/>
          <w:sz w:val="23"/>
          <w:szCs w:val="23"/>
          <w:lang w:val="en-GB" w:eastAsia="zh-TW"/>
        </w:rPr>
        <w:t xml:space="preserve">154. </w:t>
      </w:r>
      <w:r>
        <w:rPr>
          <w:rFonts w:ascii="Times-Roman" w:hAnsi="Times-Roman" w:cs="Times-Roman"/>
          <w:sz w:val="23"/>
          <w:szCs w:val="23"/>
          <w:lang w:val="en-GB" w:eastAsia="zh-TW"/>
        </w:rPr>
        <w:tab/>
        <w:t>Madagascar has recently adopted the Madagascar Plan of Action (MAP)</w:t>
      </w:r>
      <w:r>
        <w:rPr>
          <w:rStyle w:val="FootnoteReference"/>
          <w:lang w:val="en-GB"/>
        </w:rPr>
        <w:t xml:space="preserve"> </w:t>
      </w:r>
      <w:r>
        <w:rPr>
          <w:rStyle w:val="FootnoteReference"/>
          <w:b/>
          <w:bCs/>
          <w:lang w:val="en-GB"/>
        </w:rPr>
        <w:footnoteReference w:id="11"/>
      </w:r>
      <w:r>
        <w:rPr>
          <w:rFonts w:ascii="Times-Roman" w:hAnsi="Times-Roman" w:cs="Times-Roman"/>
          <w:sz w:val="23"/>
          <w:szCs w:val="23"/>
          <w:lang w:val="en-GB" w:eastAsia="zh-TW"/>
        </w:rPr>
        <w:t xml:space="preserve"> 2007-2012. The aim is to make a qualitative leap in the development process through a five-year plan which would mobilize the Malagasy people and the international partners towards rapid growth and poverty reduction in line with the measures laid down in relation to MDGs.</w:t>
      </w:r>
      <w:r>
        <w:rPr>
          <w:rStyle w:val="FootnoteReference"/>
          <w:lang w:val="en-GB"/>
        </w:rPr>
        <w:t xml:space="preserve"> </w:t>
      </w:r>
      <w:r>
        <w:rPr>
          <w:rStyle w:val="FootnoteReference"/>
          <w:b/>
          <w:bCs/>
          <w:lang w:val="en-GB"/>
        </w:rPr>
        <w:footnoteReference w:id="12"/>
      </w:r>
    </w:p>
    <w:p w:rsidR="00000000" w:rsidRDefault="00000000">
      <w:pPr>
        <w:tabs>
          <w:tab w:val="left" w:pos="540"/>
        </w:tabs>
        <w:spacing w:after="240"/>
        <w:rPr>
          <w:b/>
          <w:lang w:val="en-GB"/>
        </w:rPr>
      </w:pPr>
      <w:r>
        <w:rPr>
          <w:b/>
          <w:lang w:val="en-GB"/>
        </w:rPr>
        <w:t>2.</w:t>
      </w:r>
      <w:r>
        <w:rPr>
          <w:b/>
          <w:lang w:val="en-GB"/>
        </w:rPr>
        <w:tab/>
        <w:t>National measures</w:t>
      </w:r>
    </w:p>
    <w:p w:rsidR="00000000" w:rsidRDefault="00000000">
      <w:pPr>
        <w:tabs>
          <w:tab w:val="left" w:pos="540"/>
        </w:tabs>
        <w:spacing w:after="240"/>
        <w:rPr>
          <w:lang w:val="en-GB"/>
        </w:rPr>
      </w:pPr>
      <w:r>
        <w:rPr>
          <w:lang w:val="en-GB"/>
        </w:rPr>
        <w:t>155.</w:t>
      </w:r>
      <w:r>
        <w:rPr>
          <w:lang w:val="en-GB"/>
        </w:rPr>
        <w:tab/>
        <w:t>The protection of the rights of such minorities as migrants, refugees and persons of a different national origin on an equal footing with the Malagasy has already been outlined in Madagascar's latest report under the Convention on the Elimination of All Forms of Racial Discrimination, presented in Geneva on 2 and 3 August 2004.</w:t>
      </w:r>
    </w:p>
    <w:p w:rsidR="00000000" w:rsidRDefault="00000000">
      <w:pPr>
        <w:tabs>
          <w:tab w:val="left" w:pos="540"/>
        </w:tabs>
        <w:spacing w:after="240"/>
        <w:rPr>
          <w:lang w:val="en-GB"/>
        </w:rPr>
      </w:pPr>
      <w:r>
        <w:rPr>
          <w:lang w:val="en-GB"/>
        </w:rPr>
        <w:t>156.</w:t>
      </w:r>
      <w:r>
        <w:rPr>
          <w:lang w:val="en-GB"/>
        </w:rPr>
        <w:tab/>
        <w:t>Nevertheless, measures and activities aimed at meeting the relevant requirements of the Covenant and some limitations justified by law are mentioned here as a reminder.</w:t>
      </w:r>
    </w:p>
    <w:p w:rsidR="00000000" w:rsidRDefault="00000000">
      <w:pPr>
        <w:tabs>
          <w:tab w:val="left" w:pos="540"/>
        </w:tabs>
        <w:spacing w:after="240"/>
        <w:rPr>
          <w:b/>
          <w:lang w:val="en-GB"/>
        </w:rPr>
      </w:pPr>
      <w:r>
        <w:rPr>
          <w:b/>
          <w:lang w:val="en-GB"/>
        </w:rPr>
        <w:t>(a)</w:t>
      </w:r>
      <w:r>
        <w:rPr>
          <w:b/>
          <w:lang w:val="en-GB"/>
        </w:rPr>
        <w:tab/>
        <w:t>National measures and initiatives</w:t>
      </w:r>
    </w:p>
    <w:p w:rsidR="00000000" w:rsidRDefault="00000000">
      <w:pPr>
        <w:tabs>
          <w:tab w:val="left" w:pos="540"/>
        </w:tabs>
        <w:spacing w:after="240"/>
        <w:rPr>
          <w:b/>
          <w:bCs/>
          <w:i/>
          <w:lang w:val="en-GB"/>
        </w:rPr>
      </w:pPr>
      <w:bookmarkStart w:id="325" w:name="_Toc97531275"/>
      <w:bookmarkStart w:id="326" w:name="_Toc98224894"/>
      <w:r>
        <w:rPr>
          <w:b/>
          <w:bCs/>
          <w:i/>
          <w:lang w:val="en-GB"/>
        </w:rPr>
        <w:t>Specialized institutions</w:t>
      </w:r>
      <w:bookmarkEnd w:id="325"/>
      <w:bookmarkEnd w:id="326"/>
    </w:p>
    <w:p w:rsidR="00000000" w:rsidRDefault="00000000">
      <w:pPr>
        <w:tabs>
          <w:tab w:val="left" w:pos="540"/>
        </w:tabs>
        <w:spacing w:after="240"/>
        <w:rPr>
          <w:lang w:val="en-GB"/>
        </w:rPr>
      </w:pPr>
      <w:r>
        <w:rPr>
          <w:lang w:val="en-GB"/>
        </w:rPr>
        <w:t>157.</w:t>
      </w:r>
      <w:r>
        <w:rPr>
          <w:lang w:val="en-GB"/>
        </w:rPr>
        <w:tab/>
        <w:t>Reference is made here to the report submitted under the Convention on the Elimination of All Forms of Racial Discrimination.</w:t>
      </w:r>
    </w:p>
    <w:p w:rsidR="00000000" w:rsidRDefault="00000000">
      <w:pPr>
        <w:tabs>
          <w:tab w:val="left" w:pos="540"/>
        </w:tabs>
        <w:spacing w:after="240"/>
        <w:rPr>
          <w:lang w:val="en-GB"/>
        </w:rPr>
      </w:pPr>
      <w:r>
        <w:rPr>
          <w:lang w:val="en-GB"/>
        </w:rPr>
        <w:t>158.</w:t>
      </w:r>
      <w:r>
        <w:rPr>
          <w:lang w:val="en-GB"/>
        </w:rPr>
        <w:tab/>
        <w:t>Under article 40 (2) of the Constitution, "the State shall guarantee, through the establishment of specialized bodies, the promotion and protection of human rights".</w:t>
      </w:r>
      <w:r>
        <w:rPr>
          <w:iCs/>
          <w:lang w:val="en-GB"/>
        </w:rPr>
        <w:t xml:space="preserve"> Accordingly, in addition to the judicial and administrative authorities, the courts and the tribunals,</w:t>
      </w:r>
      <w:r>
        <w:rPr>
          <w:lang w:val="en-GB"/>
        </w:rPr>
        <w:t xml:space="preserve"> the Office of the Ombudsman (</w:t>
      </w:r>
      <w:r>
        <w:rPr>
          <w:i/>
          <w:iCs/>
          <w:lang w:val="en-GB"/>
        </w:rPr>
        <w:t>Médiateur</w:t>
      </w:r>
      <w:r>
        <w:rPr>
          <w:lang w:val="en-GB"/>
        </w:rPr>
        <w:t>), established by decree No. 92-012 of 29 April 1992.</w:t>
      </w:r>
    </w:p>
    <w:p w:rsidR="00000000" w:rsidRDefault="00000000">
      <w:pPr>
        <w:tabs>
          <w:tab w:val="left" w:pos="540"/>
        </w:tabs>
        <w:spacing w:after="240"/>
        <w:rPr>
          <w:lang w:val="en-GB"/>
        </w:rPr>
      </w:pPr>
      <w:r>
        <w:rPr>
          <w:lang w:val="en-GB"/>
        </w:rPr>
        <w:t>159.</w:t>
      </w:r>
      <w:r>
        <w:rPr>
          <w:lang w:val="en-GB"/>
        </w:rPr>
        <w:tab/>
        <w:t>Under conditions specified in the above decree, the Ombudsman receives, the complaints regarding the operation of State administrators, public territorial authorities, public establishments and any other public-service body in their relations with the population,</w:t>
      </w:r>
    </w:p>
    <w:p w:rsidR="00000000" w:rsidRDefault="00000000">
      <w:pPr>
        <w:tabs>
          <w:tab w:val="left" w:pos="540"/>
        </w:tabs>
        <w:spacing w:after="240"/>
        <w:rPr>
          <w:lang w:val="en-GB"/>
        </w:rPr>
      </w:pPr>
      <w:r>
        <w:rPr>
          <w:lang w:val="en-GB"/>
        </w:rPr>
        <w:t>160.</w:t>
      </w:r>
      <w:r>
        <w:rPr>
          <w:lang w:val="en-GB"/>
        </w:rPr>
        <w:tab/>
        <w:t>Within his/her area of jurisdiction, the Ombudsman receives no instructions from any authority.</w:t>
      </w:r>
    </w:p>
    <w:p w:rsidR="00000000" w:rsidRDefault="00000000">
      <w:pPr>
        <w:tabs>
          <w:tab w:val="left" w:pos="540"/>
        </w:tabs>
        <w:spacing w:after="240"/>
        <w:rPr>
          <w:lang w:val="en-GB"/>
        </w:rPr>
      </w:pPr>
      <w:r>
        <w:rPr>
          <w:lang w:val="en-GB"/>
        </w:rPr>
        <w:t>161</w:t>
      </w:r>
      <w:r>
        <w:rPr>
          <w:lang w:val="en-GB"/>
        </w:rPr>
        <w:tab/>
        <w:t>Furthermore, the right to an effective remedy and the right to compensation are provided for and regulated by the law.</w:t>
      </w:r>
    </w:p>
    <w:p w:rsidR="00000000" w:rsidRDefault="00000000">
      <w:pPr>
        <w:tabs>
          <w:tab w:val="left" w:pos="540"/>
        </w:tabs>
        <w:spacing w:after="240"/>
        <w:rPr>
          <w:b/>
          <w:bCs/>
          <w:i/>
          <w:lang w:val="en-GB"/>
        </w:rPr>
      </w:pPr>
      <w:r>
        <w:rPr>
          <w:b/>
          <w:bCs/>
          <w:i/>
          <w:lang w:val="en-GB"/>
        </w:rPr>
        <w:t>Human rights dissemination and teaching</w:t>
      </w:r>
    </w:p>
    <w:p w:rsidR="00000000" w:rsidRDefault="00000000">
      <w:pPr>
        <w:tabs>
          <w:tab w:val="left" w:pos="540"/>
        </w:tabs>
        <w:spacing w:after="240"/>
        <w:rPr>
          <w:lang w:val="en-GB"/>
        </w:rPr>
      </w:pPr>
      <w:r>
        <w:rPr>
          <w:lang w:val="en-GB"/>
        </w:rPr>
        <w:t>162.</w:t>
      </w:r>
      <w:r>
        <w:rPr>
          <w:lang w:val="en-GB"/>
        </w:rPr>
        <w:tab/>
        <w:t>The State endeavours to align national legislation with the provisions of the ratified international conventions and treaties.</w:t>
      </w:r>
    </w:p>
    <w:p w:rsidR="00000000" w:rsidRDefault="00000000">
      <w:pPr>
        <w:tabs>
          <w:tab w:val="left" w:pos="540"/>
        </w:tabs>
        <w:spacing w:after="240"/>
        <w:ind w:left="540"/>
        <w:rPr>
          <w:b/>
          <w:lang w:val="en-GB"/>
        </w:rPr>
      </w:pPr>
      <w:bookmarkStart w:id="327" w:name="_Toc58212529"/>
      <w:r>
        <w:rPr>
          <w:b/>
          <w:lang w:val="en-GB"/>
        </w:rPr>
        <w:t>(a)</w:t>
      </w:r>
      <w:bookmarkEnd w:id="327"/>
      <w:r>
        <w:rPr>
          <w:b/>
          <w:lang w:val="en-GB"/>
        </w:rPr>
        <w:tab/>
        <w:t>Dissemination of international instruments</w:t>
      </w:r>
    </w:p>
    <w:p w:rsidR="00000000" w:rsidRDefault="00000000">
      <w:pPr>
        <w:tabs>
          <w:tab w:val="left" w:pos="540"/>
        </w:tabs>
        <w:spacing w:after="240"/>
        <w:rPr>
          <w:lang w:val="en-GB"/>
        </w:rPr>
      </w:pPr>
      <w:r>
        <w:rPr>
          <w:lang w:val="en-GB"/>
        </w:rPr>
        <w:t>163.</w:t>
      </w:r>
      <w:r>
        <w:rPr>
          <w:lang w:val="en-GB"/>
        </w:rPr>
        <w:tab/>
        <w:t>The various international instruments have been translated into the national language in order to enhance awareness of the goals of human rights conventions and treaties.</w:t>
      </w:r>
    </w:p>
    <w:p w:rsidR="00000000" w:rsidRDefault="00000000">
      <w:pPr>
        <w:tabs>
          <w:tab w:val="left" w:pos="540"/>
        </w:tabs>
        <w:spacing w:after="240"/>
        <w:ind w:left="540"/>
        <w:rPr>
          <w:b/>
          <w:lang w:val="en-GB"/>
        </w:rPr>
      </w:pPr>
      <w:r>
        <w:rPr>
          <w:b/>
          <w:lang w:val="en-GB"/>
        </w:rPr>
        <w:t>(b)</w:t>
      </w:r>
      <w:r>
        <w:rPr>
          <w:b/>
          <w:lang w:val="en-GB"/>
        </w:rPr>
        <w:tab/>
        <w:t>Human rights teaching</w:t>
      </w:r>
    </w:p>
    <w:p w:rsidR="00000000" w:rsidRDefault="00000000">
      <w:pPr>
        <w:spacing w:after="240"/>
        <w:rPr>
          <w:lang w:val="en-GB"/>
        </w:rPr>
      </w:pPr>
      <w:r>
        <w:rPr>
          <w:lang w:val="en-GB"/>
        </w:rPr>
        <w:t>164.</w:t>
      </w:r>
      <w:r>
        <w:rPr>
          <w:lang w:val="en-GB"/>
        </w:rPr>
        <w:tab/>
        <w:t>In line with United Nations recommendations, the introduction of human rights teaching into basic education was planned in the framework of the United Nations Decade for Human Rights Education (1995-2004).</w:t>
      </w:r>
    </w:p>
    <w:p w:rsidR="00000000" w:rsidRDefault="00000000">
      <w:pPr>
        <w:spacing w:after="240"/>
        <w:rPr>
          <w:lang w:val="en-GB"/>
        </w:rPr>
      </w:pPr>
      <w:r>
        <w:rPr>
          <w:lang w:val="en-GB"/>
        </w:rPr>
        <w:t>165.</w:t>
      </w:r>
      <w:r>
        <w:rPr>
          <w:lang w:val="en-GB"/>
        </w:rPr>
        <w:tab/>
        <w:t>In 2002, the Office of mass education and civics (OEMC) was created within the Ministry of National Education and Scientific Research in order to strengthen public-spiritedness among the young promote education in democratic citizenship.</w:t>
      </w:r>
    </w:p>
    <w:p w:rsidR="00000000" w:rsidRDefault="00000000">
      <w:pPr>
        <w:spacing w:after="240"/>
        <w:rPr>
          <w:lang w:val="en-GB"/>
        </w:rPr>
      </w:pPr>
      <w:r>
        <w:rPr>
          <w:lang w:val="en-GB"/>
        </w:rPr>
        <w:t>166.</w:t>
      </w:r>
      <w:r>
        <w:rPr>
          <w:lang w:val="en-GB"/>
        </w:rPr>
        <w:tab/>
        <w:t>Human rights education is one of the main missions of OEMC.</w:t>
      </w:r>
    </w:p>
    <w:p w:rsidR="00000000" w:rsidRDefault="00000000">
      <w:pPr>
        <w:spacing w:after="240"/>
        <w:rPr>
          <w:lang w:val="en-GB"/>
        </w:rPr>
      </w:pPr>
      <w:r>
        <w:rPr>
          <w:lang w:val="en-GB"/>
        </w:rPr>
        <w:t>167.</w:t>
      </w:r>
      <w:r>
        <w:rPr>
          <w:lang w:val="en-GB"/>
        </w:rPr>
        <w:tab/>
        <w:t>The following strategic lines of action have been adopted:</w:t>
      </w:r>
    </w:p>
    <w:p w:rsidR="00000000" w:rsidRDefault="00000000">
      <w:pPr>
        <w:spacing w:after="240"/>
        <w:ind w:left="1134" w:hanging="567"/>
        <w:rPr>
          <w:lang w:val="en-GB"/>
        </w:rPr>
      </w:pPr>
      <w:r>
        <w:rPr>
          <w:lang w:val="en-GB"/>
        </w:rPr>
        <w:t>(a)</w:t>
      </w:r>
      <w:r>
        <w:rPr>
          <w:lang w:val="en-GB"/>
        </w:rPr>
        <w:tab/>
        <w:t>Education in national loyalty and citizenship</w:t>
      </w:r>
    </w:p>
    <w:p w:rsidR="00000000" w:rsidRDefault="00000000">
      <w:pPr>
        <w:spacing w:after="240"/>
        <w:ind w:left="1134" w:hanging="567"/>
        <w:rPr>
          <w:lang w:val="en-GB"/>
        </w:rPr>
      </w:pPr>
      <w:r>
        <w:rPr>
          <w:lang w:val="en-GB"/>
        </w:rPr>
        <w:t>(b)</w:t>
      </w:r>
      <w:r>
        <w:rPr>
          <w:lang w:val="en-GB"/>
        </w:rPr>
        <w:tab/>
        <w:t>Family and community education</w:t>
      </w:r>
    </w:p>
    <w:p w:rsidR="00000000" w:rsidRDefault="00000000">
      <w:pPr>
        <w:spacing w:after="240"/>
        <w:ind w:left="1134" w:hanging="567"/>
        <w:rPr>
          <w:lang w:val="en-GB"/>
        </w:rPr>
      </w:pPr>
      <w:r>
        <w:rPr>
          <w:lang w:val="en-GB"/>
        </w:rPr>
        <w:t>(c)</w:t>
      </w:r>
      <w:r>
        <w:rPr>
          <w:lang w:val="en-GB"/>
        </w:rPr>
        <w:tab/>
        <w:t>Development and environmental education</w:t>
      </w:r>
    </w:p>
    <w:p w:rsidR="00000000" w:rsidRDefault="00000000">
      <w:pPr>
        <w:tabs>
          <w:tab w:val="left" w:pos="540"/>
          <w:tab w:val="num" w:pos="1080"/>
        </w:tabs>
        <w:spacing w:after="240"/>
        <w:ind w:left="1134" w:hanging="567"/>
        <w:rPr>
          <w:lang w:val="en-GB"/>
        </w:rPr>
      </w:pPr>
      <w:r>
        <w:rPr>
          <w:lang w:val="en-GB"/>
        </w:rPr>
        <w:t>(d)</w:t>
      </w:r>
      <w:r>
        <w:rPr>
          <w:lang w:val="en-GB"/>
        </w:rPr>
        <w:tab/>
        <w:t>Health and hygiene education</w:t>
      </w:r>
    </w:p>
    <w:p w:rsidR="00000000" w:rsidRDefault="00000000">
      <w:pPr>
        <w:tabs>
          <w:tab w:val="left" w:pos="540"/>
          <w:tab w:val="num" w:pos="1080"/>
        </w:tabs>
        <w:spacing w:after="240"/>
        <w:ind w:left="1134" w:hanging="567"/>
        <w:rPr>
          <w:lang w:val="en-GB"/>
        </w:rPr>
      </w:pPr>
      <w:r>
        <w:rPr>
          <w:lang w:val="en-GB"/>
        </w:rPr>
        <w:t>(e)</w:t>
      </w:r>
      <w:r>
        <w:rPr>
          <w:lang w:val="en-GB"/>
        </w:rPr>
        <w:tab/>
        <w:t xml:space="preserve">Preventive education regarding, inter alia, HIV/AIDS and drugs. </w:t>
      </w:r>
    </w:p>
    <w:p w:rsidR="00000000" w:rsidRDefault="00000000">
      <w:pPr>
        <w:tabs>
          <w:tab w:val="left" w:pos="540"/>
        </w:tabs>
        <w:spacing w:after="240"/>
        <w:rPr>
          <w:lang w:val="en-GB"/>
        </w:rPr>
      </w:pPr>
      <w:r>
        <w:rPr>
          <w:lang w:val="en-GB"/>
        </w:rPr>
        <w:t>168.</w:t>
      </w:r>
      <w:r>
        <w:rPr>
          <w:lang w:val="en-GB"/>
        </w:rPr>
        <w:tab/>
        <w:t>The Office provides training for teachers, students, parents and educational communities, and through daily educational broadcasts on the national radio stations.</w:t>
      </w:r>
    </w:p>
    <w:p w:rsidR="00000000" w:rsidRDefault="00000000">
      <w:pPr>
        <w:tabs>
          <w:tab w:val="left" w:pos="540"/>
        </w:tabs>
        <w:spacing w:after="240"/>
        <w:rPr>
          <w:lang w:val="en-GB"/>
        </w:rPr>
      </w:pPr>
      <w:r>
        <w:rPr>
          <w:lang w:val="en-GB"/>
        </w:rPr>
        <w:t>169</w:t>
      </w:r>
      <w:r>
        <w:rPr>
          <w:lang w:val="en-GB"/>
        </w:rPr>
        <w:tab/>
        <w:t>Moreover, the Office promotes mainstreaming human rights education into the curriculum.</w:t>
      </w:r>
    </w:p>
    <w:p w:rsidR="00000000" w:rsidRDefault="00000000">
      <w:pPr>
        <w:tabs>
          <w:tab w:val="left" w:pos="540"/>
        </w:tabs>
        <w:spacing w:after="240"/>
        <w:rPr>
          <w:lang w:val="en-GB"/>
        </w:rPr>
      </w:pPr>
      <w:r>
        <w:rPr>
          <w:lang w:val="en-GB"/>
        </w:rPr>
        <w:t>170.</w:t>
      </w:r>
      <w:r>
        <w:rPr>
          <w:lang w:val="en-GB"/>
        </w:rPr>
        <w:tab/>
        <w:t>Currently, the civics programmer is being enriched and expanded to the vocational and technical training high schools.</w:t>
      </w:r>
    </w:p>
    <w:p w:rsidR="00000000" w:rsidRDefault="00000000">
      <w:pPr>
        <w:tabs>
          <w:tab w:val="left" w:pos="540"/>
        </w:tabs>
        <w:spacing w:after="240"/>
        <w:rPr>
          <w:lang w:val="en-GB"/>
        </w:rPr>
      </w:pPr>
      <w:r>
        <w:rPr>
          <w:lang w:val="en-GB"/>
        </w:rPr>
        <w:t>171.</w:t>
      </w:r>
      <w:r>
        <w:rPr>
          <w:lang w:val="en-GB"/>
        </w:rPr>
        <w:tab/>
        <w:t>In addition to the above Government activities, the national system of NGOs active in the area of human rights and its regional outposts contribute to the dissemination of human rights through the same teaching methodology.</w:t>
      </w:r>
    </w:p>
    <w:p w:rsidR="00000000" w:rsidRDefault="00000000">
      <w:pPr>
        <w:tabs>
          <w:tab w:val="left" w:pos="540"/>
        </w:tabs>
        <w:spacing w:after="240"/>
        <w:rPr>
          <w:lang w:val="en-GB"/>
        </w:rPr>
      </w:pPr>
      <w:r>
        <w:rPr>
          <w:lang w:val="en-GB"/>
        </w:rPr>
        <w:t>172.</w:t>
      </w:r>
      <w:r>
        <w:rPr>
          <w:lang w:val="en-GB"/>
        </w:rPr>
        <w:tab/>
        <w:t xml:space="preserve">Lastly, in performing their functions, the administrative authorities responsible for law enforcement have an obligation to respect human rights. </w:t>
      </w:r>
    </w:p>
    <w:p w:rsidR="00000000" w:rsidRDefault="00000000">
      <w:pPr>
        <w:tabs>
          <w:tab w:val="left" w:pos="540"/>
        </w:tabs>
        <w:spacing w:after="240"/>
        <w:rPr>
          <w:lang w:val="en-GB"/>
        </w:rPr>
      </w:pPr>
      <w:r>
        <w:rPr>
          <w:lang w:val="en-GB"/>
        </w:rPr>
        <w:t>173.</w:t>
      </w:r>
      <w:r>
        <w:rPr>
          <w:lang w:val="en-GB"/>
        </w:rPr>
        <w:tab/>
        <w:t>Furthermore, under criminal code article 114, "any civil servant or Government agent or official who orders or commits an arbitrary act or infringes a person's liberty or the civic rights of one or more citizens or the Constitution shall be stripped of his/her civic rights".</w:t>
      </w:r>
    </w:p>
    <w:p w:rsidR="00000000" w:rsidRDefault="00000000">
      <w:pPr>
        <w:tabs>
          <w:tab w:val="left" w:pos="540"/>
        </w:tabs>
        <w:spacing w:after="240"/>
        <w:rPr>
          <w:b/>
          <w:bCs/>
          <w:i/>
          <w:lang w:val="en-GB"/>
        </w:rPr>
      </w:pPr>
      <w:r>
        <w:rPr>
          <w:b/>
          <w:bCs/>
          <w:i/>
          <w:lang w:val="en-GB"/>
        </w:rPr>
        <w:t>Promotion of gender equality and protection of children</w:t>
      </w:r>
    </w:p>
    <w:p w:rsidR="00000000" w:rsidRDefault="00000000">
      <w:pPr>
        <w:tabs>
          <w:tab w:val="left" w:pos="540"/>
        </w:tabs>
        <w:spacing w:after="240"/>
        <w:rPr>
          <w:lang w:val="en-GB"/>
        </w:rPr>
      </w:pPr>
      <w:r>
        <w:rPr>
          <w:lang w:val="en-GB"/>
        </w:rPr>
        <w:t>174.</w:t>
      </w:r>
      <w:r>
        <w:rPr>
          <w:lang w:val="en-GB"/>
        </w:rPr>
        <w:tab/>
        <w:t>Madagascar has ratified the Convention on the Elimination of all Forms of Discrimination against Women and will soon submit its second periodic report to CEDAW.</w:t>
      </w:r>
    </w:p>
    <w:p w:rsidR="00000000" w:rsidRDefault="00000000">
      <w:pPr>
        <w:tabs>
          <w:tab w:val="left" w:pos="540"/>
        </w:tabs>
        <w:spacing w:after="240"/>
        <w:rPr>
          <w:lang w:val="en-GB"/>
        </w:rPr>
      </w:pPr>
      <w:r>
        <w:rPr>
          <w:lang w:val="en-GB"/>
        </w:rPr>
        <w:t>175.</w:t>
      </w:r>
      <w:r>
        <w:rPr>
          <w:lang w:val="en-GB"/>
        </w:rPr>
        <w:tab/>
        <w:t>That report elaborates on, inter alia, activities carried out for the promotion of women's economic, social and cultural rights. Generally speaking, however, the equal opportunities policy pursued has taken specific form under the National gender and development action plan, 2004</w:t>
      </w:r>
      <w:r>
        <w:rPr>
          <w:lang w:val="en-GB"/>
        </w:rPr>
        <w:noBreakHyphen/>
        <w:t>2008 (PANAGED), adopted by the Government Council through decree No. 2003-1184 of 23 December 2003.</w:t>
      </w:r>
    </w:p>
    <w:p w:rsidR="00000000" w:rsidRDefault="00000000">
      <w:pPr>
        <w:tabs>
          <w:tab w:val="left" w:pos="540"/>
        </w:tabs>
        <w:spacing w:after="240"/>
        <w:rPr>
          <w:lang w:val="en-GB"/>
        </w:rPr>
      </w:pPr>
      <w:r>
        <w:rPr>
          <w:lang w:val="en-GB"/>
        </w:rPr>
        <w:t>176.</w:t>
      </w:r>
      <w:r>
        <w:rPr>
          <w:lang w:val="en-GB"/>
        </w:rPr>
        <w:tab/>
        <w:t>"Gender and development" committees have been set up at the level of the Regions with a view to the operational implementation of PANAGED. Their mission is to ensure the gender mainstreaming in every development programmer in compliance with ICESCR.</w:t>
      </w:r>
    </w:p>
    <w:p w:rsidR="00000000" w:rsidRDefault="00000000">
      <w:pPr>
        <w:tabs>
          <w:tab w:val="left" w:pos="540"/>
        </w:tabs>
        <w:spacing w:after="240"/>
        <w:rPr>
          <w:lang w:val="en-GB"/>
        </w:rPr>
      </w:pPr>
      <w:r>
        <w:rPr>
          <w:lang w:val="en-GB"/>
        </w:rPr>
        <w:t>177.</w:t>
      </w:r>
      <w:r>
        <w:rPr>
          <w:lang w:val="en-GB"/>
        </w:rPr>
        <w:tab/>
        <w:t>With a view to the legislative implementation of the principles of the Convention on the Rights of the Child, the Government has set up a Rights of the Child Reform Commission, which recently submitted to Parliament a bill regarding the protection of children in keeping with the principles of ICESCR.</w:t>
      </w:r>
    </w:p>
    <w:p w:rsidR="00000000" w:rsidRDefault="00000000">
      <w:pPr>
        <w:tabs>
          <w:tab w:val="left" w:pos="540"/>
        </w:tabs>
        <w:spacing w:after="240"/>
        <w:rPr>
          <w:lang w:val="en-GB"/>
        </w:rPr>
      </w:pPr>
      <w:r>
        <w:rPr>
          <w:lang w:val="en-GB"/>
        </w:rPr>
        <w:t>178.</w:t>
      </w:r>
      <w:r>
        <w:rPr>
          <w:lang w:val="en-GB"/>
        </w:rPr>
        <w:tab/>
        <w:t>The above national efforts are undertaken in conjunction with international cooperation for a gradual achievement of the goals of the Covenant.</w:t>
      </w:r>
    </w:p>
    <w:p w:rsidR="00000000" w:rsidRDefault="00000000">
      <w:pPr>
        <w:tabs>
          <w:tab w:val="left" w:pos="540"/>
        </w:tabs>
        <w:spacing w:after="240"/>
        <w:rPr>
          <w:b/>
          <w:lang w:val="en-GB"/>
        </w:rPr>
      </w:pPr>
      <w:r>
        <w:rPr>
          <w:b/>
          <w:lang w:val="en-GB"/>
        </w:rPr>
        <w:t>(b)</w:t>
      </w:r>
      <w:r>
        <w:rPr>
          <w:b/>
          <w:lang w:val="en-GB"/>
        </w:rPr>
        <w:tab/>
        <w:t>Limitations</w:t>
      </w:r>
    </w:p>
    <w:p w:rsidR="00000000" w:rsidRDefault="00000000">
      <w:pPr>
        <w:tabs>
          <w:tab w:val="left" w:pos="540"/>
        </w:tabs>
        <w:spacing w:after="240"/>
        <w:rPr>
          <w:b/>
          <w:bCs/>
          <w:i/>
          <w:lang w:val="en-GB"/>
        </w:rPr>
      </w:pPr>
      <w:r>
        <w:rPr>
          <w:b/>
          <w:bCs/>
          <w:i/>
          <w:lang w:val="en-GB"/>
        </w:rPr>
        <w:t>The right to vote</w:t>
      </w:r>
    </w:p>
    <w:p w:rsidR="00000000" w:rsidRDefault="00000000">
      <w:pPr>
        <w:tabs>
          <w:tab w:val="left" w:pos="540"/>
        </w:tabs>
        <w:spacing w:after="240"/>
        <w:rPr>
          <w:lang w:val="en-GB"/>
        </w:rPr>
      </w:pPr>
      <w:r>
        <w:rPr>
          <w:lang w:val="en-GB"/>
        </w:rPr>
        <w:t>179.</w:t>
      </w:r>
      <w:r>
        <w:rPr>
          <w:lang w:val="en-GB"/>
        </w:rPr>
        <w:tab/>
        <w:t>Under article 6 of the Constitution, "all citizens, of both sexes, who possess civil and political rights shall be electors under conditions determined by law.</w:t>
      </w:r>
    </w:p>
    <w:p w:rsidR="00000000" w:rsidRDefault="00000000">
      <w:pPr>
        <w:tabs>
          <w:tab w:val="left" w:pos="540"/>
        </w:tabs>
        <w:spacing w:after="240"/>
        <w:rPr>
          <w:lang w:val="en-GB"/>
        </w:rPr>
      </w:pPr>
      <w:r>
        <w:rPr>
          <w:lang w:val="en-GB"/>
        </w:rPr>
        <w:t>180.</w:t>
      </w:r>
      <w:r>
        <w:rPr>
          <w:lang w:val="en-GB"/>
        </w:rPr>
        <w:tab/>
        <w:t>Electoral status may be removed only by judicial decision".</w:t>
      </w:r>
    </w:p>
    <w:p w:rsidR="00000000" w:rsidRDefault="00000000">
      <w:pPr>
        <w:keepNext/>
        <w:tabs>
          <w:tab w:val="left" w:pos="540"/>
        </w:tabs>
        <w:spacing w:after="240"/>
        <w:rPr>
          <w:b/>
          <w:bCs/>
          <w:i/>
          <w:lang w:val="en-GB"/>
        </w:rPr>
      </w:pPr>
      <w:r>
        <w:rPr>
          <w:b/>
          <w:bCs/>
          <w:i/>
          <w:lang w:val="en-GB"/>
        </w:rPr>
        <w:t>Access to civil service</w:t>
      </w:r>
    </w:p>
    <w:p w:rsidR="00000000" w:rsidRDefault="00000000">
      <w:pPr>
        <w:tabs>
          <w:tab w:val="left" w:pos="540"/>
        </w:tabs>
        <w:spacing w:after="240"/>
        <w:rPr>
          <w:lang w:val="en-GB"/>
        </w:rPr>
      </w:pPr>
      <w:r>
        <w:rPr>
          <w:rStyle w:val="grame"/>
          <w:bCs/>
          <w:lang w:val="en-GB"/>
        </w:rPr>
        <w:t>181.</w:t>
      </w:r>
      <w:r>
        <w:rPr>
          <w:rStyle w:val="grame"/>
          <w:bCs/>
          <w:lang w:val="en-GB"/>
        </w:rPr>
        <w:tab/>
        <w:t xml:space="preserve">Under </w:t>
      </w:r>
      <w:r>
        <w:rPr>
          <w:lang w:val="en-GB"/>
        </w:rPr>
        <w:t xml:space="preserve">article 17 </w:t>
      </w:r>
      <w:r>
        <w:rPr>
          <w:rStyle w:val="grame"/>
          <w:bCs/>
          <w:lang w:val="en-GB"/>
        </w:rPr>
        <w:t>of act No. </w:t>
      </w:r>
      <w:r>
        <w:rPr>
          <w:bCs/>
          <w:lang w:val="en-GB"/>
        </w:rPr>
        <w:t xml:space="preserve">2003-011 of </w:t>
      </w:r>
      <w:r>
        <w:rPr>
          <w:lang w:val="en-GB"/>
        </w:rPr>
        <w:t>3 September 2003 on the general status of civil servants, "no one shall be employed as a civil servant unless he/she meets the following conditions:</w:t>
      </w:r>
    </w:p>
    <w:p w:rsidR="00000000" w:rsidRDefault="00000000">
      <w:pPr>
        <w:tabs>
          <w:tab w:val="left" w:pos="540"/>
        </w:tabs>
        <w:spacing w:after="240"/>
        <w:ind w:left="540"/>
        <w:rPr>
          <w:lang w:val="en-GB"/>
        </w:rPr>
      </w:pPr>
      <w:r>
        <w:rPr>
          <w:lang w:val="en-GB"/>
        </w:rPr>
        <w:t>1.</w:t>
      </w:r>
      <w:r>
        <w:rPr>
          <w:lang w:val="en-GB"/>
        </w:rPr>
        <w:tab/>
        <w:t>Being a national of Madagascar</w:t>
      </w:r>
    </w:p>
    <w:p w:rsidR="00000000" w:rsidRDefault="00000000">
      <w:pPr>
        <w:tabs>
          <w:tab w:val="left" w:pos="540"/>
        </w:tabs>
        <w:spacing w:after="240"/>
        <w:ind w:left="1134"/>
        <w:rPr>
          <w:rStyle w:val="grame"/>
          <w:i/>
          <w:lang w:val="en-GB"/>
        </w:rPr>
      </w:pPr>
      <w:r>
        <w:rPr>
          <w:lang w:val="en-GB"/>
        </w:rPr>
        <w:t>..."</w:t>
      </w:r>
    </w:p>
    <w:p w:rsidR="00000000" w:rsidRDefault="00000000">
      <w:pPr>
        <w:tabs>
          <w:tab w:val="left" w:pos="540"/>
        </w:tabs>
        <w:spacing w:after="240"/>
        <w:rPr>
          <w:b/>
          <w:bCs/>
          <w:i/>
          <w:lang w:val="en-GB"/>
        </w:rPr>
      </w:pPr>
      <w:r>
        <w:rPr>
          <w:b/>
          <w:bCs/>
          <w:i/>
          <w:lang w:val="en-GB"/>
        </w:rPr>
        <w:t>Access to land property</w:t>
      </w:r>
    </w:p>
    <w:p w:rsidR="00000000" w:rsidRDefault="00000000">
      <w:pPr>
        <w:tabs>
          <w:tab w:val="left" w:pos="540"/>
        </w:tabs>
        <w:spacing w:after="240"/>
        <w:rPr>
          <w:lang w:val="en-GB"/>
        </w:rPr>
      </w:pPr>
      <w:r>
        <w:rPr>
          <w:lang w:val="en-GB"/>
        </w:rPr>
        <w:t>182.</w:t>
      </w:r>
      <w:r>
        <w:rPr>
          <w:lang w:val="en-GB"/>
        </w:rPr>
        <w:tab/>
        <w:t>Access to land property is subject to economic restrictions to the extent that act No. </w:t>
      </w:r>
      <w:r>
        <w:rPr>
          <w:bCs/>
          <w:lang w:val="en-GB"/>
        </w:rPr>
        <w:t xml:space="preserve">2003-028 of </w:t>
      </w:r>
      <w:r>
        <w:rPr>
          <w:lang w:val="en-GB"/>
        </w:rPr>
        <w:t>27 August 2003,</w:t>
      </w:r>
      <w:r>
        <w:rPr>
          <w:rStyle w:val="NormalWeb"/>
          <w:b/>
          <w:bCs/>
          <w:lang w:val="en-GB"/>
        </w:rPr>
        <w:t xml:space="preserve"> </w:t>
      </w:r>
      <w:r>
        <w:rPr>
          <w:rStyle w:val="NormalWeb"/>
          <w:lang w:val="en-GB"/>
        </w:rPr>
        <w:t>amending and completing some provisions of an act No. </w:t>
      </w:r>
      <w:r>
        <w:rPr>
          <w:lang w:val="en-GB"/>
        </w:rPr>
        <w:t xml:space="preserve">62-006 </w:t>
      </w:r>
      <w:r>
        <w:rPr>
          <w:rStyle w:val="grame"/>
          <w:lang w:val="en-GB"/>
        </w:rPr>
        <w:t xml:space="preserve">of </w:t>
      </w:r>
      <w:r>
        <w:rPr>
          <w:lang w:val="en-GB"/>
        </w:rPr>
        <w:t>6 June 1962 determining the organization and monitoring of immigration, which had been amended by act No. 95-020 of 27 November 1995, provides that aliens may acquire land only if it represents a certain level of investment.</w:t>
      </w:r>
    </w:p>
    <w:p w:rsidR="00000000" w:rsidRDefault="00000000">
      <w:pPr>
        <w:tabs>
          <w:tab w:val="left" w:pos="540"/>
        </w:tabs>
        <w:spacing w:after="240"/>
        <w:rPr>
          <w:lang w:val="en-GB"/>
        </w:rPr>
      </w:pPr>
      <w:r>
        <w:rPr>
          <w:lang w:val="en-GB"/>
        </w:rPr>
        <w:t>183.</w:t>
      </w:r>
      <w:r>
        <w:rPr>
          <w:lang w:val="en-GB"/>
        </w:rPr>
        <w:tab/>
        <w:t>The above legislative reform, however, constitutes a major improvement over the previous situation, whereby such access was totally prohibited.</w:t>
      </w:r>
    </w:p>
    <w:p w:rsidR="00000000" w:rsidRDefault="00000000">
      <w:pPr>
        <w:tabs>
          <w:tab w:val="left" w:pos="540"/>
        </w:tabs>
        <w:spacing w:after="240"/>
        <w:rPr>
          <w:lang w:val="en-GB"/>
        </w:rPr>
      </w:pPr>
      <w:r>
        <w:rPr>
          <w:lang w:val="en-GB"/>
        </w:rPr>
        <w:t>184.</w:t>
      </w:r>
      <w:r>
        <w:rPr>
          <w:lang w:val="en-GB"/>
        </w:rPr>
        <w:tab/>
        <w:t>Moreover, aliens who fail to meet the prerequisites of the above act may settle in Madagascar by contracting a long-term lease, granted for a period of 18 to 99 years. The system is governed by decree No. 62-064 of 27 September 1962 on long-term leases, amended by act No. 96-016 of 13 August 1996.</w:t>
      </w:r>
    </w:p>
    <w:p w:rsidR="00000000" w:rsidRDefault="00000000">
      <w:pPr>
        <w:tabs>
          <w:tab w:val="left" w:pos="540"/>
        </w:tabs>
        <w:spacing w:after="240"/>
        <w:rPr>
          <w:b/>
          <w:lang w:val="en-GB"/>
        </w:rPr>
      </w:pPr>
      <w:r>
        <w:rPr>
          <w:b/>
          <w:lang w:val="en-GB"/>
        </w:rPr>
        <w:t>3.</w:t>
      </w:r>
      <w:r>
        <w:rPr>
          <w:b/>
          <w:lang w:val="en-GB"/>
        </w:rPr>
        <w:tab/>
        <w:t xml:space="preserve">International cooperation </w:t>
      </w:r>
    </w:p>
    <w:p w:rsidR="00000000" w:rsidRDefault="00000000">
      <w:pPr>
        <w:tabs>
          <w:tab w:val="left" w:pos="540"/>
        </w:tabs>
        <w:spacing w:after="240"/>
        <w:rPr>
          <w:lang w:val="en-GB"/>
        </w:rPr>
      </w:pPr>
      <w:r>
        <w:rPr>
          <w:lang w:val="en-GB"/>
        </w:rPr>
        <w:t>185.</w:t>
      </w:r>
      <w:r>
        <w:rPr>
          <w:lang w:val="en-GB"/>
        </w:rPr>
        <w:tab/>
        <w:t>In the process of gradually ensuring the rights provided for in the Covenant, Madagascar has always benefited from financial and technical assistance provided by multilateral, regional and bilateral donors.</w:t>
      </w:r>
    </w:p>
    <w:p w:rsidR="00000000" w:rsidRDefault="00000000">
      <w:pPr>
        <w:tabs>
          <w:tab w:val="left" w:pos="540"/>
        </w:tabs>
        <w:spacing w:after="240"/>
        <w:rPr>
          <w:lang w:val="en-GB"/>
        </w:rPr>
      </w:pPr>
      <w:r>
        <w:rPr>
          <w:lang w:val="en-GB"/>
        </w:rPr>
        <w:t>186.</w:t>
      </w:r>
      <w:r>
        <w:rPr>
          <w:lang w:val="en-GB"/>
        </w:rPr>
        <w:tab/>
        <w:t>That applies to such agencies of the United Nations system as UNDP, FAO, WHO, UNICEF, WFP, UNCTAD, UNFPA, ILO and the World Bank and to a number of other organisations active in various development-related areas, such as the African Union, ADB, COI, COMESA, SADC. Various West European, Asian, North American, African and Indian Ocean also provide assistance to Madagascar.</w:t>
      </w:r>
    </w:p>
    <w:p w:rsidR="00000000" w:rsidRDefault="00000000">
      <w:pPr>
        <w:tabs>
          <w:tab w:val="left" w:pos="540"/>
        </w:tabs>
        <w:spacing w:after="240"/>
        <w:rPr>
          <w:lang w:val="en-GB"/>
        </w:rPr>
      </w:pPr>
      <w:r>
        <w:rPr>
          <w:lang w:val="en-GB"/>
        </w:rPr>
        <w:t>187.</w:t>
      </w:r>
      <w:r>
        <w:rPr>
          <w:lang w:val="en-GB"/>
        </w:rPr>
        <w:tab/>
        <w:t>The above partnership mechanisms are based on cooperation agreements.</w:t>
      </w:r>
    </w:p>
    <w:p w:rsidR="00000000" w:rsidRDefault="00000000">
      <w:pPr>
        <w:tabs>
          <w:tab w:val="left" w:pos="540"/>
        </w:tabs>
        <w:spacing w:after="240"/>
        <w:rPr>
          <w:i/>
          <w:iCs/>
          <w:lang w:val="en-GB"/>
        </w:rPr>
      </w:pPr>
      <w:r>
        <w:rPr>
          <w:i/>
          <w:iCs/>
          <w:lang w:val="en-GB"/>
        </w:rPr>
        <w:t>For instance:</w:t>
      </w:r>
    </w:p>
    <w:p w:rsidR="00000000" w:rsidRDefault="00000000">
      <w:pPr>
        <w:tabs>
          <w:tab w:val="left" w:pos="540"/>
        </w:tabs>
        <w:spacing w:after="240"/>
        <w:rPr>
          <w:lang w:val="en-GB"/>
        </w:rPr>
      </w:pPr>
      <w:r>
        <w:rPr>
          <w:lang w:val="en-GB"/>
        </w:rPr>
        <w:t>188.</w:t>
      </w:r>
      <w:r>
        <w:rPr>
          <w:lang w:val="en-GB"/>
        </w:rPr>
        <w:tab/>
        <w:t xml:space="preserve">The cumulative effect of the structural Adjustment programmes launched since 1985 has led to a more open and market-oriented economy. </w:t>
      </w:r>
    </w:p>
    <w:p w:rsidR="00000000" w:rsidRDefault="00000000">
      <w:pPr>
        <w:tabs>
          <w:tab w:val="left" w:pos="540"/>
        </w:tabs>
        <w:spacing w:after="240"/>
        <w:rPr>
          <w:lang w:val="en-GB"/>
        </w:rPr>
      </w:pPr>
      <w:r>
        <w:rPr>
          <w:lang w:val="en-GB"/>
        </w:rPr>
        <w:t>189.</w:t>
      </w:r>
      <w:r>
        <w:rPr>
          <w:lang w:val="en-GB"/>
        </w:rPr>
        <w:tab/>
        <w:t>To better articulate the structural adjustment policy, a project entitled MAG/97/007 on "Governance and Public Policies for Sustainable Human Development in Madagascar" was launched for a three year period in collaboration with the United Nation Development Programme (UNDP).</w:t>
      </w:r>
    </w:p>
    <w:p w:rsidR="00000000" w:rsidRDefault="00000000">
      <w:pPr>
        <w:pStyle w:val="Heading1"/>
        <w:tabs>
          <w:tab w:val="left" w:pos="540"/>
        </w:tabs>
        <w:spacing w:before="0" w:after="240"/>
        <w:jc w:val="center"/>
        <w:rPr>
          <w:rFonts w:ascii="Times New Roman" w:hAnsi="Times New Roman" w:cs="Times New Roman"/>
          <w:sz w:val="24"/>
          <w:szCs w:val="24"/>
          <w:lang w:val="en-GB"/>
        </w:rPr>
      </w:pPr>
      <w:bookmarkStart w:id="328" w:name="_Toc140452017"/>
      <w:bookmarkStart w:id="329" w:name="_Toc150836553"/>
      <w:r>
        <w:rPr>
          <w:rFonts w:ascii="Times New Roman" w:hAnsi="Times New Roman" w:cs="Times New Roman"/>
          <w:smallCaps/>
          <w:sz w:val="24"/>
          <w:szCs w:val="24"/>
          <w:lang w:val="en-GB"/>
        </w:rPr>
        <w:t>Article 6</w:t>
      </w:r>
      <w:bookmarkEnd w:id="328"/>
      <w:bookmarkEnd w:id="329"/>
      <w:r>
        <w:rPr>
          <w:rFonts w:ascii="Times New Roman" w:hAnsi="Times New Roman" w:cs="Times New Roman"/>
          <w:sz w:val="24"/>
          <w:szCs w:val="24"/>
          <w:lang w:val="en-GB"/>
        </w:rPr>
        <w:t xml:space="preserve"> (Right to work)</w:t>
      </w:r>
    </w:p>
    <w:p w:rsidR="00000000" w:rsidRDefault="00000000">
      <w:pPr>
        <w:tabs>
          <w:tab w:val="left" w:pos="540"/>
        </w:tabs>
        <w:spacing w:after="240"/>
        <w:rPr>
          <w:lang w:val="en-GB"/>
        </w:rPr>
      </w:pPr>
      <w:r>
        <w:rPr>
          <w:lang w:val="en-GB"/>
        </w:rPr>
        <w:t>190.</w:t>
      </w:r>
      <w:r>
        <w:rPr>
          <w:lang w:val="en-GB"/>
        </w:rPr>
        <w:tab/>
        <w:t>Madagascar has ratified International Labour Organization (ILO) Convention No. 122 concerning Employment Policy and No. 111 concerning Discrimination in Respect of Employment and Occupation, the Convention on the Elimination of all Forms of Racial Discrimination and the Convention on the Elimination of all Forms of Discrimination against Women.</w:t>
      </w:r>
    </w:p>
    <w:p w:rsidR="00000000" w:rsidRDefault="00000000">
      <w:pPr>
        <w:tabs>
          <w:tab w:val="left" w:pos="540"/>
        </w:tabs>
        <w:spacing w:after="240"/>
        <w:rPr>
          <w:lang w:val="en-GB"/>
        </w:rPr>
      </w:pPr>
      <w:r>
        <w:rPr>
          <w:lang w:val="en-GB"/>
        </w:rPr>
        <w:t>191.</w:t>
      </w:r>
      <w:r>
        <w:rPr>
          <w:lang w:val="en-GB"/>
        </w:rPr>
        <w:tab/>
        <w:t>The right to work and the policy and methodology for ensuring sustainable development and productive full employment were addressed in Madagascar's report of 12 November 1986.</w:t>
      </w:r>
    </w:p>
    <w:p w:rsidR="00000000" w:rsidRDefault="00000000">
      <w:pPr>
        <w:tabs>
          <w:tab w:val="left" w:pos="540"/>
        </w:tabs>
        <w:spacing w:after="240"/>
        <w:rPr>
          <w:iCs/>
          <w:lang w:val="en-GB"/>
        </w:rPr>
      </w:pPr>
      <w:r>
        <w:rPr>
          <w:lang w:val="en-GB"/>
        </w:rPr>
        <w:t>192.</w:t>
      </w:r>
      <w:r>
        <w:rPr>
          <w:lang w:val="en-GB"/>
        </w:rPr>
        <w:tab/>
        <w:t xml:space="preserve">Under article 27 of the 1992 Constitution, the right to work is stipulated as follows: </w:t>
      </w:r>
      <w:r>
        <w:rPr>
          <w:iCs/>
          <w:lang w:val="en-GB"/>
        </w:rPr>
        <w:t>"Work and professional training shall be a right and a duty for every citizen.</w:t>
      </w:r>
    </w:p>
    <w:p w:rsidR="00000000" w:rsidRDefault="00000000">
      <w:pPr>
        <w:tabs>
          <w:tab w:val="left" w:pos="540"/>
        </w:tabs>
        <w:spacing w:after="240"/>
        <w:rPr>
          <w:iCs/>
          <w:lang w:val="en-GB"/>
        </w:rPr>
      </w:pPr>
      <w:r>
        <w:rPr>
          <w:iCs/>
          <w:lang w:val="en-GB"/>
        </w:rPr>
        <w:t>193.</w:t>
      </w:r>
      <w:r>
        <w:rPr>
          <w:iCs/>
          <w:lang w:val="en-GB"/>
        </w:rPr>
        <w:tab/>
        <w:t>Access to the civil service shall be open to every citizen with no conditions other than those of ability and aptitude."</w:t>
      </w:r>
    </w:p>
    <w:p w:rsidR="00000000" w:rsidRDefault="00000000">
      <w:pPr>
        <w:tabs>
          <w:tab w:val="left" w:pos="540"/>
          <w:tab w:val="left" w:pos="720"/>
          <w:tab w:val="num" w:pos="900"/>
        </w:tabs>
        <w:spacing w:after="240"/>
        <w:rPr>
          <w:lang w:val="en-GB"/>
        </w:rPr>
      </w:pPr>
      <w:r>
        <w:rPr>
          <w:lang w:val="en-GB"/>
        </w:rPr>
        <w:t>194.</w:t>
      </w:r>
      <w:r>
        <w:rPr>
          <w:lang w:val="en-GB"/>
        </w:rPr>
        <w:tab/>
        <w:t>As part of the amendments made to the Constitution in 1998 regarding the establishment of the autonomous provinces, the following provisions were added to article 27: "However, recruitment into civil service may be subject to quotas for the various autonomous provinces for a period and according to procedures to be specified by law."</w:t>
      </w:r>
    </w:p>
    <w:p w:rsidR="00000000" w:rsidRDefault="00000000">
      <w:pPr>
        <w:tabs>
          <w:tab w:val="left" w:pos="540"/>
        </w:tabs>
        <w:spacing w:after="240"/>
        <w:rPr>
          <w:lang w:val="en-GB"/>
        </w:rPr>
      </w:pPr>
      <w:r>
        <w:rPr>
          <w:lang w:val="en-GB"/>
        </w:rPr>
        <w:t>195.</w:t>
      </w:r>
      <w:r>
        <w:rPr>
          <w:lang w:val="en-GB"/>
        </w:rPr>
        <w:tab/>
        <w:t>These provisions were confirmed by law in 2001 and a decree will soon be issued to ensure their implementation.</w:t>
      </w:r>
    </w:p>
    <w:p w:rsidR="00000000" w:rsidRDefault="00000000">
      <w:pPr>
        <w:tabs>
          <w:tab w:val="left" w:pos="540"/>
        </w:tabs>
        <w:spacing w:after="240"/>
        <w:rPr>
          <w:lang w:val="en-GB"/>
        </w:rPr>
      </w:pPr>
      <w:r>
        <w:rPr>
          <w:lang w:val="en-GB"/>
        </w:rPr>
        <w:t>196.</w:t>
      </w:r>
      <w:r>
        <w:rPr>
          <w:lang w:val="en-GB"/>
        </w:rPr>
        <w:tab/>
        <w:t>Article 16 of the new civil service regulations retains the following earlier relevant provision: "Accession to the various permanent jobs referred to in article 1 shall be possible solely under the conditions stipulated in these regulations."</w:t>
      </w:r>
    </w:p>
    <w:p w:rsidR="00000000" w:rsidRDefault="00000000">
      <w:pPr>
        <w:tabs>
          <w:tab w:val="left" w:pos="540"/>
        </w:tabs>
        <w:spacing w:after="240"/>
        <w:rPr>
          <w:lang w:val="en-GB"/>
        </w:rPr>
      </w:pPr>
      <w:r>
        <w:rPr>
          <w:lang w:val="en-GB"/>
        </w:rPr>
        <w:t>197.</w:t>
      </w:r>
      <w:r>
        <w:rPr>
          <w:lang w:val="en-GB"/>
        </w:rPr>
        <w:tab/>
        <w:t xml:space="preserve">Under article 2 of act No. 2003-044 of 28 July 2004 on the labour code, "shall be considered as a worker, according to this law, any person, regardless of gender and nationality, who commits himself/herself to place his/her professional activity - against remuneration - under the administration and authority of another individual or public or private legal entity. The following persons shall also be considered to be workers within the meaning of this code: </w:t>
      </w:r>
    </w:p>
    <w:p w:rsidR="00000000" w:rsidRDefault="00000000">
      <w:pPr>
        <w:tabs>
          <w:tab w:val="num" w:pos="1080"/>
        </w:tabs>
        <w:autoSpaceDE w:val="0"/>
        <w:autoSpaceDN w:val="0"/>
        <w:spacing w:after="240"/>
        <w:ind w:left="1080" w:hanging="513"/>
        <w:rPr>
          <w:iCs/>
          <w:lang w:val="en-GB"/>
        </w:rPr>
      </w:pPr>
      <w:r>
        <w:rPr>
          <w:iCs/>
          <w:lang w:val="en-GB"/>
        </w:rPr>
        <w:t>(a)</w:t>
      </w:r>
      <w:r>
        <w:rPr>
          <w:iCs/>
          <w:lang w:val="en-GB"/>
        </w:rPr>
        <w:tab/>
        <w:t>Persons remunerated on a piecework basis or by the piece, who regularly work on their own for an enterprise;</w:t>
      </w:r>
    </w:p>
    <w:p w:rsidR="00000000" w:rsidRDefault="00000000">
      <w:pPr>
        <w:tabs>
          <w:tab w:val="num" w:pos="1080"/>
        </w:tabs>
        <w:autoSpaceDE w:val="0"/>
        <w:autoSpaceDN w:val="0"/>
        <w:spacing w:after="240"/>
        <w:ind w:left="1080" w:hanging="513"/>
        <w:rPr>
          <w:iCs/>
          <w:lang w:val="en-GB"/>
        </w:rPr>
      </w:pPr>
      <w:r>
        <w:rPr>
          <w:iCs/>
          <w:lang w:val="en-GB"/>
        </w:rPr>
        <w:t>(b)</w:t>
      </w:r>
      <w:r>
        <w:rPr>
          <w:iCs/>
          <w:lang w:val="en-GB"/>
        </w:rPr>
        <w:tab/>
        <w:t>Persons who regularly work on their own for and by permission of another person, regardless of the form of remuneration and the duration of the work.</w:t>
      </w:r>
    </w:p>
    <w:p w:rsidR="00000000" w:rsidRDefault="00000000">
      <w:pPr>
        <w:pStyle w:val="BodyText"/>
        <w:tabs>
          <w:tab w:val="left" w:pos="540"/>
        </w:tabs>
        <w:spacing w:after="240"/>
        <w:jc w:val="left"/>
        <w:rPr>
          <w:rFonts w:ascii="Times New Roman" w:eastAsia="SimSun" w:hAnsi="Times New Roman" w:cs="Times New Roman"/>
          <w:bCs w:val="0"/>
          <w:i w:val="0"/>
          <w:iCs w:val="0"/>
          <w:caps/>
          <w:lang w:val="en-GB" w:eastAsia="zh-CN"/>
        </w:rPr>
      </w:pPr>
      <w:r>
        <w:rPr>
          <w:rFonts w:ascii="Times New Roman" w:eastAsia="SimSun" w:hAnsi="Times New Roman" w:cs="Times New Roman"/>
          <w:bCs w:val="0"/>
          <w:i w:val="0"/>
          <w:iCs w:val="0"/>
          <w:lang w:val="en-GB" w:eastAsia="zh-CN"/>
        </w:rPr>
        <w:t>1.</w:t>
      </w:r>
      <w:r>
        <w:rPr>
          <w:rFonts w:ascii="Times New Roman" w:eastAsia="SimSun" w:hAnsi="Times New Roman" w:cs="Times New Roman"/>
          <w:bCs w:val="0"/>
          <w:i w:val="0"/>
          <w:iCs w:val="0"/>
          <w:caps/>
          <w:lang w:val="en-GB" w:eastAsia="zh-CN"/>
        </w:rPr>
        <w:tab/>
        <w:t>S</w:t>
      </w:r>
      <w:r>
        <w:rPr>
          <w:rFonts w:ascii="Times New Roman" w:eastAsia="SimSun" w:hAnsi="Times New Roman" w:cs="Times New Roman"/>
          <w:bCs w:val="0"/>
          <w:i w:val="0"/>
          <w:iCs w:val="0"/>
          <w:lang w:val="en-GB" w:eastAsia="zh-CN"/>
        </w:rPr>
        <w:t>tructures for the protection of the right to work</w:t>
      </w:r>
    </w:p>
    <w:p w:rsidR="00000000" w:rsidRDefault="00000000">
      <w:pPr>
        <w:pStyle w:val="BodyText"/>
        <w:tabs>
          <w:tab w:val="left" w:pos="540"/>
        </w:tabs>
        <w:spacing w:after="240"/>
        <w:jc w:val="left"/>
        <w:rPr>
          <w:rFonts w:ascii="Times New Roman" w:eastAsia="SimSun" w:hAnsi="Times New Roman" w:cs="Times New Roman"/>
          <w:b w:val="0"/>
          <w:bCs w:val="0"/>
          <w:i w:val="0"/>
          <w:iCs w:val="0"/>
          <w:lang w:val="en-GB" w:eastAsia="zh-CN"/>
        </w:rPr>
      </w:pPr>
      <w:r>
        <w:rPr>
          <w:rFonts w:ascii="Times New Roman" w:eastAsia="SimSun" w:hAnsi="Times New Roman" w:cs="Times New Roman"/>
          <w:b w:val="0"/>
          <w:i w:val="0"/>
          <w:iCs w:val="0"/>
          <w:lang w:val="en-GB" w:eastAsia="zh-CN"/>
        </w:rPr>
        <w:t xml:space="preserve">198. </w:t>
      </w:r>
      <w:r>
        <w:rPr>
          <w:rFonts w:ascii="Times New Roman" w:eastAsia="SimSun" w:hAnsi="Times New Roman" w:cs="Times New Roman"/>
          <w:b w:val="0"/>
          <w:i w:val="0"/>
          <w:iCs w:val="0"/>
          <w:lang w:val="en-GB" w:eastAsia="zh-CN"/>
        </w:rPr>
        <w:tab/>
        <w:t xml:space="preserve">With a view to the implementation of the provisions of ILO Convention No. 144 concerning Tripartite Consultations to Promote the Implementation of International Labour Standards, the Androhibe agreement of February 2000 established a tripartite body entitled "National Employment Council" (CNE), which later became the "National Labour Council" (CNT). Provided for in </w:t>
      </w:r>
      <w:r>
        <w:rPr>
          <w:rFonts w:ascii="Times New Roman" w:hAnsi="Times New Roman" w:cs="Times New Roman"/>
          <w:b w:val="0"/>
          <w:bCs w:val="0"/>
          <w:i w:val="0"/>
          <w:iCs w:val="0"/>
          <w:lang w:val="en-GB"/>
        </w:rPr>
        <w:t xml:space="preserve">article 185 of the new labour code, it </w:t>
      </w:r>
      <w:r>
        <w:rPr>
          <w:rFonts w:ascii="Times New Roman" w:eastAsia="SimSun" w:hAnsi="Times New Roman" w:cs="Times New Roman"/>
          <w:b w:val="0"/>
          <w:bCs w:val="0"/>
          <w:i w:val="0"/>
          <w:iCs w:val="0"/>
          <w:lang w:val="en-GB" w:eastAsia="zh-CN"/>
        </w:rPr>
        <w:t>is</w:t>
      </w:r>
      <w:r>
        <w:rPr>
          <w:rFonts w:ascii="Times New Roman" w:eastAsia="SimSun" w:hAnsi="Times New Roman" w:cs="Times New Roman"/>
          <w:b w:val="0"/>
          <w:i w:val="0"/>
          <w:iCs w:val="0"/>
          <w:lang w:val="en-GB" w:eastAsia="zh-CN"/>
        </w:rPr>
        <w:t xml:space="preserve"> responsible for examining and formulating proposals on all technical issues relating to work, employment and vocational training.</w:t>
      </w:r>
    </w:p>
    <w:p w:rsidR="00000000" w:rsidRDefault="00000000">
      <w:pPr>
        <w:pStyle w:val="BodyText"/>
        <w:tabs>
          <w:tab w:val="left" w:pos="540"/>
        </w:tabs>
        <w:spacing w:after="240"/>
        <w:jc w:val="left"/>
        <w:rPr>
          <w:rFonts w:ascii="Times New Roman" w:eastAsia="SimSun" w:hAnsi="Times New Roman" w:cs="Times New Roman"/>
          <w:b w:val="0"/>
          <w:bCs w:val="0"/>
          <w:i w:val="0"/>
          <w:iCs w:val="0"/>
          <w:lang w:val="en-GB" w:eastAsia="zh-CN"/>
        </w:rPr>
      </w:pPr>
      <w:r>
        <w:rPr>
          <w:rFonts w:ascii="Times New Roman" w:eastAsia="SimSun" w:hAnsi="Times New Roman" w:cs="Times New Roman"/>
          <w:b w:val="0"/>
          <w:bCs w:val="0"/>
          <w:i w:val="0"/>
          <w:iCs w:val="0"/>
          <w:lang w:val="en-GB"/>
        </w:rPr>
        <w:t xml:space="preserve">199. </w:t>
      </w:r>
      <w:r>
        <w:rPr>
          <w:rFonts w:ascii="Times New Roman" w:eastAsia="SimSun" w:hAnsi="Times New Roman" w:cs="Times New Roman"/>
          <w:b w:val="0"/>
          <w:bCs w:val="0"/>
          <w:i w:val="0"/>
          <w:iCs w:val="0"/>
          <w:lang w:val="en-GB"/>
        </w:rPr>
        <w:tab/>
        <w:t>Moreover, a body entitled "High Civil-Service Council " (CSFOP) was established for the public sector in order to address any general issues of interest to civil servants and the civil service.</w:t>
      </w:r>
    </w:p>
    <w:p w:rsidR="00000000" w:rsidRDefault="00000000">
      <w:pPr>
        <w:tabs>
          <w:tab w:val="left" w:pos="540"/>
        </w:tabs>
        <w:spacing w:after="240"/>
        <w:rPr>
          <w:rFonts w:ascii="Times New Roman Bold" w:hAnsi="Times New Roman Bold" w:cs="Times New Roman Bold"/>
          <w:b/>
          <w:caps/>
          <w:lang w:val="en-GB"/>
        </w:rPr>
      </w:pPr>
      <w:r>
        <w:rPr>
          <w:rFonts w:ascii="Times New Roman Bold" w:hAnsi="Times New Roman Bold" w:cs="Times New Roman Bold"/>
          <w:b/>
          <w:caps/>
          <w:lang w:val="en-GB"/>
        </w:rPr>
        <w:t>2.</w:t>
      </w:r>
      <w:r>
        <w:rPr>
          <w:rFonts w:ascii="Times New Roman Bold" w:hAnsi="Times New Roman Bold" w:cs="Times New Roman Bold"/>
          <w:b/>
          <w:caps/>
          <w:lang w:val="en-GB"/>
        </w:rPr>
        <w:tab/>
      </w:r>
      <w:r>
        <w:rPr>
          <w:rFonts w:ascii="Times New Roman Bold" w:hAnsi="Times New Roman Bold" w:cs="Times New Roman Bold"/>
          <w:b/>
          <w:lang w:val="en-GB"/>
        </w:rPr>
        <w:t>Policy for the promotion of full, productive and freely chosen employment</w:t>
      </w:r>
    </w:p>
    <w:p w:rsidR="00000000" w:rsidRDefault="00000000">
      <w:pPr>
        <w:tabs>
          <w:tab w:val="left" w:pos="540"/>
        </w:tabs>
        <w:spacing w:after="240"/>
        <w:rPr>
          <w:lang w:val="en-GB"/>
        </w:rPr>
      </w:pPr>
      <w:r>
        <w:rPr>
          <w:lang w:val="en-GB"/>
        </w:rPr>
        <w:t>200.</w:t>
      </w:r>
      <w:r>
        <w:rPr>
          <w:lang w:val="en-GB"/>
        </w:rPr>
        <w:tab/>
        <w:t>Under the strategy aimed at encouraging and promoting human and material security systems and a broader social protection, the Government, through the Ministry of Labour, has focused on the promotion of an environment conducive to job creation and quality of life improvement in the framework of a labour market open to social dialogue.</w:t>
      </w:r>
    </w:p>
    <w:p w:rsidR="00000000" w:rsidRDefault="00000000">
      <w:pPr>
        <w:tabs>
          <w:tab w:val="left" w:pos="540"/>
          <w:tab w:val="num" w:pos="1080"/>
        </w:tabs>
        <w:spacing w:after="240"/>
        <w:rPr>
          <w:lang w:val="en-GB"/>
        </w:rPr>
      </w:pPr>
      <w:r>
        <w:rPr>
          <w:lang w:val="en-GB"/>
        </w:rPr>
        <w:t>201.</w:t>
      </w:r>
      <w:r>
        <w:rPr>
          <w:lang w:val="en-GB"/>
        </w:rPr>
        <w:tab/>
        <w:t>In that context, a national employment policy which guarantees the fundamental rights of the social partners was formulated, comprising the following main strategy components: Consolidation of the partnership between the State, employers and employees; a higher GDP growth rate; and a higher investment rate.</w:t>
      </w:r>
    </w:p>
    <w:p w:rsidR="00000000" w:rsidRDefault="00000000">
      <w:pPr>
        <w:tabs>
          <w:tab w:val="left" w:pos="540"/>
          <w:tab w:val="num" w:pos="1080"/>
        </w:tabs>
        <w:spacing w:after="240"/>
        <w:rPr>
          <w:lang w:val="en-GB"/>
        </w:rPr>
      </w:pPr>
      <w:r>
        <w:rPr>
          <w:lang w:val="en-GB"/>
        </w:rPr>
        <w:t>202.</w:t>
      </w:r>
      <w:r>
        <w:rPr>
          <w:lang w:val="en-GB"/>
        </w:rPr>
        <w:tab/>
        <w:t>To that end, it is planned to pursue the following goals:</w:t>
      </w:r>
    </w:p>
    <w:p w:rsidR="00000000" w:rsidRDefault="00000000">
      <w:pPr>
        <w:spacing w:after="240"/>
        <w:ind w:left="567"/>
        <w:rPr>
          <w:lang w:val="en-GB"/>
        </w:rPr>
      </w:pPr>
      <w:r>
        <w:rPr>
          <w:lang w:val="en-GB"/>
        </w:rPr>
        <w:t>(a)</w:t>
      </w:r>
      <w:r>
        <w:rPr>
          <w:lang w:val="en-GB"/>
        </w:rPr>
        <w:tab/>
        <w:t>Job creation in the rural and urban areas;</w:t>
      </w:r>
    </w:p>
    <w:p w:rsidR="00000000" w:rsidRDefault="00000000">
      <w:pPr>
        <w:spacing w:after="240"/>
        <w:ind w:left="567"/>
        <w:rPr>
          <w:lang w:val="en-GB"/>
        </w:rPr>
      </w:pPr>
      <w:r>
        <w:rPr>
          <w:lang w:val="en-GB"/>
        </w:rPr>
        <w:t>(b)</w:t>
      </w:r>
      <w:r>
        <w:rPr>
          <w:lang w:val="en-GB"/>
        </w:rPr>
        <w:tab/>
        <w:t>Reduction of unemployment;</w:t>
      </w:r>
    </w:p>
    <w:p w:rsidR="00000000" w:rsidRDefault="00000000">
      <w:pPr>
        <w:spacing w:after="240"/>
        <w:ind w:left="567"/>
        <w:rPr>
          <w:lang w:val="en-GB"/>
        </w:rPr>
      </w:pPr>
      <w:r>
        <w:rPr>
          <w:lang w:val="en-GB"/>
        </w:rPr>
        <w:t>(c)</w:t>
      </w:r>
      <w:r>
        <w:rPr>
          <w:lang w:val="en-GB"/>
        </w:rPr>
        <w:tab/>
        <w:t>Incorporation of informal sector activities into the formal economy.</w:t>
      </w:r>
    </w:p>
    <w:p w:rsidR="00000000" w:rsidRDefault="00000000">
      <w:pPr>
        <w:tabs>
          <w:tab w:val="left" w:pos="540"/>
        </w:tabs>
        <w:spacing w:after="240"/>
        <w:rPr>
          <w:b/>
          <w:lang w:val="en-GB"/>
        </w:rPr>
      </w:pPr>
      <w:r>
        <w:rPr>
          <w:b/>
          <w:lang w:val="en-GB"/>
        </w:rPr>
        <w:t>(a)</w:t>
      </w:r>
      <w:r>
        <w:rPr>
          <w:b/>
          <w:lang w:val="en-GB"/>
        </w:rPr>
        <w:tab/>
        <w:t>National employment policy</w:t>
      </w:r>
    </w:p>
    <w:p w:rsidR="00000000" w:rsidRDefault="00000000">
      <w:pPr>
        <w:tabs>
          <w:tab w:val="left" w:pos="540"/>
        </w:tabs>
        <w:spacing w:after="240"/>
        <w:rPr>
          <w:lang w:val="en-GB"/>
        </w:rPr>
      </w:pPr>
      <w:r>
        <w:rPr>
          <w:lang w:val="en-GB"/>
        </w:rPr>
        <w:t>203.</w:t>
      </w:r>
      <w:r>
        <w:rPr>
          <w:lang w:val="en-GB"/>
        </w:rPr>
        <w:tab/>
        <w:t>The national employment policy has been under implementation since 2005. The overall objectives are: Effective poverty reduction and the creation of an environment conducive to growth, investment and employment.</w:t>
      </w:r>
    </w:p>
    <w:p w:rsidR="00000000" w:rsidRDefault="00000000">
      <w:pPr>
        <w:tabs>
          <w:tab w:val="left" w:pos="540"/>
        </w:tabs>
        <w:spacing w:after="240"/>
        <w:rPr>
          <w:lang w:val="en-GB"/>
        </w:rPr>
      </w:pPr>
      <w:r>
        <w:rPr>
          <w:lang w:val="en-GB"/>
        </w:rPr>
        <w:t>204.</w:t>
      </w:r>
      <w:r>
        <w:rPr>
          <w:lang w:val="en-GB"/>
        </w:rPr>
        <w:tab/>
        <w:t>The implementation of the above policy consists in:</w:t>
      </w:r>
    </w:p>
    <w:p w:rsidR="00000000" w:rsidRDefault="00000000">
      <w:pPr>
        <w:tabs>
          <w:tab w:val="num" w:pos="1080"/>
        </w:tabs>
        <w:spacing w:after="240"/>
        <w:ind w:left="1080" w:hanging="513"/>
        <w:rPr>
          <w:lang w:val="en-GB"/>
        </w:rPr>
      </w:pPr>
      <w:r>
        <w:rPr>
          <w:lang w:val="en-GB"/>
        </w:rPr>
        <w:t>(a)</w:t>
      </w:r>
      <w:r>
        <w:rPr>
          <w:lang w:val="en-GB"/>
        </w:rPr>
        <w:tab/>
        <w:t>Building up the confidence of economic operators by fostering a climate of security for persons, business and assets in the framework of political stability, the rule of law and good governance;</w:t>
      </w:r>
    </w:p>
    <w:p w:rsidR="00000000" w:rsidRDefault="00000000">
      <w:pPr>
        <w:tabs>
          <w:tab w:val="num" w:pos="1080"/>
        </w:tabs>
        <w:spacing w:after="240"/>
        <w:ind w:left="1080" w:hanging="513"/>
        <w:rPr>
          <w:lang w:val="en-GB"/>
        </w:rPr>
      </w:pPr>
      <w:r>
        <w:rPr>
          <w:lang w:val="en-GB"/>
        </w:rPr>
        <w:t>(b)</w:t>
      </w:r>
      <w:r>
        <w:rPr>
          <w:lang w:val="en-GB"/>
        </w:rPr>
        <w:tab/>
        <w:t>Promoting and preserving human resources by ensuring compliance with labour legislation, launching initiatives for the access of workers to ongoing training, versatility and continuing education;</w:t>
      </w:r>
    </w:p>
    <w:p w:rsidR="00000000" w:rsidRDefault="00000000">
      <w:pPr>
        <w:tabs>
          <w:tab w:val="num" w:pos="1080"/>
        </w:tabs>
        <w:spacing w:after="240"/>
        <w:ind w:left="1080" w:hanging="513"/>
        <w:rPr>
          <w:lang w:val="en-GB"/>
        </w:rPr>
      </w:pPr>
      <w:r>
        <w:rPr>
          <w:lang w:val="en-GB"/>
        </w:rPr>
        <w:t>(c)</w:t>
      </w:r>
      <w:r>
        <w:rPr>
          <w:lang w:val="en-GB"/>
        </w:rPr>
        <w:tab/>
        <w:t>Reducing the inequalities and marginalization resulting from territorial relations by energizing the economic regions;</w:t>
      </w:r>
    </w:p>
    <w:p w:rsidR="00000000" w:rsidRDefault="00000000">
      <w:pPr>
        <w:tabs>
          <w:tab w:val="num" w:pos="1080"/>
        </w:tabs>
        <w:spacing w:after="240"/>
        <w:ind w:left="1080" w:hanging="513"/>
        <w:rPr>
          <w:lang w:val="en-GB"/>
        </w:rPr>
      </w:pPr>
      <w:r>
        <w:rPr>
          <w:lang w:val="en-GB"/>
        </w:rPr>
        <w:t>(d)</w:t>
      </w:r>
      <w:r>
        <w:rPr>
          <w:lang w:val="en-GB"/>
        </w:rPr>
        <w:tab/>
        <w:t>Amplifying social protection in the rural areas;</w:t>
      </w:r>
    </w:p>
    <w:p w:rsidR="00000000" w:rsidRDefault="00000000">
      <w:pPr>
        <w:tabs>
          <w:tab w:val="num" w:pos="1080"/>
        </w:tabs>
        <w:spacing w:after="240"/>
        <w:ind w:left="1080" w:hanging="513"/>
        <w:rPr>
          <w:lang w:val="en-GB"/>
        </w:rPr>
      </w:pPr>
      <w:r>
        <w:rPr>
          <w:lang w:val="en-GB"/>
        </w:rPr>
        <w:t>(e)</w:t>
      </w:r>
      <w:r>
        <w:rPr>
          <w:lang w:val="en-GB"/>
        </w:rPr>
        <w:tab/>
        <w:t>Strengthening the "local training and employment" component.</w:t>
      </w:r>
    </w:p>
    <w:p w:rsidR="00000000" w:rsidRDefault="00000000">
      <w:pPr>
        <w:tabs>
          <w:tab w:val="left" w:pos="540"/>
        </w:tabs>
        <w:spacing w:after="240"/>
        <w:rPr>
          <w:b/>
          <w:lang w:val="en-GB"/>
        </w:rPr>
      </w:pPr>
      <w:r>
        <w:rPr>
          <w:b/>
          <w:lang w:val="en-GB"/>
        </w:rPr>
        <w:t>(b)</w:t>
      </w:r>
      <w:r>
        <w:rPr>
          <w:b/>
          <w:lang w:val="en-GB"/>
        </w:rPr>
        <w:tab/>
        <w:t>Employment enhancing measures</w:t>
      </w:r>
    </w:p>
    <w:p w:rsidR="00000000" w:rsidRDefault="00000000">
      <w:pPr>
        <w:tabs>
          <w:tab w:val="left" w:pos="540"/>
        </w:tabs>
        <w:spacing w:after="240"/>
        <w:rPr>
          <w:lang w:val="en-GB"/>
        </w:rPr>
      </w:pPr>
      <w:r>
        <w:rPr>
          <w:lang w:val="en-GB"/>
        </w:rPr>
        <w:t>205.</w:t>
      </w:r>
      <w:r>
        <w:rPr>
          <w:lang w:val="en-GB"/>
        </w:rPr>
        <w:tab/>
        <w:t>Major initiatives include the sectoral programmer for rural development; the Development Intervention Fund (FID) project; the sectoral transport project for road construction and rehabilitation; and direct funding to communities for access to social services and for implementing community development projects.</w:t>
      </w:r>
    </w:p>
    <w:p w:rsidR="00000000" w:rsidRDefault="00000000">
      <w:pPr>
        <w:tabs>
          <w:tab w:val="left" w:pos="540"/>
        </w:tabs>
        <w:spacing w:after="240"/>
        <w:rPr>
          <w:lang w:val="en-GB"/>
        </w:rPr>
      </w:pPr>
      <w:r>
        <w:rPr>
          <w:lang w:val="en-GB"/>
        </w:rPr>
        <w:t>206.</w:t>
      </w:r>
      <w:r>
        <w:rPr>
          <w:lang w:val="en-GB"/>
        </w:rPr>
        <w:tab/>
        <w:t>The following activities have also been planned:</w:t>
      </w:r>
    </w:p>
    <w:p w:rsidR="00000000" w:rsidRDefault="00000000">
      <w:pPr>
        <w:spacing w:after="240"/>
        <w:ind w:left="1134" w:hanging="567"/>
        <w:rPr>
          <w:lang w:val="en-GB"/>
        </w:rPr>
      </w:pPr>
      <w:r>
        <w:rPr>
          <w:lang w:val="en-GB"/>
        </w:rPr>
        <w:t>(a)</w:t>
      </w:r>
      <w:r>
        <w:rPr>
          <w:lang w:val="en-GB"/>
        </w:rPr>
        <w:tab/>
        <w:t>Stepping up the high labour intensity approach, small- and medium-sized enterprise activities, and the financing of the productive sectors;</w:t>
      </w:r>
    </w:p>
    <w:p w:rsidR="00000000" w:rsidRDefault="00000000">
      <w:pPr>
        <w:spacing w:after="240"/>
        <w:ind w:left="1134" w:hanging="567"/>
        <w:rPr>
          <w:lang w:val="en-GB"/>
        </w:rPr>
      </w:pPr>
      <w:r>
        <w:rPr>
          <w:lang w:val="en-GB"/>
        </w:rPr>
        <w:t>(b)</w:t>
      </w:r>
      <w:r>
        <w:rPr>
          <w:lang w:val="en-GB"/>
        </w:rPr>
        <w:tab/>
        <w:t>Developing the private sector as part of the synergy of public-private partnerships (PPP);</w:t>
      </w:r>
    </w:p>
    <w:p w:rsidR="00000000" w:rsidRDefault="00000000">
      <w:pPr>
        <w:spacing w:after="240"/>
        <w:ind w:left="1134" w:hanging="567"/>
        <w:rPr>
          <w:lang w:val="en-GB"/>
        </w:rPr>
      </w:pPr>
      <w:r>
        <w:rPr>
          <w:lang w:val="en-GB"/>
        </w:rPr>
        <w:t>(c)</w:t>
      </w:r>
      <w:r>
        <w:rPr>
          <w:lang w:val="en-GB"/>
        </w:rPr>
        <w:tab/>
        <w:t>Improving the framework for the creation of small- and medium-sized enterprises and strengthening the free-zone enterprises;</w:t>
      </w:r>
    </w:p>
    <w:p w:rsidR="00000000" w:rsidRDefault="00000000">
      <w:pPr>
        <w:spacing w:after="240"/>
        <w:ind w:left="1134" w:hanging="567"/>
        <w:rPr>
          <w:lang w:val="en-GB"/>
        </w:rPr>
      </w:pPr>
      <w:r>
        <w:rPr>
          <w:lang w:val="en-GB"/>
        </w:rPr>
        <w:t>(d)</w:t>
      </w:r>
      <w:r>
        <w:rPr>
          <w:lang w:val="en-GB"/>
        </w:rPr>
        <w:tab/>
        <w:t>Promoting macroeconomic stability;</w:t>
      </w:r>
    </w:p>
    <w:p w:rsidR="00000000" w:rsidRDefault="00000000">
      <w:pPr>
        <w:spacing w:after="240"/>
        <w:ind w:left="1134" w:hanging="567"/>
        <w:rPr>
          <w:lang w:val="en-GB"/>
        </w:rPr>
      </w:pPr>
      <w:r>
        <w:rPr>
          <w:lang w:val="en-GB"/>
        </w:rPr>
        <w:t>(e)</w:t>
      </w:r>
      <w:r>
        <w:rPr>
          <w:lang w:val="en-GB"/>
        </w:rPr>
        <w:tab/>
        <w:t>Developing and improving the institutional framework for an environment conducive to the development of the private sector;</w:t>
      </w:r>
    </w:p>
    <w:p w:rsidR="00000000" w:rsidRDefault="00000000">
      <w:pPr>
        <w:spacing w:after="240"/>
        <w:ind w:left="1134" w:hanging="567"/>
        <w:rPr>
          <w:lang w:val="en-GB"/>
        </w:rPr>
      </w:pPr>
      <w:r>
        <w:rPr>
          <w:lang w:val="en-GB"/>
        </w:rPr>
        <w:t>(f)</w:t>
      </w:r>
      <w:r>
        <w:rPr>
          <w:lang w:val="en-GB"/>
        </w:rPr>
        <w:tab/>
        <w:t>Setting up inefficient community-based administrative services that meet the needs of users, including the establishment of a commune-level real estate office;</w:t>
      </w:r>
    </w:p>
    <w:p w:rsidR="00000000" w:rsidRDefault="00000000">
      <w:pPr>
        <w:spacing w:after="240"/>
        <w:ind w:left="1134" w:hanging="567"/>
        <w:rPr>
          <w:lang w:val="en-GB"/>
        </w:rPr>
      </w:pPr>
      <w:r>
        <w:rPr>
          <w:lang w:val="en-GB"/>
        </w:rPr>
        <w:t>(g)</w:t>
      </w:r>
      <w:r>
        <w:rPr>
          <w:lang w:val="en-GB"/>
        </w:rPr>
        <w:tab/>
        <w:t>Promoting social dialogue;</w:t>
      </w:r>
    </w:p>
    <w:p w:rsidR="00000000" w:rsidRDefault="00000000">
      <w:pPr>
        <w:spacing w:after="240"/>
        <w:ind w:left="1134" w:hanging="567"/>
        <w:rPr>
          <w:lang w:val="en-GB"/>
        </w:rPr>
      </w:pPr>
      <w:r>
        <w:rPr>
          <w:lang w:val="en-GB"/>
        </w:rPr>
        <w:t>(h)</w:t>
      </w:r>
      <w:r>
        <w:rPr>
          <w:lang w:val="en-GB"/>
        </w:rPr>
        <w:tab/>
        <w:t>Revitalizing the activity of associations and cooperatives;</w:t>
      </w:r>
    </w:p>
    <w:p w:rsidR="00000000" w:rsidRDefault="00000000">
      <w:pPr>
        <w:spacing w:after="240"/>
        <w:ind w:left="1134" w:hanging="567"/>
        <w:rPr>
          <w:lang w:val="en-GB"/>
        </w:rPr>
      </w:pPr>
      <w:r>
        <w:rPr>
          <w:lang w:val="en-GB"/>
        </w:rPr>
        <w:t>(i)</w:t>
      </w:r>
      <w:r>
        <w:rPr>
          <w:lang w:val="en-GB"/>
        </w:rPr>
        <w:tab/>
        <w:t>Improving the financing mechanisms designed to develop employment by promoting microfinance bodies such as OTIV and CECAM, private small-business financing institutions such as SIPEM, APEM and ADEFI and savings and credit mutual benefit companies such as, inter alia, VOLAMAHASOA, TIAVO and TITEM;</w:t>
      </w:r>
    </w:p>
    <w:p w:rsidR="00000000" w:rsidRDefault="00000000">
      <w:pPr>
        <w:spacing w:after="240"/>
        <w:ind w:left="1134" w:hanging="567"/>
        <w:rPr>
          <w:lang w:val="en-GB"/>
        </w:rPr>
      </w:pPr>
      <w:r>
        <w:rPr>
          <w:lang w:val="en-GB"/>
        </w:rPr>
        <w:t>(j)</w:t>
      </w:r>
      <w:r>
        <w:rPr>
          <w:lang w:val="en-GB"/>
        </w:rPr>
        <w:tab/>
        <w:t>Supporting the organization and institutionalization of the informal sector;</w:t>
      </w:r>
    </w:p>
    <w:p w:rsidR="00000000" w:rsidRDefault="00000000">
      <w:pPr>
        <w:spacing w:after="240"/>
        <w:ind w:left="1134" w:hanging="567"/>
        <w:rPr>
          <w:lang w:val="en-GB"/>
        </w:rPr>
      </w:pPr>
      <w:r>
        <w:rPr>
          <w:lang w:val="en-GB"/>
        </w:rPr>
        <w:t>(k)</w:t>
      </w:r>
      <w:r>
        <w:rPr>
          <w:lang w:val="en-GB"/>
        </w:rPr>
        <w:tab/>
        <w:t>Improving labour legislation.</w:t>
      </w:r>
    </w:p>
    <w:p w:rsidR="00000000" w:rsidRDefault="00000000">
      <w:pPr>
        <w:tabs>
          <w:tab w:val="left" w:pos="540"/>
        </w:tabs>
        <w:spacing w:after="240"/>
        <w:rPr>
          <w:b/>
          <w:lang w:val="en-GB"/>
        </w:rPr>
      </w:pPr>
      <w:r>
        <w:rPr>
          <w:b/>
          <w:lang w:val="en-GB"/>
        </w:rPr>
        <w:t>3.</w:t>
      </w:r>
      <w:r>
        <w:rPr>
          <w:b/>
          <w:lang w:val="en-GB"/>
        </w:rPr>
        <w:tab/>
        <w:t>Measures for a better use of the labour market</w:t>
      </w:r>
    </w:p>
    <w:p w:rsidR="00000000" w:rsidRDefault="00000000">
      <w:pPr>
        <w:tabs>
          <w:tab w:val="left" w:pos="540"/>
        </w:tabs>
        <w:spacing w:after="240"/>
        <w:rPr>
          <w:b/>
          <w:lang w:val="en-GB"/>
        </w:rPr>
      </w:pPr>
      <w:r>
        <w:rPr>
          <w:b/>
          <w:lang w:val="en-GB"/>
        </w:rPr>
        <w:t>(a)</w:t>
      </w:r>
      <w:r>
        <w:rPr>
          <w:b/>
          <w:lang w:val="en-GB"/>
        </w:rPr>
        <w:tab/>
        <w:t>Employment services</w:t>
      </w:r>
    </w:p>
    <w:p w:rsidR="00000000" w:rsidRDefault="00000000">
      <w:pPr>
        <w:tabs>
          <w:tab w:val="left" w:pos="540"/>
        </w:tabs>
        <w:spacing w:after="240"/>
        <w:rPr>
          <w:lang w:val="en-GB"/>
        </w:rPr>
      </w:pPr>
      <w:r>
        <w:rPr>
          <w:lang w:val="en-GB"/>
        </w:rPr>
        <w:t>207.</w:t>
      </w:r>
      <w:r>
        <w:rPr>
          <w:lang w:val="en-GB"/>
        </w:rPr>
        <w:tab/>
        <w:t>Since the colonial period, placement units known as "employment and manpower services" operate within the provincial directorates for labour and social legislation.</w:t>
      </w:r>
    </w:p>
    <w:p w:rsidR="00000000" w:rsidRDefault="00000000">
      <w:pPr>
        <w:tabs>
          <w:tab w:val="left" w:pos="540"/>
        </w:tabs>
        <w:spacing w:after="240"/>
        <w:rPr>
          <w:lang w:val="en-GB"/>
        </w:rPr>
      </w:pPr>
      <w:r>
        <w:rPr>
          <w:lang w:val="en-GB"/>
        </w:rPr>
        <w:t>208.</w:t>
      </w:r>
      <w:r>
        <w:rPr>
          <w:lang w:val="en-GB"/>
        </w:rPr>
        <w:tab/>
        <w:t>The role of the above units with regard to processing employment offers and requests is defined in article 151 of act No. 94-029 of 25 August 1995 on the labour code.</w:t>
      </w:r>
    </w:p>
    <w:p w:rsidR="00000000" w:rsidRDefault="00000000">
      <w:pPr>
        <w:tabs>
          <w:tab w:val="left" w:pos="540"/>
        </w:tabs>
        <w:spacing w:after="240"/>
        <w:rPr>
          <w:lang w:val="en-GB"/>
        </w:rPr>
      </w:pPr>
      <w:r>
        <w:rPr>
          <w:lang w:val="en-GB"/>
        </w:rPr>
        <w:t>209.</w:t>
      </w:r>
      <w:r>
        <w:rPr>
          <w:lang w:val="en-GB"/>
        </w:rPr>
        <w:tab/>
        <w:t>The new labour code has established, within the Ministry of Labour, a "National employment office", whose mission is to collect, centralize, coordinate the production of and update information regarding the formal labour market.</w:t>
      </w:r>
    </w:p>
    <w:p w:rsidR="00000000" w:rsidRDefault="00000000">
      <w:pPr>
        <w:tabs>
          <w:tab w:val="left" w:pos="540"/>
        </w:tabs>
        <w:spacing w:after="240"/>
        <w:rPr>
          <w:lang w:val="en-GB"/>
        </w:rPr>
      </w:pPr>
      <w:r>
        <w:rPr>
          <w:lang w:val="en-GB"/>
        </w:rPr>
        <w:t>210.</w:t>
      </w:r>
      <w:r>
        <w:rPr>
          <w:lang w:val="en-GB"/>
        </w:rPr>
        <w:tab/>
        <w:t>Permission to set up private placement agencies and the system of requests for the expression interest through the press enlarge the range of options in choosing a job.</w:t>
      </w:r>
    </w:p>
    <w:p w:rsidR="00000000" w:rsidRDefault="00000000">
      <w:pPr>
        <w:tabs>
          <w:tab w:val="left" w:pos="540"/>
        </w:tabs>
        <w:spacing w:after="240"/>
        <w:rPr>
          <w:b/>
          <w:lang w:val="en-GB"/>
        </w:rPr>
      </w:pPr>
      <w:r>
        <w:rPr>
          <w:b/>
          <w:lang w:val="en-GB"/>
        </w:rPr>
        <w:t>(b)</w:t>
      </w:r>
      <w:r>
        <w:rPr>
          <w:b/>
          <w:lang w:val="en-GB"/>
        </w:rPr>
        <w:tab/>
        <w:t>Vocational training</w:t>
      </w:r>
    </w:p>
    <w:p w:rsidR="00000000" w:rsidRDefault="00000000">
      <w:pPr>
        <w:tabs>
          <w:tab w:val="left" w:pos="540"/>
        </w:tabs>
        <w:spacing w:after="240"/>
        <w:rPr>
          <w:lang w:val="en-GB"/>
        </w:rPr>
      </w:pPr>
      <w:r>
        <w:rPr>
          <w:lang w:val="en-GB"/>
        </w:rPr>
        <w:t>211.</w:t>
      </w:r>
      <w:r>
        <w:rPr>
          <w:lang w:val="en-GB"/>
        </w:rPr>
        <w:tab/>
        <w:t>The current labour code, which entered into force in 2004, defines vocational training in the same manner as the 1975 labour code, namely, as "a right of the worker and a duty of the Nation" (article 191 (1)).</w:t>
      </w:r>
    </w:p>
    <w:p w:rsidR="00000000" w:rsidRDefault="00000000">
      <w:pPr>
        <w:tabs>
          <w:tab w:val="left" w:pos="540"/>
        </w:tabs>
        <w:spacing w:after="240"/>
        <w:rPr>
          <w:lang w:val="en-GB"/>
        </w:rPr>
      </w:pPr>
      <w:r>
        <w:rPr>
          <w:lang w:val="en-GB"/>
        </w:rPr>
        <w:t>212.</w:t>
      </w:r>
      <w:r>
        <w:rPr>
          <w:lang w:val="en-GB"/>
        </w:rPr>
        <w:tab/>
        <w:t>The initial training provided by the public technical high schools is complemented through the licensing of private training centres and higher institutions. As a result, the following establishments have been set up:</w:t>
      </w:r>
    </w:p>
    <w:p w:rsidR="00000000" w:rsidRDefault="00000000">
      <w:pPr>
        <w:spacing w:after="240"/>
        <w:ind w:left="1134" w:hanging="567"/>
        <w:rPr>
          <w:lang w:val="en-GB"/>
        </w:rPr>
      </w:pPr>
      <w:r>
        <w:rPr>
          <w:lang w:val="en-GB"/>
        </w:rPr>
        <w:t>(a)</w:t>
      </w:r>
      <w:r>
        <w:rPr>
          <w:lang w:val="en-GB"/>
        </w:rPr>
        <w:tab/>
        <w:t>Establishments offering instruction in art trades and techniques for middle management and supervisors</w:t>
      </w:r>
    </w:p>
    <w:p w:rsidR="00000000" w:rsidRDefault="00000000">
      <w:pPr>
        <w:tabs>
          <w:tab w:val="left" w:pos="540"/>
        </w:tabs>
        <w:spacing w:after="240"/>
        <w:ind w:left="1134" w:hanging="567"/>
        <w:rPr>
          <w:lang w:val="en-GB"/>
        </w:rPr>
      </w:pPr>
      <w:r>
        <w:rPr>
          <w:lang w:val="en-GB"/>
        </w:rPr>
        <w:t>(b)</w:t>
      </w:r>
      <w:r>
        <w:rPr>
          <w:lang w:val="en-GB"/>
        </w:rPr>
        <w:tab/>
        <w:t>Higher training institutes for communications management and company administration staff (ISCAM, INSCAE)</w:t>
      </w:r>
    </w:p>
    <w:p w:rsidR="00000000" w:rsidRDefault="00000000">
      <w:pPr>
        <w:tabs>
          <w:tab w:val="left" w:pos="540"/>
        </w:tabs>
        <w:spacing w:after="240"/>
        <w:ind w:left="1134" w:hanging="567"/>
        <w:rPr>
          <w:lang w:val="en-GB"/>
        </w:rPr>
      </w:pPr>
      <w:r>
        <w:rPr>
          <w:lang w:val="en-GB"/>
        </w:rPr>
        <w:t>(c)</w:t>
      </w:r>
      <w:r>
        <w:rPr>
          <w:lang w:val="en-GB"/>
        </w:rPr>
        <w:tab/>
        <w:t>Religious higher education institutions (Catholic University, Adventist University, Christian Higher Institute for management and mathematics).</w:t>
      </w:r>
    </w:p>
    <w:p w:rsidR="00000000" w:rsidRDefault="00000000">
      <w:pPr>
        <w:tabs>
          <w:tab w:val="left" w:pos="540"/>
        </w:tabs>
        <w:spacing w:after="240"/>
        <w:rPr>
          <w:lang w:val="en-GB"/>
        </w:rPr>
      </w:pPr>
      <w:r>
        <w:rPr>
          <w:lang w:val="en-GB"/>
        </w:rPr>
        <w:t>213.</w:t>
      </w:r>
      <w:r>
        <w:rPr>
          <w:lang w:val="en-GB"/>
        </w:rPr>
        <w:tab/>
        <w:t>In addition to steps taken by enterprises, the National Institute for promotion and training (INPF) provides in-house vocational training, block-release training and tailor-made training.</w:t>
      </w:r>
    </w:p>
    <w:p w:rsidR="00000000" w:rsidRDefault="00000000">
      <w:pPr>
        <w:tabs>
          <w:tab w:val="left" w:pos="540"/>
        </w:tabs>
        <w:spacing w:after="240"/>
        <w:rPr>
          <w:lang w:val="en-GB"/>
        </w:rPr>
      </w:pPr>
      <w:r>
        <w:rPr>
          <w:lang w:val="en-GB"/>
        </w:rPr>
        <w:t>214.</w:t>
      </w:r>
      <w:r>
        <w:rPr>
          <w:lang w:val="en-GB"/>
        </w:rPr>
        <w:tab/>
        <w:t>Furthermore, vocational and technical training is provided by some NGOs. For instance, the Andohatapenaka development centre (CDA) in Antananarivo offers such training for children not enrolled in school.</w:t>
      </w:r>
    </w:p>
    <w:p w:rsidR="00000000" w:rsidRDefault="00000000">
      <w:pPr>
        <w:tabs>
          <w:tab w:val="left" w:pos="540"/>
        </w:tabs>
        <w:spacing w:after="240"/>
        <w:rPr>
          <w:b/>
          <w:lang w:val="en-GB"/>
        </w:rPr>
      </w:pPr>
      <w:r>
        <w:rPr>
          <w:b/>
          <w:lang w:val="en-GB"/>
        </w:rPr>
        <w:t>(c)</w:t>
      </w:r>
      <w:r>
        <w:rPr>
          <w:b/>
          <w:lang w:val="en-GB"/>
        </w:rPr>
        <w:tab/>
        <w:t>Workers' education</w:t>
      </w:r>
    </w:p>
    <w:p w:rsidR="00000000" w:rsidRDefault="00000000">
      <w:pPr>
        <w:tabs>
          <w:tab w:val="left" w:pos="540"/>
        </w:tabs>
        <w:spacing w:after="240"/>
        <w:rPr>
          <w:lang w:val="en-GB"/>
        </w:rPr>
      </w:pPr>
      <w:r>
        <w:rPr>
          <w:lang w:val="en-GB"/>
        </w:rPr>
        <w:t>215. A National Labour Institute (INTRA) was set up in accordance with decree No. 2003-857 to replace the National Workers’ Education Centre (CNEO), which had been operating since 1980. Its functions are outlined in articles 189 and 190 of the current labour code and aim at:</w:t>
      </w:r>
    </w:p>
    <w:p w:rsidR="00000000" w:rsidRDefault="00000000">
      <w:pPr>
        <w:spacing w:after="240"/>
        <w:ind w:left="1134" w:hanging="567"/>
        <w:rPr>
          <w:lang w:val="en-GB"/>
        </w:rPr>
      </w:pPr>
      <w:r>
        <w:rPr>
          <w:lang w:val="en-GB"/>
        </w:rPr>
        <w:t>(a)</w:t>
      </w:r>
      <w:r>
        <w:rPr>
          <w:lang w:val="en-GB"/>
        </w:rPr>
        <w:tab/>
        <w:t>Ensuring the continuing education of workers in order to enable them to participate in the economic and social life of the enterprise and of the country and to fully carry out their union-related role and similar functions;</w:t>
      </w:r>
    </w:p>
    <w:p w:rsidR="00000000" w:rsidRDefault="00000000">
      <w:pPr>
        <w:spacing w:after="240"/>
        <w:ind w:left="1134" w:hanging="567"/>
        <w:rPr>
          <w:lang w:val="en-GB"/>
        </w:rPr>
      </w:pPr>
      <w:r>
        <w:rPr>
          <w:lang w:val="en-GB"/>
        </w:rPr>
        <w:t>(b)</w:t>
      </w:r>
      <w:r>
        <w:rPr>
          <w:lang w:val="en-GB"/>
        </w:rPr>
        <w:tab/>
        <w:t>Building the capacities of human resources;</w:t>
      </w:r>
    </w:p>
    <w:p w:rsidR="00000000" w:rsidRDefault="00000000">
      <w:pPr>
        <w:spacing w:after="240"/>
        <w:ind w:left="1134" w:hanging="567"/>
        <w:rPr>
          <w:lang w:val="en-GB"/>
        </w:rPr>
      </w:pPr>
      <w:r>
        <w:rPr>
          <w:lang w:val="en-GB"/>
        </w:rPr>
        <w:t>(c)</w:t>
      </w:r>
      <w:r>
        <w:rPr>
          <w:lang w:val="en-GB"/>
        </w:rPr>
        <w:tab/>
        <w:t>Strengthening the capacities of employers' and workers' organizations in view of promoting social dialogue;</w:t>
      </w:r>
    </w:p>
    <w:p w:rsidR="00000000" w:rsidRDefault="00000000">
      <w:pPr>
        <w:spacing w:after="240"/>
        <w:ind w:left="1134" w:hanging="567"/>
        <w:rPr>
          <w:lang w:val="en-GB"/>
        </w:rPr>
      </w:pPr>
      <w:r>
        <w:rPr>
          <w:lang w:val="en-GB"/>
        </w:rPr>
        <w:t>(d)</w:t>
      </w:r>
      <w:r>
        <w:rPr>
          <w:lang w:val="en-GB"/>
        </w:rPr>
        <w:tab/>
        <w:t>Offering managers, union staff and workers technical assistance and general training in the areas of labour, business management, economics and working conditions;</w:t>
      </w:r>
    </w:p>
    <w:p w:rsidR="00000000" w:rsidRDefault="00000000">
      <w:pPr>
        <w:spacing w:after="240"/>
        <w:ind w:left="1134" w:hanging="567"/>
        <w:rPr>
          <w:lang w:val="en-GB"/>
        </w:rPr>
      </w:pPr>
      <w:r>
        <w:rPr>
          <w:lang w:val="en-GB"/>
        </w:rPr>
        <w:t>(e)</w:t>
      </w:r>
      <w:r>
        <w:rPr>
          <w:lang w:val="en-GB"/>
        </w:rPr>
        <w:tab/>
        <w:t>Making services and documentation available to them, and in particular publishing a newsletter as a link between workers and employers;</w:t>
      </w:r>
    </w:p>
    <w:p w:rsidR="00000000" w:rsidRDefault="00000000">
      <w:pPr>
        <w:spacing w:after="240"/>
        <w:ind w:left="1134" w:hanging="567"/>
        <w:rPr>
          <w:lang w:val="en-GB"/>
        </w:rPr>
      </w:pPr>
      <w:r>
        <w:rPr>
          <w:lang w:val="en-GB"/>
        </w:rPr>
        <w:t>(f)</w:t>
      </w:r>
      <w:r>
        <w:rPr>
          <w:lang w:val="en-GB"/>
        </w:rPr>
        <w:tab/>
        <w:t>Carrying out research on working conditions, particularly with regard to health and hygiene at the workplace and to the work environment;</w:t>
      </w:r>
    </w:p>
    <w:p w:rsidR="00000000" w:rsidRDefault="00000000">
      <w:pPr>
        <w:spacing w:after="240"/>
        <w:ind w:left="1134" w:hanging="567"/>
        <w:rPr>
          <w:lang w:val="en-GB"/>
        </w:rPr>
      </w:pPr>
      <w:r>
        <w:rPr>
          <w:lang w:val="en-GB"/>
        </w:rPr>
        <w:t>(g)</w:t>
      </w:r>
      <w:r>
        <w:rPr>
          <w:lang w:val="en-GB"/>
        </w:rPr>
        <w:tab/>
        <w:t>Contributing to the creation of a statistical employment observatory designed to function as a central databank in that area;</w:t>
      </w:r>
    </w:p>
    <w:p w:rsidR="00000000" w:rsidRDefault="00000000">
      <w:pPr>
        <w:spacing w:after="240"/>
        <w:ind w:left="1134" w:hanging="567"/>
        <w:rPr>
          <w:lang w:val="en-GB"/>
        </w:rPr>
      </w:pPr>
      <w:r>
        <w:rPr>
          <w:lang w:val="en-GB"/>
        </w:rPr>
        <w:t>(h)</w:t>
      </w:r>
      <w:r>
        <w:rPr>
          <w:lang w:val="en-GB"/>
        </w:rPr>
        <w:tab/>
        <w:t>Setting up a pool of projects for retiring or dismissed workers with a view to their social reintegration;</w:t>
      </w:r>
    </w:p>
    <w:p w:rsidR="00000000" w:rsidRDefault="00000000">
      <w:pPr>
        <w:spacing w:after="240"/>
        <w:ind w:left="1134" w:hanging="567"/>
        <w:rPr>
          <w:lang w:val="en-GB"/>
        </w:rPr>
      </w:pPr>
      <w:r>
        <w:rPr>
          <w:lang w:val="en-GB"/>
        </w:rPr>
        <w:t>(i)</w:t>
      </w:r>
      <w:r>
        <w:rPr>
          <w:lang w:val="en-GB"/>
        </w:rPr>
        <w:tab/>
        <w:t>Cooperating with the technical departments of labour, employment and social protection on research that those bodies conduct;</w:t>
      </w:r>
    </w:p>
    <w:p w:rsidR="00000000" w:rsidRDefault="00000000">
      <w:pPr>
        <w:spacing w:after="240"/>
        <w:ind w:left="1134" w:hanging="567"/>
        <w:rPr>
          <w:lang w:val="en-GB"/>
        </w:rPr>
      </w:pPr>
      <w:r>
        <w:rPr>
          <w:lang w:val="en-GB"/>
        </w:rPr>
        <w:t>(j)</w:t>
      </w:r>
      <w:r>
        <w:rPr>
          <w:lang w:val="en-GB"/>
        </w:rPr>
        <w:tab/>
        <w:t>Participating in the training of labour monitors and inspectors.</w:t>
      </w:r>
    </w:p>
    <w:p w:rsidR="00000000" w:rsidRDefault="00000000">
      <w:pPr>
        <w:keepNext/>
        <w:tabs>
          <w:tab w:val="left" w:pos="540"/>
        </w:tabs>
        <w:spacing w:after="240"/>
        <w:rPr>
          <w:b/>
          <w:lang w:val="en-GB"/>
        </w:rPr>
      </w:pPr>
      <w:r>
        <w:rPr>
          <w:b/>
          <w:lang w:val="en-GB"/>
        </w:rPr>
        <w:t>4.</w:t>
      </w:r>
      <w:r>
        <w:rPr>
          <w:b/>
          <w:lang w:val="en-GB"/>
        </w:rPr>
        <w:tab/>
        <w:t>Unemployment and underemployment</w:t>
      </w:r>
    </w:p>
    <w:p w:rsidR="00000000" w:rsidRDefault="00000000">
      <w:pPr>
        <w:tabs>
          <w:tab w:val="left" w:pos="540"/>
          <w:tab w:val="left" w:pos="720"/>
        </w:tabs>
        <w:spacing w:after="240"/>
        <w:rPr>
          <w:lang w:val="en-GB"/>
        </w:rPr>
      </w:pPr>
      <w:r>
        <w:rPr>
          <w:lang w:val="en-GB"/>
        </w:rPr>
        <w:t>216.</w:t>
      </w:r>
      <w:r>
        <w:rPr>
          <w:lang w:val="en-GB"/>
        </w:rPr>
        <w:tab/>
        <w:t xml:space="preserve">In 2005, the labour force participation rate was 64.6 per cent. It exceeds 88 per cent, if account is taken of all age groups from 15 to 64 years. In the following four Regions that rate is particularly high: Androy (77 per cent), Melaky (75 per cent), Ihorombe (73 per cent) and Vakinankaratra (72 per cent). </w:t>
      </w:r>
    </w:p>
    <w:p w:rsidR="00000000" w:rsidRDefault="00000000">
      <w:pPr>
        <w:tabs>
          <w:tab w:val="left" w:pos="540"/>
          <w:tab w:val="left" w:pos="720"/>
        </w:tabs>
        <w:spacing w:after="240"/>
        <w:rPr>
          <w:lang w:val="en-GB"/>
        </w:rPr>
      </w:pPr>
      <w:r>
        <w:rPr>
          <w:lang w:val="en-GB"/>
        </w:rPr>
        <w:t>217.</w:t>
      </w:r>
      <w:r>
        <w:rPr>
          <w:lang w:val="en-GB"/>
        </w:rPr>
        <w:tab/>
        <w:t>According to ILO, the unemployment rate is low in Madagascar (amounting in 2005 to 2.8 per cent, or 2.6 per cent for ages 15-64) and does not constitute a major problem. The actual problem is underemployment, the suboptimal use of human resources. In fact, 25,2 per cent of employed workers (24,6 per cent for ages 15-64) involuntarily work fewer than 35 hours per week and are affected by what is known as "work-hours-linked underemployment". That type of underemployment is particularly acute in the Regions of Vakinankaratra, Ilasy and Atsimo Atsinanana, affecting respectively more than 45, 34 and 33 per cent of the local workers.</w:t>
      </w:r>
    </w:p>
    <w:p w:rsidR="00000000" w:rsidRDefault="00000000">
      <w:pPr>
        <w:tabs>
          <w:tab w:val="left" w:pos="540"/>
          <w:tab w:val="left" w:pos="720"/>
        </w:tabs>
        <w:spacing w:after="240"/>
        <w:rPr>
          <w:lang w:val="en-GB"/>
        </w:rPr>
      </w:pPr>
      <w:r>
        <w:rPr>
          <w:lang w:val="en-GB"/>
        </w:rPr>
        <w:t>218.</w:t>
      </w:r>
      <w:r>
        <w:rPr>
          <w:lang w:val="en-GB"/>
        </w:rPr>
        <w:tab/>
        <w:t>The above situation entails may have a negative impact on the economic performance of the sectors concerned.</w:t>
      </w:r>
    </w:p>
    <w:p w:rsidR="00000000" w:rsidRDefault="00000000">
      <w:pPr>
        <w:tabs>
          <w:tab w:val="left" w:pos="540"/>
          <w:tab w:val="left" w:pos="720"/>
        </w:tabs>
        <w:spacing w:after="240"/>
        <w:rPr>
          <w:lang w:val="en-GB"/>
        </w:rPr>
      </w:pPr>
      <w:r>
        <w:rPr>
          <w:lang w:val="en-GB"/>
        </w:rPr>
        <w:t>219.</w:t>
      </w:r>
      <w:r>
        <w:rPr>
          <w:lang w:val="en-GB"/>
        </w:rPr>
        <w:tab/>
        <w:t>The National Human Development Report (NHDR) 2003 addresses unemployment and underemployment in relation to entry into the labour market in the various types of urban and rural settings (NHDR 2003, pp. 58-59).</w:t>
      </w:r>
    </w:p>
    <w:p w:rsidR="00000000" w:rsidRDefault="00000000">
      <w:pPr>
        <w:tabs>
          <w:tab w:val="left" w:pos="540"/>
          <w:tab w:val="left" w:pos="720"/>
        </w:tabs>
        <w:spacing w:after="240"/>
        <w:rPr>
          <w:lang w:val="en-GB"/>
        </w:rPr>
      </w:pPr>
      <w:r>
        <w:rPr>
          <w:lang w:val="en-GB"/>
        </w:rPr>
        <w:t>220.</w:t>
      </w:r>
      <w:r>
        <w:rPr>
          <w:lang w:val="en-GB"/>
        </w:rPr>
        <w:tab/>
        <w:t>According to NHDR, the 1.6 million jobs created between 1993 and 2001 have not absorbed all of the job seekers. The unemployment rate has been stagnant among men and has doubled among women.</w:t>
      </w:r>
    </w:p>
    <w:p w:rsidR="00000000" w:rsidRDefault="00000000">
      <w:pPr>
        <w:pStyle w:val="Caption"/>
        <w:keepNext/>
        <w:tabs>
          <w:tab w:val="left" w:pos="540"/>
        </w:tabs>
        <w:adjustRightInd w:val="0"/>
        <w:snapToGrid w:val="0"/>
        <w:rPr>
          <w:rStyle w:val="LgendeCarCarCarCar"/>
          <w:sz w:val="20"/>
          <w:szCs w:val="20"/>
          <w:lang w:val="en-GB"/>
        </w:rPr>
      </w:pPr>
      <w:bookmarkStart w:id="330" w:name="_Toc150836584"/>
      <w:r>
        <w:rPr>
          <w:sz w:val="20"/>
          <w:szCs w:val="20"/>
          <w:lang w:val="en-GB"/>
        </w:rPr>
        <w:t>Table 21.</w:t>
      </w:r>
      <w:r>
        <w:rPr>
          <w:rStyle w:val="LgendeCarCarCarCar"/>
          <w:sz w:val="20"/>
          <w:szCs w:val="20"/>
          <w:lang w:val="en-GB"/>
        </w:rPr>
        <w:t xml:space="preserve"> </w:t>
      </w:r>
      <w:bookmarkEnd w:id="330"/>
      <w:r>
        <w:rPr>
          <w:bCs w:val="0"/>
          <w:sz w:val="20"/>
          <w:szCs w:val="20"/>
          <w:lang w:val="en-GB"/>
        </w:rPr>
        <w:t>Development of unemployment rate by gender</w:t>
      </w:r>
    </w:p>
    <w:tbl>
      <w:tblPr>
        <w:tblpPr w:tblpXSpec="cente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3239"/>
        <w:gridCol w:w="3239"/>
      </w:tblGrid>
      <w:tr w:rsidR="00000000">
        <w:trPr>
          <w:jc w:val="center"/>
        </w:trPr>
        <w:tc>
          <w:tcPr>
            <w:tcW w:w="2782" w:type="dxa"/>
            <w:vAlign w:val="center"/>
          </w:tcPr>
          <w:p w:rsidR="00000000" w:rsidRDefault="00000000">
            <w:pPr>
              <w:keepNext/>
              <w:tabs>
                <w:tab w:val="left" w:pos="540"/>
              </w:tabs>
              <w:adjustRightInd w:val="0"/>
              <w:snapToGrid w:val="0"/>
              <w:spacing w:before="40" w:after="40"/>
              <w:jc w:val="center"/>
              <w:rPr>
                <w:b/>
                <w:bCs/>
                <w:i/>
                <w:sz w:val="20"/>
                <w:szCs w:val="20"/>
                <w:lang w:val="en-GB"/>
              </w:rPr>
            </w:pPr>
            <w:r>
              <w:rPr>
                <w:b/>
                <w:bCs/>
                <w:i/>
                <w:sz w:val="20"/>
                <w:szCs w:val="20"/>
                <w:lang w:val="en-GB"/>
              </w:rPr>
              <w:t>Year</w:t>
            </w:r>
          </w:p>
        </w:tc>
        <w:tc>
          <w:tcPr>
            <w:tcW w:w="3071" w:type="dxa"/>
            <w:vAlign w:val="center"/>
          </w:tcPr>
          <w:p w:rsidR="00000000" w:rsidRDefault="00000000">
            <w:pPr>
              <w:keepNext/>
              <w:tabs>
                <w:tab w:val="left" w:pos="540"/>
              </w:tabs>
              <w:adjustRightInd w:val="0"/>
              <w:snapToGrid w:val="0"/>
              <w:spacing w:before="40" w:after="40"/>
              <w:jc w:val="center"/>
              <w:rPr>
                <w:b/>
                <w:bCs/>
                <w:i/>
                <w:sz w:val="20"/>
                <w:szCs w:val="20"/>
                <w:lang w:val="en-GB"/>
              </w:rPr>
            </w:pPr>
            <w:r>
              <w:rPr>
                <w:b/>
                <w:bCs/>
                <w:i/>
                <w:sz w:val="20"/>
                <w:szCs w:val="20"/>
                <w:lang w:val="en-GB"/>
              </w:rPr>
              <w:t>Men</w:t>
            </w:r>
          </w:p>
        </w:tc>
        <w:tc>
          <w:tcPr>
            <w:tcW w:w="3071" w:type="dxa"/>
            <w:vAlign w:val="center"/>
          </w:tcPr>
          <w:p w:rsidR="00000000" w:rsidRDefault="00000000">
            <w:pPr>
              <w:keepNext/>
              <w:tabs>
                <w:tab w:val="left" w:pos="540"/>
              </w:tabs>
              <w:adjustRightInd w:val="0"/>
              <w:snapToGrid w:val="0"/>
              <w:spacing w:before="40" w:after="40"/>
              <w:jc w:val="center"/>
              <w:rPr>
                <w:b/>
                <w:bCs/>
                <w:i/>
                <w:sz w:val="20"/>
                <w:szCs w:val="20"/>
                <w:lang w:val="en-GB"/>
              </w:rPr>
            </w:pPr>
            <w:r>
              <w:rPr>
                <w:b/>
                <w:bCs/>
                <w:i/>
                <w:sz w:val="20"/>
                <w:szCs w:val="20"/>
                <w:lang w:val="en-GB"/>
              </w:rPr>
              <w:t>Women</w:t>
            </w:r>
          </w:p>
        </w:tc>
      </w:tr>
      <w:tr w:rsidR="00000000">
        <w:trPr>
          <w:jc w:val="center"/>
        </w:trPr>
        <w:tc>
          <w:tcPr>
            <w:tcW w:w="2782" w:type="dxa"/>
          </w:tcPr>
          <w:p w:rsidR="00000000" w:rsidRDefault="00000000">
            <w:pPr>
              <w:keepNext/>
              <w:tabs>
                <w:tab w:val="left" w:pos="540"/>
              </w:tabs>
              <w:adjustRightInd w:val="0"/>
              <w:snapToGrid w:val="0"/>
              <w:spacing w:before="40" w:after="40"/>
              <w:jc w:val="center"/>
              <w:rPr>
                <w:sz w:val="20"/>
                <w:szCs w:val="20"/>
                <w:lang w:val="en-GB"/>
              </w:rPr>
            </w:pPr>
            <w:r>
              <w:rPr>
                <w:sz w:val="20"/>
                <w:szCs w:val="20"/>
                <w:lang w:val="en-GB"/>
              </w:rPr>
              <w:t>1993</w:t>
            </w:r>
          </w:p>
        </w:tc>
        <w:tc>
          <w:tcPr>
            <w:tcW w:w="3071" w:type="dxa"/>
          </w:tcPr>
          <w:p w:rsidR="00000000" w:rsidRDefault="00000000">
            <w:pPr>
              <w:keepNext/>
              <w:tabs>
                <w:tab w:val="left" w:pos="540"/>
              </w:tabs>
              <w:adjustRightInd w:val="0"/>
              <w:snapToGrid w:val="0"/>
              <w:spacing w:before="40" w:after="40"/>
              <w:jc w:val="center"/>
              <w:rPr>
                <w:sz w:val="20"/>
                <w:szCs w:val="20"/>
                <w:lang w:val="en-GB"/>
              </w:rPr>
            </w:pPr>
            <w:r>
              <w:rPr>
                <w:sz w:val="20"/>
                <w:szCs w:val="20"/>
                <w:lang w:val="en-GB"/>
              </w:rPr>
              <w:t>2.1 %</w:t>
            </w:r>
          </w:p>
        </w:tc>
        <w:tc>
          <w:tcPr>
            <w:tcW w:w="3071" w:type="dxa"/>
          </w:tcPr>
          <w:p w:rsidR="00000000" w:rsidRDefault="00000000">
            <w:pPr>
              <w:keepNext/>
              <w:tabs>
                <w:tab w:val="left" w:pos="540"/>
              </w:tabs>
              <w:adjustRightInd w:val="0"/>
              <w:snapToGrid w:val="0"/>
              <w:spacing w:before="40" w:after="40"/>
              <w:jc w:val="center"/>
              <w:rPr>
                <w:sz w:val="20"/>
                <w:szCs w:val="20"/>
                <w:lang w:val="en-GB"/>
              </w:rPr>
            </w:pPr>
            <w:r>
              <w:rPr>
                <w:sz w:val="20"/>
                <w:szCs w:val="20"/>
                <w:lang w:val="en-GB"/>
              </w:rPr>
              <w:t>2.1 %</w:t>
            </w:r>
          </w:p>
        </w:tc>
      </w:tr>
      <w:tr w:rsidR="00000000">
        <w:trPr>
          <w:jc w:val="center"/>
        </w:trPr>
        <w:tc>
          <w:tcPr>
            <w:tcW w:w="2782" w:type="dxa"/>
          </w:tcPr>
          <w:p w:rsidR="00000000" w:rsidRDefault="00000000">
            <w:pPr>
              <w:keepNext/>
              <w:tabs>
                <w:tab w:val="left" w:pos="540"/>
              </w:tabs>
              <w:adjustRightInd w:val="0"/>
              <w:snapToGrid w:val="0"/>
              <w:spacing w:before="40" w:after="40"/>
              <w:jc w:val="center"/>
              <w:rPr>
                <w:sz w:val="20"/>
                <w:szCs w:val="20"/>
                <w:lang w:val="en-GB"/>
              </w:rPr>
            </w:pPr>
            <w:r>
              <w:rPr>
                <w:sz w:val="20"/>
                <w:szCs w:val="20"/>
                <w:lang w:val="en-GB"/>
              </w:rPr>
              <w:t>2001</w:t>
            </w:r>
          </w:p>
        </w:tc>
        <w:tc>
          <w:tcPr>
            <w:tcW w:w="3071" w:type="dxa"/>
          </w:tcPr>
          <w:p w:rsidR="00000000" w:rsidRDefault="00000000">
            <w:pPr>
              <w:keepNext/>
              <w:tabs>
                <w:tab w:val="left" w:pos="540"/>
              </w:tabs>
              <w:adjustRightInd w:val="0"/>
              <w:snapToGrid w:val="0"/>
              <w:spacing w:before="40" w:after="40"/>
              <w:jc w:val="center"/>
              <w:rPr>
                <w:sz w:val="20"/>
                <w:szCs w:val="20"/>
                <w:lang w:val="en-GB"/>
              </w:rPr>
            </w:pPr>
            <w:r>
              <w:rPr>
                <w:sz w:val="20"/>
                <w:szCs w:val="20"/>
                <w:lang w:val="en-GB"/>
              </w:rPr>
              <w:t>2.3 %</w:t>
            </w:r>
          </w:p>
        </w:tc>
        <w:tc>
          <w:tcPr>
            <w:tcW w:w="3071" w:type="dxa"/>
          </w:tcPr>
          <w:p w:rsidR="00000000" w:rsidRDefault="00000000">
            <w:pPr>
              <w:keepNext/>
              <w:tabs>
                <w:tab w:val="left" w:pos="540"/>
              </w:tabs>
              <w:adjustRightInd w:val="0"/>
              <w:snapToGrid w:val="0"/>
              <w:spacing w:before="40" w:after="40"/>
              <w:jc w:val="center"/>
              <w:rPr>
                <w:sz w:val="20"/>
                <w:szCs w:val="20"/>
                <w:lang w:val="en-GB"/>
              </w:rPr>
            </w:pPr>
            <w:r>
              <w:rPr>
                <w:sz w:val="20"/>
                <w:szCs w:val="20"/>
                <w:lang w:val="en-GB"/>
              </w:rPr>
              <w:t>4.3 %</w:t>
            </w:r>
          </w:p>
        </w:tc>
      </w:tr>
    </w:tbl>
    <w:p w:rsidR="00000000" w:rsidRDefault="00000000">
      <w:pPr>
        <w:tabs>
          <w:tab w:val="left" w:pos="540"/>
        </w:tabs>
        <w:adjustRightInd w:val="0"/>
        <w:snapToGrid w:val="0"/>
        <w:rPr>
          <w:lang w:val="en-GB"/>
        </w:rPr>
      </w:pPr>
    </w:p>
    <w:p w:rsidR="00000000" w:rsidRDefault="00000000">
      <w:pPr>
        <w:pStyle w:val="Caption"/>
        <w:tabs>
          <w:tab w:val="left" w:pos="540"/>
        </w:tabs>
        <w:adjustRightInd w:val="0"/>
        <w:snapToGrid w:val="0"/>
        <w:rPr>
          <w:sz w:val="20"/>
          <w:szCs w:val="20"/>
          <w:lang w:val="en-US"/>
        </w:rPr>
      </w:pPr>
      <w:bookmarkStart w:id="331" w:name="_Toc150836585"/>
      <w:r>
        <w:rPr>
          <w:sz w:val="20"/>
          <w:szCs w:val="20"/>
          <w:lang w:val="en-GB"/>
        </w:rPr>
        <w:t>Table 22.</w:t>
      </w:r>
      <w:r>
        <w:rPr>
          <w:sz w:val="20"/>
          <w:szCs w:val="20"/>
          <w:lang w:val="en-US"/>
        </w:rPr>
        <w:t xml:space="preserve"> </w:t>
      </w:r>
      <w:bookmarkEnd w:id="331"/>
      <w:r>
        <w:rPr>
          <w:sz w:val="20"/>
          <w:szCs w:val="20"/>
          <w:lang w:val="en-GB"/>
        </w:rPr>
        <w:t>Development of the unemployment rate by type of area</w:t>
      </w:r>
    </w:p>
    <w:tbl>
      <w:tblPr>
        <w:tblpPr w:tblpXSpec="cente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928"/>
        <w:gridCol w:w="1944"/>
        <w:gridCol w:w="1950"/>
        <w:gridCol w:w="1948"/>
      </w:tblGrid>
      <w:tr w:rsidR="00000000">
        <w:trPr>
          <w:cantSplit/>
          <w:jc w:val="center"/>
        </w:trPr>
        <w:tc>
          <w:tcPr>
            <w:tcW w:w="1495" w:type="dxa"/>
            <w:vMerge w:val="restart"/>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Year</w:t>
            </w:r>
          </w:p>
        </w:tc>
        <w:tc>
          <w:tcPr>
            <w:tcW w:w="3525" w:type="dxa"/>
            <w:gridSpan w:val="2"/>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Urban areas</w:t>
            </w:r>
          </w:p>
        </w:tc>
        <w:tc>
          <w:tcPr>
            <w:tcW w:w="3548" w:type="dxa"/>
            <w:gridSpan w:val="2"/>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Rural areas</w:t>
            </w:r>
          </w:p>
        </w:tc>
      </w:tr>
      <w:tr w:rsidR="00000000">
        <w:trPr>
          <w:cantSplit/>
          <w:jc w:val="center"/>
        </w:trPr>
        <w:tc>
          <w:tcPr>
            <w:tcW w:w="1495" w:type="dxa"/>
            <w:vMerge/>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p>
        </w:tc>
        <w:tc>
          <w:tcPr>
            <w:tcW w:w="1755"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Men</w:t>
            </w:r>
          </w:p>
        </w:tc>
        <w:tc>
          <w:tcPr>
            <w:tcW w:w="1770"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Women</w:t>
            </w:r>
          </w:p>
        </w:tc>
        <w:tc>
          <w:tcPr>
            <w:tcW w:w="1775"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Men</w:t>
            </w:r>
          </w:p>
        </w:tc>
        <w:tc>
          <w:tcPr>
            <w:tcW w:w="1773"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Women</w:t>
            </w:r>
          </w:p>
        </w:tc>
      </w:tr>
      <w:tr w:rsidR="00000000">
        <w:trPr>
          <w:jc w:val="center"/>
        </w:trPr>
        <w:tc>
          <w:tcPr>
            <w:tcW w:w="1495"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1993</w:t>
            </w:r>
          </w:p>
        </w:tc>
        <w:tc>
          <w:tcPr>
            <w:tcW w:w="1755"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7.2</w:t>
            </w:r>
          </w:p>
        </w:tc>
        <w:tc>
          <w:tcPr>
            <w:tcW w:w="177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6.0</w:t>
            </w:r>
          </w:p>
        </w:tc>
        <w:tc>
          <w:tcPr>
            <w:tcW w:w="1775"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0.8</w:t>
            </w:r>
          </w:p>
        </w:tc>
        <w:tc>
          <w:tcPr>
            <w:tcW w:w="1773"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1.4</w:t>
            </w:r>
          </w:p>
        </w:tc>
      </w:tr>
      <w:tr w:rsidR="00000000">
        <w:trPr>
          <w:jc w:val="center"/>
        </w:trPr>
        <w:tc>
          <w:tcPr>
            <w:tcW w:w="1495"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2001</w:t>
            </w:r>
          </w:p>
        </w:tc>
        <w:tc>
          <w:tcPr>
            <w:tcW w:w="1755"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6.4</w:t>
            </w:r>
          </w:p>
        </w:tc>
        <w:tc>
          <w:tcPr>
            <w:tcW w:w="177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10.9</w:t>
            </w:r>
          </w:p>
        </w:tc>
        <w:tc>
          <w:tcPr>
            <w:tcW w:w="1775"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0.9</w:t>
            </w:r>
          </w:p>
        </w:tc>
        <w:tc>
          <w:tcPr>
            <w:tcW w:w="1773"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2.7</w:t>
            </w:r>
          </w:p>
        </w:tc>
      </w:tr>
    </w:tbl>
    <w:p w:rsidR="00000000" w:rsidRDefault="00000000">
      <w:pPr>
        <w:tabs>
          <w:tab w:val="left" w:pos="540"/>
        </w:tabs>
        <w:spacing w:before="240" w:after="240"/>
        <w:rPr>
          <w:lang w:val="en-GB"/>
        </w:rPr>
      </w:pPr>
      <w:r>
        <w:rPr>
          <w:lang w:val="en-GB"/>
        </w:rPr>
        <w:t>221.</w:t>
      </w:r>
      <w:r>
        <w:rPr>
          <w:lang w:val="en-GB"/>
        </w:rPr>
        <w:tab/>
        <w:t>The following tables show the development of employment and the structure of hires.</w:t>
      </w:r>
    </w:p>
    <w:p w:rsidR="00000000" w:rsidRDefault="00000000">
      <w:pPr>
        <w:pStyle w:val="Caption"/>
        <w:keepNext/>
        <w:tabs>
          <w:tab w:val="left" w:pos="540"/>
        </w:tabs>
        <w:adjustRightInd w:val="0"/>
        <w:snapToGrid w:val="0"/>
        <w:rPr>
          <w:sz w:val="20"/>
          <w:szCs w:val="20"/>
          <w:lang w:val="en-GB"/>
        </w:rPr>
      </w:pPr>
      <w:bookmarkStart w:id="332" w:name="_Toc150836586"/>
      <w:r>
        <w:rPr>
          <w:sz w:val="20"/>
          <w:szCs w:val="20"/>
          <w:lang w:val="en-GB"/>
        </w:rPr>
        <w:t>Table 23. Development of employment and structure of hires, 2000-2003</w:t>
      </w:r>
      <w:bookmarkEnd w:id="332"/>
    </w:p>
    <w:tbl>
      <w:tblPr>
        <w:tblpPr w:tblpXSpec="cente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961"/>
        <w:gridCol w:w="961"/>
        <w:gridCol w:w="1153"/>
        <w:gridCol w:w="1152"/>
        <w:gridCol w:w="1152"/>
        <w:gridCol w:w="960"/>
        <w:gridCol w:w="1152"/>
        <w:gridCol w:w="1152"/>
      </w:tblGrid>
      <w:tr w:rsidR="00000000">
        <w:trPr>
          <w:trHeight w:val="709"/>
          <w:jc w:val="center"/>
        </w:trPr>
        <w:tc>
          <w:tcPr>
            <w:tcW w:w="720"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Year</w:t>
            </w:r>
          </w:p>
        </w:tc>
        <w:tc>
          <w:tcPr>
            <w:tcW w:w="900"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Job requests received</w:t>
            </w:r>
          </w:p>
        </w:tc>
        <w:tc>
          <w:tcPr>
            <w:tcW w:w="900"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Job offers received</w:t>
            </w:r>
          </w:p>
        </w:tc>
        <w:tc>
          <w:tcPr>
            <w:tcW w:w="1080"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Placements made</w:t>
            </w:r>
          </w:p>
        </w:tc>
        <w:tc>
          <w:tcPr>
            <w:tcW w:w="1080"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Unsatisfied requests</w:t>
            </w:r>
          </w:p>
        </w:tc>
        <w:tc>
          <w:tcPr>
            <w:tcW w:w="1080" w:type="dxa"/>
            <w:vAlign w:val="center"/>
          </w:tcPr>
          <w:p w:rsidR="00000000" w:rsidRDefault="00000000">
            <w:pPr>
              <w:tabs>
                <w:tab w:val="left" w:pos="540"/>
              </w:tabs>
              <w:adjustRightInd w:val="0"/>
              <w:snapToGrid w:val="0"/>
              <w:spacing w:beforeLines="40" w:before="96" w:afterLines="40" w:after="96"/>
              <w:ind w:right="-3"/>
              <w:jc w:val="center"/>
              <w:rPr>
                <w:b/>
                <w:i/>
                <w:sz w:val="20"/>
                <w:szCs w:val="20"/>
                <w:lang w:val="en-GB"/>
              </w:rPr>
            </w:pPr>
            <w:r>
              <w:rPr>
                <w:b/>
                <w:i/>
                <w:sz w:val="20"/>
                <w:szCs w:val="20"/>
                <w:lang w:val="en-GB"/>
              </w:rPr>
              <w:t>Unsatisfied offers</w:t>
            </w:r>
          </w:p>
        </w:tc>
        <w:tc>
          <w:tcPr>
            <w:tcW w:w="900"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Directhires</w:t>
            </w:r>
          </w:p>
        </w:tc>
        <w:tc>
          <w:tcPr>
            <w:tcW w:w="1080"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Recruitment</w:t>
            </w:r>
          </w:p>
        </w:tc>
        <w:tc>
          <w:tcPr>
            <w:tcW w:w="1080"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Dismissals</w:t>
            </w:r>
          </w:p>
        </w:tc>
      </w:tr>
      <w:tr w:rsidR="00000000">
        <w:trPr>
          <w:trHeight w:val="210"/>
          <w:jc w:val="center"/>
        </w:trPr>
        <w:tc>
          <w:tcPr>
            <w:tcW w:w="720" w:type="dxa"/>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2000*</w:t>
            </w:r>
          </w:p>
        </w:tc>
        <w:tc>
          <w:tcPr>
            <w:tcW w:w="90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2,685</w:t>
            </w:r>
          </w:p>
        </w:tc>
        <w:tc>
          <w:tcPr>
            <w:tcW w:w="90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325</w:t>
            </w:r>
          </w:p>
        </w:tc>
        <w:tc>
          <w:tcPr>
            <w:tcW w:w="108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299</w:t>
            </w:r>
          </w:p>
        </w:tc>
        <w:tc>
          <w:tcPr>
            <w:tcW w:w="108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2,386</w:t>
            </w:r>
          </w:p>
        </w:tc>
        <w:tc>
          <w:tcPr>
            <w:tcW w:w="108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26</w:t>
            </w:r>
          </w:p>
        </w:tc>
        <w:tc>
          <w:tcPr>
            <w:tcW w:w="90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2,593</w:t>
            </w:r>
          </w:p>
        </w:tc>
        <w:tc>
          <w:tcPr>
            <w:tcW w:w="108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2,892</w:t>
            </w:r>
          </w:p>
        </w:tc>
        <w:tc>
          <w:tcPr>
            <w:tcW w:w="108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210</w:t>
            </w:r>
          </w:p>
        </w:tc>
      </w:tr>
      <w:tr w:rsidR="00000000">
        <w:trPr>
          <w:jc w:val="center"/>
        </w:trPr>
        <w:tc>
          <w:tcPr>
            <w:tcW w:w="720" w:type="dxa"/>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2001*</w:t>
            </w:r>
          </w:p>
        </w:tc>
        <w:tc>
          <w:tcPr>
            <w:tcW w:w="90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14,326</w:t>
            </w:r>
          </w:p>
        </w:tc>
        <w:tc>
          <w:tcPr>
            <w:tcW w:w="90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1,977</w:t>
            </w:r>
          </w:p>
        </w:tc>
        <w:tc>
          <w:tcPr>
            <w:tcW w:w="108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1,861</w:t>
            </w:r>
          </w:p>
        </w:tc>
        <w:tc>
          <w:tcPr>
            <w:tcW w:w="108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12,465</w:t>
            </w:r>
          </w:p>
        </w:tc>
        <w:tc>
          <w:tcPr>
            <w:tcW w:w="108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116</w:t>
            </w:r>
          </w:p>
        </w:tc>
        <w:tc>
          <w:tcPr>
            <w:tcW w:w="90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7,684</w:t>
            </w:r>
          </w:p>
        </w:tc>
        <w:tc>
          <w:tcPr>
            <w:tcW w:w="108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9,545</w:t>
            </w:r>
          </w:p>
        </w:tc>
        <w:tc>
          <w:tcPr>
            <w:tcW w:w="108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696</w:t>
            </w:r>
          </w:p>
        </w:tc>
      </w:tr>
      <w:tr w:rsidR="00000000">
        <w:trPr>
          <w:jc w:val="center"/>
        </w:trPr>
        <w:tc>
          <w:tcPr>
            <w:tcW w:w="720" w:type="dxa"/>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2002*</w:t>
            </w:r>
          </w:p>
        </w:tc>
        <w:tc>
          <w:tcPr>
            <w:tcW w:w="90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6,954</w:t>
            </w:r>
          </w:p>
        </w:tc>
        <w:tc>
          <w:tcPr>
            <w:tcW w:w="90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363</w:t>
            </w:r>
          </w:p>
        </w:tc>
        <w:tc>
          <w:tcPr>
            <w:tcW w:w="108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323</w:t>
            </w:r>
          </w:p>
        </w:tc>
        <w:tc>
          <w:tcPr>
            <w:tcW w:w="108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6,631</w:t>
            </w:r>
          </w:p>
        </w:tc>
        <w:tc>
          <w:tcPr>
            <w:tcW w:w="108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40</w:t>
            </w:r>
          </w:p>
        </w:tc>
        <w:tc>
          <w:tcPr>
            <w:tcW w:w="90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5,938</w:t>
            </w:r>
          </w:p>
        </w:tc>
        <w:tc>
          <w:tcPr>
            <w:tcW w:w="108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6,261</w:t>
            </w:r>
          </w:p>
        </w:tc>
        <w:tc>
          <w:tcPr>
            <w:tcW w:w="108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978</w:t>
            </w:r>
          </w:p>
        </w:tc>
      </w:tr>
      <w:tr w:rsidR="00000000">
        <w:trPr>
          <w:jc w:val="center"/>
        </w:trPr>
        <w:tc>
          <w:tcPr>
            <w:tcW w:w="720" w:type="dxa"/>
          </w:tcPr>
          <w:p w:rsidR="00000000" w:rsidRDefault="00000000">
            <w:pPr>
              <w:tabs>
                <w:tab w:val="left" w:pos="540"/>
              </w:tabs>
              <w:adjustRightInd w:val="0"/>
              <w:snapToGrid w:val="0"/>
              <w:spacing w:beforeLines="40" w:before="96" w:afterLines="40" w:after="96"/>
              <w:jc w:val="center"/>
              <w:rPr>
                <w:bCs/>
                <w:sz w:val="20"/>
                <w:szCs w:val="20"/>
                <w:lang w:val="en-GB"/>
              </w:rPr>
            </w:pPr>
            <w:r>
              <w:rPr>
                <w:b/>
                <w:sz w:val="20"/>
                <w:szCs w:val="20"/>
                <w:lang w:val="en-GB"/>
              </w:rPr>
              <w:t>2003</w:t>
            </w:r>
            <w:r>
              <w:rPr>
                <w:bCs/>
                <w:sz w:val="20"/>
                <w:szCs w:val="20"/>
                <w:lang w:val="en-GB"/>
              </w:rPr>
              <w:t>*</w:t>
            </w:r>
          </w:p>
        </w:tc>
        <w:tc>
          <w:tcPr>
            <w:tcW w:w="90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3,056</w:t>
            </w:r>
          </w:p>
        </w:tc>
        <w:tc>
          <w:tcPr>
            <w:tcW w:w="90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128</w:t>
            </w:r>
          </w:p>
        </w:tc>
        <w:tc>
          <w:tcPr>
            <w:tcW w:w="108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122</w:t>
            </w:r>
          </w:p>
        </w:tc>
        <w:tc>
          <w:tcPr>
            <w:tcW w:w="108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2,934</w:t>
            </w:r>
          </w:p>
        </w:tc>
        <w:tc>
          <w:tcPr>
            <w:tcW w:w="108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02</w:t>
            </w:r>
          </w:p>
        </w:tc>
        <w:tc>
          <w:tcPr>
            <w:tcW w:w="90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2,271</w:t>
            </w:r>
          </w:p>
        </w:tc>
        <w:tc>
          <w:tcPr>
            <w:tcW w:w="108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2,393</w:t>
            </w:r>
          </w:p>
        </w:tc>
        <w:tc>
          <w:tcPr>
            <w:tcW w:w="108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181</w:t>
            </w:r>
          </w:p>
        </w:tc>
      </w:tr>
    </w:tbl>
    <w:p w:rsidR="00000000" w:rsidRDefault="00000000">
      <w:pPr>
        <w:pStyle w:val="Source"/>
        <w:spacing w:after="80"/>
      </w:pPr>
      <w:r>
        <w:t>* NB: First half of 2003</w:t>
      </w:r>
    </w:p>
    <w:p w:rsidR="00000000" w:rsidRDefault="00000000">
      <w:pPr>
        <w:pStyle w:val="Source"/>
      </w:pPr>
      <w:r>
        <w:t>Source: Ministry of Labour - Six regional and four prefectural employment units.</w:t>
      </w:r>
    </w:p>
    <w:p w:rsidR="00000000" w:rsidRDefault="00000000">
      <w:pPr>
        <w:keepNext/>
        <w:tabs>
          <w:tab w:val="left" w:pos="540"/>
        </w:tabs>
        <w:adjustRightInd w:val="0"/>
        <w:snapToGrid w:val="0"/>
        <w:spacing w:after="120"/>
        <w:ind w:left="720"/>
        <w:jc w:val="center"/>
        <w:rPr>
          <w:b/>
          <w:bCs/>
          <w:sz w:val="20"/>
          <w:szCs w:val="20"/>
          <w:lang w:val="en-GB"/>
        </w:rPr>
      </w:pPr>
      <w:bookmarkStart w:id="333" w:name="_Toc150836587"/>
      <w:r>
        <w:rPr>
          <w:b/>
          <w:bCs/>
          <w:sz w:val="20"/>
          <w:szCs w:val="20"/>
          <w:lang w:val="en-GB"/>
        </w:rPr>
        <w:t>Table 24. Labour market overview, January-December 2004/2005</w:t>
      </w:r>
      <w:bookmarkEnd w:id="333"/>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872"/>
        <w:gridCol w:w="850"/>
        <w:gridCol w:w="877"/>
        <w:gridCol w:w="878"/>
        <w:gridCol w:w="879"/>
        <w:gridCol w:w="879"/>
        <w:gridCol w:w="878"/>
        <w:gridCol w:w="879"/>
        <w:gridCol w:w="879"/>
        <w:gridCol w:w="879"/>
      </w:tblGrid>
      <w:tr w:rsidR="00000000">
        <w:trPr>
          <w:cantSplit/>
          <w:trHeight w:val="255"/>
          <w:jc w:val="center"/>
        </w:trPr>
        <w:tc>
          <w:tcPr>
            <w:tcW w:w="662" w:type="dxa"/>
            <w:vMerge w:val="restart"/>
            <w:vAlign w:val="center"/>
          </w:tcPr>
          <w:p w:rsidR="00000000" w:rsidRDefault="00000000">
            <w:pPr>
              <w:keepNext/>
              <w:tabs>
                <w:tab w:val="left" w:pos="540"/>
              </w:tabs>
              <w:adjustRightInd w:val="0"/>
              <w:snapToGrid w:val="0"/>
              <w:spacing w:beforeLines="40" w:before="96" w:afterLines="40" w:after="96"/>
              <w:jc w:val="center"/>
              <w:rPr>
                <w:b/>
                <w:i/>
                <w:sz w:val="18"/>
                <w:szCs w:val="18"/>
                <w:lang w:val="en-GB"/>
              </w:rPr>
            </w:pPr>
          </w:p>
        </w:tc>
        <w:tc>
          <w:tcPr>
            <w:tcW w:w="2599" w:type="dxa"/>
            <w:gridSpan w:val="3"/>
            <w:vAlign w:val="center"/>
          </w:tcPr>
          <w:p w:rsidR="00000000" w:rsidRDefault="00000000">
            <w:pPr>
              <w:keepNext/>
              <w:tabs>
                <w:tab w:val="left" w:pos="540"/>
              </w:tabs>
              <w:adjustRightInd w:val="0"/>
              <w:snapToGrid w:val="0"/>
              <w:spacing w:beforeLines="40" w:before="96" w:afterLines="40" w:after="96"/>
              <w:jc w:val="center"/>
              <w:rPr>
                <w:b/>
                <w:i/>
                <w:sz w:val="18"/>
                <w:szCs w:val="18"/>
                <w:lang w:val="en-GB"/>
              </w:rPr>
            </w:pPr>
            <w:r>
              <w:rPr>
                <w:b/>
                <w:i/>
                <w:sz w:val="18"/>
                <w:szCs w:val="18"/>
                <w:lang w:val="en-GB"/>
              </w:rPr>
              <w:t>Job requests received</w:t>
            </w:r>
          </w:p>
        </w:tc>
        <w:tc>
          <w:tcPr>
            <w:tcW w:w="878" w:type="dxa"/>
            <w:vMerge w:val="restart"/>
            <w:vAlign w:val="center"/>
          </w:tcPr>
          <w:p w:rsidR="00000000" w:rsidRDefault="00000000">
            <w:pPr>
              <w:keepNext/>
              <w:tabs>
                <w:tab w:val="left" w:pos="540"/>
              </w:tabs>
              <w:adjustRightInd w:val="0"/>
              <w:snapToGrid w:val="0"/>
              <w:spacing w:beforeLines="40" w:before="96" w:afterLines="40" w:after="96"/>
              <w:jc w:val="center"/>
              <w:rPr>
                <w:b/>
                <w:i/>
                <w:sz w:val="18"/>
                <w:szCs w:val="18"/>
                <w:lang w:val="en-GB"/>
              </w:rPr>
            </w:pPr>
            <w:r>
              <w:rPr>
                <w:b/>
                <w:i/>
                <w:sz w:val="18"/>
                <w:szCs w:val="18"/>
                <w:lang w:val="en-GB"/>
              </w:rPr>
              <w:t>Job offers received</w:t>
            </w:r>
          </w:p>
        </w:tc>
        <w:tc>
          <w:tcPr>
            <w:tcW w:w="879" w:type="dxa"/>
            <w:vMerge w:val="restart"/>
            <w:vAlign w:val="center"/>
          </w:tcPr>
          <w:p w:rsidR="00000000" w:rsidRDefault="00000000">
            <w:pPr>
              <w:keepNext/>
              <w:tabs>
                <w:tab w:val="left" w:pos="540"/>
              </w:tabs>
              <w:adjustRightInd w:val="0"/>
              <w:snapToGrid w:val="0"/>
              <w:spacing w:beforeLines="40" w:before="96" w:afterLines="40" w:after="96"/>
              <w:jc w:val="center"/>
              <w:rPr>
                <w:b/>
                <w:i/>
                <w:sz w:val="18"/>
                <w:szCs w:val="18"/>
                <w:lang w:val="en-GB"/>
              </w:rPr>
            </w:pPr>
            <w:r>
              <w:rPr>
                <w:b/>
                <w:i/>
                <w:sz w:val="18"/>
                <w:szCs w:val="18"/>
                <w:lang w:val="en-GB"/>
              </w:rPr>
              <w:t>Place-ments made</w:t>
            </w:r>
          </w:p>
        </w:tc>
        <w:tc>
          <w:tcPr>
            <w:tcW w:w="879" w:type="dxa"/>
            <w:vMerge w:val="restart"/>
            <w:vAlign w:val="center"/>
          </w:tcPr>
          <w:p w:rsidR="00000000" w:rsidRDefault="00000000">
            <w:pPr>
              <w:keepNext/>
              <w:tabs>
                <w:tab w:val="left" w:pos="540"/>
              </w:tabs>
              <w:adjustRightInd w:val="0"/>
              <w:snapToGrid w:val="0"/>
              <w:spacing w:beforeLines="40" w:before="96" w:afterLines="40" w:after="96"/>
              <w:jc w:val="center"/>
              <w:rPr>
                <w:b/>
                <w:i/>
                <w:sz w:val="18"/>
                <w:szCs w:val="18"/>
                <w:lang w:val="en-GB"/>
              </w:rPr>
            </w:pPr>
            <w:r>
              <w:rPr>
                <w:b/>
                <w:i/>
                <w:sz w:val="18"/>
                <w:szCs w:val="18"/>
                <w:lang w:val="en-GB"/>
              </w:rPr>
              <w:t>Unsatisfied requests</w:t>
            </w:r>
          </w:p>
        </w:tc>
        <w:tc>
          <w:tcPr>
            <w:tcW w:w="878" w:type="dxa"/>
            <w:vMerge w:val="restart"/>
            <w:vAlign w:val="center"/>
          </w:tcPr>
          <w:p w:rsidR="00000000" w:rsidRDefault="00000000">
            <w:pPr>
              <w:keepNext/>
              <w:tabs>
                <w:tab w:val="left" w:pos="540"/>
              </w:tabs>
              <w:adjustRightInd w:val="0"/>
              <w:snapToGrid w:val="0"/>
              <w:spacing w:beforeLines="40" w:before="96" w:afterLines="40" w:after="96"/>
              <w:ind w:right="-3"/>
              <w:jc w:val="center"/>
              <w:rPr>
                <w:b/>
                <w:i/>
                <w:sz w:val="18"/>
                <w:szCs w:val="18"/>
                <w:lang w:val="en-GB"/>
              </w:rPr>
            </w:pPr>
            <w:r>
              <w:rPr>
                <w:b/>
                <w:i/>
                <w:sz w:val="18"/>
                <w:szCs w:val="18"/>
                <w:lang w:val="en-GB"/>
              </w:rPr>
              <w:t>Unsatisfied offers</w:t>
            </w:r>
          </w:p>
        </w:tc>
        <w:tc>
          <w:tcPr>
            <w:tcW w:w="879" w:type="dxa"/>
            <w:vMerge w:val="restart"/>
            <w:vAlign w:val="center"/>
          </w:tcPr>
          <w:p w:rsidR="00000000" w:rsidRDefault="00000000">
            <w:pPr>
              <w:keepNext/>
              <w:tabs>
                <w:tab w:val="left" w:pos="540"/>
              </w:tabs>
              <w:adjustRightInd w:val="0"/>
              <w:snapToGrid w:val="0"/>
              <w:spacing w:beforeLines="40" w:before="96" w:afterLines="40" w:after="96"/>
              <w:jc w:val="center"/>
              <w:rPr>
                <w:b/>
                <w:i/>
                <w:sz w:val="18"/>
                <w:szCs w:val="18"/>
                <w:lang w:val="en-GB"/>
              </w:rPr>
            </w:pPr>
            <w:r>
              <w:rPr>
                <w:b/>
                <w:i/>
                <w:sz w:val="18"/>
                <w:szCs w:val="18"/>
                <w:lang w:val="en-GB"/>
              </w:rPr>
              <w:t>Direct hires</w:t>
            </w:r>
          </w:p>
        </w:tc>
        <w:tc>
          <w:tcPr>
            <w:tcW w:w="879" w:type="dxa"/>
            <w:vMerge w:val="restart"/>
            <w:vAlign w:val="center"/>
          </w:tcPr>
          <w:p w:rsidR="00000000" w:rsidRDefault="00000000">
            <w:pPr>
              <w:keepNext/>
              <w:tabs>
                <w:tab w:val="left" w:pos="540"/>
              </w:tabs>
              <w:adjustRightInd w:val="0"/>
              <w:snapToGrid w:val="0"/>
              <w:spacing w:beforeLines="40" w:before="96" w:afterLines="40" w:after="96"/>
              <w:jc w:val="center"/>
              <w:rPr>
                <w:b/>
                <w:i/>
                <w:sz w:val="18"/>
                <w:szCs w:val="18"/>
                <w:lang w:val="en-GB"/>
              </w:rPr>
            </w:pPr>
            <w:r>
              <w:rPr>
                <w:b/>
                <w:i/>
                <w:sz w:val="18"/>
                <w:szCs w:val="18"/>
                <w:lang w:val="en-GB"/>
              </w:rPr>
              <w:t>Recrui-tment</w:t>
            </w:r>
          </w:p>
        </w:tc>
        <w:tc>
          <w:tcPr>
            <w:tcW w:w="879" w:type="dxa"/>
            <w:vMerge w:val="restart"/>
            <w:vAlign w:val="center"/>
          </w:tcPr>
          <w:p w:rsidR="00000000" w:rsidRDefault="00000000">
            <w:pPr>
              <w:keepNext/>
              <w:tabs>
                <w:tab w:val="left" w:pos="540"/>
              </w:tabs>
              <w:adjustRightInd w:val="0"/>
              <w:snapToGrid w:val="0"/>
              <w:spacing w:beforeLines="40" w:before="96" w:afterLines="40" w:after="96"/>
              <w:jc w:val="center"/>
              <w:rPr>
                <w:b/>
                <w:i/>
                <w:sz w:val="18"/>
                <w:szCs w:val="18"/>
                <w:lang w:val="en-GB"/>
              </w:rPr>
            </w:pPr>
            <w:r>
              <w:rPr>
                <w:b/>
                <w:i/>
                <w:sz w:val="18"/>
                <w:szCs w:val="18"/>
                <w:lang w:val="en-GB"/>
              </w:rPr>
              <w:t>Dismissals</w:t>
            </w:r>
          </w:p>
        </w:tc>
      </w:tr>
      <w:tr w:rsidR="00000000">
        <w:trPr>
          <w:cantSplit/>
          <w:trHeight w:val="255"/>
          <w:jc w:val="center"/>
        </w:trPr>
        <w:tc>
          <w:tcPr>
            <w:tcW w:w="662" w:type="dxa"/>
            <w:vMerge/>
            <w:vAlign w:val="center"/>
          </w:tcPr>
          <w:p w:rsidR="00000000" w:rsidRDefault="00000000">
            <w:pPr>
              <w:keepNext/>
              <w:tabs>
                <w:tab w:val="left" w:pos="540"/>
              </w:tabs>
              <w:adjustRightInd w:val="0"/>
              <w:snapToGrid w:val="0"/>
              <w:spacing w:beforeLines="40" w:before="96" w:afterLines="40" w:after="96"/>
              <w:jc w:val="center"/>
              <w:rPr>
                <w:bCs/>
                <w:sz w:val="18"/>
                <w:szCs w:val="18"/>
                <w:lang w:val="en-GB"/>
              </w:rPr>
            </w:pPr>
          </w:p>
        </w:tc>
        <w:tc>
          <w:tcPr>
            <w:tcW w:w="872" w:type="dxa"/>
            <w:vAlign w:val="center"/>
          </w:tcPr>
          <w:p w:rsidR="00000000" w:rsidRDefault="00000000">
            <w:pPr>
              <w:keepNext/>
              <w:tabs>
                <w:tab w:val="left" w:pos="540"/>
              </w:tabs>
              <w:adjustRightInd w:val="0"/>
              <w:snapToGrid w:val="0"/>
              <w:spacing w:beforeLines="40" w:before="96" w:afterLines="40" w:after="96"/>
              <w:jc w:val="center"/>
              <w:rPr>
                <w:b/>
                <w:i/>
                <w:sz w:val="18"/>
                <w:szCs w:val="18"/>
                <w:lang w:val="en-GB"/>
              </w:rPr>
            </w:pPr>
            <w:r>
              <w:rPr>
                <w:b/>
                <w:i/>
                <w:sz w:val="18"/>
                <w:szCs w:val="18"/>
                <w:lang w:val="en-GB"/>
              </w:rPr>
              <w:t>Men</w:t>
            </w:r>
          </w:p>
        </w:tc>
        <w:tc>
          <w:tcPr>
            <w:tcW w:w="850" w:type="dxa"/>
            <w:vAlign w:val="center"/>
          </w:tcPr>
          <w:p w:rsidR="00000000" w:rsidRDefault="00000000">
            <w:pPr>
              <w:keepNext/>
              <w:tabs>
                <w:tab w:val="left" w:pos="540"/>
              </w:tabs>
              <w:adjustRightInd w:val="0"/>
              <w:snapToGrid w:val="0"/>
              <w:spacing w:beforeLines="40" w:before="96" w:afterLines="40" w:after="96"/>
              <w:jc w:val="center"/>
              <w:rPr>
                <w:b/>
                <w:i/>
                <w:sz w:val="18"/>
                <w:szCs w:val="18"/>
                <w:lang w:val="en-GB"/>
              </w:rPr>
            </w:pPr>
            <w:r>
              <w:rPr>
                <w:b/>
                <w:i/>
                <w:sz w:val="18"/>
                <w:szCs w:val="18"/>
                <w:lang w:val="en-GB"/>
              </w:rPr>
              <w:t>Women</w:t>
            </w:r>
          </w:p>
        </w:tc>
        <w:tc>
          <w:tcPr>
            <w:tcW w:w="877" w:type="dxa"/>
            <w:vAlign w:val="center"/>
          </w:tcPr>
          <w:p w:rsidR="00000000" w:rsidRDefault="00000000">
            <w:pPr>
              <w:keepNext/>
              <w:tabs>
                <w:tab w:val="left" w:pos="540"/>
              </w:tabs>
              <w:adjustRightInd w:val="0"/>
              <w:snapToGrid w:val="0"/>
              <w:spacing w:beforeLines="40" w:before="96" w:afterLines="40" w:after="96"/>
              <w:jc w:val="center"/>
              <w:rPr>
                <w:b/>
                <w:i/>
                <w:sz w:val="18"/>
                <w:szCs w:val="18"/>
                <w:lang w:val="en-GB"/>
              </w:rPr>
            </w:pPr>
            <w:r>
              <w:rPr>
                <w:b/>
                <w:i/>
                <w:sz w:val="18"/>
                <w:szCs w:val="18"/>
                <w:lang w:val="en-GB"/>
              </w:rPr>
              <w:t>Total</w:t>
            </w:r>
          </w:p>
        </w:tc>
        <w:tc>
          <w:tcPr>
            <w:tcW w:w="878" w:type="dxa"/>
            <w:vMerge/>
            <w:vAlign w:val="center"/>
          </w:tcPr>
          <w:p w:rsidR="00000000" w:rsidRDefault="00000000">
            <w:pPr>
              <w:keepNext/>
              <w:tabs>
                <w:tab w:val="left" w:pos="540"/>
              </w:tabs>
              <w:adjustRightInd w:val="0"/>
              <w:snapToGrid w:val="0"/>
              <w:spacing w:beforeLines="40" w:before="96" w:afterLines="40" w:after="96"/>
              <w:jc w:val="center"/>
              <w:rPr>
                <w:bCs/>
                <w:sz w:val="18"/>
                <w:szCs w:val="18"/>
                <w:lang w:val="en-GB"/>
              </w:rPr>
            </w:pPr>
          </w:p>
        </w:tc>
        <w:tc>
          <w:tcPr>
            <w:tcW w:w="879" w:type="dxa"/>
            <w:vMerge/>
            <w:vAlign w:val="center"/>
          </w:tcPr>
          <w:p w:rsidR="00000000" w:rsidRDefault="00000000">
            <w:pPr>
              <w:keepNext/>
              <w:tabs>
                <w:tab w:val="left" w:pos="540"/>
              </w:tabs>
              <w:adjustRightInd w:val="0"/>
              <w:snapToGrid w:val="0"/>
              <w:spacing w:beforeLines="40" w:before="96" w:afterLines="40" w:after="96"/>
              <w:jc w:val="both"/>
              <w:rPr>
                <w:bCs/>
                <w:sz w:val="18"/>
                <w:szCs w:val="18"/>
                <w:lang w:val="en-GB"/>
              </w:rPr>
            </w:pPr>
          </w:p>
        </w:tc>
        <w:tc>
          <w:tcPr>
            <w:tcW w:w="879" w:type="dxa"/>
            <w:vMerge/>
            <w:vAlign w:val="center"/>
          </w:tcPr>
          <w:p w:rsidR="00000000" w:rsidRDefault="00000000">
            <w:pPr>
              <w:keepNext/>
              <w:tabs>
                <w:tab w:val="left" w:pos="540"/>
              </w:tabs>
              <w:adjustRightInd w:val="0"/>
              <w:snapToGrid w:val="0"/>
              <w:spacing w:beforeLines="40" w:before="96" w:afterLines="40" w:after="96"/>
              <w:jc w:val="both"/>
              <w:rPr>
                <w:bCs/>
                <w:sz w:val="18"/>
                <w:szCs w:val="18"/>
                <w:lang w:val="en-GB"/>
              </w:rPr>
            </w:pPr>
          </w:p>
        </w:tc>
        <w:tc>
          <w:tcPr>
            <w:tcW w:w="878" w:type="dxa"/>
            <w:vMerge/>
            <w:vAlign w:val="center"/>
          </w:tcPr>
          <w:p w:rsidR="00000000" w:rsidRDefault="00000000">
            <w:pPr>
              <w:keepNext/>
              <w:tabs>
                <w:tab w:val="left" w:pos="540"/>
              </w:tabs>
              <w:adjustRightInd w:val="0"/>
              <w:snapToGrid w:val="0"/>
              <w:spacing w:beforeLines="40" w:before="96" w:afterLines="40" w:after="96"/>
              <w:jc w:val="both"/>
              <w:rPr>
                <w:bCs/>
                <w:sz w:val="18"/>
                <w:szCs w:val="18"/>
                <w:lang w:val="en-GB"/>
              </w:rPr>
            </w:pPr>
          </w:p>
        </w:tc>
        <w:tc>
          <w:tcPr>
            <w:tcW w:w="879" w:type="dxa"/>
            <w:vMerge/>
            <w:vAlign w:val="center"/>
          </w:tcPr>
          <w:p w:rsidR="00000000" w:rsidRDefault="00000000">
            <w:pPr>
              <w:keepNext/>
              <w:tabs>
                <w:tab w:val="left" w:pos="540"/>
              </w:tabs>
              <w:adjustRightInd w:val="0"/>
              <w:snapToGrid w:val="0"/>
              <w:spacing w:beforeLines="40" w:before="96" w:afterLines="40" w:after="96"/>
              <w:jc w:val="both"/>
              <w:rPr>
                <w:bCs/>
                <w:sz w:val="18"/>
                <w:szCs w:val="18"/>
                <w:lang w:val="en-GB"/>
              </w:rPr>
            </w:pPr>
          </w:p>
        </w:tc>
        <w:tc>
          <w:tcPr>
            <w:tcW w:w="879" w:type="dxa"/>
            <w:vMerge/>
            <w:vAlign w:val="center"/>
          </w:tcPr>
          <w:p w:rsidR="00000000" w:rsidRDefault="00000000">
            <w:pPr>
              <w:keepNext/>
              <w:tabs>
                <w:tab w:val="left" w:pos="540"/>
              </w:tabs>
              <w:adjustRightInd w:val="0"/>
              <w:snapToGrid w:val="0"/>
              <w:spacing w:beforeLines="40" w:before="96" w:afterLines="40" w:after="96"/>
              <w:jc w:val="both"/>
              <w:rPr>
                <w:bCs/>
                <w:sz w:val="18"/>
                <w:szCs w:val="18"/>
                <w:lang w:val="en-GB"/>
              </w:rPr>
            </w:pPr>
          </w:p>
        </w:tc>
        <w:tc>
          <w:tcPr>
            <w:tcW w:w="879" w:type="dxa"/>
            <w:vMerge/>
            <w:vAlign w:val="center"/>
          </w:tcPr>
          <w:p w:rsidR="00000000" w:rsidRDefault="00000000">
            <w:pPr>
              <w:keepNext/>
              <w:tabs>
                <w:tab w:val="left" w:pos="540"/>
              </w:tabs>
              <w:adjustRightInd w:val="0"/>
              <w:snapToGrid w:val="0"/>
              <w:spacing w:beforeLines="40" w:before="96" w:afterLines="40" w:after="96"/>
              <w:jc w:val="both"/>
              <w:rPr>
                <w:bCs/>
                <w:sz w:val="18"/>
                <w:szCs w:val="18"/>
                <w:lang w:val="en-GB"/>
              </w:rPr>
            </w:pPr>
          </w:p>
        </w:tc>
      </w:tr>
      <w:tr w:rsidR="00000000">
        <w:trPr>
          <w:trHeight w:val="255"/>
          <w:jc w:val="center"/>
        </w:trPr>
        <w:tc>
          <w:tcPr>
            <w:tcW w:w="662" w:type="dxa"/>
            <w:vAlign w:val="center"/>
          </w:tcPr>
          <w:p w:rsidR="00000000" w:rsidRDefault="00000000">
            <w:pPr>
              <w:keepNext/>
              <w:tabs>
                <w:tab w:val="left" w:pos="540"/>
              </w:tabs>
              <w:adjustRightInd w:val="0"/>
              <w:snapToGrid w:val="0"/>
              <w:spacing w:beforeLines="40" w:before="96" w:afterLines="40" w:after="96"/>
              <w:jc w:val="center"/>
              <w:rPr>
                <w:b/>
                <w:sz w:val="20"/>
                <w:szCs w:val="20"/>
                <w:lang w:val="en-GB"/>
              </w:rPr>
            </w:pPr>
            <w:r>
              <w:rPr>
                <w:b/>
                <w:sz w:val="20"/>
                <w:szCs w:val="20"/>
                <w:lang w:val="en-GB"/>
              </w:rPr>
              <w:t>2004</w:t>
            </w:r>
          </w:p>
        </w:tc>
        <w:tc>
          <w:tcPr>
            <w:tcW w:w="872"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2,198</w:t>
            </w:r>
          </w:p>
        </w:tc>
        <w:tc>
          <w:tcPr>
            <w:tcW w:w="850" w:type="dxa"/>
            <w:vAlign w:val="center"/>
          </w:tcPr>
          <w:p w:rsidR="00000000" w:rsidRDefault="00000000">
            <w:pPr>
              <w:keepNext/>
              <w:tabs>
                <w:tab w:val="left" w:pos="540"/>
              </w:tabs>
              <w:adjustRightInd w:val="0"/>
              <w:snapToGrid w:val="0"/>
              <w:spacing w:beforeLines="40" w:before="96" w:afterLines="40" w:after="96"/>
              <w:jc w:val="right"/>
              <w:rPr>
                <w:bCs/>
                <w:sz w:val="20"/>
                <w:szCs w:val="20"/>
                <w:lang w:val="en-GB"/>
              </w:rPr>
            </w:pPr>
            <w:r>
              <w:rPr>
                <w:bCs/>
                <w:sz w:val="20"/>
                <w:szCs w:val="20"/>
                <w:lang w:val="en-GB"/>
              </w:rPr>
              <w:t>2,114</w:t>
            </w:r>
          </w:p>
        </w:tc>
        <w:tc>
          <w:tcPr>
            <w:tcW w:w="877" w:type="dxa"/>
            <w:vAlign w:val="center"/>
          </w:tcPr>
          <w:p w:rsidR="00000000" w:rsidRDefault="00000000">
            <w:pPr>
              <w:keepNext/>
              <w:tabs>
                <w:tab w:val="left" w:pos="540"/>
              </w:tabs>
              <w:adjustRightInd w:val="0"/>
              <w:snapToGrid w:val="0"/>
              <w:spacing w:beforeLines="40" w:before="96" w:afterLines="40" w:after="96"/>
              <w:jc w:val="right"/>
              <w:rPr>
                <w:bCs/>
                <w:sz w:val="20"/>
                <w:szCs w:val="20"/>
                <w:lang w:val="en-GB"/>
              </w:rPr>
            </w:pPr>
            <w:r>
              <w:rPr>
                <w:bCs/>
                <w:sz w:val="20"/>
                <w:szCs w:val="20"/>
                <w:lang w:val="en-GB"/>
              </w:rPr>
              <w:t>4,312</w:t>
            </w:r>
          </w:p>
        </w:tc>
        <w:tc>
          <w:tcPr>
            <w:tcW w:w="878" w:type="dxa"/>
            <w:vAlign w:val="center"/>
          </w:tcPr>
          <w:p w:rsidR="00000000" w:rsidRDefault="00000000">
            <w:pPr>
              <w:keepNext/>
              <w:tabs>
                <w:tab w:val="left" w:pos="540"/>
              </w:tabs>
              <w:adjustRightInd w:val="0"/>
              <w:snapToGrid w:val="0"/>
              <w:spacing w:beforeLines="40" w:before="96" w:afterLines="40" w:after="96"/>
              <w:jc w:val="right"/>
              <w:rPr>
                <w:bCs/>
                <w:sz w:val="20"/>
                <w:szCs w:val="20"/>
                <w:lang w:val="en-GB"/>
              </w:rPr>
            </w:pPr>
            <w:r>
              <w:rPr>
                <w:bCs/>
                <w:sz w:val="20"/>
                <w:szCs w:val="20"/>
                <w:lang w:val="en-GB"/>
              </w:rPr>
              <w:t>765</w:t>
            </w:r>
          </w:p>
        </w:tc>
        <w:tc>
          <w:tcPr>
            <w:tcW w:w="879" w:type="dxa"/>
            <w:vAlign w:val="center"/>
          </w:tcPr>
          <w:p w:rsidR="00000000" w:rsidRDefault="00000000">
            <w:pPr>
              <w:keepNext/>
              <w:tabs>
                <w:tab w:val="left" w:pos="540"/>
              </w:tabs>
              <w:adjustRightInd w:val="0"/>
              <w:snapToGrid w:val="0"/>
              <w:spacing w:beforeLines="40" w:before="96" w:afterLines="40" w:after="96"/>
              <w:jc w:val="right"/>
              <w:rPr>
                <w:bCs/>
                <w:sz w:val="20"/>
                <w:szCs w:val="20"/>
                <w:lang w:val="en-GB"/>
              </w:rPr>
            </w:pPr>
            <w:r>
              <w:rPr>
                <w:bCs/>
                <w:sz w:val="20"/>
                <w:szCs w:val="20"/>
                <w:lang w:val="en-GB"/>
              </w:rPr>
              <w:t>606</w:t>
            </w:r>
          </w:p>
        </w:tc>
        <w:tc>
          <w:tcPr>
            <w:tcW w:w="879" w:type="dxa"/>
            <w:vAlign w:val="center"/>
          </w:tcPr>
          <w:p w:rsidR="00000000" w:rsidRDefault="00000000">
            <w:pPr>
              <w:keepNext/>
              <w:tabs>
                <w:tab w:val="left" w:pos="540"/>
              </w:tabs>
              <w:adjustRightInd w:val="0"/>
              <w:snapToGrid w:val="0"/>
              <w:spacing w:beforeLines="40" w:before="96" w:afterLines="40" w:after="96"/>
              <w:jc w:val="right"/>
              <w:rPr>
                <w:bCs/>
                <w:sz w:val="20"/>
                <w:szCs w:val="20"/>
                <w:lang w:val="en-GB"/>
              </w:rPr>
            </w:pPr>
            <w:r>
              <w:rPr>
                <w:bCs/>
                <w:sz w:val="20"/>
                <w:szCs w:val="20"/>
                <w:lang w:val="en-GB"/>
              </w:rPr>
              <w:t>3,706</w:t>
            </w:r>
          </w:p>
        </w:tc>
        <w:tc>
          <w:tcPr>
            <w:tcW w:w="878" w:type="dxa"/>
            <w:vAlign w:val="center"/>
          </w:tcPr>
          <w:p w:rsidR="00000000" w:rsidRDefault="00000000">
            <w:pPr>
              <w:keepNext/>
              <w:tabs>
                <w:tab w:val="left" w:pos="540"/>
              </w:tabs>
              <w:adjustRightInd w:val="0"/>
              <w:snapToGrid w:val="0"/>
              <w:spacing w:beforeLines="40" w:before="96" w:afterLines="40" w:after="96"/>
              <w:jc w:val="right"/>
              <w:rPr>
                <w:bCs/>
                <w:sz w:val="20"/>
                <w:szCs w:val="20"/>
                <w:lang w:val="en-GB"/>
              </w:rPr>
            </w:pPr>
            <w:r>
              <w:rPr>
                <w:bCs/>
                <w:sz w:val="20"/>
                <w:szCs w:val="20"/>
                <w:lang w:val="en-GB"/>
              </w:rPr>
              <w:t>159</w:t>
            </w:r>
          </w:p>
        </w:tc>
        <w:tc>
          <w:tcPr>
            <w:tcW w:w="879" w:type="dxa"/>
            <w:vAlign w:val="center"/>
          </w:tcPr>
          <w:p w:rsidR="00000000" w:rsidRDefault="00000000">
            <w:pPr>
              <w:keepNext/>
              <w:tabs>
                <w:tab w:val="left" w:pos="540"/>
              </w:tabs>
              <w:adjustRightInd w:val="0"/>
              <w:snapToGrid w:val="0"/>
              <w:spacing w:beforeLines="40" w:before="96" w:afterLines="40" w:after="96"/>
              <w:jc w:val="right"/>
              <w:rPr>
                <w:bCs/>
                <w:sz w:val="20"/>
                <w:szCs w:val="20"/>
                <w:lang w:val="en-GB"/>
              </w:rPr>
            </w:pPr>
            <w:r>
              <w:rPr>
                <w:bCs/>
                <w:sz w:val="20"/>
                <w:szCs w:val="20"/>
                <w:lang w:val="en-GB"/>
              </w:rPr>
              <w:t>6,338</w:t>
            </w:r>
          </w:p>
        </w:tc>
        <w:tc>
          <w:tcPr>
            <w:tcW w:w="879" w:type="dxa"/>
            <w:vAlign w:val="center"/>
          </w:tcPr>
          <w:p w:rsidR="00000000" w:rsidRDefault="00000000">
            <w:pPr>
              <w:keepNext/>
              <w:tabs>
                <w:tab w:val="left" w:pos="540"/>
              </w:tabs>
              <w:adjustRightInd w:val="0"/>
              <w:snapToGrid w:val="0"/>
              <w:spacing w:beforeLines="40" w:before="96" w:afterLines="40" w:after="96"/>
              <w:jc w:val="right"/>
              <w:rPr>
                <w:bCs/>
                <w:sz w:val="20"/>
                <w:szCs w:val="20"/>
                <w:lang w:val="en-GB"/>
              </w:rPr>
            </w:pPr>
            <w:r>
              <w:rPr>
                <w:bCs/>
                <w:sz w:val="20"/>
                <w:szCs w:val="20"/>
                <w:lang w:val="en-GB"/>
              </w:rPr>
              <w:t>6,944</w:t>
            </w:r>
          </w:p>
        </w:tc>
        <w:tc>
          <w:tcPr>
            <w:tcW w:w="879" w:type="dxa"/>
            <w:vAlign w:val="center"/>
          </w:tcPr>
          <w:p w:rsidR="00000000" w:rsidRDefault="00000000">
            <w:pPr>
              <w:keepNext/>
              <w:tabs>
                <w:tab w:val="left" w:pos="540"/>
              </w:tabs>
              <w:adjustRightInd w:val="0"/>
              <w:snapToGrid w:val="0"/>
              <w:spacing w:beforeLines="40" w:before="96" w:afterLines="40" w:after="96"/>
              <w:jc w:val="right"/>
              <w:rPr>
                <w:bCs/>
                <w:sz w:val="20"/>
                <w:szCs w:val="20"/>
                <w:lang w:val="en-GB"/>
              </w:rPr>
            </w:pPr>
            <w:r>
              <w:rPr>
                <w:bCs/>
                <w:sz w:val="20"/>
                <w:szCs w:val="20"/>
                <w:lang w:val="en-GB"/>
              </w:rPr>
              <w:t>812</w:t>
            </w:r>
          </w:p>
        </w:tc>
      </w:tr>
      <w:tr w:rsidR="00000000">
        <w:trPr>
          <w:trHeight w:val="255"/>
          <w:jc w:val="center"/>
        </w:trPr>
        <w:tc>
          <w:tcPr>
            <w:tcW w:w="662" w:type="dxa"/>
            <w:vAlign w:val="center"/>
          </w:tcPr>
          <w:p w:rsidR="00000000" w:rsidRDefault="00000000">
            <w:pPr>
              <w:keepNext/>
              <w:tabs>
                <w:tab w:val="left" w:pos="540"/>
              </w:tabs>
              <w:adjustRightInd w:val="0"/>
              <w:snapToGrid w:val="0"/>
              <w:spacing w:beforeLines="40" w:before="96" w:afterLines="40" w:after="96"/>
              <w:jc w:val="center"/>
              <w:rPr>
                <w:b/>
                <w:sz w:val="20"/>
                <w:szCs w:val="20"/>
                <w:lang w:val="en-GB"/>
              </w:rPr>
            </w:pPr>
            <w:r>
              <w:rPr>
                <w:b/>
                <w:sz w:val="20"/>
                <w:szCs w:val="20"/>
                <w:lang w:val="en-GB"/>
              </w:rPr>
              <w:t>2005</w:t>
            </w:r>
          </w:p>
        </w:tc>
        <w:tc>
          <w:tcPr>
            <w:tcW w:w="872" w:type="dxa"/>
            <w:vAlign w:val="center"/>
          </w:tcPr>
          <w:p w:rsidR="00000000" w:rsidRDefault="00000000">
            <w:pPr>
              <w:keepNext/>
              <w:tabs>
                <w:tab w:val="left" w:pos="540"/>
              </w:tabs>
              <w:adjustRightInd w:val="0"/>
              <w:snapToGrid w:val="0"/>
              <w:spacing w:beforeLines="40" w:before="96" w:afterLines="40" w:after="96"/>
              <w:jc w:val="right"/>
              <w:rPr>
                <w:bCs/>
                <w:sz w:val="20"/>
                <w:szCs w:val="20"/>
                <w:lang w:val="en-GB"/>
              </w:rPr>
            </w:pPr>
            <w:r>
              <w:rPr>
                <w:bCs/>
                <w:sz w:val="20"/>
                <w:szCs w:val="20"/>
                <w:lang w:val="en-GB"/>
              </w:rPr>
              <w:t>3,242</w:t>
            </w:r>
          </w:p>
        </w:tc>
        <w:tc>
          <w:tcPr>
            <w:tcW w:w="850" w:type="dxa"/>
            <w:vAlign w:val="center"/>
          </w:tcPr>
          <w:p w:rsidR="00000000" w:rsidRDefault="00000000">
            <w:pPr>
              <w:keepNext/>
              <w:tabs>
                <w:tab w:val="left" w:pos="540"/>
              </w:tabs>
              <w:adjustRightInd w:val="0"/>
              <w:snapToGrid w:val="0"/>
              <w:spacing w:beforeLines="40" w:before="96" w:afterLines="40" w:after="96"/>
              <w:jc w:val="right"/>
              <w:rPr>
                <w:bCs/>
                <w:sz w:val="20"/>
                <w:szCs w:val="20"/>
                <w:lang w:val="en-GB"/>
              </w:rPr>
            </w:pPr>
            <w:r>
              <w:rPr>
                <w:bCs/>
                <w:sz w:val="20"/>
                <w:szCs w:val="20"/>
                <w:lang w:val="en-GB"/>
              </w:rPr>
              <w:t>3,431</w:t>
            </w:r>
          </w:p>
        </w:tc>
        <w:tc>
          <w:tcPr>
            <w:tcW w:w="877" w:type="dxa"/>
            <w:vAlign w:val="center"/>
          </w:tcPr>
          <w:p w:rsidR="00000000" w:rsidRDefault="00000000">
            <w:pPr>
              <w:keepNext/>
              <w:tabs>
                <w:tab w:val="left" w:pos="540"/>
              </w:tabs>
              <w:adjustRightInd w:val="0"/>
              <w:snapToGrid w:val="0"/>
              <w:spacing w:beforeLines="40" w:before="96" w:afterLines="40" w:after="96"/>
              <w:jc w:val="right"/>
              <w:rPr>
                <w:bCs/>
                <w:sz w:val="20"/>
                <w:szCs w:val="20"/>
                <w:lang w:val="en-GB"/>
              </w:rPr>
            </w:pPr>
            <w:r>
              <w:rPr>
                <w:bCs/>
                <w:sz w:val="20"/>
                <w:szCs w:val="20"/>
                <w:lang w:val="en-GB"/>
              </w:rPr>
              <w:t>6,673</w:t>
            </w:r>
          </w:p>
        </w:tc>
        <w:tc>
          <w:tcPr>
            <w:tcW w:w="878" w:type="dxa"/>
            <w:vAlign w:val="center"/>
          </w:tcPr>
          <w:p w:rsidR="00000000" w:rsidRDefault="00000000">
            <w:pPr>
              <w:keepNext/>
              <w:tabs>
                <w:tab w:val="left" w:pos="540"/>
              </w:tabs>
              <w:adjustRightInd w:val="0"/>
              <w:snapToGrid w:val="0"/>
              <w:spacing w:beforeLines="40" w:before="96" w:afterLines="40" w:after="96"/>
              <w:jc w:val="right"/>
              <w:rPr>
                <w:bCs/>
                <w:sz w:val="20"/>
                <w:szCs w:val="20"/>
                <w:lang w:val="en-GB"/>
              </w:rPr>
            </w:pPr>
            <w:r>
              <w:rPr>
                <w:bCs/>
                <w:sz w:val="20"/>
                <w:szCs w:val="20"/>
                <w:lang w:val="en-GB"/>
              </w:rPr>
              <w:t>1,476</w:t>
            </w:r>
          </w:p>
        </w:tc>
        <w:tc>
          <w:tcPr>
            <w:tcW w:w="879" w:type="dxa"/>
            <w:vAlign w:val="center"/>
          </w:tcPr>
          <w:p w:rsidR="00000000" w:rsidRDefault="00000000">
            <w:pPr>
              <w:keepNext/>
              <w:tabs>
                <w:tab w:val="left" w:pos="540"/>
              </w:tabs>
              <w:adjustRightInd w:val="0"/>
              <w:snapToGrid w:val="0"/>
              <w:spacing w:beforeLines="40" w:before="96" w:afterLines="40" w:after="96"/>
              <w:jc w:val="right"/>
              <w:rPr>
                <w:bCs/>
                <w:sz w:val="20"/>
                <w:szCs w:val="20"/>
                <w:lang w:val="en-GB"/>
              </w:rPr>
            </w:pPr>
            <w:r>
              <w:rPr>
                <w:bCs/>
                <w:sz w:val="20"/>
                <w:szCs w:val="20"/>
                <w:lang w:val="en-GB"/>
              </w:rPr>
              <w:t>1,375</w:t>
            </w:r>
          </w:p>
        </w:tc>
        <w:tc>
          <w:tcPr>
            <w:tcW w:w="879" w:type="dxa"/>
            <w:vAlign w:val="center"/>
          </w:tcPr>
          <w:p w:rsidR="00000000" w:rsidRDefault="00000000">
            <w:pPr>
              <w:keepNext/>
              <w:tabs>
                <w:tab w:val="left" w:pos="540"/>
              </w:tabs>
              <w:adjustRightInd w:val="0"/>
              <w:snapToGrid w:val="0"/>
              <w:spacing w:beforeLines="40" w:before="96" w:afterLines="40" w:after="96"/>
              <w:jc w:val="right"/>
              <w:rPr>
                <w:bCs/>
                <w:sz w:val="20"/>
                <w:szCs w:val="20"/>
                <w:lang w:val="en-GB"/>
              </w:rPr>
            </w:pPr>
            <w:r>
              <w:rPr>
                <w:bCs/>
                <w:sz w:val="20"/>
                <w:szCs w:val="20"/>
                <w:lang w:val="en-GB"/>
              </w:rPr>
              <w:t>5,298</w:t>
            </w:r>
          </w:p>
        </w:tc>
        <w:tc>
          <w:tcPr>
            <w:tcW w:w="878" w:type="dxa"/>
            <w:vAlign w:val="center"/>
          </w:tcPr>
          <w:p w:rsidR="00000000" w:rsidRDefault="00000000">
            <w:pPr>
              <w:keepNext/>
              <w:tabs>
                <w:tab w:val="left" w:pos="540"/>
              </w:tabs>
              <w:adjustRightInd w:val="0"/>
              <w:snapToGrid w:val="0"/>
              <w:spacing w:beforeLines="40" w:before="96" w:afterLines="40" w:after="96"/>
              <w:jc w:val="right"/>
              <w:rPr>
                <w:bCs/>
                <w:sz w:val="20"/>
                <w:szCs w:val="20"/>
                <w:lang w:val="en-GB"/>
              </w:rPr>
            </w:pPr>
            <w:r>
              <w:rPr>
                <w:bCs/>
                <w:sz w:val="20"/>
                <w:szCs w:val="20"/>
                <w:lang w:val="en-GB"/>
              </w:rPr>
              <w:t>101</w:t>
            </w:r>
          </w:p>
        </w:tc>
        <w:tc>
          <w:tcPr>
            <w:tcW w:w="879" w:type="dxa"/>
            <w:vAlign w:val="center"/>
          </w:tcPr>
          <w:p w:rsidR="00000000" w:rsidRDefault="00000000">
            <w:pPr>
              <w:keepNext/>
              <w:tabs>
                <w:tab w:val="left" w:pos="540"/>
              </w:tabs>
              <w:adjustRightInd w:val="0"/>
              <w:snapToGrid w:val="0"/>
              <w:spacing w:beforeLines="40" w:before="96" w:afterLines="40" w:after="96"/>
              <w:jc w:val="right"/>
              <w:rPr>
                <w:bCs/>
                <w:sz w:val="20"/>
                <w:szCs w:val="20"/>
                <w:lang w:val="en-GB"/>
              </w:rPr>
            </w:pPr>
            <w:r>
              <w:rPr>
                <w:bCs/>
                <w:sz w:val="20"/>
                <w:szCs w:val="20"/>
                <w:lang w:val="en-GB"/>
              </w:rPr>
              <w:t>3,598</w:t>
            </w:r>
          </w:p>
        </w:tc>
        <w:tc>
          <w:tcPr>
            <w:tcW w:w="879" w:type="dxa"/>
            <w:vAlign w:val="center"/>
          </w:tcPr>
          <w:p w:rsidR="00000000" w:rsidRDefault="00000000">
            <w:pPr>
              <w:keepNext/>
              <w:tabs>
                <w:tab w:val="left" w:pos="540"/>
              </w:tabs>
              <w:adjustRightInd w:val="0"/>
              <w:snapToGrid w:val="0"/>
              <w:spacing w:beforeLines="40" w:before="96" w:afterLines="40" w:after="96"/>
              <w:jc w:val="right"/>
              <w:rPr>
                <w:bCs/>
                <w:sz w:val="20"/>
                <w:szCs w:val="20"/>
                <w:lang w:val="en-GB"/>
              </w:rPr>
            </w:pPr>
            <w:r>
              <w:rPr>
                <w:bCs/>
                <w:sz w:val="20"/>
                <w:szCs w:val="20"/>
                <w:lang w:val="en-GB"/>
              </w:rPr>
              <w:t>4,973</w:t>
            </w:r>
          </w:p>
        </w:tc>
        <w:tc>
          <w:tcPr>
            <w:tcW w:w="879" w:type="dxa"/>
            <w:vAlign w:val="center"/>
          </w:tcPr>
          <w:p w:rsidR="00000000" w:rsidRDefault="00000000">
            <w:pPr>
              <w:keepNext/>
              <w:tabs>
                <w:tab w:val="left" w:pos="540"/>
              </w:tabs>
              <w:adjustRightInd w:val="0"/>
              <w:snapToGrid w:val="0"/>
              <w:spacing w:beforeLines="40" w:before="96" w:afterLines="40" w:after="96"/>
              <w:jc w:val="right"/>
              <w:rPr>
                <w:bCs/>
                <w:sz w:val="20"/>
                <w:szCs w:val="20"/>
                <w:lang w:val="en-GB"/>
              </w:rPr>
            </w:pPr>
            <w:r>
              <w:rPr>
                <w:bCs/>
                <w:sz w:val="20"/>
                <w:szCs w:val="20"/>
                <w:lang w:val="en-GB"/>
              </w:rPr>
              <w:t>1,613</w:t>
            </w:r>
          </w:p>
        </w:tc>
      </w:tr>
    </w:tbl>
    <w:p w:rsidR="00000000" w:rsidRDefault="00000000">
      <w:pPr>
        <w:tabs>
          <w:tab w:val="left" w:pos="540"/>
        </w:tabs>
        <w:adjustRightInd w:val="0"/>
        <w:snapToGrid w:val="0"/>
        <w:rPr>
          <w:bCs/>
          <w:lang w:val="en-GB"/>
        </w:rPr>
      </w:pPr>
    </w:p>
    <w:p w:rsidR="00000000" w:rsidRDefault="00000000">
      <w:pPr>
        <w:keepNext/>
        <w:tabs>
          <w:tab w:val="left" w:pos="540"/>
        </w:tabs>
        <w:adjustRightInd w:val="0"/>
        <w:snapToGrid w:val="0"/>
        <w:spacing w:after="120"/>
        <w:ind w:left="720"/>
        <w:jc w:val="center"/>
        <w:rPr>
          <w:b/>
          <w:bCs/>
          <w:sz w:val="20"/>
          <w:szCs w:val="20"/>
          <w:lang w:val="en-GB"/>
        </w:rPr>
      </w:pPr>
      <w:bookmarkStart w:id="334" w:name="_Toc150836588"/>
      <w:r>
        <w:rPr>
          <w:b/>
          <w:bCs/>
          <w:sz w:val="20"/>
          <w:szCs w:val="20"/>
          <w:lang w:val="en-GB"/>
        </w:rPr>
        <w:t xml:space="preserve">Table 25. </w:t>
      </w:r>
      <w:bookmarkEnd w:id="334"/>
      <w:r>
        <w:rPr>
          <w:b/>
          <w:bCs/>
          <w:sz w:val="20"/>
          <w:szCs w:val="20"/>
          <w:lang w:val="en-GB"/>
        </w:rPr>
        <w:t>Establishment openings and shut-downs, January-December 2004/2005</w:t>
      </w:r>
    </w:p>
    <w:tbl>
      <w:tblPr>
        <w:tblpPr w:tblpXSpec="cente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1923"/>
        <w:gridCol w:w="1845"/>
        <w:gridCol w:w="1954"/>
        <w:gridCol w:w="1886"/>
      </w:tblGrid>
      <w:tr w:rsidR="00000000">
        <w:trPr>
          <w:cantSplit/>
          <w:jc w:val="center"/>
        </w:trPr>
        <w:tc>
          <w:tcPr>
            <w:tcW w:w="1641" w:type="dxa"/>
            <w:vMerge w:val="restart"/>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Year</w:t>
            </w:r>
          </w:p>
        </w:tc>
        <w:tc>
          <w:tcPr>
            <w:tcW w:w="3431" w:type="dxa"/>
            <w:gridSpan w:val="2"/>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Establishment openings</w:t>
            </w:r>
          </w:p>
        </w:tc>
        <w:tc>
          <w:tcPr>
            <w:tcW w:w="3496" w:type="dxa"/>
            <w:gridSpan w:val="2"/>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Establishment shut-down</w:t>
            </w:r>
          </w:p>
        </w:tc>
      </w:tr>
      <w:tr w:rsidR="00000000">
        <w:trPr>
          <w:cantSplit/>
          <w:jc w:val="center"/>
        </w:trPr>
        <w:tc>
          <w:tcPr>
            <w:tcW w:w="1641" w:type="dxa"/>
            <w:vMerge/>
            <w:vAlign w:val="center"/>
          </w:tcPr>
          <w:p w:rsidR="00000000" w:rsidRDefault="00000000">
            <w:pPr>
              <w:tabs>
                <w:tab w:val="left" w:pos="540"/>
              </w:tabs>
              <w:adjustRightInd w:val="0"/>
              <w:snapToGrid w:val="0"/>
              <w:spacing w:beforeLines="40" w:before="96" w:afterLines="40" w:after="96"/>
              <w:jc w:val="center"/>
              <w:rPr>
                <w:b/>
                <w:i/>
                <w:sz w:val="20"/>
                <w:szCs w:val="20"/>
                <w:lang w:val="en-GB"/>
              </w:rPr>
            </w:pPr>
          </w:p>
        </w:tc>
        <w:tc>
          <w:tcPr>
            <w:tcW w:w="1751"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Number of establishments</w:t>
            </w:r>
          </w:p>
        </w:tc>
        <w:tc>
          <w:tcPr>
            <w:tcW w:w="1680"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Number of workers hired</w:t>
            </w:r>
          </w:p>
        </w:tc>
        <w:tc>
          <w:tcPr>
            <w:tcW w:w="1779"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Number of establishments</w:t>
            </w:r>
          </w:p>
        </w:tc>
        <w:tc>
          <w:tcPr>
            <w:tcW w:w="1717"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Number of workers affected</w:t>
            </w:r>
          </w:p>
        </w:tc>
      </w:tr>
      <w:tr w:rsidR="00000000">
        <w:trPr>
          <w:jc w:val="center"/>
        </w:trPr>
        <w:tc>
          <w:tcPr>
            <w:tcW w:w="1641" w:type="dxa"/>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2004</w:t>
            </w:r>
          </w:p>
        </w:tc>
        <w:tc>
          <w:tcPr>
            <w:tcW w:w="1751" w:type="dxa"/>
          </w:tcPr>
          <w:p w:rsidR="00000000" w:rsidRDefault="00000000">
            <w:pPr>
              <w:tabs>
                <w:tab w:val="left" w:pos="540"/>
              </w:tabs>
              <w:adjustRightInd w:val="0"/>
              <w:snapToGrid w:val="0"/>
              <w:spacing w:beforeLines="40" w:before="96" w:afterLines="40" w:after="96"/>
              <w:jc w:val="center"/>
              <w:rPr>
                <w:bCs/>
                <w:sz w:val="20"/>
                <w:szCs w:val="20"/>
                <w:lang w:val="en-GB"/>
              </w:rPr>
            </w:pPr>
            <w:r>
              <w:rPr>
                <w:bCs/>
                <w:sz w:val="20"/>
                <w:szCs w:val="20"/>
                <w:lang w:val="en-GB"/>
              </w:rPr>
              <w:t>57</w:t>
            </w:r>
          </w:p>
        </w:tc>
        <w:tc>
          <w:tcPr>
            <w:tcW w:w="1680" w:type="dxa"/>
          </w:tcPr>
          <w:p w:rsidR="00000000" w:rsidRDefault="00000000">
            <w:pPr>
              <w:tabs>
                <w:tab w:val="left" w:pos="540"/>
              </w:tabs>
              <w:adjustRightInd w:val="0"/>
              <w:snapToGrid w:val="0"/>
              <w:spacing w:beforeLines="40" w:before="96" w:afterLines="40" w:after="96"/>
              <w:jc w:val="center"/>
              <w:rPr>
                <w:bCs/>
                <w:sz w:val="20"/>
                <w:szCs w:val="20"/>
                <w:lang w:val="en-GB"/>
              </w:rPr>
            </w:pPr>
            <w:r>
              <w:rPr>
                <w:bCs/>
                <w:sz w:val="20"/>
                <w:szCs w:val="20"/>
                <w:lang w:val="en-GB"/>
              </w:rPr>
              <w:t>4,994</w:t>
            </w:r>
          </w:p>
        </w:tc>
        <w:tc>
          <w:tcPr>
            <w:tcW w:w="1779" w:type="dxa"/>
          </w:tcPr>
          <w:p w:rsidR="00000000" w:rsidRDefault="00000000">
            <w:pPr>
              <w:tabs>
                <w:tab w:val="left" w:pos="540"/>
              </w:tabs>
              <w:adjustRightInd w:val="0"/>
              <w:snapToGrid w:val="0"/>
              <w:spacing w:beforeLines="40" w:before="96" w:afterLines="40" w:after="96"/>
              <w:jc w:val="center"/>
              <w:rPr>
                <w:bCs/>
                <w:sz w:val="20"/>
                <w:szCs w:val="20"/>
                <w:lang w:val="en-GB"/>
              </w:rPr>
            </w:pPr>
            <w:r>
              <w:rPr>
                <w:bCs/>
                <w:sz w:val="20"/>
                <w:szCs w:val="20"/>
                <w:lang w:val="en-GB"/>
              </w:rPr>
              <w:t>4</w:t>
            </w:r>
          </w:p>
        </w:tc>
        <w:tc>
          <w:tcPr>
            <w:tcW w:w="1717" w:type="dxa"/>
          </w:tcPr>
          <w:p w:rsidR="00000000" w:rsidRDefault="00000000">
            <w:pPr>
              <w:tabs>
                <w:tab w:val="left" w:pos="540"/>
              </w:tabs>
              <w:adjustRightInd w:val="0"/>
              <w:snapToGrid w:val="0"/>
              <w:spacing w:beforeLines="40" w:before="96" w:afterLines="40" w:after="96"/>
              <w:jc w:val="center"/>
              <w:rPr>
                <w:bCs/>
                <w:sz w:val="20"/>
                <w:szCs w:val="20"/>
                <w:lang w:val="en-GB"/>
              </w:rPr>
            </w:pPr>
            <w:r>
              <w:rPr>
                <w:bCs/>
                <w:sz w:val="20"/>
                <w:szCs w:val="20"/>
                <w:lang w:val="en-GB"/>
              </w:rPr>
              <w:t>34</w:t>
            </w:r>
          </w:p>
        </w:tc>
      </w:tr>
      <w:tr w:rsidR="00000000">
        <w:trPr>
          <w:jc w:val="center"/>
        </w:trPr>
        <w:tc>
          <w:tcPr>
            <w:tcW w:w="1641" w:type="dxa"/>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2005</w:t>
            </w:r>
          </w:p>
        </w:tc>
        <w:tc>
          <w:tcPr>
            <w:tcW w:w="1751" w:type="dxa"/>
          </w:tcPr>
          <w:p w:rsidR="00000000" w:rsidRDefault="00000000">
            <w:pPr>
              <w:tabs>
                <w:tab w:val="left" w:pos="540"/>
              </w:tabs>
              <w:adjustRightInd w:val="0"/>
              <w:snapToGrid w:val="0"/>
              <w:spacing w:beforeLines="40" w:before="96" w:afterLines="40" w:after="96"/>
              <w:jc w:val="center"/>
              <w:rPr>
                <w:bCs/>
                <w:sz w:val="20"/>
                <w:szCs w:val="20"/>
                <w:lang w:val="en-GB"/>
              </w:rPr>
            </w:pPr>
            <w:r>
              <w:rPr>
                <w:bCs/>
                <w:sz w:val="20"/>
                <w:szCs w:val="20"/>
                <w:lang w:val="en-GB"/>
              </w:rPr>
              <w:t>78</w:t>
            </w:r>
          </w:p>
        </w:tc>
        <w:tc>
          <w:tcPr>
            <w:tcW w:w="1680" w:type="dxa"/>
          </w:tcPr>
          <w:p w:rsidR="00000000" w:rsidRDefault="00000000">
            <w:pPr>
              <w:tabs>
                <w:tab w:val="left" w:pos="540"/>
              </w:tabs>
              <w:adjustRightInd w:val="0"/>
              <w:snapToGrid w:val="0"/>
              <w:spacing w:beforeLines="40" w:before="96" w:afterLines="40" w:after="96"/>
              <w:jc w:val="center"/>
              <w:rPr>
                <w:bCs/>
                <w:sz w:val="20"/>
                <w:szCs w:val="20"/>
                <w:lang w:val="en-GB"/>
              </w:rPr>
            </w:pPr>
            <w:r>
              <w:rPr>
                <w:bCs/>
                <w:sz w:val="20"/>
                <w:szCs w:val="20"/>
                <w:lang w:val="en-GB"/>
              </w:rPr>
              <w:t>1,873</w:t>
            </w:r>
          </w:p>
        </w:tc>
        <w:tc>
          <w:tcPr>
            <w:tcW w:w="1779" w:type="dxa"/>
          </w:tcPr>
          <w:p w:rsidR="00000000" w:rsidRDefault="00000000">
            <w:pPr>
              <w:tabs>
                <w:tab w:val="left" w:pos="540"/>
              </w:tabs>
              <w:adjustRightInd w:val="0"/>
              <w:snapToGrid w:val="0"/>
              <w:spacing w:beforeLines="40" w:before="96" w:afterLines="40" w:after="96"/>
              <w:jc w:val="center"/>
              <w:rPr>
                <w:bCs/>
                <w:sz w:val="20"/>
                <w:szCs w:val="20"/>
                <w:lang w:val="en-GB"/>
              </w:rPr>
            </w:pPr>
            <w:r>
              <w:rPr>
                <w:bCs/>
                <w:sz w:val="20"/>
                <w:szCs w:val="20"/>
                <w:lang w:val="en-GB"/>
              </w:rPr>
              <w:t>5</w:t>
            </w:r>
          </w:p>
        </w:tc>
        <w:tc>
          <w:tcPr>
            <w:tcW w:w="1717" w:type="dxa"/>
          </w:tcPr>
          <w:p w:rsidR="00000000" w:rsidRDefault="00000000">
            <w:pPr>
              <w:tabs>
                <w:tab w:val="left" w:pos="540"/>
              </w:tabs>
              <w:adjustRightInd w:val="0"/>
              <w:snapToGrid w:val="0"/>
              <w:spacing w:beforeLines="40" w:before="96" w:afterLines="40" w:after="96"/>
              <w:jc w:val="center"/>
              <w:rPr>
                <w:bCs/>
                <w:sz w:val="20"/>
                <w:szCs w:val="20"/>
                <w:lang w:val="en-GB"/>
              </w:rPr>
            </w:pPr>
            <w:r>
              <w:rPr>
                <w:bCs/>
                <w:sz w:val="20"/>
                <w:szCs w:val="20"/>
                <w:lang w:val="en-GB"/>
              </w:rPr>
              <w:t>92</w:t>
            </w:r>
          </w:p>
        </w:tc>
      </w:tr>
    </w:tbl>
    <w:p w:rsidR="00000000" w:rsidRDefault="00000000">
      <w:pPr>
        <w:pStyle w:val="Source"/>
      </w:pPr>
      <w:r>
        <w:rPr>
          <w:iCs/>
        </w:rPr>
        <w:t xml:space="preserve">Source: </w:t>
      </w:r>
      <w:r>
        <w:t>INSTAT/DSM, EPM 1993 and EPM 2001</w:t>
      </w:r>
    </w:p>
    <w:p w:rsidR="00000000" w:rsidRDefault="00000000">
      <w:pPr>
        <w:tabs>
          <w:tab w:val="left" w:pos="540"/>
        </w:tabs>
        <w:spacing w:after="240"/>
        <w:rPr>
          <w:bCs/>
          <w:lang w:val="en-GB"/>
        </w:rPr>
      </w:pPr>
      <w:r>
        <w:rPr>
          <w:bCs/>
          <w:lang w:val="en-GB"/>
        </w:rPr>
        <w:t>222. The number of establishment openings and shut-downs is a function of market fluctuations related to the economy.</w:t>
      </w:r>
    </w:p>
    <w:p w:rsidR="00000000" w:rsidRDefault="00000000">
      <w:pPr>
        <w:keepNext/>
        <w:tabs>
          <w:tab w:val="left" w:pos="540"/>
        </w:tabs>
        <w:adjustRightInd w:val="0"/>
        <w:snapToGrid w:val="0"/>
        <w:spacing w:after="120"/>
        <w:jc w:val="center"/>
        <w:rPr>
          <w:bCs/>
          <w:i/>
          <w:sz w:val="20"/>
          <w:szCs w:val="20"/>
          <w:lang w:val="en-GB"/>
        </w:rPr>
      </w:pPr>
      <w:bookmarkStart w:id="335" w:name="_Toc150836589"/>
      <w:r>
        <w:rPr>
          <w:b/>
          <w:bCs/>
          <w:sz w:val="20"/>
          <w:szCs w:val="20"/>
          <w:lang w:val="en-GB"/>
        </w:rPr>
        <w:t xml:space="preserve">Table 26. </w:t>
      </w:r>
      <w:bookmarkEnd w:id="335"/>
      <w:r>
        <w:rPr>
          <w:b/>
          <w:bCs/>
          <w:sz w:val="20"/>
          <w:szCs w:val="20"/>
          <w:lang w:val="en-GB"/>
        </w:rPr>
        <w:t>Workforce composition by sector, gender and type of area</w:t>
      </w:r>
      <w:r>
        <w:rPr>
          <w:b/>
          <w:bCs/>
          <w:sz w:val="20"/>
          <w:szCs w:val="20"/>
          <w:lang w:val="en-GB"/>
        </w:rPr>
        <w:br/>
        <w:t xml:space="preserve"> </w:t>
      </w:r>
      <w:r>
        <w:rPr>
          <w:bCs/>
          <w:i/>
          <w:sz w:val="20"/>
          <w:szCs w:val="20"/>
          <w:lang w:val="en-GB"/>
        </w:rPr>
        <w:t>Unit: %</w:t>
      </w:r>
    </w:p>
    <w:tbl>
      <w:tblPr>
        <w:tblpPr w:tblpXSpec="cente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1129"/>
        <w:gridCol w:w="1138"/>
        <w:gridCol w:w="1125"/>
        <w:gridCol w:w="1146"/>
        <w:gridCol w:w="1140"/>
        <w:gridCol w:w="939"/>
      </w:tblGrid>
      <w:tr w:rsidR="00000000">
        <w:trPr>
          <w:cantSplit/>
          <w:jc w:val="center"/>
        </w:trPr>
        <w:tc>
          <w:tcPr>
            <w:tcW w:w="2795" w:type="dxa"/>
            <w:vMerge w:val="restart"/>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djustRightInd w:val="0"/>
              <w:snapToGrid w:val="0"/>
              <w:spacing w:before="40" w:after="40"/>
              <w:jc w:val="center"/>
              <w:rPr>
                <w:i/>
                <w:sz w:val="20"/>
                <w:szCs w:val="20"/>
                <w:lang w:val="en-GB"/>
              </w:rPr>
            </w:pPr>
          </w:p>
        </w:tc>
        <w:tc>
          <w:tcPr>
            <w:tcW w:w="3392"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1993</w:t>
            </w:r>
          </w:p>
        </w:tc>
        <w:tc>
          <w:tcPr>
            <w:tcW w:w="3225"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2001</w:t>
            </w:r>
          </w:p>
        </w:tc>
      </w:tr>
      <w:tr w:rsidR="00000000">
        <w:trPr>
          <w:cantSplit/>
          <w:jc w:val="center"/>
        </w:trPr>
        <w:tc>
          <w:tcPr>
            <w:tcW w:w="2795" w:type="dxa"/>
            <w:vMerge/>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djustRightInd w:val="0"/>
              <w:snapToGrid w:val="0"/>
              <w:spacing w:before="40" w:after="40"/>
              <w:jc w:val="center"/>
              <w:rPr>
                <w:i/>
                <w:sz w:val="20"/>
                <w:szCs w:val="20"/>
                <w:lang w:val="en-GB"/>
              </w:rPr>
            </w:pPr>
          </w:p>
        </w:tc>
        <w:tc>
          <w:tcPr>
            <w:tcW w:w="1129"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Men</w:t>
            </w:r>
          </w:p>
        </w:tc>
        <w:tc>
          <w:tcPr>
            <w:tcW w:w="1138"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Women</w:t>
            </w:r>
          </w:p>
        </w:tc>
        <w:tc>
          <w:tcPr>
            <w:tcW w:w="1125"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Total</w:t>
            </w:r>
          </w:p>
        </w:tc>
        <w:tc>
          <w:tcPr>
            <w:tcW w:w="1146"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Men</w:t>
            </w:r>
          </w:p>
        </w:tc>
        <w:tc>
          <w:tcPr>
            <w:tcW w:w="1140"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Women</w:t>
            </w:r>
          </w:p>
        </w:tc>
        <w:tc>
          <w:tcPr>
            <w:tcW w:w="939"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Total</w:t>
            </w:r>
          </w:p>
        </w:tc>
      </w:tr>
      <w:tr w:rsidR="00000000">
        <w:trPr>
          <w:jc w:val="center"/>
        </w:trPr>
        <w:tc>
          <w:tcPr>
            <w:tcW w:w="279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b/>
                <w:bCs/>
                <w:sz w:val="20"/>
                <w:szCs w:val="20"/>
                <w:lang w:val="en-GB"/>
              </w:rPr>
            </w:pPr>
            <w:r>
              <w:rPr>
                <w:b/>
                <w:bCs/>
                <w:sz w:val="20"/>
                <w:szCs w:val="20"/>
                <w:lang w:val="en-GB"/>
              </w:rPr>
              <w:t xml:space="preserve">Aggregate </w:t>
            </w:r>
          </w:p>
        </w:tc>
        <w:tc>
          <w:tcPr>
            <w:tcW w:w="112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sz w:val="20"/>
                <w:szCs w:val="20"/>
                <w:lang w:val="en-GB"/>
              </w:rPr>
            </w:pPr>
          </w:p>
        </w:tc>
        <w:tc>
          <w:tcPr>
            <w:tcW w:w="113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sz w:val="20"/>
                <w:szCs w:val="20"/>
                <w:lang w:val="en-GB"/>
              </w:rPr>
            </w:pPr>
          </w:p>
        </w:tc>
        <w:tc>
          <w:tcPr>
            <w:tcW w:w="112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sz w:val="20"/>
                <w:szCs w:val="20"/>
                <w:lang w:val="en-GB"/>
              </w:rPr>
            </w:pPr>
          </w:p>
        </w:tc>
        <w:tc>
          <w:tcPr>
            <w:tcW w:w="1146"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sz w:val="20"/>
                <w:szCs w:val="20"/>
                <w:lang w:val="en-GB"/>
              </w:rPr>
            </w:pP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sz w:val="20"/>
                <w:szCs w:val="20"/>
                <w:lang w:val="en-GB"/>
              </w:rPr>
            </w:pPr>
          </w:p>
        </w:tc>
        <w:tc>
          <w:tcPr>
            <w:tcW w:w="93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sz w:val="20"/>
                <w:szCs w:val="20"/>
                <w:lang w:val="en-GB"/>
              </w:rPr>
            </w:pPr>
          </w:p>
        </w:tc>
      </w:tr>
      <w:tr w:rsidR="00000000">
        <w:trPr>
          <w:jc w:val="center"/>
        </w:trPr>
        <w:tc>
          <w:tcPr>
            <w:tcW w:w="279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sz w:val="20"/>
                <w:szCs w:val="20"/>
                <w:lang w:val="en-GB"/>
              </w:rPr>
            </w:pPr>
            <w:r>
              <w:rPr>
                <w:sz w:val="20"/>
                <w:szCs w:val="20"/>
                <w:lang w:val="en-GB"/>
              </w:rPr>
              <w:t>Food industry</w:t>
            </w:r>
          </w:p>
        </w:tc>
        <w:tc>
          <w:tcPr>
            <w:tcW w:w="112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4.1</w:t>
            </w:r>
          </w:p>
        </w:tc>
        <w:tc>
          <w:tcPr>
            <w:tcW w:w="113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1.6</w:t>
            </w:r>
          </w:p>
        </w:tc>
        <w:tc>
          <w:tcPr>
            <w:tcW w:w="112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2.9</w:t>
            </w:r>
          </w:p>
        </w:tc>
        <w:tc>
          <w:tcPr>
            <w:tcW w:w="1146"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2.8</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4.9</w:t>
            </w:r>
          </w:p>
        </w:tc>
        <w:tc>
          <w:tcPr>
            <w:tcW w:w="93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3.8</w:t>
            </w:r>
          </w:p>
        </w:tc>
      </w:tr>
      <w:tr w:rsidR="00000000">
        <w:trPr>
          <w:jc w:val="center"/>
        </w:trPr>
        <w:tc>
          <w:tcPr>
            <w:tcW w:w="279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sz w:val="20"/>
                <w:szCs w:val="20"/>
                <w:lang w:val="en-GB"/>
              </w:rPr>
            </w:pPr>
            <w:r>
              <w:rPr>
                <w:sz w:val="20"/>
                <w:szCs w:val="20"/>
                <w:lang w:val="en-GB"/>
              </w:rPr>
              <w:t>Textile industry</w:t>
            </w:r>
          </w:p>
        </w:tc>
        <w:tc>
          <w:tcPr>
            <w:tcW w:w="112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3.1</w:t>
            </w:r>
          </w:p>
        </w:tc>
        <w:tc>
          <w:tcPr>
            <w:tcW w:w="113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12.9</w:t>
            </w:r>
          </w:p>
        </w:tc>
        <w:tc>
          <w:tcPr>
            <w:tcW w:w="112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7.9</w:t>
            </w:r>
          </w:p>
        </w:tc>
        <w:tc>
          <w:tcPr>
            <w:tcW w:w="1146"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4.0</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17.0</w:t>
            </w:r>
          </w:p>
        </w:tc>
        <w:tc>
          <w:tcPr>
            <w:tcW w:w="93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9.9</w:t>
            </w:r>
          </w:p>
        </w:tc>
      </w:tr>
      <w:tr w:rsidR="00000000">
        <w:trPr>
          <w:jc w:val="center"/>
        </w:trPr>
        <w:tc>
          <w:tcPr>
            <w:tcW w:w="279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sz w:val="20"/>
                <w:szCs w:val="20"/>
                <w:lang w:val="en-GB"/>
              </w:rPr>
            </w:pPr>
            <w:r>
              <w:rPr>
                <w:sz w:val="20"/>
                <w:szCs w:val="20"/>
                <w:lang w:val="en-GB"/>
              </w:rPr>
              <w:t xml:space="preserve">Construction and public works </w:t>
            </w:r>
          </w:p>
        </w:tc>
        <w:tc>
          <w:tcPr>
            <w:tcW w:w="112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9.7</w:t>
            </w:r>
          </w:p>
        </w:tc>
        <w:tc>
          <w:tcPr>
            <w:tcW w:w="113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0.2</w:t>
            </w:r>
          </w:p>
        </w:tc>
        <w:tc>
          <w:tcPr>
            <w:tcW w:w="112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5.1</w:t>
            </w:r>
          </w:p>
        </w:tc>
        <w:tc>
          <w:tcPr>
            <w:tcW w:w="1146"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7.5</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0.4</w:t>
            </w:r>
          </w:p>
        </w:tc>
        <w:tc>
          <w:tcPr>
            <w:tcW w:w="93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4.3</w:t>
            </w:r>
          </w:p>
        </w:tc>
      </w:tr>
      <w:tr w:rsidR="00000000">
        <w:trPr>
          <w:jc w:val="center"/>
        </w:trPr>
        <w:tc>
          <w:tcPr>
            <w:tcW w:w="279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both"/>
              <w:rPr>
                <w:sz w:val="20"/>
                <w:szCs w:val="20"/>
                <w:lang w:val="en-GB"/>
              </w:rPr>
            </w:pPr>
            <w:r>
              <w:rPr>
                <w:sz w:val="20"/>
                <w:szCs w:val="20"/>
                <w:lang w:val="en-GB"/>
              </w:rPr>
              <w:t>Other industries</w:t>
            </w:r>
          </w:p>
        </w:tc>
        <w:tc>
          <w:tcPr>
            <w:tcW w:w="112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14.2</w:t>
            </w:r>
          </w:p>
        </w:tc>
        <w:tc>
          <w:tcPr>
            <w:tcW w:w="113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14.6</w:t>
            </w:r>
          </w:p>
        </w:tc>
        <w:tc>
          <w:tcPr>
            <w:tcW w:w="112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14.4</w:t>
            </w:r>
          </w:p>
        </w:tc>
        <w:tc>
          <w:tcPr>
            <w:tcW w:w="1146"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16.2</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4.9</w:t>
            </w:r>
          </w:p>
        </w:tc>
        <w:tc>
          <w:tcPr>
            <w:tcW w:w="93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11.1</w:t>
            </w:r>
          </w:p>
        </w:tc>
      </w:tr>
      <w:tr w:rsidR="00000000">
        <w:trPr>
          <w:jc w:val="center"/>
        </w:trPr>
        <w:tc>
          <w:tcPr>
            <w:tcW w:w="279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both"/>
              <w:rPr>
                <w:sz w:val="20"/>
                <w:szCs w:val="20"/>
                <w:lang w:val="en-GB"/>
              </w:rPr>
            </w:pPr>
            <w:r>
              <w:rPr>
                <w:sz w:val="20"/>
                <w:szCs w:val="20"/>
                <w:lang w:val="en-GB"/>
              </w:rPr>
              <w:t>Trade</w:t>
            </w:r>
          </w:p>
        </w:tc>
        <w:tc>
          <w:tcPr>
            <w:tcW w:w="112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20.3</w:t>
            </w:r>
          </w:p>
        </w:tc>
        <w:tc>
          <w:tcPr>
            <w:tcW w:w="113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31.7</w:t>
            </w:r>
          </w:p>
        </w:tc>
        <w:tc>
          <w:tcPr>
            <w:tcW w:w="112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25.8</w:t>
            </w:r>
          </w:p>
        </w:tc>
        <w:tc>
          <w:tcPr>
            <w:tcW w:w="1146"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14.3</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35.3</w:t>
            </w:r>
          </w:p>
        </w:tc>
        <w:tc>
          <w:tcPr>
            <w:tcW w:w="93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23.8</w:t>
            </w:r>
          </w:p>
        </w:tc>
      </w:tr>
      <w:tr w:rsidR="00000000">
        <w:trPr>
          <w:jc w:val="center"/>
        </w:trPr>
        <w:tc>
          <w:tcPr>
            <w:tcW w:w="279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both"/>
              <w:rPr>
                <w:sz w:val="20"/>
                <w:szCs w:val="20"/>
                <w:lang w:val="en-GB"/>
              </w:rPr>
            </w:pPr>
            <w:r>
              <w:rPr>
                <w:sz w:val="20"/>
                <w:szCs w:val="20"/>
                <w:lang w:val="en-GB"/>
              </w:rPr>
              <w:t>Transport</w:t>
            </w:r>
          </w:p>
        </w:tc>
        <w:tc>
          <w:tcPr>
            <w:tcW w:w="112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10.7</w:t>
            </w:r>
          </w:p>
        </w:tc>
        <w:tc>
          <w:tcPr>
            <w:tcW w:w="113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0.5</w:t>
            </w:r>
          </w:p>
        </w:tc>
        <w:tc>
          <w:tcPr>
            <w:tcW w:w="112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5.8</w:t>
            </w:r>
          </w:p>
        </w:tc>
        <w:tc>
          <w:tcPr>
            <w:tcW w:w="1146"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12.6</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0.2</w:t>
            </w:r>
          </w:p>
        </w:tc>
        <w:tc>
          <w:tcPr>
            <w:tcW w:w="93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7.0</w:t>
            </w:r>
          </w:p>
        </w:tc>
      </w:tr>
      <w:tr w:rsidR="00000000">
        <w:trPr>
          <w:jc w:val="center"/>
        </w:trPr>
        <w:tc>
          <w:tcPr>
            <w:tcW w:w="279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both"/>
              <w:rPr>
                <w:sz w:val="20"/>
                <w:szCs w:val="20"/>
                <w:lang w:val="en-GB"/>
              </w:rPr>
            </w:pPr>
            <w:r>
              <w:rPr>
                <w:sz w:val="20"/>
                <w:szCs w:val="20"/>
                <w:lang w:val="en-GB"/>
              </w:rPr>
              <w:t>Private health sector</w:t>
            </w:r>
          </w:p>
        </w:tc>
        <w:tc>
          <w:tcPr>
            <w:tcW w:w="112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0.4</w:t>
            </w:r>
          </w:p>
        </w:tc>
        <w:tc>
          <w:tcPr>
            <w:tcW w:w="113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0.7</w:t>
            </w:r>
          </w:p>
        </w:tc>
        <w:tc>
          <w:tcPr>
            <w:tcW w:w="112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0.5</w:t>
            </w:r>
          </w:p>
        </w:tc>
        <w:tc>
          <w:tcPr>
            <w:tcW w:w="1146"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0.8</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0.6</w:t>
            </w:r>
          </w:p>
        </w:tc>
        <w:tc>
          <w:tcPr>
            <w:tcW w:w="93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0.7</w:t>
            </w:r>
          </w:p>
        </w:tc>
      </w:tr>
      <w:tr w:rsidR="00000000">
        <w:trPr>
          <w:jc w:val="center"/>
        </w:trPr>
        <w:tc>
          <w:tcPr>
            <w:tcW w:w="279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both"/>
              <w:rPr>
                <w:sz w:val="20"/>
                <w:szCs w:val="20"/>
                <w:lang w:val="en-GB"/>
              </w:rPr>
            </w:pPr>
            <w:r>
              <w:rPr>
                <w:sz w:val="20"/>
                <w:szCs w:val="20"/>
                <w:lang w:val="en-GB"/>
              </w:rPr>
              <w:t>Private education sector</w:t>
            </w:r>
          </w:p>
        </w:tc>
        <w:tc>
          <w:tcPr>
            <w:tcW w:w="112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1.8</w:t>
            </w:r>
          </w:p>
        </w:tc>
        <w:tc>
          <w:tcPr>
            <w:tcW w:w="113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2.0</w:t>
            </w:r>
          </w:p>
        </w:tc>
        <w:tc>
          <w:tcPr>
            <w:tcW w:w="112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1.9</w:t>
            </w:r>
          </w:p>
        </w:tc>
        <w:tc>
          <w:tcPr>
            <w:tcW w:w="1146"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2.7</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4.6</w:t>
            </w:r>
          </w:p>
        </w:tc>
        <w:tc>
          <w:tcPr>
            <w:tcW w:w="93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3.6</w:t>
            </w:r>
          </w:p>
        </w:tc>
      </w:tr>
      <w:tr w:rsidR="00000000">
        <w:trPr>
          <w:jc w:val="center"/>
        </w:trPr>
        <w:tc>
          <w:tcPr>
            <w:tcW w:w="279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both"/>
              <w:rPr>
                <w:sz w:val="20"/>
                <w:szCs w:val="20"/>
                <w:lang w:val="en-GB"/>
              </w:rPr>
            </w:pPr>
            <w:r>
              <w:rPr>
                <w:sz w:val="20"/>
                <w:szCs w:val="20"/>
                <w:lang w:val="en-GB"/>
              </w:rPr>
              <w:t>Public administration</w:t>
            </w:r>
          </w:p>
        </w:tc>
        <w:tc>
          <w:tcPr>
            <w:tcW w:w="112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19.3</w:t>
            </w:r>
          </w:p>
        </w:tc>
        <w:tc>
          <w:tcPr>
            <w:tcW w:w="113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10.4</w:t>
            </w:r>
          </w:p>
        </w:tc>
        <w:tc>
          <w:tcPr>
            <w:tcW w:w="112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15.0</w:t>
            </w:r>
          </w:p>
        </w:tc>
        <w:tc>
          <w:tcPr>
            <w:tcW w:w="1146"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13.9</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7.5</w:t>
            </w:r>
          </w:p>
        </w:tc>
        <w:tc>
          <w:tcPr>
            <w:tcW w:w="93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11.0</w:t>
            </w:r>
          </w:p>
        </w:tc>
      </w:tr>
      <w:tr w:rsidR="00000000">
        <w:trPr>
          <w:jc w:val="center"/>
        </w:trPr>
        <w:tc>
          <w:tcPr>
            <w:tcW w:w="279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both"/>
              <w:rPr>
                <w:sz w:val="20"/>
                <w:szCs w:val="20"/>
                <w:lang w:val="en-GB"/>
              </w:rPr>
            </w:pPr>
            <w:r>
              <w:rPr>
                <w:sz w:val="20"/>
                <w:szCs w:val="20"/>
                <w:lang w:val="en-GB"/>
              </w:rPr>
              <w:t>Other services</w:t>
            </w:r>
          </w:p>
        </w:tc>
        <w:tc>
          <w:tcPr>
            <w:tcW w:w="112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16.3</w:t>
            </w:r>
          </w:p>
        </w:tc>
        <w:tc>
          <w:tcPr>
            <w:tcW w:w="113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25.3</w:t>
            </w:r>
          </w:p>
        </w:tc>
        <w:tc>
          <w:tcPr>
            <w:tcW w:w="112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20.7</w:t>
            </w:r>
          </w:p>
        </w:tc>
        <w:tc>
          <w:tcPr>
            <w:tcW w:w="1146"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25.1</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24.6</w:t>
            </w:r>
          </w:p>
        </w:tc>
        <w:tc>
          <w:tcPr>
            <w:tcW w:w="93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24.9</w:t>
            </w:r>
          </w:p>
        </w:tc>
      </w:tr>
      <w:tr w:rsidR="00000000">
        <w:trPr>
          <w:jc w:val="center"/>
        </w:trPr>
        <w:tc>
          <w:tcPr>
            <w:tcW w:w="279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both"/>
              <w:rPr>
                <w:i/>
                <w:iCs/>
                <w:sz w:val="20"/>
                <w:szCs w:val="20"/>
                <w:lang w:val="en-GB"/>
              </w:rPr>
            </w:pPr>
            <w:r>
              <w:rPr>
                <w:i/>
                <w:iCs/>
                <w:sz w:val="20"/>
                <w:szCs w:val="20"/>
                <w:lang w:val="en-GB"/>
              </w:rPr>
              <w:t>Total</w:t>
            </w:r>
          </w:p>
        </w:tc>
        <w:tc>
          <w:tcPr>
            <w:tcW w:w="112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c>
          <w:tcPr>
            <w:tcW w:w="113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c>
          <w:tcPr>
            <w:tcW w:w="112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c>
          <w:tcPr>
            <w:tcW w:w="1146"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c>
          <w:tcPr>
            <w:tcW w:w="93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r>
      <w:tr w:rsidR="00000000">
        <w:trPr>
          <w:jc w:val="center"/>
        </w:trPr>
        <w:tc>
          <w:tcPr>
            <w:tcW w:w="9412" w:type="dxa"/>
            <w:gridSpan w:val="7"/>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b/>
                <w:bCs/>
                <w:sz w:val="20"/>
                <w:szCs w:val="20"/>
                <w:lang w:val="en-GB"/>
              </w:rPr>
            </w:pPr>
            <w:r>
              <w:rPr>
                <w:b/>
                <w:bCs/>
                <w:sz w:val="20"/>
                <w:szCs w:val="20"/>
                <w:lang w:val="en-GB"/>
              </w:rPr>
              <w:t xml:space="preserve">Urban areas </w:t>
            </w:r>
          </w:p>
        </w:tc>
      </w:tr>
      <w:tr w:rsidR="00000000">
        <w:trPr>
          <w:jc w:val="center"/>
        </w:trPr>
        <w:tc>
          <w:tcPr>
            <w:tcW w:w="279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sz w:val="20"/>
                <w:szCs w:val="20"/>
                <w:lang w:val="en-GB"/>
              </w:rPr>
            </w:pPr>
            <w:r>
              <w:rPr>
                <w:sz w:val="20"/>
                <w:szCs w:val="20"/>
                <w:lang w:val="en-GB"/>
              </w:rPr>
              <w:t>Food industry</w:t>
            </w:r>
          </w:p>
        </w:tc>
        <w:tc>
          <w:tcPr>
            <w:tcW w:w="112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2.6</w:t>
            </w:r>
          </w:p>
        </w:tc>
        <w:tc>
          <w:tcPr>
            <w:tcW w:w="113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2.5</w:t>
            </w:r>
          </w:p>
        </w:tc>
        <w:tc>
          <w:tcPr>
            <w:tcW w:w="112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2.6</w:t>
            </w:r>
          </w:p>
        </w:tc>
        <w:tc>
          <w:tcPr>
            <w:tcW w:w="1146"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4.6</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5.3</w:t>
            </w:r>
          </w:p>
        </w:tc>
        <w:tc>
          <w:tcPr>
            <w:tcW w:w="93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5.0</w:t>
            </w:r>
          </w:p>
        </w:tc>
      </w:tr>
      <w:tr w:rsidR="00000000">
        <w:trPr>
          <w:jc w:val="center"/>
        </w:trPr>
        <w:tc>
          <w:tcPr>
            <w:tcW w:w="279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sz w:val="20"/>
                <w:szCs w:val="20"/>
                <w:lang w:val="en-GB"/>
              </w:rPr>
            </w:pPr>
            <w:r>
              <w:rPr>
                <w:sz w:val="20"/>
                <w:szCs w:val="20"/>
                <w:lang w:val="en-GB"/>
              </w:rPr>
              <w:t>Textile industry</w:t>
            </w:r>
          </w:p>
        </w:tc>
        <w:tc>
          <w:tcPr>
            <w:tcW w:w="112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4.4</w:t>
            </w:r>
          </w:p>
        </w:tc>
        <w:tc>
          <w:tcPr>
            <w:tcW w:w="113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13.0</w:t>
            </w:r>
          </w:p>
        </w:tc>
        <w:tc>
          <w:tcPr>
            <w:tcW w:w="112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8.6</w:t>
            </w:r>
          </w:p>
        </w:tc>
        <w:tc>
          <w:tcPr>
            <w:tcW w:w="1146"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4.4</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14.8</w:t>
            </w:r>
          </w:p>
        </w:tc>
        <w:tc>
          <w:tcPr>
            <w:tcW w:w="93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9.2</w:t>
            </w:r>
          </w:p>
        </w:tc>
      </w:tr>
      <w:tr w:rsidR="00000000">
        <w:trPr>
          <w:jc w:val="center"/>
        </w:trPr>
        <w:tc>
          <w:tcPr>
            <w:tcW w:w="279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sz w:val="20"/>
                <w:szCs w:val="20"/>
                <w:lang w:val="en-GB"/>
              </w:rPr>
            </w:pPr>
            <w:r>
              <w:rPr>
                <w:sz w:val="20"/>
                <w:szCs w:val="20"/>
                <w:lang w:val="en-GB"/>
              </w:rPr>
              <w:t xml:space="preserve">Construction and public works </w:t>
            </w:r>
          </w:p>
        </w:tc>
        <w:tc>
          <w:tcPr>
            <w:tcW w:w="112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9.1</w:t>
            </w:r>
          </w:p>
        </w:tc>
        <w:tc>
          <w:tcPr>
            <w:tcW w:w="113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0.3</w:t>
            </w:r>
          </w:p>
        </w:tc>
        <w:tc>
          <w:tcPr>
            <w:tcW w:w="112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4.8</w:t>
            </w:r>
          </w:p>
        </w:tc>
        <w:tc>
          <w:tcPr>
            <w:tcW w:w="1146"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8.3</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0.4</w:t>
            </w:r>
          </w:p>
        </w:tc>
        <w:tc>
          <w:tcPr>
            <w:tcW w:w="93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4.7</w:t>
            </w:r>
          </w:p>
        </w:tc>
      </w:tr>
      <w:tr w:rsidR="00000000">
        <w:trPr>
          <w:jc w:val="center"/>
        </w:trPr>
        <w:tc>
          <w:tcPr>
            <w:tcW w:w="279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both"/>
              <w:rPr>
                <w:sz w:val="20"/>
                <w:szCs w:val="20"/>
                <w:lang w:val="en-GB"/>
              </w:rPr>
            </w:pPr>
            <w:r>
              <w:rPr>
                <w:sz w:val="20"/>
                <w:szCs w:val="20"/>
                <w:lang w:val="en-GB"/>
              </w:rPr>
              <w:t>Other industries</w:t>
            </w:r>
          </w:p>
        </w:tc>
        <w:tc>
          <w:tcPr>
            <w:tcW w:w="112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10.7</w:t>
            </w:r>
          </w:p>
        </w:tc>
        <w:tc>
          <w:tcPr>
            <w:tcW w:w="113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7.1</w:t>
            </w:r>
          </w:p>
        </w:tc>
        <w:tc>
          <w:tcPr>
            <w:tcW w:w="112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w:t>
            </w:r>
          </w:p>
        </w:tc>
        <w:tc>
          <w:tcPr>
            <w:tcW w:w="1146"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14.5</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3.2</w:t>
            </w:r>
          </w:p>
        </w:tc>
        <w:tc>
          <w:tcPr>
            <w:tcW w:w="93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9.3</w:t>
            </w:r>
          </w:p>
        </w:tc>
      </w:tr>
      <w:tr w:rsidR="00000000">
        <w:trPr>
          <w:jc w:val="center"/>
        </w:trPr>
        <w:tc>
          <w:tcPr>
            <w:tcW w:w="279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both"/>
              <w:rPr>
                <w:sz w:val="20"/>
                <w:szCs w:val="20"/>
                <w:lang w:val="en-GB"/>
              </w:rPr>
            </w:pPr>
            <w:r>
              <w:rPr>
                <w:sz w:val="20"/>
                <w:szCs w:val="20"/>
                <w:lang w:val="en-GB"/>
              </w:rPr>
              <w:t>Trade</w:t>
            </w:r>
          </w:p>
        </w:tc>
        <w:tc>
          <w:tcPr>
            <w:tcW w:w="112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22.1</w:t>
            </w:r>
          </w:p>
        </w:tc>
        <w:tc>
          <w:tcPr>
            <w:tcW w:w="113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32.1</w:t>
            </w:r>
          </w:p>
        </w:tc>
        <w:tc>
          <w:tcPr>
            <w:tcW w:w="112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27.0</w:t>
            </w:r>
          </w:p>
        </w:tc>
        <w:tc>
          <w:tcPr>
            <w:tcW w:w="1146"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15.4</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33.0</w:t>
            </w:r>
          </w:p>
        </w:tc>
        <w:tc>
          <w:tcPr>
            <w:tcW w:w="93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23.5</w:t>
            </w:r>
          </w:p>
        </w:tc>
      </w:tr>
      <w:tr w:rsidR="00000000">
        <w:trPr>
          <w:jc w:val="center"/>
        </w:trPr>
        <w:tc>
          <w:tcPr>
            <w:tcW w:w="279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both"/>
              <w:rPr>
                <w:sz w:val="20"/>
                <w:szCs w:val="20"/>
                <w:lang w:val="en-GB"/>
              </w:rPr>
            </w:pPr>
            <w:r>
              <w:rPr>
                <w:sz w:val="20"/>
                <w:szCs w:val="20"/>
                <w:lang w:val="en-GB"/>
              </w:rPr>
              <w:t>Transport</w:t>
            </w:r>
          </w:p>
        </w:tc>
        <w:tc>
          <w:tcPr>
            <w:tcW w:w="112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13.4</w:t>
            </w:r>
          </w:p>
        </w:tc>
        <w:tc>
          <w:tcPr>
            <w:tcW w:w="113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0.8</w:t>
            </w:r>
          </w:p>
        </w:tc>
        <w:tc>
          <w:tcPr>
            <w:tcW w:w="112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7.3</w:t>
            </w:r>
          </w:p>
        </w:tc>
        <w:tc>
          <w:tcPr>
            <w:tcW w:w="1146"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12.8</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0.3</w:t>
            </w:r>
          </w:p>
        </w:tc>
        <w:tc>
          <w:tcPr>
            <w:tcW w:w="93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7.0</w:t>
            </w:r>
          </w:p>
        </w:tc>
      </w:tr>
      <w:tr w:rsidR="00000000">
        <w:trPr>
          <w:jc w:val="center"/>
        </w:trPr>
        <w:tc>
          <w:tcPr>
            <w:tcW w:w="279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both"/>
              <w:rPr>
                <w:sz w:val="20"/>
                <w:szCs w:val="20"/>
                <w:lang w:val="en-GB"/>
              </w:rPr>
            </w:pPr>
            <w:r>
              <w:rPr>
                <w:sz w:val="20"/>
                <w:szCs w:val="20"/>
                <w:lang w:val="en-GB"/>
              </w:rPr>
              <w:t>Private health sector</w:t>
            </w:r>
          </w:p>
        </w:tc>
        <w:tc>
          <w:tcPr>
            <w:tcW w:w="112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0.5</w:t>
            </w:r>
          </w:p>
        </w:tc>
        <w:tc>
          <w:tcPr>
            <w:tcW w:w="113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0.8</w:t>
            </w:r>
          </w:p>
        </w:tc>
        <w:tc>
          <w:tcPr>
            <w:tcW w:w="112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0.6</w:t>
            </w:r>
          </w:p>
        </w:tc>
        <w:tc>
          <w:tcPr>
            <w:tcW w:w="1146"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0.8</w:t>
            </w:r>
          </w:p>
        </w:tc>
        <w:tc>
          <w:tcPr>
            <w:tcW w:w="93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0.9</w:t>
            </w:r>
          </w:p>
        </w:tc>
      </w:tr>
      <w:tr w:rsidR="00000000">
        <w:trPr>
          <w:jc w:val="center"/>
        </w:trPr>
        <w:tc>
          <w:tcPr>
            <w:tcW w:w="279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both"/>
              <w:rPr>
                <w:sz w:val="20"/>
                <w:szCs w:val="20"/>
                <w:lang w:val="en-GB"/>
              </w:rPr>
            </w:pPr>
            <w:r>
              <w:rPr>
                <w:sz w:val="20"/>
                <w:szCs w:val="20"/>
                <w:lang w:val="en-GB"/>
              </w:rPr>
              <w:t>Private education sector</w:t>
            </w:r>
          </w:p>
        </w:tc>
        <w:tc>
          <w:tcPr>
            <w:tcW w:w="112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1.4</w:t>
            </w:r>
          </w:p>
        </w:tc>
        <w:tc>
          <w:tcPr>
            <w:tcW w:w="113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2.1</w:t>
            </w:r>
          </w:p>
        </w:tc>
        <w:tc>
          <w:tcPr>
            <w:tcW w:w="112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1.7</w:t>
            </w:r>
          </w:p>
        </w:tc>
        <w:tc>
          <w:tcPr>
            <w:tcW w:w="1146"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2.3</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3.4</w:t>
            </w:r>
          </w:p>
        </w:tc>
        <w:tc>
          <w:tcPr>
            <w:tcW w:w="93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2.8</w:t>
            </w:r>
          </w:p>
        </w:tc>
      </w:tr>
      <w:tr w:rsidR="00000000">
        <w:trPr>
          <w:jc w:val="center"/>
        </w:trPr>
        <w:tc>
          <w:tcPr>
            <w:tcW w:w="279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both"/>
              <w:rPr>
                <w:sz w:val="20"/>
                <w:szCs w:val="20"/>
                <w:lang w:val="en-GB"/>
              </w:rPr>
            </w:pPr>
            <w:r>
              <w:rPr>
                <w:sz w:val="20"/>
                <w:szCs w:val="20"/>
                <w:lang w:val="en-GB"/>
              </w:rPr>
              <w:t>Public administration</w:t>
            </w:r>
          </w:p>
        </w:tc>
        <w:tc>
          <w:tcPr>
            <w:tcW w:w="112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16.5</w:t>
            </w:r>
          </w:p>
        </w:tc>
        <w:tc>
          <w:tcPr>
            <w:tcW w:w="113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11.5</w:t>
            </w:r>
          </w:p>
        </w:tc>
        <w:tc>
          <w:tcPr>
            <w:tcW w:w="112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14.1</w:t>
            </w:r>
          </w:p>
        </w:tc>
        <w:tc>
          <w:tcPr>
            <w:tcW w:w="1146"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14.4</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10.6</w:t>
            </w:r>
          </w:p>
        </w:tc>
        <w:tc>
          <w:tcPr>
            <w:tcW w:w="93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12.7</w:t>
            </w:r>
          </w:p>
        </w:tc>
      </w:tr>
      <w:tr w:rsidR="00000000">
        <w:trPr>
          <w:jc w:val="center"/>
        </w:trPr>
        <w:tc>
          <w:tcPr>
            <w:tcW w:w="279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both"/>
              <w:rPr>
                <w:sz w:val="20"/>
                <w:szCs w:val="20"/>
                <w:lang w:val="en-GB"/>
              </w:rPr>
            </w:pPr>
            <w:r>
              <w:rPr>
                <w:sz w:val="20"/>
                <w:szCs w:val="20"/>
                <w:lang w:val="en-GB"/>
              </w:rPr>
              <w:t>Other services</w:t>
            </w:r>
          </w:p>
        </w:tc>
        <w:tc>
          <w:tcPr>
            <w:tcW w:w="112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17.2</w:t>
            </w:r>
          </w:p>
        </w:tc>
        <w:tc>
          <w:tcPr>
            <w:tcW w:w="113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29.6</w:t>
            </w:r>
          </w:p>
        </w:tc>
        <w:tc>
          <w:tcPr>
            <w:tcW w:w="112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23.2</w:t>
            </w:r>
          </w:p>
        </w:tc>
        <w:tc>
          <w:tcPr>
            <w:tcW w:w="1146"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22.2</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28.2</w:t>
            </w:r>
          </w:p>
        </w:tc>
        <w:tc>
          <w:tcPr>
            <w:tcW w:w="93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24.9</w:t>
            </w:r>
          </w:p>
        </w:tc>
      </w:tr>
      <w:tr w:rsidR="00000000">
        <w:trPr>
          <w:jc w:val="center"/>
        </w:trPr>
        <w:tc>
          <w:tcPr>
            <w:tcW w:w="279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both"/>
              <w:rPr>
                <w:i/>
                <w:iCs/>
                <w:sz w:val="20"/>
                <w:szCs w:val="20"/>
                <w:lang w:val="en-GB"/>
              </w:rPr>
            </w:pPr>
            <w:r>
              <w:rPr>
                <w:i/>
                <w:iCs/>
                <w:sz w:val="20"/>
                <w:szCs w:val="20"/>
                <w:lang w:val="en-GB"/>
              </w:rPr>
              <w:t>Total</w:t>
            </w:r>
          </w:p>
        </w:tc>
        <w:tc>
          <w:tcPr>
            <w:tcW w:w="112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c>
          <w:tcPr>
            <w:tcW w:w="113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c>
          <w:tcPr>
            <w:tcW w:w="112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c>
          <w:tcPr>
            <w:tcW w:w="1146"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c>
          <w:tcPr>
            <w:tcW w:w="93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r>
      <w:tr w:rsidR="00000000">
        <w:trPr>
          <w:jc w:val="center"/>
        </w:trPr>
        <w:tc>
          <w:tcPr>
            <w:tcW w:w="9412" w:type="dxa"/>
            <w:gridSpan w:val="7"/>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b/>
                <w:bCs/>
                <w:sz w:val="20"/>
                <w:szCs w:val="20"/>
                <w:lang w:val="en-GB"/>
              </w:rPr>
            </w:pPr>
            <w:r>
              <w:rPr>
                <w:b/>
                <w:bCs/>
                <w:sz w:val="20"/>
                <w:szCs w:val="20"/>
                <w:lang w:val="en-GB"/>
              </w:rPr>
              <w:t>Rural areas</w:t>
            </w:r>
          </w:p>
        </w:tc>
      </w:tr>
      <w:tr w:rsidR="00000000">
        <w:trPr>
          <w:jc w:val="center"/>
        </w:trPr>
        <w:tc>
          <w:tcPr>
            <w:tcW w:w="279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sz w:val="20"/>
                <w:szCs w:val="20"/>
                <w:lang w:val="en-GB"/>
              </w:rPr>
            </w:pPr>
            <w:r>
              <w:rPr>
                <w:sz w:val="20"/>
                <w:szCs w:val="20"/>
                <w:lang w:val="en-GB"/>
              </w:rPr>
              <w:t>Food industry</w:t>
            </w:r>
          </w:p>
        </w:tc>
        <w:tc>
          <w:tcPr>
            <w:tcW w:w="112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6.8</w:t>
            </w:r>
          </w:p>
        </w:tc>
        <w:tc>
          <w:tcPr>
            <w:tcW w:w="113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0.0</w:t>
            </w:r>
          </w:p>
        </w:tc>
        <w:tc>
          <w:tcPr>
            <w:tcW w:w="112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3.5</w:t>
            </w:r>
          </w:p>
        </w:tc>
        <w:tc>
          <w:tcPr>
            <w:tcW w:w="1146"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1.3</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4.5</w:t>
            </w:r>
          </w:p>
        </w:tc>
        <w:tc>
          <w:tcPr>
            <w:tcW w:w="93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2.7</w:t>
            </w:r>
          </w:p>
        </w:tc>
      </w:tr>
      <w:tr w:rsidR="00000000">
        <w:trPr>
          <w:jc w:val="center"/>
        </w:trPr>
        <w:tc>
          <w:tcPr>
            <w:tcW w:w="279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sz w:val="20"/>
                <w:szCs w:val="20"/>
                <w:lang w:val="en-GB"/>
              </w:rPr>
            </w:pPr>
            <w:r>
              <w:rPr>
                <w:sz w:val="20"/>
                <w:szCs w:val="20"/>
                <w:lang w:val="en-GB"/>
              </w:rPr>
              <w:t>Textile industry</w:t>
            </w:r>
          </w:p>
        </w:tc>
        <w:tc>
          <w:tcPr>
            <w:tcW w:w="112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0.7</w:t>
            </w:r>
          </w:p>
        </w:tc>
        <w:tc>
          <w:tcPr>
            <w:tcW w:w="113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12.7</w:t>
            </w:r>
          </w:p>
        </w:tc>
        <w:tc>
          <w:tcPr>
            <w:tcW w:w="112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6.6</w:t>
            </w:r>
          </w:p>
        </w:tc>
        <w:tc>
          <w:tcPr>
            <w:tcW w:w="1146"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3.7</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18.8</w:t>
            </w:r>
          </w:p>
        </w:tc>
        <w:tc>
          <w:tcPr>
            <w:tcW w:w="93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10.5</w:t>
            </w:r>
          </w:p>
        </w:tc>
      </w:tr>
      <w:tr w:rsidR="00000000">
        <w:trPr>
          <w:jc w:val="center"/>
        </w:trPr>
        <w:tc>
          <w:tcPr>
            <w:tcW w:w="279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sz w:val="20"/>
                <w:szCs w:val="20"/>
                <w:lang w:val="en-GB"/>
              </w:rPr>
            </w:pPr>
            <w:r>
              <w:rPr>
                <w:sz w:val="20"/>
                <w:szCs w:val="20"/>
                <w:lang w:val="en-GB"/>
              </w:rPr>
              <w:t xml:space="preserve">Construction and public works </w:t>
            </w:r>
          </w:p>
        </w:tc>
        <w:tc>
          <w:tcPr>
            <w:tcW w:w="112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10.8</w:t>
            </w:r>
          </w:p>
        </w:tc>
        <w:tc>
          <w:tcPr>
            <w:tcW w:w="113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0.0</w:t>
            </w:r>
          </w:p>
        </w:tc>
        <w:tc>
          <w:tcPr>
            <w:tcW w:w="112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5.6</w:t>
            </w:r>
          </w:p>
        </w:tc>
        <w:tc>
          <w:tcPr>
            <w:tcW w:w="1146"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6.9</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0.4</w:t>
            </w:r>
          </w:p>
        </w:tc>
        <w:tc>
          <w:tcPr>
            <w:tcW w:w="93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3.9</w:t>
            </w:r>
          </w:p>
        </w:tc>
      </w:tr>
      <w:tr w:rsidR="00000000">
        <w:trPr>
          <w:jc w:val="center"/>
        </w:trPr>
        <w:tc>
          <w:tcPr>
            <w:tcW w:w="279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both"/>
              <w:rPr>
                <w:sz w:val="20"/>
                <w:szCs w:val="20"/>
                <w:lang w:val="en-GB"/>
              </w:rPr>
            </w:pPr>
            <w:r>
              <w:rPr>
                <w:sz w:val="20"/>
                <w:szCs w:val="20"/>
                <w:lang w:val="en-GB"/>
              </w:rPr>
              <w:t>Other industries</w:t>
            </w:r>
          </w:p>
        </w:tc>
        <w:tc>
          <w:tcPr>
            <w:tcW w:w="112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16.9</w:t>
            </w:r>
          </w:p>
        </w:tc>
        <w:tc>
          <w:tcPr>
            <w:tcW w:w="113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28.2</w:t>
            </w:r>
          </w:p>
        </w:tc>
        <w:tc>
          <w:tcPr>
            <w:tcW w:w="112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22.4</w:t>
            </w:r>
          </w:p>
        </w:tc>
        <w:tc>
          <w:tcPr>
            <w:tcW w:w="1146"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17.6</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6.3</w:t>
            </w:r>
          </w:p>
        </w:tc>
        <w:tc>
          <w:tcPr>
            <w:tcW w:w="93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12.6</w:t>
            </w:r>
          </w:p>
        </w:tc>
      </w:tr>
      <w:tr w:rsidR="00000000">
        <w:trPr>
          <w:jc w:val="center"/>
        </w:trPr>
        <w:tc>
          <w:tcPr>
            <w:tcW w:w="279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both"/>
              <w:rPr>
                <w:sz w:val="20"/>
                <w:szCs w:val="20"/>
                <w:lang w:val="en-GB"/>
              </w:rPr>
            </w:pPr>
            <w:r>
              <w:rPr>
                <w:sz w:val="20"/>
                <w:szCs w:val="20"/>
                <w:lang w:val="en-GB"/>
              </w:rPr>
              <w:t>Trade</w:t>
            </w:r>
          </w:p>
        </w:tc>
        <w:tc>
          <w:tcPr>
            <w:tcW w:w="112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17.2</w:t>
            </w:r>
          </w:p>
        </w:tc>
        <w:tc>
          <w:tcPr>
            <w:tcW w:w="113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30.8</w:t>
            </w:r>
          </w:p>
        </w:tc>
        <w:tc>
          <w:tcPr>
            <w:tcW w:w="112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23.8</w:t>
            </w:r>
          </w:p>
        </w:tc>
        <w:tc>
          <w:tcPr>
            <w:tcW w:w="1146"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13.3</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37.4</w:t>
            </w:r>
          </w:p>
        </w:tc>
        <w:tc>
          <w:tcPr>
            <w:tcW w:w="93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24.1</w:t>
            </w:r>
          </w:p>
        </w:tc>
      </w:tr>
      <w:tr w:rsidR="00000000">
        <w:trPr>
          <w:jc w:val="center"/>
        </w:trPr>
        <w:tc>
          <w:tcPr>
            <w:tcW w:w="279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both"/>
              <w:rPr>
                <w:sz w:val="20"/>
                <w:szCs w:val="20"/>
                <w:lang w:val="en-GB"/>
              </w:rPr>
            </w:pPr>
            <w:r>
              <w:rPr>
                <w:sz w:val="20"/>
                <w:szCs w:val="20"/>
                <w:lang w:val="en-GB"/>
              </w:rPr>
              <w:t>Transport</w:t>
            </w:r>
          </w:p>
        </w:tc>
        <w:tc>
          <w:tcPr>
            <w:tcW w:w="112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5.9</w:t>
            </w:r>
          </w:p>
        </w:tc>
        <w:tc>
          <w:tcPr>
            <w:tcW w:w="113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0.0</w:t>
            </w:r>
          </w:p>
        </w:tc>
        <w:tc>
          <w:tcPr>
            <w:tcW w:w="112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3.0</w:t>
            </w:r>
          </w:p>
        </w:tc>
        <w:tc>
          <w:tcPr>
            <w:tcW w:w="1146"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12.5</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0.1</w:t>
            </w:r>
          </w:p>
        </w:tc>
        <w:tc>
          <w:tcPr>
            <w:tcW w:w="93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6.9</w:t>
            </w:r>
          </w:p>
        </w:tc>
      </w:tr>
      <w:tr w:rsidR="00000000">
        <w:trPr>
          <w:jc w:val="center"/>
        </w:trPr>
        <w:tc>
          <w:tcPr>
            <w:tcW w:w="279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both"/>
              <w:rPr>
                <w:sz w:val="20"/>
                <w:szCs w:val="20"/>
                <w:lang w:val="en-GB"/>
              </w:rPr>
            </w:pPr>
            <w:r>
              <w:rPr>
                <w:sz w:val="20"/>
                <w:szCs w:val="20"/>
                <w:lang w:val="en-GB"/>
              </w:rPr>
              <w:t>Private health sector</w:t>
            </w:r>
          </w:p>
        </w:tc>
        <w:tc>
          <w:tcPr>
            <w:tcW w:w="112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0.2</w:t>
            </w:r>
          </w:p>
        </w:tc>
        <w:tc>
          <w:tcPr>
            <w:tcW w:w="113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0.5</w:t>
            </w:r>
          </w:p>
        </w:tc>
        <w:tc>
          <w:tcPr>
            <w:tcW w:w="112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0.3</w:t>
            </w:r>
          </w:p>
        </w:tc>
        <w:tc>
          <w:tcPr>
            <w:tcW w:w="1146"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0.6</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0.4</w:t>
            </w:r>
          </w:p>
        </w:tc>
        <w:tc>
          <w:tcPr>
            <w:tcW w:w="93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0.5</w:t>
            </w:r>
          </w:p>
        </w:tc>
      </w:tr>
      <w:tr w:rsidR="00000000">
        <w:trPr>
          <w:jc w:val="center"/>
        </w:trPr>
        <w:tc>
          <w:tcPr>
            <w:tcW w:w="279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both"/>
              <w:rPr>
                <w:sz w:val="20"/>
                <w:szCs w:val="20"/>
                <w:lang w:val="en-GB"/>
              </w:rPr>
            </w:pPr>
            <w:r>
              <w:rPr>
                <w:sz w:val="20"/>
                <w:szCs w:val="20"/>
                <w:lang w:val="en-GB"/>
              </w:rPr>
              <w:t>Private education sector</w:t>
            </w:r>
          </w:p>
        </w:tc>
        <w:tc>
          <w:tcPr>
            <w:tcW w:w="112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2.5</w:t>
            </w:r>
          </w:p>
        </w:tc>
        <w:tc>
          <w:tcPr>
            <w:tcW w:w="113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1.9</w:t>
            </w:r>
          </w:p>
        </w:tc>
        <w:tc>
          <w:tcPr>
            <w:tcW w:w="112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2.2</w:t>
            </w:r>
          </w:p>
        </w:tc>
        <w:tc>
          <w:tcPr>
            <w:tcW w:w="1146"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3.0</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5.7</w:t>
            </w:r>
          </w:p>
        </w:tc>
        <w:tc>
          <w:tcPr>
            <w:tcW w:w="93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4.2</w:t>
            </w:r>
          </w:p>
        </w:tc>
      </w:tr>
      <w:tr w:rsidR="00000000">
        <w:trPr>
          <w:jc w:val="center"/>
        </w:trPr>
        <w:tc>
          <w:tcPr>
            <w:tcW w:w="279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both"/>
              <w:rPr>
                <w:sz w:val="20"/>
                <w:szCs w:val="20"/>
                <w:lang w:val="en-GB"/>
              </w:rPr>
            </w:pPr>
            <w:r>
              <w:rPr>
                <w:sz w:val="20"/>
                <w:szCs w:val="20"/>
                <w:lang w:val="en-GB"/>
              </w:rPr>
              <w:t>Public administration</w:t>
            </w:r>
          </w:p>
        </w:tc>
        <w:tc>
          <w:tcPr>
            <w:tcW w:w="112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24.3</w:t>
            </w:r>
          </w:p>
        </w:tc>
        <w:tc>
          <w:tcPr>
            <w:tcW w:w="113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8.3</w:t>
            </w:r>
          </w:p>
        </w:tc>
        <w:tc>
          <w:tcPr>
            <w:tcW w:w="112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16.5</w:t>
            </w:r>
          </w:p>
        </w:tc>
        <w:tc>
          <w:tcPr>
            <w:tcW w:w="1146"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13.5</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4.8</w:t>
            </w:r>
          </w:p>
        </w:tc>
        <w:tc>
          <w:tcPr>
            <w:tcW w:w="93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9.6</w:t>
            </w:r>
          </w:p>
        </w:tc>
      </w:tr>
      <w:tr w:rsidR="00000000">
        <w:trPr>
          <w:jc w:val="center"/>
        </w:trPr>
        <w:tc>
          <w:tcPr>
            <w:tcW w:w="279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both"/>
              <w:rPr>
                <w:sz w:val="20"/>
                <w:szCs w:val="20"/>
                <w:lang w:val="en-GB"/>
              </w:rPr>
            </w:pPr>
            <w:r>
              <w:rPr>
                <w:sz w:val="20"/>
                <w:szCs w:val="20"/>
                <w:lang w:val="en-GB"/>
              </w:rPr>
              <w:t>Other services</w:t>
            </w:r>
          </w:p>
        </w:tc>
        <w:tc>
          <w:tcPr>
            <w:tcW w:w="112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14.7</w:t>
            </w:r>
          </w:p>
        </w:tc>
        <w:tc>
          <w:tcPr>
            <w:tcW w:w="113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17.5</w:t>
            </w:r>
          </w:p>
        </w:tc>
        <w:tc>
          <w:tcPr>
            <w:tcW w:w="112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16.1</w:t>
            </w:r>
          </w:p>
        </w:tc>
        <w:tc>
          <w:tcPr>
            <w:tcW w:w="1146"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27.5</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21.5</w:t>
            </w:r>
          </w:p>
        </w:tc>
        <w:tc>
          <w:tcPr>
            <w:tcW w:w="93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24.8</w:t>
            </w:r>
          </w:p>
        </w:tc>
      </w:tr>
      <w:tr w:rsidR="00000000">
        <w:trPr>
          <w:jc w:val="center"/>
        </w:trPr>
        <w:tc>
          <w:tcPr>
            <w:tcW w:w="279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both"/>
              <w:rPr>
                <w:i/>
                <w:iCs/>
                <w:sz w:val="20"/>
                <w:szCs w:val="20"/>
                <w:lang w:val="en-GB"/>
              </w:rPr>
            </w:pPr>
            <w:r>
              <w:rPr>
                <w:i/>
                <w:iCs/>
                <w:sz w:val="20"/>
                <w:szCs w:val="20"/>
                <w:lang w:val="en-GB"/>
              </w:rPr>
              <w:t>Total</w:t>
            </w:r>
          </w:p>
        </w:tc>
        <w:tc>
          <w:tcPr>
            <w:tcW w:w="112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c>
          <w:tcPr>
            <w:tcW w:w="113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c>
          <w:tcPr>
            <w:tcW w:w="1125"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c>
          <w:tcPr>
            <w:tcW w:w="1146"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c>
          <w:tcPr>
            <w:tcW w:w="1140"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c>
          <w:tcPr>
            <w:tcW w:w="939"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r>
    </w:tbl>
    <w:p w:rsidR="00000000" w:rsidRDefault="00000000">
      <w:pPr>
        <w:pStyle w:val="Source"/>
        <w:rPr>
          <w:iCs/>
        </w:rPr>
      </w:pPr>
      <w:r>
        <w:rPr>
          <w:iCs/>
        </w:rPr>
        <w:t xml:space="preserve">Source: </w:t>
      </w:r>
      <w:r>
        <w:t>INSTAT/DSM, EPM 1993 and EPM 2001</w:t>
      </w:r>
    </w:p>
    <w:p w:rsidR="00000000" w:rsidRDefault="00000000">
      <w:pPr>
        <w:tabs>
          <w:tab w:val="left" w:pos="540"/>
        </w:tabs>
        <w:spacing w:after="240"/>
        <w:rPr>
          <w:bCs/>
          <w:lang w:val="en-GB"/>
        </w:rPr>
      </w:pPr>
    </w:p>
    <w:p w:rsidR="00000000" w:rsidRDefault="00000000">
      <w:pPr>
        <w:tabs>
          <w:tab w:val="left" w:pos="540"/>
        </w:tabs>
        <w:adjustRightInd w:val="0"/>
        <w:snapToGrid w:val="0"/>
        <w:spacing w:after="120"/>
        <w:jc w:val="center"/>
        <w:rPr>
          <w:bCs/>
          <w:lang w:val="en-GB"/>
        </w:rPr>
      </w:pPr>
      <w:r>
        <w:rPr>
          <w:b/>
          <w:bCs/>
          <w:sz w:val="20"/>
          <w:szCs w:val="20"/>
          <w:lang w:val="en-GB"/>
        </w:rPr>
        <w:t>Table 27. Workforce composition by professional category, gender and type of area</w:t>
      </w:r>
    </w:p>
    <w:tbl>
      <w:tblPr>
        <w:tblpPr w:tblpXSpec="cente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1168"/>
        <w:gridCol w:w="1162"/>
        <w:gridCol w:w="1146"/>
        <w:gridCol w:w="1168"/>
        <w:gridCol w:w="1162"/>
        <w:gridCol w:w="957"/>
      </w:tblGrid>
      <w:tr w:rsidR="00000000">
        <w:trPr>
          <w:cantSplit/>
          <w:jc w:val="center"/>
        </w:trPr>
        <w:tc>
          <w:tcPr>
            <w:tcW w:w="2412" w:type="dxa"/>
            <w:vMerge w:val="restart"/>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sz w:val="20"/>
                <w:szCs w:val="20"/>
                <w:lang w:val="en-GB"/>
              </w:rPr>
            </w:pPr>
          </w:p>
        </w:tc>
        <w:tc>
          <w:tcPr>
            <w:tcW w:w="3164"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djustRightInd w:val="0"/>
              <w:snapToGrid w:val="0"/>
              <w:spacing w:before="40" w:after="40"/>
              <w:jc w:val="center"/>
              <w:rPr>
                <w:b/>
                <w:bCs/>
                <w:i/>
                <w:sz w:val="20"/>
                <w:szCs w:val="20"/>
                <w:lang w:val="en-GB"/>
              </w:rPr>
            </w:pPr>
            <w:r>
              <w:rPr>
                <w:b/>
                <w:bCs/>
                <w:i/>
                <w:sz w:val="20"/>
                <w:szCs w:val="20"/>
                <w:lang w:val="en-GB"/>
              </w:rPr>
              <w:t>1993</w:t>
            </w:r>
          </w:p>
        </w:tc>
        <w:tc>
          <w:tcPr>
            <w:tcW w:w="2992" w:type="dxa"/>
            <w:gridSpan w:val="3"/>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djustRightInd w:val="0"/>
              <w:snapToGrid w:val="0"/>
              <w:spacing w:before="40" w:after="40"/>
              <w:jc w:val="center"/>
              <w:rPr>
                <w:b/>
                <w:bCs/>
                <w:i/>
                <w:sz w:val="20"/>
                <w:szCs w:val="20"/>
                <w:lang w:val="en-GB"/>
              </w:rPr>
            </w:pPr>
            <w:r>
              <w:rPr>
                <w:b/>
                <w:bCs/>
                <w:i/>
                <w:sz w:val="20"/>
                <w:szCs w:val="20"/>
                <w:lang w:val="en-GB"/>
              </w:rPr>
              <w:t>2001</w:t>
            </w:r>
          </w:p>
        </w:tc>
      </w:tr>
      <w:tr w:rsidR="00000000">
        <w:trPr>
          <w:cantSplit/>
          <w:jc w:val="center"/>
        </w:trPr>
        <w:tc>
          <w:tcPr>
            <w:tcW w:w="2412" w:type="dxa"/>
            <w:vMerge/>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sz w:val="20"/>
                <w:szCs w:val="20"/>
                <w:lang w:val="en-GB"/>
              </w:rPr>
            </w:pPr>
          </w:p>
        </w:tc>
        <w:tc>
          <w:tcPr>
            <w:tcW w:w="106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Men</w:t>
            </w:r>
          </w:p>
        </w:tc>
        <w:tc>
          <w:tcPr>
            <w:tcW w:w="1058"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Women</w:t>
            </w:r>
          </w:p>
        </w:tc>
        <w:tc>
          <w:tcPr>
            <w:tcW w:w="104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djustRightInd w:val="0"/>
              <w:snapToGrid w:val="0"/>
              <w:spacing w:before="40" w:after="40"/>
              <w:jc w:val="center"/>
              <w:rPr>
                <w:b/>
                <w:bCs/>
                <w:i/>
                <w:sz w:val="20"/>
                <w:szCs w:val="20"/>
                <w:lang w:val="en-GB"/>
              </w:rPr>
            </w:pPr>
            <w:r>
              <w:rPr>
                <w:b/>
                <w:bCs/>
                <w:i/>
                <w:sz w:val="20"/>
                <w:szCs w:val="20"/>
                <w:lang w:val="en-GB"/>
              </w:rPr>
              <w:t>Total</w:t>
            </w:r>
          </w:p>
        </w:tc>
        <w:tc>
          <w:tcPr>
            <w:tcW w:w="1063"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Men</w:t>
            </w:r>
          </w:p>
        </w:tc>
        <w:tc>
          <w:tcPr>
            <w:tcW w:w="1058"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Women</w:t>
            </w:r>
          </w:p>
        </w:tc>
        <w:tc>
          <w:tcPr>
            <w:tcW w:w="871" w:type="dxa"/>
            <w:tcBorders>
              <w:top w:val="single" w:sz="4" w:space="0" w:color="auto"/>
              <w:left w:val="single" w:sz="4" w:space="0" w:color="auto"/>
              <w:bottom w:val="single" w:sz="4" w:space="0" w:color="auto"/>
              <w:right w:val="single" w:sz="4" w:space="0" w:color="auto"/>
            </w:tcBorders>
            <w:vAlign w:val="center"/>
          </w:tcPr>
          <w:p w:rsidR="00000000" w:rsidRDefault="00000000">
            <w:pPr>
              <w:tabs>
                <w:tab w:val="left" w:pos="540"/>
              </w:tabs>
              <w:adjustRightInd w:val="0"/>
              <w:snapToGrid w:val="0"/>
              <w:spacing w:before="40" w:after="40"/>
              <w:jc w:val="center"/>
              <w:rPr>
                <w:b/>
                <w:bCs/>
                <w:i/>
                <w:sz w:val="20"/>
                <w:szCs w:val="20"/>
                <w:lang w:val="en-GB"/>
              </w:rPr>
            </w:pPr>
            <w:r>
              <w:rPr>
                <w:b/>
                <w:bCs/>
                <w:i/>
                <w:sz w:val="20"/>
                <w:szCs w:val="20"/>
                <w:lang w:val="en-GB"/>
              </w:rPr>
              <w:t>Total</w:t>
            </w:r>
          </w:p>
        </w:tc>
      </w:tr>
      <w:tr w:rsidR="00000000">
        <w:trPr>
          <w:jc w:val="center"/>
        </w:trPr>
        <w:tc>
          <w:tcPr>
            <w:tcW w:w="2412"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b/>
                <w:bCs/>
                <w:sz w:val="20"/>
                <w:szCs w:val="20"/>
                <w:lang w:val="en-GB"/>
              </w:rPr>
            </w:pPr>
            <w:r>
              <w:rPr>
                <w:b/>
                <w:bCs/>
                <w:sz w:val="20"/>
                <w:szCs w:val="20"/>
                <w:lang w:val="en-GB"/>
              </w:rPr>
              <w:t>Aggregate</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sz w:val="20"/>
                <w:szCs w:val="20"/>
                <w:lang w:val="en-GB"/>
              </w:rPr>
            </w:pP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sz w:val="20"/>
                <w:szCs w:val="20"/>
                <w:lang w:val="en-GB"/>
              </w:rPr>
            </w:pPr>
          </w:p>
        </w:tc>
        <w:tc>
          <w:tcPr>
            <w:tcW w:w="104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sz w:val="20"/>
                <w:szCs w:val="20"/>
                <w:lang w:val="en-GB"/>
              </w:rPr>
            </w:pP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sz w:val="20"/>
                <w:szCs w:val="20"/>
                <w:lang w:val="en-GB"/>
              </w:rPr>
            </w:pP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sz w:val="20"/>
                <w:szCs w:val="20"/>
                <w:lang w:val="en-GB"/>
              </w:rPr>
            </w:pPr>
          </w:p>
        </w:tc>
        <w:tc>
          <w:tcPr>
            <w:tcW w:w="871"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sz w:val="20"/>
                <w:szCs w:val="20"/>
                <w:lang w:val="en-GB"/>
              </w:rPr>
            </w:pPr>
          </w:p>
        </w:tc>
      </w:tr>
      <w:tr w:rsidR="00000000">
        <w:trPr>
          <w:jc w:val="center"/>
        </w:trPr>
        <w:tc>
          <w:tcPr>
            <w:tcW w:w="2412"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bCs/>
                <w:sz w:val="20"/>
                <w:szCs w:val="20"/>
                <w:lang w:val="en-GB"/>
              </w:rPr>
            </w:pPr>
            <w:r>
              <w:rPr>
                <w:bCs/>
                <w:sz w:val="20"/>
                <w:szCs w:val="20"/>
                <w:lang w:val="en-GB"/>
              </w:rPr>
              <w:t>Senior and middle management</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0.1</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0.1</w:t>
            </w:r>
          </w:p>
        </w:tc>
        <w:tc>
          <w:tcPr>
            <w:tcW w:w="104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0.1</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4.3</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1.8</w:t>
            </w:r>
          </w:p>
        </w:tc>
        <w:tc>
          <w:tcPr>
            <w:tcW w:w="871"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3.1</w:t>
            </w:r>
          </w:p>
        </w:tc>
      </w:tr>
      <w:tr w:rsidR="00000000">
        <w:trPr>
          <w:jc w:val="center"/>
        </w:trPr>
        <w:tc>
          <w:tcPr>
            <w:tcW w:w="2412"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bCs/>
                <w:sz w:val="20"/>
                <w:szCs w:val="20"/>
                <w:lang w:val="en-GB"/>
              </w:rPr>
            </w:pPr>
            <w:r>
              <w:rPr>
                <w:bCs/>
                <w:sz w:val="20"/>
                <w:szCs w:val="20"/>
                <w:lang w:val="en-GB"/>
              </w:rPr>
              <w:t>Salaried and wage workers</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18.1</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11.4</w:t>
            </w:r>
          </w:p>
        </w:tc>
        <w:tc>
          <w:tcPr>
            <w:tcW w:w="104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14.8</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13.8</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8.9</w:t>
            </w:r>
          </w:p>
        </w:tc>
        <w:tc>
          <w:tcPr>
            <w:tcW w:w="871"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11.4</w:t>
            </w:r>
          </w:p>
        </w:tc>
      </w:tr>
      <w:tr w:rsidR="00000000">
        <w:trPr>
          <w:jc w:val="center"/>
        </w:trPr>
        <w:tc>
          <w:tcPr>
            <w:tcW w:w="2412"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sz w:val="20"/>
                <w:szCs w:val="20"/>
                <w:lang w:val="en-GB"/>
              </w:rPr>
            </w:pPr>
            <w:r>
              <w:rPr>
                <w:sz w:val="20"/>
                <w:szCs w:val="20"/>
                <w:lang w:val="en-GB"/>
              </w:rPr>
              <w:t>Unskilled labour</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0.5</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0.4</w:t>
            </w:r>
          </w:p>
        </w:tc>
        <w:tc>
          <w:tcPr>
            <w:tcW w:w="104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0.4</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5.0</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3.0</w:t>
            </w:r>
          </w:p>
        </w:tc>
        <w:tc>
          <w:tcPr>
            <w:tcW w:w="871"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4.0</w:t>
            </w:r>
          </w:p>
        </w:tc>
      </w:tr>
      <w:tr w:rsidR="00000000">
        <w:trPr>
          <w:jc w:val="center"/>
        </w:trPr>
        <w:tc>
          <w:tcPr>
            <w:tcW w:w="2412"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sz w:val="20"/>
                <w:szCs w:val="20"/>
                <w:lang w:val="en-GB"/>
              </w:rPr>
            </w:pPr>
            <w:r>
              <w:rPr>
                <w:sz w:val="20"/>
                <w:szCs w:val="20"/>
                <w:lang w:val="en-GB"/>
              </w:rPr>
              <w:t>Self-employed and business owners</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56.3</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35.6</w:t>
            </w:r>
          </w:p>
        </w:tc>
        <w:tc>
          <w:tcPr>
            <w:tcW w:w="104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46.1</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54.6</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33.6</w:t>
            </w:r>
          </w:p>
        </w:tc>
        <w:tc>
          <w:tcPr>
            <w:tcW w:w="871"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44.4</w:t>
            </w:r>
          </w:p>
        </w:tc>
      </w:tr>
      <w:tr w:rsidR="00000000">
        <w:trPr>
          <w:jc w:val="center"/>
        </w:trPr>
        <w:tc>
          <w:tcPr>
            <w:tcW w:w="2412"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sz w:val="20"/>
                <w:szCs w:val="20"/>
                <w:lang w:val="en-GB"/>
              </w:rPr>
            </w:pPr>
            <w:r>
              <w:rPr>
                <w:sz w:val="20"/>
                <w:szCs w:val="20"/>
                <w:lang w:val="en-GB"/>
              </w:rPr>
              <w:t>Domestic assistants</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25.0</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52.5</w:t>
            </w:r>
          </w:p>
        </w:tc>
        <w:tc>
          <w:tcPr>
            <w:tcW w:w="104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38.5</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22.3</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52.7</w:t>
            </w:r>
          </w:p>
        </w:tc>
        <w:tc>
          <w:tcPr>
            <w:tcW w:w="871"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37.0</w:t>
            </w:r>
          </w:p>
        </w:tc>
      </w:tr>
      <w:tr w:rsidR="00000000">
        <w:trPr>
          <w:jc w:val="center"/>
        </w:trPr>
        <w:tc>
          <w:tcPr>
            <w:tcW w:w="2412"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i/>
                <w:iCs/>
                <w:sz w:val="20"/>
                <w:szCs w:val="20"/>
                <w:lang w:val="en-GB"/>
              </w:rPr>
            </w:pPr>
            <w:r>
              <w:rPr>
                <w:i/>
                <w:iCs/>
                <w:sz w:val="20"/>
                <w:szCs w:val="20"/>
                <w:lang w:val="en-GB"/>
              </w:rPr>
              <w:t>Total</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c>
          <w:tcPr>
            <w:tcW w:w="104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c>
          <w:tcPr>
            <w:tcW w:w="871"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r>
      <w:tr w:rsidR="00000000">
        <w:trPr>
          <w:jc w:val="center"/>
        </w:trPr>
        <w:tc>
          <w:tcPr>
            <w:tcW w:w="2412"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sz w:val="20"/>
                <w:szCs w:val="20"/>
                <w:lang w:val="en-GB"/>
              </w:rPr>
            </w:pP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p>
        </w:tc>
        <w:tc>
          <w:tcPr>
            <w:tcW w:w="104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p>
        </w:tc>
        <w:tc>
          <w:tcPr>
            <w:tcW w:w="871"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p>
        </w:tc>
      </w:tr>
      <w:tr w:rsidR="00000000">
        <w:trPr>
          <w:jc w:val="center"/>
        </w:trPr>
        <w:tc>
          <w:tcPr>
            <w:tcW w:w="2412"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b/>
                <w:sz w:val="20"/>
                <w:szCs w:val="20"/>
                <w:lang w:val="en-GB"/>
              </w:rPr>
            </w:pPr>
            <w:r>
              <w:rPr>
                <w:b/>
                <w:bCs/>
                <w:sz w:val="20"/>
                <w:szCs w:val="20"/>
                <w:lang w:val="en-GB"/>
              </w:rPr>
              <w:t>Urban areas</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p>
        </w:tc>
        <w:tc>
          <w:tcPr>
            <w:tcW w:w="104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p>
        </w:tc>
        <w:tc>
          <w:tcPr>
            <w:tcW w:w="871"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p>
        </w:tc>
      </w:tr>
      <w:tr w:rsidR="00000000">
        <w:trPr>
          <w:jc w:val="center"/>
        </w:trPr>
        <w:tc>
          <w:tcPr>
            <w:tcW w:w="2412"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bCs/>
                <w:sz w:val="20"/>
                <w:szCs w:val="20"/>
                <w:lang w:val="en-GB"/>
              </w:rPr>
            </w:pPr>
            <w:r>
              <w:rPr>
                <w:bCs/>
                <w:sz w:val="20"/>
                <w:szCs w:val="20"/>
                <w:lang w:val="en-GB"/>
              </w:rPr>
              <w:t>Senior and middle management</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0.4</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0.2</w:t>
            </w:r>
          </w:p>
        </w:tc>
        <w:tc>
          <w:tcPr>
            <w:tcW w:w="104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0.3</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11.0</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5.8</w:t>
            </w:r>
          </w:p>
        </w:tc>
        <w:tc>
          <w:tcPr>
            <w:tcW w:w="871"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8.5</w:t>
            </w:r>
          </w:p>
        </w:tc>
      </w:tr>
      <w:tr w:rsidR="00000000">
        <w:trPr>
          <w:jc w:val="center"/>
        </w:trPr>
        <w:tc>
          <w:tcPr>
            <w:tcW w:w="2412"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bCs/>
                <w:sz w:val="20"/>
                <w:szCs w:val="20"/>
                <w:lang w:val="en-GB"/>
              </w:rPr>
            </w:pPr>
            <w:r>
              <w:rPr>
                <w:bCs/>
                <w:sz w:val="20"/>
                <w:szCs w:val="20"/>
                <w:lang w:val="en-GB"/>
              </w:rPr>
              <w:t>Salaried and wage workers</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49.0</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32.9</w:t>
            </w:r>
          </w:p>
        </w:tc>
        <w:tc>
          <w:tcPr>
            <w:tcW w:w="104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41.0</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31.1</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25.1</w:t>
            </w:r>
          </w:p>
        </w:tc>
        <w:tc>
          <w:tcPr>
            <w:tcW w:w="871"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28.3</w:t>
            </w:r>
          </w:p>
        </w:tc>
      </w:tr>
      <w:tr w:rsidR="00000000">
        <w:trPr>
          <w:jc w:val="center"/>
        </w:trPr>
        <w:tc>
          <w:tcPr>
            <w:tcW w:w="2412"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sz w:val="20"/>
                <w:szCs w:val="20"/>
                <w:lang w:val="en-GB"/>
              </w:rPr>
            </w:pPr>
            <w:r>
              <w:rPr>
                <w:sz w:val="20"/>
                <w:szCs w:val="20"/>
                <w:lang w:val="en-GB"/>
              </w:rPr>
              <w:t>Unskilled labour</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1.3</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1.1</w:t>
            </w:r>
          </w:p>
        </w:tc>
        <w:tc>
          <w:tcPr>
            <w:tcW w:w="104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1.2</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8.9</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5.3</w:t>
            </w:r>
          </w:p>
        </w:tc>
        <w:tc>
          <w:tcPr>
            <w:tcW w:w="871"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7.2</w:t>
            </w:r>
          </w:p>
        </w:tc>
      </w:tr>
      <w:tr w:rsidR="00000000">
        <w:trPr>
          <w:jc w:val="center"/>
        </w:trPr>
        <w:tc>
          <w:tcPr>
            <w:tcW w:w="2412"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sz w:val="20"/>
                <w:szCs w:val="20"/>
                <w:lang w:val="en-GB"/>
              </w:rPr>
            </w:pPr>
            <w:r>
              <w:rPr>
                <w:sz w:val="20"/>
                <w:szCs w:val="20"/>
                <w:lang w:val="en-GB"/>
              </w:rPr>
              <w:t>Self-employed and business owners</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33.7</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39.2</w:t>
            </w:r>
          </w:p>
        </w:tc>
        <w:tc>
          <w:tcPr>
            <w:tcW w:w="104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36.4</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35.7</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35.2</w:t>
            </w:r>
          </w:p>
        </w:tc>
        <w:tc>
          <w:tcPr>
            <w:tcW w:w="871"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35.5</w:t>
            </w:r>
          </w:p>
        </w:tc>
      </w:tr>
      <w:tr w:rsidR="00000000">
        <w:trPr>
          <w:jc w:val="center"/>
        </w:trPr>
        <w:tc>
          <w:tcPr>
            <w:tcW w:w="2412"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sz w:val="20"/>
                <w:szCs w:val="20"/>
                <w:lang w:val="en-GB"/>
              </w:rPr>
            </w:pPr>
            <w:r>
              <w:rPr>
                <w:sz w:val="20"/>
                <w:szCs w:val="20"/>
                <w:lang w:val="en-GB"/>
              </w:rPr>
              <w:t>Domestic assistants</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15.5</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26.6</w:t>
            </w:r>
          </w:p>
        </w:tc>
        <w:tc>
          <w:tcPr>
            <w:tcW w:w="104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21.0</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13.2</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28.6</w:t>
            </w:r>
          </w:p>
        </w:tc>
        <w:tc>
          <w:tcPr>
            <w:tcW w:w="871"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20.5</w:t>
            </w:r>
          </w:p>
        </w:tc>
      </w:tr>
      <w:tr w:rsidR="00000000">
        <w:trPr>
          <w:jc w:val="center"/>
        </w:trPr>
        <w:tc>
          <w:tcPr>
            <w:tcW w:w="2412"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i/>
                <w:iCs/>
                <w:sz w:val="20"/>
                <w:szCs w:val="20"/>
                <w:lang w:val="en-GB"/>
              </w:rPr>
            </w:pPr>
            <w:r>
              <w:rPr>
                <w:i/>
                <w:iCs/>
                <w:sz w:val="20"/>
                <w:szCs w:val="20"/>
                <w:lang w:val="en-GB"/>
              </w:rPr>
              <w:t>Total</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c>
          <w:tcPr>
            <w:tcW w:w="104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c>
          <w:tcPr>
            <w:tcW w:w="871"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r>
      <w:tr w:rsidR="00000000">
        <w:trPr>
          <w:jc w:val="center"/>
        </w:trPr>
        <w:tc>
          <w:tcPr>
            <w:tcW w:w="2412"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sz w:val="20"/>
                <w:szCs w:val="20"/>
                <w:lang w:val="en-GB"/>
              </w:rPr>
            </w:pP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p>
        </w:tc>
        <w:tc>
          <w:tcPr>
            <w:tcW w:w="104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p>
        </w:tc>
        <w:tc>
          <w:tcPr>
            <w:tcW w:w="871"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p>
        </w:tc>
      </w:tr>
      <w:tr w:rsidR="00000000">
        <w:trPr>
          <w:jc w:val="center"/>
        </w:trPr>
        <w:tc>
          <w:tcPr>
            <w:tcW w:w="2412"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b/>
                <w:sz w:val="20"/>
                <w:szCs w:val="20"/>
                <w:lang w:val="en-GB"/>
              </w:rPr>
            </w:pPr>
            <w:r>
              <w:rPr>
                <w:b/>
                <w:bCs/>
                <w:sz w:val="20"/>
                <w:szCs w:val="20"/>
                <w:lang w:val="en-GB"/>
              </w:rPr>
              <w:t>Rural areas</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p>
        </w:tc>
        <w:tc>
          <w:tcPr>
            <w:tcW w:w="104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p>
        </w:tc>
        <w:tc>
          <w:tcPr>
            <w:tcW w:w="871"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p>
        </w:tc>
      </w:tr>
      <w:tr w:rsidR="00000000">
        <w:trPr>
          <w:jc w:val="center"/>
        </w:trPr>
        <w:tc>
          <w:tcPr>
            <w:tcW w:w="2412"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bCs/>
                <w:sz w:val="20"/>
                <w:szCs w:val="20"/>
                <w:lang w:val="en-GB"/>
              </w:rPr>
            </w:pPr>
            <w:r>
              <w:rPr>
                <w:bCs/>
                <w:sz w:val="20"/>
                <w:szCs w:val="20"/>
                <w:lang w:val="en-GB"/>
              </w:rPr>
              <w:t>Senior and middle management</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0.0</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0.1</w:t>
            </w:r>
          </w:p>
        </w:tc>
        <w:tc>
          <w:tcPr>
            <w:tcW w:w="104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0.0</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2.7</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0.9</w:t>
            </w:r>
          </w:p>
        </w:tc>
        <w:tc>
          <w:tcPr>
            <w:tcW w:w="871"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1.8</w:t>
            </w:r>
          </w:p>
        </w:tc>
      </w:tr>
      <w:tr w:rsidR="00000000">
        <w:trPr>
          <w:jc w:val="center"/>
        </w:trPr>
        <w:tc>
          <w:tcPr>
            <w:tcW w:w="2412"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bCs/>
                <w:sz w:val="20"/>
                <w:szCs w:val="20"/>
                <w:lang w:val="en-GB"/>
              </w:rPr>
            </w:pPr>
            <w:r>
              <w:rPr>
                <w:bCs/>
                <w:sz w:val="20"/>
                <w:szCs w:val="20"/>
                <w:lang w:val="en-GB"/>
              </w:rPr>
              <w:t>Salaried and wage workers</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10.3</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5.9</w:t>
            </w:r>
          </w:p>
        </w:tc>
        <w:tc>
          <w:tcPr>
            <w:tcW w:w="104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8.1</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9.6</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5.3</w:t>
            </w:r>
          </w:p>
        </w:tc>
        <w:tc>
          <w:tcPr>
            <w:tcW w:w="871"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7.5</w:t>
            </w:r>
          </w:p>
        </w:tc>
      </w:tr>
      <w:tr w:rsidR="00000000">
        <w:trPr>
          <w:jc w:val="center"/>
        </w:trPr>
        <w:tc>
          <w:tcPr>
            <w:tcW w:w="2412"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sz w:val="20"/>
                <w:szCs w:val="20"/>
                <w:lang w:val="en-GB"/>
              </w:rPr>
            </w:pPr>
            <w:r>
              <w:rPr>
                <w:sz w:val="20"/>
                <w:szCs w:val="20"/>
                <w:lang w:val="en-GB"/>
              </w:rPr>
              <w:t>Unskilled labour</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0.3</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0.2</w:t>
            </w:r>
          </w:p>
        </w:tc>
        <w:tc>
          <w:tcPr>
            <w:tcW w:w="104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0.2</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4.1</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2.4</w:t>
            </w:r>
          </w:p>
        </w:tc>
        <w:tc>
          <w:tcPr>
            <w:tcW w:w="871"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3.3</w:t>
            </w:r>
          </w:p>
        </w:tc>
      </w:tr>
      <w:tr w:rsidR="00000000">
        <w:trPr>
          <w:jc w:val="center"/>
        </w:trPr>
        <w:tc>
          <w:tcPr>
            <w:tcW w:w="2412"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sz w:val="20"/>
                <w:szCs w:val="20"/>
                <w:lang w:val="en-GB"/>
              </w:rPr>
            </w:pPr>
            <w:r>
              <w:rPr>
                <w:sz w:val="20"/>
                <w:szCs w:val="20"/>
                <w:lang w:val="en-GB"/>
              </w:rPr>
              <w:t>Self-employed and business owners</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62.0</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34.7</w:t>
            </w:r>
          </w:p>
        </w:tc>
        <w:tc>
          <w:tcPr>
            <w:tcW w:w="104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48.6</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59.2</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33.2</w:t>
            </w:r>
          </w:p>
        </w:tc>
        <w:tc>
          <w:tcPr>
            <w:tcW w:w="871"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46.5</w:t>
            </w:r>
          </w:p>
        </w:tc>
      </w:tr>
      <w:tr w:rsidR="00000000">
        <w:trPr>
          <w:jc w:val="center"/>
        </w:trPr>
        <w:tc>
          <w:tcPr>
            <w:tcW w:w="2412"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sz w:val="20"/>
                <w:szCs w:val="20"/>
                <w:lang w:val="en-GB"/>
              </w:rPr>
            </w:pPr>
            <w:r>
              <w:rPr>
                <w:sz w:val="20"/>
                <w:szCs w:val="20"/>
                <w:lang w:val="en-GB"/>
              </w:rPr>
              <w:t>Domestic assistants</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27.4</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59.2</w:t>
            </w:r>
          </w:p>
        </w:tc>
        <w:tc>
          <w:tcPr>
            <w:tcW w:w="104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43.0</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24.4</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58.1</w:t>
            </w:r>
          </w:p>
        </w:tc>
        <w:tc>
          <w:tcPr>
            <w:tcW w:w="871"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40.9</w:t>
            </w:r>
          </w:p>
        </w:tc>
      </w:tr>
      <w:tr w:rsidR="00000000">
        <w:trPr>
          <w:jc w:val="center"/>
        </w:trPr>
        <w:tc>
          <w:tcPr>
            <w:tcW w:w="2412"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rPr>
                <w:i/>
                <w:iCs/>
                <w:sz w:val="20"/>
                <w:szCs w:val="20"/>
                <w:lang w:val="en-GB"/>
              </w:rPr>
            </w:pPr>
            <w:r>
              <w:rPr>
                <w:i/>
                <w:iCs/>
                <w:sz w:val="20"/>
                <w:szCs w:val="20"/>
                <w:lang w:val="en-GB"/>
              </w:rPr>
              <w:t>Total</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c>
          <w:tcPr>
            <w:tcW w:w="104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c>
          <w:tcPr>
            <w:tcW w:w="1063"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c>
          <w:tcPr>
            <w:tcW w:w="1058" w:type="dxa"/>
            <w:tcBorders>
              <w:top w:val="single" w:sz="4" w:space="0" w:color="auto"/>
              <w:left w:val="single" w:sz="4" w:space="0" w:color="auto"/>
              <w:bottom w:val="single" w:sz="4" w:space="0" w:color="auto"/>
              <w:right w:val="single" w:sz="4" w:space="0" w:color="auto"/>
            </w:tcBorders>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c>
          <w:tcPr>
            <w:tcW w:w="871" w:type="dxa"/>
            <w:tcBorders>
              <w:top w:val="single" w:sz="4" w:space="0" w:color="auto"/>
              <w:left w:val="single" w:sz="4" w:space="0" w:color="auto"/>
              <w:bottom w:val="single" w:sz="4" w:space="0" w:color="auto"/>
              <w:right w:val="single" w:sz="4" w:space="0" w:color="auto"/>
            </w:tcBorders>
          </w:tcPr>
          <w:p w:rsidR="00000000" w:rsidRDefault="00000000">
            <w:pPr>
              <w:keepNext/>
              <w:tabs>
                <w:tab w:val="left" w:pos="540"/>
              </w:tabs>
              <w:adjustRightInd w:val="0"/>
              <w:snapToGrid w:val="0"/>
              <w:spacing w:before="40" w:after="40"/>
              <w:jc w:val="center"/>
              <w:rPr>
                <w:sz w:val="20"/>
                <w:szCs w:val="20"/>
                <w:lang w:val="en-GB"/>
              </w:rPr>
            </w:pPr>
            <w:r>
              <w:rPr>
                <w:sz w:val="20"/>
                <w:szCs w:val="20"/>
                <w:lang w:val="en-GB"/>
              </w:rPr>
              <w:t>100.0</w:t>
            </w:r>
          </w:p>
        </w:tc>
      </w:tr>
    </w:tbl>
    <w:p w:rsidR="00000000" w:rsidRDefault="00000000">
      <w:pPr>
        <w:pStyle w:val="Source"/>
        <w:rPr>
          <w:iCs/>
        </w:rPr>
      </w:pPr>
      <w:r>
        <w:rPr>
          <w:iCs/>
        </w:rPr>
        <w:t xml:space="preserve">Source: </w:t>
      </w:r>
      <w:r>
        <w:t>INSTAT/DSM, EPM 1993 and EPM 2001</w:t>
      </w:r>
    </w:p>
    <w:p w:rsidR="00000000" w:rsidRDefault="00000000">
      <w:pPr>
        <w:pStyle w:val="Caption"/>
        <w:tabs>
          <w:tab w:val="left" w:pos="540"/>
        </w:tabs>
        <w:adjustRightInd w:val="0"/>
        <w:snapToGrid w:val="0"/>
        <w:rPr>
          <w:sz w:val="20"/>
          <w:szCs w:val="20"/>
          <w:lang w:val="en-GB"/>
        </w:rPr>
      </w:pPr>
      <w:bookmarkStart w:id="336" w:name="_Toc150836591"/>
      <w:r>
        <w:rPr>
          <w:sz w:val="20"/>
          <w:szCs w:val="20"/>
          <w:lang w:val="en-GB"/>
        </w:rPr>
        <w:t xml:space="preserve">Table 28. </w:t>
      </w:r>
      <w:bookmarkEnd w:id="336"/>
      <w:r>
        <w:rPr>
          <w:sz w:val="20"/>
          <w:szCs w:val="20"/>
          <w:lang w:val="en-GB"/>
        </w:rPr>
        <w:t>Breakdown of employment by sector and type of area</w:t>
      </w:r>
    </w:p>
    <w:p w:rsidR="00000000" w:rsidRDefault="00000000">
      <w:pPr>
        <w:tabs>
          <w:tab w:val="left" w:pos="540"/>
        </w:tabs>
        <w:adjustRightInd w:val="0"/>
        <w:snapToGrid w:val="0"/>
        <w:ind w:left="7740"/>
        <w:rPr>
          <w:rFonts w:eastAsia="Times New Roman"/>
          <w:bCs/>
          <w:i/>
          <w:sz w:val="20"/>
          <w:szCs w:val="20"/>
          <w:lang w:val="en-GB" w:eastAsia="fr-FR"/>
        </w:rPr>
      </w:pPr>
      <w:r>
        <w:rPr>
          <w:rFonts w:eastAsia="Times New Roman"/>
          <w:bCs/>
          <w:i/>
          <w:sz w:val="20"/>
          <w:szCs w:val="20"/>
          <w:lang w:val="en-GB" w:eastAsia="fr-FR"/>
        </w:rPr>
        <w:t>Unit: %</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16"/>
        <w:gridCol w:w="1095"/>
        <w:gridCol w:w="1094"/>
        <w:gridCol w:w="1094"/>
        <w:gridCol w:w="1313"/>
      </w:tblGrid>
      <w:tr w:rsidR="00000000">
        <w:trPr>
          <w:jc w:val="center"/>
        </w:trPr>
        <w:tc>
          <w:tcPr>
            <w:tcW w:w="4816" w:type="dxa"/>
            <w:vAlign w:val="center"/>
          </w:tcPr>
          <w:p w:rsidR="00000000" w:rsidRDefault="00000000">
            <w:pPr>
              <w:tabs>
                <w:tab w:val="left" w:pos="540"/>
              </w:tabs>
              <w:adjustRightInd w:val="0"/>
              <w:snapToGrid w:val="0"/>
              <w:spacing w:before="40" w:after="40"/>
              <w:jc w:val="center"/>
              <w:rPr>
                <w:bCs/>
                <w:i/>
                <w:sz w:val="20"/>
                <w:szCs w:val="20"/>
                <w:lang w:val="en-GB"/>
              </w:rPr>
            </w:pPr>
          </w:p>
        </w:tc>
        <w:tc>
          <w:tcPr>
            <w:tcW w:w="1095" w:type="dxa"/>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GCUs</w:t>
            </w:r>
          </w:p>
        </w:tc>
        <w:tc>
          <w:tcPr>
            <w:tcW w:w="1094" w:type="dxa"/>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CUSs</w:t>
            </w:r>
          </w:p>
        </w:tc>
        <w:tc>
          <w:tcPr>
            <w:tcW w:w="1094" w:type="dxa"/>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Rural areas</w:t>
            </w:r>
          </w:p>
        </w:tc>
        <w:tc>
          <w:tcPr>
            <w:tcW w:w="1313" w:type="dxa"/>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Aggregate</w:t>
            </w:r>
          </w:p>
        </w:tc>
      </w:tr>
      <w:tr w:rsidR="00000000">
        <w:trPr>
          <w:jc w:val="center"/>
        </w:trPr>
        <w:tc>
          <w:tcPr>
            <w:tcW w:w="4816" w:type="dxa"/>
          </w:tcPr>
          <w:p w:rsidR="00000000" w:rsidRDefault="00000000">
            <w:pPr>
              <w:tabs>
                <w:tab w:val="left" w:pos="540"/>
              </w:tabs>
              <w:adjustRightInd w:val="0"/>
              <w:snapToGrid w:val="0"/>
              <w:spacing w:before="40" w:after="40"/>
              <w:rPr>
                <w:b/>
                <w:sz w:val="20"/>
                <w:szCs w:val="20"/>
                <w:lang w:val="en-GB"/>
              </w:rPr>
            </w:pPr>
            <w:r>
              <w:rPr>
                <w:b/>
                <w:sz w:val="20"/>
                <w:szCs w:val="20"/>
                <w:lang w:val="en-GB"/>
              </w:rPr>
              <w:t>Public sector</w:t>
            </w:r>
          </w:p>
        </w:tc>
        <w:tc>
          <w:tcPr>
            <w:tcW w:w="1095"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12,7</w:t>
            </w:r>
          </w:p>
        </w:tc>
        <w:tc>
          <w:tcPr>
            <w:tcW w:w="109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4,6</w:t>
            </w:r>
          </w:p>
        </w:tc>
        <w:tc>
          <w:tcPr>
            <w:tcW w:w="109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2,2</w:t>
            </w:r>
          </w:p>
        </w:tc>
        <w:tc>
          <w:tcPr>
            <w:tcW w:w="1313"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3,2</w:t>
            </w:r>
          </w:p>
        </w:tc>
      </w:tr>
      <w:tr w:rsidR="00000000">
        <w:trPr>
          <w:jc w:val="center"/>
        </w:trPr>
        <w:tc>
          <w:tcPr>
            <w:tcW w:w="4816" w:type="dxa"/>
          </w:tcPr>
          <w:p w:rsidR="00000000" w:rsidRDefault="00000000">
            <w:pPr>
              <w:tabs>
                <w:tab w:val="left" w:pos="540"/>
              </w:tabs>
              <w:adjustRightInd w:val="0"/>
              <w:snapToGrid w:val="0"/>
              <w:spacing w:before="40" w:after="40"/>
              <w:rPr>
                <w:b/>
                <w:sz w:val="20"/>
                <w:szCs w:val="20"/>
                <w:lang w:val="en-GB"/>
              </w:rPr>
            </w:pPr>
            <w:r>
              <w:rPr>
                <w:b/>
                <w:sz w:val="20"/>
                <w:szCs w:val="20"/>
                <w:lang w:val="en-GB"/>
              </w:rPr>
              <w:t>Private business / Free-zone enterprises</w:t>
            </w:r>
          </w:p>
        </w:tc>
        <w:tc>
          <w:tcPr>
            <w:tcW w:w="1095"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40,3</w:t>
            </w:r>
          </w:p>
        </w:tc>
        <w:tc>
          <w:tcPr>
            <w:tcW w:w="109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13,5</w:t>
            </w:r>
          </w:p>
        </w:tc>
        <w:tc>
          <w:tcPr>
            <w:tcW w:w="109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10,2</w:t>
            </w:r>
          </w:p>
        </w:tc>
        <w:tc>
          <w:tcPr>
            <w:tcW w:w="1313"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12,7</w:t>
            </w:r>
          </w:p>
        </w:tc>
      </w:tr>
      <w:tr w:rsidR="00000000">
        <w:trPr>
          <w:jc w:val="center"/>
        </w:trPr>
        <w:tc>
          <w:tcPr>
            <w:tcW w:w="4816" w:type="dxa"/>
          </w:tcPr>
          <w:p w:rsidR="00000000" w:rsidRDefault="00000000">
            <w:pPr>
              <w:tabs>
                <w:tab w:val="left" w:pos="540"/>
              </w:tabs>
              <w:adjustRightInd w:val="0"/>
              <w:snapToGrid w:val="0"/>
              <w:spacing w:before="40" w:after="40"/>
              <w:rPr>
                <w:b/>
                <w:sz w:val="20"/>
                <w:szCs w:val="20"/>
                <w:lang w:val="en-GB"/>
              </w:rPr>
            </w:pPr>
            <w:r>
              <w:rPr>
                <w:b/>
                <w:sz w:val="20"/>
                <w:szCs w:val="20"/>
                <w:lang w:val="en-GB"/>
              </w:rPr>
              <w:t>NGOs</w:t>
            </w:r>
          </w:p>
        </w:tc>
        <w:tc>
          <w:tcPr>
            <w:tcW w:w="1095"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0,9</w:t>
            </w:r>
          </w:p>
        </w:tc>
        <w:tc>
          <w:tcPr>
            <w:tcW w:w="109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0,8</w:t>
            </w:r>
          </w:p>
        </w:tc>
        <w:tc>
          <w:tcPr>
            <w:tcW w:w="109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0,3</w:t>
            </w:r>
          </w:p>
        </w:tc>
        <w:tc>
          <w:tcPr>
            <w:tcW w:w="1313"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0,4</w:t>
            </w:r>
          </w:p>
        </w:tc>
      </w:tr>
      <w:tr w:rsidR="00000000">
        <w:trPr>
          <w:jc w:val="center"/>
        </w:trPr>
        <w:tc>
          <w:tcPr>
            <w:tcW w:w="4816" w:type="dxa"/>
          </w:tcPr>
          <w:p w:rsidR="00000000" w:rsidRDefault="00000000">
            <w:pPr>
              <w:tabs>
                <w:tab w:val="left" w:pos="540"/>
              </w:tabs>
              <w:adjustRightInd w:val="0"/>
              <w:snapToGrid w:val="0"/>
              <w:spacing w:before="40" w:after="40"/>
              <w:rPr>
                <w:b/>
                <w:sz w:val="20"/>
                <w:szCs w:val="20"/>
                <w:lang w:val="en-GB"/>
              </w:rPr>
            </w:pPr>
            <w:r>
              <w:rPr>
                <w:b/>
                <w:sz w:val="20"/>
                <w:szCs w:val="20"/>
                <w:lang w:val="en-GB"/>
              </w:rPr>
              <w:t>Self-employed/ Non-agricultural enterprise</w:t>
            </w:r>
          </w:p>
        </w:tc>
        <w:tc>
          <w:tcPr>
            <w:tcW w:w="1095"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33,2</w:t>
            </w:r>
          </w:p>
        </w:tc>
        <w:tc>
          <w:tcPr>
            <w:tcW w:w="109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72,0</w:t>
            </w:r>
          </w:p>
        </w:tc>
        <w:tc>
          <w:tcPr>
            <w:tcW w:w="109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82,6</w:t>
            </w:r>
          </w:p>
        </w:tc>
        <w:tc>
          <w:tcPr>
            <w:tcW w:w="1313"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77,9</w:t>
            </w:r>
          </w:p>
        </w:tc>
      </w:tr>
      <w:tr w:rsidR="00000000">
        <w:trPr>
          <w:jc w:val="center"/>
        </w:trPr>
        <w:tc>
          <w:tcPr>
            <w:tcW w:w="4816" w:type="dxa"/>
          </w:tcPr>
          <w:p w:rsidR="00000000" w:rsidRDefault="00000000">
            <w:pPr>
              <w:tabs>
                <w:tab w:val="left" w:pos="540"/>
              </w:tabs>
              <w:adjustRightInd w:val="0"/>
              <w:snapToGrid w:val="0"/>
              <w:spacing w:before="40" w:after="40"/>
              <w:rPr>
                <w:b/>
                <w:sz w:val="20"/>
                <w:szCs w:val="20"/>
                <w:lang w:val="en-GB"/>
              </w:rPr>
            </w:pPr>
            <w:r>
              <w:rPr>
                <w:b/>
                <w:sz w:val="20"/>
                <w:szCs w:val="20"/>
                <w:lang w:val="en-GB"/>
              </w:rPr>
              <w:t>Other</w:t>
            </w:r>
          </w:p>
        </w:tc>
        <w:tc>
          <w:tcPr>
            <w:tcW w:w="1095"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12,9</w:t>
            </w:r>
          </w:p>
        </w:tc>
        <w:tc>
          <w:tcPr>
            <w:tcW w:w="109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9,1</w:t>
            </w:r>
          </w:p>
        </w:tc>
        <w:tc>
          <w:tcPr>
            <w:tcW w:w="109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4,7</w:t>
            </w:r>
          </w:p>
        </w:tc>
        <w:tc>
          <w:tcPr>
            <w:tcW w:w="1313"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5,8</w:t>
            </w:r>
          </w:p>
        </w:tc>
      </w:tr>
      <w:tr w:rsidR="00000000">
        <w:trPr>
          <w:jc w:val="center"/>
        </w:trPr>
        <w:tc>
          <w:tcPr>
            <w:tcW w:w="4816" w:type="dxa"/>
          </w:tcPr>
          <w:p w:rsidR="00000000" w:rsidRDefault="00000000">
            <w:pPr>
              <w:tabs>
                <w:tab w:val="left" w:pos="540"/>
              </w:tabs>
              <w:adjustRightInd w:val="0"/>
              <w:snapToGrid w:val="0"/>
              <w:spacing w:before="40" w:after="40"/>
              <w:rPr>
                <w:b/>
                <w:sz w:val="20"/>
                <w:szCs w:val="20"/>
                <w:lang w:val="en-GB"/>
              </w:rPr>
            </w:pPr>
            <w:r>
              <w:rPr>
                <w:b/>
                <w:sz w:val="20"/>
                <w:szCs w:val="20"/>
                <w:lang w:val="en-GB"/>
              </w:rPr>
              <w:t>Total</w:t>
            </w:r>
          </w:p>
        </w:tc>
        <w:tc>
          <w:tcPr>
            <w:tcW w:w="1095"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c>
          <w:tcPr>
            <w:tcW w:w="109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c>
          <w:tcPr>
            <w:tcW w:w="109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c>
          <w:tcPr>
            <w:tcW w:w="1313"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100,0</w:t>
            </w:r>
          </w:p>
        </w:tc>
      </w:tr>
    </w:tbl>
    <w:p w:rsidR="00000000" w:rsidRDefault="00000000">
      <w:pPr>
        <w:pStyle w:val="Source"/>
        <w:rPr>
          <w:iCs/>
        </w:rPr>
      </w:pPr>
      <w:r>
        <w:rPr>
          <w:iCs/>
        </w:rPr>
        <w:t xml:space="preserve">Source: </w:t>
      </w:r>
      <w:r>
        <w:t>INSTAT/DSM/EPM 2004</w:t>
      </w:r>
    </w:p>
    <w:p w:rsidR="00000000" w:rsidRDefault="00000000">
      <w:pPr>
        <w:tabs>
          <w:tab w:val="left" w:pos="540"/>
        </w:tabs>
        <w:spacing w:after="240"/>
        <w:rPr>
          <w:b/>
          <w:lang w:val="en-GB"/>
        </w:rPr>
      </w:pPr>
      <w:r>
        <w:rPr>
          <w:b/>
          <w:lang w:val="en-GB"/>
        </w:rPr>
        <w:t>5.</w:t>
      </w:r>
      <w:r>
        <w:rPr>
          <w:b/>
          <w:lang w:val="en-GB"/>
        </w:rPr>
        <w:tab/>
        <w:t>Measures for persons with disabilities</w:t>
      </w:r>
    </w:p>
    <w:p w:rsidR="00000000" w:rsidRDefault="00000000">
      <w:pPr>
        <w:spacing w:after="240"/>
        <w:outlineLvl w:val="3"/>
        <w:rPr>
          <w:color w:val="000000"/>
          <w:lang w:val="en-GB"/>
        </w:rPr>
      </w:pPr>
      <w:r>
        <w:rPr>
          <w:lang w:val="en-GB"/>
        </w:rPr>
        <w:t>223.</w:t>
      </w:r>
      <w:r>
        <w:rPr>
          <w:lang w:val="en-GB"/>
        </w:rPr>
        <w:tab/>
        <w:t>Persons with disabilities enjoy and exercise, directly or through a third person, the rights attributed to all citizens under the Constitution,</w:t>
      </w:r>
      <w:r>
        <w:rPr>
          <w:b/>
          <w:bCs/>
          <w:color w:val="000000"/>
          <w:lang w:val="en-GB"/>
        </w:rPr>
        <w:t xml:space="preserve"> </w:t>
      </w:r>
      <w:r>
        <w:rPr>
          <w:color w:val="000000"/>
          <w:lang w:val="en-GB"/>
        </w:rPr>
        <w:t xml:space="preserve">the </w:t>
      </w:r>
      <w:hyperlink r:id="rId9" w:history="1">
        <w:r>
          <w:rPr>
            <w:rStyle w:val="Emphasis"/>
            <w:b w:val="0"/>
            <w:bCs w:val="0"/>
            <w:color w:val="000000"/>
            <w:lang w:val="en-GB"/>
          </w:rPr>
          <w:t>Declaration</w:t>
        </w:r>
        <w:r>
          <w:rPr>
            <w:rStyle w:val="Hyperlink"/>
            <w:b/>
            <w:bCs/>
            <w:color w:val="000000"/>
            <w:u w:val="none"/>
            <w:lang w:val="en-GB"/>
          </w:rPr>
          <w:t xml:space="preserve"> </w:t>
        </w:r>
        <w:r>
          <w:rPr>
            <w:rStyle w:val="Hyperlink"/>
            <w:color w:val="000000"/>
            <w:u w:val="none"/>
            <w:lang w:val="en-GB"/>
          </w:rPr>
          <w:t xml:space="preserve">on the </w:t>
        </w:r>
        <w:r>
          <w:rPr>
            <w:rStyle w:val="Emphasis"/>
            <w:b w:val="0"/>
            <w:bCs w:val="0"/>
            <w:color w:val="000000"/>
            <w:lang w:val="en-GB"/>
          </w:rPr>
          <w:t>Rights</w:t>
        </w:r>
        <w:r>
          <w:rPr>
            <w:rStyle w:val="Hyperlink"/>
            <w:b/>
            <w:bCs/>
            <w:color w:val="000000"/>
            <w:u w:val="none"/>
            <w:lang w:val="en-GB"/>
          </w:rPr>
          <w:t xml:space="preserve"> </w:t>
        </w:r>
        <w:r>
          <w:rPr>
            <w:rStyle w:val="Hyperlink"/>
            <w:color w:val="000000"/>
            <w:u w:val="none"/>
            <w:lang w:val="en-GB"/>
          </w:rPr>
          <w:t>of Disabled Persons</w:t>
        </w:r>
      </w:hyperlink>
      <w:r>
        <w:rPr>
          <w:b/>
          <w:bCs/>
          <w:color w:val="000000"/>
          <w:lang w:val="en-GB"/>
        </w:rPr>
        <w:t xml:space="preserve"> </w:t>
      </w:r>
      <w:r>
        <w:rPr>
          <w:color w:val="000000"/>
          <w:lang w:val="en-GB"/>
        </w:rPr>
        <w:t xml:space="preserve">adopted by the General Assembly of the United Nations and the international conventions ratified by Madagascar. </w:t>
      </w:r>
    </w:p>
    <w:p w:rsidR="00000000" w:rsidRDefault="00000000">
      <w:pPr>
        <w:tabs>
          <w:tab w:val="left" w:pos="540"/>
        </w:tabs>
        <w:spacing w:after="240"/>
        <w:rPr>
          <w:lang w:val="en-GB"/>
        </w:rPr>
      </w:pPr>
      <w:r>
        <w:rPr>
          <w:lang w:val="en-GB"/>
        </w:rPr>
        <w:t>224.</w:t>
      </w:r>
      <w:r>
        <w:rPr>
          <w:lang w:val="en-GB"/>
        </w:rPr>
        <w:tab/>
        <w:t>The objective of act No. 97-044 of 2 February 1998 and the related implementation decree No. 162-2001 of 21 February 2001 concerning disabled persons is to guarantee for all disabled persons the recognition, enjoyment and exercise - by themselves or through third persons - of all of the rights recognized for all citizens without distinction.</w:t>
      </w:r>
    </w:p>
    <w:p w:rsidR="00000000" w:rsidRDefault="00000000">
      <w:pPr>
        <w:tabs>
          <w:tab w:val="left" w:pos="540"/>
        </w:tabs>
        <w:spacing w:after="240"/>
        <w:rPr>
          <w:lang w:val="en-GB"/>
        </w:rPr>
      </w:pPr>
      <w:r>
        <w:rPr>
          <w:lang w:val="en-GB"/>
        </w:rPr>
        <w:t>225.</w:t>
      </w:r>
      <w:r>
        <w:rPr>
          <w:lang w:val="en-GB"/>
        </w:rPr>
        <w:tab/>
        <w:t>Under article 5 of decree No 2001-162, "disabled persons shall have the right to special measures of protection according to their material and psychological needs."</w:t>
      </w:r>
    </w:p>
    <w:p w:rsidR="00000000" w:rsidRDefault="00000000">
      <w:pPr>
        <w:tabs>
          <w:tab w:val="left" w:pos="540"/>
        </w:tabs>
        <w:spacing w:after="240"/>
        <w:rPr>
          <w:lang w:val="en-GB"/>
        </w:rPr>
      </w:pPr>
      <w:r>
        <w:rPr>
          <w:lang w:val="en-GB"/>
        </w:rPr>
        <w:t xml:space="preserve">226. </w:t>
      </w:r>
      <w:r>
        <w:rPr>
          <w:lang w:val="en-GB"/>
        </w:rPr>
        <w:tab/>
        <w:t>Under article 6 of the same decree, "disabled persons shall enjoy their rights fully in their relations with other members of society".</w:t>
      </w:r>
    </w:p>
    <w:p w:rsidR="00000000" w:rsidRDefault="00000000">
      <w:pPr>
        <w:tabs>
          <w:tab w:val="left" w:pos="540"/>
        </w:tabs>
        <w:spacing w:after="240"/>
        <w:rPr>
          <w:lang w:val="en-GB"/>
        </w:rPr>
      </w:pPr>
      <w:r>
        <w:rPr>
          <w:lang w:val="en-GB"/>
        </w:rPr>
        <w:t>227.</w:t>
      </w:r>
      <w:r>
        <w:rPr>
          <w:lang w:val="en-GB"/>
        </w:rPr>
        <w:tab/>
        <w:t>Under article 7 of the same decree, "the right to health is inherent in the human person. All disabled persons are entitled to enjoy the best possible physical, mental and sensory health".</w:t>
      </w:r>
    </w:p>
    <w:p w:rsidR="00000000" w:rsidRDefault="00000000">
      <w:pPr>
        <w:tabs>
          <w:tab w:val="left" w:pos="540"/>
        </w:tabs>
        <w:spacing w:after="240"/>
        <w:rPr>
          <w:lang w:val="en-GB"/>
        </w:rPr>
      </w:pPr>
      <w:r>
        <w:rPr>
          <w:lang w:val="en-GB"/>
        </w:rPr>
        <w:t>228.</w:t>
      </w:r>
      <w:r>
        <w:rPr>
          <w:lang w:val="en-GB"/>
        </w:rPr>
        <w:tab/>
        <w:t>Under article 17 of the same decree, "children and adolescents with disabilities shall be offered normal education within the normal schooling system. Where necessary, and based on the type and degree of severity of their disability, education in a specialized centre may be considered".</w:t>
      </w:r>
    </w:p>
    <w:p w:rsidR="00000000" w:rsidRDefault="00000000">
      <w:pPr>
        <w:tabs>
          <w:tab w:val="left" w:pos="540"/>
        </w:tabs>
        <w:spacing w:after="240"/>
        <w:rPr>
          <w:lang w:val="en-GB"/>
        </w:rPr>
      </w:pPr>
      <w:r>
        <w:rPr>
          <w:lang w:val="en-GB"/>
        </w:rPr>
        <w:t>229.</w:t>
      </w:r>
      <w:r>
        <w:rPr>
          <w:lang w:val="en-GB"/>
        </w:rPr>
        <w:tab/>
        <w:t>Under article 22 of the same decree, "all disabled persons shall have the right to decent surroundings in keeping with their condition."</w:t>
      </w:r>
    </w:p>
    <w:p w:rsidR="00000000" w:rsidRDefault="00000000">
      <w:pPr>
        <w:tabs>
          <w:tab w:val="left" w:pos="540"/>
        </w:tabs>
        <w:spacing w:after="240"/>
        <w:rPr>
          <w:lang w:val="en-GB"/>
        </w:rPr>
      </w:pPr>
      <w:r>
        <w:rPr>
          <w:lang w:val="en-GB"/>
        </w:rPr>
        <w:t>230.</w:t>
      </w:r>
      <w:r>
        <w:rPr>
          <w:lang w:val="en-GB"/>
        </w:rPr>
        <w:tab/>
        <w:t>Under article 26 of the same decree, "access to civil service through competitions and examinations organized by the State and any other public authority shall depend on the candidates' aptitude for meeting the actual currents conditions for succeeding in such competitions and examinations".</w:t>
      </w:r>
    </w:p>
    <w:p w:rsidR="00000000" w:rsidRDefault="00000000">
      <w:pPr>
        <w:tabs>
          <w:tab w:val="left" w:pos="540"/>
        </w:tabs>
        <w:spacing w:after="240"/>
        <w:rPr>
          <w:lang w:val="en-GB"/>
        </w:rPr>
      </w:pPr>
      <w:r>
        <w:rPr>
          <w:lang w:val="en-GB"/>
        </w:rPr>
        <w:t>231.</w:t>
      </w:r>
      <w:r>
        <w:rPr>
          <w:lang w:val="en-GB"/>
        </w:rPr>
        <w:tab/>
        <w:t xml:space="preserve">In order to give effect to these rights, the Government through the Ministry of Population, Social Protection and Leisure (MPPSL), ascribes considerable significance to the eradication of social discrimination based on disabilities affecting part of the population. </w:t>
      </w:r>
    </w:p>
    <w:p w:rsidR="00000000" w:rsidRDefault="00000000">
      <w:pPr>
        <w:tabs>
          <w:tab w:val="left" w:pos="540"/>
        </w:tabs>
        <w:spacing w:after="240"/>
        <w:rPr>
          <w:lang w:val="en-GB"/>
        </w:rPr>
      </w:pPr>
      <w:r>
        <w:rPr>
          <w:lang w:val="en-GB"/>
        </w:rPr>
        <w:t>232.</w:t>
      </w:r>
      <w:r>
        <w:rPr>
          <w:lang w:val="en-GB"/>
        </w:rPr>
        <w:tab/>
        <w:t>Steps taken for persons with disabilities in the above framework aim at:</w:t>
      </w:r>
    </w:p>
    <w:p w:rsidR="00000000" w:rsidRDefault="00000000">
      <w:pPr>
        <w:spacing w:after="240"/>
        <w:ind w:left="1134" w:hanging="567"/>
        <w:rPr>
          <w:lang w:val="en-GB"/>
        </w:rPr>
      </w:pPr>
      <w:r>
        <w:rPr>
          <w:lang w:val="en-GB"/>
        </w:rPr>
        <w:t>(a)</w:t>
      </w:r>
      <w:r>
        <w:rPr>
          <w:lang w:val="en-GB"/>
        </w:rPr>
        <w:tab/>
        <w:t>Studying and implementing a socio-judicial guarantee system for the disabled;</w:t>
      </w:r>
    </w:p>
    <w:p w:rsidR="00000000" w:rsidRDefault="00000000">
      <w:pPr>
        <w:spacing w:after="240"/>
        <w:ind w:left="1134" w:hanging="567"/>
        <w:rPr>
          <w:lang w:val="en-GB"/>
        </w:rPr>
      </w:pPr>
      <w:r>
        <w:rPr>
          <w:lang w:val="en-GB"/>
        </w:rPr>
        <w:t>(b)</w:t>
      </w:r>
      <w:r>
        <w:rPr>
          <w:lang w:val="en-GB"/>
        </w:rPr>
        <w:tab/>
        <w:t>Encouraging the community-based re-adaptation of persons with disabilities;</w:t>
      </w:r>
    </w:p>
    <w:p w:rsidR="00000000" w:rsidRDefault="00000000">
      <w:pPr>
        <w:spacing w:after="240"/>
        <w:ind w:left="1134" w:hanging="567"/>
        <w:rPr>
          <w:lang w:val="en-GB"/>
        </w:rPr>
      </w:pPr>
      <w:r>
        <w:rPr>
          <w:lang w:val="en-GB"/>
        </w:rPr>
        <w:t>(c)</w:t>
      </w:r>
      <w:r>
        <w:rPr>
          <w:lang w:val="en-GB"/>
        </w:rPr>
        <w:tab/>
        <w:t>Providing material support to groups of young persons with disabilities in order to facilitate their social reintegration;</w:t>
      </w:r>
    </w:p>
    <w:p w:rsidR="00000000" w:rsidRDefault="00000000">
      <w:pPr>
        <w:autoSpaceDE w:val="0"/>
        <w:autoSpaceDN w:val="0"/>
        <w:adjustRightInd w:val="0"/>
        <w:spacing w:after="240"/>
        <w:ind w:left="1134" w:hanging="567"/>
        <w:rPr>
          <w:rFonts w:ascii="Times-Roman" w:hAnsi="Times-Roman" w:cs="Times-Roman"/>
          <w:sz w:val="20"/>
          <w:szCs w:val="20"/>
          <w:lang w:val="en-GB" w:eastAsia="zh-TW"/>
        </w:rPr>
      </w:pPr>
      <w:r>
        <w:rPr>
          <w:lang w:val="en-GB"/>
        </w:rPr>
        <w:t>(d)</w:t>
      </w:r>
      <w:r>
        <w:rPr>
          <w:lang w:val="en-GB"/>
        </w:rPr>
        <w:tab/>
      </w:r>
      <w:r>
        <w:rPr>
          <w:rFonts w:ascii="Times-Roman" w:hAnsi="Times-Roman" w:cs="Times-Roman"/>
          <w:sz w:val="23"/>
          <w:szCs w:val="23"/>
          <w:lang w:val="en-GB" w:eastAsia="zh-TW"/>
        </w:rPr>
        <w:t xml:space="preserve">Rehabilitating the structures taking care of </w:t>
      </w:r>
      <w:r>
        <w:rPr>
          <w:lang w:val="en-GB"/>
        </w:rPr>
        <w:t>young persons with disabilities;</w:t>
      </w:r>
    </w:p>
    <w:p w:rsidR="00000000" w:rsidRDefault="00000000">
      <w:pPr>
        <w:spacing w:after="240"/>
        <w:ind w:left="1134" w:hanging="567"/>
        <w:rPr>
          <w:lang w:val="en-GB"/>
        </w:rPr>
      </w:pPr>
      <w:r>
        <w:rPr>
          <w:lang w:val="en-GB"/>
        </w:rPr>
        <w:t>(e)</w:t>
      </w:r>
      <w:r>
        <w:rPr>
          <w:lang w:val="en-GB"/>
        </w:rPr>
        <w:tab/>
        <w:t>Providing professional training to associations of persons with disabilities;</w:t>
      </w:r>
    </w:p>
    <w:p w:rsidR="00000000" w:rsidRDefault="00000000">
      <w:pPr>
        <w:spacing w:after="240"/>
        <w:ind w:left="1134" w:hanging="567"/>
        <w:rPr>
          <w:lang w:val="en-GB"/>
        </w:rPr>
      </w:pPr>
      <w:r>
        <w:rPr>
          <w:lang w:val="en-GB"/>
        </w:rPr>
        <w:t>(f)</w:t>
      </w:r>
      <w:r>
        <w:rPr>
          <w:lang w:val="en-GB"/>
        </w:rPr>
        <w:tab/>
        <w:t>Detecting early any potential disabilities in children under eight.</w:t>
      </w:r>
    </w:p>
    <w:p w:rsidR="00000000" w:rsidRDefault="00000000">
      <w:pPr>
        <w:tabs>
          <w:tab w:val="left" w:pos="540"/>
        </w:tabs>
        <w:spacing w:after="240"/>
        <w:rPr>
          <w:b/>
          <w:bCs/>
          <w:lang w:val="en-GB"/>
        </w:rPr>
      </w:pPr>
      <w:r>
        <w:rPr>
          <w:b/>
          <w:bCs/>
          <w:lang w:val="en-GB"/>
        </w:rPr>
        <w:t>Employment of persons with disabilities</w:t>
      </w:r>
    </w:p>
    <w:p w:rsidR="00000000" w:rsidRDefault="00000000">
      <w:pPr>
        <w:tabs>
          <w:tab w:val="left" w:pos="540"/>
        </w:tabs>
        <w:spacing w:after="240"/>
        <w:rPr>
          <w:lang w:val="en-GB"/>
        </w:rPr>
      </w:pPr>
      <w:r>
        <w:rPr>
          <w:lang w:val="en-GB"/>
        </w:rPr>
        <w:t>233.</w:t>
      </w:r>
      <w:r>
        <w:rPr>
          <w:lang w:val="en-GB"/>
        </w:rPr>
        <w:tab/>
        <w:t>As early as 1995, the labour code prohibited discrimination against the disabled. The relevant provisions are also contained in articles 105-108 of the new labour code, which refer to the following matters:</w:t>
      </w:r>
    </w:p>
    <w:p w:rsidR="00000000" w:rsidRDefault="00000000">
      <w:pPr>
        <w:spacing w:after="240"/>
        <w:ind w:left="1134" w:hanging="567"/>
        <w:rPr>
          <w:lang w:val="en-GB"/>
        </w:rPr>
      </w:pPr>
      <w:r>
        <w:rPr>
          <w:lang w:val="en-GB"/>
        </w:rPr>
        <w:t>(a)</w:t>
      </w:r>
      <w:r>
        <w:rPr>
          <w:lang w:val="en-GB"/>
        </w:rPr>
        <w:tab/>
        <w:t>Article 105: Discrimination related to work or employment</w:t>
      </w:r>
    </w:p>
    <w:p w:rsidR="00000000" w:rsidRDefault="00000000">
      <w:pPr>
        <w:spacing w:after="240"/>
        <w:ind w:left="1134" w:hanging="567"/>
        <w:rPr>
          <w:lang w:val="en-GB"/>
        </w:rPr>
      </w:pPr>
      <w:r>
        <w:rPr>
          <w:lang w:val="en-GB"/>
        </w:rPr>
        <w:t>(b)</w:t>
      </w:r>
      <w:r>
        <w:rPr>
          <w:lang w:val="en-GB"/>
        </w:rPr>
        <w:tab/>
        <w:t>Article 106: Learning and vocational training</w:t>
      </w:r>
    </w:p>
    <w:p w:rsidR="00000000" w:rsidRDefault="00000000">
      <w:pPr>
        <w:spacing w:after="240"/>
        <w:ind w:left="1134" w:hanging="567"/>
        <w:rPr>
          <w:lang w:val="en-GB"/>
        </w:rPr>
      </w:pPr>
      <w:r>
        <w:rPr>
          <w:lang w:val="en-GB"/>
        </w:rPr>
        <w:t>(c)</w:t>
      </w:r>
      <w:r>
        <w:rPr>
          <w:lang w:val="en-GB"/>
        </w:rPr>
        <w:tab/>
        <w:t>Article 107: Hiring</w:t>
      </w:r>
    </w:p>
    <w:p w:rsidR="00000000" w:rsidRDefault="00000000">
      <w:pPr>
        <w:spacing w:after="240"/>
        <w:ind w:left="1134" w:hanging="567"/>
        <w:rPr>
          <w:lang w:val="en-GB"/>
        </w:rPr>
      </w:pPr>
      <w:r>
        <w:rPr>
          <w:lang w:val="en-GB"/>
        </w:rPr>
        <w:t>(d)</w:t>
      </w:r>
      <w:r>
        <w:rPr>
          <w:lang w:val="en-GB"/>
        </w:rPr>
        <w:tab/>
        <w:t>Article 108: Professional reintegration.</w:t>
      </w:r>
    </w:p>
    <w:p w:rsidR="00000000" w:rsidRDefault="00000000">
      <w:pPr>
        <w:tabs>
          <w:tab w:val="left" w:pos="540"/>
        </w:tabs>
        <w:spacing w:after="240"/>
        <w:rPr>
          <w:b/>
          <w:lang w:val="en-GB"/>
        </w:rPr>
      </w:pPr>
      <w:r>
        <w:rPr>
          <w:b/>
          <w:lang w:val="en-GB"/>
        </w:rPr>
        <w:t>6.</w:t>
      </w:r>
      <w:r>
        <w:rPr>
          <w:b/>
          <w:lang w:val="en-GB"/>
        </w:rPr>
        <w:tab/>
        <w:t>Monitoring the exercise of the right to work</w:t>
      </w:r>
    </w:p>
    <w:p w:rsidR="00000000" w:rsidRDefault="00000000">
      <w:pPr>
        <w:tabs>
          <w:tab w:val="left" w:pos="540"/>
        </w:tabs>
        <w:spacing w:after="240"/>
        <w:rPr>
          <w:lang w:val="en-GB"/>
        </w:rPr>
      </w:pPr>
      <w:r>
        <w:rPr>
          <w:lang w:val="en-GB"/>
        </w:rPr>
        <w:t>234.</w:t>
      </w:r>
      <w:r>
        <w:rPr>
          <w:lang w:val="en-GB"/>
        </w:rPr>
        <w:tab/>
        <w:t>Any worker or employer may request the Labour Inspectorate to settle a dispute out of court. At any rate, before referring a case to the court having competence to hear litigations between a worker still under contract and the employer, the case must first be submitted to the Labour inspectorate.</w:t>
      </w:r>
    </w:p>
    <w:p w:rsidR="00000000" w:rsidRDefault="00000000">
      <w:pPr>
        <w:tabs>
          <w:tab w:val="left" w:pos="540"/>
        </w:tabs>
        <w:spacing w:after="240"/>
        <w:rPr>
          <w:lang w:val="en-GB"/>
        </w:rPr>
      </w:pPr>
      <w:r>
        <w:rPr>
          <w:lang w:val="en-GB"/>
        </w:rPr>
        <w:t>235.</w:t>
      </w:r>
      <w:r>
        <w:rPr>
          <w:lang w:val="en-GB"/>
        </w:rPr>
        <w:tab/>
        <w:t xml:space="preserve">Labour courts are set up within the judicial authorities for settling disputes between employers and employees, such as: </w:t>
      </w:r>
    </w:p>
    <w:p w:rsidR="00000000" w:rsidRDefault="00000000">
      <w:pPr>
        <w:spacing w:after="240"/>
        <w:ind w:left="567"/>
        <w:rPr>
          <w:lang w:val="en-GB"/>
        </w:rPr>
      </w:pPr>
      <w:r>
        <w:rPr>
          <w:lang w:val="en-GB"/>
        </w:rPr>
        <w:t>(a)</w:t>
      </w:r>
      <w:r>
        <w:rPr>
          <w:lang w:val="en-GB"/>
        </w:rPr>
        <w:tab/>
        <w:t>Disputes related to the interpretation of the law or a collective or shop agreement;</w:t>
      </w:r>
    </w:p>
    <w:p w:rsidR="00000000" w:rsidRDefault="00000000">
      <w:pPr>
        <w:spacing w:after="240"/>
        <w:ind w:left="567"/>
        <w:rPr>
          <w:lang w:val="en-GB"/>
        </w:rPr>
      </w:pPr>
      <w:r>
        <w:rPr>
          <w:lang w:val="en-GB"/>
        </w:rPr>
        <w:t>(b)</w:t>
      </w:r>
      <w:r>
        <w:rPr>
          <w:lang w:val="en-GB"/>
        </w:rPr>
        <w:tab/>
        <w:t>Disputes arising from employment or training contracts;</w:t>
      </w:r>
    </w:p>
    <w:p w:rsidR="00000000" w:rsidRDefault="00000000">
      <w:pPr>
        <w:spacing w:after="240"/>
        <w:ind w:left="567"/>
        <w:rPr>
          <w:lang w:val="en-GB"/>
        </w:rPr>
      </w:pPr>
      <w:r>
        <w:rPr>
          <w:lang w:val="en-GB"/>
        </w:rPr>
        <w:t>(c)</w:t>
      </w:r>
      <w:r>
        <w:rPr>
          <w:lang w:val="en-GB"/>
        </w:rPr>
        <w:tab/>
        <w:t>Disputes remaining unresolved after due referral to the Labour Inspectorate.</w:t>
      </w:r>
    </w:p>
    <w:p w:rsidR="00000000" w:rsidRDefault="00000000">
      <w:pPr>
        <w:tabs>
          <w:tab w:val="left" w:pos="540"/>
        </w:tabs>
        <w:spacing w:after="240"/>
        <w:rPr>
          <w:b/>
          <w:lang w:val="en-GB"/>
        </w:rPr>
      </w:pPr>
      <w:r>
        <w:rPr>
          <w:b/>
          <w:lang w:val="en-GB"/>
        </w:rPr>
        <w:t>(a)</w:t>
      </w:r>
      <w:r>
        <w:rPr>
          <w:b/>
          <w:lang w:val="en-GB"/>
        </w:rPr>
        <w:tab/>
        <w:t>Cases involving union representatives</w:t>
      </w:r>
    </w:p>
    <w:p w:rsidR="00000000" w:rsidRDefault="00000000">
      <w:pPr>
        <w:tabs>
          <w:tab w:val="left" w:pos="540"/>
        </w:tabs>
        <w:spacing w:after="240"/>
        <w:rPr>
          <w:lang w:val="en-GB"/>
        </w:rPr>
      </w:pPr>
      <w:r>
        <w:rPr>
          <w:lang w:val="en-GB"/>
        </w:rPr>
        <w:t>236.</w:t>
      </w:r>
      <w:r>
        <w:rPr>
          <w:lang w:val="en-GB"/>
        </w:rPr>
        <w:tab/>
        <w:t>Any intended dismissal of a current, former or aspiring union representative by an employer must be submitted to the appropriate labour inspector for a ruling. If the dismissal is refused, the employer's decision becomes null and void.</w:t>
      </w:r>
    </w:p>
    <w:p w:rsidR="00000000" w:rsidRDefault="00000000">
      <w:pPr>
        <w:tabs>
          <w:tab w:val="left" w:pos="540"/>
        </w:tabs>
        <w:spacing w:after="240"/>
        <w:rPr>
          <w:lang w:val="en-GB"/>
        </w:rPr>
      </w:pPr>
      <w:r>
        <w:rPr>
          <w:lang w:val="en-GB"/>
        </w:rPr>
        <w:t>237.</w:t>
      </w:r>
      <w:r>
        <w:rPr>
          <w:lang w:val="en-GB"/>
        </w:rPr>
        <w:tab/>
        <w:t>If the rejection of the dismissal is confirmed by the labour court judge, the worker concerned is entitled to back payment of wages and other benefits that the worker did not receive during the period of suspension decided by the employer and may claim damages determined by the appropriate jurisdiction.</w:t>
      </w:r>
    </w:p>
    <w:p w:rsidR="00000000" w:rsidRDefault="00000000">
      <w:pPr>
        <w:tabs>
          <w:tab w:val="left" w:pos="540"/>
        </w:tabs>
        <w:spacing w:after="240"/>
        <w:rPr>
          <w:b/>
          <w:lang w:val="en-GB"/>
        </w:rPr>
      </w:pPr>
      <w:r>
        <w:rPr>
          <w:b/>
          <w:lang w:val="en-GB"/>
        </w:rPr>
        <w:t>(b)</w:t>
      </w:r>
      <w:r>
        <w:rPr>
          <w:b/>
          <w:lang w:val="en-GB"/>
        </w:rPr>
        <w:tab/>
        <w:t>Cases involving works council members</w:t>
      </w:r>
    </w:p>
    <w:p w:rsidR="00000000" w:rsidRDefault="00000000">
      <w:pPr>
        <w:tabs>
          <w:tab w:val="left" w:pos="540"/>
        </w:tabs>
        <w:spacing w:after="240"/>
        <w:rPr>
          <w:lang w:val="en-GB"/>
        </w:rPr>
      </w:pPr>
      <w:r>
        <w:rPr>
          <w:lang w:val="en-GB"/>
        </w:rPr>
        <w:t>238.</w:t>
      </w:r>
      <w:r>
        <w:rPr>
          <w:lang w:val="en-GB"/>
        </w:rPr>
        <w:tab/>
        <w:t>Any intended dismissal of a member of the works council by the employer must be submitted to the labour inspector for a ruling, which shall be issued within 45 days.</w:t>
      </w:r>
    </w:p>
    <w:p w:rsidR="00000000" w:rsidRDefault="00000000">
      <w:pPr>
        <w:tabs>
          <w:tab w:val="left" w:pos="540"/>
        </w:tabs>
        <w:spacing w:after="240"/>
        <w:rPr>
          <w:lang w:val="en-GB"/>
        </w:rPr>
      </w:pPr>
      <w:r>
        <w:rPr>
          <w:lang w:val="en-GB"/>
        </w:rPr>
        <w:t>239.</w:t>
      </w:r>
      <w:r>
        <w:rPr>
          <w:lang w:val="en-GB"/>
        </w:rPr>
        <w:tab/>
        <w:t>The same procedure to the dismissal of former members of the works council for a period of six months after the expiration of their mandate and of aspiring members of the works council from the announcement of their candidacy and for three months after the voting.</w:t>
      </w:r>
    </w:p>
    <w:p w:rsidR="00000000" w:rsidRDefault="00000000">
      <w:pPr>
        <w:tabs>
          <w:tab w:val="left" w:pos="540"/>
        </w:tabs>
        <w:spacing w:after="240"/>
        <w:rPr>
          <w:lang w:val="en-GB"/>
        </w:rPr>
      </w:pPr>
      <w:bookmarkStart w:id="337" w:name="_Toc140452018"/>
      <w:bookmarkStart w:id="338" w:name="_Toc150836554"/>
      <w:r>
        <w:rPr>
          <w:lang w:val="en-GB"/>
        </w:rPr>
        <w:t>240.</w:t>
      </w:r>
      <w:r>
        <w:rPr>
          <w:lang w:val="en-GB"/>
        </w:rPr>
        <w:tab/>
        <w:t>If the rejection of the dismissal is confirmed by the labour court judge, the worker concerned is entitled to back payment of wages and other benefits that the worker did not receive during the period of suspension and may claim damages.</w:t>
      </w:r>
    </w:p>
    <w:p w:rsidR="00000000" w:rsidRDefault="00000000">
      <w:pPr>
        <w:pStyle w:val="Heading1"/>
        <w:tabs>
          <w:tab w:val="left" w:pos="540"/>
        </w:tabs>
        <w:spacing w:before="0" w:after="240"/>
        <w:jc w:val="center"/>
        <w:rPr>
          <w:rFonts w:ascii="Times New Roman" w:hAnsi="Times New Roman" w:cs="Times New Roman"/>
          <w:sz w:val="24"/>
          <w:szCs w:val="24"/>
          <w:lang w:val="en-GB"/>
        </w:rPr>
      </w:pPr>
      <w:r>
        <w:rPr>
          <w:rFonts w:ascii="Times New Roman" w:hAnsi="Times New Roman" w:cs="Times New Roman"/>
          <w:smallCaps/>
          <w:sz w:val="24"/>
          <w:szCs w:val="24"/>
          <w:lang w:val="en-GB"/>
        </w:rPr>
        <w:t>Article 7</w:t>
      </w:r>
      <w:bookmarkEnd w:id="337"/>
      <w:bookmarkEnd w:id="338"/>
      <w:r>
        <w:rPr>
          <w:rFonts w:ascii="Times New Roman" w:hAnsi="Times New Roman" w:cs="Times New Roman"/>
          <w:sz w:val="24"/>
          <w:szCs w:val="24"/>
          <w:lang w:val="en-GB"/>
        </w:rPr>
        <w:t xml:space="preserve"> (Right to the enjoyment of just and</w:t>
      </w:r>
      <w:r>
        <w:rPr>
          <w:rFonts w:ascii="Times New Roman" w:hAnsi="Times New Roman" w:cs="Times New Roman"/>
          <w:sz w:val="24"/>
          <w:szCs w:val="24"/>
          <w:lang w:val="en-GB"/>
        </w:rPr>
        <w:br/>
        <w:t>favourable conditions of work)</w:t>
      </w:r>
    </w:p>
    <w:p w:rsidR="00000000" w:rsidRDefault="00000000">
      <w:pPr>
        <w:tabs>
          <w:tab w:val="left" w:pos="540"/>
          <w:tab w:val="num" w:pos="1080"/>
        </w:tabs>
        <w:spacing w:after="240"/>
        <w:rPr>
          <w:lang w:val="en-GB"/>
        </w:rPr>
      </w:pPr>
      <w:r>
        <w:rPr>
          <w:lang w:val="en-GB"/>
        </w:rPr>
        <w:t>241.</w:t>
      </w:r>
      <w:r>
        <w:rPr>
          <w:lang w:val="en-GB"/>
        </w:rPr>
        <w:tab/>
        <w:t>Madagascar has ratified the following ILO convention:</w:t>
      </w:r>
    </w:p>
    <w:p w:rsidR="00000000" w:rsidRDefault="00000000">
      <w:pPr>
        <w:tabs>
          <w:tab w:val="num" w:pos="1080"/>
        </w:tabs>
        <w:spacing w:after="240"/>
        <w:ind w:left="1080" w:hanging="513"/>
        <w:rPr>
          <w:lang w:val="en-GB"/>
        </w:rPr>
      </w:pPr>
      <w:r>
        <w:rPr>
          <w:lang w:val="en-GB"/>
        </w:rPr>
        <w:t>(a)</w:t>
      </w:r>
      <w:r>
        <w:rPr>
          <w:lang w:val="en-GB"/>
        </w:rPr>
        <w:tab/>
        <w:t>No. 100 concerning Equal Remuneration for Men and Women Workers for Work of Equal Value</w:t>
      </w:r>
    </w:p>
    <w:p w:rsidR="00000000" w:rsidRDefault="00000000">
      <w:pPr>
        <w:tabs>
          <w:tab w:val="num" w:pos="1080"/>
        </w:tabs>
        <w:spacing w:after="240"/>
        <w:ind w:left="1080" w:hanging="513"/>
        <w:rPr>
          <w:lang w:val="en-GB"/>
        </w:rPr>
      </w:pPr>
      <w:r>
        <w:rPr>
          <w:lang w:val="en-GB"/>
        </w:rPr>
        <w:t>(b)</w:t>
      </w:r>
      <w:r>
        <w:rPr>
          <w:lang w:val="en-GB"/>
        </w:rPr>
        <w:tab/>
        <w:t>No. 14 concerning the Application of the Weekly Rest in Industrial Undertakings</w:t>
      </w:r>
    </w:p>
    <w:p w:rsidR="00000000" w:rsidRDefault="00000000">
      <w:pPr>
        <w:tabs>
          <w:tab w:val="num" w:pos="1080"/>
        </w:tabs>
        <w:spacing w:after="240"/>
        <w:ind w:left="1080" w:hanging="513"/>
        <w:rPr>
          <w:lang w:val="en-GB"/>
        </w:rPr>
      </w:pPr>
      <w:r>
        <w:rPr>
          <w:lang w:val="en-GB"/>
        </w:rPr>
        <w:t>(c)</w:t>
      </w:r>
      <w:r>
        <w:rPr>
          <w:lang w:val="en-GB"/>
        </w:rPr>
        <w:tab/>
        <w:t>No. 132 concerning Annual Holidays with Pay</w:t>
      </w:r>
    </w:p>
    <w:p w:rsidR="00000000" w:rsidRDefault="00000000">
      <w:pPr>
        <w:tabs>
          <w:tab w:val="num" w:pos="1080"/>
        </w:tabs>
        <w:spacing w:after="240"/>
        <w:ind w:left="1080" w:hanging="513"/>
        <w:rPr>
          <w:lang w:val="en-GB"/>
        </w:rPr>
      </w:pPr>
      <w:r>
        <w:rPr>
          <w:lang w:val="en-GB"/>
        </w:rPr>
        <w:t>(d)</w:t>
      </w:r>
      <w:r>
        <w:rPr>
          <w:lang w:val="en-GB"/>
        </w:rPr>
        <w:tab/>
        <w:t>No. 81 concerning Labour Inspection in Industry and Commerce</w:t>
      </w:r>
    </w:p>
    <w:p w:rsidR="00000000" w:rsidRDefault="00000000">
      <w:pPr>
        <w:tabs>
          <w:tab w:val="num" w:pos="1080"/>
        </w:tabs>
        <w:spacing w:after="240"/>
        <w:ind w:left="1080" w:hanging="513"/>
        <w:rPr>
          <w:lang w:val="en-GB"/>
        </w:rPr>
      </w:pPr>
      <w:r>
        <w:rPr>
          <w:lang w:val="en-GB"/>
        </w:rPr>
        <w:t>(e)</w:t>
      </w:r>
      <w:r>
        <w:rPr>
          <w:lang w:val="en-GB"/>
        </w:rPr>
        <w:tab/>
        <w:t>No. 129 on Labour Inspection in Agriculture.</w:t>
      </w:r>
    </w:p>
    <w:p w:rsidR="00000000" w:rsidRDefault="00000000">
      <w:pPr>
        <w:tabs>
          <w:tab w:val="left" w:pos="540"/>
        </w:tabs>
        <w:spacing w:after="240"/>
        <w:rPr>
          <w:lang w:val="en-GB"/>
        </w:rPr>
      </w:pPr>
      <w:r>
        <w:rPr>
          <w:lang w:val="en-GB"/>
        </w:rPr>
        <w:t>242.</w:t>
      </w:r>
      <w:r>
        <w:rPr>
          <w:lang w:val="en-GB"/>
        </w:rPr>
        <w:tab/>
        <w:t>Convention No. 131 concerning Minimum Wage Fixing, with Special Reference to Developing Countries has not yet been ratified but measures have been taken to implement Convention No. 26 concerning the Creation of Minimum Wage-Fixing Machinery.</w:t>
      </w:r>
    </w:p>
    <w:p w:rsidR="00000000" w:rsidRDefault="00000000">
      <w:pPr>
        <w:tabs>
          <w:tab w:val="left" w:pos="540"/>
        </w:tabs>
        <w:autoSpaceDE w:val="0"/>
        <w:autoSpaceDN w:val="0"/>
        <w:adjustRightInd w:val="0"/>
        <w:spacing w:after="240"/>
        <w:rPr>
          <w:rFonts w:ascii="Times-Roman" w:hAnsi="Times-Roman" w:cs="Times-Roman"/>
          <w:sz w:val="20"/>
          <w:szCs w:val="20"/>
          <w:lang w:val="en-GB" w:eastAsia="zh-TW"/>
        </w:rPr>
      </w:pPr>
      <w:r>
        <w:rPr>
          <w:lang w:val="en-GB"/>
        </w:rPr>
        <w:t>243.</w:t>
      </w:r>
      <w:r>
        <w:rPr>
          <w:lang w:val="en-GB"/>
        </w:rPr>
        <w:tab/>
        <w:t>Convention No. 106 concerning Weekly Rest in Commerce and Offices has not yet been ratified but weekly rest is practiced in industry, commerce and offices in accordance with the national legislation</w:t>
      </w:r>
      <w:r>
        <w:rPr>
          <w:rFonts w:ascii="Times-Roman" w:hAnsi="Times-Roman" w:cs="Times-Roman"/>
          <w:sz w:val="23"/>
          <w:szCs w:val="23"/>
          <w:lang w:val="en-GB" w:eastAsia="zh-TW"/>
        </w:rPr>
        <w:t>.</w:t>
      </w:r>
    </w:p>
    <w:p w:rsidR="00000000" w:rsidRDefault="00000000">
      <w:pPr>
        <w:tabs>
          <w:tab w:val="left" w:pos="540"/>
        </w:tabs>
        <w:spacing w:after="240"/>
        <w:rPr>
          <w:b/>
          <w:lang w:val="en-GB"/>
        </w:rPr>
      </w:pPr>
      <w:r>
        <w:rPr>
          <w:b/>
          <w:lang w:val="en-GB"/>
        </w:rPr>
        <w:t>1.</w:t>
      </w:r>
      <w:r>
        <w:rPr>
          <w:b/>
          <w:lang w:val="en-GB"/>
        </w:rPr>
        <w:tab/>
        <w:t>Health and safety</w:t>
      </w:r>
    </w:p>
    <w:p w:rsidR="00000000" w:rsidRDefault="00000000">
      <w:pPr>
        <w:tabs>
          <w:tab w:val="left" w:pos="540"/>
          <w:tab w:val="left" w:pos="720"/>
        </w:tabs>
        <w:spacing w:after="240"/>
        <w:rPr>
          <w:lang w:val="en-GB"/>
        </w:rPr>
      </w:pPr>
      <w:r>
        <w:rPr>
          <w:lang w:val="en-GB"/>
        </w:rPr>
        <w:t>244.</w:t>
      </w:r>
      <w:r>
        <w:rPr>
          <w:lang w:val="en-GB"/>
        </w:rPr>
        <w:tab/>
        <w:t xml:space="preserve">Madagascar </w:t>
      </w:r>
      <w:r>
        <w:rPr>
          <w:rFonts w:eastAsia="PMingLiU"/>
          <w:lang w:val="en-GB" w:eastAsia="zh-TW" w:bidi="ar-EG"/>
        </w:rPr>
        <w:t xml:space="preserve">has not yet ratified </w:t>
      </w:r>
      <w:r>
        <w:rPr>
          <w:lang w:val="en-GB"/>
        </w:rPr>
        <w:t>ILO Convention No. 155 concerning Occupational Safety and Health and the Working Environment.</w:t>
      </w:r>
    </w:p>
    <w:p w:rsidR="00000000" w:rsidRDefault="00000000">
      <w:pPr>
        <w:tabs>
          <w:tab w:val="left" w:pos="540"/>
          <w:tab w:val="left" w:pos="720"/>
        </w:tabs>
        <w:spacing w:after="240"/>
        <w:rPr>
          <w:lang w:val="en-GB"/>
        </w:rPr>
      </w:pPr>
      <w:r>
        <w:rPr>
          <w:lang w:val="en-GB"/>
        </w:rPr>
        <w:t>245.</w:t>
      </w:r>
      <w:r>
        <w:rPr>
          <w:lang w:val="en-GB"/>
        </w:rPr>
        <w:tab/>
        <w:t>However, legislative measures regarding the issue of health, safety and the working environment are provided for in act No. 94-027 of 18 November 1994. Currently, these matters are governed by title IV of the new labour code.</w:t>
      </w:r>
    </w:p>
    <w:p w:rsidR="00000000" w:rsidRDefault="00000000">
      <w:pPr>
        <w:tabs>
          <w:tab w:val="left" w:pos="540"/>
          <w:tab w:val="left" w:pos="720"/>
        </w:tabs>
        <w:spacing w:after="240"/>
        <w:rPr>
          <w:lang w:val="en-GB"/>
        </w:rPr>
      </w:pPr>
      <w:r>
        <w:rPr>
          <w:lang w:val="en-GB"/>
        </w:rPr>
        <w:t>246.</w:t>
      </w:r>
      <w:r>
        <w:rPr>
          <w:lang w:val="en-GB"/>
        </w:rPr>
        <w:tab/>
        <w:t>In accordance with the provisions of title IV, decree No. 2003-1162 on the organization of occupational medicine was enacted on 17 December 2003 on the advice of CNE.</w:t>
      </w:r>
    </w:p>
    <w:p w:rsidR="00000000" w:rsidRDefault="00000000">
      <w:pPr>
        <w:tabs>
          <w:tab w:val="left" w:pos="540"/>
          <w:tab w:val="left" w:pos="720"/>
        </w:tabs>
        <w:spacing w:after="240"/>
        <w:rPr>
          <w:lang w:val="en-GB"/>
        </w:rPr>
      </w:pPr>
      <w:r>
        <w:rPr>
          <w:lang w:val="en-GB"/>
        </w:rPr>
        <w:t>247.</w:t>
      </w:r>
      <w:r>
        <w:rPr>
          <w:lang w:val="en-GB"/>
        </w:rPr>
        <w:tab/>
        <w:t>The provisions of decree No. 889 of 20 May 1960, providing for general measures regarding health, safety and the working environment, are still in force.</w:t>
      </w:r>
    </w:p>
    <w:p w:rsidR="00000000" w:rsidRDefault="00000000">
      <w:pPr>
        <w:tabs>
          <w:tab w:val="left" w:pos="540"/>
          <w:tab w:val="left" w:pos="720"/>
        </w:tabs>
        <w:spacing w:after="240"/>
        <w:rPr>
          <w:lang w:val="en-GB"/>
        </w:rPr>
      </w:pPr>
      <w:r>
        <w:rPr>
          <w:lang w:val="en-GB"/>
        </w:rPr>
        <w:t>248.</w:t>
      </w:r>
      <w:r>
        <w:rPr>
          <w:lang w:val="en-GB"/>
        </w:rPr>
        <w:tab/>
        <w:t>In order to build health staff capacities, 40 company physicians received supplementary training at the National Institute for Public and Community Health (INSPC). Legal provisions are being developed with a view to setting objectives and priorities for a training programme for occupational physicians</w:t>
      </w:r>
    </w:p>
    <w:p w:rsidR="00000000" w:rsidRDefault="00000000">
      <w:pPr>
        <w:tabs>
          <w:tab w:val="left" w:pos="540"/>
          <w:tab w:val="left" w:pos="720"/>
        </w:tabs>
        <w:spacing w:after="240"/>
        <w:rPr>
          <w:lang w:val="en-GB"/>
        </w:rPr>
      </w:pPr>
      <w:r>
        <w:rPr>
          <w:lang w:val="en-GB"/>
        </w:rPr>
        <w:t>249.</w:t>
      </w:r>
      <w:r>
        <w:rPr>
          <w:lang w:val="en-GB"/>
        </w:rPr>
        <w:tab/>
        <w:t>In order to protect the health of civil servants, the Government has set up medical and social units in every ministry and public agency, as indicated below:</w:t>
      </w:r>
    </w:p>
    <w:p w:rsidR="00000000" w:rsidRDefault="00000000">
      <w:pPr>
        <w:keepNext/>
        <w:tabs>
          <w:tab w:val="left" w:pos="540"/>
        </w:tabs>
        <w:adjustRightInd w:val="0"/>
        <w:snapToGrid w:val="0"/>
        <w:spacing w:after="120"/>
        <w:ind w:left="357"/>
        <w:jc w:val="center"/>
        <w:rPr>
          <w:b/>
          <w:bCs/>
          <w:sz w:val="20"/>
          <w:szCs w:val="20"/>
          <w:lang w:val="en-GB"/>
        </w:rPr>
      </w:pPr>
      <w:bookmarkStart w:id="339" w:name="_Toc150836592"/>
      <w:r>
        <w:rPr>
          <w:b/>
          <w:bCs/>
          <w:sz w:val="20"/>
          <w:szCs w:val="20"/>
          <w:lang w:val="en-GB"/>
        </w:rPr>
        <w:t xml:space="preserve">Table 29. </w:t>
      </w:r>
      <w:bookmarkEnd w:id="339"/>
      <w:r>
        <w:rPr>
          <w:b/>
          <w:bCs/>
          <w:sz w:val="20"/>
          <w:szCs w:val="20"/>
          <w:lang w:val="en-GB"/>
        </w:rPr>
        <w:t>Inter-enterprise medical units</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907"/>
        <w:gridCol w:w="3704"/>
      </w:tblGrid>
      <w:tr w:rsidR="00000000">
        <w:trPr>
          <w:tblHeader/>
          <w:jc w:val="center"/>
        </w:trPr>
        <w:tc>
          <w:tcPr>
            <w:tcW w:w="2801" w:type="dxa"/>
            <w:tcBorders>
              <w:bottom w:val="single" w:sz="4" w:space="0" w:color="auto"/>
            </w:tcBorders>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Provinces</w:t>
            </w:r>
          </w:p>
        </w:tc>
        <w:tc>
          <w:tcPr>
            <w:tcW w:w="2907" w:type="dxa"/>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Districts</w:t>
            </w:r>
          </w:p>
        </w:tc>
        <w:tc>
          <w:tcPr>
            <w:tcW w:w="3704" w:type="dxa"/>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 xml:space="preserve">Number of </w:t>
            </w:r>
            <w:r>
              <w:rPr>
                <w:b/>
                <w:bCs/>
                <w:i/>
                <w:sz w:val="20"/>
                <w:szCs w:val="20"/>
                <w:lang w:val="en-GB"/>
              </w:rPr>
              <w:t>inter-enterprise medical units</w:t>
            </w:r>
          </w:p>
        </w:tc>
      </w:tr>
      <w:tr w:rsidR="00000000">
        <w:trPr>
          <w:jc w:val="center"/>
        </w:trPr>
        <w:tc>
          <w:tcPr>
            <w:tcW w:w="2801" w:type="dxa"/>
            <w:tcBorders>
              <w:bottom w:val="nil"/>
            </w:tcBorders>
          </w:tcPr>
          <w:p w:rsidR="00000000" w:rsidRDefault="00000000">
            <w:pPr>
              <w:tabs>
                <w:tab w:val="left" w:pos="540"/>
              </w:tabs>
              <w:adjustRightInd w:val="0"/>
              <w:snapToGrid w:val="0"/>
              <w:spacing w:before="40" w:after="40"/>
              <w:rPr>
                <w:sz w:val="20"/>
                <w:szCs w:val="20"/>
                <w:lang w:val="en-GB"/>
              </w:rPr>
            </w:pPr>
            <w:r>
              <w:rPr>
                <w:sz w:val="20"/>
                <w:szCs w:val="20"/>
                <w:lang w:val="en-GB"/>
              </w:rPr>
              <w:t>Antananarivo</w:t>
            </w:r>
          </w:p>
        </w:tc>
        <w:tc>
          <w:tcPr>
            <w:tcW w:w="2907" w:type="dxa"/>
          </w:tcPr>
          <w:p w:rsidR="00000000" w:rsidRDefault="00000000">
            <w:pPr>
              <w:tabs>
                <w:tab w:val="left" w:pos="540"/>
              </w:tabs>
              <w:adjustRightInd w:val="0"/>
              <w:snapToGrid w:val="0"/>
              <w:spacing w:before="40" w:after="40"/>
              <w:rPr>
                <w:sz w:val="20"/>
                <w:szCs w:val="20"/>
                <w:lang w:val="en-GB"/>
              </w:rPr>
            </w:pPr>
            <w:r>
              <w:rPr>
                <w:sz w:val="20"/>
                <w:szCs w:val="20"/>
                <w:lang w:val="en-GB"/>
              </w:rPr>
              <w:t>Antananarivo</w:t>
            </w:r>
          </w:p>
        </w:tc>
        <w:tc>
          <w:tcPr>
            <w:tcW w:w="370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3</w:t>
            </w:r>
          </w:p>
        </w:tc>
      </w:tr>
      <w:tr w:rsidR="00000000">
        <w:trPr>
          <w:jc w:val="center"/>
        </w:trPr>
        <w:tc>
          <w:tcPr>
            <w:tcW w:w="2801" w:type="dxa"/>
            <w:tcBorders>
              <w:top w:val="nil"/>
              <w:bottom w:val="single" w:sz="4" w:space="0" w:color="auto"/>
            </w:tcBorders>
          </w:tcPr>
          <w:p w:rsidR="00000000" w:rsidRDefault="00000000">
            <w:pPr>
              <w:tabs>
                <w:tab w:val="left" w:pos="540"/>
              </w:tabs>
              <w:adjustRightInd w:val="0"/>
              <w:snapToGrid w:val="0"/>
              <w:spacing w:before="40" w:after="40"/>
              <w:rPr>
                <w:sz w:val="20"/>
                <w:szCs w:val="20"/>
                <w:lang w:val="en-GB"/>
              </w:rPr>
            </w:pPr>
          </w:p>
        </w:tc>
        <w:tc>
          <w:tcPr>
            <w:tcW w:w="2907" w:type="dxa"/>
          </w:tcPr>
          <w:p w:rsidR="00000000" w:rsidRDefault="00000000">
            <w:pPr>
              <w:tabs>
                <w:tab w:val="left" w:pos="540"/>
              </w:tabs>
              <w:adjustRightInd w:val="0"/>
              <w:snapToGrid w:val="0"/>
              <w:spacing w:before="40" w:after="40"/>
              <w:rPr>
                <w:sz w:val="20"/>
                <w:szCs w:val="20"/>
                <w:lang w:val="en-GB"/>
              </w:rPr>
            </w:pPr>
            <w:r>
              <w:rPr>
                <w:sz w:val="20"/>
                <w:szCs w:val="20"/>
                <w:lang w:val="en-GB"/>
              </w:rPr>
              <w:t>Antsirabe</w:t>
            </w:r>
          </w:p>
        </w:tc>
        <w:tc>
          <w:tcPr>
            <w:tcW w:w="370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w:t>
            </w:r>
          </w:p>
        </w:tc>
      </w:tr>
      <w:tr w:rsidR="00000000">
        <w:trPr>
          <w:jc w:val="center"/>
        </w:trPr>
        <w:tc>
          <w:tcPr>
            <w:tcW w:w="2801" w:type="dxa"/>
            <w:tcBorders>
              <w:bottom w:val="nil"/>
            </w:tcBorders>
          </w:tcPr>
          <w:p w:rsidR="00000000" w:rsidRDefault="00000000">
            <w:pPr>
              <w:tabs>
                <w:tab w:val="left" w:pos="540"/>
              </w:tabs>
              <w:adjustRightInd w:val="0"/>
              <w:snapToGrid w:val="0"/>
              <w:spacing w:before="40" w:after="40"/>
              <w:rPr>
                <w:sz w:val="20"/>
                <w:szCs w:val="20"/>
                <w:lang w:val="en-GB"/>
              </w:rPr>
            </w:pPr>
            <w:r>
              <w:rPr>
                <w:sz w:val="20"/>
                <w:szCs w:val="20"/>
                <w:lang w:val="en-GB"/>
              </w:rPr>
              <w:t>Antsiranana</w:t>
            </w:r>
          </w:p>
        </w:tc>
        <w:tc>
          <w:tcPr>
            <w:tcW w:w="2907" w:type="dxa"/>
          </w:tcPr>
          <w:p w:rsidR="00000000" w:rsidRDefault="00000000">
            <w:pPr>
              <w:tabs>
                <w:tab w:val="left" w:pos="540"/>
              </w:tabs>
              <w:adjustRightInd w:val="0"/>
              <w:snapToGrid w:val="0"/>
              <w:spacing w:before="40" w:after="40"/>
              <w:rPr>
                <w:sz w:val="20"/>
                <w:szCs w:val="20"/>
                <w:lang w:val="en-GB"/>
              </w:rPr>
            </w:pPr>
            <w:r>
              <w:rPr>
                <w:sz w:val="20"/>
                <w:szCs w:val="20"/>
                <w:lang w:val="en-GB"/>
              </w:rPr>
              <w:t>Antalaha</w:t>
            </w:r>
          </w:p>
        </w:tc>
        <w:tc>
          <w:tcPr>
            <w:tcW w:w="370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w:t>
            </w:r>
          </w:p>
        </w:tc>
      </w:tr>
      <w:tr w:rsidR="00000000">
        <w:trPr>
          <w:jc w:val="center"/>
        </w:trPr>
        <w:tc>
          <w:tcPr>
            <w:tcW w:w="2801" w:type="dxa"/>
            <w:tcBorders>
              <w:top w:val="nil"/>
              <w:bottom w:val="nil"/>
            </w:tcBorders>
          </w:tcPr>
          <w:p w:rsidR="00000000" w:rsidRDefault="00000000">
            <w:pPr>
              <w:tabs>
                <w:tab w:val="left" w:pos="540"/>
              </w:tabs>
              <w:adjustRightInd w:val="0"/>
              <w:snapToGrid w:val="0"/>
              <w:spacing w:before="40" w:after="40"/>
              <w:rPr>
                <w:sz w:val="20"/>
                <w:szCs w:val="20"/>
                <w:lang w:val="en-GB"/>
              </w:rPr>
            </w:pPr>
          </w:p>
        </w:tc>
        <w:tc>
          <w:tcPr>
            <w:tcW w:w="2907" w:type="dxa"/>
          </w:tcPr>
          <w:p w:rsidR="00000000" w:rsidRDefault="00000000">
            <w:pPr>
              <w:tabs>
                <w:tab w:val="left" w:pos="540"/>
              </w:tabs>
              <w:adjustRightInd w:val="0"/>
              <w:snapToGrid w:val="0"/>
              <w:spacing w:before="40" w:after="40"/>
              <w:rPr>
                <w:sz w:val="20"/>
                <w:szCs w:val="20"/>
                <w:lang w:val="en-GB"/>
              </w:rPr>
            </w:pPr>
            <w:r>
              <w:rPr>
                <w:sz w:val="20"/>
                <w:szCs w:val="20"/>
                <w:lang w:val="en-GB"/>
              </w:rPr>
              <w:t>Antsiranana City</w:t>
            </w:r>
          </w:p>
        </w:tc>
        <w:tc>
          <w:tcPr>
            <w:tcW w:w="370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w:t>
            </w:r>
          </w:p>
        </w:tc>
      </w:tr>
      <w:tr w:rsidR="00000000">
        <w:trPr>
          <w:jc w:val="center"/>
        </w:trPr>
        <w:tc>
          <w:tcPr>
            <w:tcW w:w="2801" w:type="dxa"/>
            <w:tcBorders>
              <w:top w:val="nil"/>
              <w:bottom w:val="nil"/>
            </w:tcBorders>
          </w:tcPr>
          <w:p w:rsidR="00000000" w:rsidRDefault="00000000">
            <w:pPr>
              <w:tabs>
                <w:tab w:val="left" w:pos="540"/>
              </w:tabs>
              <w:adjustRightInd w:val="0"/>
              <w:snapToGrid w:val="0"/>
              <w:spacing w:before="40" w:after="40"/>
              <w:rPr>
                <w:sz w:val="20"/>
                <w:szCs w:val="20"/>
                <w:lang w:val="en-GB"/>
              </w:rPr>
            </w:pPr>
          </w:p>
        </w:tc>
        <w:tc>
          <w:tcPr>
            <w:tcW w:w="2907" w:type="dxa"/>
          </w:tcPr>
          <w:p w:rsidR="00000000" w:rsidRDefault="00000000">
            <w:pPr>
              <w:tabs>
                <w:tab w:val="left" w:pos="540"/>
              </w:tabs>
              <w:adjustRightInd w:val="0"/>
              <w:snapToGrid w:val="0"/>
              <w:spacing w:before="40" w:after="40"/>
              <w:rPr>
                <w:sz w:val="20"/>
                <w:szCs w:val="20"/>
                <w:lang w:val="en-GB"/>
              </w:rPr>
            </w:pPr>
            <w:r>
              <w:rPr>
                <w:sz w:val="20"/>
                <w:szCs w:val="20"/>
                <w:lang w:val="en-GB"/>
              </w:rPr>
              <w:t>Nosy-Be</w:t>
            </w:r>
          </w:p>
        </w:tc>
        <w:tc>
          <w:tcPr>
            <w:tcW w:w="370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w:t>
            </w:r>
          </w:p>
        </w:tc>
      </w:tr>
      <w:tr w:rsidR="00000000">
        <w:trPr>
          <w:jc w:val="center"/>
        </w:trPr>
        <w:tc>
          <w:tcPr>
            <w:tcW w:w="2801" w:type="dxa"/>
            <w:tcBorders>
              <w:top w:val="nil"/>
              <w:bottom w:val="nil"/>
            </w:tcBorders>
          </w:tcPr>
          <w:p w:rsidR="00000000" w:rsidRDefault="00000000">
            <w:pPr>
              <w:tabs>
                <w:tab w:val="left" w:pos="540"/>
              </w:tabs>
              <w:adjustRightInd w:val="0"/>
              <w:snapToGrid w:val="0"/>
              <w:spacing w:before="40" w:after="40"/>
              <w:rPr>
                <w:sz w:val="20"/>
                <w:szCs w:val="20"/>
                <w:lang w:val="en-GB"/>
              </w:rPr>
            </w:pPr>
          </w:p>
        </w:tc>
        <w:tc>
          <w:tcPr>
            <w:tcW w:w="2907" w:type="dxa"/>
          </w:tcPr>
          <w:p w:rsidR="00000000" w:rsidRDefault="00000000">
            <w:pPr>
              <w:tabs>
                <w:tab w:val="left" w:pos="540"/>
              </w:tabs>
              <w:adjustRightInd w:val="0"/>
              <w:snapToGrid w:val="0"/>
              <w:spacing w:before="40" w:after="40"/>
              <w:rPr>
                <w:sz w:val="20"/>
                <w:szCs w:val="20"/>
                <w:lang w:val="en-GB"/>
              </w:rPr>
            </w:pPr>
            <w:r>
              <w:rPr>
                <w:sz w:val="20"/>
                <w:szCs w:val="20"/>
                <w:lang w:val="en-GB"/>
              </w:rPr>
              <w:t>Ambanja</w:t>
            </w:r>
          </w:p>
        </w:tc>
        <w:tc>
          <w:tcPr>
            <w:tcW w:w="370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w:t>
            </w:r>
          </w:p>
        </w:tc>
      </w:tr>
      <w:tr w:rsidR="00000000">
        <w:trPr>
          <w:jc w:val="center"/>
        </w:trPr>
        <w:tc>
          <w:tcPr>
            <w:tcW w:w="2801" w:type="dxa"/>
            <w:tcBorders>
              <w:top w:val="nil"/>
              <w:bottom w:val="single" w:sz="4" w:space="0" w:color="auto"/>
            </w:tcBorders>
          </w:tcPr>
          <w:p w:rsidR="00000000" w:rsidRDefault="00000000">
            <w:pPr>
              <w:tabs>
                <w:tab w:val="left" w:pos="540"/>
              </w:tabs>
              <w:adjustRightInd w:val="0"/>
              <w:snapToGrid w:val="0"/>
              <w:spacing w:before="40" w:after="40"/>
              <w:rPr>
                <w:sz w:val="20"/>
                <w:szCs w:val="20"/>
                <w:lang w:val="en-GB"/>
              </w:rPr>
            </w:pPr>
          </w:p>
        </w:tc>
        <w:tc>
          <w:tcPr>
            <w:tcW w:w="2907" w:type="dxa"/>
          </w:tcPr>
          <w:p w:rsidR="00000000" w:rsidRDefault="00000000">
            <w:pPr>
              <w:tabs>
                <w:tab w:val="left" w:pos="540"/>
              </w:tabs>
              <w:adjustRightInd w:val="0"/>
              <w:snapToGrid w:val="0"/>
              <w:spacing w:before="40" w:after="40"/>
              <w:rPr>
                <w:sz w:val="20"/>
                <w:szCs w:val="20"/>
                <w:lang w:val="en-GB"/>
              </w:rPr>
            </w:pPr>
            <w:r>
              <w:rPr>
                <w:sz w:val="20"/>
                <w:szCs w:val="20"/>
                <w:lang w:val="en-GB"/>
              </w:rPr>
              <w:t>Sambava</w:t>
            </w:r>
          </w:p>
        </w:tc>
        <w:tc>
          <w:tcPr>
            <w:tcW w:w="370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w:t>
            </w:r>
          </w:p>
        </w:tc>
      </w:tr>
      <w:tr w:rsidR="00000000">
        <w:trPr>
          <w:jc w:val="center"/>
        </w:trPr>
        <w:tc>
          <w:tcPr>
            <w:tcW w:w="2801" w:type="dxa"/>
            <w:tcBorders>
              <w:bottom w:val="nil"/>
            </w:tcBorders>
          </w:tcPr>
          <w:p w:rsidR="00000000" w:rsidRDefault="00000000">
            <w:pPr>
              <w:tabs>
                <w:tab w:val="left" w:pos="540"/>
              </w:tabs>
              <w:adjustRightInd w:val="0"/>
              <w:snapToGrid w:val="0"/>
              <w:spacing w:before="40" w:after="40"/>
              <w:rPr>
                <w:sz w:val="20"/>
                <w:szCs w:val="20"/>
                <w:lang w:val="en-GB"/>
              </w:rPr>
            </w:pPr>
            <w:r>
              <w:rPr>
                <w:sz w:val="20"/>
                <w:szCs w:val="20"/>
                <w:lang w:val="en-GB"/>
              </w:rPr>
              <w:t>Fianarantsoa</w:t>
            </w:r>
          </w:p>
        </w:tc>
        <w:tc>
          <w:tcPr>
            <w:tcW w:w="2907" w:type="dxa"/>
          </w:tcPr>
          <w:p w:rsidR="00000000" w:rsidRDefault="00000000">
            <w:pPr>
              <w:tabs>
                <w:tab w:val="left" w:pos="540"/>
              </w:tabs>
              <w:adjustRightInd w:val="0"/>
              <w:snapToGrid w:val="0"/>
              <w:spacing w:before="40" w:after="40"/>
              <w:rPr>
                <w:sz w:val="20"/>
                <w:szCs w:val="20"/>
                <w:lang w:val="en-GB"/>
              </w:rPr>
            </w:pPr>
            <w:r>
              <w:rPr>
                <w:sz w:val="20"/>
                <w:szCs w:val="20"/>
                <w:lang w:val="en-GB"/>
              </w:rPr>
              <w:t>Fianarantsoa</w:t>
            </w:r>
          </w:p>
        </w:tc>
        <w:tc>
          <w:tcPr>
            <w:tcW w:w="370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w:t>
            </w:r>
          </w:p>
        </w:tc>
      </w:tr>
      <w:tr w:rsidR="00000000">
        <w:trPr>
          <w:jc w:val="center"/>
        </w:trPr>
        <w:tc>
          <w:tcPr>
            <w:tcW w:w="2801" w:type="dxa"/>
            <w:tcBorders>
              <w:top w:val="nil"/>
              <w:bottom w:val="nil"/>
            </w:tcBorders>
          </w:tcPr>
          <w:p w:rsidR="00000000" w:rsidRDefault="00000000">
            <w:pPr>
              <w:tabs>
                <w:tab w:val="left" w:pos="540"/>
              </w:tabs>
              <w:adjustRightInd w:val="0"/>
              <w:snapToGrid w:val="0"/>
              <w:spacing w:before="40" w:after="40"/>
              <w:rPr>
                <w:sz w:val="20"/>
                <w:szCs w:val="20"/>
                <w:lang w:val="en-GB"/>
              </w:rPr>
            </w:pPr>
          </w:p>
        </w:tc>
        <w:tc>
          <w:tcPr>
            <w:tcW w:w="2907" w:type="dxa"/>
          </w:tcPr>
          <w:p w:rsidR="00000000" w:rsidRDefault="00000000">
            <w:pPr>
              <w:tabs>
                <w:tab w:val="left" w:pos="540"/>
              </w:tabs>
              <w:adjustRightInd w:val="0"/>
              <w:snapToGrid w:val="0"/>
              <w:spacing w:before="40" w:after="40"/>
              <w:rPr>
                <w:sz w:val="20"/>
                <w:szCs w:val="20"/>
                <w:lang w:val="en-GB"/>
              </w:rPr>
            </w:pPr>
            <w:r>
              <w:rPr>
                <w:sz w:val="20"/>
                <w:szCs w:val="20"/>
                <w:lang w:val="en-GB"/>
              </w:rPr>
              <w:t>Mananjary</w:t>
            </w:r>
          </w:p>
        </w:tc>
        <w:tc>
          <w:tcPr>
            <w:tcW w:w="370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w:t>
            </w:r>
          </w:p>
        </w:tc>
      </w:tr>
      <w:tr w:rsidR="00000000">
        <w:trPr>
          <w:jc w:val="center"/>
        </w:trPr>
        <w:tc>
          <w:tcPr>
            <w:tcW w:w="2801" w:type="dxa"/>
            <w:tcBorders>
              <w:top w:val="nil"/>
              <w:bottom w:val="nil"/>
            </w:tcBorders>
          </w:tcPr>
          <w:p w:rsidR="00000000" w:rsidRDefault="00000000">
            <w:pPr>
              <w:tabs>
                <w:tab w:val="left" w:pos="540"/>
              </w:tabs>
              <w:adjustRightInd w:val="0"/>
              <w:snapToGrid w:val="0"/>
              <w:spacing w:before="40" w:after="40"/>
              <w:rPr>
                <w:sz w:val="20"/>
                <w:szCs w:val="20"/>
                <w:lang w:val="en-GB"/>
              </w:rPr>
            </w:pPr>
          </w:p>
        </w:tc>
        <w:tc>
          <w:tcPr>
            <w:tcW w:w="2907" w:type="dxa"/>
          </w:tcPr>
          <w:p w:rsidR="00000000" w:rsidRDefault="00000000">
            <w:pPr>
              <w:tabs>
                <w:tab w:val="left" w:pos="540"/>
              </w:tabs>
              <w:adjustRightInd w:val="0"/>
              <w:snapToGrid w:val="0"/>
              <w:spacing w:before="40" w:after="40"/>
              <w:rPr>
                <w:sz w:val="20"/>
                <w:szCs w:val="20"/>
                <w:lang w:val="en-GB"/>
              </w:rPr>
            </w:pPr>
            <w:r>
              <w:rPr>
                <w:sz w:val="20"/>
                <w:szCs w:val="20"/>
                <w:lang w:val="en-GB"/>
              </w:rPr>
              <w:t>Farafangana</w:t>
            </w:r>
          </w:p>
        </w:tc>
        <w:tc>
          <w:tcPr>
            <w:tcW w:w="370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w:t>
            </w:r>
          </w:p>
        </w:tc>
      </w:tr>
      <w:tr w:rsidR="00000000">
        <w:trPr>
          <w:jc w:val="center"/>
        </w:trPr>
        <w:tc>
          <w:tcPr>
            <w:tcW w:w="2801" w:type="dxa"/>
            <w:tcBorders>
              <w:top w:val="nil"/>
              <w:bottom w:val="nil"/>
            </w:tcBorders>
          </w:tcPr>
          <w:p w:rsidR="00000000" w:rsidRDefault="00000000">
            <w:pPr>
              <w:tabs>
                <w:tab w:val="left" w:pos="540"/>
              </w:tabs>
              <w:adjustRightInd w:val="0"/>
              <w:snapToGrid w:val="0"/>
              <w:spacing w:before="40" w:after="40"/>
              <w:rPr>
                <w:sz w:val="20"/>
                <w:szCs w:val="20"/>
                <w:lang w:val="en-GB"/>
              </w:rPr>
            </w:pPr>
          </w:p>
        </w:tc>
        <w:tc>
          <w:tcPr>
            <w:tcW w:w="2907" w:type="dxa"/>
          </w:tcPr>
          <w:p w:rsidR="00000000" w:rsidRDefault="00000000">
            <w:pPr>
              <w:tabs>
                <w:tab w:val="left" w:pos="540"/>
              </w:tabs>
              <w:adjustRightInd w:val="0"/>
              <w:snapToGrid w:val="0"/>
              <w:spacing w:before="40" w:after="40"/>
              <w:rPr>
                <w:sz w:val="20"/>
                <w:szCs w:val="20"/>
                <w:lang w:val="en-GB"/>
              </w:rPr>
            </w:pPr>
            <w:r>
              <w:rPr>
                <w:sz w:val="20"/>
                <w:szCs w:val="20"/>
                <w:lang w:val="en-GB"/>
              </w:rPr>
              <w:t>Ambositra</w:t>
            </w:r>
          </w:p>
        </w:tc>
        <w:tc>
          <w:tcPr>
            <w:tcW w:w="370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w:t>
            </w:r>
          </w:p>
        </w:tc>
      </w:tr>
      <w:tr w:rsidR="00000000">
        <w:trPr>
          <w:jc w:val="center"/>
        </w:trPr>
        <w:tc>
          <w:tcPr>
            <w:tcW w:w="2801" w:type="dxa"/>
            <w:tcBorders>
              <w:top w:val="nil"/>
              <w:bottom w:val="nil"/>
            </w:tcBorders>
          </w:tcPr>
          <w:p w:rsidR="00000000" w:rsidRDefault="00000000">
            <w:pPr>
              <w:tabs>
                <w:tab w:val="left" w:pos="540"/>
              </w:tabs>
              <w:adjustRightInd w:val="0"/>
              <w:snapToGrid w:val="0"/>
              <w:spacing w:before="40" w:after="40"/>
              <w:rPr>
                <w:sz w:val="20"/>
                <w:szCs w:val="20"/>
                <w:lang w:val="en-GB"/>
              </w:rPr>
            </w:pPr>
          </w:p>
        </w:tc>
        <w:tc>
          <w:tcPr>
            <w:tcW w:w="2907" w:type="dxa"/>
          </w:tcPr>
          <w:p w:rsidR="00000000" w:rsidRDefault="00000000">
            <w:pPr>
              <w:tabs>
                <w:tab w:val="left" w:pos="540"/>
              </w:tabs>
              <w:adjustRightInd w:val="0"/>
              <w:snapToGrid w:val="0"/>
              <w:spacing w:before="40" w:after="40"/>
              <w:rPr>
                <w:sz w:val="20"/>
                <w:szCs w:val="20"/>
                <w:lang w:val="en-GB"/>
              </w:rPr>
            </w:pPr>
            <w:r>
              <w:rPr>
                <w:sz w:val="20"/>
                <w:szCs w:val="20"/>
                <w:lang w:val="en-GB"/>
              </w:rPr>
              <w:t>Manakara</w:t>
            </w:r>
          </w:p>
        </w:tc>
        <w:tc>
          <w:tcPr>
            <w:tcW w:w="370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w:t>
            </w:r>
          </w:p>
        </w:tc>
      </w:tr>
      <w:tr w:rsidR="00000000">
        <w:trPr>
          <w:jc w:val="center"/>
        </w:trPr>
        <w:tc>
          <w:tcPr>
            <w:tcW w:w="2801" w:type="dxa"/>
            <w:tcBorders>
              <w:top w:val="nil"/>
              <w:bottom w:val="single" w:sz="4" w:space="0" w:color="auto"/>
            </w:tcBorders>
          </w:tcPr>
          <w:p w:rsidR="00000000" w:rsidRDefault="00000000">
            <w:pPr>
              <w:tabs>
                <w:tab w:val="left" w:pos="540"/>
              </w:tabs>
              <w:adjustRightInd w:val="0"/>
              <w:snapToGrid w:val="0"/>
              <w:spacing w:before="40" w:after="40"/>
              <w:rPr>
                <w:sz w:val="20"/>
                <w:szCs w:val="20"/>
                <w:lang w:val="en-GB"/>
              </w:rPr>
            </w:pPr>
          </w:p>
        </w:tc>
        <w:tc>
          <w:tcPr>
            <w:tcW w:w="2907" w:type="dxa"/>
          </w:tcPr>
          <w:p w:rsidR="00000000" w:rsidRDefault="00000000">
            <w:pPr>
              <w:tabs>
                <w:tab w:val="left" w:pos="540"/>
              </w:tabs>
              <w:adjustRightInd w:val="0"/>
              <w:snapToGrid w:val="0"/>
              <w:spacing w:before="40" w:after="40"/>
              <w:rPr>
                <w:sz w:val="20"/>
                <w:szCs w:val="20"/>
                <w:lang w:val="en-GB"/>
              </w:rPr>
            </w:pPr>
            <w:r>
              <w:rPr>
                <w:sz w:val="20"/>
                <w:szCs w:val="20"/>
                <w:lang w:val="en-GB"/>
              </w:rPr>
              <w:t>Ambalavao</w:t>
            </w:r>
          </w:p>
        </w:tc>
        <w:tc>
          <w:tcPr>
            <w:tcW w:w="370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w:t>
            </w:r>
          </w:p>
        </w:tc>
      </w:tr>
      <w:tr w:rsidR="00000000">
        <w:trPr>
          <w:jc w:val="center"/>
        </w:trPr>
        <w:tc>
          <w:tcPr>
            <w:tcW w:w="2801" w:type="dxa"/>
            <w:tcBorders>
              <w:bottom w:val="nil"/>
            </w:tcBorders>
          </w:tcPr>
          <w:p w:rsidR="00000000" w:rsidRDefault="00000000">
            <w:pPr>
              <w:tabs>
                <w:tab w:val="left" w:pos="540"/>
              </w:tabs>
              <w:adjustRightInd w:val="0"/>
              <w:snapToGrid w:val="0"/>
              <w:spacing w:before="40" w:after="40"/>
              <w:rPr>
                <w:sz w:val="20"/>
                <w:szCs w:val="20"/>
                <w:lang w:val="en-GB"/>
              </w:rPr>
            </w:pPr>
            <w:r>
              <w:rPr>
                <w:sz w:val="20"/>
                <w:szCs w:val="20"/>
                <w:lang w:val="en-GB"/>
              </w:rPr>
              <w:t>Mahajanga</w:t>
            </w:r>
          </w:p>
        </w:tc>
        <w:tc>
          <w:tcPr>
            <w:tcW w:w="2907" w:type="dxa"/>
          </w:tcPr>
          <w:p w:rsidR="00000000" w:rsidRDefault="00000000">
            <w:pPr>
              <w:tabs>
                <w:tab w:val="left" w:pos="540"/>
              </w:tabs>
              <w:adjustRightInd w:val="0"/>
              <w:snapToGrid w:val="0"/>
              <w:spacing w:before="40" w:after="40"/>
              <w:rPr>
                <w:sz w:val="20"/>
                <w:szCs w:val="20"/>
                <w:lang w:val="en-GB"/>
              </w:rPr>
            </w:pPr>
            <w:r>
              <w:rPr>
                <w:sz w:val="20"/>
                <w:szCs w:val="20"/>
                <w:lang w:val="en-GB"/>
              </w:rPr>
              <w:t>Mahajanga</w:t>
            </w:r>
          </w:p>
        </w:tc>
        <w:tc>
          <w:tcPr>
            <w:tcW w:w="370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2</w:t>
            </w:r>
          </w:p>
        </w:tc>
      </w:tr>
      <w:tr w:rsidR="00000000">
        <w:trPr>
          <w:jc w:val="center"/>
        </w:trPr>
        <w:tc>
          <w:tcPr>
            <w:tcW w:w="2801" w:type="dxa"/>
            <w:tcBorders>
              <w:top w:val="nil"/>
              <w:bottom w:val="single" w:sz="4" w:space="0" w:color="auto"/>
            </w:tcBorders>
          </w:tcPr>
          <w:p w:rsidR="00000000" w:rsidRDefault="00000000">
            <w:pPr>
              <w:tabs>
                <w:tab w:val="left" w:pos="540"/>
              </w:tabs>
              <w:adjustRightInd w:val="0"/>
              <w:snapToGrid w:val="0"/>
              <w:spacing w:before="40" w:after="40"/>
              <w:rPr>
                <w:sz w:val="20"/>
                <w:szCs w:val="20"/>
                <w:lang w:val="en-GB"/>
              </w:rPr>
            </w:pPr>
          </w:p>
        </w:tc>
        <w:tc>
          <w:tcPr>
            <w:tcW w:w="2907" w:type="dxa"/>
          </w:tcPr>
          <w:p w:rsidR="00000000" w:rsidRDefault="00000000">
            <w:pPr>
              <w:tabs>
                <w:tab w:val="left" w:pos="540"/>
              </w:tabs>
              <w:adjustRightInd w:val="0"/>
              <w:snapToGrid w:val="0"/>
              <w:spacing w:before="40" w:after="40"/>
              <w:rPr>
                <w:sz w:val="20"/>
                <w:szCs w:val="20"/>
                <w:lang w:val="en-GB"/>
              </w:rPr>
            </w:pPr>
            <w:r>
              <w:rPr>
                <w:sz w:val="20"/>
                <w:szCs w:val="20"/>
                <w:lang w:val="en-GB"/>
              </w:rPr>
              <w:t>Marovoay</w:t>
            </w:r>
          </w:p>
        </w:tc>
        <w:tc>
          <w:tcPr>
            <w:tcW w:w="370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w:t>
            </w:r>
          </w:p>
        </w:tc>
      </w:tr>
      <w:tr w:rsidR="00000000">
        <w:trPr>
          <w:jc w:val="center"/>
        </w:trPr>
        <w:tc>
          <w:tcPr>
            <w:tcW w:w="2801" w:type="dxa"/>
            <w:tcBorders>
              <w:bottom w:val="nil"/>
            </w:tcBorders>
          </w:tcPr>
          <w:p w:rsidR="00000000" w:rsidRDefault="00000000">
            <w:pPr>
              <w:tabs>
                <w:tab w:val="left" w:pos="540"/>
              </w:tabs>
              <w:adjustRightInd w:val="0"/>
              <w:snapToGrid w:val="0"/>
              <w:spacing w:before="40" w:after="40"/>
              <w:rPr>
                <w:sz w:val="20"/>
                <w:szCs w:val="20"/>
                <w:lang w:val="en-GB"/>
              </w:rPr>
            </w:pPr>
            <w:r>
              <w:rPr>
                <w:sz w:val="20"/>
                <w:szCs w:val="20"/>
                <w:lang w:val="en-GB"/>
              </w:rPr>
              <w:t>Toamasina</w:t>
            </w:r>
          </w:p>
        </w:tc>
        <w:tc>
          <w:tcPr>
            <w:tcW w:w="2907" w:type="dxa"/>
          </w:tcPr>
          <w:p w:rsidR="00000000" w:rsidRDefault="00000000">
            <w:pPr>
              <w:tabs>
                <w:tab w:val="left" w:pos="540"/>
              </w:tabs>
              <w:adjustRightInd w:val="0"/>
              <w:snapToGrid w:val="0"/>
              <w:spacing w:before="40" w:after="40"/>
              <w:rPr>
                <w:sz w:val="20"/>
                <w:szCs w:val="20"/>
                <w:lang w:val="en-GB"/>
              </w:rPr>
            </w:pPr>
            <w:r>
              <w:rPr>
                <w:sz w:val="20"/>
                <w:szCs w:val="20"/>
                <w:lang w:val="en-GB"/>
              </w:rPr>
              <w:t>Toamasina</w:t>
            </w:r>
          </w:p>
        </w:tc>
        <w:tc>
          <w:tcPr>
            <w:tcW w:w="370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w:t>
            </w:r>
          </w:p>
        </w:tc>
      </w:tr>
      <w:tr w:rsidR="00000000">
        <w:trPr>
          <w:jc w:val="center"/>
        </w:trPr>
        <w:tc>
          <w:tcPr>
            <w:tcW w:w="2801" w:type="dxa"/>
            <w:tcBorders>
              <w:top w:val="nil"/>
              <w:bottom w:val="nil"/>
            </w:tcBorders>
          </w:tcPr>
          <w:p w:rsidR="00000000" w:rsidRDefault="00000000">
            <w:pPr>
              <w:tabs>
                <w:tab w:val="left" w:pos="540"/>
              </w:tabs>
              <w:adjustRightInd w:val="0"/>
              <w:snapToGrid w:val="0"/>
              <w:spacing w:before="40" w:after="40"/>
              <w:rPr>
                <w:sz w:val="20"/>
                <w:szCs w:val="20"/>
                <w:lang w:val="en-GB"/>
              </w:rPr>
            </w:pPr>
          </w:p>
        </w:tc>
        <w:tc>
          <w:tcPr>
            <w:tcW w:w="2907" w:type="dxa"/>
          </w:tcPr>
          <w:p w:rsidR="00000000" w:rsidRDefault="00000000">
            <w:pPr>
              <w:tabs>
                <w:tab w:val="left" w:pos="540"/>
              </w:tabs>
              <w:adjustRightInd w:val="0"/>
              <w:snapToGrid w:val="0"/>
              <w:spacing w:before="40" w:after="40"/>
              <w:rPr>
                <w:sz w:val="20"/>
                <w:szCs w:val="20"/>
                <w:lang w:val="en-GB"/>
              </w:rPr>
            </w:pPr>
            <w:r>
              <w:rPr>
                <w:sz w:val="20"/>
                <w:szCs w:val="20"/>
                <w:lang w:val="en-GB"/>
              </w:rPr>
              <w:t>Fenerive-East</w:t>
            </w:r>
          </w:p>
        </w:tc>
        <w:tc>
          <w:tcPr>
            <w:tcW w:w="370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w:t>
            </w:r>
          </w:p>
        </w:tc>
      </w:tr>
      <w:tr w:rsidR="00000000">
        <w:trPr>
          <w:jc w:val="center"/>
        </w:trPr>
        <w:tc>
          <w:tcPr>
            <w:tcW w:w="2801" w:type="dxa"/>
            <w:tcBorders>
              <w:top w:val="nil"/>
              <w:bottom w:val="nil"/>
            </w:tcBorders>
          </w:tcPr>
          <w:p w:rsidR="00000000" w:rsidRDefault="00000000">
            <w:pPr>
              <w:tabs>
                <w:tab w:val="left" w:pos="540"/>
              </w:tabs>
              <w:adjustRightInd w:val="0"/>
              <w:snapToGrid w:val="0"/>
              <w:spacing w:before="40" w:after="40"/>
              <w:rPr>
                <w:sz w:val="20"/>
                <w:szCs w:val="20"/>
                <w:lang w:val="en-GB"/>
              </w:rPr>
            </w:pPr>
          </w:p>
        </w:tc>
        <w:tc>
          <w:tcPr>
            <w:tcW w:w="2907" w:type="dxa"/>
          </w:tcPr>
          <w:p w:rsidR="00000000" w:rsidRDefault="00000000">
            <w:pPr>
              <w:tabs>
                <w:tab w:val="left" w:pos="540"/>
              </w:tabs>
              <w:adjustRightInd w:val="0"/>
              <w:snapToGrid w:val="0"/>
              <w:spacing w:before="40" w:after="40"/>
              <w:rPr>
                <w:sz w:val="20"/>
                <w:szCs w:val="20"/>
                <w:lang w:val="en-GB"/>
              </w:rPr>
            </w:pPr>
            <w:r>
              <w:rPr>
                <w:sz w:val="20"/>
                <w:szCs w:val="20"/>
                <w:lang w:val="en-GB"/>
              </w:rPr>
              <w:t>Ambatondrazaka</w:t>
            </w:r>
          </w:p>
        </w:tc>
        <w:tc>
          <w:tcPr>
            <w:tcW w:w="370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w:t>
            </w:r>
          </w:p>
        </w:tc>
      </w:tr>
      <w:tr w:rsidR="00000000">
        <w:trPr>
          <w:jc w:val="center"/>
        </w:trPr>
        <w:tc>
          <w:tcPr>
            <w:tcW w:w="2801" w:type="dxa"/>
            <w:tcBorders>
              <w:top w:val="nil"/>
              <w:bottom w:val="nil"/>
            </w:tcBorders>
          </w:tcPr>
          <w:p w:rsidR="00000000" w:rsidRDefault="00000000">
            <w:pPr>
              <w:tabs>
                <w:tab w:val="left" w:pos="540"/>
              </w:tabs>
              <w:adjustRightInd w:val="0"/>
              <w:snapToGrid w:val="0"/>
              <w:spacing w:before="40" w:after="40"/>
              <w:rPr>
                <w:sz w:val="20"/>
                <w:szCs w:val="20"/>
                <w:lang w:val="en-GB"/>
              </w:rPr>
            </w:pPr>
          </w:p>
        </w:tc>
        <w:tc>
          <w:tcPr>
            <w:tcW w:w="2907" w:type="dxa"/>
          </w:tcPr>
          <w:p w:rsidR="00000000" w:rsidRDefault="00000000">
            <w:pPr>
              <w:tabs>
                <w:tab w:val="left" w:pos="540"/>
              </w:tabs>
              <w:adjustRightInd w:val="0"/>
              <w:snapToGrid w:val="0"/>
              <w:spacing w:before="40" w:after="40"/>
              <w:rPr>
                <w:sz w:val="20"/>
                <w:szCs w:val="20"/>
                <w:lang w:val="en-GB"/>
              </w:rPr>
            </w:pPr>
            <w:r>
              <w:rPr>
                <w:sz w:val="20"/>
                <w:szCs w:val="20"/>
                <w:lang w:val="en-GB"/>
              </w:rPr>
              <w:t>Moramaga</w:t>
            </w:r>
          </w:p>
        </w:tc>
        <w:tc>
          <w:tcPr>
            <w:tcW w:w="370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w:t>
            </w:r>
          </w:p>
        </w:tc>
      </w:tr>
      <w:tr w:rsidR="00000000">
        <w:trPr>
          <w:jc w:val="center"/>
        </w:trPr>
        <w:tc>
          <w:tcPr>
            <w:tcW w:w="2801" w:type="dxa"/>
            <w:tcBorders>
              <w:top w:val="nil"/>
              <w:bottom w:val="single" w:sz="4" w:space="0" w:color="auto"/>
            </w:tcBorders>
          </w:tcPr>
          <w:p w:rsidR="00000000" w:rsidRDefault="00000000">
            <w:pPr>
              <w:tabs>
                <w:tab w:val="left" w:pos="540"/>
              </w:tabs>
              <w:adjustRightInd w:val="0"/>
              <w:snapToGrid w:val="0"/>
              <w:spacing w:before="40" w:after="40"/>
              <w:rPr>
                <w:sz w:val="20"/>
                <w:szCs w:val="20"/>
                <w:lang w:val="en-GB"/>
              </w:rPr>
            </w:pPr>
          </w:p>
        </w:tc>
        <w:tc>
          <w:tcPr>
            <w:tcW w:w="2907" w:type="dxa"/>
          </w:tcPr>
          <w:p w:rsidR="00000000" w:rsidRDefault="00000000">
            <w:pPr>
              <w:tabs>
                <w:tab w:val="left" w:pos="540"/>
              </w:tabs>
              <w:adjustRightInd w:val="0"/>
              <w:snapToGrid w:val="0"/>
              <w:spacing w:before="40" w:after="40"/>
              <w:rPr>
                <w:sz w:val="20"/>
                <w:szCs w:val="20"/>
                <w:lang w:val="en-GB"/>
              </w:rPr>
            </w:pPr>
            <w:r>
              <w:rPr>
                <w:sz w:val="20"/>
                <w:szCs w:val="20"/>
                <w:lang w:val="en-GB"/>
              </w:rPr>
              <w:t>Amparafaravola</w:t>
            </w:r>
          </w:p>
        </w:tc>
        <w:tc>
          <w:tcPr>
            <w:tcW w:w="370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w:t>
            </w:r>
          </w:p>
        </w:tc>
      </w:tr>
      <w:tr w:rsidR="00000000">
        <w:trPr>
          <w:jc w:val="center"/>
        </w:trPr>
        <w:tc>
          <w:tcPr>
            <w:tcW w:w="2801" w:type="dxa"/>
            <w:tcBorders>
              <w:bottom w:val="nil"/>
            </w:tcBorders>
          </w:tcPr>
          <w:p w:rsidR="00000000" w:rsidRDefault="00000000">
            <w:pPr>
              <w:tabs>
                <w:tab w:val="left" w:pos="540"/>
              </w:tabs>
              <w:adjustRightInd w:val="0"/>
              <w:snapToGrid w:val="0"/>
              <w:spacing w:before="40" w:after="40"/>
              <w:rPr>
                <w:sz w:val="20"/>
                <w:szCs w:val="20"/>
                <w:lang w:val="en-GB"/>
              </w:rPr>
            </w:pPr>
            <w:r>
              <w:rPr>
                <w:sz w:val="20"/>
                <w:szCs w:val="20"/>
                <w:lang w:val="en-GB"/>
              </w:rPr>
              <w:t>Toliara</w:t>
            </w:r>
          </w:p>
        </w:tc>
        <w:tc>
          <w:tcPr>
            <w:tcW w:w="2907" w:type="dxa"/>
          </w:tcPr>
          <w:p w:rsidR="00000000" w:rsidRDefault="00000000">
            <w:pPr>
              <w:tabs>
                <w:tab w:val="left" w:pos="540"/>
              </w:tabs>
              <w:adjustRightInd w:val="0"/>
              <w:snapToGrid w:val="0"/>
              <w:spacing w:before="40" w:after="40"/>
              <w:rPr>
                <w:sz w:val="20"/>
                <w:szCs w:val="20"/>
                <w:lang w:val="en-GB"/>
              </w:rPr>
            </w:pPr>
            <w:r>
              <w:rPr>
                <w:sz w:val="20"/>
                <w:szCs w:val="20"/>
                <w:lang w:val="en-GB"/>
              </w:rPr>
              <w:t>Toliara</w:t>
            </w:r>
          </w:p>
        </w:tc>
        <w:tc>
          <w:tcPr>
            <w:tcW w:w="370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w:t>
            </w:r>
          </w:p>
        </w:tc>
      </w:tr>
      <w:tr w:rsidR="00000000">
        <w:trPr>
          <w:jc w:val="center"/>
        </w:trPr>
        <w:tc>
          <w:tcPr>
            <w:tcW w:w="2801" w:type="dxa"/>
            <w:tcBorders>
              <w:top w:val="nil"/>
              <w:bottom w:val="nil"/>
            </w:tcBorders>
          </w:tcPr>
          <w:p w:rsidR="00000000" w:rsidRDefault="00000000">
            <w:pPr>
              <w:tabs>
                <w:tab w:val="left" w:pos="540"/>
              </w:tabs>
              <w:adjustRightInd w:val="0"/>
              <w:snapToGrid w:val="0"/>
              <w:spacing w:before="40" w:after="40"/>
              <w:rPr>
                <w:sz w:val="20"/>
                <w:szCs w:val="20"/>
                <w:lang w:val="en-GB"/>
              </w:rPr>
            </w:pPr>
          </w:p>
        </w:tc>
        <w:tc>
          <w:tcPr>
            <w:tcW w:w="2907" w:type="dxa"/>
          </w:tcPr>
          <w:p w:rsidR="00000000" w:rsidRDefault="00000000">
            <w:pPr>
              <w:tabs>
                <w:tab w:val="left" w:pos="540"/>
              </w:tabs>
              <w:adjustRightInd w:val="0"/>
              <w:snapToGrid w:val="0"/>
              <w:spacing w:before="40" w:after="40"/>
              <w:rPr>
                <w:sz w:val="20"/>
                <w:szCs w:val="20"/>
                <w:lang w:val="en-GB"/>
              </w:rPr>
            </w:pPr>
            <w:r>
              <w:rPr>
                <w:sz w:val="20"/>
                <w:szCs w:val="20"/>
                <w:lang w:val="en-GB"/>
              </w:rPr>
              <w:t>Amboasary</w:t>
            </w:r>
          </w:p>
        </w:tc>
        <w:tc>
          <w:tcPr>
            <w:tcW w:w="370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w:t>
            </w:r>
          </w:p>
        </w:tc>
      </w:tr>
      <w:tr w:rsidR="00000000">
        <w:trPr>
          <w:jc w:val="center"/>
        </w:trPr>
        <w:tc>
          <w:tcPr>
            <w:tcW w:w="2801" w:type="dxa"/>
            <w:tcBorders>
              <w:top w:val="nil"/>
              <w:bottom w:val="nil"/>
            </w:tcBorders>
          </w:tcPr>
          <w:p w:rsidR="00000000" w:rsidRDefault="00000000">
            <w:pPr>
              <w:tabs>
                <w:tab w:val="left" w:pos="540"/>
              </w:tabs>
              <w:adjustRightInd w:val="0"/>
              <w:snapToGrid w:val="0"/>
              <w:spacing w:before="40" w:after="40"/>
              <w:rPr>
                <w:sz w:val="20"/>
                <w:szCs w:val="20"/>
                <w:lang w:val="en-GB"/>
              </w:rPr>
            </w:pPr>
          </w:p>
        </w:tc>
        <w:tc>
          <w:tcPr>
            <w:tcW w:w="2907" w:type="dxa"/>
          </w:tcPr>
          <w:p w:rsidR="00000000" w:rsidRDefault="00000000">
            <w:pPr>
              <w:tabs>
                <w:tab w:val="left" w:pos="540"/>
              </w:tabs>
              <w:adjustRightInd w:val="0"/>
              <w:snapToGrid w:val="0"/>
              <w:spacing w:before="40" w:after="40"/>
              <w:rPr>
                <w:sz w:val="20"/>
                <w:szCs w:val="20"/>
                <w:lang w:val="en-GB"/>
              </w:rPr>
            </w:pPr>
            <w:r>
              <w:rPr>
                <w:sz w:val="20"/>
                <w:szCs w:val="20"/>
                <w:lang w:val="en-GB"/>
              </w:rPr>
              <w:t>Taolagnaro</w:t>
            </w:r>
          </w:p>
        </w:tc>
        <w:tc>
          <w:tcPr>
            <w:tcW w:w="370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w:t>
            </w:r>
          </w:p>
        </w:tc>
      </w:tr>
      <w:tr w:rsidR="00000000">
        <w:trPr>
          <w:jc w:val="center"/>
        </w:trPr>
        <w:tc>
          <w:tcPr>
            <w:tcW w:w="2801" w:type="dxa"/>
            <w:tcBorders>
              <w:top w:val="nil"/>
            </w:tcBorders>
          </w:tcPr>
          <w:p w:rsidR="00000000" w:rsidRDefault="00000000">
            <w:pPr>
              <w:tabs>
                <w:tab w:val="left" w:pos="540"/>
              </w:tabs>
              <w:adjustRightInd w:val="0"/>
              <w:snapToGrid w:val="0"/>
              <w:spacing w:before="40" w:after="40"/>
              <w:rPr>
                <w:sz w:val="20"/>
                <w:szCs w:val="20"/>
                <w:lang w:val="en-GB"/>
              </w:rPr>
            </w:pPr>
          </w:p>
        </w:tc>
        <w:tc>
          <w:tcPr>
            <w:tcW w:w="2907" w:type="dxa"/>
          </w:tcPr>
          <w:p w:rsidR="00000000" w:rsidRDefault="00000000">
            <w:pPr>
              <w:tabs>
                <w:tab w:val="left" w:pos="540"/>
              </w:tabs>
              <w:adjustRightInd w:val="0"/>
              <w:snapToGrid w:val="0"/>
              <w:spacing w:before="40" w:after="40"/>
              <w:rPr>
                <w:sz w:val="20"/>
                <w:szCs w:val="20"/>
                <w:lang w:val="en-GB"/>
              </w:rPr>
            </w:pPr>
            <w:r>
              <w:rPr>
                <w:sz w:val="20"/>
                <w:szCs w:val="20"/>
                <w:lang w:val="en-GB"/>
              </w:rPr>
              <w:t>Morondava</w:t>
            </w:r>
          </w:p>
        </w:tc>
        <w:tc>
          <w:tcPr>
            <w:tcW w:w="3704" w:type="dxa"/>
          </w:tcPr>
          <w:p w:rsidR="00000000" w:rsidRDefault="00000000">
            <w:pPr>
              <w:tabs>
                <w:tab w:val="left" w:pos="540"/>
              </w:tabs>
              <w:adjustRightInd w:val="0"/>
              <w:snapToGrid w:val="0"/>
              <w:spacing w:before="40" w:after="40"/>
              <w:jc w:val="center"/>
              <w:rPr>
                <w:sz w:val="20"/>
                <w:szCs w:val="20"/>
                <w:lang w:val="en-GB"/>
              </w:rPr>
            </w:pPr>
            <w:r>
              <w:rPr>
                <w:sz w:val="20"/>
                <w:szCs w:val="20"/>
                <w:lang w:val="en-GB"/>
              </w:rPr>
              <w:t>1</w:t>
            </w:r>
          </w:p>
        </w:tc>
      </w:tr>
      <w:tr w:rsidR="00000000">
        <w:trPr>
          <w:jc w:val="center"/>
        </w:trPr>
        <w:tc>
          <w:tcPr>
            <w:tcW w:w="5708" w:type="dxa"/>
            <w:gridSpan w:val="2"/>
          </w:tcPr>
          <w:p w:rsidR="00000000" w:rsidRDefault="00000000">
            <w:pPr>
              <w:tabs>
                <w:tab w:val="left" w:pos="540"/>
              </w:tabs>
              <w:adjustRightInd w:val="0"/>
              <w:snapToGrid w:val="0"/>
              <w:spacing w:before="40" w:after="40"/>
              <w:rPr>
                <w:sz w:val="20"/>
                <w:szCs w:val="20"/>
                <w:lang w:val="en-GB"/>
              </w:rPr>
            </w:pPr>
            <w:r>
              <w:rPr>
                <w:sz w:val="20"/>
                <w:szCs w:val="20"/>
                <w:lang w:val="en-GB"/>
              </w:rPr>
              <w:t>Total</w:t>
            </w:r>
          </w:p>
        </w:tc>
        <w:tc>
          <w:tcPr>
            <w:tcW w:w="3704" w:type="dxa"/>
          </w:tcPr>
          <w:p w:rsidR="00000000" w:rsidRDefault="00000000">
            <w:pPr>
              <w:tabs>
                <w:tab w:val="left" w:pos="540"/>
              </w:tabs>
              <w:adjustRightInd w:val="0"/>
              <w:snapToGrid w:val="0"/>
              <w:spacing w:before="40" w:after="40"/>
              <w:jc w:val="center"/>
              <w:rPr>
                <w:sz w:val="20"/>
                <w:szCs w:val="20"/>
                <w:lang w:val="en-GB"/>
              </w:rPr>
            </w:pPr>
            <w:r>
              <w:rPr>
                <w:noProof/>
                <w:sz w:val="20"/>
                <w:szCs w:val="20"/>
                <w:lang w:val="en-GB"/>
              </w:rPr>
              <w:t>27</w:t>
            </w:r>
          </w:p>
        </w:tc>
      </w:tr>
    </w:tbl>
    <w:p w:rsidR="00000000" w:rsidRDefault="00000000">
      <w:pPr>
        <w:tabs>
          <w:tab w:val="num" w:pos="1080"/>
        </w:tabs>
        <w:spacing w:before="240" w:after="240"/>
        <w:ind w:left="1077" w:hanging="510"/>
        <w:rPr>
          <w:lang w:val="en-GB"/>
        </w:rPr>
      </w:pPr>
      <w:r>
        <w:rPr>
          <w:lang w:val="en-GB"/>
        </w:rPr>
        <w:t xml:space="preserve"> (a)</w:t>
      </w:r>
      <w:r>
        <w:rPr>
          <w:lang w:val="en-GB"/>
        </w:rPr>
        <w:tab/>
        <w:t>Autonomous medical services for enterprises (SMAE):</w:t>
      </w:r>
    </w:p>
    <w:p w:rsidR="00000000" w:rsidRDefault="00000000">
      <w:pPr>
        <w:spacing w:after="240"/>
        <w:ind w:left="1593" w:hanging="513"/>
        <w:rPr>
          <w:lang w:val="en-GB"/>
        </w:rPr>
      </w:pPr>
      <w:r>
        <w:rPr>
          <w:lang w:val="en-GB"/>
        </w:rPr>
        <w:t>(i)</w:t>
      </w:r>
      <w:r>
        <w:rPr>
          <w:lang w:val="en-GB"/>
        </w:rPr>
        <w:tab/>
        <w:t>Sugar refineries</w:t>
      </w:r>
    </w:p>
    <w:p w:rsidR="00000000" w:rsidRDefault="00000000">
      <w:pPr>
        <w:spacing w:after="240"/>
        <w:ind w:left="1593" w:hanging="513"/>
        <w:rPr>
          <w:lang w:val="en-GB"/>
        </w:rPr>
      </w:pPr>
      <w:r>
        <w:rPr>
          <w:lang w:val="en-GB"/>
        </w:rPr>
        <w:t>(ii)</w:t>
      </w:r>
      <w:r>
        <w:rPr>
          <w:lang w:val="en-GB"/>
        </w:rPr>
        <w:tab/>
        <w:t>Energy</w:t>
      </w:r>
    </w:p>
    <w:p w:rsidR="00000000" w:rsidRDefault="00000000">
      <w:pPr>
        <w:spacing w:after="240"/>
        <w:ind w:left="1593" w:hanging="513"/>
        <w:rPr>
          <w:lang w:val="en-GB"/>
        </w:rPr>
      </w:pPr>
      <w:r>
        <w:rPr>
          <w:lang w:val="en-GB"/>
        </w:rPr>
        <w:t>(iii)</w:t>
      </w:r>
      <w:r>
        <w:rPr>
          <w:lang w:val="en-GB"/>
        </w:rPr>
        <w:tab/>
        <w:t>Banks</w:t>
      </w:r>
    </w:p>
    <w:p w:rsidR="00000000" w:rsidRDefault="00000000">
      <w:pPr>
        <w:spacing w:after="240"/>
        <w:ind w:left="1593" w:hanging="513"/>
        <w:rPr>
          <w:lang w:val="en-GB"/>
        </w:rPr>
      </w:pPr>
      <w:r>
        <w:rPr>
          <w:lang w:val="en-GB"/>
        </w:rPr>
        <w:t>(iv)</w:t>
      </w:r>
      <w:r>
        <w:rPr>
          <w:lang w:val="en-GB"/>
        </w:rPr>
        <w:tab/>
        <w:t xml:space="preserve">Insurance </w:t>
      </w:r>
    </w:p>
    <w:p w:rsidR="00000000" w:rsidRDefault="00000000">
      <w:pPr>
        <w:spacing w:after="240"/>
        <w:ind w:left="1593" w:hanging="513"/>
        <w:rPr>
          <w:lang w:val="en-GB"/>
        </w:rPr>
      </w:pPr>
      <w:r>
        <w:rPr>
          <w:lang w:val="en-GB"/>
        </w:rPr>
        <w:t>(v)</w:t>
      </w:r>
      <w:r>
        <w:rPr>
          <w:lang w:val="en-GB"/>
        </w:rPr>
        <w:tab/>
        <w:t>Ship-building</w:t>
      </w:r>
    </w:p>
    <w:p w:rsidR="00000000" w:rsidRDefault="00000000">
      <w:pPr>
        <w:spacing w:after="240"/>
        <w:ind w:left="1593" w:hanging="513"/>
        <w:rPr>
          <w:lang w:val="en-GB"/>
        </w:rPr>
      </w:pPr>
      <w:r>
        <w:rPr>
          <w:lang w:val="en-GB"/>
        </w:rPr>
        <w:t>(vi)</w:t>
      </w:r>
      <w:r>
        <w:rPr>
          <w:lang w:val="en-GB"/>
        </w:rPr>
        <w:tab/>
        <w:t>Free-zone enterprises.</w:t>
      </w:r>
    </w:p>
    <w:p w:rsidR="00000000" w:rsidRDefault="00000000">
      <w:pPr>
        <w:tabs>
          <w:tab w:val="num" w:pos="1080"/>
        </w:tabs>
        <w:spacing w:after="240"/>
        <w:ind w:left="1080" w:hanging="513"/>
        <w:rPr>
          <w:lang w:val="en-GB"/>
        </w:rPr>
      </w:pPr>
      <w:r>
        <w:rPr>
          <w:lang w:val="en-GB"/>
        </w:rPr>
        <w:t>(b)</w:t>
      </w:r>
      <w:r>
        <w:rPr>
          <w:lang w:val="en-GB"/>
        </w:rPr>
        <w:tab/>
        <w:t>Medical services for other workers (see following paragraph).</w:t>
      </w:r>
    </w:p>
    <w:p w:rsidR="00000000" w:rsidRDefault="00000000">
      <w:pPr>
        <w:tabs>
          <w:tab w:val="left" w:pos="540"/>
        </w:tabs>
        <w:spacing w:after="240"/>
        <w:rPr>
          <w:lang w:val="en-GB"/>
        </w:rPr>
      </w:pPr>
      <w:r>
        <w:rPr>
          <w:lang w:val="en-GB"/>
        </w:rPr>
        <w:t>250.</w:t>
      </w:r>
      <w:r>
        <w:rPr>
          <w:lang w:val="en-GB"/>
        </w:rPr>
        <w:tab/>
        <w:t>For rural and urban informal sector workers, health and hygiene services are provided by  CBSs 1 and CSBs 2 within communes and district hospital centres.</w:t>
      </w:r>
    </w:p>
    <w:p w:rsidR="00000000" w:rsidRDefault="00000000">
      <w:pPr>
        <w:tabs>
          <w:tab w:val="left" w:pos="540"/>
        </w:tabs>
        <w:spacing w:after="240"/>
        <w:rPr>
          <w:b/>
          <w:lang w:val="en-GB"/>
        </w:rPr>
      </w:pPr>
      <w:r>
        <w:rPr>
          <w:b/>
          <w:lang w:val="en-GB"/>
        </w:rPr>
        <w:t>2.</w:t>
      </w:r>
      <w:r>
        <w:rPr>
          <w:b/>
          <w:lang w:val="en-GB"/>
        </w:rPr>
        <w:tab/>
        <w:t>Remuneration</w:t>
      </w:r>
    </w:p>
    <w:p w:rsidR="00000000" w:rsidRDefault="00000000">
      <w:pPr>
        <w:tabs>
          <w:tab w:val="left" w:pos="540"/>
        </w:tabs>
        <w:spacing w:after="240"/>
        <w:rPr>
          <w:lang w:val="en-GB"/>
        </w:rPr>
      </w:pPr>
      <w:r>
        <w:rPr>
          <w:lang w:val="en-GB"/>
        </w:rPr>
        <w:t>251.</w:t>
      </w:r>
      <w:r>
        <w:rPr>
          <w:lang w:val="en-GB"/>
        </w:rPr>
        <w:tab/>
        <w:t xml:space="preserve">Madagascar has ratified ILO Convention No. 100 concerning Equal Remuneration for Men and Women Workers for Work of Equal Value and the Government has taken legislative steps to ensure equal pay for equal work. </w:t>
      </w:r>
    </w:p>
    <w:p w:rsidR="00000000" w:rsidRDefault="00000000">
      <w:pPr>
        <w:tabs>
          <w:tab w:val="left" w:pos="540"/>
        </w:tabs>
        <w:spacing w:after="240"/>
        <w:rPr>
          <w:lang w:val="en-GB"/>
        </w:rPr>
      </w:pPr>
      <w:r>
        <w:rPr>
          <w:lang w:val="en-GB"/>
        </w:rPr>
        <w:t>252.</w:t>
      </w:r>
      <w:r>
        <w:rPr>
          <w:lang w:val="en-GB"/>
        </w:rPr>
        <w:tab/>
        <w:t xml:space="preserve">Article 29 of the Constitution confirms the principle of equal salaries and wages as follows: "All citizens shall be entitled to a fair remuneration commensurate with the quality of their work and output, guaranteeing them and their family an existence consistent with human dignity." </w:t>
      </w:r>
    </w:p>
    <w:p w:rsidR="00000000" w:rsidRDefault="00000000">
      <w:pPr>
        <w:tabs>
          <w:tab w:val="left" w:pos="540"/>
        </w:tabs>
        <w:spacing w:after="240"/>
        <w:rPr>
          <w:lang w:val="en-GB"/>
        </w:rPr>
      </w:pPr>
      <w:r>
        <w:rPr>
          <w:lang w:val="en-GB"/>
        </w:rPr>
        <w:t>253.</w:t>
      </w:r>
      <w:r>
        <w:rPr>
          <w:lang w:val="en-GB"/>
        </w:rPr>
        <w:tab/>
        <w:t>Malagasy legislation provides for non-discrimination on salaries. Under article 53 of the labour code, "for the same professional qualifications, same job and for the same value of work, all workers shall be paid the same salary without any discrimination whatsoever based on their origin, colour, nationality, gender, age, affiliation to a union or opinion".</w:t>
      </w:r>
    </w:p>
    <w:p w:rsidR="00000000" w:rsidRDefault="00000000">
      <w:pPr>
        <w:spacing w:after="240"/>
        <w:rPr>
          <w:lang w:val="en-GB"/>
        </w:rPr>
      </w:pPr>
      <w:r>
        <w:rPr>
          <w:lang w:val="en-GB"/>
        </w:rPr>
        <w:t xml:space="preserve">254. </w:t>
      </w:r>
      <w:r>
        <w:rPr>
          <w:lang w:val="en-GB"/>
        </w:rPr>
        <w:tab/>
        <w:t xml:space="preserve"> Wage determination, which had been governed by earlier labour codes establishing the "minimum wage garanteed for all occupations" (SMIG) and ensuring a necessary minimum income to the most disadvantaged workers, was changed through act No. 2003-044 on the labour code on the basis of the principle of a "minimum hiring wage" (SME) for the agricultural and non-agricultural sectors.</w:t>
      </w:r>
    </w:p>
    <w:p w:rsidR="00000000" w:rsidRDefault="00000000">
      <w:pPr>
        <w:spacing w:after="240"/>
        <w:rPr>
          <w:lang w:val="en-GB"/>
        </w:rPr>
      </w:pPr>
      <w:r>
        <w:rPr>
          <w:lang w:val="en-GB"/>
        </w:rPr>
        <w:t xml:space="preserve">255. The bodies authorised to provide advice on the issue of salaries are: </w:t>
      </w:r>
    </w:p>
    <w:p w:rsidR="00000000" w:rsidRDefault="00000000">
      <w:pPr>
        <w:spacing w:after="240"/>
        <w:ind w:left="1134" w:hanging="567"/>
        <w:rPr>
          <w:lang w:val="en-GB"/>
        </w:rPr>
      </w:pPr>
      <w:r>
        <w:rPr>
          <w:lang w:val="en-GB"/>
        </w:rPr>
        <w:t>(a)</w:t>
      </w:r>
      <w:r>
        <w:rPr>
          <w:lang w:val="en-GB"/>
        </w:rPr>
        <w:tab/>
        <w:t xml:space="preserve">In the case of the public sector: </w:t>
      </w:r>
      <w:r>
        <w:rPr>
          <w:b/>
          <w:bCs/>
          <w:i/>
          <w:iCs/>
          <w:lang w:val="en-GB"/>
        </w:rPr>
        <w:t>CSFOP</w:t>
      </w:r>
      <w:r>
        <w:rPr>
          <w:lang w:val="en-GB"/>
        </w:rPr>
        <w:t>, a bipartite body.</w:t>
      </w:r>
    </w:p>
    <w:p w:rsidR="00000000" w:rsidRDefault="00000000">
      <w:pPr>
        <w:spacing w:after="240"/>
        <w:ind w:left="1134" w:hanging="567"/>
        <w:rPr>
          <w:lang w:val="en-GB"/>
        </w:rPr>
      </w:pPr>
      <w:r>
        <w:rPr>
          <w:lang w:val="en-GB"/>
        </w:rPr>
        <w:t>(b)</w:t>
      </w:r>
      <w:r>
        <w:rPr>
          <w:lang w:val="en-GB"/>
        </w:rPr>
        <w:tab/>
        <w:t>In the case of the private sector:</w:t>
      </w:r>
    </w:p>
    <w:p w:rsidR="00000000" w:rsidRDefault="00000000">
      <w:pPr>
        <w:spacing w:after="240"/>
        <w:ind w:left="1701" w:hanging="567"/>
        <w:rPr>
          <w:lang w:val="it-IT"/>
        </w:rPr>
      </w:pPr>
      <w:r>
        <w:rPr>
          <w:lang w:val="it-IT"/>
        </w:rPr>
        <w:t>(i)</w:t>
      </w:r>
      <w:r>
        <w:rPr>
          <w:lang w:val="it-IT"/>
        </w:rPr>
        <w:tab/>
        <w:t>CNT, a tripartite body;</w:t>
      </w:r>
    </w:p>
    <w:p w:rsidR="00000000" w:rsidRDefault="00000000">
      <w:pPr>
        <w:spacing w:after="240"/>
        <w:ind w:left="1701" w:hanging="567"/>
        <w:rPr>
          <w:lang w:val="en-GB"/>
        </w:rPr>
      </w:pPr>
      <w:r>
        <w:rPr>
          <w:lang w:val="en-GB"/>
        </w:rPr>
        <w:t>(ii)</w:t>
      </w:r>
      <w:r>
        <w:rPr>
          <w:lang w:val="en-GB"/>
        </w:rPr>
        <w:tab/>
        <w:t>One-off bipartite meetings on wages;</w:t>
      </w:r>
    </w:p>
    <w:p w:rsidR="00000000" w:rsidRDefault="00000000">
      <w:pPr>
        <w:spacing w:after="240"/>
        <w:ind w:left="1701" w:hanging="567"/>
        <w:rPr>
          <w:lang w:val="en-GB"/>
        </w:rPr>
      </w:pPr>
      <w:r>
        <w:rPr>
          <w:lang w:val="en-GB"/>
        </w:rPr>
        <w:t>(iii)</w:t>
      </w:r>
      <w:r>
        <w:rPr>
          <w:lang w:val="en-GB"/>
        </w:rPr>
        <w:tab/>
        <w:t>Employers' and workers' associations.</w:t>
      </w:r>
    </w:p>
    <w:p w:rsidR="00000000" w:rsidRDefault="00000000">
      <w:pPr>
        <w:tabs>
          <w:tab w:val="left" w:pos="540"/>
        </w:tabs>
        <w:spacing w:after="240"/>
        <w:rPr>
          <w:b/>
          <w:lang w:val="en-GB"/>
        </w:rPr>
      </w:pPr>
      <w:r>
        <w:rPr>
          <w:b/>
          <w:lang w:val="en-GB"/>
        </w:rPr>
        <w:t>(a)</w:t>
      </w:r>
      <w:r>
        <w:rPr>
          <w:b/>
          <w:lang w:val="en-GB"/>
        </w:rPr>
        <w:tab/>
        <w:t>Public sector</w:t>
      </w:r>
    </w:p>
    <w:p w:rsidR="00000000" w:rsidRDefault="00000000">
      <w:pPr>
        <w:tabs>
          <w:tab w:val="left" w:pos="540"/>
        </w:tabs>
        <w:spacing w:after="240"/>
        <w:rPr>
          <w:i/>
          <w:lang w:val="en-GB"/>
        </w:rPr>
      </w:pPr>
      <w:r>
        <w:rPr>
          <w:lang w:val="en-GB"/>
        </w:rPr>
        <w:t>256.</w:t>
      </w:r>
      <w:r>
        <w:rPr>
          <w:lang w:val="en-GB"/>
        </w:rPr>
        <w:tab/>
        <w:t>The provisions of decree No. 93-019 of 30 April 1993 on the civil service regulations have been maintained in articles 26 and 27 of act No. 2003-011 of 3 September 2003 on the civil service regulations, which provides that "for services rendered, a civil servant shall be entitled to a fair remuneration, comprising:</w:t>
      </w:r>
      <w:r>
        <w:rPr>
          <w:i/>
          <w:lang w:val="en-GB"/>
        </w:rPr>
        <w:t xml:space="preserve"> </w:t>
      </w:r>
    </w:p>
    <w:p w:rsidR="00000000" w:rsidRDefault="00000000">
      <w:pPr>
        <w:tabs>
          <w:tab w:val="num" w:pos="1080"/>
        </w:tabs>
        <w:spacing w:after="240"/>
        <w:ind w:left="1080" w:hanging="513"/>
        <w:rPr>
          <w:iCs/>
          <w:lang w:val="en-GB"/>
        </w:rPr>
      </w:pPr>
      <w:r>
        <w:rPr>
          <w:iCs/>
          <w:lang w:val="en-GB"/>
        </w:rPr>
        <w:t>(a)</w:t>
      </w:r>
      <w:r>
        <w:rPr>
          <w:iCs/>
          <w:lang w:val="en-GB"/>
        </w:rPr>
        <w:tab/>
        <w:t>A grade-related salary subject to pension withholdings</w:t>
      </w:r>
    </w:p>
    <w:p w:rsidR="00000000" w:rsidRDefault="00000000">
      <w:pPr>
        <w:tabs>
          <w:tab w:val="num" w:pos="1080"/>
        </w:tabs>
        <w:spacing w:after="240"/>
        <w:ind w:left="1080" w:hanging="513"/>
        <w:rPr>
          <w:iCs/>
          <w:lang w:val="en-GB"/>
        </w:rPr>
      </w:pPr>
      <w:r>
        <w:rPr>
          <w:iCs/>
          <w:lang w:val="en-GB"/>
        </w:rPr>
        <w:t>(b)</w:t>
      </w:r>
      <w:r>
        <w:rPr>
          <w:iCs/>
          <w:lang w:val="en-GB"/>
        </w:rPr>
        <w:tab/>
        <w:t>Expatriation allowance</w:t>
      </w:r>
    </w:p>
    <w:p w:rsidR="00000000" w:rsidRDefault="00000000">
      <w:pPr>
        <w:spacing w:after="240"/>
        <w:ind w:left="1080" w:hanging="513"/>
        <w:rPr>
          <w:iCs/>
          <w:lang w:val="en-GB"/>
        </w:rPr>
      </w:pPr>
      <w:r>
        <w:rPr>
          <w:iCs/>
          <w:lang w:val="en-GB"/>
        </w:rPr>
        <w:t>(c)</w:t>
      </w:r>
      <w:r>
        <w:rPr>
          <w:iCs/>
          <w:lang w:val="en-GB"/>
        </w:rPr>
        <w:tab/>
        <w:t>Family benefits</w:t>
      </w:r>
    </w:p>
    <w:p w:rsidR="00000000" w:rsidRDefault="00000000">
      <w:pPr>
        <w:tabs>
          <w:tab w:val="num" w:pos="1080"/>
        </w:tabs>
        <w:spacing w:after="240"/>
        <w:ind w:left="1080" w:hanging="513"/>
        <w:rPr>
          <w:iCs/>
          <w:lang w:val="en-GB"/>
        </w:rPr>
      </w:pPr>
      <w:r>
        <w:rPr>
          <w:iCs/>
          <w:lang w:val="en-GB"/>
        </w:rPr>
        <w:t>(d)</w:t>
      </w:r>
      <w:r>
        <w:rPr>
          <w:iCs/>
          <w:lang w:val="en-GB"/>
        </w:rPr>
        <w:tab/>
        <w:t>Transport allowance</w:t>
      </w:r>
    </w:p>
    <w:p w:rsidR="00000000" w:rsidRDefault="00000000">
      <w:pPr>
        <w:tabs>
          <w:tab w:val="num" w:pos="1080"/>
        </w:tabs>
        <w:spacing w:after="240"/>
        <w:ind w:left="1080" w:hanging="513"/>
        <w:rPr>
          <w:iCs/>
          <w:lang w:val="en-GB"/>
        </w:rPr>
      </w:pPr>
      <w:r>
        <w:rPr>
          <w:iCs/>
          <w:lang w:val="en-GB"/>
        </w:rPr>
        <w:t>(e)</w:t>
      </w:r>
      <w:r>
        <w:rPr>
          <w:iCs/>
          <w:lang w:val="en-GB"/>
        </w:rPr>
        <w:tab/>
        <w:t>School enrolment allowance.</w:t>
      </w:r>
    </w:p>
    <w:p w:rsidR="00000000" w:rsidRDefault="00000000">
      <w:pPr>
        <w:tabs>
          <w:tab w:val="left" w:pos="540"/>
        </w:tabs>
        <w:spacing w:after="240"/>
        <w:rPr>
          <w:lang w:val="en-GB"/>
        </w:rPr>
      </w:pPr>
      <w:r>
        <w:rPr>
          <w:lang w:val="en-GB"/>
        </w:rPr>
        <w:t>257.</w:t>
      </w:r>
      <w:r>
        <w:rPr>
          <w:lang w:val="en-GB"/>
        </w:rPr>
        <w:tab/>
        <w:t>Civil servants may receive performance- and merit-related bonuses and other compensations."</w:t>
      </w:r>
    </w:p>
    <w:p w:rsidR="00000000" w:rsidRDefault="00000000">
      <w:pPr>
        <w:tabs>
          <w:tab w:val="left" w:pos="540"/>
        </w:tabs>
        <w:spacing w:after="240"/>
        <w:rPr>
          <w:b/>
          <w:lang w:val="en-GB"/>
        </w:rPr>
      </w:pPr>
      <w:r>
        <w:rPr>
          <w:b/>
          <w:lang w:val="en-GB"/>
        </w:rPr>
        <w:t>(b)</w:t>
      </w:r>
      <w:r>
        <w:rPr>
          <w:b/>
          <w:lang w:val="en-GB"/>
        </w:rPr>
        <w:tab/>
        <w:t>Private sector</w:t>
      </w:r>
    </w:p>
    <w:p w:rsidR="00000000" w:rsidRDefault="00000000">
      <w:pPr>
        <w:tabs>
          <w:tab w:val="left" w:pos="540"/>
          <w:tab w:val="left" w:pos="720"/>
        </w:tabs>
        <w:spacing w:after="240"/>
        <w:rPr>
          <w:lang w:val="en-GB"/>
        </w:rPr>
      </w:pPr>
      <w:r>
        <w:rPr>
          <w:lang w:val="en-GB"/>
        </w:rPr>
        <w:t>258.</w:t>
      </w:r>
      <w:r>
        <w:rPr>
          <w:lang w:val="en-GB"/>
        </w:rPr>
        <w:tab/>
        <w:t>Act No. 94-029 of 25 August 1995 and Act No. 2003-044 of 28 July 2004 apply the same principles of equality regarding wages.</w:t>
      </w:r>
    </w:p>
    <w:p w:rsidR="00000000" w:rsidRDefault="00000000">
      <w:pPr>
        <w:tabs>
          <w:tab w:val="left" w:pos="540"/>
        </w:tabs>
        <w:spacing w:after="240"/>
        <w:rPr>
          <w:b/>
          <w:lang w:val="en-GB"/>
        </w:rPr>
      </w:pPr>
      <w:r>
        <w:rPr>
          <w:b/>
          <w:lang w:val="en-GB"/>
        </w:rPr>
        <w:t>(c)</w:t>
      </w:r>
      <w:r>
        <w:rPr>
          <w:b/>
          <w:lang w:val="en-GB"/>
        </w:rPr>
        <w:tab/>
        <w:t>Minimum starting wage</w:t>
      </w:r>
    </w:p>
    <w:p w:rsidR="00000000" w:rsidRDefault="00000000">
      <w:pPr>
        <w:tabs>
          <w:tab w:val="left" w:pos="540"/>
        </w:tabs>
        <w:spacing w:after="240"/>
        <w:rPr>
          <w:lang w:val="en-GB"/>
        </w:rPr>
      </w:pPr>
      <w:r>
        <w:rPr>
          <w:lang w:val="en-GB"/>
        </w:rPr>
        <w:t>259.</w:t>
      </w:r>
      <w:r>
        <w:rPr>
          <w:lang w:val="en-GB"/>
        </w:rPr>
        <w:tab/>
      </w:r>
      <w:r>
        <w:rPr>
          <w:lang w:val="en-GB" w:eastAsia="zh-TW"/>
        </w:rPr>
        <w:t>The minimum starting wage (SME) replaced the minimum guaranteed inter occupational wage (SMIG) in 1993. Under article 55 of act No. 2003-044 of 28 July 2004 on the labour code, "there shall be a minimum agricultural and non agricultural minimum starting salary taking into consideration the basic minimum for guaranteeing workers a decent purchasing power.</w:t>
      </w:r>
    </w:p>
    <w:p w:rsidR="00000000" w:rsidRDefault="00000000">
      <w:pPr>
        <w:tabs>
          <w:tab w:val="left" w:pos="540"/>
        </w:tabs>
        <w:spacing w:after="240"/>
        <w:rPr>
          <w:lang w:val="en-GB" w:eastAsia="zh-TW"/>
        </w:rPr>
      </w:pPr>
      <w:r>
        <w:rPr>
          <w:lang w:val="en-GB"/>
        </w:rPr>
        <w:t>260.</w:t>
      </w:r>
      <w:r>
        <w:rPr>
          <w:lang w:val="en-GB"/>
        </w:rPr>
        <w:tab/>
      </w:r>
      <w:r>
        <w:rPr>
          <w:lang w:val="en-GB" w:eastAsia="zh-TW"/>
        </w:rPr>
        <w:t xml:space="preserve">A decree adopted on the advice of the CNT shall establish the minimum starting wage based on the professional category and revised periodically in line with developments in the national accounts, the economic outlook and consumer prices. </w:t>
      </w:r>
    </w:p>
    <w:p w:rsidR="00000000" w:rsidRDefault="00000000">
      <w:pPr>
        <w:tabs>
          <w:tab w:val="left" w:pos="540"/>
        </w:tabs>
        <w:spacing w:after="240"/>
        <w:rPr>
          <w:i/>
          <w:lang w:val="en-GB"/>
        </w:rPr>
      </w:pPr>
      <w:r>
        <w:rPr>
          <w:lang w:val="en-GB" w:eastAsia="zh-TW"/>
        </w:rPr>
        <w:t>261.</w:t>
      </w:r>
      <w:r>
        <w:rPr>
          <w:lang w:val="en-GB" w:eastAsia="zh-TW"/>
        </w:rPr>
        <w:tab/>
        <w:t xml:space="preserve">A decree adopted on the advice of the CNT shall establish grades, grade points and the minimum starting and seniority-based wages by professional category, which shall apply to the agricultural and non agricultural sector." </w:t>
      </w:r>
    </w:p>
    <w:p w:rsidR="00000000" w:rsidRDefault="00000000">
      <w:pPr>
        <w:tabs>
          <w:tab w:val="left" w:pos="540"/>
        </w:tabs>
        <w:spacing w:after="240"/>
        <w:rPr>
          <w:lang w:val="en-GB"/>
        </w:rPr>
      </w:pPr>
      <w:r>
        <w:rPr>
          <w:lang w:val="en-GB"/>
        </w:rPr>
        <w:t>262.</w:t>
      </w:r>
      <w:r>
        <w:rPr>
          <w:lang w:val="en-GB"/>
        </w:rPr>
        <w:tab/>
        <w:t>The following tables show the development of wage incomes.</w:t>
      </w:r>
    </w:p>
    <w:p w:rsidR="00000000" w:rsidRDefault="00000000">
      <w:pPr>
        <w:pStyle w:val="Caption"/>
        <w:tabs>
          <w:tab w:val="left" w:pos="540"/>
        </w:tabs>
        <w:adjustRightInd w:val="0"/>
        <w:snapToGrid w:val="0"/>
        <w:rPr>
          <w:sz w:val="20"/>
          <w:szCs w:val="20"/>
          <w:lang w:val="en-US"/>
        </w:rPr>
      </w:pPr>
      <w:bookmarkStart w:id="340" w:name="_Toc150836593"/>
      <w:r>
        <w:rPr>
          <w:sz w:val="20"/>
          <w:szCs w:val="20"/>
          <w:lang w:val="en-GB"/>
        </w:rPr>
        <w:t xml:space="preserve">Table 30. </w:t>
      </w:r>
      <w:r>
        <w:rPr>
          <w:sz w:val="20"/>
          <w:szCs w:val="20"/>
          <w:lang w:val="en-US"/>
        </w:rPr>
        <w:t>Average nominal wage incomes by occupational category</w:t>
      </w:r>
      <w:bookmarkEnd w:id="340"/>
    </w:p>
    <w:p w:rsidR="00000000" w:rsidRDefault="00000000">
      <w:pPr>
        <w:tabs>
          <w:tab w:val="left" w:pos="540"/>
          <w:tab w:val="left" w:pos="6840"/>
          <w:tab w:val="left" w:pos="7020"/>
        </w:tabs>
        <w:adjustRightInd w:val="0"/>
        <w:snapToGrid w:val="0"/>
        <w:spacing w:beforeLines="40" w:before="96" w:afterLines="40" w:after="96"/>
        <w:ind w:left="5040"/>
        <w:rPr>
          <w:sz w:val="20"/>
          <w:szCs w:val="20"/>
          <w:lang w:val="en-GB"/>
        </w:rPr>
      </w:pPr>
      <w:r>
        <w:rPr>
          <w:bCs/>
          <w:i/>
          <w:sz w:val="20"/>
          <w:szCs w:val="20"/>
          <w:lang w:val="en-GB"/>
        </w:rPr>
        <w:t>Unit: MGA thousand</w:t>
      </w:r>
      <w:r>
        <w:rPr>
          <w:bCs/>
          <w:i/>
          <w:sz w:val="20"/>
          <w:szCs w:val="20"/>
          <w:lang w:val="en-GB"/>
        </w:rPr>
        <w:tab/>
        <w:t>-</w:t>
      </w:r>
      <w:r>
        <w:rPr>
          <w:bCs/>
          <w:i/>
          <w:sz w:val="20"/>
          <w:szCs w:val="20"/>
          <w:lang w:val="en-GB"/>
        </w:rPr>
        <w:tab/>
      </w:r>
      <w:r>
        <w:rPr>
          <w:sz w:val="20"/>
          <w:szCs w:val="20"/>
          <w:lang w:val="en-GB"/>
        </w:rPr>
        <w:t>1$ = MGA 2,000</w:t>
      </w:r>
    </w:p>
    <w:tbl>
      <w:tblPr>
        <w:tblpPr w:leftFromText="141" w:rightFromText="141" w:vertAnchor="text" w:horzAnchor="margin" w:tblpXSpec="center" w:tblpY="158"/>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6"/>
        <w:gridCol w:w="1177"/>
        <w:gridCol w:w="1177"/>
        <w:gridCol w:w="1209"/>
        <w:gridCol w:w="948"/>
        <w:gridCol w:w="1296"/>
        <w:gridCol w:w="1569"/>
      </w:tblGrid>
      <w:tr w:rsidR="00000000">
        <w:trPr>
          <w:cantSplit/>
          <w:trHeight w:val="255"/>
          <w:tblHeader/>
        </w:trPr>
        <w:tc>
          <w:tcPr>
            <w:tcW w:w="2036" w:type="dxa"/>
            <w:vMerge w:val="restart"/>
            <w:noWrap/>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Faritany</w:t>
            </w:r>
          </w:p>
        </w:tc>
        <w:tc>
          <w:tcPr>
            <w:tcW w:w="2354" w:type="dxa"/>
            <w:gridSpan w:val="2"/>
            <w:noWrap/>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Senior and middle management</w:t>
            </w:r>
          </w:p>
        </w:tc>
        <w:tc>
          <w:tcPr>
            <w:tcW w:w="2157" w:type="dxa"/>
            <w:gridSpan w:val="2"/>
            <w:noWrap/>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Skilled workers</w:t>
            </w:r>
          </w:p>
        </w:tc>
        <w:tc>
          <w:tcPr>
            <w:tcW w:w="2865" w:type="dxa"/>
            <w:gridSpan w:val="2"/>
            <w:noWrap/>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Unskilled workers and labourers</w:t>
            </w:r>
          </w:p>
        </w:tc>
      </w:tr>
      <w:tr w:rsidR="00000000">
        <w:trPr>
          <w:cantSplit/>
          <w:trHeight w:val="255"/>
          <w:tblHeader/>
        </w:trPr>
        <w:tc>
          <w:tcPr>
            <w:tcW w:w="2036" w:type="dxa"/>
            <w:vMerge/>
            <w:noWrap/>
            <w:vAlign w:val="center"/>
          </w:tcPr>
          <w:p w:rsidR="00000000" w:rsidRDefault="00000000">
            <w:pPr>
              <w:tabs>
                <w:tab w:val="left" w:pos="540"/>
              </w:tabs>
              <w:adjustRightInd w:val="0"/>
              <w:snapToGrid w:val="0"/>
              <w:spacing w:beforeLines="40" w:before="96" w:afterLines="40" w:after="96"/>
              <w:jc w:val="center"/>
              <w:rPr>
                <w:i/>
                <w:sz w:val="20"/>
                <w:szCs w:val="20"/>
                <w:lang w:val="en-GB"/>
              </w:rPr>
            </w:pPr>
          </w:p>
        </w:tc>
        <w:tc>
          <w:tcPr>
            <w:tcW w:w="1177" w:type="dxa"/>
            <w:noWrap/>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MGA</w:t>
            </w:r>
          </w:p>
        </w:tc>
        <w:tc>
          <w:tcPr>
            <w:tcW w:w="1177" w:type="dxa"/>
            <w:noWrap/>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w:t>
            </w:r>
          </w:p>
        </w:tc>
        <w:tc>
          <w:tcPr>
            <w:tcW w:w="1209" w:type="dxa"/>
            <w:noWrap/>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MGA</w:t>
            </w:r>
          </w:p>
        </w:tc>
        <w:tc>
          <w:tcPr>
            <w:tcW w:w="948" w:type="dxa"/>
            <w:noWrap/>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w:t>
            </w:r>
          </w:p>
        </w:tc>
        <w:tc>
          <w:tcPr>
            <w:tcW w:w="1296" w:type="dxa"/>
            <w:noWrap/>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MGA</w:t>
            </w:r>
          </w:p>
        </w:tc>
        <w:tc>
          <w:tcPr>
            <w:tcW w:w="1569" w:type="dxa"/>
            <w:noWrap/>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w:t>
            </w:r>
          </w:p>
        </w:tc>
      </w:tr>
      <w:tr w:rsidR="00000000">
        <w:trPr>
          <w:trHeight w:val="255"/>
        </w:trPr>
        <w:tc>
          <w:tcPr>
            <w:tcW w:w="2036" w:type="dxa"/>
            <w:noWrap/>
            <w:vAlign w:val="bottom"/>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Antananarivo</w:t>
            </w:r>
          </w:p>
        </w:tc>
        <w:tc>
          <w:tcPr>
            <w:tcW w:w="1177"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4,007.6</w:t>
            </w:r>
          </w:p>
        </w:tc>
        <w:tc>
          <w:tcPr>
            <w:tcW w:w="1177"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2.0</w:t>
            </w:r>
          </w:p>
        </w:tc>
        <w:tc>
          <w:tcPr>
            <w:tcW w:w="1209"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1,608.4</w:t>
            </w:r>
          </w:p>
        </w:tc>
        <w:tc>
          <w:tcPr>
            <w:tcW w:w="948"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0.8042</w:t>
            </w:r>
          </w:p>
        </w:tc>
        <w:tc>
          <w:tcPr>
            <w:tcW w:w="1296"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634</w:t>
            </w:r>
          </w:p>
        </w:tc>
        <w:tc>
          <w:tcPr>
            <w:tcW w:w="1569"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0.317</w:t>
            </w:r>
          </w:p>
        </w:tc>
      </w:tr>
      <w:tr w:rsidR="00000000">
        <w:trPr>
          <w:trHeight w:val="255"/>
        </w:trPr>
        <w:tc>
          <w:tcPr>
            <w:tcW w:w="2036" w:type="dxa"/>
            <w:noWrap/>
            <w:vAlign w:val="bottom"/>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Fianarantsoa</w:t>
            </w:r>
          </w:p>
        </w:tc>
        <w:tc>
          <w:tcPr>
            <w:tcW w:w="1177"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1,843.8</w:t>
            </w:r>
          </w:p>
        </w:tc>
        <w:tc>
          <w:tcPr>
            <w:tcW w:w="1177"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0.9</w:t>
            </w:r>
          </w:p>
        </w:tc>
        <w:tc>
          <w:tcPr>
            <w:tcW w:w="1209"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1,130.2</w:t>
            </w:r>
          </w:p>
        </w:tc>
        <w:tc>
          <w:tcPr>
            <w:tcW w:w="948"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0.5651</w:t>
            </w:r>
          </w:p>
        </w:tc>
        <w:tc>
          <w:tcPr>
            <w:tcW w:w="1296"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848.2</w:t>
            </w:r>
          </w:p>
        </w:tc>
        <w:tc>
          <w:tcPr>
            <w:tcW w:w="1569"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0.4241</w:t>
            </w:r>
          </w:p>
        </w:tc>
      </w:tr>
      <w:tr w:rsidR="00000000">
        <w:trPr>
          <w:trHeight w:val="255"/>
        </w:trPr>
        <w:tc>
          <w:tcPr>
            <w:tcW w:w="2036" w:type="dxa"/>
            <w:noWrap/>
            <w:vAlign w:val="bottom"/>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Toamasina</w:t>
            </w:r>
          </w:p>
        </w:tc>
        <w:tc>
          <w:tcPr>
            <w:tcW w:w="1177"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2,608.2</w:t>
            </w:r>
          </w:p>
        </w:tc>
        <w:tc>
          <w:tcPr>
            <w:tcW w:w="1177"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1.3</w:t>
            </w:r>
          </w:p>
        </w:tc>
        <w:tc>
          <w:tcPr>
            <w:tcW w:w="1209"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1,184.8</w:t>
            </w:r>
          </w:p>
        </w:tc>
        <w:tc>
          <w:tcPr>
            <w:tcW w:w="948"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0.5924</w:t>
            </w:r>
          </w:p>
        </w:tc>
        <w:tc>
          <w:tcPr>
            <w:tcW w:w="1296"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479.6</w:t>
            </w:r>
          </w:p>
        </w:tc>
        <w:tc>
          <w:tcPr>
            <w:tcW w:w="1569"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0.2398</w:t>
            </w:r>
          </w:p>
        </w:tc>
      </w:tr>
      <w:tr w:rsidR="00000000">
        <w:trPr>
          <w:trHeight w:val="255"/>
        </w:trPr>
        <w:tc>
          <w:tcPr>
            <w:tcW w:w="2036" w:type="dxa"/>
            <w:noWrap/>
            <w:vAlign w:val="bottom"/>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Mahajanga</w:t>
            </w:r>
          </w:p>
        </w:tc>
        <w:tc>
          <w:tcPr>
            <w:tcW w:w="1177"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1,502.4</w:t>
            </w:r>
          </w:p>
        </w:tc>
        <w:tc>
          <w:tcPr>
            <w:tcW w:w="1177"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0.8</w:t>
            </w:r>
          </w:p>
        </w:tc>
        <w:tc>
          <w:tcPr>
            <w:tcW w:w="1209"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1,024.4</w:t>
            </w:r>
          </w:p>
        </w:tc>
        <w:tc>
          <w:tcPr>
            <w:tcW w:w="948"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0.5122</w:t>
            </w:r>
          </w:p>
        </w:tc>
        <w:tc>
          <w:tcPr>
            <w:tcW w:w="1296"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618</w:t>
            </w:r>
          </w:p>
        </w:tc>
        <w:tc>
          <w:tcPr>
            <w:tcW w:w="1569"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0.309</w:t>
            </w:r>
          </w:p>
        </w:tc>
      </w:tr>
      <w:tr w:rsidR="00000000">
        <w:trPr>
          <w:trHeight w:val="255"/>
        </w:trPr>
        <w:tc>
          <w:tcPr>
            <w:tcW w:w="2036" w:type="dxa"/>
            <w:noWrap/>
            <w:vAlign w:val="bottom"/>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Toliara</w:t>
            </w:r>
          </w:p>
        </w:tc>
        <w:tc>
          <w:tcPr>
            <w:tcW w:w="1177"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4,005.0</w:t>
            </w:r>
          </w:p>
        </w:tc>
        <w:tc>
          <w:tcPr>
            <w:tcW w:w="1177"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2.0</w:t>
            </w:r>
          </w:p>
        </w:tc>
        <w:tc>
          <w:tcPr>
            <w:tcW w:w="1209"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1,711.6</w:t>
            </w:r>
          </w:p>
        </w:tc>
        <w:tc>
          <w:tcPr>
            <w:tcW w:w="948"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0.8558</w:t>
            </w:r>
          </w:p>
        </w:tc>
        <w:tc>
          <w:tcPr>
            <w:tcW w:w="1296"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784</w:t>
            </w:r>
          </w:p>
        </w:tc>
        <w:tc>
          <w:tcPr>
            <w:tcW w:w="1569"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0.392</w:t>
            </w:r>
          </w:p>
        </w:tc>
      </w:tr>
      <w:tr w:rsidR="00000000">
        <w:trPr>
          <w:trHeight w:val="255"/>
        </w:trPr>
        <w:tc>
          <w:tcPr>
            <w:tcW w:w="2036" w:type="dxa"/>
            <w:noWrap/>
            <w:vAlign w:val="bottom"/>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Antsiranana</w:t>
            </w:r>
          </w:p>
        </w:tc>
        <w:tc>
          <w:tcPr>
            <w:tcW w:w="1177"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2,163.2</w:t>
            </w:r>
          </w:p>
        </w:tc>
        <w:tc>
          <w:tcPr>
            <w:tcW w:w="1177"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1.1</w:t>
            </w:r>
          </w:p>
        </w:tc>
        <w:tc>
          <w:tcPr>
            <w:tcW w:w="1209"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1,085.6</w:t>
            </w:r>
          </w:p>
        </w:tc>
        <w:tc>
          <w:tcPr>
            <w:tcW w:w="948"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0.5428</w:t>
            </w:r>
          </w:p>
        </w:tc>
        <w:tc>
          <w:tcPr>
            <w:tcW w:w="1296"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1066</w:t>
            </w:r>
          </w:p>
        </w:tc>
        <w:tc>
          <w:tcPr>
            <w:tcW w:w="1569"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0.533</w:t>
            </w:r>
          </w:p>
        </w:tc>
      </w:tr>
      <w:tr w:rsidR="00000000">
        <w:trPr>
          <w:trHeight w:val="255"/>
        </w:trPr>
        <w:tc>
          <w:tcPr>
            <w:tcW w:w="2036" w:type="dxa"/>
            <w:noWrap/>
            <w:vAlign w:val="bottom"/>
          </w:tcPr>
          <w:p w:rsidR="00000000" w:rsidRDefault="00000000">
            <w:pPr>
              <w:tabs>
                <w:tab w:val="left" w:pos="540"/>
              </w:tabs>
              <w:adjustRightInd w:val="0"/>
              <w:snapToGrid w:val="0"/>
              <w:spacing w:beforeLines="40" w:before="96" w:afterLines="40" w:after="96"/>
              <w:rPr>
                <w:b/>
                <w:sz w:val="20"/>
                <w:szCs w:val="20"/>
                <w:lang w:val="en-GB"/>
              </w:rPr>
            </w:pPr>
            <w:r>
              <w:rPr>
                <w:b/>
                <w:sz w:val="20"/>
                <w:szCs w:val="20"/>
                <w:lang w:val="en-GB"/>
              </w:rPr>
              <w:t>Ensemble</w:t>
            </w:r>
          </w:p>
        </w:tc>
        <w:tc>
          <w:tcPr>
            <w:tcW w:w="1177" w:type="dxa"/>
            <w:noWrap/>
            <w:vAlign w:val="bottom"/>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3,246.8</w:t>
            </w:r>
          </w:p>
        </w:tc>
        <w:tc>
          <w:tcPr>
            <w:tcW w:w="1177" w:type="dxa"/>
            <w:noWrap/>
            <w:vAlign w:val="bottom"/>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1.6</w:t>
            </w:r>
          </w:p>
        </w:tc>
        <w:tc>
          <w:tcPr>
            <w:tcW w:w="1209" w:type="dxa"/>
            <w:noWrap/>
            <w:vAlign w:val="bottom"/>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1,454.4</w:t>
            </w:r>
          </w:p>
        </w:tc>
        <w:tc>
          <w:tcPr>
            <w:tcW w:w="948" w:type="dxa"/>
            <w:noWrap/>
            <w:vAlign w:val="bottom"/>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0.7272</w:t>
            </w:r>
          </w:p>
        </w:tc>
        <w:tc>
          <w:tcPr>
            <w:tcW w:w="1296" w:type="dxa"/>
            <w:noWrap/>
            <w:vAlign w:val="bottom"/>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692</w:t>
            </w:r>
          </w:p>
        </w:tc>
        <w:tc>
          <w:tcPr>
            <w:tcW w:w="1569" w:type="dxa"/>
            <w:noWrap/>
            <w:vAlign w:val="bottom"/>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0.346</w:t>
            </w:r>
          </w:p>
        </w:tc>
      </w:tr>
    </w:tbl>
    <w:p w:rsidR="00000000" w:rsidRDefault="00000000">
      <w:pPr>
        <w:pStyle w:val="Source"/>
      </w:pPr>
      <w:r>
        <w:rPr>
          <w:iCs/>
        </w:rPr>
        <w:t xml:space="preserve">Source: </w:t>
      </w:r>
      <w:r>
        <w:t xml:space="preserve">INSTAT/DSM, EPM1993 and EPM 2001 </w:t>
      </w:r>
    </w:p>
    <w:p w:rsidR="00000000" w:rsidRDefault="00000000">
      <w:pPr>
        <w:pStyle w:val="xl22"/>
        <w:tabs>
          <w:tab w:val="left" w:pos="540"/>
        </w:tabs>
        <w:adjustRightInd w:val="0"/>
        <w:snapToGrid w:val="0"/>
        <w:spacing w:before="0" w:after="0"/>
        <w:rPr>
          <w:rFonts w:eastAsia="SimSun"/>
          <w:szCs w:val="24"/>
          <w:lang w:val="en-GB" w:eastAsia="zh-CN"/>
        </w:rPr>
      </w:pPr>
    </w:p>
    <w:p w:rsidR="00000000" w:rsidRDefault="00000000">
      <w:pPr>
        <w:pStyle w:val="Caption"/>
        <w:keepNext/>
        <w:tabs>
          <w:tab w:val="left" w:pos="540"/>
        </w:tabs>
        <w:adjustRightInd w:val="0"/>
        <w:snapToGrid w:val="0"/>
        <w:rPr>
          <w:sz w:val="20"/>
          <w:szCs w:val="20"/>
          <w:lang w:val="en-GB"/>
        </w:rPr>
      </w:pPr>
      <w:bookmarkStart w:id="341" w:name="_Toc150836594"/>
      <w:r>
        <w:rPr>
          <w:sz w:val="20"/>
          <w:szCs w:val="20"/>
          <w:lang w:val="en-GB"/>
        </w:rPr>
        <w:t>Table 31. Development of average wage income by professional category, 2001-2004</w:t>
      </w:r>
      <w:bookmarkEnd w:id="341"/>
    </w:p>
    <w:p w:rsidR="00000000" w:rsidRDefault="00000000">
      <w:pPr>
        <w:keepNext/>
        <w:tabs>
          <w:tab w:val="left" w:pos="540"/>
          <w:tab w:val="left" w:pos="5400"/>
          <w:tab w:val="left" w:pos="5580"/>
        </w:tabs>
        <w:adjustRightInd w:val="0"/>
        <w:snapToGrid w:val="0"/>
        <w:ind w:left="3600" w:right="-180"/>
        <w:rPr>
          <w:iCs/>
          <w:lang w:val="en-GB"/>
        </w:rPr>
      </w:pPr>
      <w:r>
        <w:rPr>
          <w:bCs/>
          <w:sz w:val="18"/>
          <w:szCs w:val="18"/>
          <w:lang w:val="en-GB"/>
        </w:rPr>
        <w:t>Unit: Ariary thousand</w:t>
      </w:r>
      <w:r>
        <w:rPr>
          <w:bCs/>
          <w:sz w:val="18"/>
          <w:szCs w:val="18"/>
          <w:lang w:val="en-GB"/>
        </w:rPr>
        <w:tab/>
        <w:t>-</w:t>
      </w:r>
      <w:r>
        <w:rPr>
          <w:bCs/>
          <w:sz w:val="18"/>
          <w:szCs w:val="18"/>
          <w:lang w:val="en-GB"/>
        </w:rPr>
        <w:tab/>
      </w:r>
      <w:r>
        <w:rPr>
          <w:bCs/>
          <w:iCs/>
          <w:sz w:val="16"/>
          <w:szCs w:val="16"/>
          <w:lang w:val="en-GB"/>
        </w:rPr>
        <w:t>1$ = MGA 1,318 (2001) - 1$ = MGA 1,869 (2004)</w:t>
      </w:r>
    </w:p>
    <w:tbl>
      <w:tblPr>
        <w:tblpPr w:tblpXSpec="cente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826"/>
        <w:gridCol w:w="573"/>
        <w:gridCol w:w="825"/>
        <w:gridCol w:w="572"/>
        <w:gridCol w:w="825"/>
        <w:gridCol w:w="572"/>
        <w:gridCol w:w="825"/>
        <w:gridCol w:w="572"/>
        <w:gridCol w:w="679"/>
        <w:gridCol w:w="572"/>
        <w:gridCol w:w="679"/>
        <w:gridCol w:w="572"/>
      </w:tblGrid>
      <w:tr w:rsidR="00000000">
        <w:trPr>
          <w:cantSplit/>
          <w:jc w:val="center"/>
        </w:trPr>
        <w:tc>
          <w:tcPr>
            <w:tcW w:w="1229" w:type="dxa"/>
            <w:vMerge w:val="restart"/>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Faritany</w:t>
            </w:r>
          </w:p>
        </w:tc>
        <w:tc>
          <w:tcPr>
            <w:tcW w:w="2640" w:type="dxa"/>
            <w:gridSpan w:val="4"/>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Senior and middle management</w:t>
            </w:r>
          </w:p>
        </w:tc>
        <w:tc>
          <w:tcPr>
            <w:tcW w:w="2640" w:type="dxa"/>
            <w:gridSpan w:val="4"/>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Skilled workers</w:t>
            </w:r>
          </w:p>
        </w:tc>
        <w:tc>
          <w:tcPr>
            <w:tcW w:w="2347" w:type="dxa"/>
            <w:gridSpan w:val="4"/>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Unskilled workers and labourers</w:t>
            </w:r>
          </w:p>
        </w:tc>
      </w:tr>
      <w:tr w:rsidR="00000000">
        <w:trPr>
          <w:cantSplit/>
          <w:jc w:val="center"/>
        </w:trPr>
        <w:tc>
          <w:tcPr>
            <w:tcW w:w="1229" w:type="dxa"/>
            <w:vMerge/>
            <w:vAlign w:val="center"/>
          </w:tcPr>
          <w:p w:rsidR="00000000" w:rsidRDefault="00000000">
            <w:pPr>
              <w:tabs>
                <w:tab w:val="left" w:pos="540"/>
              </w:tabs>
              <w:adjustRightInd w:val="0"/>
              <w:snapToGrid w:val="0"/>
              <w:spacing w:beforeLines="40" w:before="96" w:afterLines="40" w:after="96"/>
              <w:jc w:val="center"/>
              <w:rPr>
                <w:b/>
                <w:i/>
                <w:sz w:val="20"/>
                <w:szCs w:val="20"/>
                <w:lang w:val="en-GB"/>
              </w:rPr>
            </w:pPr>
          </w:p>
        </w:tc>
        <w:tc>
          <w:tcPr>
            <w:tcW w:w="1320" w:type="dxa"/>
            <w:gridSpan w:val="2"/>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2001</w:t>
            </w:r>
          </w:p>
        </w:tc>
        <w:tc>
          <w:tcPr>
            <w:tcW w:w="1320" w:type="dxa"/>
            <w:gridSpan w:val="2"/>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2004</w:t>
            </w:r>
          </w:p>
        </w:tc>
        <w:tc>
          <w:tcPr>
            <w:tcW w:w="1320" w:type="dxa"/>
            <w:gridSpan w:val="2"/>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2001</w:t>
            </w:r>
          </w:p>
        </w:tc>
        <w:tc>
          <w:tcPr>
            <w:tcW w:w="1320" w:type="dxa"/>
            <w:gridSpan w:val="2"/>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2004</w:t>
            </w:r>
          </w:p>
        </w:tc>
        <w:tc>
          <w:tcPr>
            <w:tcW w:w="1219" w:type="dxa"/>
            <w:gridSpan w:val="2"/>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2001</w:t>
            </w:r>
          </w:p>
        </w:tc>
        <w:tc>
          <w:tcPr>
            <w:tcW w:w="1128" w:type="dxa"/>
            <w:gridSpan w:val="2"/>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2004</w:t>
            </w:r>
          </w:p>
        </w:tc>
      </w:tr>
      <w:tr w:rsidR="00000000">
        <w:trPr>
          <w:cantSplit/>
          <w:jc w:val="center"/>
        </w:trPr>
        <w:tc>
          <w:tcPr>
            <w:tcW w:w="1229" w:type="dxa"/>
            <w:vMerge/>
            <w:vAlign w:val="center"/>
          </w:tcPr>
          <w:p w:rsidR="00000000" w:rsidRDefault="00000000">
            <w:pPr>
              <w:tabs>
                <w:tab w:val="left" w:pos="540"/>
              </w:tabs>
              <w:adjustRightInd w:val="0"/>
              <w:snapToGrid w:val="0"/>
              <w:spacing w:beforeLines="40" w:before="96" w:afterLines="40" w:after="96"/>
              <w:jc w:val="center"/>
              <w:rPr>
                <w:b/>
                <w:i/>
                <w:sz w:val="20"/>
                <w:szCs w:val="20"/>
                <w:lang w:val="en-GB"/>
              </w:rPr>
            </w:pPr>
          </w:p>
        </w:tc>
        <w:tc>
          <w:tcPr>
            <w:tcW w:w="756"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MGA</w:t>
            </w:r>
          </w:p>
        </w:tc>
        <w:tc>
          <w:tcPr>
            <w:tcW w:w="564"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w:t>
            </w:r>
          </w:p>
        </w:tc>
        <w:tc>
          <w:tcPr>
            <w:tcW w:w="756"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MGA</w:t>
            </w:r>
          </w:p>
        </w:tc>
        <w:tc>
          <w:tcPr>
            <w:tcW w:w="564"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w:t>
            </w:r>
          </w:p>
        </w:tc>
        <w:tc>
          <w:tcPr>
            <w:tcW w:w="756"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MGA</w:t>
            </w:r>
          </w:p>
        </w:tc>
        <w:tc>
          <w:tcPr>
            <w:tcW w:w="564"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w:t>
            </w:r>
          </w:p>
        </w:tc>
        <w:tc>
          <w:tcPr>
            <w:tcW w:w="756"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MGA</w:t>
            </w:r>
          </w:p>
        </w:tc>
        <w:tc>
          <w:tcPr>
            <w:tcW w:w="564"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w:t>
            </w:r>
          </w:p>
        </w:tc>
        <w:tc>
          <w:tcPr>
            <w:tcW w:w="655"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MGA</w:t>
            </w:r>
          </w:p>
        </w:tc>
        <w:tc>
          <w:tcPr>
            <w:tcW w:w="564"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w:t>
            </w:r>
          </w:p>
        </w:tc>
        <w:tc>
          <w:tcPr>
            <w:tcW w:w="564"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MGA</w:t>
            </w:r>
          </w:p>
        </w:tc>
        <w:tc>
          <w:tcPr>
            <w:tcW w:w="564"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w:t>
            </w:r>
          </w:p>
        </w:tc>
      </w:tr>
      <w:tr w:rsidR="00000000">
        <w:trPr>
          <w:jc w:val="center"/>
        </w:trPr>
        <w:tc>
          <w:tcPr>
            <w:tcW w:w="1229" w:type="dxa"/>
            <w:vAlign w:val="bottom"/>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Antananarivo</w:t>
            </w:r>
          </w:p>
        </w:tc>
        <w:tc>
          <w:tcPr>
            <w:tcW w:w="756"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1,697.8</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1.29</w:t>
            </w:r>
          </w:p>
        </w:tc>
        <w:tc>
          <w:tcPr>
            <w:tcW w:w="756"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1,603</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0.85</w:t>
            </w:r>
          </w:p>
        </w:tc>
        <w:tc>
          <w:tcPr>
            <w:tcW w:w="756"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1,697.8</w:t>
            </w:r>
          </w:p>
        </w:tc>
        <w:tc>
          <w:tcPr>
            <w:tcW w:w="564"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1.28</w:t>
            </w:r>
          </w:p>
        </w:tc>
        <w:tc>
          <w:tcPr>
            <w:tcW w:w="756"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754.4</w:t>
            </w:r>
          </w:p>
        </w:tc>
        <w:tc>
          <w:tcPr>
            <w:tcW w:w="564"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0.40</w:t>
            </w:r>
          </w:p>
        </w:tc>
        <w:tc>
          <w:tcPr>
            <w:tcW w:w="655"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383.6</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0.29</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0.29</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0.29</w:t>
            </w:r>
          </w:p>
        </w:tc>
      </w:tr>
      <w:tr w:rsidR="00000000">
        <w:trPr>
          <w:jc w:val="center"/>
        </w:trPr>
        <w:tc>
          <w:tcPr>
            <w:tcW w:w="1229" w:type="dxa"/>
            <w:vAlign w:val="bottom"/>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Fianarantsoa</w:t>
            </w:r>
          </w:p>
        </w:tc>
        <w:tc>
          <w:tcPr>
            <w:tcW w:w="756"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1088</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0.82</w:t>
            </w:r>
          </w:p>
        </w:tc>
        <w:tc>
          <w:tcPr>
            <w:tcW w:w="756"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1,035.2</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0.55</w:t>
            </w:r>
          </w:p>
        </w:tc>
        <w:tc>
          <w:tcPr>
            <w:tcW w:w="756"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525.2</w:t>
            </w:r>
          </w:p>
        </w:tc>
        <w:tc>
          <w:tcPr>
            <w:tcW w:w="564"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0.39</w:t>
            </w:r>
          </w:p>
        </w:tc>
        <w:tc>
          <w:tcPr>
            <w:tcW w:w="756"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724</w:t>
            </w:r>
          </w:p>
        </w:tc>
        <w:tc>
          <w:tcPr>
            <w:tcW w:w="564"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0.38</w:t>
            </w:r>
          </w:p>
        </w:tc>
        <w:tc>
          <w:tcPr>
            <w:tcW w:w="655"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148.4</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0.11</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0.11</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0.11</w:t>
            </w:r>
          </w:p>
        </w:tc>
      </w:tr>
      <w:tr w:rsidR="00000000">
        <w:trPr>
          <w:jc w:val="center"/>
        </w:trPr>
        <w:tc>
          <w:tcPr>
            <w:tcW w:w="1229" w:type="dxa"/>
            <w:vAlign w:val="bottom"/>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Toamasina</w:t>
            </w:r>
          </w:p>
        </w:tc>
        <w:tc>
          <w:tcPr>
            <w:tcW w:w="756"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1,037.6</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0.78</w:t>
            </w:r>
          </w:p>
        </w:tc>
        <w:tc>
          <w:tcPr>
            <w:tcW w:w="756"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1,974.2</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1.05</w:t>
            </w:r>
          </w:p>
        </w:tc>
        <w:tc>
          <w:tcPr>
            <w:tcW w:w="756"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606.8</w:t>
            </w:r>
          </w:p>
        </w:tc>
        <w:tc>
          <w:tcPr>
            <w:tcW w:w="564"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0.46</w:t>
            </w:r>
          </w:p>
        </w:tc>
        <w:tc>
          <w:tcPr>
            <w:tcW w:w="756"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904.8</w:t>
            </w:r>
          </w:p>
        </w:tc>
        <w:tc>
          <w:tcPr>
            <w:tcW w:w="564"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0.48</w:t>
            </w:r>
          </w:p>
        </w:tc>
        <w:tc>
          <w:tcPr>
            <w:tcW w:w="655"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355.8</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0.26</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0.26</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0.26</w:t>
            </w:r>
          </w:p>
        </w:tc>
      </w:tr>
      <w:tr w:rsidR="00000000">
        <w:trPr>
          <w:jc w:val="center"/>
        </w:trPr>
        <w:tc>
          <w:tcPr>
            <w:tcW w:w="1229" w:type="dxa"/>
            <w:vAlign w:val="bottom"/>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Mahajanga</w:t>
            </w:r>
          </w:p>
        </w:tc>
        <w:tc>
          <w:tcPr>
            <w:tcW w:w="756"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1,315.4</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0.99</w:t>
            </w:r>
          </w:p>
        </w:tc>
        <w:tc>
          <w:tcPr>
            <w:tcW w:w="756"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1,118.6</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0.59</w:t>
            </w:r>
          </w:p>
        </w:tc>
        <w:tc>
          <w:tcPr>
            <w:tcW w:w="756"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712.8</w:t>
            </w:r>
          </w:p>
        </w:tc>
        <w:tc>
          <w:tcPr>
            <w:tcW w:w="564"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0.54</w:t>
            </w:r>
          </w:p>
        </w:tc>
        <w:tc>
          <w:tcPr>
            <w:tcW w:w="756"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785.2</w:t>
            </w:r>
          </w:p>
        </w:tc>
        <w:tc>
          <w:tcPr>
            <w:tcW w:w="564"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0.42</w:t>
            </w:r>
          </w:p>
        </w:tc>
        <w:tc>
          <w:tcPr>
            <w:tcW w:w="655"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349.4</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0.26</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0.26</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0.26</w:t>
            </w:r>
          </w:p>
        </w:tc>
      </w:tr>
      <w:tr w:rsidR="00000000">
        <w:trPr>
          <w:jc w:val="center"/>
        </w:trPr>
        <w:tc>
          <w:tcPr>
            <w:tcW w:w="1229" w:type="dxa"/>
            <w:vAlign w:val="bottom"/>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Toliara</w:t>
            </w:r>
          </w:p>
        </w:tc>
        <w:tc>
          <w:tcPr>
            <w:tcW w:w="756"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1020</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0.77</w:t>
            </w:r>
          </w:p>
        </w:tc>
        <w:tc>
          <w:tcPr>
            <w:tcW w:w="756"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1367</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0.73</w:t>
            </w:r>
          </w:p>
        </w:tc>
        <w:tc>
          <w:tcPr>
            <w:tcW w:w="756"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697</w:t>
            </w:r>
          </w:p>
        </w:tc>
        <w:tc>
          <w:tcPr>
            <w:tcW w:w="564"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0.52</w:t>
            </w:r>
          </w:p>
        </w:tc>
        <w:tc>
          <w:tcPr>
            <w:tcW w:w="756"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1,038.6</w:t>
            </w:r>
          </w:p>
        </w:tc>
        <w:tc>
          <w:tcPr>
            <w:tcW w:w="564"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0.55</w:t>
            </w:r>
          </w:p>
        </w:tc>
        <w:tc>
          <w:tcPr>
            <w:tcW w:w="655"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334</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0.25</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0.25</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0.25</w:t>
            </w:r>
          </w:p>
        </w:tc>
      </w:tr>
      <w:tr w:rsidR="00000000">
        <w:trPr>
          <w:jc w:val="center"/>
        </w:trPr>
        <w:tc>
          <w:tcPr>
            <w:tcW w:w="1229" w:type="dxa"/>
            <w:vAlign w:val="bottom"/>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Antsiranana</w:t>
            </w:r>
          </w:p>
        </w:tc>
        <w:tc>
          <w:tcPr>
            <w:tcW w:w="756"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929.2</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0.70</w:t>
            </w:r>
          </w:p>
        </w:tc>
        <w:tc>
          <w:tcPr>
            <w:tcW w:w="756"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1,065.8</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0.57</w:t>
            </w:r>
          </w:p>
        </w:tc>
        <w:tc>
          <w:tcPr>
            <w:tcW w:w="756"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832.4</w:t>
            </w:r>
          </w:p>
        </w:tc>
        <w:tc>
          <w:tcPr>
            <w:tcW w:w="564"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0.63</w:t>
            </w:r>
          </w:p>
        </w:tc>
        <w:tc>
          <w:tcPr>
            <w:tcW w:w="756"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806.2</w:t>
            </w:r>
          </w:p>
        </w:tc>
        <w:tc>
          <w:tcPr>
            <w:tcW w:w="564"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0.43</w:t>
            </w:r>
          </w:p>
        </w:tc>
        <w:tc>
          <w:tcPr>
            <w:tcW w:w="655"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648.8</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0.49</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0.49</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0.49</w:t>
            </w:r>
          </w:p>
        </w:tc>
      </w:tr>
      <w:tr w:rsidR="00000000">
        <w:trPr>
          <w:jc w:val="center"/>
        </w:trPr>
        <w:tc>
          <w:tcPr>
            <w:tcW w:w="1229" w:type="dxa"/>
            <w:vAlign w:val="bottom"/>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Ensemble</w:t>
            </w:r>
          </w:p>
        </w:tc>
        <w:tc>
          <w:tcPr>
            <w:tcW w:w="756"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1,432.6</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1.08</w:t>
            </w:r>
          </w:p>
        </w:tc>
        <w:tc>
          <w:tcPr>
            <w:tcW w:w="756"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1,426.4</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0.76</w:t>
            </w:r>
          </w:p>
        </w:tc>
        <w:tc>
          <w:tcPr>
            <w:tcW w:w="756"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656.8</w:t>
            </w:r>
          </w:p>
        </w:tc>
        <w:tc>
          <w:tcPr>
            <w:tcW w:w="564"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0.49</w:t>
            </w:r>
          </w:p>
        </w:tc>
        <w:tc>
          <w:tcPr>
            <w:tcW w:w="756"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799</w:t>
            </w:r>
          </w:p>
        </w:tc>
        <w:tc>
          <w:tcPr>
            <w:tcW w:w="564"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0.42</w:t>
            </w:r>
          </w:p>
        </w:tc>
        <w:tc>
          <w:tcPr>
            <w:tcW w:w="655" w:type="dxa"/>
            <w:vAlign w:val="bottom"/>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308</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0.23</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0.23</w:t>
            </w:r>
          </w:p>
        </w:tc>
        <w:tc>
          <w:tcPr>
            <w:tcW w:w="564" w:type="dxa"/>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0.23</w:t>
            </w:r>
          </w:p>
        </w:tc>
      </w:tr>
    </w:tbl>
    <w:p w:rsidR="00000000" w:rsidRDefault="00000000">
      <w:pPr>
        <w:pStyle w:val="Source"/>
      </w:pPr>
      <w:r>
        <w:rPr>
          <w:iCs/>
        </w:rPr>
        <w:t xml:space="preserve">Source: INSTAT/DSM, EPM 2004 </w:t>
      </w:r>
      <w:r>
        <w:t>Year 2001: 1$ = MGA 1 318 Year 2004: 1$ = MGA 1 869</w:t>
      </w:r>
    </w:p>
    <w:p w:rsidR="00000000" w:rsidRDefault="00000000">
      <w:pPr>
        <w:tabs>
          <w:tab w:val="left" w:pos="540"/>
        </w:tabs>
        <w:spacing w:after="240"/>
        <w:rPr>
          <w:b/>
          <w:lang w:val="en-GB"/>
        </w:rPr>
      </w:pPr>
      <w:r>
        <w:rPr>
          <w:b/>
          <w:lang w:val="en-GB"/>
        </w:rPr>
        <w:t>(d)</w:t>
      </w:r>
      <w:r>
        <w:rPr>
          <w:b/>
          <w:lang w:val="en-GB"/>
        </w:rPr>
        <w:tab/>
        <w:t>Wage differences between men and women</w:t>
      </w:r>
    </w:p>
    <w:p w:rsidR="00000000" w:rsidRDefault="00000000">
      <w:pPr>
        <w:pStyle w:val="Caption"/>
        <w:tabs>
          <w:tab w:val="left" w:pos="540"/>
        </w:tabs>
        <w:adjustRightInd w:val="0"/>
        <w:snapToGrid w:val="0"/>
        <w:spacing w:before="0" w:after="0"/>
        <w:rPr>
          <w:sz w:val="20"/>
          <w:szCs w:val="20"/>
          <w:lang w:val="en-GB"/>
        </w:rPr>
      </w:pPr>
      <w:bookmarkStart w:id="342" w:name="_Toc150836595"/>
      <w:r>
        <w:rPr>
          <w:sz w:val="20"/>
          <w:szCs w:val="20"/>
          <w:lang w:val="en-GB"/>
        </w:rPr>
        <w:t>Table 32. Ratio between wages earned by women and men by industry, professional category and sector</w:t>
      </w:r>
      <w:bookmarkEnd w:id="342"/>
    </w:p>
    <w:p w:rsidR="00000000" w:rsidRDefault="00000000">
      <w:pPr>
        <w:tabs>
          <w:tab w:val="left" w:pos="540"/>
        </w:tabs>
        <w:adjustRightInd w:val="0"/>
        <w:snapToGrid w:val="0"/>
        <w:ind w:left="6120"/>
        <w:rPr>
          <w:bCs/>
          <w:sz w:val="22"/>
          <w:szCs w:val="22"/>
          <w:lang w:val="en-GB"/>
        </w:rPr>
      </w:pPr>
      <w:r>
        <w:rPr>
          <w:bCs/>
          <w:i/>
          <w:sz w:val="18"/>
          <w:szCs w:val="18"/>
          <w:lang w:val="en-GB"/>
        </w:rPr>
        <w:t>Unit: %</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3"/>
        <w:gridCol w:w="1627"/>
        <w:gridCol w:w="1892"/>
      </w:tblGrid>
      <w:tr w:rsidR="00000000">
        <w:trPr>
          <w:tblHeader/>
          <w:jc w:val="center"/>
        </w:trPr>
        <w:tc>
          <w:tcPr>
            <w:tcW w:w="5893"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Industry</w:t>
            </w:r>
          </w:p>
        </w:tc>
        <w:tc>
          <w:tcPr>
            <w:tcW w:w="1627"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1993</w:t>
            </w:r>
          </w:p>
        </w:tc>
        <w:tc>
          <w:tcPr>
            <w:tcW w:w="1892"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2001</w:t>
            </w:r>
          </w:p>
        </w:tc>
      </w:tr>
      <w:tr w:rsidR="00000000">
        <w:trPr>
          <w:jc w:val="center"/>
        </w:trPr>
        <w:tc>
          <w:tcPr>
            <w:tcW w:w="5893" w:type="dxa"/>
          </w:tcPr>
          <w:p w:rsidR="00000000" w:rsidRDefault="00000000">
            <w:pPr>
              <w:tabs>
                <w:tab w:val="left" w:pos="540"/>
              </w:tabs>
              <w:adjustRightInd w:val="0"/>
              <w:snapToGrid w:val="0"/>
              <w:spacing w:beforeLines="40" w:before="96" w:afterLines="40" w:after="96"/>
              <w:rPr>
                <w:b/>
                <w:i/>
                <w:iCs/>
                <w:sz w:val="20"/>
                <w:szCs w:val="20"/>
                <w:lang w:val="en-GB"/>
              </w:rPr>
            </w:pPr>
            <w:r>
              <w:rPr>
                <w:b/>
                <w:i/>
                <w:iCs/>
                <w:sz w:val="20"/>
                <w:szCs w:val="20"/>
                <w:lang w:val="en-GB"/>
              </w:rPr>
              <w:t>Industry</w:t>
            </w:r>
          </w:p>
        </w:tc>
        <w:tc>
          <w:tcPr>
            <w:tcW w:w="1627" w:type="dxa"/>
          </w:tcPr>
          <w:p w:rsidR="00000000" w:rsidRDefault="00000000">
            <w:pPr>
              <w:tabs>
                <w:tab w:val="left" w:pos="540"/>
              </w:tabs>
              <w:adjustRightInd w:val="0"/>
              <w:snapToGrid w:val="0"/>
              <w:spacing w:beforeLines="40" w:before="96" w:afterLines="40" w:after="96"/>
              <w:jc w:val="center"/>
              <w:rPr>
                <w:sz w:val="20"/>
                <w:szCs w:val="20"/>
                <w:lang w:val="en-GB"/>
              </w:rPr>
            </w:pPr>
          </w:p>
        </w:tc>
        <w:tc>
          <w:tcPr>
            <w:tcW w:w="1892" w:type="dxa"/>
          </w:tcPr>
          <w:p w:rsidR="00000000" w:rsidRDefault="00000000">
            <w:pPr>
              <w:tabs>
                <w:tab w:val="left" w:pos="540"/>
              </w:tabs>
              <w:adjustRightInd w:val="0"/>
              <w:snapToGrid w:val="0"/>
              <w:spacing w:beforeLines="40" w:before="96" w:afterLines="40" w:after="96"/>
              <w:jc w:val="center"/>
              <w:rPr>
                <w:sz w:val="20"/>
                <w:szCs w:val="20"/>
                <w:lang w:val="en-GB"/>
              </w:rPr>
            </w:pPr>
          </w:p>
        </w:tc>
      </w:tr>
      <w:tr w:rsidR="00000000">
        <w:trPr>
          <w:jc w:val="center"/>
        </w:trPr>
        <w:tc>
          <w:tcPr>
            <w:tcW w:w="5893"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Agriculture</w:t>
            </w:r>
          </w:p>
        </w:tc>
        <w:tc>
          <w:tcPr>
            <w:tcW w:w="162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62.4</w:t>
            </w:r>
          </w:p>
        </w:tc>
        <w:tc>
          <w:tcPr>
            <w:tcW w:w="1892"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41.4</w:t>
            </w:r>
          </w:p>
        </w:tc>
      </w:tr>
      <w:tr w:rsidR="00000000">
        <w:trPr>
          <w:jc w:val="center"/>
        </w:trPr>
        <w:tc>
          <w:tcPr>
            <w:tcW w:w="296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Food industry</w:t>
            </w:r>
          </w:p>
        </w:tc>
        <w:tc>
          <w:tcPr>
            <w:tcW w:w="818"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157.7</w:t>
            </w:r>
          </w:p>
        </w:tc>
        <w:tc>
          <w:tcPr>
            <w:tcW w:w="951"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44.5</w:t>
            </w:r>
          </w:p>
        </w:tc>
      </w:tr>
      <w:tr w:rsidR="00000000">
        <w:trPr>
          <w:jc w:val="center"/>
        </w:trPr>
        <w:tc>
          <w:tcPr>
            <w:tcW w:w="296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Textile industry</w:t>
            </w:r>
          </w:p>
        </w:tc>
        <w:tc>
          <w:tcPr>
            <w:tcW w:w="818"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53.2</w:t>
            </w:r>
          </w:p>
        </w:tc>
        <w:tc>
          <w:tcPr>
            <w:tcW w:w="951"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71.0</w:t>
            </w:r>
          </w:p>
        </w:tc>
      </w:tr>
      <w:tr w:rsidR="00000000">
        <w:trPr>
          <w:jc w:val="center"/>
        </w:trPr>
        <w:tc>
          <w:tcPr>
            <w:tcW w:w="2962" w:type="dxa"/>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Construction and public works / labour-intensive activities</w:t>
            </w:r>
          </w:p>
        </w:tc>
        <w:tc>
          <w:tcPr>
            <w:tcW w:w="818"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124.0</w:t>
            </w:r>
          </w:p>
        </w:tc>
        <w:tc>
          <w:tcPr>
            <w:tcW w:w="951"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40.4</w:t>
            </w:r>
          </w:p>
        </w:tc>
      </w:tr>
      <w:tr w:rsidR="00000000">
        <w:trPr>
          <w:jc w:val="center"/>
        </w:trPr>
        <w:tc>
          <w:tcPr>
            <w:tcW w:w="296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Other industries</w:t>
            </w:r>
          </w:p>
        </w:tc>
        <w:tc>
          <w:tcPr>
            <w:tcW w:w="818"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52.1</w:t>
            </w:r>
          </w:p>
        </w:tc>
        <w:tc>
          <w:tcPr>
            <w:tcW w:w="951"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126.0</w:t>
            </w:r>
          </w:p>
        </w:tc>
      </w:tr>
      <w:tr w:rsidR="00000000">
        <w:trPr>
          <w:jc w:val="center"/>
        </w:trPr>
        <w:tc>
          <w:tcPr>
            <w:tcW w:w="296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Trade</w:t>
            </w:r>
          </w:p>
        </w:tc>
        <w:tc>
          <w:tcPr>
            <w:tcW w:w="818"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78.2</w:t>
            </w:r>
          </w:p>
        </w:tc>
        <w:tc>
          <w:tcPr>
            <w:tcW w:w="951"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69.4</w:t>
            </w:r>
          </w:p>
        </w:tc>
      </w:tr>
      <w:tr w:rsidR="00000000">
        <w:trPr>
          <w:jc w:val="center"/>
        </w:trPr>
        <w:tc>
          <w:tcPr>
            <w:tcW w:w="296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Transport</w:t>
            </w:r>
          </w:p>
        </w:tc>
        <w:tc>
          <w:tcPr>
            <w:tcW w:w="818"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128.0</w:t>
            </w:r>
          </w:p>
        </w:tc>
        <w:tc>
          <w:tcPr>
            <w:tcW w:w="951"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73.7</w:t>
            </w:r>
          </w:p>
        </w:tc>
      </w:tr>
      <w:tr w:rsidR="00000000">
        <w:trPr>
          <w:jc w:val="center"/>
        </w:trPr>
        <w:tc>
          <w:tcPr>
            <w:tcW w:w="296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Private health sector</w:t>
            </w:r>
          </w:p>
        </w:tc>
        <w:tc>
          <w:tcPr>
            <w:tcW w:w="818"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73.4</w:t>
            </w:r>
          </w:p>
        </w:tc>
        <w:tc>
          <w:tcPr>
            <w:tcW w:w="951"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43.6</w:t>
            </w:r>
          </w:p>
        </w:tc>
      </w:tr>
      <w:tr w:rsidR="00000000">
        <w:trPr>
          <w:jc w:val="center"/>
        </w:trPr>
        <w:tc>
          <w:tcPr>
            <w:tcW w:w="296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Private education sector</w:t>
            </w:r>
          </w:p>
        </w:tc>
        <w:tc>
          <w:tcPr>
            <w:tcW w:w="818"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79.2</w:t>
            </w:r>
          </w:p>
        </w:tc>
        <w:tc>
          <w:tcPr>
            <w:tcW w:w="951"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71.5</w:t>
            </w:r>
          </w:p>
        </w:tc>
      </w:tr>
      <w:tr w:rsidR="00000000">
        <w:trPr>
          <w:jc w:val="center"/>
        </w:trPr>
        <w:tc>
          <w:tcPr>
            <w:tcW w:w="296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Public administration</w:t>
            </w:r>
          </w:p>
        </w:tc>
        <w:tc>
          <w:tcPr>
            <w:tcW w:w="818"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85.1</w:t>
            </w:r>
          </w:p>
        </w:tc>
        <w:tc>
          <w:tcPr>
            <w:tcW w:w="951"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78.5</w:t>
            </w:r>
          </w:p>
        </w:tc>
      </w:tr>
      <w:tr w:rsidR="00000000">
        <w:trPr>
          <w:jc w:val="center"/>
        </w:trPr>
        <w:tc>
          <w:tcPr>
            <w:tcW w:w="296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Other private services</w:t>
            </w:r>
          </w:p>
        </w:tc>
        <w:tc>
          <w:tcPr>
            <w:tcW w:w="818"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43.5</w:t>
            </w:r>
          </w:p>
        </w:tc>
        <w:tc>
          <w:tcPr>
            <w:tcW w:w="951"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66;6</w:t>
            </w:r>
          </w:p>
        </w:tc>
      </w:tr>
      <w:tr w:rsidR="00000000">
        <w:trPr>
          <w:jc w:val="center"/>
        </w:trPr>
        <w:tc>
          <w:tcPr>
            <w:tcW w:w="2962" w:type="dxa"/>
          </w:tcPr>
          <w:p w:rsidR="00000000" w:rsidRDefault="00000000">
            <w:pPr>
              <w:tabs>
                <w:tab w:val="left" w:pos="540"/>
              </w:tabs>
              <w:adjustRightInd w:val="0"/>
              <w:snapToGrid w:val="0"/>
              <w:spacing w:beforeLines="40" w:before="96" w:afterLines="40" w:after="96"/>
              <w:rPr>
                <w:b/>
                <w:i/>
                <w:iCs/>
                <w:sz w:val="20"/>
                <w:szCs w:val="20"/>
                <w:lang w:val="en-GB"/>
              </w:rPr>
            </w:pPr>
            <w:r>
              <w:rPr>
                <w:b/>
                <w:i/>
                <w:iCs/>
                <w:sz w:val="20"/>
                <w:szCs w:val="20"/>
                <w:lang w:val="en-GB"/>
              </w:rPr>
              <w:t>Professional category</w:t>
            </w:r>
          </w:p>
        </w:tc>
        <w:tc>
          <w:tcPr>
            <w:tcW w:w="818" w:type="dxa"/>
          </w:tcPr>
          <w:p w:rsidR="00000000" w:rsidRDefault="00000000">
            <w:pPr>
              <w:tabs>
                <w:tab w:val="left" w:pos="540"/>
              </w:tabs>
              <w:adjustRightInd w:val="0"/>
              <w:snapToGrid w:val="0"/>
              <w:spacing w:beforeLines="40" w:before="96" w:afterLines="40" w:after="96"/>
              <w:jc w:val="center"/>
              <w:rPr>
                <w:sz w:val="20"/>
                <w:szCs w:val="20"/>
                <w:lang w:val="en-GB"/>
              </w:rPr>
            </w:pPr>
          </w:p>
        </w:tc>
        <w:tc>
          <w:tcPr>
            <w:tcW w:w="951" w:type="dxa"/>
          </w:tcPr>
          <w:p w:rsidR="00000000" w:rsidRDefault="00000000">
            <w:pPr>
              <w:tabs>
                <w:tab w:val="left" w:pos="540"/>
              </w:tabs>
              <w:adjustRightInd w:val="0"/>
              <w:snapToGrid w:val="0"/>
              <w:spacing w:beforeLines="40" w:before="96" w:afterLines="40" w:after="96"/>
              <w:jc w:val="center"/>
              <w:rPr>
                <w:sz w:val="20"/>
                <w:szCs w:val="20"/>
                <w:lang w:val="en-GB"/>
              </w:rPr>
            </w:pPr>
          </w:p>
        </w:tc>
      </w:tr>
      <w:tr w:rsidR="00000000">
        <w:trPr>
          <w:jc w:val="center"/>
        </w:trPr>
        <w:tc>
          <w:tcPr>
            <w:tcW w:w="5893" w:type="dxa"/>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Senior and middle management</w:t>
            </w:r>
          </w:p>
        </w:tc>
        <w:tc>
          <w:tcPr>
            <w:tcW w:w="162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47.6</w:t>
            </w:r>
          </w:p>
        </w:tc>
        <w:tc>
          <w:tcPr>
            <w:tcW w:w="1892"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75.3</w:t>
            </w:r>
          </w:p>
        </w:tc>
      </w:tr>
      <w:tr w:rsidR="00000000">
        <w:trPr>
          <w:jc w:val="center"/>
        </w:trPr>
        <w:tc>
          <w:tcPr>
            <w:tcW w:w="5893" w:type="dxa"/>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Salaried and wage workers</w:t>
            </w:r>
          </w:p>
        </w:tc>
        <w:tc>
          <w:tcPr>
            <w:tcW w:w="162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64.5</w:t>
            </w:r>
          </w:p>
        </w:tc>
        <w:tc>
          <w:tcPr>
            <w:tcW w:w="1892"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59.5</w:t>
            </w:r>
          </w:p>
        </w:tc>
      </w:tr>
      <w:tr w:rsidR="00000000">
        <w:trPr>
          <w:jc w:val="center"/>
        </w:trPr>
        <w:tc>
          <w:tcPr>
            <w:tcW w:w="5893" w:type="dxa"/>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Unskilled labour</w:t>
            </w:r>
          </w:p>
        </w:tc>
        <w:tc>
          <w:tcPr>
            <w:tcW w:w="162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60.6</w:t>
            </w:r>
          </w:p>
        </w:tc>
        <w:tc>
          <w:tcPr>
            <w:tcW w:w="1892"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74.7</w:t>
            </w:r>
          </w:p>
        </w:tc>
      </w:tr>
      <w:tr w:rsidR="00000000">
        <w:trPr>
          <w:jc w:val="center"/>
        </w:trPr>
        <w:tc>
          <w:tcPr>
            <w:tcW w:w="5893" w:type="dxa"/>
          </w:tcPr>
          <w:p w:rsidR="00000000" w:rsidRDefault="00000000">
            <w:pPr>
              <w:tabs>
                <w:tab w:val="left" w:pos="540"/>
              </w:tabs>
              <w:adjustRightInd w:val="0"/>
              <w:snapToGrid w:val="0"/>
              <w:spacing w:beforeLines="40" w:before="96" w:afterLines="40" w:after="96"/>
              <w:rPr>
                <w:b/>
                <w:i/>
                <w:iCs/>
                <w:sz w:val="20"/>
                <w:szCs w:val="20"/>
                <w:lang w:val="en-GB"/>
              </w:rPr>
            </w:pPr>
            <w:r>
              <w:rPr>
                <w:b/>
                <w:i/>
                <w:iCs/>
                <w:sz w:val="20"/>
                <w:szCs w:val="20"/>
                <w:lang w:val="en-GB"/>
              </w:rPr>
              <w:t>Sector</w:t>
            </w:r>
          </w:p>
        </w:tc>
        <w:tc>
          <w:tcPr>
            <w:tcW w:w="1627" w:type="dxa"/>
          </w:tcPr>
          <w:p w:rsidR="00000000" w:rsidRDefault="00000000">
            <w:pPr>
              <w:tabs>
                <w:tab w:val="left" w:pos="540"/>
              </w:tabs>
              <w:adjustRightInd w:val="0"/>
              <w:snapToGrid w:val="0"/>
              <w:spacing w:beforeLines="40" w:before="96" w:afterLines="40" w:after="96"/>
              <w:jc w:val="center"/>
              <w:rPr>
                <w:sz w:val="20"/>
                <w:szCs w:val="20"/>
                <w:lang w:val="en-GB"/>
              </w:rPr>
            </w:pPr>
          </w:p>
        </w:tc>
        <w:tc>
          <w:tcPr>
            <w:tcW w:w="1892" w:type="dxa"/>
          </w:tcPr>
          <w:p w:rsidR="00000000" w:rsidRDefault="00000000">
            <w:pPr>
              <w:tabs>
                <w:tab w:val="left" w:pos="540"/>
              </w:tabs>
              <w:adjustRightInd w:val="0"/>
              <w:snapToGrid w:val="0"/>
              <w:spacing w:beforeLines="40" w:before="96" w:afterLines="40" w:after="96"/>
              <w:jc w:val="center"/>
              <w:rPr>
                <w:sz w:val="20"/>
                <w:szCs w:val="20"/>
                <w:lang w:val="en-GB"/>
              </w:rPr>
            </w:pPr>
          </w:p>
        </w:tc>
      </w:tr>
      <w:tr w:rsidR="00000000">
        <w:trPr>
          <w:jc w:val="center"/>
        </w:trPr>
        <w:tc>
          <w:tcPr>
            <w:tcW w:w="5893" w:type="dxa"/>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Public sector</w:t>
            </w:r>
          </w:p>
        </w:tc>
        <w:tc>
          <w:tcPr>
            <w:tcW w:w="162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89.4</w:t>
            </w:r>
          </w:p>
        </w:tc>
        <w:tc>
          <w:tcPr>
            <w:tcW w:w="1892"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79.9</w:t>
            </w:r>
          </w:p>
        </w:tc>
      </w:tr>
      <w:tr w:rsidR="00000000">
        <w:trPr>
          <w:jc w:val="center"/>
        </w:trPr>
        <w:tc>
          <w:tcPr>
            <w:tcW w:w="5893" w:type="dxa"/>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Formal private sector</w:t>
            </w:r>
          </w:p>
        </w:tc>
        <w:tc>
          <w:tcPr>
            <w:tcW w:w="162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70.6</w:t>
            </w:r>
          </w:p>
        </w:tc>
        <w:tc>
          <w:tcPr>
            <w:tcW w:w="1892"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59.9</w:t>
            </w:r>
          </w:p>
        </w:tc>
      </w:tr>
      <w:tr w:rsidR="00000000">
        <w:trPr>
          <w:jc w:val="center"/>
        </w:trPr>
        <w:tc>
          <w:tcPr>
            <w:tcW w:w="5893" w:type="dxa"/>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Informal sector</w:t>
            </w:r>
          </w:p>
        </w:tc>
        <w:tc>
          <w:tcPr>
            <w:tcW w:w="162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53.4</w:t>
            </w:r>
          </w:p>
        </w:tc>
        <w:tc>
          <w:tcPr>
            <w:tcW w:w="1892"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58.5</w:t>
            </w:r>
          </w:p>
        </w:tc>
      </w:tr>
      <w:tr w:rsidR="00000000">
        <w:trPr>
          <w:jc w:val="center"/>
        </w:trPr>
        <w:tc>
          <w:tcPr>
            <w:tcW w:w="5893" w:type="dxa"/>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NGOs</w:t>
            </w:r>
          </w:p>
        </w:tc>
        <w:tc>
          <w:tcPr>
            <w:tcW w:w="162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87.3</w:t>
            </w:r>
          </w:p>
        </w:tc>
        <w:tc>
          <w:tcPr>
            <w:tcW w:w="1892"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66.5</w:t>
            </w:r>
          </w:p>
        </w:tc>
      </w:tr>
      <w:tr w:rsidR="00000000">
        <w:trPr>
          <w:jc w:val="center"/>
        </w:trPr>
        <w:tc>
          <w:tcPr>
            <w:tcW w:w="5893" w:type="dxa"/>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Aggregate</w:t>
            </w:r>
          </w:p>
        </w:tc>
        <w:tc>
          <w:tcPr>
            <w:tcW w:w="162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64.4</w:t>
            </w:r>
          </w:p>
        </w:tc>
        <w:tc>
          <w:tcPr>
            <w:tcW w:w="1892"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61.8</w:t>
            </w:r>
          </w:p>
        </w:tc>
      </w:tr>
    </w:tbl>
    <w:p w:rsidR="00000000" w:rsidRDefault="00000000">
      <w:pPr>
        <w:pStyle w:val="Source"/>
        <w:rPr>
          <w:iCs/>
        </w:rPr>
      </w:pPr>
      <w:r>
        <w:rPr>
          <w:iCs/>
        </w:rPr>
        <w:t xml:space="preserve">Source: </w:t>
      </w:r>
      <w:r>
        <w:t>INSTAT/DSM, EPMI 1993 and EPM 2001.</w:t>
      </w:r>
    </w:p>
    <w:p w:rsidR="00000000" w:rsidRDefault="00000000">
      <w:pPr>
        <w:tabs>
          <w:tab w:val="left" w:pos="540"/>
        </w:tabs>
        <w:spacing w:after="240"/>
        <w:rPr>
          <w:b/>
          <w:lang w:val="en-GB"/>
        </w:rPr>
      </w:pPr>
      <w:r>
        <w:rPr>
          <w:b/>
          <w:lang w:val="en-GB"/>
        </w:rPr>
        <w:t>3.</w:t>
      </w:r>
      <w:r>
        <w:rPr>
          <w:b/>
          <w:lang w:val="en-GB"/>
        </w:rPr>
        <w:tab/>
        <w:t xml:space="preserve">Labour inspectorate monitoring of compliance with laws and regulations </w:t>
      </w:r>
    </w:p>
    <w:p w:rsidR="00000000" w:rsidRDefault="00000000">
      <w:pPr>
        <w:tabs>
          <w:tab w:val="left" w:pos="540"/>
        </w:tabs>
        <w:spacing w:after="240"/>
        <w:rPr>
          <w:lang w:val="en-GB"/>
        </w:rPr>
      </w:pPr>
      <w:r>
        <w:rPr>
          <w:lang w:val="en-GB"/>
        </w:rPr>
        <w:t>263.</w:t>
      </w:r>
      <w:r>
        <w:rPr>
          <w:lang w:val="en-GB"/>
        </w:rPr>
        <w:tab/>
        <w:t>ILO Conventions No. 81 and No. 129 have a high priority in the framework of labour law with respect to the agricultural and non-agricultural sectors..</w:t>
      </w:r>
    </w:p>
    <w:p w:rsidR="00000000" w:rsidRDefault="00000000">
      <w:pPr>
        <w:tabs>
          <w:tab w:val="left" w:pos="540"/>
        </w:tabs>
        <w:spacing w:after="240"/>
        <w:rPr>
          <w:lang w:val="en-GB"/>
        </w:rPr>
      </w:pPr>
      <w:r>
        <w:rPr>
          <w:lang w:val="en-GB"/>
        </w:rPr>
        <w:t>264.</w:t>
      </w:r>
      <w:r>
        <w:rPr>
          <w:lang w:val="en-GB"/>
        </w:rPr>
        <w:tab/>
        <w:t>Accordingly, the authorities have set up, at the national and regional levels, inspection units, in accordance with the principle of community-based administration, with a view to informing about and ensuring compliance with the applicable legislation.</w:t>
      </w:r>
    </w:p>
    <w:p w:rsidR="00000000" w:rsidRDefault="00000000">
      <w:pPr>
        <w:tabs>
          <w:tab w:val="left" w:pos="540"/>
        </w:tabs>
        <w:spacing w:after="240"/>
        <w:rPr>
          <w:lang w:val="en-GB"/>
        </w:rPr>
      </w:pPr>
      <w:r>
        <w:rPr>
          <w:lang w:val="en-GB"/>
        </w:rPr>
        <w:t>265.</w:t>
      </w:r>
      <w:r>
        <w:rPr>
          <w:lang w:val="en-GB"/>
        </w:rPr>
        <w:tab/>
        <w:t>Article 234 of the labour code defines the following duties of the labour inspector:</w:t>
      </w:r>
    </w:p>
    <w:p w:rsidR="00000000" w:rsidRDefault="00000000">
      <w:pPr>
        <w:spacing w:after="240"/>
        <w:ind w:left="1134" w:hanging="567"/>
        <w:rPr>
          <w:iCs/>
          <w:lang w:val="en-GB"/>
        </w:rPr>
      </w:pPr>
      <w:r>
        <w:rPr>
          <w:iCs/>
          <w:lang w:val="en-GB"/>
        </w:rPr>
        <w:t>(a)</w:t>
      </w:r>
      <w:r>
        <w:rPr>
          <w:iCs/>
          <w:lang w:val="en-GB"/>
        </w:rPr>
        <w:tab/>
        <w:t>"Ensuring that the legislative and regulatory provisions pertaining to working conditions and the protection of workers are enforced …;</w:t>
      </w:r>
    </w:p>
    <w:p w:rsidR="00000000" w:rsidRDefault="00000000">
      <w:pPr>
        <w:tabs>
          <w:tab w:val="left" w:pos="540"/>
          <w:tab w:val="num" w:pos="1080"/>
        </w:tabs>
        <w:spacing w:after="240"/>
        <w:ind w:left="1134" w:hanging="567"/>
        <w:rPr>
          <w:iCs/>
          <w:lang w:val="en-GB"/>
        </w:rPr>
      </w:pPr>
      <w:r>
        <w:rPr>
          <w:iCs/>
          <w:lang w:val="en-GB"/>
        </w:rPr>
        <w:t>(b)</w:t>
      </w:r>
      <w:r>
        <w:rPr>
          <w:iCs/>
          <w:lang w:val="en-GB"/>
        </w:rPr>
        <w:tab/>
        <w:t>Providing information and technical advice to employers and employees on he legal provisions in force;</w:t>
      </w:r>
    </w:p>
    <w:p w:rsidR="00000000" w:rsidRDefault="00000000">
      <w:pPr>
        <w:tabs>
          <w:tab w:val="left" w:pos="540"/>
          <w:tab w:val="num" w:pos="1080"/>
        </w:tabs>
        <w:spacing w:after="240"/>
        <w:ind w:left="1134" w:hanging="567"/>
        <w:rPr>
          <w:iCs/>
          <w:lang w:val="en-GB"/>
        </w:rPr>
      </w:pPr>
      <w:r>
        <w:rPr>
          <w:iCs/>
          <w:lang w:val="en-GB"/>
        </w:rPr>
        <w:t>(c)</w:t>
      </w:r>
      <w:r>
        <w:rPr>
          <w:iCs/>
          <w:lang w:val="en-GB"/>
        </w:rPr>
        <w:tab/>
        <w:t>Informing the competent authorities about deficiencies or abuses which are not specifically covered by the existing legislative and regulatory provisions ".</w:t>
      </w:r>
    </w:p>
    <w:p w:rsidR="00000000" w:rsidRDefault="00000000">
      <w:pPr>
        <w:tabs>
          <w:tab w:val="left" w:pos="540"/>
        </w:tabs>
        <w:spacing w:after="240"/>
        <w:rPr>
          <w:b/>
          <w:lang w:val="en-GB"/>
        </w:rPr>
      </w:pPr>
      <w:r>
        <w:rPr>
          <w:b/>
          <w:lang w:val="en-GB"/>
        </w:rPr>
        <w:t>(a)</w:t>
      </w:r>
      <w:r>
        <w:rPr>
          <w:b/>
          <w:lang w:val="en-GB"/>
        </w:rPr>
        <w:tab/>
        <w:t>Labour monitors and deputy labour inspectors</w:t>
      </w:r>
    </w:p>
    <w:p w:rsidR="00000000" w:rsidRDefault="00000000">
      <w:pPr>
        <w:tabs>
          <w:tab w:val="left" w:pos="540"/>
        </w:tabs>
        <w:spacing w:after="240"/>
        <w:rPr>
          <w:lang w:val="en-GB"/>
        </w:rPr>
      </w:pPr>
      <w:r>
        <w:rPr>
          <w:lang w:val="en-GB"/>
        </w:rPr>
        <w:t>266.</w:t>
      </w:r>
      <w:r>
        <w:rPr>
          <w:lang w:val="en-GB"/>
        </w:rPr>
        <w:tab/>
        <w:t>Labour monitors assist labour inspectors. They are authorised to record violations against labour law and regulations in reports, on the basis of which the labour inspector may draw up a violation statement in accordance with article 239 (5) above.</w:t>
      </w:r>
    </w:p>
    <w:p w:rsidR="00000000" w:rsidRDefault="00000000">
      <w:pPr>
        <w:tabs>
          <w:tab w:val="left" w:pos="540"/>
        </w:tabs>
        <w:spacing w:after="240"/>
        <w:rPr>
          <w:lang w:val="en-GB"/>
        </w:rPr>
      </w:pPr>
      <w:r>
        <w:rPr>
          <w:lang w:val="en-GB"/>
        </w:rPr>
        <w:t>267.</w:t>
      </w:r>
      <w:r>
        <w:rPr>
          <w:lang w:val="en-GB"/>
        </w:rPr>
        <w:tab/>
        <w:t>In the administrative districts where there are no Labour Inspectors or Controllers, the District Head deputising for the labour Inspector transmits to the latter the necessary information to draft a report.</w:t>
      </w:r>
    </w:p>
    <w:p w:rsidR="00000000" w:rsidRDefault="00000000">
      <w:pPr>
        <w:tabs>
          <w:tab w:val="left" w:pos="540"/>
        </w:tabs>
        <w:spacing w:after="240"/>
        <w:rPr>
          <w:b/>
          <w:lang w:val="en-GB"/>
        </w:rPr>
      </w:pPr>
      <w:r>
        <w:rPr>
          <w:b/>
          <w:lang w:val="en-GB"/>
        </w:rPr>
        <w:t>(b)</w:t>
      </w:r>
      <w:r>
        <w:rPr>
          <w:b/>
          <w:lang w:val="en-GB"/>
        </w:rPr>
        <w:tab/>
        <w:t>Building inspection capacities</w:t>
      </w:r>
    </w:p>
    <w:p w:rsidR="00000000" w:rsidRDefault="00000000">
      <w:pPr>
        <w:tabs>
          <w:tab w:val="left" w:pos="540"/>
        </w:tabs>
        <w:spacing w:after="240"/>
        <w:rPr>
          <w:lang w:val="en-GB"/>
        </w:rPr>
      </w:pPr>
      <w:r>
        <w:rPr>
          <w:lang w:val="en-GB"/>
        </w:rPr>
        <w:t>268.</w:t>
      </w:r>
      <w:r>
        <w:rPr>
          <w:lang w:val="en-GB"/>
        </w:rPr>
        <w:tab/>
        <w:t xml:space="preserve">In view of the inadequate number of labour inspectors, measures were taken in 1998 to strengthen monitoring, particularly in the form of unexpected checks. </w:t>
      </w:r>
    </w:p>
    <w:p w:rsidR="00000000" w:rsidRDefault="00000000">
      <w:pPr>
        <w:tabs>
          <w:tab w:val="left" w:pos="540"/>
        </w:tabs>
        <w:spacing w:after="240"/>
        <w:rPr>
          <w:lang w:val="en-GB"/>
        </w:rPr>
      </w:pPr>
      <w:r>
        <w:rPr>
          <w:lang w:val="en-GB"/>
        </w:rPr>
        <w:t>269.</w:t>
      </w:r>
      <w:r>
        <w:rPr>
          <w:lang w:val="en-GB"/>
        </w:rPr>
        <w:tab/>
        <w:t>Accordingly, 90 labour inspector were trained at the National School for Administration (ENAM) and 45 monitors are currently receiving training at National Centre for Administrative Training (CNFA).</w:t>
      </w:r>
    </w:p>
    <w:p w:rsidR="00000000" w:rsidRDefault="00000000">
      <w:pPr>
        <w:tabs>
          <w:tab w:val="left" w:pos="540"/>
        </w:tabs>
        <w:spacing w:after="240"/>
        <w:rPr>
          <w:b/>
          <w:lang w:val="en-GB"/>
        </w:rPr>
      </w:pPr>
      <w:r>
        <w:rPr>
          <w:b/>
          <w:lang w:val="en-GB"/>
        </w:rPr>
        <w:t>(c)</w:t>
      </w:r>
      <w:r>
        <w:rPr>
          <w:b/>
          <w:lang w:val="en-GB"/>
        </w:rPr>
        <w:tab/>
        <w:t>Geographical distribution of labour inspectorates</w:t>
      </w:r>
    </w:p>
    <w:p w:rsidR="00000000" w:rsidRDefault="00000000">
      <w:pPr>
        <w:tabs>
          <w:tab w:val="left" w:pos="540"/>
          <w:tab w:val="num" w:pos="1080"/>
        </w:tabs>
        <w:spacing w:after="240"/>
        <w:ind w:left="1080" w:hanging="540"/>
        <w:rPr>
          <w:bCs/>
          <w:lang w:val="it-IT"/>
        </w:rPr>
      </w:pPr>
      <w:r>
        <w:rPr>
          <w:bCs/>
          <w:lang w:val="it-IT"/>
        </w:rPr>
        <w:t>(a)</w:t>
      </w:r>
      <w:r>
        <w:rPr>
          <w:bCs/>
          <w:lang w:val="it-IT"/>
        </w:rPr>
        <w:tab/>
        <w:t xml:space="preserve">Labour inspectorates operate in </w:t>
      </w:r>
      <w:r>
        <w:rPr>
          <w:lang w:val="it-IT"/>
        </w:rPr>
        <w:t>Antananarivo, Fianarantsoa, Toliara, Toamasina, Antsiranana, Mahajanga, Antsirabe, Morondava, Manakara, Taolagnaro and Moramanga.</w:t>
      </w:r>
    </w:p>
    <w:p w:rsidR="00000000" w:rsidRDefault="00000000">
      <w:pPr>
        <w:tabs>
          <w:tab w:val="left" w:pos="540"/>
          <w:tab w:val="num" w:pos="1080"/>
        </w:tabs>
        <w:spacing w:after="240"/>
        <w:ind w:left="1080" w:hanging="540"/>
        <w:rPr>
          <w:lang w:val="en-GB"/>
        </w:rPr>
      </w:pPr>
      <w:r>
        <w:rPr>
          <w:bCs/>
          <w:lang w:val="en-GB"/>
        </w:rPr>
        <w:t>(b)</w:t>
      </w:r>
      <w:r>
        <w:rPr>
          <w:bCs/>
          <w:lang w:val="en-GB"/>
        </w:rPr>
        <w:tab/>
        <w:t xml:space="preserve">Labour inspectorates are being set up in </w:t>
      </w:r>
      <w:r>
        <w:rPr>
          <w:lang w:val="en-GB"/>
        </w:rPr>
        <w:t>Sambava and Tsironomandidy.</w:t>
      </w:r>
    </w:p>
    <w:p w:rsidR="00000000" w:rsidRDefault="00000000">
      <w:pPr>
        <w:tabs>
          <w:tab w:val="left" w:pos="540"/>
        </w:tabs>
        <w:spacing w:after="240"/>
        <w:rPr>
          <w:b/>
          <w:lang w:val="en-GB"/>
        </w:rPr>
      </w:pPr>
      <w:r>
        <w:rPr>
          <w:b/>
          <w:lang w:val="en-GB"/>
        </w:rPr>
        <w:t>4.</w:t>
      </w:r>
      <w:r>
        <w:rPr>
          <w:b/>
          <w:lang w:val="en-GB"/>
        </w:rPr>
        <w:tab/>
        <w:t>Equal opportunities with regard to promotion</w:t>
      </w:r>
    </w:p>
    <w:p w:rsidR="00000000" w:rsidRDefault="00000000">
      <w:pPr>
        <w:tabs>
          <w:tab w:val="left" w:pos="540"/>
        </w:tabs>
        <w:spacing w:after="240"/>
        <w:rPr>
          <w:i/>
          <w:lang w:val="en-GB"/>
        </w:rPr>
      </w:pPr>
      <w:r>
        <w:rPr>
          <w:lang w:val="en-GB"/>
        </w:rPr>
        <w:t>270.</w:t>
      </w:r>
      <w:r>
        <w:rPr>
          <w:lang w:val="en-GB"/>
        </w:rPr>
        <w:tab/>
      </w:r>
      <w:r>
        <w:rPr>
          <w:iCs/>
          <w:lang w:val="en-GB"/>
        </w:rPr>
        <w:t xml:space="preserve">In order to ensure equal opportunities regarding promotion, article 5 (3) and (4) of title III of the labour code defines sexual harassment and provides for the protection of witnesses. According to the law, sexual harassment is a punishable offence and “any uncalled for behaviour of a sexual nature which interferes with the job, conditions employment or the normal development of ones career or creates an intimidating working environment shall be construed as sexual harassment at the workplace. </w:t>
      </w:r>
    </w:p>
    <w:p w:rsidR="00000000" w:rsidRDefault="00000000">
      <w:pPr>
        <w:tabs>
          <w:tab w:val="left" w:pos="540"/>
        </w:tabs>
        <w:spacing w:after="240"/>
        <w:rPr>
          <w:iCs/>
          <w:lang w:val="en-GB"/>
        </w:rPr>
      </w:pPr>
      <w:r>
        <w:rPr>
          <w:lang w:val="en-GB"/>
        </w:rPr>
        <w:t>271</w:t>
      </w:r>
      <w:r>
        <w:rPr>
          <w:i/>
          <w:lang w:val="en-GB"/>
        </w:rPr>
        <w:t xml:space="preserve">. </w:t>
      </w:r>
      <w:r>
        <w:rPr>
          <w:iCs/>
          <w:lang w:val="en-GB"/>
        </w:rPr>
        <w:t xml:space="preserve">No salaried worker shall be punished, discriminated against career- or jobwise or dismissed for testifying about the actions mentioned in the above paragraph or for recounting them." </w:t>
      </w:r>
    </w:p>
    <w:p w:rsidR="00000000" w:rsidRDefault="00000000">
      <w:pPr>
        <w:tabs>
          <w:tab w:val="left" w:pos="540"/>
        </w:tabs>
        <w:spacing w:after="240"/>
        <w:rPr>
          <w:lang w:val="en-GB"/>
        </w:rPr>
      </w:pPr>
      <w:r>
        <w:rPr>
          <w:lang w:val="en-GB"/>
        </w:rPr>
        <w:t>272.</w:t>
      </w:r>
      <w:r>
        <w:rPr>
          <w:lang w:val="en-GB"/>
        </w:rPr>
        <w:tab/>
        <w:t>Sexual harassment is a criminal offence carrying, under article 333 (b) of the criminal code, one- to three-year imprisonment and an MGA 1 to 4 million fine.</w:t>
      </w:r>
    </w:p>
    <w:p w:rsidR="00000000" w:rsidRDefault="00000000">
      <w:pPr>
        <w:tabs>
          <w:tab w:val="left" w:pos="540"/>
        </w:tabs>
        <w:spacing w:after="240"/>
        <w:rPr>
          <w:lang w:val="en-GB"/>
        </w:rPr>
      </w:pPr>
      <w:r>
        <w:rPr>
          <w:lang w:val="en-GB"/>
        </w:rPr>
        <w:t>273.</w:t>
      </w:r>
      <w:r>
        <w:rPr>
          <w:lang w:val="en-GB"/>
        </w:rPr>
        <w:tab/>
        <w:t>The Antsirabe court of first instance has found an employer guilty of sexually harassing a woman employed under his authority and condemned him.</w:t>
      </w:r>
    </w:p>
    <w:p w:rsidR="00000000" w:rsidRDefault="00000000">
      <w:pPr>
        <w:tabs>
          <w:tab w:val="left" w:pos="540"/>
        </w:tabs>
        <w:spacing w:after="240"/>
        <w:rPr>
          <w:b/>
          <w:lang w:val="en-GB"/>
        </w:rPr>
      </w:pPr>
      <w:r>
        <w:rPr>
          <w:b/>
          <w:lang w:val="en-GB"/>
        </w:rPr>
        <w:t>5.</w:t>
      </w:r>
      <w:r>
        <w:rPr>
          <w:b/>
          <w:lang w:val="en-GB"/>
        </w:rPr>
        <w:tab/>
        <w:t>Weekly rest and holidays</w:t>
      </w:r>
    </w:p>
    <w:p w:rsidR="00000000" w:rsidRDefault="00000000">
      <w:pPr>
        <w:tabs>
          <w:tab w:val="left" w:pos="540"/>
          <w:tab w:val="left" w:pos="720"/>
          <w:tab w:val="num" w:pos="900"/>
        </w:tabs>
        <w:spacing w:after="240"/>
        <w:rPr>
          <w:lang w:val="en-GB"/>
        </w:rPr>
      </w:pPr>
      <w:r>
        <w:rPr>
          <w:lang w:val="en-GB"/>
        </w:rPr>
        <w:t>274.</w:t>
      </w:r>
      <w:r>
        <w:rPr>
          <w:lang w:val="en-GB"/>
        </w:rPr>
        <w:tab/>
        <w:t>In keeping with ILO Convention No. 14, weekly rest is provided for under article 80 of the labour code (act No. 2003-044). Article 81 of that code provides for paid public and bank holidays.</w:t>
      </w:r>
    </w:p>
    <w:p w:rsidR="00000000" w:rsidRDefault="00000000">
      <w:pPr>
        <w:tabs>
          <w:tab w:val="left" w:pos="540"/>
          <w:tab w:val="left" w:pos="720"/>
          <w:tab w:val="num" w:pos="900"/>
        </w:tabs>
        <w:spacing w:after="240"/>
        <w:rPr>
          <w:lang w:val="en-GB"/>
        </w:rPr>
      </w:pPr>
      <w:r>
        <w:rPr>
          <w:lang w:val="en-GB"/>
        </w:rPr>
        <w:t>275.</w:t>
      </w:r>
      <w:r>
        <w:rPr>
          <w:lang w:val="en-GB"/>
        </w:rPr>
        <w:tab/>
        <w:t>All workers are entitled to two and a half days of paid leave at the expense of the employer for every calendar month served, according to the provisions of articles 86-90 of the current labour code.</w:t>
      </w:r>
    </w:p>
    <w:p w:rsidR="00000000" w:rsidRDefault="00000000">
      <w:pPr>
        <w:tabs>
          <w:tab w:val="left" w:pos="540"/>
        </w:tabs>
        <w:spacing w:after="240"/>
        <w:rPr>
          <w:b/>
          <w:lang w:val="en-GB"/>
        </w:rPr>
      </w:pPr>
      <w:r>
        <w:rPr>
          <w:b/>
          <w:lang w:val="en-GB"/>
        </w:rPr>
        <w:t>6.</w:t>
      </w:r>
      <w:r>
        <w:rPr>
          <w:b/>
          <w:lang w:val="en-GB"/>
        </w:rPr>
        <w:tab/>
        <w:t xml:space="preserve">International assistance </w:t>
      </w:r>
    </w:p>
    <w:p w:rsidR="00000000" w:rsidRDefault="00000000">
      <w:pPr>
        <w:tabs>
          <w:tab w:val="left" w:pos="540"/>
        </w:tabs>
        <w:spacing w:after="240"/>
        <w:rPr>
          <w:lang w:val="en-GB"/>
        </w:rPr>
      </w:pPr>
      <w:r>
        <w:rPr>
          <w:lang w:val="en-GB"/>
        </w:rPr>
        <w:t>276.</w:t>
      </w:r>
      <w:r>
        <w:rPr>
          <w:lang w:val="en-GB"/>
        </w:rPr>
        <w:tab/>
        <w:t>ILO has provided capacity building assistance through training workshops and through support in drafting legal provisions with a view to reforming the labour legislation.</w:t>
      </w:r>
    </w:p>
    <w:p w:rsidR="00000000" w:rsidRDefault="00000000">
      <w:pPr>
        <w:pStyle w:val="Heading1"/>
        <w:tabs>
          <w:tab w:val="left" w:pos="540"/>
        </w:tabs>
        <w:spacing w:before="0" w:after="240"/>
        <w:jc w:val="center"/>
        <w:rPr>
          <w:rFonts w:ascii="Times New Roman" w:hAnsi="Times New Roman" w:cs="Times New Roman"/>
          <w:sz w:val="24"/>
          <w:szCs w:val="24"/>
          <w:lang w:val="en-GB"/>
        </w:rPr>
      </w:pPr>
      <w:bookmarkStart w:id="343" w:name="_Toc140452019"/>
      <w:bookmarkStart w:id="344" w:name="_Toc150836555"/>
      <w:r>
        <w:rPr>
          <w:rFonts w:ascii="Times New Roman" w:hAnsi="Times New Roman" w:cs="Times New Roman"/>
          <w:sz w:val="24"/>
          <w:szCs w:val="24"/>
          <w:lang w:val="en-GB"/>
        </w:rPr>
        <w:t>A</w:t>
      </w:r>
      <w:r>
        <w:rPr>
          <w:rFonts w:ascii="Times New Roman" w:hAnsi="Times New Roman" w:cs="Times New Roman"/>
          <w:smallCaps/>
          <w:sz w:val="24"/>
          <w:szCs w:val="24"/>
          <w:lang w:val="en-GB"/>
        </w:rPr>
        <w:t xml:space="preserve">rticle </w:t>
      </w:r>
      <w:r>
        <w:rPr>
          <w:rFonts w:ascii="Times New Roman" w:hAnsi="Times New Roman" w:cs="Times New Roman"/>
          <w:sz w:val="24"/>
          <w:szCs w:val="24"/>
          <w:lang w:val="en-GB"/>
        </w:rPr>
        <w:t>8</w:t>
      </w:r>
      <w:bookmarkEnd w:id="343"/>
      <w:bookmarkEnd w:id="344"/>
      <w:r>
        <w:rPr>
          <w:rFonts w:ascii="Times New Roman" w:hAnsi="Times New Roman" w:cs="Times New Roman"/>
          <w:sz w:val="24"/>
          <w:szCs w:val="24"/>
          <w:lang w:val="en-GB"/>
        </w:rPr>
        <w:t xml:space="preserve"> (Right to form trade unions and join</w:t>
      </w:r>
      <w:r>
        <w:rPr>
          <w:rFonts w:ascii="Times New Roman" w:hAnsi="Times New Roman" w:cs="Times New Roman"/>
          <w:sz w:val="24"/>
          <w:szCs w:val="24"/>
          <w:lang w:val="en-GB"/>
        </w:rPr>
        <w:br/>
        <w:t>the trade union of one's choice)</w:t>
      </w:r>
    </w:p>
    <w:p w:rsidR="00000000" w:rsidRDefault="00000000">
      <w:pPr>
        <w:tabs>
          <w:tab w:val="left" w:pos="540"/>
        </w:tabs>
        <w:spacing w:after="240"/>
        <w:rPr>
          <w:lang w:val="en-GB"/>
        </w:rPr>
      </w:pPr>
      <w:r>
        <w:rPr>
          <w:lang w:val="en-GB"/>
        </w:rPr>
        <w:t>277.</w:t>
      </w:r>
      <w:r>
        <w:rPr>
          <w:lang w:val="en-GB"/>
        </w:rPr>
        <w:tab/>
        <w:t>Madagascar has ratified ILO Conventions No. 87 concerning Freedom of Association and Protection of the Right to Organize and No. 98 concerning the Application of the Principles of the Right to Organise and to Bargain Collectively.</w:t>
      </w:r>
    </w:p>
    <w:p w:rsidR="00000000" w:rsidRDefault="00000000">
      <w:pPr>
        <w:tabs>
          <w:tab w:val="left" w:pos="540"/>
        </w:tabs>
        <w:spacing w:after="240"/>
        <w:rPr>
          <w:lang w:val="en-GB"/>
        </w:rPr>
      </w:pPr>
      <w:r>
        <w:rPr>
          <w:lang w:val="en-GB"/>
        </w:rPr>
        <w:t>278.</w:t>
      </w:r>
      <w:r>
        <w:rPr>
          <w:lang w:val="en-GB"/>
        </w:rPr>
        <w:tab/>
        <w:t>Madagascar's report to CERD, presented on 3-4 August 2004, has dealt with the right to form and join trade unions under article 5 of the relevant Convention.</w:t>
      </w:r>
    </w:p>
    <w:p w:rsidR="00000000" w:rsidRDefault="00000000">
      <w:pPr>
        <w:tabs>
          <w:tab w:val="left" w:pos="540"/>
        </w:tabs>
        <w:spacing w:after="240"/>
        <w:rPr>
          <w:lang w:val="en-GB"/>
        </w:rPr>
      </w:pPr>
      <w:r>
        <w:rPr>
          <w:lang w:val="en-GB"/>
        </w:rPr>
        <w:t>279.</w:t>
      </w:r>
      <w:r>
        <w:rPr>
          <w:lang w:val="en-GB"/>
        </w:rPr>
        <w:tab/>
        <w:t>Madagascar's report under ICCPR, drawn up in April 2005, has also dealt with that issue under that Covenant's article 22 on freedom of association, including the right to form and join trade unions.</w:t>
      </w:r>
    </w:p>
    <w:p w:rsidR="00000000" w:rsidRDefault="00000000">
      <w:pPr>
        <w:tabs>
          <w:tab w:val="left" w:pos="540"/>
        </w:tabs>
        <w:spacing w:after="240"/>
        <w:rPr>
          <w:b/>
          <w:lang w:val="en-GB"/>
        </w:rPr>
      </w:pPr>
      <w:r>
        <w:rPr>
          <w:b/>
          <w:lang w:val="en-GB"/>
        </w:rPr>
        <w:t>1.</w:t>
      </w:r>
      <w:r>
        <w:rPr>
          <w:b/>
          <w:lang w:val="en-GB"/>
        </w:rPr>
        <w:tab/>
        <w:t>Recognition of the right to form and join unions</w:t>
      </w:r>
    </w:p>
    <w:p w:rsidR="00000000" w:rsidRDefault="00000000">
      <w:pPr>
        <w:tabs>
          <w:tab w:val="left" w:pos="540"/>
        </w:tabs>
        <w:spacing w:after="240"/>
        <w:rPr>
          <w:lang w:val="en-GB"/>
        </w:rPr>
      </w:pPr>
      <w:r>
        <w:rPr>
          <w:lang w:val="en-GB"/>
        </w:rPr>
        <w:t>280.</w:t>
      </w:r>
      <w:r>
        <w:rPr>
          <w:lang w:val="en-GB"/>
        </w:rPr>
        <w:tab/>
        <w:t>With regard to private sector workers, under articles 4-16 of act No. 94-029 of 25 August 1995, the earlier labour code guaranteed the exercise of the right to form and join unions. That guarantee has been taken over in the current labour code, under articles 136-140 of act No. 2003-044 of 28 in July 2004.</w:t>
      </w:r>
    </w:p>
    <w:p w:rsidR="00000000" w:rsidRDefault="00000000">
      <w:pPr>
        <w:tabs>
          <w:tab w:val="left" w:pos="540"/>
        </w:tabs>
        <w:spacing w:after="240"/>
        <w:rPr>
          <w:lang w:val="en-GB"/>
        </w:rPr>
      </w:pPr>
      <w:r>
        <w:rPr>
          <w:lang w:val="en-GB"/>
        </w:rPr>
        <w:t>281.</w:t>
      </w:r>
      <w:r>
        <w:rPr>
          <w:lang w:val="en-GB"/>
        </w:rPr>
        <w:tab/>
        <w:t>With regard to public sector workers, article 9 of act No. 2003-011 of 3 September 2003 on the civil service regulations provides as follows: "The civil servants' right to form and join a union and freedom of association are recognized."</w:t>
      </w:r>
    </w:p>
    <w:p w:rsidR="00000000" w:rsidRDefault="00000000">
      <w:pPr>
        <w:tabs>
          <w:tab w:val="left" w:pos="540"/>
        </w:tabs>
        <w:spacing w:after="240"/>
        <w:rPr>
          <w:lang w:val="en-GB"/>
        </w:rPr>
      </w:pPr>
      <w:r>
        <w:rPr>
          <w:lang w:val="en-GB"/>
        </w:rPr>
        <w:t>282. Although Madagascar has not ratified ILO Convention No. 151 concerning Labour Relations (Public Service), the following three mechanisms have been set up within the Ministry of Civil Service, Labour and Social Legislation (MFTPLS) with a view to implementing related measures:</w:t>
      </w:r>
    </w:p>
    <w:p w:rsidR="00000000" w:rsidRDefault="00000000">
      <w:pPr>
        <w:spacing w:after="240"/>
        <w:ind w:left="567"/>
        <w:rPr>
          <w:lang w:val="en-GB"/>
        </w:rPr>
      </w:pPr>
      <w:r>
        <w:rPr>
          <w:lang w:val="en-GB"/>
        </w:rPr>
        <w:t>(a)</w:t>
      </w:r>
      <w:r>
        <w:rPr>
          <w:lang w:val="en-GB"/>
        </w:rPr>
        <w:tab/>
        <w:t>CSFOP,</w:t>
      </w:r>
    </w:p>
    <w:p w:rsidR="00000000" w:rsidRDefault="00000000">
      <w:pPr>
        <w:spacing w:after="240"/>
        <w:ind w:left="567"/>
        <w:rPr>
          <w:lang w:val="en-GB"/>
        </w:rPr>
      </w:pPr>
      <w:r>
        <w:rPr>
          <w:lang w:val="en-GB"/>
        </w:rPr>
        <w:t>(b)</w:t>
      </w:r>
      <w:r>
        <w:rPr>
          <w:lang w:val="en-GB"/>
        </w:rPr>
        <w:tab/>
        <w:t>Joint Administrative Commission,</w:t>
      </w:r>
    </w:p>
    <w:p w:rsidR="00000000" w:rsidRDefault="00000000">
      <w:pPr>
        <w:spacing w:after="240"/>
        <w:ind w:left="567"/>
        <w:rPr>
          <w:lang w:val="en-GB"/>
        </w:rPr>
      </w:pPr>
      <w:r>
        <w:rPr>
          <w:lang w:val="en-GB"/>
        </w:rPr>
        <w:t>(c)</w:t>
      </w:r>
      <w:r>
        <w:rPr>
          <w:lang w:val="en-GB"/>
        </w:rPr>
        <w:tab/>
        <w:t>Disciplinary Board.</w:t>
      </w:r>
    </w:p>
    <w:p w:rsidR="00000000" w:rsidRDefault="00000000">
      <w:pPr>
        <w:tabs>
          <w:tab w:val="left" w:pos="540"/>
        </w:tabs>
        <w:spacing w:after="240"/>
        <w:rPr>
          <w:lang w:val="en-GB"/>
        </w:rPr>
      </w:pPr>
      <w:r>
        <w:rPr>
          <w:lang w:val="en-GB"/>
        </w:rPr>
        <w:t>283.</w:t>
      </w:r>
      <w:r>
        <w:rPr>
          <w:lang w:val="en-GB"/>
        </w:rPr>
        <w:tab/>
        <w:t>With regard to the judiciary, article 103 de la Constitution provides for the following three relevant bodies:</w:t>
      </w:r>
    </w:p>
    <w:p w:rsidR="00000000" w:rsidRDefault="00000000">
      <w:pPr>
        <w:tabs>
          <w:tab w:val="left" w:pos="540"/>
          <w:tab w:val="num" w:pos="1080"/>
        </w:tabs>
        <w:spacing w:after="240"/>
        <w:ind w:left="540"/>
        <w:rPr>
          <w:lang w:val="en-GB"/>
        </w:rPr>
      </w:pPr>
      <w:r>
        <w:rPr>
          <w:lang w:val="en-GB"/>
        </w:rPr>
        <w:t>(a)</w:t>
      </w:r>
      <w:r>
        <w:rPr>
          <w:lang w:val="en-GB"/>
        </w:rPr>
        <w:tab/>
        <w:t>High Council of the Judiciary, which is in operation;</w:t>
      </w:r>
    </w:p>
    <w:p w:rsidR="00000000" w:rsidRDefault="00000000">
      <w:pPr>
        <w:tabs>
          <w:tab w:val="left" w:pos="540"/>
          <w:tab w:val="num" w:pos="1080"/>
        </w:tabs>
        <w:spacing w:after="240"/>
        <w:ind w:left="540"/>
        <w:rPr>
          <w:lang w:val="en-GB"/>
        </w:rPr>
      </w:pPr>
      <w:r>
        <w:rPr>
          <w:lang w:val="en-GB"/>
        </w:rPr>
        <w:t>(b)</w:t>
      </w:r>
      <w:r>
        <w:rPr>
          <w:lang w:val="en-GB"/>
        </w:rPr>
        <w:tab/>
        <w:t>National Council of Justice, in the process of being created;</w:t>
      </w:r>
    </w:p>
    <w:p w:rsidR="00000000" w:rsidRDefault="00000000">
      <w:pPr>
        <w:tabs>
          <w:tab w:val="left" w:pos="540"/>
          <w:tab w:val="num" w:pos="1080"/>
        </w:tabs>
        <w:spacing w:after="240"/>
        <w:ind w:left="540"/>
        <w:rPr>
          <w:lang w:val="en-GB"/>
        </w:rPr>
      </w:pPr>
      <w:r>
        <w:rPr>
          <w:lang w:val="en-GB"/>
        </w:rPr>
        <w:t>(c)</w:t>
      </w:r>
      <w:r>
        <w:rPr>
          <w:lang w:val="en-GB"/>
        </w:rPr>
        <w:tab/>
        <w:t>General Inspectorate of Justice, whose charter is being drawn up.</w:t>
      </w:r>
    </w:p>
    <w:p w:rsidR="00000000" w:rsidRDefault="00000000">
      <w:pPr>
        <w:tabs>
          <w:tab w:val="left" w:pos="540"/>
        </w:tabs>
        <w:spacing w:after="240"/>
        <w:rPr>
          <w:lang w:val="en-GB"/>
        </w:rPr>
      </w:pPr>
      <w:r>
        <w:rPr>
          <w:lang w:val="en-GB"/>
        </w:rPr>
        <w:t>284.</w:t>
      </w:r>
      <w:r>
        <w:rPr>
          <w:lang w:val="en-GB"/>
        </w:rPr>
        <w:tab/>
        <w:t>The above bodies, established in accordance with ILO Convention No. 151, contributed to good working and functioning relations in the areas of administration and justice.</w:t>
      </w:r>
    </w:p>
    <w:p w:rsidR="00000000" w:rsidRDefault="00000000">
      <w:pPr>
        <w:tabs>
          <w:tab w:val="left" w:pos="540"/>
        </w:tabs>
        <w:spacing w:after="240"/>
        <w:rPr>
          <w:b/>
          <w:lang w:val="en-GB"/>
        </w:rPr>
      </w:pPr>
      <w:r>
        <w:rPr>
          <w:b/>
          <w:lang w:val="en-GB"/>
        </w:rPr>
        <w:t>2.</w:t>
      </w:r>
      <w:r>
        <w:rPr>
          <w:b/>
          <w:lang w:val="en-GB"/>
        </w:rPr>
        <w:tab/>
        <w:t>Establishment of unions</w:t>
      </w:r>
    </w:p>
    <w:p w:rsidR="00000000" w:rsidRDefault="00000000">
      <w:pPr>
        <w:tabs>
          <w:tab w:val="left" w:pos="540"/>
        </w:tabs>
        <w:spacing w:after="240"/>
        <w:rPr>
          <w:lang w:val="en-GB"/>
        </w:rPr>
      </w:pPr>
      <w:r>
        <w:rPr>
          <w:lang w:val="en-GB"/>
        </w:rPr>
        <w:t>285.</w:t>
      </w:r>
      <w:r>
        <w:rPr>
          <w:lang w:val="en-GB"/>
        </w:rPr>
        <w:tab/>
        <w:t>The restrictions imposed by the 1975 labour code, under decree No. 75-013, which compelled union federations to become affiliated with political parties members of FNDR, were eliminated in subsequent labour codes.</w:t>
      </w:r>
    </w:p>
    <w:p w:rsidR="00000000" w:rsidRDefault="00000000">
      <w:pPr>
        <w:tabs>
          <w:tab w:val="left" w:pos="540"/>
        </w:tabs>
        <w:spacing w:after="240"/>
        <w:rPr>
          <w:lang w:val="en-GB"/>
        </w:rPr>
      </w:pPr>
      <w:r>
        <w:rPr>
          <w:lang w:val="en-GB"/>
        </w:rPr>
        <w:t>286.</w:t>
      </w:r>
      <w:r>
        <w:rPr>
          <w:lang w:val="en-GB"/>
        </w:rPr>
        <w:tab/>
        <w:t>Thus, under article 138 (2) of the current labour code, "workers' and employers' organizations are entitled to:</w:t>
      </w:r>
    </w:p>
    <w:p w:rsidR="00000000" w:rsidRDefault="00000000">
      <w:pPr>
        <w:tabs>
          <w:tab w:val="left" w:pos="540"/>
        </w:tabs>
        <w:spacing w:after="240"/>
        <w:ind w:left="1134" w:hanging="594"/>
        <w:rPr>
          <w:i/>
          <w:lang w:val="en-GB"/>
        </w:rPr>
      </w:pPr>
      <w:r>
        <w:rPr>
          <w:lang w:val="en-GB"/>
        </w:rPr>
        <w:t>(a)</w:t>
      </w:r>
      <w:r>
        <w:rPr>
          <w:lang w:val="en-GB"/>
        </w:rPr>
        <w:tab/>
        <w:t xml:space="preserve">Draw up their articles of association and regulations, freely elect their representatives, organize their management and activities, and formulate their programmes of action; </w:t>
      </w:r>
    </w:p>
    <w:p w:rsidR="00000000" w:rsidRDefault="00000000">
      <w:pPr>
        <w:tabs>
          <w:tab w:val="left" w:pos="540"/>
        </w:tabs>
        <w:spacing w:after="240"/>
        <w:ind w:left="1134" w:hanging="594"/>
        <w:rPr>
          <w:i/>
          <w:lang w:val="en-GB"/>
        </w:rPr>
      </w:pPr>
      <w:r>
        <w:rPr>
          <w:lang w:val="en-GB"/>
        </w:rPr>
        <w:t>(b)</w:t>
      </w:r>
      <w:r>
        <w:rPr>
          <w:lang w:val="en-GB"/>
        </w:rPr>
        <w:tab/>
        <w:t xml:space="preserve">Form federations and confederations and become affiliated to them. Any labour union, federation or confederation may become affiliated to international organizations of workers or employers".. </w:t>
      </w:r>
    </w:p>
    <w:p w:rsidR="00000000" w:rsidRDefault="00000000">
      <w:pPr>
        <w:tabs>
          <w:tab w:val="left" w:pos="540"/>
        </w:tabs>
        <w:spacing w:after="240"/>
        <w:rPr>
          <w:lang w:val="en-GB"/>
        </w:rPr>
      </w:pPr>
      <w:r>
        <w:rPr>
          <w:lang w:val="en-GB"/>
        </w:rPr>
        <w:t>287.</w:t>
      </w:r>
      <w:r>
        <w:rPr>
          <w:lang w:val="en-GB"/>
        </w:rPr>
        <w:tab/>
        <w:t>Labour unions have the right to set up union groups and carry out activities for the promotion and defence of their interests within the enterprises.</w:t>
      </w:r>
    </w:p>
    <w:p w:rsidR="00000000" w:rsidRDefault="00000000">
      <w:pPr>
        <w:tabs>
          <w:tab w:val="left" w:pos="540"/>
        </w:tabs>
        <w:spacing w:after="240"/>
        <w:rPr>
          <w:b/>
          <w:lang w:val="en-GB"/>
        </w:rPr>
      </w:pPr>
      <w:r>
        <w:rPr>
          <w:b/>
          <w:lang w:val="en-GB"/>
        </w:rPr>
        <w:t>3.</w:t>
      </w:r>
      <w:r>
        <w:rPr>
          <w:b/>
          <w:lang w:val="en-GB"/>
        </w:rPr>
        <w:tab/>
        <w:t>Inter-union cooperation</w:t>
      </w:r>
    </w:p>
    <w:p w:rsidR="00000000" w:rsidRDefault="00000000">
      <w:pPr>
        <w:tabs>
          <w:tab w:val="left" w:pos="540"/>
        </w:tabs>
        <w:spacing w:after="240"/>
        <w:rPr>
          <w:lang w:val="en-GB"/>
        </w:rPr>
      </w:pPr>
      <w:r>
        <w:rPr>
          <w:lang w:val="en-GB"/>
        </w:rPr>
        <w:t>288.</w:t>
      </w:r>
      <w:r>
        <w:rPr>
          <w:lang w:val="en-GB"/>
        </w:rPr>
        <w:tab/>
        <w:t>That first grouping of unions was created in 1989, through cooperation of the organizations concerned, at the beginning of the privatization of States enterprises.</w:t>
      </w:r>
    </w:p>
    <w:p w:rsidR="00000000" w:rsidRDefault="00000000">
      <w:pPr>
        <w:tabs>
          <w:tab w:val="left" w:pos="540"/>
        </w:tabs>
        <w:spacing w:after="240"/>
        <w:rPr>
          <w:lang w:val="en-GB"/>
        </w:rPr>
      </w:pPr>
      <w:r>
        <w:rPr>
          <w:lang w:val="en-GB"/>
        </w:rPr>
        <w:t>289.</w:t>
      </w:r>
      <w:r>
        <w:rPr>
          <w:lang w:val="en-GB"/>
        </w:rPr>
        <w:tab/>
        <w:t>"Fiaraha-Miasa Foibe Sendikaly" (FFS) was established in 1989, Intersyndikaly in 1994, and lastly the Conference of Malagasy Workers (CTM) in 1998.</w:t>
      </w:r>
    </w:p>
    <w:p w:rsidR="00000000" w:rsidRDefault="00000000">
      <w:pPr>
        <w:tabs>
          <w:tab w:val="left" w:pos="540"/>
        </w:tabs>
        <w:spacing w:after="240"/>
        <w:rPr>
          <w:lang w:val="en-GB"/>
        </w:rPr>
      </w:pPr>
      <w:r>
        <w:rPr>
          <w:lang w:val="en-GB"/>
        </w:rPr>
        <w:t>290.</w:t>
      </w:r>
      <w:r>
        <w:rPr>
          <w:lang w:val="en-GB"/>
        </w:rPr>
        <w:tab/>
        <w:t>Although their number is not available, unionized workers, according to MFPTLS, account for 10 per cent of wage workers.</w:t>
      </w:r>
    </w:p>
    <w:p w:rsidR="00000000" w:rsidRDefault="00000000">
      <w:pPr>
        <w:tabs>
          <w:tab w:val="left" w:pos="540"/>
        </w:tabs>
        <w:spacing w:after="240"/>
        <w:rPr>
          <w:lang w:val="en-GB"/>
        </w:rPr>
      </w:pPr>
      <w:r>
        <w:rPr>
          <w:lang w:val="en-GB"/>
        </w:rPr>
        <w:t>291.</w:t>
      </w:r>
      <w:r>
        <w:rPr>
          <w:lang w:val="en-GB"/>
        </w:rPr>
        <w:tab/>
        <w:t>The right to form enjoined unions has also been addressed under article 5 in the Government's report to CERD, regarding non-citizens.</w:t>
      </w:r>
    </w:p>
    <w:p w:rsidR="00000000" w:rsidRDefault="00000000">
      <w:pPr>
        <w:pStyle w:val="Caption"/>
        <w:tabs>
          <w:tab w:val="left" w:pos="540"/>
        </w:tabs>
        <w:adjustRightInd w:val="0"/>
        <w:snapToGrid w:val="0"/>
        <w:spacing w:beforeLines="40" w:before="96" w:after="240"/>
        <w:rPr>
          <w:sz w:val="20"/>
          <w:szCs w:val="20"/>
          <w:lang w:val="en-GB"/>
        </w:rPr>
      </w:pPr>
      <w:bookmarkStart w:id="345" w:name="_Toc150836596"/>
      <w:r>
        <w:rPr>
          <w:sz w:val="20"/>
          <w:szCs w:val="20"/>
          <w:lang w:val="en-GB"/>
        </w:rPr>
        <w:t xml:space="preserve">Table 33. </w:t>
      </w:r>
      <w:bookmarkEnd w:id="345"/>
      <w:r>
        <w:rPr>
          <w:sz w:val="20"/>
          <w:szCs w:val="20"/>
          <w:lang w:val="en-GB"/>
        </w:rPr>
        <w:t>Presentation of some group of affiliated unions</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2448"/>
        <w:gridCol w:w="2425"/>
        <w:gridCol w:w="2092"/>
      </w:tblGrid>
      <w:tr w:rsidR="00000000">
        <w:trPr>
          <w:tblHeader/>
          <w:jc w:val="center"/>
        </w:trPr>
        <w:tc>
          <w:tcPr>
            <w:tcW w:w="2447"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Organization</w:t>
            </w:r>
          </w:p>
        </w:tc>
        <w:tc>
          <w:tcPr>
            <w:tcW w:w="2448"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FISEMARE</w:t>
            </w:r>
          </w:p>
        </w:tc>
        <w:tc>
          <w:tcPr>
            <w:tcW w:w="2425"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SEKRIMA</w:t>
            </w:r>
          </w:p>
        </w:tc>
        <w:tc>
          <w:tcPr>
            <w:tcW w:w="2092"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USAM</w:t>
            </w:r>
          </w:p>
        </w:tc>
      </w:tr>
      <w:tr w:rsidR="00000000">
        <w:trPr>
          <w:jc w:val="center"/>
        </w:trPr>
        <w:tc>
          <w:tcPr>
            <w:tcW w:w="2447" w:type="dxa"/>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Headquarters</w:t>
            </w:r>
          </w:p>
        </w:tc>
        <w:tc>
          <w:tcPr>
            <w:tcW w:w="2448"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w:t>
            </w:r>
          </w:p>
        </w:tc>
        <w:tc>
          <w:tcPr>
            <w:tcW w:w="2425"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w:t>
            </w:r>
          </w:p>
        </w:tc>
        <w:tc>
          <w:tcPr>
            <w:tcW w:w="2092"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w:t>
            </w:r>
          </w:p>
        </w:tc>
      </w:tr>
      <w:tr w:rsidR="00000000">
        <w:trPr>
          <w:jc w:val="center"/>
        </w:trPr>
        <w:tc>
          <w:tcPr>
            <w:tcW w:w="2447" w:type="dxa"/>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Year of creation</w:t>
            </w:r>
          </w:p>
        </w:tc>
        <w:tc>
          <w:tcPr>
            <w:tcW w:w="2448"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1978</w:t>
            </w:r>
          </w:p>
        </w:tc>
        <w:tc>
          <w:tcPr>
            <w:tcW w:w="2425"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1938</w:t>
            </w:r>
          </w:p>
        </w:tc>
        <w:tc>
          <w:tcPr>
            <w:tcW w:w="2092"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1954</w:t>
            </w:r>
          </w:p>
        </w:tc>
      </w:tr>
      <w:tr w:rsidR="00000000">
        <w:trPr>
          <w:jc w:val="center"/>
        </w:trPr>
        <w:tc>
          <w:tcPr>
            <w:tcW w:w="2447" w:type="dxa"/>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Federations</w:t>
            </w:r>
          </w:p>
        </w:tc>
        <w:tc>
          <w:tcPr>
            <w:tcW w:w="2448"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11 federations</w:t>
            </w:r>
          </w:p>
        </w:tc>
        <w:tc>
          <w:tcPr>
            <w:tcW w:w="2425"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7 federations</w:t>
            </w:r>
          </w:p>
        </w:tc>
        <w:tc>
          <w:tcPr>
            <w:tcW w:w="2092"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 federations</w:t>
            </w:r>
          </w:p>
        </w:tc>
      </w:tr>
      <w:tr w:rsidR="00000000">
        <w:trPr>
          <w:jc w:val="center"/>
        </w:trPr>
        <w:tc>
          <w:tcPr>
            <w:tcW w:w="2447" w:type="dxa"/>
            <w:tcBorders>
              <w:bottom w:val="nil"/>
            </w:tcBorders>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 Public sector</w:t>
            </w:r>
          </w:p>
        </w:tc>
        <w:tc>
          <w:tcPr>
            <w:tcW w:w="2448" w:type="dxa"/>
            <w:tcBorders>
              <w:bottom w:val="nil"/>
            </w:tcBorders>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Civil servants</w:t>
            </w:r>
          </w:p>
        </w:tc>
        <w:tc>
          <w:tcPr>
            <w:tcW w:w="2425" w:type="dxa"/>
            <w:tcBorders>
              <w:bottom w:val="nil"/>
            </w:tcBorders>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Civil servants</w:t>
            </w:r>
          </w:p>
        </w:tc>
        <w:tc>
          <w:tcPr>
            <w:tcW w:w="2092" w:type="dxa"/>
            <w:tcBorders>
              <w:bottom w:val="nil"/>
            </w:tcBorders>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Manufacturing</w:t>
            </w:r>
          </w:p>
        </w:tc>
      </w:tr>
      <w:tr w:rsidR="00000000">
        <w:trPr>
          <w:jc w:val="center"/>
        </w:trPr>
        <w:tc>
          <w:tcPr>
            <w:tcW w:w="2447" w:type="dxa"/>
            <w:tcBorders>
              <w:top w:val="nil"/>
              <w:bottom w:val="nil"/>
            </w:tcBorders>
          </w:tcPr>
          <w:p w:rsidR="00000000" w:rsidRDefault="00000000">
            <w:pPr>
              <w:tabs>
                <w:tab w:val="left" w:pos="540"/>
              </w:tabs>
              <w:adjustRightInd w:val="0"/>
              <w:snapToGrid w:val="0"/>
              <w:spacing w:beforeLines="40" w:before="96" w:afterLines="40" w:after="96"/>
              <w:rPr>
                <w:sz w:val="20"/>
                <w:szCs w:val="20"/>
                <w:lang w:val="en-GB"/>
              </w:rPr>
            </w:pPr>
          </w:p>
        </w:tc>
        <w:tc>
          <w:tcPr>
            <w:tcW w:w="2448" w:type="dxa"/>
            <w:tcBorders>
              <w:top w:val="nil"/>
              <w:bottom w:val="nil"/>
            </w:tcBorders>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Educators</w:t>
            </w:r>
          </w:p>
        </w:tc>
        <w:tc>
          <w:tcPr>
            <w:tcW w:w="2425" w:type="dxa"/>
            <w:tcBorders>
              <w:top w:val="nil"/>
              <w:bottom w:val="nil"/>
            </w:tcBorders>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Educators</w:t>
            </w:r>
          </w:p>
        </w:tc>
        <w:tc>
          <w:tcPr>
            <w:tcW w:w="2092" w:type="dxa"/>
            <w:tcBorders>
              <w:top w:val="nil"/>
              <w:bottom w:val="nil"/>
            </w:tcBorders>
          </w:tcPr>
          <w:p w:rsidR="00000000" w:rsidRDefault="00000000">
            <w:pPr>
              <w:tabs>
                <w:tab w:val="left" w:pos="540"/>
              </w:tabs>
              <w:adjustRightInd w:val="0"/>
              <w:snapToGrid w:val="0"/>
              <w:spacing w:beforeLines="40" w:before="96" w:afterLines="40" w:after="96"/>
              <w:jc w:val="center"/>
              <w:rPr>
                <w:sz w:val="20"/>
                <w:szCs w:val="20"/>
                <w:lang w:val="en-GB"/>
              </w:rPr>
            </w:pPr>
          </w:p>
        </w:tc>
      </w:tr>
      <w:tr w:rsidR="00000000">
        <w:trPr>
          <w:jc w:val="center"/>
        </w:trPr>
        <w:tc>
          <w:tcPr>
            <w:tcW w:w="2447" w:type="dxa"/>
            <w:tcBorders>
              <w:top w:val="nil"/>
            </w:tcBorders>
          </w:tcPr>
          <w:p w:rsidR="00000000" w:rsidRDefault="00000000">
            <w:pPr>
              <w:tabs>
                <w:tab w:val="left" w:pos="540"/>
              </w:tabs>
              <w:adjustRightInd w:val="0"/>
              <w:snapToGrid w:val="0"/>
              <w:spacing w:beforeLines="40" w:before="96" w:afterLines="40" w:after="96"/>
              <w:rPr>
                <w:sz w:val="20"/>
                <w:szCs w:val="20"/>
                <w:lang w:val="en-GB"/>
              </w:rPr>
            </w:pPr>
          </w:p>
        </w:tc>
        <w:tc>
          <w:tcPr>
            <w:tcW w:w="2448" w:type="dxa"/>
            <w:tcBorders>
              <w:top w:val="nil"/>
            </w:tcBorders>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Health</w:t>
            </w:r>
          </w:p>
        </w:tc>
        <w:tc>
          <w:tcPr>
            <w:tcW w:w="2425" w:type="dxa"/>
            <w:tcBorders>
              <w:top w:val="nil"/>
            </w:tcBorders>
          </w:tcPr>
          <w:p w:rsidR="00000000" w:rsidRDefault="00000000">
            <w:pPr>
              <w:tabs>
                <w:tab w:val="left" w:pos="540"/>
              </w:tabs>
              <w:adjustRightInd w:val="0"/>
              <w:snapToGrid w:val="0"/>
              <w:spacing w:beforeLines="40" w:before="96" w:afterLines="40" w:after="96"/>
              <w:jc w:val="center"/>
              <w:rPr>
                <w:sz w:val="20"/>
                <w:szCs w:val="20"/>
                <w:lang w:val="en-GB"/>
              </w:rPr>
            </w:pPr>
          </w:p>
        </w:tc>
        <w:tc>
          <w:tcPr>
            <w:tcW w:w="2092" w:type="dxa"/>
            <w:tcBorders>
              <w:top w:val="nil"/>
            </w:tcBorders>
          </w:tcPr>
          <w:p w:rsidR="00000000" w:rsidRDefault="00000000">
            <w:pPr>
              <w:tabs>
                <w:tab w:val="left" w:pos="540"/>
              </w:tabs>
              <w:adjustRightInd w:val="0"/>
              <w:snapToGrid w:val="0"/>
              <w:spacing w:beforeLines="40" w:before="96" w:afterLines="40" w:after="96"/>
              <w:jc w:val="center"/>
              <w:rPr>
                <w:sz w:val="20"/>
                <w:szCs w:val="20"/>
                <w:lang w:val="en-GB"/>
              </w:rPr>
            </w:pPr>
          </w:p>
        </w:tc>
      </w:tr>
      <w:tr w:rsidR="00000000">
        <w:trPr>
          <w:jc w:val="center"/>
        </w:trPr>
        <w:tc>
          <w:tcPr>
            <w:tcW w:w="2447" w:type="dxa"/>
            <w:tcBorders>
              <w:bottom w:val="nil"/>
            </w:tcBorders>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 Private sector</w:t>
            </w:r>
          </w:p>
        </w:tc>
        <w:tc>
          <w:tcPr>
            <w:tcW w:w="2448" w:type="dxa"/>
            <w:tcBorders>
              <w:bottom w:val="nil"/>
            </w:tcBorders>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Mines and energy</w:t>
            </w:r>
          </w:p>
        </w:tc>
        <w:tc>
          <w:tcPr>
            <w:tcW w:w="2425" w:type="dxa"/>
            <w:tcBorders>
              <w:bottom w:val="nil"/>
            </w:tcBorders>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Sailors</w:t>
            </w:r>
          </w:p>
        </w:tc>
        <w:tc>
          <w:tcPr>
            <w:tcW w:w="2092" w:type="dxa"/>
            <w:tcBorders>
              <w:bottom w:val="nil"/>
            </w:tcBorders>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27 isolated unions</w:t>
            </w:r>
          </w:p>
        </w:tc>
      </w:tr>
      <w:tr w:rsidR="00000000">
        <w:trPr>
          <w:jc w:val="center"/>
        </w:trPr>
        <w:tc>
          <w:tcPr>
            <w:tcW w:w="2447" w:type="dxa"/>
            <w:tcBorders>
              <w:top w:val="nil"/>
              <w:bottom w:val="nil"/>
            </w:tcBorders>
          </w:tcPr>
          <w:p w:rsidR="00000000" w:rsidRDefault="00000000">
            <w:pPr>
              <w:tabs>
                <w:tab w:val="left" w:pos="540"/>
              </w:tabs>
              <w:adjustRightInd w:val="0"/>
              <w:snapToGrid w:val="0"/>
              <w:spacing w:beforeLines="40" w:before="96" w:afterLines="40" w:after="96"/>
              <w:rPr>
                <w:sz w:val="20"/>
                <w:szCs w:val="20"/>
                <w:lang w:val="en-GB"/>
              </w:rPr>
            </w:pPr>
          </w:p>
        </w:tc>
        <w:tc>
          <w:tcPr>
            <w:tcW w:w="2448" w:type="dxa"/>
            <w:tcBorders>
              <w:top w:val="nil"/>
              <w:bottom w:val="nil"/>
            </w:tcBorders>
          </w:tcPr>
          <w:p w:rsidR="00000000" w:rsidRDefault="00000000">
            <w:pPr>
              <w:adjustRightInd w:val="0"/>
              <w:snapToGrid w:val="0"/>
              <w:spacing w:beforeLines="40" w:before="96" w:afterLines="40" w:after="96"/>
              <w:jc w:val="center"/>
              <w:rPr>
                <w:sz w:val="20"/>
                <w:szCs w:val="20"/>
                <w:lang w:val="en-GB"/>
              </w:rPr>
            </w:pPr>
            <w:r>
              <w:rPr>
                <w:sz w:val="20"/>
                <w:szCs w:val="20"/>
                <w:lang w:val="en-GB"/>
              </w:rPr>
              <w:t>Manufacturing</w:t>
            </w:r>
          </w:p>
        </w:tc>
        <w:tc>
          <w:tcPr>
            <w:tcW w:w="2425" w:type="dxa"/>
            <w:tcBorders>
              <w:top w:val="nil"/>
              <w:bottom w:val="nil"/>
            </w:tcBorders>
          </w:tcPr>
          <w:p w:rsidR="00000000" w:rsidRDefault="00000000">
            <w:pPr>
              <w:adjustRightInd w:val="0"/>
              <w:snapToGrid w:val="0"/>
              <w:spacing w:beforeLines="40" w:before="96" w:afterLines="40" w:after="96"/>
              <w:jc w:val="center"/>
              <w:rPr>
                <w:sz w:val="20"/>
                <w:szCs w:val="20"/>
                <w:lang w:val="en-GB"/>
              </w:rPr>
            </w:pPr>
            <w:r>
              <w:rPr>
                <w:sz w:val="20"/>
                <w:szCs w:val="20"/>
                <w:lang w:val="en-GB"/>
              </w:rPr>
              <w:t>Manufacturing</w:t>
            </w:r>
          </w:p>
        </w:tc>
        <w:tc>
          <w:tcPr>
            <w:tcW w:w="2092" w:type="dxa"/>
            <w:tcBorders>
              <w:top w:val="nil"/>
              <w:bottom w:val="nil"/>
            </w:tcBorders>
          </w:tcPr>
          <w:p w:rsidR="00000000" w:rsidRDefault="00000000">
            <w:pPr>
              <w:tabs>
                <w:tab w:val="left" w:pos="540"/>
              </w:tabs>
              <w:adjustRightInd w:val="0"/>
              <w:snapToGrid w:val="0"/>
              <w:spacing w:beforeLines="40" w:before="96" w:afterLines="40" w:after="96"/>
              <w:jc w:val="center"/>
              <w:rPr>
                <w:sz w:val="20"/>
                <w:szCs w:val="20"/>
                <w:lang w:val="en-GB"/>
              </w:rPr>
            </w:pPr>
          </w:p>
        </w:tc>
      </w:tr>
      <w:tr w:rsidR="00000000">
        <w:trPr>
          <w:jc w:val="center"/>
        </w:trPr>
        <w:tc>
          <w:tcPr>
            <w:tcW w:w="2447" w:type="dxa"/>
            <w:tcBorders>
              <w:top w:val="nil"/>
              <w:bottom w:val="nil"/>
            </w:tcBorders>
          </w:tcPr>
          <w:p w:rsidR="00000000" w:rsidRDefault="00000000">
            <w:pPr>
              <w:tabs>
                <w:tab w:val="left" w:pos="540"/>
              </w:tabs>
              <w:adjustRightInd w:val="0"/>
              <w:snapToGrid w:val="0"/>
              <w:spacing w:beforeLines="40" w:before="96" w:afterLines="40" w:after="96"/>
              <w:rPr>
                <w:sz w:val="20"/>
                <w:szCs w:val="20"/>
                <w:lang w:val="en-GB"/>
              </w:rPr>
            </w:pPr>
          </w:p>
        </w:tc>
        <w:tc>
          <w:tcPr>
            <w:tcW w:w="2448" w:type="dxa"/>
            <w:tcBorders>
              <w:top w:val="nil"/>
              <w:bottom w:val="nil"/>
            </w:tcBorders>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Educators</w:t>
            </w:r>
          </w:p>
        </w:tc>
        <w:tc>
          <w:tcPr>
            <w:tcW w:w="2425" w:type="dxa"/>
            <w:tcBorders>
              <w:top w:val="nil"/>
              <w:bottom w:val="nil"/>
            </w:tcBorders>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Services</w:t>
            </w:r>
          </w:p>
        </w:tc>
        <w:tc>
          <w:tcPr>
            <w:tcW w:w="2092" w:type="dxa"/>
            <w:tcBorders>
              <w:top w:val="nil"/>
              <w:bottom w:val="nil"/>
            </w:tcBorders>
          </w:tcPr>
          <w:p w:rsidR="00000000" w:rsidRDefault="00000000">
            <w:pPr>
              <w:tabs>
                <w:tab w:val="left" w:pos="540"/>
              </w:tabs>
              <w:adjustRightInd w:val="0"/>
              <w:snapToGrid w:val="0"/>
              <w:spacing w:beforeLines="40" w:before="96" w:afterLines="40" w:after="96"/>
              <w:jc w:val="center"/>
              <w:rPr>
                <w:sz w:val="20"/>
                <w:szCs w:val="20"/>
                <w:lang w:val="en-GB"/>
              </w:rPr>
            </w:pPr>
          </w:p>
        </w:tc>
      </w:tr>
      <w:tr w:rsidR="00000000">
        <w:trPr>
          <w:jc w:val="center"/>
        </w:trPr>
        <w:tc>
          <w:tcPr>
            <w:tcW w:w="2447" w:type="dxa"/>
            <w:tcBorders>
              <w:top w:val="nil"/>
              <w:bottom w:val="nil"/>
            </w:tcBorders>
          </w:tcPr>
          <w:p w:rsidR="00000000" w:rsidRDefault="00000000">
            <w:pPr>
              <w:tabs>
                <w:tab w:val="left" w:pos="540"/>
              </w:tabs>
              <w:adjustRightInd w:val="0"/>
              <w:snapToGrid w:val="0"/>
              <w:spacing w:beforeLines="40" w:before="96" w:afterLines="40" w:after="96"/>
              <w:rPr>
                <w:sz w:val="20"/>
                <w:szCs w:val="20"/>
                <w:lang w:val="en-GB"/>
              </w:rPr>
            </w:pPr>
          </w:p>
        </w:tc>
        <w:tc>
          <w:tcPr>
            <w:tcW w:w="2448" w:type="dxa"/>
            <w:tcBorders>
              <w:top w:val="nil"/>
              <w:bottom w:val="nil"/>
            </w:tcBorders>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Banks</w:t>
            </w:r>
          </w:p>
        </w:tc>
        <w:tc>
          <w:tcPr>
            <w:tcW w:w="2425" w:type="dxa"/>
            <w:tcBorders>
              <w:top w:val="nil"/>
              <w:bottom w:val="nil"/>
            </w:tcBorders>
          </w:tcPr>
          <w:p w:rsidR="00000000" w:rsidRDefault="00000000">
            <w:pPr>
              <w:tabs>
                <w:tab w:val="left" w:pos="540"/>
              </w:tabs>
              <w:adjustRightInd w:val="0"/>
              <w:snapToGrid w:val="0"/>
              <w:spacing w:beforeLines="40" w:before="96" w:afterLines="40" w:after="96"/>
              <w:jc w:val="center"/>
              <w:rPr>
                <w:sz w:val="20"/>
                <w:szCs w:val="20"/>
                <w:lang w:val="en-GB"/>
              </w:rPr>
            </w:pPr>
          </w:p>
        </w:tc>
        <w:tc>
          <w:tcPr>
            <w:tcW w:w="2092" w:type="dxa"/>
            <w:tcBorders>
              <w:top w:val="nil"/>
              <w:bottom w:val="nil"/>
            </w:tcBorders>
          </w:tcPr>
          <w:p w:rsidR="00000000" w:rsidRDefault="00000000">
            <w:pPr>
              <w:tabs>
                <w:tab w:val="left" w:pos="540"/>
              </w:tabs>
              <w:adjustRightInd w:val="0"/>
              <w:snapToGrid w:val="0"/>
              <w:spacing w:beforeLines="40" w:before="96" w:afterLines="40" w:after="96"/>
              <w:jc w:val="center"/>
              <w:rPr>
                <w:sz w:val="20"/>
                <w:szCs w:val="20"/>
                <w:lang w:val="en-GB"/>
              </w:rPr>
            </w:pPr>
          </w:p>
        </w:tc>
      </w:tr>
      <w:tr w:rsidR="00000000">
        <w:trPr>
          <w:jc w:val="center"/>
        </w:trPr>
        <w:tc>
          <w:tcPr>
            <w:tcW w:w="2447" w:type="dxa"/>
            <w:tcBorders>
              <w:top w:val="nil"/>
              <w:bottom w:val="nil"/>
            </w:tcBorders>
          </w:tcPr>
          <w:p w:rsidR="00000000" w:rsidRDefault="00000000">
            <w:pPr>
              <w:tabs>
                <w:tab w:val="left" w:pos="540"/>
              </w:tabs>
              <w:adjustRightInd w:val="0"/>
              <w:snapToGrid w:val="0"/>
              <w:spacing w:beforeLines="40" w:before="96" w:afterLines="40" w:after="96"/>
              <w:rPr>
                <w:sz w:val="20"/>
                <w:szCs w:val="20"/>
                <w:lang w:val="en-GB"/>
              </w:rPr>
            </w:pPr>
          </w:p>
        </w:tc>
        <w:tc>
          <w:tcPr>
            <w:tcW w:w="2448" w:type="dxa"/>
            <w:tcBorders>
              <w:top w:val="nil"/>
              <w:bottom w:val="nil"/>
            </w:tcBorders>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Metal processing</w:t>
            </w:r>
          </w:p>
        </w:tc>
        <w:tc>
          <w:tcPr>
            <w:tcW w:w="2425" w:type="dxa"/>
            <w:tcBorders>
              <w:top w:val="nil"/>
              <w:bottom w:val="nil"/>
            </w:tcBorders>
          </w:tcPr>
          <w:p w:rsidR="00000000" w:rsidRDefault="00000000">
            <w:pPr>
              <w:tabs>
                <w:tab w:val="left" w:pos="540"/>
              </w:tabs>
              <w:adjustRightInd w:val="0"/>
              <w:snapToGrid w:val="0"/>
              <w:spacing w:beforeLines="40" w:before="96" w:afterLines="40" w:after="96"/>
              <w:jc w:val="center"/>
              <w:rPr>
                <w:sz w:val="20"/>
                <w:szCs w:val="20"/>
                <w:lang w:val="en-GB"/>
              </w:rPr>
            </w:pPr>
          </w:p>
        </w:tc>
        <w:tc>
          <w:tcPr>
            <w:tcW w:w="2092" w:type="dxa"/>
            <w:tcBorders>
              <w:top w:val="nil"/>
              <w:bottom w:val="nil"/>
            </w:tcBorders>
          </w:tcPr>
          <w:p w:rsidR="00000000" w:rsidRDefault="00000000">
            <w:pPr>
              <w:tabs>
                <w:tab w:val="left" w:pos="540"/>
              </w:tabs>
              <w:adjustRightInd w:val="0"/>
              <w:snapToGrid w:val="0"/>
              <w:spacing w:beforeLines="40" w:before="96" w:afterLines="40" w:after="96"/>
              <w:jc w:val="center"/>
              <w:rPr>
                <w:sz w:val="20"/>
                <w:szCs w:val="20"/>
                <w:lang w:val="en-GB"/>
              </w:rPr>
            </w:pPr>
          </w:p>
        </w:tc>
      </w:tr>
      <w:tr w:rsidR="00000000">
        <w:trPr>
          <w:jc w:val="center"/>
        </w:trPr>
        <w:tc>
          <w:tcPr>
            <w:tcW w:w="2447" w:type="dxa"/>
            <w:tcBorders>
              <w:top w:val="nil"/>
              <w:bottom w:val="nil"/>
            </w:tcBorders>
          </w:tcPr>
          <w:p w:rsidR="00000000" w:rsidRDefault="00000000">
            <w:pPr>
              <w:tabs>
                <w:tab w:val="left" w:pos="540"/>
              </w:tabs>
              <w:adjustRightInd w:val="0"/>
              <w:snapToGrid w:val="0"/>
              <w:spacing w:beforeLines="40" w:before="96" w:afterLines="40" w:after="96"/>
              <w:rPr>
                <w:sz w:val="20"/>
                <w:szCs w:val="20"/>
                <w:lang w:val="en-GB"/>
              </w:rPr>
            </w:pPr>
          </w:p>
        </w:tc>
        <w:tc>
          <w:tcPr>
            <w:tcW w:w="2448" w:type="dxa"/>
            <w:tcBorders>
              <w:top w:val="nil"/>
              <w:bottom w:val="nil"/>
            </w:tcBorders>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Free zones</w:t>
            </w:r>
          </w:p>
        </w:tc>
        <w:tc>
          <w:tcPr>
            <w:tcW w:w="2425" w:type="dxa"/>
            <w:tcBorders>
              <w:top w:val="nil"/>
              <w:bottom w:val="nil"/>
            </w:tcBorders>
          </w:tcPr>
          <w:p w:rsidR="00000000" w:rsidRDefault="00000000">
            <w:pPr>
              <w:tabs>
                <w:tab w:val="left" w:pos="540"/>
              </w:tabs>
              <w:adjustRightInd w:val="0"/>
              <w:snapToGrid w:val="0"/>
              <w:spacing w:beforeLines="40" w:before="96" w:afterLines="40" w:after="96"/>
              <w:jc w:val="center"/>
              <w:rPr>
                <w:sz w:val="20"/>
                <w:szCs w:val="20"/>
                <w:lang w:val="en-GB"/>
              </w:rPr>
            </w:pPr>
          </w:p>
        </w:tc>
        <w:tc>
          <w:tcPr>
            <w:tcW w:w="2092" w:type="dxa"/>
            <w:tcBorders>
              <w:top w:val="nil"/>
              <w:bottom w:val="nil"/>
            </w:tcBorders>
          </w:tcPr>
          <w:p w:rsidR="00000000" w:rsidRDefault="00000000">
            <w:pPr>
              <w:tabs>
                <w:tab w:val="left" w:pos="540"/>
              </w:tabs>
              <w:adjustRightInd w:val="0"/>
              <w:snapToGrid w:val="0"/>
              <w:spacing w:beforeLines="40" w:before="96" w:afterLines="40" w:after="96"/>
              <w:jc w:val="center"/>
              <w:rPr>
                <w:sz w:val="20"/>
                <w:szCs w:val="20"/>
                <w:lang w:val="en-GB"/>
              </w:rPr>
            </w:pPr>
          </w:p>
        </w:tc>
      </w:tr>
      <w:tr w:rsidR="00000000">
        <w:trPr>
          <w:jc w:val="center"/>
        </w:trPr>
        <w:tc>
          <w:tcPr>
            <w:tcW w:w="2447" w:type="dxa"/>
            <w:tcBorders>
              <w:top w:val="nil"/>
              <w:bottom w:val="nil"/>
            </w:tcBorders>
          </w:tcPr>
          <w:p w:rsidR="00000000" w:rsidRDefault="00000000">
            <w:pPr>
              <w:tabs>
                <w:tab w:val="left" w:pos="540"/>
              </w:tabs>
              <w:adjustRightInd w:val="0"/>
              <w:snapToGrid w:val="0"/>
              <w:spacing w:beforeLines="40" w:before="96" w:afterLines="40" w:after="96"/>
              <w:rPr>
                <w:sz w:val="20"/>
                <w:szCs w:val="20"/>
                <w:lang w:val="en-GB"/>
              </w:rPr>
            </w:pPr>
          </w:p>
        </w:tc>
        <w:tc>
          <w:tcPr>
            <w:tcW w:w="2448" w:type="dxa"/>
            <w:tcBorders>
              <w:top w:val="nil"/>
              <w:bottom w:val="nil"/>
            </w:tcBorders>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Transport</w:t>
            </w:r>
          </w:p>
        </w:tc>
        <w:tc>
          <w:tcPr>
            <w:tcW w:w="2425" w:type="dxa"/>
            <w:tcBorders>
              <w:top w:val="nil"/>
              <w:bottom w:val="nil"/>
            </w:tcBorders>
          </w:tcPr>
          <w:p w:rsidR="00000000" w:rsidRDefault="00000000">
            <w:pPr>
              <w:tabs>
                <w:tab w:val="left" w:pos="540"/>
              </w:tabs>
              <w:adjustRightInd w:val="0"/>
              <w:snapToGrid w:val="0"/>
              <w:spacing w:beforeLines="40" w:before="96" w:afterLines="40" w:after="96"/>
              <w:jc w:val="center"/>
              <w:rPr>
                <w:sz w:val="20"/>
                <w:szCs w:val="20"/>
                <w:lang w:val="en-GB"/>
              </w:rPr>
            </w:pPr>
          </w:p>
        </w:tc>
        <w:tc>
          <w:tcPr>
            <w:tcW w:w="2092" w:type="dxa"/>
            <w:tcBorders>
              <w:top w:val="nil"/>
              <w:bottom w:val="nil"/>
            </w:tcBorders>
          </w:tcPr>
          <w:p w:rsidR="00000000" w:rsidRDefault="00000000">
            <w:pPr>
              <w:tabs>
                <w:tab w:val="left" w:pos="540"/>
              </w:tabs>
              <w:adjustRightInd w:val="0"/>
              <w:snapToGrid w:val="0"/>
              <w:spacing w:beforeLines="40" w:before="96" w:afterLines="40" w:after="96"/>
              <w:jc w:val="center"/>
              <w:rPr>
                <w:sz w:val="20"/>
                <w:szCs w:val="20"/>
                <w:lang w:val="en-GB"/>
              </w:rPr>
            </w:pPr>
          </w:p>
        </w:tc>
      </w:tr>
      <w:tr w:rsidR="00000000">
        <w:trPr>
          <w:jc w:val="center"/>
        </w:trPr>
        <w:tc>
          <w:tcPr>
            <w:tcW w:w="2447" w:type="dxa"/>
            <w:tcBorders>
              <w:top w:val="nil"/>
            </w:tcBorders>
          </w:tcPr>
          <w:p w:rsidR="00000000" w:rsidRDefault="00000000">
            <w:pPr>
              <w:tabs>
                <w:tab w:val="left" w:pos="540"/>
              </w:tabs>
              <w:adjustRightInd w:val="0"/>
              <w:snapToGrid w:val="0"/>
              <w:spacing w:beforeLines="40" w:before="96" w:afterLines="40" w:after="96"/>
              <w:rPr>
                <w:sz w:val="20"/>
                <w:szCs w:val="20"/>
                <w:lang w:val="en-GB"/>
              </w:rPr>
            </w:pPr>
          </w:p>
        </w:tc>
        <w:tc>
          <w:tcPr>
            <w:tcW w:w="2448" w:type="dxa"/>
            <w:tcBorders>
              <w:top w:val="nil"/>
            </w:tcBorders>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Graphic arts</w:t>
            </w:r>
          </w:p>
        </w:tc>
        <w:tc>
          <w:tcPr>
            <w:tcW w:w="2425" w:type="dxa"/>
            <w:tcBorders>
              <w:top w:val="nil"/>
            </w:tcBorders>
          </w:tcPr>
          <w:p w:rsidR="00000000" w:rsidRDefault="00000000">
            <w:pPr>
              <w:tabs>
                <w:tab w:val="left" w:pos="540"/>
              </w:tabs>
              <w:adjustRightInd w:val="0"/>
              <w:snapToGrid w:val="0"/>
              <w:spacing w:beforeLines="40" w:before="96" w:afterLines="40" w:after="96"/>
              <w:jc w:val="center"/>
              <w:rPr>
                <w:sz w:val="20"/>
                <w:szCs w:val="20"/>
                <w:lang w:val="en-GB"/>
              </w:rPr>
            </w:pPr>
          </w:p>
        </w:tc>
        <w:tc>
          <w:tcPr>
            <w:tcW w:w="2092" w:type="dxa"/>
            <w:tcBorders>
              <w:top w:val="nil"/>
            </w:tcBorders>
          </w:tcPr>
          <w:p w:rsidR="00000000" w:rsidRDefault="00000000">
            <w:pPr>
              <w:tabs>
                <w:tab w:val="left" w:pos="540"/>
              </w:tabs>
              <w:adjustRightInd w:val="0"/>
              <w:snapToGrid w:val="0"/>
              <w:spacing w:beforeLines="40" w:before="96" w:afterLines="40" w:after="96"/>
              <w:jc w:val="center"/>
              <w:rPr>
                <w:sz w:val="20"/>
                <w:szCs w:val="20"/>
                <w:lang w:val="en-GB"/>
              </w:rPr>
            </w:pPr>
          </w:p>
        </w:tc>
      </w:tr>
      <w:tr w:rsidR="00000000">
        <w:trPr>
          <w:jc w:val="center"/>
        </w:trPr>
        <w:tc>
          <w:tcPr>
            <w:tcW w:w="2447" w:type="dxa"/>
            <w:tcBorders>
              <w:bottom w:val="nil"/>
            </w:tcBorders>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 Informal sector</w:t>
            </w:r>
          </w:p>
        </w:tc>
        <w:tc>
          <w:tcPr>
            <w:tcW w:w="2448" w:type="dxa"/>
            <w:tcBorders>
              <w:bottom w:val="nil"/>
            </w:tcBorders>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Peasants</w:t>
            </w:r>
          </w:p>
        </w:tc>
        <w:tc>
          <w:tcPr>
            <w:tcW w:w="2425" w:type="dxa"/>
            <w:tcBorders>
              <w:bottom w:val="nil"/>
            </w:tcBorders>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Traditional fishermen</w:t>
            </w:r>
          </w:p>
        </w:tc>
        <w:tc>
          <w:tcPr>
            <w:tcW w:w="2092" w:type="dxa"/>
            <w:tcBorders>
              <w:bottom w:val="nil"/>
            </w:tcBorders>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Informal sector</w:t>
            </w:r>
          </w:p>
        </w:tc>
      </w:tr>
      <w:tr w:rsidR="00000000">
        <w:trPr>
          <w:jc w:val="center"/>
        </w:trPr>
        <w:tc>
          <w:tcPr>
            <w:tcW w:w="2447" w:type="dxa"/>
            <w:tcBorders>
              <w:top w:val="nil"/>
              <w:bottom w:val="nil"/>
            </w:tcBorders>
          </w:tcPr>
          <w:p w:rsidR="00000000" w:rsidRDefault="00000000">
            <w:pPr>
              <w:tabs>
                <w:tab w:val="left" w:pos="540"/>
              </w:tabs>
              <w:adjustRightInd w:val="0"/>
              <w:snapToGrid w:val="0"/>
              <w:spacing w:beforeLines="40" w:before="96" w:afterLines="40" w:after="96"/>
              <w:rPr>
                <w:sz w:val="20"/>
                <w:szCs w:val="20"/>
                <w:lang w:val="en-GB"/>
              </w:rPr>
            </w:pPr>
          </w:p>
        </w:tc>
        <w:tc>
          <w:tcPr>
            <w:tcW w:w="2448" w:type="dxa"/>
            <w:tcBorders>
              <w:top w:val="nil"/>
              <w:bottom w:val="nil"/>
            </w:tcBorders>
          </w:tcPr>
          <w:p w:rsidR="00000000" w:rsidRDefault="00000000">
            <w:pPr>
              <w:tabs>
                <w:tab w:val="left" w:pos="540"/>
              </w:tabs>
              <w:adjustRightInd w:val="0"/>
              <w:snapToGrid w:val="0"/>
              <w:spacing w:beforeLines="40" w:before="96" w:afterLines="40" w:after="96"/>
              <w:jc w:val="center"/>
              <w:rPr>
                <w:sz w:val="20"/>
                <w:szCs w:val="20"/>
                <w:lang w:val="en-GB"/>
              </w:rPr>
            </w:pPr>
          </w:p>
        </w:tc>
        <w:tc>
          <w:tcPr>
            <w:tcW w:w="2425" w:type="dxa"/>
            <w:tcBorders>
              <w:top w:val="nil"/>
              <w:bottom w:val="nil"/>
            </w:tcBorders>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Craft workers</w:t>
            </w:r>
          </w:p>
        </w:tc>
        <w:tc>
          <w:tcPr>
            <w:tcW w:w="2092" w:type="dxa"/>
            <w:tcBorders>
              <w:top w:val="nil"/>
              <w:bottom w:val="nil"/>
            </w:tcBorders>
          </w:tcPr>
          <w:p w:rsidR="00000000" w:rsidRDefault="00000000">
            <w:pPr>
              <w:tabs>
                <w:tab w:val="left" w:pos="540"/>
              </w:tabs>
              <w:adjustRightInd w:val="0"/>
              <w:snapToGrid w:val="0"/>
              <w:spacing w:beforeLines="40" w:before="96" w:afterLines="40" w:after="96"/>
              <w:jc w:val="center"/>
              <w:rPr>
                <w:sz w:val="20"/>
                <w:szCs w:val="20"/>
                <w:lang w:val="en-GB"/>
              </w:rPr>
            </w:pPr>
          </w:p>
        </w:tc>
      </w:tr>
      <w:tr w:rsidR="00000000">
        <w:trPr>
          <w:jc w:val="center"/>
        </w:trPr>
        <w:tc>
          <w:tcPr>
            <w:tcW w:w="2447" w:type="dxa"/>
            <w:tcBorders>
              <w:top w:val="nil"/>
            </w:tcBorders>
          </w:tcPr>
          <w:p w:rsidR="00000000" w:rsidRDefault="00000000">
            <w:pPr>
              <w:tabs>
                <w:tab w:val="left" w:pos="540"/>
              </w:tabs>
              <w:adjustRightInd w:val="0"/>
              <w:snapToGrid w:val="0"/>
              <w:spacing w:beforeLines="40" w:before="96" w:afterLines="40" w:after="96"/>
              <w:rPr>
                <w:sz w:val="20"/>
                <w:szCs w:val="20"/>
                <w:lang w:val="en-GB"/>
              </w:rPr>
            </w:pPr>
          </w:p>
        </w:tc>
        <w:tc>
          <w:tcPr>
            <w:tcW w:w="2448" w:type="dxa"/>
            <w:tcBorders>
              <w:top w:val="nil"/>
            </w:tcBorders>
          </w:tcPr>
          <w:p w:rsidR="00000000" w:rsidRDefault="00000000">
            <w:pPr>
              <w:tabs>
                <w:tab w:val="left" w:pos="540"/>
              </w:tabs>
              <w:adjustRightInd w:val="0"/>
              <w:snapToGrid w:val="0"/>
              <w:spacing w:beforeLines="40" w:before="96" w:afterLines="40" w:after="96"/>
              <w:jc w:val="center"/>
              <w:rPr>
                <w:sz w:val="20"/>
                <w:szCs w:val="20"/>
                <w:lang w:val="en-GB"/>
              </w:rPr>
            </w:pPr>
          </w:p>
        </w:tc>
        <w:tc>
          <w:tcPr>
            <w:tcW w:w="2425" w:type="dxa"/>
            <w:tcBorders>
              <w:top w:val="nil"/>
            </w:tcBorders>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Peasants</w:t>
            </w:r>
          </w:p>
        </w:tc>
        <w:tc>
          <w:tcPr>
            <w:tcW w:w="2092" w:type="dxa"/>
            <w:tcBorders>
              <w:top w:val="nil"/>
            </w:tcBorders>
          </w:tcPr>
          <w:p w:rsidR="00000000" w:rsidRDefault="00000000">
            <w:pPr>
              <w:tabs>
                <w:tab w:val="left" w:pos="540"/>
              </w:tabs>
              <w:adjustRightInd w:val="0"/>
              <w:snapToGrid w:val="0"/>
              <w:spacing w:beforeLines="40" w:before="96" w:afterLines="40" w:after="96"/>
              <w:jc w:val="center"/>
              <w:rPr>
                <w:sz w:val="20"/>
                <w:szCs w:val="20"/>
                <w:lang w:val="en-GB"/>
              </w:rPr>
            </w:pPr>
          </w:p>
        </w:tc>
      </w:tr>
      <w:tr w:rsidR="00000000">
        <w:trPr>
          <w:jc w:val="center"/>
        </w:trPr>
        <w:tc>
          <w:tcPr>
            <w:tcW w:w="2447" w:type="dxa"/>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Women's' organizations</w:t>
            </w:r>
          </w:p>
        </w:tc>
        <w:tc>
          <w:tcPr>
            <w:tcW w:w="2448"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National federation of women</w:t>
            </w:r>
          </w:p>
        </w:tc>
        <w:tc>
          <w:tcPr>
            <w:tcW w:w="2425"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Confederate Commission of Women Workers</w:t>
            </w:r>
          </w:p>
        </w:tc>
        <w:tc>
          <w:tcPr>
            <w:tcW w:w="2092" w:type="dxa"/>
          </w:tcPr>
          <w:p w:rsidR="00000000" w:rsidRDefault="00000000">
            <w:pPr>
              <w:tabs>
                <w:tab w:val="left" w:pos="540"/>
              </w:tabs>
              <w:adjustRightInd w:val="0"/>
              <w:snapToGrid w:val="0"/>
              <w:spacing w:beforeLines="40" w:before="96" w:afterLines="40" w:after="96"/>
              <w:jc w:val="center"/>
              <w:rPr>
                <w:sz w:val="20"/>
                <w:szCs w:val="20"/>
                <w:lang w:val="en-GB"/>
              </w:rPr>
            </w:pPr>
          </w:p>
        </w:tc>
      </w:tr>
      <w:tr w:rsidR="00000000">
        <w:trPr>
          <w:jc w:val="center"/>
        </w:trPr>
        <w:tc>
          <w:tcPr>
            <w:tcW w:w="2447" w:type="dxa"/>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Cross-cutting structures</w:t>
            </w:r>
          </w:p>
        </w:tc>
        <w:tc>
          <w:tcPr>
            <w:tcW w:w="2448"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 provincial unions</w:t>
            </w:r>
          </w:p>
        </w:tc>
        <w:tc>
          <w:tcPr>
            <w:tcW w:w="2425"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17 regional unions</w:t>
            </w:r>
          </w:p>
        </w:tc>
        <w:tc>
          <w:tcPr>
            <w:tcW w:w="2092" w:type="dxa"/>
          </w:tcPr>
          <w:p w:rsidR="00000000" w:rsidRDefault="00000000">
            <w:pPr>
              <w:tabs>
                <w:tab w:val="left" w:pos="540"/>
              </w:tabs>
              <w:adjustRightInd w:val="0"/>
              <w:snapToGrid w:val="0"/>
              <w:spacing w:beforeLines="40" w:before="96" w:afterLines="40" w:after="96"/>
              <w:jc w:val="center"/>
              <w:rPr>
                <w:sz w:val="20"/>
                <w:szCs w:val="20"/>
                <w:lang w:val="en-GB"/>
              </w:rPr>
            </w:pPr>
          </w:p>
        </w:tc>
      </w:tr>
    </w:tbl>
    <w:p w:rsidR="00000000" w:rsidRDefault="00000000">
      <w:pPr>
        <w:tabs>
          <w:tab w:val="left" w:pos="540"/>
        </w:tabs>
        <w:adjustRightInd w:val="0"/>
        <w:snapToGrid w:val="0"/>
        <w:rPr>
          <w:lang w:val="en-GB"/>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2"/>
        <w:gridCol w:w="537"/>
        <w:gridCol w:w="4913"/>
      </w:tblGrid>
      <w:tr w:rsidR="00000000">
        <w:tblPrEx>
          <w:tblCellMar>
            <w:top w:w="0" w:type="dxa"/>
            <w:bottom w:w="0" w:type="dxa"/>
          </w:tblCellMar>
        </w:tblPrEx>
        <w:trPr>
          <w:jc w:val="center"/>
        </w:trPr>
        <w:tc>
          <w:tcPr>
            <w:tcW w:w="3962" w:type="dxa"/>
            <w:tcBorders>
              <w:bottom w:val="single" w:sz="4" w:space="0" w:color="auto"/>
            </w:tcBorders>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Main CTM groups of unions (1998)</w:t>
            </w:r>
          </w:p>
          <w:p w:rsidR="00000000" w:rsidRDefault="00000000">
            <w:pPr>
              <w:tabs>
                <w:tab w:val="left" w:pos="540"/>
              </w:tabs>
              <w:adjustRightInd w:val="0"/>
              <w:snapToGrid w:val="0"/>
              <w:spacing w:beforeLines="40" w:before="96" w:afterLines="40" w:after="96"/>
              <w:jc w:val="both"/>
              <w:rPr>
                <w:sz w:val="20"/>
                <w:szCs w:val="20"/>
                <w:lang w:val="en-GB"/>
              </w:rPr>
            </w:pPr>
          </w:p>
          <w:p w:rsidR="00000000" w:rsidRDefault="00000000">
            <w:pPr>
              <w:tabs>
                <w:tab w:val="left" w:pos="540"/>
              </w:tabs>
              <w:adjustRightInd w:val="0"/>
              <w:snapToGrid w:val="0"/>
              <w:spacing w:beforeLines="40" w:before="96" w:afterLines="40" w:after="96"/>
              <w:jc w:val="both"/>
              <w:rPr>
                <w:sz w:val="20"/>
                <w:szCs w:val="20"/>
                <w:lang w:val="en-GB"/>
              </w:rPr>
            </w:pP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Non- CTM</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Year of creation</w:t>
            </w:r>
          </w:p>
        </w:tc>
        <w:tc>
          <w:tcPr>
            <w:tcW w:w="537" w:type="dxa"/>
            <w:tcBorders>
              <w:bottom w:val="single" w:sz="4" w:space="0" w:color="auto"/>
            </w:tcBorders>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14</w:t>
            </w:r>
          </w:p>
          <w:p w:rsidR="00000000" w:rsidRDefault="00000000">
            <w:pPr>
              <w:tabs>
                <w:tab w:val="left" w:pos="540"/>
              </w:tabs>
              <w:adjustRightInd w:val="0"/>
              <w:snapToGrid w:val="0"/>
              <w:spacing w:beforeLines="40" w:before="96" w:afterLines="40" w:after="96"/>
              <w:jc w:val="both"/>
              <w:rPr>
                <w:sz w:val="20"/>
                <w:szCs w:val="20"/>
                <w:lang w:val="en-GB"/>
              </w:rPr>
            </w:pPr>
          </w:p>
          <w:p w:rsidR="00000000" w:rsidRDefault="00000000">
            <w:pPr>
              <w:tabs>
                <w:tab w:val="left" w:pos="540"/>
              </w:tabs>
              <w:adjustRightInd w:val="0"/>
              <w:snapToGrid w:val="0"/>
              <w:spacing w:beforeLines="40" w:before="96" w:afterLines="40" w:after="96"/>
              <w:jc w:val="both"/>
              <w:rPr>
                <w:sz w:val="20"/>
                <w:szCs w:val="20"/>
                <w:lang w:val="en-GB"/>
              </w:rPr>
            </w:pPr>
          </w:p>
          <w:p w:rsidR="00000000" w:rsidRDefault="00000000">
            <w:pPr>
              <w:tabs>
                <w:tab w:val="left" w:pos="540"/>
              </w:tabs>
              <w:adjustRightInd w:val="0"/>
              <w:snapToGrid w:val="0"/>
              <w:spacing w:beforeLines="40" w:before="96" w:afterLines="40" w:after="96"/>
              <w:jc w:val="both"/>
              <w:rPr>
                <w:sz w:val="20"/>
                <w:szCs w:val="20"/>
                <w:lang w:val="en-GB"/>
              </w:rPr>
            </w:pP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3</w:t>
            </w:r>
          </w:p>
        </w:tc>
        <w:tc>
          <w:tcPr>
            <w:tcW w:w="4913" w:type="dxa"/>
            <w:tcBorders>
              <w:bottom w:val="single" w:sz="4" w:space="0" w:color="auto"/>
            </w:tcBorders>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FISEMA – FISEMARE – FSMF – FNAE – FMM – SECES – SEMPIF/TOVAMA – SEKRIMA – SEREMA – USAM – SYGMMA – Sa RTM – TM – SRMM</w:t>
            </w:r>
          </w:p>
          <w:p w:rsidR="00000000" w:rsidRDefault="00000000">
            <w:pPr>
              <w:tabs>
                <w:tab w:val="left" w:pos="540"/>
              </w:tabs>
              <w:adjustRightInd w:val="0"/>
              <w:snapToGrid w:val="0"/>
              <w:spacing w:beforeLines="40" w:before="96" w:afterLines="40" w:after="96"/>
              <w:jc w:val="both"/>
              <w:rPr>
                <w:sz w:val="20"/>
                <w:szCs w:val="20"/>
                <w:lang w:val="en-GB"/>
              </w:rPr>
            </w:pP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UGTM – STM – CSTM</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2002 – 2002 – 2003</w:t>
            </w:r>
          </w:p>
        </w:tc>
      </w:tr>
      <w:tr w:rsidR="00000000">
        <w:tblPrEx>
          <w:tblCellMar>
            <w:top w:w="0" w:type="dxa"/>
            <w:bottom w:w="0" w:type="dxa"/>
          </w:tblCellMar>
        </w:tblPrEx>
        <w:trPr>
          <w:jc w:val="center"/>
        </w:trPr>
        <w:tc>
          <w:tcPr>
            <w:tcW w:w="9412" w:type="dxa"/>
            <w:gridSpan w:val="3"/>
            <w:tcBorders>
              <w:bottom w:val="nil"/>
            </w:tcBorders>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International affiliations:</w:t>
            </w:r>
          </w:p>
        </w:tc>
      </w:tr>
      <w:tr w:rsidR="00000000">
        <w:tblPrEx>
          <w:tblCellMar>
            <w:top w:w="0" w:type="dxa"/>
            <w:bottom w:w="0" w:type="dxa"/>
          </w:tblCellMar>
        </w:tblPrEx>
        <w:trPr>
          <w:trHeight w:val="640"/>
          <w:jc w:val="center"/>
        </w:trPr>
        <w:tc>
          <w:tcPr>
            <w:tcW w:w="9412" w:type="dxa"/>
            <w:gridSpan w:val="3"/>
            <w:tcBorders>
              <w:top w:val="nil"/>
            </w:tcBorders>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FMM is affiliated with ORAF and CISL</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SEKRIMA and USAM are affiliated with ODSTA and CMT.</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FISEMA and FISEMARE are affiliated with FSM</w:t>
            </w:r>
          </w:p>
        </w:tc>
      </w:tr>
    </w:tbl>
    <w:p w:rsidR="00000000" w:rsidRDefault="00000000">
      <w:pPr>
        <w:tabs>
          <w:tab w:val="left" w:pos="540"/>
        </w:tabs>
        <w:spacing w:before="240" w:after="240"/>
        <w:rPr>
          <w:b/>
          <w:lang w:val="en-GB"/>
        </w:rPr>
      </w:pPr>
      <w:r>
        <w:rPr>
          <w:b/>
          <w:lang w:val="en-GB"/>
        </w:rPr>
        <w:t>4.</w:t>
      </w:r>
      <w:r>
        <w:rPr>
          <w:b/>
          <w:lang w:val="en-GB"/>
        </w:rPr>
        <w:tab/>
        <w:t>Representation of workers</w:t>
      </w:r>
    </w:p>
    <w:p w:rsidR="00000000" w:rsidRDefault="00000000">
      <w:pPr>
        <w:tabs>
          <w:tab w:val="left" w:pos="540"/>
        </w:tabs>
        <w:spacing w:after="240"/>
        <w:rPr>
          <w:b/>
          <w:lang w:val="en-GB"/>
        </w:rPr>
      </w:pPr>
      <w:r>
        <w:rPr>
          <w:b/>
          <w:lang w:val="en-GB"/>
        </w:rPr>
        <w:t>(a)</w:t>
      </w:r>
      <w:r>
        <w:rPr>
          <w:b/>
          <w:lang w:val="en-GB"/>
        </w:rPr>
        <w:tab/>
        <w:t>Union representatives</w:t>
      </w:r>
    </w:p>
    <w:p w:rsidR="00000000" w:rsidRDefault="00000000">
      <w:pPr>
        <w:tabs>
          <w:tab w:val="left" w:pos="540"/>
        </w:tabs>
        <w:spacing w:after="240"/>
        <w:rPr>
          <w:lang w:val="en-GB"/>
        </w:rPr>
      </w:pPr>
      <w:r>
        <w:rPr>
          <w:lang w:val="en-GB"/>
        </w:rPr>
        <w:t>292.</w:t>
      </w:r>
      <w:r>
        <w:rPr>
          <w:lang w:val="en-GB"/>
        </w:rPr>
        <w:tab/>
        <w:t>Under articles 150 and 151 of the labour code, which govern the designation of the union representative, "he/she is designated BY the union group in the enterprise. In the vent that there are two union groups in an enterprise, they may form a union grouping and designate one or more inter-union representatives.</w:t>
      </w:r>
    </w:p>
    <w:p w:rsidR="00000000" w:rsidRDefault="00000000">
      <w:pPr>
        <w:tabs>
          <w:tab w:val="left" w:pos="540"/>
        </w:tabs>
        <w:spacing w:after="240"/>
        <w:rPr>
          <w:iCs/>
          <w:lang w:val="en-GB"/>
        </w:rPr>
      </w:pPr>
      <w:r>
        <w:rPr>
          <w:iCs/>
          <w:lang w:val="en-GB"/>
        </w:rPr>
        <w:t>293.</w:t>
      </w:r>
      <w:r>
        <w:rPr>
          <w:iCs/>
          <w:lang w:val="en-GB"/>
        </w:rPr>
        <w:tab/>
        <w:t>In case of disagreement between the unions regarding the designation of inter-union representatives, no inter-union representative may be appointed within the establishment or the enterprise.</w:t>
      </w:r>
    </w:p>
    <w:p w:rsidR="00000000" w:rsidRDefault="00000000">
      <w:pPr>
        <w:tabs>
          <w:tab w:val="left" w:pos="540"/>
        </w:tabs>
        <w:spacing w:after="240"/>
        <w:rPr>
          <w:iCs/>
          <w:lang w:val="en-GB"/>
        </w:rPr>
      </w:pPr>
      <w:r>
        <w:rPr>
          <w:iCs/>
          <w:lang w:val="en-GB"/>
        </w:rPr>
        <w:t>294.</w:t>
      </w:r>
      <w:r>
        <w:rPr>
          <w:iCs/>
          <w:lang w:val="en-GB"/>
        </w:rPr>
        <w:tab/>
        <w:t>It shall be up to the unions to designate or dismiss inter-union delegates.</w:t>
      </w:r>
    </w:p>
    <w:p w:rsidR="00000000" w:rsidRDefault="00000000">
      <w:pPr>
        <w:tabs>
          <w:tab w:val="left" w:pos="540"/>
        </w:tabs>
        <w:spacing w:after="240"/>
        <w:rPr>
          <w:b/>
          <w:lang w:val="en-GB"/>
        </w:rPr>
      </w:pPr>
      <w:r>
        <w:rPr>
          <w:b/>
          <w:lang w:val="en-GB"/>
        </w:rPr>
        <w:t>(b)</w:t>
      </w:r>
      <w:r>
        <w:rPr>
          <w:b/>
          <w:lang w:val="en-GB"/>
        </w:rPr>
        <w:tab/>
        <w:t>Works council</w:t>
      </w:r>
    </w:p>
    <w:p w:rsidR="00000000" w:rsidRDefault="00000000">
      <w:pPr>
        <w:tabs>
          <w:tab w:val="left" w:pos="540"/>
        </w:tabs>
        <w:spacing w:after="240"/>
        <w:rPr>
          <w:lang w:val="en-GB"/>
        </w:rPr>
      </w:pPr>
      <w:r>
        <w:rPr>
          <w:lang w:val="en-GB"/>
        </w:rPr>
        <w:t>295.</w:t>
      </w:r>
      <w:r>
        <w:rPr>
          <w:lang w:val="en-GB"/>
        </w:rPr>
        <w:tab/>
        <w:t xml:space="preserve"> Under article 159 of the labour code, "a works council shall be established in all enterprises subject to the labour code, which employ 50 or more permanent workers.</w:t>
      </w:r>
    </w:p>
    <w:p w:rsidR="00000000" w:rsidRDefault="00000000">
      <w:pPr>
        <w:tabs>
          <w:tab w:val="left" w:pos="540"/>
        </w:tabs>
        <w:spacing w:after="240"/>
        <w:rPr>
          <w:lang w:val="en-GB"/>
        </w:rPr>
      </w:pPr>
      <w:r>
        <w:rPr>
          <w:lang w:val="en-GB"/>
        </w:rPr>
        <w:t>296.</w:t>
      </w:r>
      <w:r>
        <w:rPr>
          <w:lang w:val="en-GB"/>
        </w:rPr>
        <w:tab/>
        <w:t>It shall be an advisory bipartite body for negotiation, dialogue and cooperation within the enterprise. It shall be consulted and formulate an opinion on all issues related to the life of the workers, such as work conditions, social and cultural matters, hygiene, safety, health and work environment, individual or collective dismissals on economic grounds, and labour disputes".</w:t>
      </w:r>
    </w:p>
    <w:p w:rsidR="00000000" w:rsidRDefault="00000000">
      <w:pPr>
        <w:tabs>
          <w:tab w:val="left" w:pos="540"/>
        </w:tabs>
        <w:spacing w:after="240"/>
        <w:ind w:left="540" w:hanging="540"/>
        <w:rPr>
          <w:b/>
          <w:lang w:val="en-GB"/>
        </w:rPr>
      </w:pPr>
      <w:r>
        <w:rPr>
          <w:b/>
          <w:lang w:val="en-GB"/>
        </w:rPr>
        <w:t>5.</w:t>
      </w:r>
      <w:r>
        <w:rPr>
          <w:b/>
          <w:lang w:val="en-GB"/>
        </w:rPr>
        <w:tab/>
        <w:t>The right to strike and procedures for settling collective disputes</w:t>
      </w:r>
    </w:p>
    <w:p w:rsidR="00000000" w:rsidRDefault="00000000">
      <w:pPr>
        <w:tabs>
          <w:tab w:val="left" w:pos="540"/>
        </w:tabs>
        <w:spacing w:after="240"/>
        <w:rPr>
          <w:lang w:val="en-GB"/>
        </w:rPr>
      </w:pPr>
      <w:r>
        <w:rPr>
          <w:lang w:val="en-GB"/>
        </w:rPr>
        <w:t>297.</w:t>
      </w:r>
      <w:r>
        <w:rPr>
          <w:lang w:val="en-GB"/>
        </w:rPr>
        <w:tab/>
        <w:t>The right to strike, referred to in article 33 of the Constitution, has been addressed under article 5 in Madagascar's report to CERD and in the ICCPR report regarding the implementation of article 22 of that Covenant.</w:t>
      </w:r>
    </w:p>
    <w:p w:rsidR="00000000" w:rsidRDefault="00000000">
      <w:pPr>
        <w:tabs>
          <w:tab w:val="left" w:pos="540"/>
        </w:tabs>
        <w:spacing w:after="240"/>
        <w:rPr>
          <w:rFonts w:eastAsia="PMingLiU"/>
          <w:lang w:val="en-GB" w:eastAsia="zh-TW" w:bidi="ar-EG"/>
        </w:rPr>
      </w:pPr>
      <w:r>
        <w:rPr>
          <w:lang w:val="en-GB"/>
        </w:rPr>
        <w:t>298.</w:t>
      </w:r>
      <w:r>
        <w:rPr>
          <w:lang w:val="en-GB"/>
        </w:rPr>
        <w:tab/>
        <w:t>Subsequent to the presentation of the above reports, limitations were imposed. In order to prevent an interruption in some essential services, such as the judiciary. Accordingly, under article 12 of decree No. 2005-005 of 22 March 2006 containing the framework act on the regulations governing the judiciary, "</w:t>
      </w:r>
      <w:r>
        <w:rPr>
          <w:rFonts w:eastAsia="PMingLiU"/>
          <w:lang w:val="en-GB" w:eastAsia="zh-TW" w:bidi="ar-EG"/>
        </w:rPr>
        <w:t>the judges' right to form and join unions is recognized. However, since a possible interruption in the operation of the judicial service may seriously impair fundamental needs of the nation and undermine the security of persons and goods, any action which may stop or hinder the normal functioning of courts shall be prohibited".</w:t>
      </w:r>
    </w:p>
    <w:p w:rsidR="00000000" w:rsidRDefault="00000000">
      <w:pPr>
        <w:tabs>
          <w:tab w:val="left" w:pos="540"/>
        </w:tabs>
        <w:spacing w:after="240"/>
        <w:rPr>
          <w:b/>
          <w:lang w:val="en-GB"/>
        </w:rPr>
      </w:pPr>
      <w:r>
        <w:rPr>
          <w:b/>
          <w:lang w:val="en-GB"/>
        </w:rPr>
        <w:t>6.</w:t>
      </w:r>
      <w:r>
        <w:rPr>
          <w:b/>
          <w:lang w:val="en-GB"/>
        </w:rPr>
        <w:tab/>
        <w:t>Mechanisms</w:t>
      </w:r>
    </w:p>
    <w:p w:rsidR="00000000" w:rsidRDefault="00000000">
      <w:pPr>
        <w:tabs>
          <w:tab w:val="left" w:pos="540"/>
        </w:tabs>
        <w:spacing w:after="240"/>
        <w:rPr>
          <w:lang w:val="en-GB"/>
        </w:rPr>
      </w:pPr>
      <w:r>
        <w:rPr>
          <w:lang w:val="en-GB"/>
        </w:rPr>
        <w:t>299.</w:t>
      </w:r>
      <w:r>
        <w:rPr>
          <w:lang w:val="en-GB"/>
        </w:rPr>
        <w:tab/>
        <w:t xml:space="preserve">The mechanisms described below have been established in order to ensure enforcement and prevention measures related to the exercise of the rights provided for in article 8 of the Covenant: </w:t>
      </w:r>
    </w:p>
    <w:p w:rsidR="00000000" w:rsidRDefault="00000000">
      <w:pPr>
        <w:tabs>
          <w:tab w:val="left" w:pos="540"/>
        </w:tabs>
        <w:spacing w:after="240"/>
        <w:rPr>
          <w:b/>
          <w:lang w:val="en-GB"/>
        </w:rPr>
      </w:pPr>
      <w:r>
        <w:rPr>
          <w:b/>
          <w:lang w:val="en-GB"/>
        </w:rPr>
        <w:t>(a)</w:t>
      </w:r>
      <w:r>
        <w:rPr>
          <w:b/>
          <w:lang w:val="en-GB"/>
        </w:rPr>
        <w:tab/>
        <w:t>In the public sector</w:t>
      </w:r>
    </w:p>
    <w:p w:rsidR="00000000" w:rsidRDefault="00000000">
      <w:pPr>
        <w:tabs>
          <w:tab w:val="left" w:pos="540"/>
        </w:tabs>
        <w:spacing w:after="240"/>
        <w:rPr>
          <w:lang w:val="en-GB"/>
        </w:rPr>
      </w:pPr>
      <w:r>
        <w:rPr>
          <w:lang w:val="en-GB"/>
        </w:rPr>
        <w:t>300.</w:t>
      </w:r>
      <w:r>
        <w:rPr>
          <w:lang w:val="en-GB"/>
        </w:rPr>
        <w:tab/>
        <w:t>CSFOP (article 40) is an advisory body provided for in the civil service regulations.</w:t>
      </w:r>
    </w:p>
    <w:p w:rsidR="00000000" w:rsidRDefault="00000000">
      <w:pPr>
        <w:tabs>
          <w:tab w:val="left" w:pos="540"/>
        </w:tabs>
        <w:spacing w:after="240"/>
        <w:rPr>
          <w:lang w:val="en-GB"/>
        </w:rPr>
      </w:pPr>
      <w:r>
        <w:rPr>
          <w:lang w:val="en-GB"/>
        </w:rPr>
        <w:t>301.</w:t>
      </w:r>
      <w:r>
        <w:rPr>
          <w:lang w:val="en-GB"/>
        </w:rPr>
        <w:tab/>
        <w:t>Implementing decree No. 2002-1195, repealing and replacing decree No. 93-963 of 14 September 1993 determining the composition and the rules of organization and operation of CSFOP, remains in force with regard to the implementation of the afore-mentioned act.</w:t>
      </w:r>
    </w:p>
    <w:p w:rsidR="00000000" w:rsidRDefault="00000000">
      <w:pPr>
        <w:tabs>
          <w:tab w:val="left" w:pos="540"/>
        </w:tabs>
        <w:spacing w:after="240"/>
        <w:rPr>
          <w:lang w:val="en-GB"/>
        </w:rPr>
      </w:pPr>
      <w:r>
        <w:rPr>
          <w:lang w:val="en-GB"/>
        </w:rPr>
        <w:t>302.</w:t>
      </w:r>
      <w:r>
        <w:rPr>
          <w:lang w:val="en-GB"/>
        </w:rPr>
        <w:tab/>
        <w:t>CSFOP shall have the following membership:</w:t>
      </w:r>
    </w:p>
    <w:p w:rsidR="00000000" w:rsidRDefault="00000000">
      <w:pPr>
        <w:tabs>
          <w:tab w:val="num" w:pos="1080"/>
        </w:tabs>
        <w:spacing w:after="240"/>
        <w:ind w:left="567"/>
        <w:rPr>
          <w:lang w:val="en-GB"/>
        </w:rPr>
      </w:pPr>
      <w:r>
        <w:rPr>
          <w:lang w:val="en-GB"/>
        </w:rPr>
        <w:t>(a)</w:t>
      </w:r>
      <w:r>
        <w:rPr>
          <w:lang w:val="en-GB"/>
        </w:rPr>
        <w:tab/>
        <w:t>24 representatives of ministerial departments</w:t>
      </w:r>
    </w:p>
    <w:p w:rsidR="00000000" w:rsidRDefault="00000000">
      <w:pPr>
        <w:tabs>
          <w:tab w:val="num" w:pos="1080"/>
        </w:tabs>
        <w:spacing w:after="240"/>
        <w:ind w:left="567"/>
        <w:rPr>
          <w:lang w:val="en-GB"/>
        </w:rPr>
      </w:pPr>
      <w:r>
        <w:rPr>
          <w:lang w:val="en-GB"/>
        </w:rPr>
        <w:t>(b)</w:t>
      </w:r>
      <w:r>
        <w:rPr>
          <w:lang w:val="en-GB"/>
        </w:rPr>
        <w:tab/>
        <w:t>24 representatives of union groups and organizations.</w:t>
      </w:r>
    </w:p>
    <w:p w:rsidR="00000000" w:rsidRDefault="00000000">
      <w:pPr>
        <w:tabs>
          <w:tab w:val="left" w:pos="540"/>
        </w:tabs>
        <w:spacing w:after="240"/>
        <w:rPr>
          <w:b/>
          <w:lang w:val="en-GB"/>
        </w:rPr>
      </w:pPr>
      <w:r>
        <w:rPr>
          <w:b/>
          <w:lang w:val="en-GB"/>
        </w:rPr>
        <w:t>(b)</w:t>
      </w:r>
      <w:r>
        <w:rPr>
          <w:b/>
          <w:lang w:val="en-GB"/>
        </w:rPr>
        <w:tab/>
        <w:t>In the private sector</w:t>
      </w:r>
    </w:p>
    <w:p w:rsidR="00000000" w:rsidRDefault="00000000">
      <w:pPr>
        <w:tabs>
          <w:tab w:val="left" w:pos="540"/>
        </w:tabs>
        <w:spacing w:after="240"/>
        <w:rPr>
          <w:lang w:val="en-GB"/>
        </w:rPr>
      </w:pPr>
      <w:r>
        <w:rPr>
          <w:lang w:val="en-GB"/>
        </w:rPr>
        <w:t>303.</w:t>
      </w:r>
      <w:r>
        <w:rPr>
          <w:lang w:val="en-GB"/>
        </w:rPr>
        <w:tab/>
        <w:t>CNT, established under articles 184-187 of the labour code, is a tripartite body for consultation, dialogue and follow-up. It provides a framework for coordination and negotiation between the social partners with regard to wages and work conditions, and for information on all issues falling within its competence.</w:t>
      </w:r>
    </w:p>
    <w:p w:rsidR="00000000" w:rsidRDefault="00000000">
      <w:pPr>
        <w:tabs>
          <w:tab w:val="left" w:pos="540"/>
        </w:tabs>
        <w:spacing w:after="240"/>
        <w:rPr>
          <w:lang w:val="en-GB"/>
        </w:rPr>
      </w:pPr>
      <w:r>
        <w:rPr>
          <w:lang w:val="en-GB"/>
        </w:rPr>
        <w:t>304.</w:t>
      </w:r>
      <w:r>
        <w:rPr>
          <w:lang w:val="en-GB"/>
        </w:rPr>
        <w:tab/>
        <w:t>Regional tripartite councils are established in each Region.</w:t>
      </w:r>
    </w:p>
    <w:p w:rsidR="00000000" w:rsidRDefault="00000000">
      <w:pPr>
        <w:tabs>
          <w:tab w:val="left" w:pos="540"/>
        </w:tabs>
        <w:spacing w:after="240"/>
        <w:rPr>
          <w:b/>
          <w:lang w:val="en-GB"/>
        </w:rPr>
      </w:pPr>
      <w:r>
        <w:rPr>
          <w:b/>
          <w:lang w:val="en-GB"/>
        </w:rPr>
        <w:t>Role of CNT</w:t>
      </w:r>
    </w:p>
    <w:p w:rsidR="00000000" w:rsidRDefault="00000000">
      <w:pPr>
        <w:tabs>
          <w:tab w:val="left" w:pos="540"/>
        </w:tabs>
        <w:spacing w:after="240"/>
        <w:rPr>
          <w:lang w:val="en-GB"/>
        </w:rPr>
      </w:pPr>
      <w:r>
        <w:rPr>
          <w:lang w:val="en-GB"/>
        </w:rPr>
        <w:t>305.</w:t>
      </w:r>
      <w:r>
        <w:rPr>
          <w:lang w:val="en-GB"/>
        </w:rPr>
        <w:tab/>
        <w:t>CNT contributes to the development of national policy on employment and vocational training provided with a view to the promotion of workers currently employed in enterprises.</w:t>
      </w:r>
    </w:p>
    <w:p w:rsidR="00000000" w:rsidRDefault="00000000">
      <w:pPr>
        <w:tabs>
          <w:tab w:val="left" w:pos="540"/>
        </w:tabs>
        <w:spacing w:after="240"/>
        <w:rPr>
          <w:lang w:val="en-GB"/>
        </w:rPr>
      </w:pPr>
      <w:r>
        <w:rPr>
          <w:lang w:val="en-GB"/>
        </w:rPr>
        <w:t>306.</w:t>
      </w:r>
      <w:r>
        <w:rPr>
          <w:lang w:val="en-GB"/>
        </w:rPr>
        <w:tab/>
        <w:t>CNT is responsible for:</w:t>
      </w:r>
    </w:p>
    <w:p w:rsidR="00000000" w:rsidRDefault="00000000">
      <w:pPr>
        <w:tabs>
          <w:tab w:val="left" w:pos="540"/>
          <w:tab w:val="num" w:pos="1080"/>
        </w:tabs>
        <w:spacing w:after="240"/>
        <w:ind w:left="1080" w:hanging="540"/>
        <w:rPr>
          <w:lang w:val="en-GB"/>
        </w:rPr>
      </w:pPr>
      <w:r>
        <w:rPr>
          <w:lang w:val="en-GB"/>
        </w:rPr>
        <w:t>(a)</w:t>
      </w:r>
      <w:r>
        <w:rPr>
          <w:lang w:val="en-GB"/>
        </w:rPr>
        <w:tab/>
        <w:t>Following up on the implementation of the policy formulated;</w:t>
      </w:r>
    </w:p>
    <w:p w:rsidR="00000000" w:rsidRDefault="00000000">
      <w:pPr>
        <w:tabs>
          <w:tab w:val="left" w:pos="540"/>
          <w:tab w:val="num" w:pos="1080"/>
        </w:tabs>
        <w:spacing w:after="240"/>
        <w:ind w:left="1080" w:hanging="540"/>
        <w:rPr>
          <w:lang w:val="en-GB"/>
        </w:rPr>
      </w:pPr>
      <w:r>
        <w:rPr>
          <w:lang w:val="en-GB"/>
        </w:rPr>
        <w:t>(b)</w:t>
      </w:r>
      <w:r>
        <w:rPr>
          <w:lang w:val="en-GB"/>
        </w:rPr>
        <w:tab/>
        <w:t>Issuing opinions on the content of legislative and regulatory texts falling within its competence;</w:t>
      </w:r>
    </w:p>
    <w:p w:rsidR="00000000" w:rsidRDefault="00000000">
      <w:pPr>
        <w:tabs>
          <w:tab w:val="left" w:pos="540"/>
          <w:tab w:val="num" w:pos="1080"/>
        </w:tabs>
        <w:spacing w:after="240"/>
        <w:ind w:left="1080" w:hanging="540"/>
        <w:rPr>
          <w:lang w:val="en-GB"/>
        </w:rPr>
      </w:pPr>
      <w:r>
        <w:rPr>
          <w:lang w:val="en-GB"/>
        </w:rPr>
        <w:t>(c)</w:t>
      </w:r>
      <w:r>
        <w:rPr>
          <w:lang w:val="en-GB"/>
        </w:rPr>
        <w:tab/>
        <w:t>Defining mechanisms for determining minimum wages and wage rates.</w:t>
      </w:r>
    </w:p>
    <w:p w:rsidR="00000000" w:rsidRDefault="00000000">
      <w:pPr>
        <w:tabs>
          <w:tab w:val="left" w:pos="540"/>
        </w:tabs>
        <w:spacing w:after="240"/>
        <w:rPr>
          <w:lang w:val="en-GB"/>
        </w:rPr>
      </w:pPr>
      <w:r>
        <w:rPr>
          <w:lang w:val="en-GB"/>
        </w:rPr>
        <w:t>307.</w:t>
      </w:r>
      <w:r>
        <w:rPr>
          <w:lang w:val="en-GB"/>
        </w:rPr>
        <w:tab/>
        <w:t>The National Council for Technical and Vocational Training, is responsible for, in cooperation with CNT, defining the main thrusts and ensuring the implementation of the national policy on vocation training in general and on in-house training in particular.</w:t>
      </w:r>
    </w:p>
    <w:p w:rsidR="00000000" w:rsidRDefault="00000000">
      <w:pPr>
        <w:pStyle w:val="Heading1"/>
        <w:tabs>
          <w:tab w:val="left" w:pos="540"/>
        </w:tabs>
        <w:spacing w:before="0" w:after="240"/>
        <w:jc w:val="center"/>
        <w:rPr>
          <w:rFonts w:ascii="Times New Roman" w:hAnsi="Times New Roman" w:cs="Times New Roman"/>
          <w:sz w:val="24"/>
          <w:szCs w:val="24"/>
          <w:lang w:val="en-GB"/>
        </w:rPr>
      </w:pPr>
      <w:bookmarkStart w:id="346" w:name="_Toc140452020"/>
      <w:bookmarkStart w:id="347" w:name="_Toc150836556"/>
      <w:r>
        <w:rPr>
          <w:rFonts w:ascii="Times New Roman" w:hAnsi="Times New Roman" w:cs="Times New Roman"/>
          <w:sz w:val="24"/>
          <w:szCs w:val="24"/>
          <w:lang w:val="en-GB"/>
        </w:rPr>
        <w:t>A</w:t>
      </w:r>
      <w:r>
        <w:rPr>
          <w:rFonts w:ascii="Times New Roman" w:hAnsi="Times New Roman" w:cs="Times New Roman"/>
          <w:smallCaps/>
          <w:sz w:val="24"/>
          <w:szCs w:val="24"/>
          <w:lang w:val="en-GB"/>
        </w:rPr>
        <w:t xml:space="preserve">rticle </w:t>
      </w:r>
      <w:r>
        <w:rPr>
          <w:rFonts w:ascii="Times New Roman" w:hAnsi="Times New Roman" w:cs="Times New Roman"/>
          <w:sz w:val="24"/>
          <w:szCs w:val="24"/>
          <w:lang w:val="en-GB"/>
        </w:rPr>
        <w:t>9</w:t>
      </w:r>
      <w:bookmarkEnd w:id="346"/>
      <w:bookmarkEnd w:id="347"/>
      <w:r>
        <w:rPr>
          <w:rFonts w:ascii="Times New Roman" w:hAnsi="Times New Roman" w:cs="Times New Roman"/>
          <w:sz w:val="24"/>
          <w:szCs w:val="24"/>
          <w:lang w:val="en-GB"/>
        </w:rPr>
        <w:t xml:space="preserve"> (Right to social security, including social insurance)</w:t>
      </w:r>
    </w:p>
    <w:p w:rsidR="00000000" w:rsidRDefault="00000000">
      <w:pPr>
        <w:tabs>
          <w:tab w:val="left" w:pos="540"/>
        </w:tabs>
        <w:spacing w:after="240"/>
        <w:rPr>
          <w:b/>
          <w:lang w:val="en-GB"/>
        </w:rPr>
      </w:pPr>
      <w:r>
        <w:rPr>
          <w:b/>
          <w:lang w:val="en-GB"/>
        </w:rPr>
        <w:t>1.</w:t>
      </w:r>
      <w:r>
        <w:rPr>
          <w:b/>
          <w:lang w:val="en-GB"/>
        </w:rPr>
        <w:tab/>
        <w:t>General framework</w:t>
      </w:r>
    </w:p>
    <w:p w:rsidR="00000000" w:rsidRDefault="00000000">
      <w:pPr>
        <w:tabs>
          <w:tab w:val="left" w:pos="540"/>
        </w:tabs>
        <w:spacing w:after="240"/>
        <w:rPr>
          <w:lang w:val="en-GB"/>
        </w:rPr>
      </w:pPr>
      <w:r>
        <w:rPr>
          <w:lang w:val="en-GB"/>
        </w:rPr>
        <w:t>308.</w:t>
      </w:r>
      <w:r>
        <w:rPr>
          <w:lang w:val="en-GB"/>
        </w:rPr>
        <w:tab/>
        <w:t>Madagascar has acceded neither to ILO Convention No. 102 concerning Minimum Standards of Social Security nor to the related subsequent ILO Conventions Nos. 121, 128, 130 and 168.</w:t>
      </w:r>
    </w:p>
    <w:p w:rsidR="00000000" w:rsidRDefault="00000000">
      <w:pPr>
        <w:tabs>
          <w:tab w:val="left" w:pos="540"/>
        </w:tabs>
        <w:spacing w:after="240"/>
        <w:rPr>
          <w:lang w:val="en-GB"/>
        </w:rPr>
      </w:pPr>
      <w:r>
        <w:rPr>
          <w:lang w:val="en-GB"/>
        </w:rPr>
        <w:t>309.</w:t>
      </w:r>
      <w:r>
        <w:rPr>
          <w:lang w:val="en-GB"/>
        </w:rPr>
        <w:tab/>
        <w:t>However, under article 30 of the Constitution, "through social agencies, the State shall attempt to provide for the needs of every citizen who, by reason of age or physical or mental handicap, is unable to work"</w:t>
      </w:r>
      <w:r>
        <w:rPr>
          <w:i/>
          <w:lang w:val="en-GB"/>
        </w:rPr>
        <w:t>.</w:t>
      </w:r>
    </w:p>
    <w:p w:rsidR="00000000" w:rsidRDefault="00000000">
      <w:pPr>
        <w:tabs>
          <w:tab w:val="left" w:pos="540"/>
        </w:tabs>
        <w:spacing w:after="240"/>
        <w:rPr>
          <w:lang w:val="en-GB"/>
        </w:rPr>
      </w:pPr>
      <w:r>
        <w:rPr>
          <w:lang w:val="en-GB"/>
        </w:rPr>
        <w:t>310.</w:t>
      </w:r>
      <w:r>
        <w:rPr>
          <w:lang w:val="en-GB"/>
        </w:rPr>
        <w:tab/>
        <w:t>Under article 40 (2) of the Constitution, "the State shall ensure, by instituting specialized agencies, the promotion and protection of human rights".</w:t>
      </w:r>
    </w:p>
    <w:p w:rsidR="00000000" w:rsidRDefault="00000000">
      <w:pPr>
        <w:tabs>
          <w:tab w:val="left" w:pos="540"/>
        </w:tabs>
        <w:spacing w:after="240"/>
        <w:rPr>
          <w:b/>
          <w:lang w:val="en-GB"/>
        </w:rPr>
      </w:pPr>
      <w:r>
        <w:rPr>
          <w:b/>
          <w:lang w:val="en-GB"/>
        </w:rPr>
        <w:t>2.</w:t>
      </w:r>
      <w:r>
        <w:rPr>
          <w:b/>
          <w:lang w:val="en-GB"/>
        </w:rPr>
        <w:tab/>
        <w:t>In the public sector</w:t>
      </w:r>
    </w:p>
    <w:p w:rsidR="00000000" w:rsidRDefault="00000000">
      <w:pPr>
        <w:tabs>
          <w:tab w:val="left" w:pos="540"/>
        </w:tabs>
        <w:spacing w:after="240"/>
        <w:rPr>
          <w:lang w:val="en-GB"/>
        </w:rPr>
      </w:pPr>
      <w:r>
        <w:rPr>
          <w:lang w:val="en-GB"/>
        </w:rPr>
        <w:t>311.</w:t>
      </w:r>
      <w:r>
        <w:rPr>
          <w:lang w:val="en-GB"/>
        </w:rPr>
        <w:tab/>
      </w:r>
      <w:r>
        <w:rPr>
          <w:lang w:val="en-GB" w:bidi="ar-EG"/>
        </w:rPr>
        <w:t>The</w:t>
      </w:r>
      <w:r>
        <w:rPr>
          <w:rFonts w:eastAsia="PMingLiU"/>
          <w:lang w:val="en-GB" w:eastAsia="zh-TW" w:bidi="ar-EG"/>
        </w:rPr>
        <w:t xml:space="preserve"> Pension Fund for Civilians and Military </w:t>
      </w:r>
      <w:r>
        <w:rPr>
          <w:lang w:val="en-GB"/>
        </w:rPr>
        <w:t>(CRCM) is responsible for granting retirement pensions to management agents under act No. 2003-011 on civil service regulations. Agents with a special status, such members of the judiciary, are entitled to social benefits under the provisions applicable to their category.</w:t>
      </w:r>
    </w:p>
    <w:p w:rsidR="00000000" w:rsidRDefault="00000000">
      <w:pPr>
        <w:tabs>
          <w:tab w:val="left" w:pos="540"/>
        </w:tabs>
        <w:spacing w:after="240"/>
        <w:rPr>
          <w:lang w:val="en-GB"/>
        </w:rPr>
      </w:pPr>
      <w:r>
        <w:rPr>
          <w:lang w:val="en-GB"/>
        </w:rPr>
        <w:t>312.</w:t>
      </w:r>
      <w:r>
        <w:rPr>
          <w:lang w:val="en-GB"/>
        </w:rPr>
        <w:tab/>
        <w:t>The Contingency and Retirement Pension Fund (CPR) is responsible for paying retirement pensions to non-management agents.</w:t>
      </w:r>
    </w:p>
    <w:p w:rsidR="00000000" w:rsidRDefault="00000000">
      <w:pPr>
        <w:keepNext/>
        <w:tabs>
          <w:tab w:val="left" w:pos="540"/>
        </w:tabs>
        <w:adjustRightInd w:val="0"/>
        <w:snapToGrid w:val="0"/>
        <w:spacing w:after="240"/>
        <w:jc w:val="center"/>
        <w:rPr>
          <w:b/>
          <w:bCs/>
          <w:sz w:val="20"/>
          <w:szCs w:val="20"/>
          <w:lang w:val="en-GB"/>
        </w:rPr>
      </w:pPr>
      <w:bookmarkStart w:id="348" w:name="_Toc150836597"/>
      <w:r>
        <w:rPr>
          <w:b/>
          <w:bCs/>
          <w:sz w:val="20"/>
          <w:szCs w:val="20"/>
          <w:lang w:val="en-GB"/>
        </w:rPr>
        <w:t xml:space="preserve">Table 34. </w:t>
      </w:r>
      <w:bookmarkEnd w:id="348"/>
      <w:r>
        <w:rPr>
          <w:b/>
          <w:bCs/>
          <w:sz w:val="20"/>
          <w:szCs w:val="20"/>
          <w:lang w:val="en-GB"/>
        </w:rPr>
        <w:t>Social security coverage provided to civil servants by the ministries</w:t>
      </w:r>
    </w:p>
    <w:tbl>
      <w:tblPr>
        <w:tblpPr w:tblpXSpec="cente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4900"/>
      </w:tblGrid>
      <w:tr w:rsidR="00000000">
        <w:trPr>
          <w:tblHeader/>
          <w:jc w:val="center"/>
        </w:trPr>
        <w:tc>
          <w:tcPr>
            <w:tcW w:w="4606"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Coverage</w:t>
            </w:r>
          </w:p>
        </w:tc>
        <w:tc>
          <w:tcPr>
            <w:tcW w:w="5042"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Funding</w:t>
            </w:r>
          </w:p>
        </w:tc>
      </w:tr>
      <w:tr w:rsidR="00000000">
        <w:trPr>
          <w:jc w:val="center"/>
        </w:trPr>
        <w:tc>
          <w:tcPr>
            <w:tcW w:w="4606"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CRCM</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CPR</w:t>
            </w:r>
          </w:p>
          <w:p w:rsidR="00000000" w:rsidRDefault="00000000">
            <w:pPr>
              <w:tabs>
                <w:tab w:val="left" w:pos="540"/>
              </w:tabs>
              <w:adjustRightInd w:val="0"/>
              <w:snapToGrid w:val="0"/>
              <w:spacing w:beforeLines="40" w:before="96" w:afterLines="40" w:after="96"/>
              <w:ind w:left="360"/>
              <w:jc w:val="both"/>
              <w:rPr>
                <w:sz w:val="20"/>
                <w:szCs w:val="20"/>
                <w:lang w:val="en-GB"/>
              </w:rPr>
            </w:pPr>
          </w:p>
          <w:p w:rsidR="00000000" w:rsidRDefault="00000000">
            <w:pPr>
              <w:tabs>
                <w:tab w:val="left" w:pos="540"/>
                <w:tab w:val="num" w:pos="1260"/>
              </w:tabs>
              <w:adjustRightInd w:val="0"/>
              <w:snapToGrid w:val="0"/>
              <w:spacing w:beforeLines="40" w:before="96" w:afterLines="40" w:after="96"/>
              <w:ind w:left="900"/>
              <w:jc w:val="both"/>
              <w:rPr>
                <w:sz w:val="20"/>
                <w:szCs w:val="20"/>
                <w:lang w:val="en-GB"/>
              </w:rPr>
            </w:pPr>
            <w:r>
              <w:rPr>
                <w:sz w:val="20"/>
                <w:szCs w:val="20"/>
                <w:lang w:val="en-GB"/>
              </w:rPr>
              <w:t>Hospital treatment</w:t>
            </w:r>
          </w:p>
          <w:p w:rsidR="00000000" w:rsidRDefault="00000000">
            <w:pPr>
              <w:tabs>
                <w:tab w:val="left" w:pos="540"/>
                <w:tab w:val="num" w:pos="1260"/>
              </w:tabs>
              <w:adjustRightInd w:val="0"/>
              <w:snapToGrid w:val="0"/>
              <w:spacing w:beforeLines="40" w:before="96" w:afterLines="40" w:after="96"/>
              <w:ind w:left="900"/>
              <w:jc w:val="both"/>
              <w:rPr>
                <w:sz w:val="20"/>
                <w:szCs w:val="20"/>
                <w:lang w:val="en-GB"/>
              </w:rPr>
            </w:pPr>
            <w:r>
              <w:rPr>
                <w:sz w:val="20"/>
                <w:szCs w:val="20"/>
                <w:lang w:val="en-GB"/>
              </w:rPr>
              <w:t>Retirement</w:t>
            </w:r>
          </w:p>
          <w:p w:rsidR="00000000" w:rsidRDefault="00000000">
            <w:pPr>
              <w:tabs>
                <w:tab w:val="left" w:pos="540"/>
                <w:tab w:val="num" w:pos="1260"/>
              </w:tabs>
              <w:adjustRightInd w:val="0"/>
              <w:snapToGrid w:val="0"/>
              <w:spacing w:beforeLines="40" w:before="96" w:afterLines="40" w:after="96"/>
              <w:ind w:left="900"/>
              <w:jc w:val="both"/>
              <w:rPr>
                <w:sz w:val="20"/>
                <w:szCs w:val="20"/>
                <w:lang w:val="en-GB"/>
              </w:rPr>
            </w:pPr>
            <w:r>
              <w:rPr>
                <w:sz w:val="20"/>
                <w:szCs w:val="20"/>
                <w:lang w:val="en-GB"/>
              </w:rPr>
              <w:t>Disablement</w:t>
            </w:r>
          </w:p>
          <w:p w:rsidR="00000000" w:rsidRDefault="00000000">
            <w:pPr>
              <w:tabs>
                <w:tab w:val="left" w:pos="540"/>
                <w:tab w:val="num" w:pos="1260"/>
              </w:tabs>
              <w:adjustRightInd w:val="0"/>
              <w:snapToGrid w:val="0"/>
              <w:spacing w:beforeLines="40" w:before="96" w:afterLines="40" w:after="96"/>
              <w:ind w:left="900"/>
              <w:jc w:val="both"/>
              <w:rPr>
                <w:sz w:val="20"/>
                <w:szCs w:val="20"/>
                <w:lang w:val="en-GB"/>
              </w:rPr>
            </w:pPr>
            <w:r>
              <w:rPr>
                <w:sz w:val="20"/>
                <w:szCs w:val="20"/>
                <w:lang w:val="en-GB"/>
              </w:rPr>
              <w:t>Sickness</w:t>
            </w:r>
          </w:p>
          <w:p w:rsidR="00000000" w:rsidRDefault="00000000">
            <w:pPr>
              <w:tabs>
                <w:tab w:val="left" w:pos="540"/>
                <w:tab w:val="num" w:pos="1260"/>
              </w:tabs>
              <w:adjustRightInd w:val="0"/>
              <w:snapToGrid w:val="0"/>
              <w:spacing w:beforeLines="40" w:before="96" w:afterLines="40" w:after="96"/>
              <w:ind w:left="900"/>
              <w:jc w:val="both"/>
              <w:rPr>
                <w:sz w:val="20"/>
                <w:szCs w:val="20"/>
                <w:lang w:val="en-GB"/>
              </w:rPr>
            </w:pPr>
            <w:r>
              <w:rPr>
                <w:sz w:val="20"/>
                <w:szCs w:val="20"/>
                <w:lang w:val="en-GB"/>
              </w:rPr>
              <w:t>Widowhood</w:t>
            </w:r>
          </w:p>
          <w:p w:rsidR="00000000" w:rsidRDefault="00000000">
            <w:pPr>
              <w:tabs>
                <w:tab w:val="left" w:pos="540"/>
                <w:tab w:val="num" w:pos="1260"/>
              </w:tabs>
              <w:adjustRightInd w:val="0"/>
              <w:snapToGrid w:val="0"/>
              <w:spacing w:beforeLines="40" w:before="96" w:afterLines="40" w:after="96"/>
              <w:ind w:left="900"/>
              <w:jc w:val="both"/>
              <w:rPr>
                <w:sz w:val="20"/>
                <w:szCs w:val="20"/>
                <w:lang w:val="en-GB"/>
              </w:rPr>
            </w:pPr>
            <w:r>
              <w:rPr>
                <w:sz w:val="20"/>
                <w:szCs w:val="20"/>
                <w:lang w:val="en-GB"/>
              </w:rPr>
              <w:t>Ministry and institution medical services</w:t>
            </w:r>
          </w:p>
          <w:p w:rsidR="00000000" w:rsidRDefault="00000000">
            <w:pPr>
              <w:tabs>
                <w:tab w:val="left" w:pos="540"/>
                <w:tab w:val="num" w:pos="1260"/>
              </w:tabs>
              <w:adjustRightInd w:val="0"/>
              <w:snapToGrid w:val="0"/>
              <w:spacing w:beforeLines="40" w:before="96" w:afterLines="40" w:after="96"/>
              <w:ind w:left="900"/>
              <w:jc w:val="both"/>
              <w:rPr>
                <w:sz w:val="20"/>
                <w:szCs w:val="20"/>
                <w:lang w:val="en-GB"/>
              </w:rPr>
            </w:pPr>
            <w:r>
              <w:rPr>
                <w:sz w:val="20"/>
                <w:szCs w:val="20"/>
                <w:lang w:val="en-GB"/>
              </w:rPr>
              <w:t>Pre-employment medical examinations</w:t>
            </w:r>
          </w:p>
        </w:tc>
        <w:tc>
          <w:tcPr>
            <w:tcW w:w="5042" w:type="dxa"/>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 xml:space="preserve">Article 27 of act No. 2003-011 of 3 September 2003: "For services rendered, a civil servant shall be entitled to a fair remuneration comprising: </w:t>
            </w:r>
          </w:p>
          <w:p w:rsidR="00000000" w:rsidRDefault="00000000">
            <w:pPr>
              <w:tabs>
                <w:tab w:val="left" w:pos="540"/>
                <w:tab w:val="left" w:pos="3674"/>
                <w:tab w:val="left" w:pos="4394"/>
              </w:tabs>
              <w:adjustRightInd w:val="0"/>
              <w:snapToGrid w:val="0"/>
              <w:spacing w:beforeLines="40" w:before="96" w:afterLines="40" w:after="96"/>
              <w:rPr>
                <w:sz w:val="20"/>
                <w:szCs w:val="20"/>
                <w:lang w:val="en-GB"/>
              </w:rPr>
            </w:pPr>
            <w:r>
              <w:rPr>
                <w:sz w:val="20"/>
                <w:szCs w:val="20"/>
                <w:lang w:val="en-GB"/>
              </w:rPr>
              <w:t>1. A grade-related salary subject to pension withholdings"</w:t>
            </w:r>
          </w:p>
          <w:p w:rsidR="00000000" w:rsidRDefault="00000000">
            <w:pPr>
              <w:tabs>
                <w:tab w:val="left" w:pos="540"/>
              </w:tabs>
              <w:adjustRightInd w:val="0"/>
              <w:snapToGrid w:val="0"/>
              <w:spacing w:beforeLines="40" w:before="96" w:afterLines="40" w:after="96"/>
              <w:ind w:left="254" w:hanging="254"/>
              <w:rPr>
                <w:sz w:val="20"/>
                <w:szCs w:val="20"/>
                <w:lang w:val="en-GB"/>
              </w:rPr>
            </w:pPr>
            <w:r>
              <w:rPr>
                <w:sz w:val="20"/>
                <w:szCs w:val="20"/>
                <w:lang w:val="en-GB"/>
              </w:rPr>
              <w:t>-</w:t>
            </w:r>
            <w:r>
              <w:rPr>
                <w:sz w:val="20"/>
                <w:szCs w:val="20"/>
                <w:lang w:val="en-GB"/>
              </w:rPr>
              <w:tab/>
              <w:t>In the case of CRCM, contributions are paid by the ministries, local authorities or employing establishments (16 per cent of wages paid) and by the agent (4 per cent of wages received).</w:t>
            </w:r>
          </w:p>
          <w:p w:rsidR="00000000" w:rsidRDefault="00000000">
            <w:pPr>
              <w:tabs>
                <w:tab w:val="left" w:pos="540"/>
              </w:tabs>
              <w:adjustRightInd w:val="0"/>
              <w:snapToGrid w:val="0"/>
              <w:spacing w:beforeLines="40" w:before="96" w:afterLines="40" w:after="96"/>
              <w:ind w:left="254" w:hanging="254"/>
              <w:jc w:val="both"/>
              <w:rPr>
                <w:sz w:val="20"/>
                <w:szCs w:val="20"/>
                <w:lang w:val="en-GB"/>
              </w:rPr>
            </w:pPr>
            <w:r>
              <w:rPr>
                <w:sz w:val="20"/>
                <w:szCs w:val="20"/>
                <w:lang w:val="en-GB"/>
              </w:rPr>
              <w:t>-</w:t>
            </w:r>
            <w:r>
              <w:rPr>
                <w:sz w:val="20"/>
                <w:szCs w:val="20"/>
                <w:lang w:val="en-GB"/>
              </w:rPr>
              <w:tab/>
              <w:t>In the case of CPR, contributions are paid by the ministries, local authorities or employing establishments (13 per cent of wages paid) and by the agent (3 per cent of wages received).</w:t>
            </w:r>
          </w:p>
        </w:tc>
      </w:tr>
      <w:tr w:rsidR="00000000">
        <w:trPr>
          <w:jc w:val="center"/>
        </w:trPr>
        <w:tc>
          <w:tcPr>
            <w:tcW w:w="4606"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Medical interviews and examinations:</w:t>
            </w:r>
          </w:p>
        </w:tc>
        <w:tc>
          <w:tcPr>
            <w:tcW w:w="5042" w:type="dxa"/>
          </w:tcPr>
          <w:p w:rsidR="00000000" w:rsidRDefault="00000000">
            <w:pPr>
              <w:tabs>
                <w:tab w:val="left" w:pos="540"/>
              </w:tabs>
              <w:adjustRightInd w:val="0"/>
              <w:snapToGrid w:val="0"/>
              <w:spacing w:beforeLines="40" w:before="96" w:afterLines="40" w:after="96"/>
              <w:ind w:left="74"/>
              <w:rPr>
                <w:sz w:val="20"/>
                <w:szCs w:val="20"/>
                <w:lang w:val="en-GB"/>
              </w:rPr>
            </w:pPr>
            <w:r>
              <w:rPr>
                <w:sz w:val="20"/>
                <w:szCs w:val="20"/>
                <w:lang w:val="en-GB"/>
              </w:rPr>
              <w:t>Hospital expenses for a retired agent or a member of his/her family are paid by the local authority or the employing organization.</w:t>
            </w:r>
          </w:p>
          <w:p w:rsidR="00000000" w:rsidRDefault="00000000">
            <w:pPr>
              <w:tabs>
                <w:tab w:val="left" w:pos="540"/>
              </w:tabs>
              <w:adjustRightInd w:val="0"/>
              <w:snapToGrid w:val="0"/>
              <w:spacing w:beforeLines="40" w:before="96" w:afterLines="40" w:after="96"/>
              <w:ind w:left="74"/>
              <w:rPr>
                <w:sz w:val="20"/>
                <w:szCs w:val="20"/>
                <w:lang w:val="en-GB"/>
              </w:rPr>
            </w:pPr>
            <w:r>
              <w:rPr>
                <w:sz w:val="20"/>
                <w:szCs w:val="20"/>
                <w:lang w:val="en-GB"/>
              </w:rPr>
              <w:t>The budgetary treatment of the medical expenses of civil servants is ensured by the Ministry of the Budget and Finance.</w:t>
            </w:r>
          </w:p>
        </w:tc>
      </w:tr>
    </w:tbl>
    <w:p w:rsidR="00000000" w:rsidRDefault="00000000">
      <w:pPr>
        <w:tabs>
          <w:tab w:val="left" w:pos="540"/>
        </w:tabs>
        <w:spacing w:after="240"/>
        <w:rPr>
          <w:b/>
          <w:lang w:val="en-GB"/>
        </w:rPr>
      </w:pPr>
      <w:r>
        <w:rPr>
          <w:b/>
          <w:lang w:val="en-GB"/>
        </w:rPr>
        <w:t>3.</w:t>
      </w:r>
      <w:r>
        <w:rPr>
          <w:b/>
          <w:lang w:val="en-GB"/>
        </w:rPr>
        <w:tab/>
        <w:t>In the private sector</w:t>
      </w:r>
    </w:p>
    <w:p w:rsidR="00000000" w:rsidRDefault="00000000">
      <w:pPr>
        <w:tabs>
          <w:tab w:val="left" w:pos="540"/>
        </w:tabs>
        <w:spacing w:after="240"/>
        <w:rPr>
          <w:lang w:val="en-GB"/>
        </w:rPr>
      </w:pPr>
      <w:r>
        <w:rPr>
          <w:lang w:val="en-GB"/>
        </w:rPr>
        <w:t>313.</w:t>
      </w:r>
      <w:r>
        <w:rPr>
          <w:lang w:val="en-GB"/>
        </w:rPr>
        <w:tab/>
        <w:t>Various legislative measures are being taken in order to address the issues related to the right to Social Security in the private sector. They include the following:</w:t>
      </w:r>
    </w:p>
    <w:p w:rsidR="00000000" w:rsidRDefault="00000000">
      <w:pPr>
        <w:spacing w:after="240"/>
        <w:ind w:left="1134" w:hanging="567"/>
        <w:rPr>
          <w:lang w:val="en-GB"/>
        </w:rPr>
      </w:pPr>
      <w:r>
        <w:rPr>
          <w:lang w:val="en-GB"/>
        </w:rPr>
        <w:t>(a)</w:t>
      </w:r>
      <w:r>
        <w:rPr>
          <w:lang w:val="en-GB"/>
        </w:rPr>
        <w:tab/>
        <w:t>Act No. 94-026 of 17 November 1994 on the social protection code</w:t>
      </w:r>
    </w:p>
    <w:p w:rsidR="00000000" w:rsidRDefault="00000000">
      <w:pPr>
        <w:spacing w:after="240"/>
        <w:ind w:left="1134" w:hanging="567"/>
        <w:rPr>
          <w:lang w:val="en-GB"/>
        </w:rPr>
      </w:pPr>
      <w:r>
        <w:rPr>
          <w:lang w:val="en-GB"/>
        </w:rPr>
        <w:t>(b)</w:t>
      </w:r>
      <w:r>
        <w:rPr>
          <w:lang w:val="en-GB"/>
        </w:rPr>
        <w:tab/>
        <w:t>Decree No. 62-078 of 29 September 1962 on the creation of the National Fund for Family Allowances and Industrial Accidents, amended by act No. 67-034 of 18 December 1967</w:t>
      </w:r>
    </w:p>
    <w:p w:rsidR="00000000" w:rsidRDefault="00000000">
      <w:pPr>
        <w:spacing w:after="240"/>
        <w:ind w:left="1134" w:hanging="567"/>
        <w:rPr>
          <w:lang w:val="en-GB"/>
        </w:rPr>
      </w:pPr>
      <w:r>
        <w:rPr>
          <w:lang w:val="en-GB"/>
        </w:rPr>
        <w:t>(c)</w:t>
      </w:r>
      <w:r>
        <w:rPr>
          <w:lang w:val="en-GB"/>
        </w:rPr>
        <w:tab/>
        <w:t>Act No. 68-023 of 17 December 1968 establishing a retirement system and creating the National Fund for Social Contingencies, and subsequent texts</w:t>
      </w:r>
    </w:p>
    <w:p w:rsidR="00000000" w:rsidRDefault="00000000">
      <w:pPr>
        <w:spacing w:after="240"/>
        <w:ind w:left="1134" w:hanging="567"/>
        <w:rPr>
          <w:lang w:val="en-GB"/>
        </w:rPr>
      </w:pPr>
      <w:r>
        <w:rPr>
          <w:lang w:val="en-GB"/>
        </w:rPr>
        <w:t>(d)</w:t>
      </w:r>
      <w:r>
        <w:rPr>
          <w:lang w:val="en-GB"/>
        </w:rPr>
        <w:tab/>
        <w:t>Decree No. 63-124 of 22 February 1963 establishing a code of family allocations and industrial accidents, amended by decrees No. 69-145 of 8 April 1969 formulating the social contingency code, No. 69-233 of 17 June 1969, No. 94-471 of 11 August 1994, No. 94-769 of 6 December 1994 and No. 99-458 of 21 June 1999</w:t>
      </w:r>
    </w:p>
    <w:p w:rsidR="00000000" w:rsidRDefault="00000000">
      <w:pPr>
        <w:spacing w:after="240"/>
        <w:ind w:left="1134" w:hanging="567"/>
        <w:rPr>
          <w:lang w:val="en-GB"/>
        </w:rPr>
      </w:pPr>
      <w:r>
        <w:rPr>
          <w:lang w:val="en-GB"/>
        </w:rPr>
        <w:t>(e)</w:t>
      </w:r>
      <w:r>
        <w:rPr>
          <w:lang w:val="en-GB"/>
        </w:rPr>
        <w:tab/>
        <w:t>Act No. 94-026 of 17 November 1994 on the social protection code, containing general provisions on the fundamental rights enshrined in the Constitution and establishing a national system for social protection</w:t>
      </w:r>
    </w:p>
    <w:p w:rsidR="00000000" w:rsidRDefault="00000000">
      <w:pPr>
        <w:spacing w:after="240"/>
        <w:ind w:left="1134" w:hanging="567"/>
        <w:rPr>
          <w:lang w:val="en-GB"/>
        </w:rPr>
      </w:pPr>
      <w:r>
        <w:rPr>
          <w:lang w:val="en-GB"/>
        </w:rPr>
        <w:t>(f)</w:t>
      </w:r>
      <w:r>
        <w:rPr>
          <w:lang w:val="en-GB"/>
        </w:rPr>
        <w:tab/>
        <w:t>Under article 2 of the above act, the national social security system "shall aim at ensuring for every citizen minimum social protection in keeping with human dignity".</w:t>
      </w:r>
    </w:p>
    <w:p w:rsidR="00000000" w:rsidRDefault="00000000">
      <w:pPr>
        <w:tabs>
          <w:tab w:val="left" w:pos="540"/>
        </w:tabs>
        <w:spacing w:after="240"/>
        <w:rPr>
          <w:lang w:val="en-GB"/>
        </w:rPr>
      </w:pPr>
      <w:r>
        <w:rPr>
          <w:lang w:val="en-GB"/>
        </w:rPr>
        <w:t>314.</w:t>
      </w:r>
      <w:r>
        <w:rPr>
          <w:lang w:val="en-GB"/>
        </w:rPr>
        <w:tab/>
        <w:t>Accordingly, three national organizations are responsible for providing social benefits to the following beneficiary categories:</w:t>
      </w:r>
    </w:p>
    <w:p w:rsidR="00000000" w:rsidRDefault="00000000">
      <w:pPr>
        <w:tabs>
          <w:tab w:val="left" w:pos="540"/>
          <w:tab w:val="num" w:pos="1080"/>
        </w:tabs>
        <w:spacing w:after="240"/>
        <w:ind w:left="540"/>
        <w:rPr>
          <w:lang w:val="en-GB"/>
        </w:rPr>
      </w:pPr>
      <w:r>
        <w:rPr>
          <w:lang w:val="en-GB"/>
        </w:rPr>
        <w:t>(a)</w:t>
      </w:r>
      <w:r>
        <w:rPr>
          <w:lang w:val="en-GB"/>
        </w:rPr>
        <w:tab/>
        <w:t>Wage workers and worker categories assimilated thereto</w:t>
      </w:r>
    </w:p>
    <w:p w:rsidR="00000000" w:rsidRDefault="00000000">
      <w:pPr>
        <w:tabs>
          <w:tab w:val="left" w:pos="540"/>
          <w:tab w:val="num" w:pos="1080"/>
        </w:tabs>
        <w:spacing w:after="240"/>
        <w:ind w:left="540"/>
        <w:rPr>
          <w:lang w:val="en-GB"/>
        </w:rPr>
      </w:pPr>
      <w:r>
        <w:rPr>
          <w:lang w:val="en-GB"/>
        </w:rPr>
        <w:t>(b)</w:t>
      </w:r>
      <w:r>
        <w:rPr>
          <w:lang w:val="en-GB"/>
        </w:rPr>
        <w:tab/>
        <w:t>Self-employed workers</w:t>
      </w:r>
    </w:p>
    <w:p w:rsidR="00000000" w:rsidRDefault="00000000">
      <w:pPr>
        <w:tabs>
          <w:tab w:val="left" w:pos="540"/>
          <w:tab w:val="num" w:pos="1080"/>
        </w:tabs>
        <w:spacing w:after="240"/>
        <w:ind w:left="540"/>
        <w:rPr>
          <w:lang w:val="en-GB"/>
        </w:rPr>
      </w:pPr>
      <w:r>
        <w:rPr>
          <w:lang w:val="en-GB"/>
        </w:rPr>
        <w:t>(c)</w:t>
      </w:r>
      <w:r>
        <w:rPr>
          <w:lang w:val="en-GB"/>
        </w:rPr>
        <w:tab/>
        <w:t>The professions.</w:t>
      </w:r>
    </w:p>
    <w:p w:rsidR="00000000" w:rsidRDefault="00000000">
      <w:pPr>
        <w:tabs>
          <w:tab w:val="left" w:pos="540"/>
        </w:tabs>
        <w:spacing w:after="240"/>
        <w:rPr>
          <w:lang w:val="en-GB"/>
        </w:rPr>
      </w:pPr>
      <w:r>
        <w:rPr>
          <w:lang w:val="en-GB"/>
        </w:rPr>
        <w:t>315.</w:t>
      </w:r>
      <w:r>
        <w:rPr>
          <w:lang w:val="en-GB"/>
        </w:rPr>
        <w:tab/>
        <w:t>Lastly, the National Social-Contingency Fund (CNAPS) is responsible for managing the social security systems provided for wage workers in the private sector and for non-wage workers carrying out income-generating activities.</w:t>
      </w:r>
    </w:p>
    <w:p w:rsidR="00000000" w:rsidRDefault="00000000">
      <w:pPr>
        <w:tabs>
          <w:tab w:val="left" w:pos="540"/>
        </w:tabs>
        <w:spacing w:after="240"/>
        <w:rPr>
          <w:lang w:val="en-GB"/>
        </w:rPr>
      </w:pPr>
      <w:r>
        <w:rPr>
          <w:lang w:val="en-GB"/>
        </w:rPr>
        <w:t>316.</w:t>
      </w:r>
      <w:r>
        <w:rPr>
          <w:lang w:val="en-GB"/>
        </w:rPr>
        <w:tab/>
        <w:t>In Madagascar, benefits are provided for medical care, maternity services, old-age, disablement, survivors, industrial accidents and family allowances.</w:t>
      </w:r>
    </w:p>
    <w:p w:rsidR="00000000" w:rsidRDefault="00000000">
      <w:pPr>
        <w:tabs>
          <w:tab w:val="left" w:pos="540"/>
        </w:tabs>
        <w:spacing w:after="240"/>
        <w:rPr>
          <w:lang w:val="en-GB"/>
        </w:rPr>
      </w:pPr>
      <w:r>
        <w:rPr>
          <w:lang w:val="en-GB"/>
        </w:rPr>
        <w:t>317.</w:t>
      </w:r>
      <w:r>
        <w:rPr>
          <w:lang w:val="en-GB"/>
        </w:rPr>
        <w:tab/>
        <w:t>Under decree No. 2003-1162 of 17 December 2003, the provision of medical services to workers affiliated to the system is ensured by the inter-enterprise medical units.</w:t>
      </w:r>
    </w:p>
    <w:p w:rsidR="00000000" w:rsidRDefault="00000000">
      <w:pPr>
        <w:tabs>
          <w:tab w:val="left" w:pos="540"/>
        </w:tabs>
        <w:spacing w:after="240"/>
        <w:rPr>
          <w:b/>
          <w:lang w:val="en-GB"/>
        </w:rPr>
      </w:pPr>
      <w:r>
        <w:rPr>
          <w:b/>
          <w:lang w:val="en-GB"/>
        </w:rPr>
        <w:t>4.</w:t>
      </w:r>
      <w:r>
        <w:rPr>
          <w:b/>
          <w:lang w:val="en-GB"/>
        </w:rPr>
        <w:tab/>
        <w:t>Autonomous units of public agencies</w:t>
      </w:r>
    </w:p>
    <w:p w:rsidR="00000000" w:rsidRDefault="00000000">
      <w:pPr>
        <w:tabs>
          <w:tab w:val="left" w:pos="540"/>
        </w:tabs>
        <w:spacing w:after="240"/>
        <w:rPr>
          <w:lang w:val="en-GB"/>
        </w:rPr>
      </w:pPr>
      <w:r>
        <w:rPr>
          <w:lang w:val="en-GB"/>
        </w:rPr>
        <w:t>318.</w:t>
      </w:r>
      <w:r>
        <w:rPr>
          <w:lang w:val="en-GB"/>
        </w:rPr>
        <w:tab/>
        <w:t>In the case of public sector workers, the provision of medical services is ensured by the medical and health care unit operating within a very public agency, without any worker contribution.</w:t>
      </w:r>
    </w:p>
    <w:p w:rsidR="00000000" w:rsidRDefault="00000000">
      <w:pPr>
        <w:tabs>
          <w:tab w:val="left" w:pos="540"/>
        </w:tabs>
        <w:spacing w:after="240"/>
        <w:rPr>
          <w:lang w:val="en-GB"/>
        </w:rPr>
      </w:pPr>
      <w:r>
        <w:rPr>
          <w:lang w:val="en-GB"/>
        </w:rPr>
        <w:t>319.</w:t>
      </w:r>
      <w:r>
        <w:rPr>
          <w:lang w:val="en-GB"/>
        </w:rPr>
        <w:tab/>
        <w:t>Moreover, the population as a whole is entitled to medical care provided by CSBs. Furthermore, medical and health care services are available on a national scale through district health units (SSDs) and hospital centres district and other levels (such as CHD, CHR and CHU).</w:t>
      </w:r>
    </w:p>
    <w:p w:rsidR="00000000" w:rsidRDefault="00000000">
      <w:pPr>
        <w:tabs>
          <w:tab w:val="left" w:pos="540"/>
        </w:tabs>
        <w:spacing w:after="240"/>
        <w:rPr>
          <w:lang w:val="en-GB"/>
        </w:rPr>
      </w:pPr>
      <w:r>
        <w:rPr>
          <w:lang w:val="en-GB"/>
        </w:rPr>
        <w:t>320.</w:t>
      </w:r>
      <w:r>
        <w:rPr>
          <w:lang w:val="en-GB"/>
        </w:rPr>
        <w:tab/>
        <w:t>The social protection agreement for wage workers and worker categories assimilated thereto under the social contingency code is governed by decree No. 69-145 of 8 April 1969.</w:t>
      </w:r>
    </w:p>
    <w:p w:rsidR="00000000" w:rsidRDefault="00000000">
      <w:pPr>
        <w:tabs>
          <w:tab w:val="left" w:pos="540"/>
        </w:tabs>
        <w:adjustRightInd w:val="0"/>
        <w:snapToGrid w:val="0"/>
        <w:spacing w:after="120"/>
        <w:jc w:val="center"/>
        <w:rPr>
          <w:lang w:val="en-GB" w:eastAsia="fr-FR"/>
        </w:rPr>
      </w:pPr>
      <w:bookmarkStart w:id="349" w:name="_Toc150836598"/>
      <w:r>
        <w:rPr>
          <w:b/>
          <w:bCs/>
          <w:sz w:val="20"/>
          <w:szCs w:val="20"/>
          <w:lang w:val="en-GB"/>
        </w:rPr>
        <w:t xml:space="preserve">Table 35. </w:t>
      </w:r>
      <w:bookmarkEnd w:id="349"/>
      <w:r>
        <w:rPr>
          <w:b/>
          <w:bCs/>
          <w:sz w:val="20"/>
          <w:szCs w:val="20"/>
          <w:lang w:val="en-GB"/>
        </w:rPr>
        <w:t>Social protection coverage of private-sector workers</w:t>
      </w:r>
    </w:p>
    <w:tbl>
      <w:tblPr>
        <w:tblpPr w:tblpXSpec="cente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0"/>
        <w:gridCol w:w="4712"/>
      </w:tblGrid>
      <w:tr w:rsidR="00000000">
        <w:trPr>
          <w:jc w:val="center"/>
        </w:trPr>
        <w:tc>
          <w:tcPr>
            <w:tcW w:w="4422"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Organizations and benefits</w:t>
            </w:r>
          </w:p>
        </w:tc>
        <w:tc>
          <w:tcPr>
            <w:tcW w:w="4434"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Financing</w:t>
            </w:r>
          </w:p>
        </w:tc>
      </w:tr>
      <w:tr w:rsidR="00000000">
        <w:trPr>
          <w:jc w:val="center"/>
        </w:trPr>
        <w:tc>
          <w:tcPr>
            <w:tcW w:w="442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 Family Allowances Fund:</w:t>
            </w:r>
          </w:p>
          <w:p w:rsidR="00000000" w:rsidRDefault="00000000">
            <w:pPr>
              <w:tabs>
                <w:tab w:val="left" w:pos="540"/>
                <w:tab w:val="num" w:pos="1080"/>
              </w:tabs>
              <w:adjustRightInd w:val="0"/>
              <w:snapToGrid w:val="0"/>
              <w:spacing w:beforeLines="40" w:before="96" w:afterLines="40" w:after="96"/>
              <w:ind w:left="360"/>
              <w:jc w:val="both"/>
              <w:rPr>
                <w:sz w:val="20"/>
                <w:szCs w:val="20"/>
                <w:lang w:val="en-GB"/>
              </w:rPr>
            </w:pPr>
            <w:r>
              <w:rPr>
                <w:sz w:val="20"/>
                <w:szCs w:val="20"/>
                <w:lang w:val="en-GB"/>
              </w:rPr>
              <w:t>– Pre-birth allowance</w:t>
            </w:r>
          </w:p>
          <w:p w:rsidR="00000000" w:rsidRDefault="00000000">
            <w:pPr>
              <w:tabs>
                <w:tab w:val="left" w:pos="540"/>
                <w:tab w:val="num" w:pos="1080"/>
              </w:tabs>
              <w:adjustRightInd w:val="0"/>
              <w:snapToGrid w:val="0"/>
              <w:spacing w:beforeLines="40" w:before="96" w:afterLines="40" w:after="96"/>
              <w:ind w:left="360"/>
              <w:jc w:val="both"/>
              <w:rPr>
                <w:sz w:val="20"/>
                <w:szCs w:val="20"/>
                <w:lang w:val="en-GB"/>
              </w:rPr>
            </w:pPr>
            <w:r>
              <w:rPr>
                <w:sz w:val="20"/>
                <w:szCs w:val="20"/>
                <w:lang w:val="en-GB"/>
              </w:rPr>
              <w:t>– Maternity allowance</w:t>
            </w:r>
          </w:p>
          <w:p w:rsidR="00000000" w:rsidRDefault="00000000">
            <w:pPr>
              <w:tabs>
                <w:tab w:val="left" w:pos="540"/>
                <w:tab w:val="num" w:pos="1080"/>
              </w:tabs>
              <w:adjustRightInd w:val="0"/>
              <w:snapToGrid w:val="0"/>
              <w:spacing w:beforeLines="40" w:before="96" w:afterLines="40" w:after="96"/>
              <w:ind w:left="360"/>
              <w:jc w:val="both"/>
              <w:rPr>
                <w:sz w:val="20"/>
                <w:szCs w:val="20"/>
                <w:lang w:val="en-GB"/>
              </w:rPr>
            </w:pPr>
            <w:r>
              <w:rPr>
                <w:sz w:val="20"/>
                <w:szCs w:val="20"/>
                <w:lang w:val="en-GB"/>
              </w:rPr>
              <w:t>– Family allowance</w:t>
            </w:r>
          </w:p>
          <w:p w:rsidR="00000000" w:rsidRDefault="00000000">
            <w:pPr>
              <w:tabs>
                <w:tab w:val="left" w:pos="540"/>
                <w:tab w:val="num" w:pos="1080"/>
              </w:tabs>
              <w:adjustRightInd w:val="0"/>
              <w:snapToGrid w:val="0"/>
              <w:spacing w:beforeLines="40" w:before="96" w:afterLines="40" w:after="96"/>
              <w:ind w:left="360"/>
              <w:jc w:val="both"/>
              <w:rPr>
                <w:sz w:val="20"/>
                <w:szCs w:val="20"/>
                <w:lang w:val="en-GB"/>
              </w:rPr>
            </w:pPr>
            <w:r>
              <w:rPr>
                <w:sz w:val="20"/>
                <w:szCs w:val="20"/>
                <w:lang w:val="en-GB"/>
              </w:rPr>
              <w:t>– Daily half-wage allowance</w:t>
            </w:r>
          </w:p>
          <w:p w:rsidR="00000000" w:rsidRDefault="00000000">
            <w:pPr>
              <w:tabs>
                <w:tab w:val="left" w:pos="540"/>
              </w:tabs>
              <w:adjustRightInd w:val="0"/>
              <w:snapToGrid w:val="0"/>
              <w:spacing w:beforeLines="40" w:before="96" w:afterLines="40" w:after="96"/>
              <w:ind w:left="180" w:hanging="180"/>
              <w:rPr>
                <w:sz w:val="20"/>
                <w:szCs w:val="20"/>
                <w:lang w:val="en-GB"/>
              </w:rPr>
            </w:pPr>
            <w:r>
              <w:rPr>
                <w:sz w:val="20"/>
                <w:szCs w:val="20"/>
                <w:lang w:val="en-GB"/>
              </w:rPr>
              <w:t xml:space="preserve">– </w:t>
            </w:r>
            <w:r>
              <w:rPr>
                <w:sz w:val="20"/>
                <w:szCs w:val="20"/>
                <w:lang w:val="en-GB"/>
              </w:rPr>
              <w:tab/>
              <w:t>Industrial Accidents and Occupational Diseases Fund</w:t>
            </w:r>
          </w:p>
          <w:p w:rsidR="00000000" w:rsidRDefault="00000000">
            <w:pPr>
              <w:tabs>
                <w:tab w:val="left" w:pos="540"/>
                <w:tab w:val="num" w:pos="1080"/>
              </w:tabs>
              <w:adjustRightInd w:val="0"/>
              <w:snapToGrid w:val="0"/>
              <w:spacing w:beforeLines="40" w:before="96" w:afterLines="40" w:after="96"/>
              <w:ind w:left="360"/>
              <w:jc w:val="both"/>
              <w:rPr>
                <w:sz w:val="20"/>
                <w:szCs w:val="20"/>
                <w:lang w:val="en-GB"/>
              </w:rPr>
            </w:pPr>
            <w:r>
              <w:rPr>
                <w:sz w:val="20"/>
                <w:szCs w:val="20"/>
                <w:lang w:val="en-GB"/>
              </w:rPr>
              <w:t>– Daily industrial-accident allowance</w:t>
            </w:r>
          </w:p>
          <w:p w:rsidR="00000000" w:rsidRDefault="00000000">
            <w:pPr>
              <w:tabs>
                <w:tab w:val="left" w:pos="540"/>
                <w:tab w:val="num" w:pos="1080"/>
              </w:tabs>
              <w:adjustRightInd w:val="0"/>
              <w:snapToGrid w:val="0"/>
              <w:spacing w:beforeLines="40" w:before="96" w:afterLines="40" w:after="96"/>
              <w:ind w:left="360"/>
              <w:jc w:val="both"/>
              <w:rPr>
                <w:sz w:val="20"/>
                <w:szCs w:val="20"/>
                <w:lang w:val="en-GB"/>
              </w:rPr>
            </w:pPr>
            <w:r>
              <w:rPr>
                <w:sz w:val="20"/>
                <w:szCs w:val="20"/>
                <w:lang w:val="en-GB"/>
              </w:rPr>
              <w:t>– Travelling expenses</w:t>
            </w:r>
          </w:p>
          <w:p w:rsidR="00000000" w:rsidRDefault="00000000">
            <w:pPr>
              <w:tabs>
                <w:tab w:val="left" w:pos="540"/>
                <w:tab w:val="num" w:pos="1080"/>
              </w:tabs>
              <w:adjustRightInd w:val="0"/>
              <w:snapToGrid w:val="0"/>
              <w:spacing w:beforeLines="40" w:before="96" w:afterLines="40" w:after="96"/>
              <w:ind w:left="360"/>
              <w:jc w:val="both"/>
              <w:rPr>
                <w:sz w:val="20"/>
                <w:szCs w:val="20"/>
                <w:lang w:val="fr-CH"/>
              </w:rPr>
            </w:pPr>
            <w:r>
              <w:rPr>
                <w:sz w:val="20"/>
                <w:szCs w:val="20"/>
                <w:lang w:val="fr-CH"/>
              </w:rPr>
              <w:t>– Pensions</w:t>
            </w:r>
          </w:p>
          <w:p w:rsidR="00000000" w:rsidRDefault="00000000">
            <w:pPr>
              <w:tabs>
                <w:tab w:val="left" w:pos="540"/>
              </w:tabs>
              <w:adjustRightInd w:val="0"/>
              <w:snapToGrid w:val="0"/>
              <w:spacing w:beforeLines="40" w:before="96" w:afterLines="40" w:after="96"/>
              <w:jc w:val="both"/>
              <w:rPr>
                <w:sz w:val="20"/>
                <w:szCs w:val="20"/>
                <w:lang w:val="fr-CH"/>
              </w:rPr>
            </w:pPr>
            <w:r>
              <w:rPr>
                <w:sz w:val="20"/>
                <w:szCs w:val="20"/>
                <w:lang w:val="fr-CH"/>
              </w:rPr>
              <w:t xml:space="preserve">– Retirement Pension Fund </w:t>
            </w:r>
          </w:p>
          <w:p w:rsidR="00000000" w:rsidRDefault="00000000">
            <w:pPr>
              <w:tabs>
                <w:tab w:val="left" w:pos="540"/>
                <w:tab w:val="num" w:pos="1080"/>
              </w:tabs>
              <w:adjustRightInd w:val="0"/>
              <w:snapToGrid w:val="0"/>
              <w:spacing w:beforeLines="40" w:before="96" w:afterLines="40" w:after="96"/>
              <w:ind w:left="360"/>
              <w:jc w:val="both"/>
              <w:rPr>
                <w:sz w:val="20"/>
                <w:szCs w:val="20"/>
                <w:lang w:val="fr-CH"/>
              </w:rPr>
            </w:pPr>
            <w:r>
              <w:rPr>
                <w:sz w:val="20"/>
                <w:szCs w:val="20"/>
                <w:lang w:val="fr-CH"/>
              </w:rPr>
              <w:t>– Private retirement pension</w:t>
            </w:r>
          </w:p>
          <w:p w:rsidR="00000000" w:rsidRDefault="00000000">
            <w:pPr>
              <w:tabs>
                <w:tab w:val="left" w:pos="540"/>
                <w:tab w:val="num" w:pos="1080"/>
              </w:tabs>
              <w:adjustRightInd w:val="0"/>
              <w:snapToGrid w:val="0"/>
              <w:spacing w:beforeLines="40" w:before="96" w:afterLines="40" w:after="96"/>
              <w:ind w:left="360"/>
              <w:jc w:val="both"/>
              <w:rPr>
                <w:sz w:val="20"/>
                <w:szCs w:val="20"/>
                <w:lang w:val="en-GB"/>
              </w:rPr>
            </w:pPr>
            <w:r>
              <w:rPr>
                <w:sz w:val="20"/>
                <w:szCs w:val="20"/>
                <w:lang w:val="en-US"/>
              </w:rPr>
              <w:t>–</w:t>
            </w:r>
            <w:r>
              <w:rPr>
                <w:sz w:val="20"/>
                <w:szCs w:val="20"/>
                <w:lang w:val="en-GB"/>
              </w:rPr>
              <w:t xml:space="preserve"> Old age insurance</w:t>
            </w:r>
          </w:p>
          <w:p w:rsidR="00000000" w:rsidRDefault="00000000">
            <w:pPr>
              <w:tabs>
                <w:tab w:val="left" w:pos="540"/>
                <w:tab w:val="num" w:pos="1080"/>
              </w:tabs>
              <w:adjustRightInd w:val="0"/>
              <w:snapToGrid w:val="0"/>
              <w:spacing w:beforeLines="40" w:before="96" w:afterLines="40" w:after="96"/>
              <w:ind w:left="360"/>
              <w:jc w:val="both"/>
              <w:rPr>
                <w:sz w:val="20"/>
                <w:szCs w:val="20"/>
                <w:lang w:val="en-GB"/>
              </w:rPr>
            </w:pPr>
            <w:r>
              <w:rPr>
                <w:sz w:val="20"/>
                <w:szCs w:val="20"/>
                <w:lang w:val="en-US"/>
              </w:rPr>
              <w:t>–</w:t>
            </w:r>
            <w:r>
              <w:rPr>
                <w:sz w:val="20"/>
                <w:szCs w:val="20"/>
                <w:lang w:val="en-GB"/>
              </w:rPr>
              <w:t xml:space="preserve"> Transfer of contributions</w:t>
            </w:r>
          </w:p>
          <w:p w:rsidR="00000000" w:rsidRDefault="00000000">
            <w:pPr>
              <w:tabs>
                <w:tab w:val="left" w:pos="540"/>
                <w:tab w:val="num" w:pos="1080"/>
              </w:tabs>
              <w:adjustRightInd w:val="0"/>
              <w:snapToGrid w:val="0"/>
              <w:spacing w:beforeLines="40" w:before="96" w:afterLines="40" w:after="96"/>
              <w:ind w:left="360"/>
              <w:jc w:val="both"/>
              <w:rPr>
                <w:sz w:val="20"/>
                <w:szCs w:val="20"/>
                <w:lang w:val="en-GB"/>
              </w:rPr>
            </w:pPr>
            <w:r>
              <w:rPr>
                <w:sz w:val="20"/>
                <w:szCs w:val="20"/>
                <w:lang w:val="en-US"/>
              </w:rPr>
              <w:t>–</w:t>
            </w:r>
            <w:r>
              <w:rPr>
                <w:sz w:val="20"/>
                <w:szCs w:val="20"/>
                <w:lang w:val="en-GB"/>
              </w:rPr>
              <w:t xml:space="preserve"> Reimbursement of contributions</w:t>
            </w:r>
          </w:p>
        </w:tc>
        <w:tc>
          <w:tcPr>
            <w:tcW w:w="4434" w:type="dxa"/>
          </w:tcPr>
          <w:p w:rsidR="00000000" w:rsidRDefault="00000000">
            <w:pPr>
              <w:tabs>
                <w:tab w:val="left" w:pos="540"/>
              </w:tabs>
              <w:adjustRightInd w:val="0"/>
              <w:snapToGrid w:val="0"/>
              <w:spacing w:beforeLines="40" w:before="96" w:afterLines="40" w:after="96"/>
              <w:ind w:left="247" w:right="176" w:hanging="247"/>
              <w:rPr>
                <w:sz w:val="20"/>
                <w:szCs w:val="20"/>
                <w:lang w:val="en-GB"/>
              </w:rPr>
            </w:pPr>
            <w:r>
              <w:rPr>
                <w:sz w:val="20"/>
                <w:szCs w:val="20"/>
                <w:lang w:val="en-GB"/>
              </w:rPr>
              <w:t>–</w:t>
            </w:r>
            <w:r>
              <w:rPr>
                <w:sz w:val="20"/>
                <w:szCs w:val="20"/>
                <w:lang w:val="en-GB"/>
              </w:rPr>
              <w:tab/>
              <w:t>Contributions paid by employers to the Family Benefits Fund and the Industrial Accidents and Occupational Diseases Fund.</w:t>
            </w:r>
          </w:p>
          <w:p w:rsidR="00000000" w:rsidRDefault="00000000">
            <w:pPr>
              <w:tabs>
                <w:tab w:val="left" w:pos="540"/>
              </w:tabs>
              <w:adjustRightInd w:val="0"/>
              <w:snapToGrid w:val="0"/>
              <w:spacing w:beforeLines="40" w:before="96" w:afterLines="40" w:after="96"/>
              <w:ind w:left="247" w:right="176" w:hanging="247"/>
              <w:rPr>
                <w:sz w:val="20"/>
                <w:szCs w:val="20"/>
                <w:lang w:val="en-GB"/>
              </w:rPr>
            </w:pPr>
            <w:r>
              <w:rPr>
                <w:sz w:val="20"/>
                <w:szCs w:val="20"/>
                <w:lang w:val="en-GB"/>
              </w:rPr>
              <w:t>–</w:t>
            </w:r>
            <w:r>
              <w:rPr>
                <w:sz w:val="20"/>
                <w:szCs w:val="20"/>
                <w:lang w:val="en-GB"/>
              </w:rPr>
              <w:tab/>
              <w:t>Contributions paid by employers and workers to the Retirement Pension Fund.</w:t>
            </w:r>
          </w:p>
          <w:p w:rsidR="00000000" w:rsidRDefault="00000000">
            <w:pPr>
              <w:tabs>
                <w:tab w:val="left" w:pos="540"/>
              </w:tabs>
              <w:adjustRightInd w:val="0"/>
              <w:snapToGrid w:val="0"/>
              <w:spacing w:beforeLines="40" w:before="96" w:afterLines="40" w:after="96"/>
              <w:jc w:val="both"/>
              <w:rPr>
                <w:sz w:val="20"/>
                <w:szCs w:val="20"/>
                <w:lang w:val="en-GB"/>
              </w:rPr>
            </w:pPr>
          </w:p>
        </w:tc>
      </w:tr>
    </w:tbl>
    <w:p w:rsidR="00000000" w:rsidRDefault="00000000">
      <w:pPr>
        <w:pStyle w:val="Heading1"/>
        <w:tabs>
          <w:tab w:val="left" w:pos="540"/>
        </w:tabs>
        <w:spacing w:after="240"/>
        <w:jc w:val="center"/>
        <w:rPr>
          <w:rFonts w:ascii="Times New Roman" w:hAnsi="Times New Roman" w:cs="Times New Roman"/>
          <w:sz w:val="24"/>
          <w:szCs w:val="24"/>
          <w:lang w:val="en-GB"/>
        </w:rPr>
      </w:pPr>
      <w:bookmarkStart w:id="350" w:name="_Toc140452021"/>
      <w:bookmarkStart w:id="351" w:name="_Toc150836557"/>
      <w:r>
        <w:rPr>
          <w:rFonts w:ascii="Times New Roman" w:hAnsi="Times New Roman" w:cs="Times New Roman"/>
          <w:sz w:val="24"/>
          <w:szCs w:val="24"/>
          <w:lang w:val="en-GB"/>
        </w:rPr>
        <w:t>A</w:t>
      </w:r>
      <w:r>
        <w:rPr>
          <w:rFonts w:ascii="Times New Roman" w:hAnsi="Times New Roman" w:cs="Times New Roman"/>
          <w:smallCaps/>
          <w:sz w:val="24"/>
          <w:szCs w:val="24"/>
          <w:lang w:val="en-GB"/>
        </w:rPr>
        <w:t>rticle 10</w:t>
      </w:r>
      <w:bookmarkEnd w:id="350"/>
      <w:bookmarkEnd w:id="351"/>
      <w:r>
        <w:rPr>
          <w:rFonts w:ascii="Times New Roman" w:hAnsi="Times New Roman" w:cs="Times New Roman"/>
          <w:smallCaps/>
          <w:sz w:val="24"/>
          <w:szCs w:val="24"/>
          <w:lang w:val="en-GB"/>
        </w:rPr>
        <w:t xml:space="preserve"> (</w:t>
      </w:r>
      <w:r>
        <w:rPr>
          <w:rFonts w:ascii="Times New Roman" w:hAnsi="Times New Roman" w:cs="Times New Roman"/>
          <w:sz w:val="24"/>
          <w:szCs w:val="24"/>
          <w:lang w:val="en-GB"/>
        </w:rPr>
        <w:t>Protection and assistance accorded to the family)</w:t>
      </w:r>
    </w:p>
    <w:p w:rsidR="00000000" w:rsidRDefault="00000000">
      <w:pPr>
        <w:tabs>
          <w:tab w:val="left" w:pos="540"/>
        </w:tabs>
        <w:spacing w:after="240"/>
        <w:rPr>
          <w:bCs/>
          <w:lang w:val="en-GB"/>
        </w:rPr>
      </w:pPr>
      <w:r>
        <w:rPr>
          <w:bCs/>
          <w:lang w:val="en-GB"/>
        </w:rPr>
        <w:t>321.</w:t>
      </w:r>
      <w:r>
        <w:rPr>
          <w:bCs/>
          <w:lang w:val="en-GB"/>
        </w:rPr>
        <w:tab/>
        <w:t>MPPSL is responsible for drawing up national policy with regard to social protection, in cooperation with the representatives of the administrative bodies concerned, the private sector, civil society and the bilateral and multilateral technical and financial partners (inter alia, the World Bank; such agencies of the United Nations system as UNICEF, WFP and UNIDO; the European Union, France, Switzerland and the United States).</w:t>
      </w:r>
    </w:p>
    <w:p w:rsidR="00000000" w:rsidRDefault="00000000">
      <w:pPr>
        <w:tabs>
          <w:tab w:val="left" w:pos="540"/>
        </w:tabs>
        <w:spacing w:after="240"/>
        <w:rPr>
          <w:bCs/>
          <w:szCs w:val="28"/>
          <w:lang w:val="en-GB"/>
        </w:rPr>
      </w:pPr>
      <w:r>
        <w:rPr>
          <w:bCs/>
          <w:lang w:val="en-GB"/>
        </w:rPr>
        <w:t>322.</w:t>
      </w:r>
      <w:r>
        <w:rPr>
          <w:bCs/>
          <w:lang w:val="en-GB"/>
        </w:rPr>
        <w:tab/>
        <w:t>A steering committee supervises and coordinates the process of the implementation of the social protection strategy.</w:t>
      </w:r>
    </w:p>
    <w:p w:rsidR="00000000" w:rsidRDefault="00000000">
      <w:pPr>
        <w:tabs>
          <w:tab w:val="left" w:pos="540"/>
          <w:tab w:val="left" w:pos="720"/>
          <w:tab w:val="num" w:pos="900"/>
        </w:tabs>
        <w:spacing w:after="240"/>
        <w:rPr>
          <w:lang w:val="en-GB"/>
        </w:rPr>
      </w:pPr>
      <w:r>
        <w:rPr>
          <w:lang w:val="en-GB"/>
        </w:rPr>
        <w:t>323.</w:t>
      </w:r>
      <w:r>
        <w:rPr>
          <w:lang w:val="en-GB"/>
        </w:rPr>
        <w:tab/>
        <w:t>The strategy in question comprises programmes in the following areas: Fight against dropping out of school, access to health care in the case of the poorest and most vulnerable population groups, universalization of nutrition activities in favour of children under five, and rapid and systematic response to disasters through a high intensity of labour works. Social protection expenditure may increase, and constant terms, from MGA 92 billion in 2005 to MGA 120 billion in 2010. This attests to the Government's resolve to enhance social protection.</w:t>
      </w:r>
    </w:p>
    <w:p w:rsidR="00000000" w:rsidRDefault="00000000">
      <w:pPr>
        <w:tabs>
          <w:tab w:val="left" w:pos="540"/>
        </w:tabs>
        <w:spacing w:after="240"/>
        <w:rPr>
          <w:bCs/>
          <w:lang w:val="en-GB"/>
        </w:rPr>
      </w:pPr>
      <w:r>
        <w:rPr>
          <w:lang w:val="en-GB"/>
        </w:rPr>
        <w:t>324.</w:t>
      </w:r>
      <w:r>
        <w:rPr>
          <w:lang w:val="en-GB"/>
        </w:rPr>
        <w:tab/>
        <w:t>P</w:t>
      </w:r>
      <w:r>
        <w:rPr>
          <w:bCs/>
          <w:lang w:val="en-GB"/>
        </w:rPr>
        <w:t>rogrammes have been launched for the social integration of particularly vulnerable groups, such as persons with disabilities and street children. These programmes will be rigorously evaluated before their implementations General.</w:t>
      </w:r>
    </w:p>
    <w:p w:rsidR="00000000" w:rsidRDefault="00000000">
      <w:pPr>
        <w:tabs>
          <w:tab w:val="left" w:pos="540"/>
        </w:tabs>
        <w:spacing w:after="240"/>
        <w:rPr>
          <w:bCs/>
          <w:lang w:val="en-GB"/>
        </w:rPr>
      </w:pPr>
      <w:r>
        <w:rPr>
          <w:bCs/>
          <w:lang w:val="en-GB"/>
        </w:rPr>
        <w:t>325.</w:t>
      </w:r>
      <w:r>
        <w:rPr>
          <w:bCs/>
          <w:lang w:val="en-GB"/>
        </w:rPr>
        <w:tab/>
        <w:t>The strategy paper proposes a four-tier institutional mechanism</w:t>
      </w:r>
      <w:r>
        <w:rPr>
          <w:bCs/>
          <w:iCs/>
          <w:lang w:val="en-GB"/>
        </w:rPr>
        <w:t>:</w:t>
      </w:r>
    </w:p>
    <w:p w:rsidR="00000000" w:rsidRDefault="00000000">
      <w:pPr>
        <w:tabs>
          <w:tab w:val="num" w:pos="1080"/>
        </w:tabs>
        <w:spacing w:after="240"/>
        <w:ind w:left="1080" w:hanging="513"/>
        <w:rPr>
          <w:lang w:val="en-GB"/>
        </w:rPr>
      </w:pPr>
      <w:r>
        <w:rPr>
          <w:lang w:val="en-GB"/>
        </w:rPr>
        <w:t>1.</w:t>
      </w:r>
      <w:r>
        <w:rPr>
          <w:lang w:val="en-GB"/>
        </w:rPr>
        <w:tab/>
        <w:t>Inter-ministerial coordination and promotion;</w:t>
      </w:r>
    </w:p>
    <w:p w:rsidR="00000000" w:rsidRDefault="00000000">
      <w:pPr>
        <w:tabs>
          <w:tab w:val="num" w:pos="1080"/>
        </w:tabs>
        <w:spacing w:after="240"/>
        <w:ind w:left="1080" w:hanging="513"/>
        <w:rPr>
          <w:lang w:val="en-GB"/>
        </w:rPr>
      </w:pPr>
      <w:r>
        <w:rPr>
          <w:lang w:val="en-GB"/>
        </w:rPr>
        <w:t>2.</w:t>
      </w:r>
      <w:r>
        <w:rPr>
          <w:lang w:val="en-GB"/>
        </w:rPr>
        <w:tab/>
        <w:t>Risk-monitoring, policy formulation, medium-term expenditure programme preparation, and outcome evaluation;</w:t>
      </w:r>
    </w:p>
    <w:p w:rsidR="00000000" w:rsidRDefault="00000000">
      <w:pPr>
        <w:tabs>
          <w:tab w:val="num" w:pos="1080"/>
        </w:tabs>
        <w:spacing w:after="240"/>
        <w:ind w:left="1080" w:hanging="513"/>
        <w:rPr>
          <w:lang w:val="en-GB"/>
        </w:rPr>
      </w:pPr>
      <w:r>
        <w:rPr>
          <w:lang w:val="en-GB"/>
        </w:rPr>
        <w:t>3.</w:t>
      </w:r>
      <w:r>
        <w:rPr>
          <w:lang w:val="en-GB"/>
        </w:rPr>
        <w:tab/>
        <w:t xml:space="preserve">Coordination and implementation of programmes; </w:t>
      </w:r>
    </w:p>
    <w:p w:rsidR="00000000" w:rsidRDefault="00000000">
      <w:pPr>
        <w:tabs>
          <w:tab w:val="num" w:pos="1080"/>
        </w:tabs>
        <w:spacing w:after="240"/>
        <w:ind w:left="1080" w:hanging="513"/>
        <w:rPr>
          <w:lang w:val="en-GB"/>
        </w:rPr>
      </w:pPr>
      <w:r>
        <w:rPr>
          <w:lang w:val="en-GB"/>
        </w:rPr>
        <w:t>4.</w:t>
      </w:r>
      <w:r>
        <w:rPr>
          <w:lang w:val="en-GB"/>
        </w:rPr>
        <w:tab/>
        <w:t>Execution in the field. The related annual expenditures since 1997 appears in the table below.</w:t>
      </w:r>
    </w:p>
    <w:p w:rsidR="00000000" w:rsidRDefault="00000000">
      <w:pPr>
        <w:pStyle w:val="Caption"/>
        <w:tabs>
          <w:tab w:val="left" w:pos="540"/>
        </w:tabs>
        <w:adjustRightInd w:val="0"/>
        <w:snapToGrid w:val="0"/>
        <w:spacing w:before="0" w:after="0"/>
        <w:rPr>
          <w:sz w:val="20"/>
          <w:szCs w:val="20"/>
          <w:lang w:val="en-GB"/>
        </w:rPr>
      </w:pPr>
      <w:bookmarkStart w:id="352" w:name="_Toc150836599"/>
      <w:r>
        <w:rPr>
          <w:sz w:val="20"/>
          <w:szCs w:val="20"/>
          <w:lang w:val="en-GB"/>
        </w:rPr>
        <w:t>Table 36. Development of social protection expenditure, 1997-2003</w:t>
      </w:r>
      <w:bookmarkEnd w:id="352"/>
    </w:p>
    <w:p w:rsidR="00000000" w:rsidRDefault="00000000">
      <w:pPr>
        <w:widowControl w:val="0"/>
        <w:tabs>
          <w:tab w:val="left" w:pos="540"/>
        </w:tabs>
        <w:adjustRightInd w:val="0"/>
        <w:snapToGrid w:val="0"/>
        <w:ind w:left="6660"/>
        <w:rPr>
          <w:bCs/>
          <w:i/>
          <w:sz w:val="18"/>
          <w:szCs w:val="18"/>
          <w:lang w:val="en-GB"/>
        </w:rPr>
      </w:pPr>
      <w:r>
        <w:rPr>
          <w:bCs/>
          <w:i/>
          <w:sz w:val="18"/>
          <w:szCs w:val="18"/>
          <w:lang w:val="en-GB"/>
        </w:rPr>
        <w:t>Unit: FMG billion</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91"/>
        <w:gridCol w:w="1303"/>
        <w:gridCol w:w="1541"/>
        <w:gridCol w:w="1568"/>
        <w:gridCol w:w="1303"/>
        <w:gridCol w:w="1303"/>
        <w:gridCol w:w="1303"/>
      </w:tblGrid>
      <w:tr w:rsidR="00000000">
        <w:trPr>
          <w:jc w:val="center"/>
        </w:trPr>
        <w:tc>
          <w:tcPr>
            <w:tcW w:w="948" w:type="dxa"/>
            <w:vAlign w:val="center"/>
          </w:tcPr>
          <w:p w:rsidR="00000000" w:rsidRDefault="00000000">
            <w:pPr>
              <w:tabs>
                <w:tab w:val="left" w:pos="540"/>
              </w:tabs>
              <w:adjustRightInd w:val="0"/>
              <w:snapToGrid w:val="0"/>
              <w:spacing w:before="40" w:after="40"/>
              <w:jc w:val="center"/>
              <w:rPr>
                <w:i/>
                <w:sz w:val="20"/>
                <w:szCs w:val="20"/>
                <w:lang w:val="en-GB"/>
              </w:rPr>
            </w:pPr>
          </w:p>
        </w:tc>
        <w:tc>
          <w:tcPr>
            <w:tcW w:w="1134" w:type="dxa"/>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Regular budget</w:t>
            </w:r>
          </w:p>
        </w:tc>
        <w:tc>
          <w:tcPr>
            <w:tcW w:w="1341" w:type="dxa"/>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Programme Implementation</w:t>
            </w:r>
            <w:r>
              <w:rPr>
                <w:b/>
                <w:i/>
                <w:sz w:val="20"/>
                <w:szCs w:val="20"/>
                <w:lang w:val="en-GB"/>
              </w:rPr>
              <w:br/>
              <w:t>Plan</w:t>
            </w:r>
            <w:r>
              <w:rPr>
                <w:b/>
                <w:i/>
                <w:sz w:val="20"/>
                <w:szCs w:val="20"/>
                <w:lang w:val="en-GB"/>
              </w:rPr>
              <w:br/>
              <w:t>(PIP)</w:t>
            </w:r>
          </w:p>
        </w:tc>
        <w:tc>
          <w:tcPr>
            <w:tcW w:w="1364" w:type="dxa"/>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Heavily Indebted Poor Countries</w:t>
            </w:r>
            <w:r>
              <w:rPr>
                <w:b/>
                <w:i/>
                <w:sz w:val="20"/>
                <w:szCs w:val="20"/>
                <w:lang w:val="en-GB"/>
              </w:rPr>
              <w:br/>
              <w:t>(HIPC) Initiative</w:t>
            </w:r>
          </w:p>
        </w:tc>
        <w:tc>
          <w:tcPr>
            <w:tcW w:w="1134" w:type="dxa"/>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Total (current prices)</w:t>
            </w:r>
          </w:p>
        </w:tc>
        <w:tc>
          <w:tcPr>
            <w:tcW w:w="1134" w:type="dxa"/>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Total (constant prices)</w:t>
            </w:r>
          </w:p>
        </w:tc>
        <w:tc>
          <w:tcPr>
            <w:tcW w:w="1134" w:type="dxa"/>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Index</w:t>
            </w:r>
          </w:p>
        </w:tc>
      </w:tr>
      <w:tr w:rsidR="00000000">
        <w:trPr>
          <w:jc w:val="center"/>
        </w:trPr>
        <w:tc>
          <w:tcPr>
            <w:tcW w:w="948"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1997</w:t>
            </w:r>
          </w:p>
        </w:tc>
        <w:tc>
          <w:tcPr>
            <w:tcW w:w="113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18.1</w:t>
            </w:r>
          </w:p>
        </w:tc>
        <w:tc>
          <w:tcPr>
            <w:tcW w:w="1341"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82.8</w:t>
            </w:r>
          </w:p>
        </w:tc>
        <w:tc>
          <w:tcPr>
            <w:tcW w:w="136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0</w:t>
            </w:r>
          </w:p>
        </w:tc>
        <w:tc>
          <w:tcPr>
            <w:tcW w:w="113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100.9</w:t>
            </w:r>
          </w:p>
        </w:tc>
        <w:tc>
          <w:tcPr>
            <w:tcW w:w="113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100.9</w:t>
            </w:r>
          </w:p>
        </w:tc>
        <w:tc>
          <w:tcPr>
            <w:tcW w:w="113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w:t>
            </w:r>
          </w:p>
        </w:tc>
      </w:tr>
      <w:tr w:rsidR="00000000">
        <w:trPr>
          <w:jc w:val="center"/>
        </w:trPr>
        <w:tc>
          <w:tcPr>
            <w:tcW w:w="948"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1998</w:t>
            </w:r>
          </w:p>
        </w:tc>
        <w:tc>
          <w:tcPr>
            <w:tcW w:w="113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22.6</w:t>
            </w:r>
          </w:p>
        </w:tc>
        <w:tc>
          <w:tcPr>
            <w:tcW w:w="1341"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104.6</w:t>
            </w:r>
          </w:p>
        </w:tc>
        <w:tc>
          <w:tcPr>
            <w:tcW w:w="136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0</w:t>
            </w:r>
          </w:p>
        </w:tc>
        <w:tc>
          <w:tcPr>
            <w:tcW w:w="113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127.2</w:t>
            </w:r>
          </w:p>
        </w:tc>
        <w:tc>
          <w:tcPr>
            <w:tcW w:w="113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119.7</w:t>
            </w:r>
          </w:p>
        </w:tc>
        <w:tc>
          <w:tcPr>
            <w:tcW w:w="113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119</w:t>
            </w:r>
          </w:p>
        </w:tc>
      </w:tr>
      <w:tr w:rsidR="00000000">
        <w:trPr>
          <w:jc w:val="center"/>
        </w:trPr>
        <w:tc>
          <w:tcPr>
            <w:tcW w:w="948"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1999</w:t>
            </w:r>
          </w:p>
        </w:tc>
        <w:tc>
          <w:tcPr>
            <w:tcW w:w="113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21.3</w:t>
            </w:r>
          </w:p>
        </w:tc>
        <w:tc>
          <w:tcPr>
            <w:tcW w:w="1341"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100</w:t>
            </w:r>
          </w:p>
        </w:tc>
        <w:tc>
          <w:tcPr>
            <w:tcW w:w="136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0</w:t>
            </w:r>
          </w:p>
        </w:tc>
        <w:tc>
          <w:tcPr>
            <w:tcW w:w="113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121.4</w:t>
            </w:r>
          </w:p>
        </w:tc>
        <w:tc>
          <w:tcPr>
            <w:tcW w:w="113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103.9</w:t>
            </w:r>
          </w:p>
        </w:tc>
        <w:tc>
          <w:tcPr>
            <w:tcW w:w="113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103</w:t>
            </w:r>
          </w:p>
        </w:tc>
      </w:tr>
      <w:tr w:rsidR="00000000">
        <w:trPr>
          <w:jc w:val="center"/>
        </w:trPr>
        <w:tc>
          <w:tcPr>
            <w:tcW w:w="948"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2000</w:t>
            </w:r>
          </w:p>
        </w:tc>
        <w:tc>
          <w:tcPr>
            <w:tcW w:w="113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32.2</w:t>
            </w:r>
          </w:p>
        </w:tc>
        <w:tc>
          <w:tcPr>
            <w:tcW w:w="1341"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252.3</w:t>
            </w:r>
          </w:p>
        </w:tc>
        <w:tc>
          <w:tcPr>
            <w:tcW w:w="136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0</w:t>
            </w:r>
          </w:p>
        </w:tc>
        <w:tc>
          <w:tcPr>
            <w:tcW w:w="113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284.5</w:t>
            </w:r>
          </w:p>
        </w:tc>
        <w:tc>
          <w:tcPr>
            <w:tcW w:w="113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208.7</w:t>
            </w:r>
          </w:p>
        </w:tc>
        <w:tc>
          <w:tcPr>
            <w:tcW w:w="113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207</w:t>
            </w:r>
          </w:p>
        </w:tc>
      </w:tr>
      <w:tr w:rsidR="00000000">
        <w:trPr>
          <w:jc w:val="center"/>
        </w:trPr>
        <w:tc>
          <w:tcPr>
            <w:tcW w:w="948"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2001</w:t>
            </w:r>
          </w:p>
        </w:tc>
        <w:tc>
          <w:tcPr>
            <w:tcW w:w="113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51.6</w:t>
            </w:r>
          </w:p>
        </w:tc>
        <w:tc>
          <w:tcPr>
            <w:tcW w:w="1341"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477.6</w:t>
            </w:r>
          </w:p>
        </w:tc>
        <w:tc>
          <w:tcPr>
            <w:tcW w:w="136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47.6</w:t>
            </w:r>
          </w:p>
        </w:tc>
        <w:tc>
          <w:tcPr>
            <w:tcW w:w="113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576.8</w:t>
            </w:r>
          </w:p>
        </w:tc>
        <w:tc>
          <w:tcPr>
            <w:tcW w:w="113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395.8</w:t>
            </w:r>
          </w:p>
        </w:tc>
        <w:tc>
          <w:tcPr>
            <w:tcW w:w="113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392</w:t>
            </w:r>
          </w:p>
        </w:tc>
      </w:tr>
      <w:tr w:rsidR="00000000">
        <w:trPr>
          <w:jc w:val="center"/>
        </w:trPr>
        <w:tc>
          <w:tcPr>
            <w:tcW w:w="948"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2002</w:t>
            </w:r>
          </w:p>
        </w:tc>
        <w:tc>
          <w:tcPr>
            <w:tcW w:w="113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54.6</w:t>
            </w:r>
          </w:p>
        </w:tc>
        <w:tc>
          <w:tcPr>
            <w:tcW w:w="1341"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467</w:t>
            </w:r>
          </w:p>
        </w:tc>
        <w:tc>
          <w:tcPr>
            <w:tcW w:w="136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98.3</w:t>
            </w:r>
          </w:p>
        </w:tc>
        <w:tc>
          <w:tcPr>
            <w:tcW w:w="113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619.9</w:t>
            </w:r>
          </w:p>
        </w:tc>
        <w:tc>
          <w:tcPr>
            <w:tcW w:w="113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372.1</w:t>
            </w:r>
          </w:p>
        </w:tc>
        <w:tc>
          <w:tcPr>
            <w:tcW w:w="113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369</w:t>
            </w:r>
          </w:p>
        </w:tc>
      </w:tr>
      <w:tr w:rsidR="00000000">
        <w:trPr>
          <w:jc w:val="center"/>
        </w:trPr>
        <w:tc>
          <w:tcPr>
            <w:tcW w:w="948"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2003</w:t>
            </w:r>
          </w:p>
        </w:tc>
        <w:tc>
          <w:tcPr>
            <w:tcW w:w="113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29.3</w:t>
            </w:r>
          </w:p>
        </w:tc>
        <w:tc>
          <w:tcPr>
            <w:tcW w:w="1341"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410.1</w:t>
            </w:r>
          </w:p>
        </w:tc>
        <w:tc>
          <w:tcPr>
            <w:tcW w:w="136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69.4</w:t>
            </w:r>
          </w:p>
        </w:tc>
        <w:tc>
          <w:tcPr>
            <w:tcW w:w="113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508.8</w:t>
            </w:r>
          </w:p>
        </w:tc>
        <w:tc>
          <w:tcPr>
            <w:tcW w:w="113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291.3</w:t>
            </w:r>
          </w:p>
        </w:tc>
        <w:tc>
          <w:tcPr>
            <w:tcW w:w="1134" w:type="dxa"/>
            <w:vAlign w:val="bottom"/>
          </w:tcPr>
          <w:p w:rsidR="00000000" w:rsidRDefault="00000000">
            <w:pPr>
              <w:tabs>
                <w:tab w:val="left" w:pos="540"/>
              </w:tabs>
              <w:adjustRightInd w:val="0"/>
              <w:snapToGrid w:val="0"/>
              <w:spacing w:before="40" w:after="40"/>
              <w:jc w:val="center"/>
              <w:rPr>
                <w:sz w:val="20"/>
                <w:szCs w:val="20"/>
                <w:lang w:val="en-GB"/>
              </w:rPr>
            </w:pPr>
            <w:r>
              <w:rPr>
                <w:sz w:val="20"/>
                <w:szCs w:val="20"/>
                <w:lang w:val="en-GB"/>
              </w:rPr>
              <w:t>289</w:t>
            </w:r>
          </w:p>
        </w:tc>
      </w:tr>
    </w:tbl>
    <w:p w:rsidR="00000000" w:rsidRDefault="00000000">
      <w:pPr>
        <w:pStyle w:val="Source"/>
      </w:pPr>
      <w:r>
        <w:t>Source: Ravelosoa and Key</w:t>
      </w:r>
    </w:p>
    <w:p w:rsidR="00000000" w:rsidRDefault="00000000">
      <w:pPr>
        <w:pStyle w:val="Caption"/>
        <w:tabs>
          <w:tab w:val="left" w:pos="540"/>
        </w:tabs>
        <w:adjustRightInd w:val="0"/>
        <w:snapToGrid w:val="0"/>
        <w:rPr>
          <w:sz w:val="20"/>
          <w:szCs w:val="20"/>
          <w:lang w:val="en-GB"/>
        </w:rPr>
      </w:pPr>
      <w:bookmarkStart w:id="353" w:name="_Toc150836600"/>
      <w:r>
        <w:rPr>
          <w:sz w:val="20"/>
          <w:szCs w:val="20"/>
          <w:lang w:val="en-GB"/>
        </w:rPr>
        <w:t>Table 37. Budget share of expenditure on social sector (excluding interest), 2000-2003</w:t>
      </w:r>
      <w:bookmarkEnd w:id="353"/>
    </w:p>
    <w:p w:rsidR="00000000" w:rsidRDefault="00000000">
      <w:pPr>
        <w:widowControl w:val="0"/>
        <w:tabs>
          <w:tab w:val="left" w:pos="540"/>
        </w:tabs>
        <w:adjustRightInd w:val="0"/>
        <w:snapToGrid w:val="0"/>
        <w:ind w:left="6660"/>
        <w:rPr>
          <w:bCs/>
          <w:lang w:val="en-GB"/>
        </w:rPr>
      </w:pPr>
      <w:r>
        <w:rPr>
          <w:bCs/>
          <w:i/>
          <w:sz w:val="18"/>
          <w:szCs w:val="18"/>
          <w:lang w:val="en-GB"/>
        </w:rPr>
        <w:t>Unit: %</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59"/>
        <w:gridCol w:w="1259"/>
        <w:gridCol w:w="1259"/>
        <w:gridCol w:w="1259"/>
        <w:gridCol w:w="1050"/>
        <w:gridCol w:w="1226"/>
      </w:tblGrid>
      <w:tr w:rsidR="00000000">
        <w:trPr>
          <w:tblHeader/>
          <w:jc w:val="center"/>
        </w:trPr>
        <w:tc>
          <w:tcPr>
            <w:tcW w:w="2880" w:type="dxa"/>
          </w:tcPr>
          <w:p w:rsidR="00000000" w:rsidRDefault="00000000">
            <w:pPr>
              <w:pStyle w:val="WW-TableHeading11"/>
              <w:tabs>
                <w:tab w:val="left" w:pos="540"/>
              </w:tabs>
              <w:adjustRightInd w:val="0"/>
              <w:snapToGrid w:val="0"/>
              <w:spacing w:beforeLines="40" w:before="96" w:afterLines="40" w:after="96"/>
              <w:rPr>
                <w:iCs w:val="0"/>
                <w:sz w:val="20"/>
                <w:lang w:val="en-GB"/>
              </w:rPr>
            </w:pPr>
          </w:p>
        </w:tc>
        <w:tc>
          <w:tcPr>
            <w:tcW w:w="1080" w:type="dxa"/>
            <w:vAlign w:val="bottom"/>
          </w:tcPr>
          <w:p w:rsidR="00000000" w:rsidRDefault="00000000">
            <w:pPr>
              <w:pStyle w:val="WW-TableHeading11"/>
              <w:tabs>
                <w:tab w:val="left" w:pos="540"/>
              </w:tabs>
              <w:adjustRightInd w:val="0"/>
              <w:snapToGrid w:val="0"/>
              <w:spacing w:beforeLines="40" w:before="96" w:afterLines="40" w:after="96"/>
              <w:rPr>
                <w:iCs w:val="0"/>
                <w:sz w:val="20"/>
                <w:lang w:val="en-GB"/>
              </w:rPr>
            </w:pPr>
            <w:r>
              <w:rPr>
                <w:iCs w:val="0"/>
                <w:sz w:val="20"/>
                <w:lang w:val="en-GB"/>
              </w:rPr>
              <w:t>2000</w:t>
            </w:r>
          </w:p>
        </w:tc>
        <w:tc>
          <w:tcPr>
            <w:tcW w:w="1080" w:type="dxa"/>
            <w:vAlign w:val="bottom"/>
          </w:tcPr>
          <w:p w:rsidR="00000000" w:rsidRDefault="00000000">
            <w:pPr>
              <w:pStyle w:val="WW-TableHeading11"/>
              <w:tabs>
                <w:tab w:val="left" w:pos="540"/>
              </w:tabs>
              <w:adjustRightInd w:val="0"/>
              <w:snapToGrid w:val="0"/>
              <w:spacing w:beforeLines="40" w:before="96" w:afterLines="40" w:after="96"/>
              <w:rPr>
                <w:iCs w:val="0"/>
                <w:sz w:val="20"/>
                <w:lang w:val="en-GB"/>
              </w:rPr>
            </w:pPr>
            <w:r>
              <w:rPr>
                <w:iCs w:val="0"/>
                <w:sz w:val="20"/>
                <w:lang w:val="en-GB"/>
              </w:rPr>
              <w:t>2001</w:t>
            </w:r>
          </w:p>
        </w:tc>
        <w:tc>
          <w:tcPr>
            <w:tcW w:w="1080" w:type="dxa"/>
            <w:vAlign w:val="bottom"/>
          </w:tcPr>
          <w:p w:rsidR="00000000" w:rsidRDefault="00000000">
            <w:pPr>
              <w:pStyle w:val="WW-TableHeading11"/>
              <w:tabs>
                <w:tab w:val="left" w:pos="540"/>
              </w:tabs>
              <w:adjustRightInd w:val="0"/>
              <w:snapToGrid w:val="0"/>
              <w:spacing w:beforeLines="40" w:before="96" w:afterLines="40" w:after="96"/>
              <w:rPr>
                <w:iCs w:val="0"/>
                <w:sz w:val="20"/>
                <w:lang w:val="en-GB"/>
              </w:rPr>
            </w:pPr>
            <w:r>
              <w:rPr>
                <w:iCs w:val="0"/>
                <w:sz w:val="20"/>
                <w:lang w:val="en-GB"/>
              </w:rPr>
              <w:t>2002</w:t>
            </w:r>
          </w:p>
        </w:tc>
        <w:tc>
          <w:tcPr>
            <w:tcW w:w="900" w:type="dxa"/>
            <w:vAlign w:val="bottom"/>
          </w:tcPr>
          <w:p w:rsidR="00000000" w:rsidRDefault="00000000">
            <w:pPr>
              <w:pStyle w:val="WW-TableHeading11"/>
              <w:tabs>
                <w:tab w:val="left" w:pos="540"/>
              </w:tabs>
              <w:adjustRightInd w:val="0"/>
              <w:snapToGrid w:val="0"/>
              <w:spacing w:beforeLines="40" w:before="96" w:afterLines="40" w:after="96"/>
              <w:rPr>
                <w:iCs w:val="0"/>
                <w:sz w:val="20"/>
                <w:lang w:val="en-GB"/>
              </w:rPr>
            </w:pPr>
            <w:r>
              <w:rPr>
                <w:iCs w:val="0"/>
                <w:sz w:val="20"/>
                <w:lang w:val="en-GB"/>
              </w:rPr>
              <w:t>2003</w:t>
            </w:r>
          </w:p>
        </w:tc>
        <w:tc>
          <w:tcPr>
            <w:tcW w:w="1051" w:type="dxa"/>
          </w:tcPr>
          <w:p w:rsidR="00000000" w:rsidRDefault="00000000">
            <w:pPr>
              <w:pStyle w:val="WW-TableHeading11"/>
              <w:tabs>
                <w:tab w:val="left" w:pos="540"/>
              </w:tabs>
              <w:adjustRightInd w:val="0"/>
              <w:snapToGrid w:val="0"/>
              <w:spacing w:beforeLines="40" w:before="96" w:afterLines="40" w:after="96"/>
              <w:rPr>
                <w:iCs w:val="0"/>
                <w:sz w:val="20"/>
                <w:lang w:val="en-GB"/>
              </w:rPr>
            </w:pPr>
            <w:r>
              <w:rPr>
                <w:iCs w:val="0"/>
                <w:sz w:val="20"/>
                <w:lang w:val="en-GB"/>
              </w:rPr>
              <w:t>2000/03</w:t>
            </w:r>
          </w:p>
        </w:tc>
      </w:tr>
      <w:tr w:rsidR="00000000">
        <w:trPr>
          <w:jc w:val="center"/>
        </w:trPr>
        <w:tc>
          <w:tcPr>
            <w:tcW w:w="2880" w:type="dxa"/>
          </w:tcPr>
          <w:p w:rsidR="00000000" w:rsidRDefault="00000000">
            <w:pPr>
              <w:pStyle w:val="WW-TableContents11"/>
              <w:tabs>
                <w:tab w:val="left" w:pos="540"/>
              </w:tabs>
              <w:adjustRightInd w:val="0"/>
              <w:snapToGrid w:val="0"/>
              <w:spacing w:beforeLines="40" w:before="96" w:afterLines="40" w:after="96"/>
              <w:rPr>
                <w:sz w:val="20"/>
                <w:lang w:val="en-GB"/>
              </w:rPr>
            </w:pPr>
            <w:r>
              <w:rPr>
                <w:sz w:val="20"/>
                <w:lang w:val="en-GB"/>
              </w:rPr>
              <w:t>Education (without social protection)</w:t>
            </w:r>
          </w:p>
        </w:tc>
        <w:tc>
          <w:tcPr>
            <w:tcW w:w="1080" w:type="dxa"/>
            <w:vAlign w:val="bottom"/>
          </w:tcPr>
          <w:p w:rsidR="00000000" w:rsidRDefault="00000000">
            <w:pPr>
              <w:pStyle w:val="WW-TableContents11"/>
              <w:tabs>
                <w:tab w:val="left" w:pos="540"/>
              </w:tabs>
              <w:adjustRightInd w:val="0"/>
              <w:snapToGrid w:val="0"/>
              <w:spacing w:beforeLines="40" w:before="96" w:afterLines="40" w:after="96"/>
              <w:jc w:val="center"/>
              <w:rPr>
                <w:sz w:val="20"/>
                <w:lang w:val="en-GB"/>
              </w:rPr>
            </w:pPr>
            <w:r>
              <w:rPr>
                <w:sz w:val="20"/>
                <w:lang w:val="en-GB"/>
              </w:rPr>
              <w:t>9.7</w:t>
            </w:r>
          </w:p>
        </w:tc>
        <w:tc>
          <w:tcPr>
            <w:tcW w:w="1080" w:type="dxa"/>
            <w:vAlign w:val="bottom"/>
          </w:tcPr>
          <w:p w:rsidR="00000000" w:rsidRDefault="00000000">
            <w:pPr>
              <w:pStyle w:val="WW-TableContents11"/>
              <w:tabs>
                <w:tab w:val="left" w:pos="540"/>
              </w:tabs>
              <w:adjustRightInd w:val="0"/>
              <w:snapToGrid w:val="0"/>
              <w:spacing w:beforeLines="40" w:before="96" w:afterLines="40" w:after="96"/>
              <w:jc w:val="center"/>
              <w:rPr>
                <w:sz w:val="20"/>
                <w:lang w:val="en-GB"/>
              </w:rPr>
            </w:pPr>
            <w:r>
              <w:rPr>
                <w:sz w:val="20"/>
                <w:lang w:val="en-GB"/>
              </w:rPr>
              <w:t>9.6</w:t>
            </w:r>
          </w:p>
        </w:tc>
        <w:tc>
          <w:tcPr>
            <w:tcW w:w="1080" w:type="dxa"/>
            <w:vAlign w:val="bottom"/>
          </w:tcPr>
          <w:p w:rsidR="00000000" w:rsidRDefault="00000000">
            <w:pPr>
              <w:pStyle w:val="WW-TableContents11"/>
              <w:tabs>
                <w:tab w:val="left" w:pos="540"/>
              </w:tabs>
              <w:adjustRightInd w:val="0"/>
              <w:snapToGrid w:val="0"/>
              <w:spacing w:beforeLines="40" w:before="96" w:afterLines="40" w:after="96"/>
              <w:jc w:val="center"/>
              <w:rPr>
                <w:sz w:val="20"/>
                <w:lang w:val="en-GB"/>
              </w:rPr>
            </w:pPr>
            <w:r>
              <w:rPr>
                <w:sz w:val="20"/>
                <w:lang w:val="en-GB"/>
              </w:rPr>
              <w:t>7.9</w:t>
            </w:r>
          </w:p>
        </w:tc>
        <w:tc>
          <w:tcPr>
            <w:tcW w:w="900" w:type="dxa"/>
            <w:vAlign w:val="bottom"/>
          </w:tcPr>
          <w:p w:rsidR="00000000" w:rsidRDefault="00000000">
            <w:pPr>
              <w:pStyle w:val="WW-TableContents11"/>
              <w:tabs>
                <w:tab w:val="left" w:pos="540"/>
              </w:tabs>
              <w:adjustRightInd w:val="0"/>
              <w:snapToGrid w:val="0"/>
              <w:spacing w:beforeLines="40" w:before="96" w:afterLines="40" w:after="96"/>
              <w:jc w:val="center"/>
              <w:rPr>
                <w:sz w:val="20"/>
                <w:lang w:val="en-GB"/>
              </w:rPr>
            </w:pPr>
            <w:r>
              <w:rPr>
                <w:sz w:val="20"/>
                <w:lang w:val="en-GB"/>
              </w:rPr>
              <w:t>11</w:t>
            </w:r>
          </w:p>
        </w:tc>
        <w:tc>
          <w:tcPr>
            <w:tcW w:w="1051" w:type="dxa"/>
            <w:vAlign w:val="bottom"/>
          </w:tcPr>
          <w:p w:rsidR="00000000" w:rsidRDefault="00000000">
            <w:pPr>
              <w:pStyle w:val="WW-TableContents11"/>
              <w:tabs>
                <w:tab w:val="left" w:pos="540"/>
              </w:tabs>
              <w:adjustRightInd w:val="0"/>
              <w:snapToGrid w:val="0"/>
              <w:spacing w:beforeLines="40" w:before="96" w:afterLines="40" w:after="96"/>
              <w:jc w:val="center"/>
              <w:rPr>
                <w:sz w:val="20"/>
                <w:lang w:val="en-GB"/>
              </w:rPr>
            </w:pPr>
            <w:r>
              <w:rPr>
                <w:sz w:val="20"/>
                <w:lang w:val="en-GB"/>
              </w:rPr>
              <w:t>9.5</w:t>
            </w:r>
          </w:p>
        </w:tc>
      </w:tr>
      <w:tr w:rsidR="00000000">
        <w:trPr>
          <w:jc w:val="center"/>
        </w:trPr>
        <w:tc>
          <w:tcPr>
            <w:tcW w:w="2880" w:type="dxa"/>
          </w:tcPr>
          <w:p w:rsidR="00000000" w:rsidRDefault="00000000">
            <w:pPr>
              <w:pStyle w:val="WW-TableContents11"/>
              <w:tabs>
                <w:tab w:val="left" w:pos="540"/>
              </w:tabs>
              <w:adjustRightInd w:val="0"/>
              <w:snapToGrid w:val="0"/>
              <w:spacing w:beforeLines="40" w:before="96" w:afterLines="40" w:after="96"/>
              <w:rPr>
                <w:sz w:val="20"/>
                <w:lang w:val="en-GB"/>
              </w:rPr>
            </w:pPr>
            <w:r>
              <w:rPr>
                <w:sz w:val="20"/>
                <w:lang w:val="en-GB"/>
              </w:rPr>
              <w:t>Health (without social protection)</w:t>
            </w:r>
          </w:p>
        </w:tc>
        <w:tc>
          <w:tcPr>
            <w:tcW w:w="1080" w:type="dxa"/>
            <w:vAlign w:val="bottom"/>
          </w:tcPr>
          <w:p w:rsidR="00000000" w:rsidRDefault="00000000">
            <w:pPr>
              <w:pStyle w:val="WW-TableContents11"/>
              <w:tabs>
                <w:tab w:val="left" w:pos="540"/>
              </w:tabs>
              <w:adjustRightInd w:val="0"/>
              <w:snapToGrid w:val="0"/>
              <w:spacing w:beforeLines="40" w:before="96" w:afterLines="40" w:after="96"/>
              <w:jc w:val="center"/>
              <w:rPr>
                <w:sz w:val="20"/>
                <w:lang w:val="en-GB"/>
              </w:rPr>
            </w:pPr>
            <w:r>
              <w:rPr>
                <w:sz w:val="20"/>
                <w:lang w:val="en-GB"/>
              </w:rPr>
              <w:t>7.1</w:t>
            </w:r>
          </w:p>
        </w:tc>
        <w:tc>
          <w:tcPr>
            <w:tcW w:w="1080" w:type="dxa"/>
            <w:vAlign w:val="bottom"/>
          </w:tcPr>
          <w:p w:rsidR="00000000" w:rsidRDefault="00000000">
            <w:pPr>
              <w:pStyle w:val="WW-TableContents11"/>
              <w:tabs>
                <w:tab w:val="left" w:pos="540"/>
              </w:tabs>
              <w:adjustRightInd w:val="0"/>
              <w:snapToGrid w:val="0"/>
              <w:spacing w:beforeLines="40" w:before="96" w:afterLines="40" w:after="96"/>
              <w:jc w:val="center"/>
              <w:rPr>
                <w:sz w:val="20"/>
                <w:lang w:val="en-GB"/>
              </w:rPr>
            </w:pPr>
            <w:r>
              <w:rPr>
                <w:sz w:val="20"/>
                <w:lang w:val="en-GB"/>
              </w:rPr>
              <w:t>6.5</w:t>
            </w:r>
          </w:p>
        </w:tc>
        <w:tc>
          <w:tcPr>
            <w:tcW w:w="1080" w:type="dxa"/>
            <w:vAlign w:val="bottom"/>
          </w:tcPr>
          <w:p w:rsidR="00000000" w:rsidRDefault="00000000">
            <w:pPr>
              <w:pStyle w:val="WW-TableContents11"/>
              <w:tabs>
                <w:tab w:val="left" w:pos="540"/>
              </w:tabs>
              <w:adjustRightInd w:val="0"/>
              <w:snapToGrid w:val="0"/>
              <w:spacing w:beforeLines="40" w:before="96" w:afterLines="40" w:after="96"/>
              <w:jc w:val="center"/>
              <w:rPr>
                <w:sz w:val="20"/>
                <w:lang w:val="en-GB"/>
              </w:rPr>
            </w:pPr>
            <w:r>
              <w:rPr>
                <w:sz w:val="20"/>
                <w:lang w:val="en-GB"/>
              </w:rPr>
              <w:t>5.3</w:t>
            </w:r>
          </w:p>
        </w:tc>
        <w:tc>
          <w:tcPr>
            <w:tcW w:w="900" w:type="dxa"/>
            <w:vAlign w:val="bottom"/>
          </w:tcPr>
          <w:p w:rsidR="00000000" w:rsidRDefault="00000000">
            <w:pPr>
              <w:pStyle w:val="WW-TableContents11"/>
              <w:tabs>
                <w:tab w:val="left" w:pos="540"/>
              </w:tabs>
              <w:adjustRightInd w:val="0"/>
              <w:snapToGrid w:val="0"/>
              <w:spacing w:beforeLines="40" w:before="96" w:afterLines="40" w:after="96"/>
              <w:jc w:val="center"/>
              <w:rPr>
                <w:sz w:val="20"/>
                <w:lang w:val="en-GB"/>
              </w:rPr>
            </w:pPr>
            <w:r>
              <w:rPr>
                <w:sz w:val="20"/>
                <w:lang w:val="en-GB"/>
              </w:rPr>
              <w:t>6.5</w:t>
            </w:r>
          </w:p>
        </w:tc>
        <w:tc>
          <w:tcPr>
            <w:tcW w:w="1051" w:type="dxa"/>
            <w:vAlign w:val="bottom"/>
          </w:tcPr>
          <w:p w:rsidR="00000000" w:rsidRDefault="00000000">
            <w:pPr>
              <w:pStyle w:val="WW-TableContents11"/>
              <w:tabs>
                <w:tab w:val="left" w:pos="540"/>
              </w:tabs>
              <w:adjustRightInd w:val="0"/>
              <w:snapToGrid w:val="0"/>
              <w:spacing w:beforeLines="40" w:before="96" w:afterLines="40" w:after="96"/>
              <w:jc w:val="center"/>
              <w:rPr>
                <w:sz w:val="20"/>
                <w:lang w:val="en-GB"/>
              </w:rPr>
            </w:pPr>
            <w:r>
              <w:rPr>
                <w:sz w:val="20"/>
                <w:lang w:val="en-GB"/>
              </w:rPr>
              <w:t>6.3</w:t>
            </w:r>
          </w:p>
        </w:tc>
      </w:tr>
      <w:tr w:rsidR="00000000">
        <w:trPr>
          <w:jc w:val="center"/>
        </w:trPr>
        <w:tc>
          <w:tcPr>
            <w:tcW w:w="2880" w:type="dxa"/>
          </w:tcPr>
          <w:p w:rsidR="00000000" w:rsidRDefault="00000000">
            <w:pPr>
              <w:pStyle w:val="WW-TableContents11"/>
              <w:tabs>
                <w:tab w:val="left" w:pos="540"/>
              </w:tabs>
              <w:adjustRightInd w:val="0"/>
              <w:snapToGrid w:val="0"/>
              <w:spacing w:beforeLines="40" w:before="96" w:afterLines="40" w:after="96"/>
              <w:rPr>
                <w:sz w:val="20"/>
                <w:lang w:val="en-GB"/>
              </w:rPr>
            </w:pPr>
            <w:r>
              <w:rPr>
                <w:sz w:val="20"/>
                <w:lang w:val="en-GB"/>
              </w:rPr>
              <w:t>Social protection</w:t>
            </w:r>
          </w:p>
        </w:tc>
        <w:tc>
          <w:tcPr>
            <w:tcW w:w="1080" w:type="dxa"/>
            <w:vAlign w:val="bottom"/>
          </w:tcPr>
          <w:p w:rsidR="00000000" w:rsidRDefault="00000000">
            <w:pPr>
              <w:pStyle w:val="WW-TableContents11"/>
              <w:tabs>
                <w:tab w:val="left" w:pos="540"/>
              </w:tabs>
              <w:adjustRightInd w:val="0"/>
              <w:snapToGrid w:val="0"/>
              <w:spacing w:beforeLines="40" w:before="96" w:afterLines="40" w:after="96"/>
              <w:jc w:val="center"/>
              <w:rPr>
                <w:sz w:val="20"/>
                <w:lang w:val="en-GB"/>
              </w:rPr>
            </w:pPr>
            <w:r>
              <w:rPr>
                <w:sz w:val="20"/>
                <w:lang w:val="en-GB"/>
              </w:rPr>
              <w:t>4.4</w:t>
            </w:r>
          </w:p>
        </w:tc>
        <w:tc>
          <w:tcPr>
            <w:tcW w:w="1080" w:type="dxa"/>
            <w:vAlign w:val="bottom"/>
          </w:tcPr>
          <w:p w:rsidR="00000000" w:rsidRDefault="00000000">
            <w:pPr>
              <w:pStyle w:val="WW-TableContents11"/>
              <w:tabs>
                <w:tab w:val="left" w:pos="540"/>
              </w:tabs>
              <w:adjustRightInd w:val="0"/>
              <w:snapToGrid w:val="0"/>
              <w:spacing w:beforeLines="40" w:before="96" w:afterLines="40" w:after="96"/>
              <w:jc w:val="center"/>
              <w:rPr>
                <w:sz w:val="20"/>
                <w:lang w:val="en-GB"/>
              </w:rPr>
            </w:pPr>
            <w:r>
              <w:rPr>
                <w:sz w:val="20"/>
                <w:lang w:val="en-GB"/>
              </w:rPr>
              <w:t>7.9</w:t>
            </w:r>
          </w:p>
        </w:tc>
        <w:tc>
          <w:tcPr>
            <w:tcW w:w="1080" w:type="dxa"/>
            <w:vAlign w:val="bottom"/>
          </w:tcPr>
          <w:p w:rsidR="00000000" w:rsidRDefault="00000000">
            <w:pPr>
              <w:pStyle w:val="WW-TableContents11"/>
              <w:tabs>
                <w:tab w:val="left" w:pos="540"/>
              </w:tabs>
              <w:adjustRightInd w:val="0"/>
              <w:snapToGrid w:val="0"/>
              <w:spacing w:beforeLines="40" w:before="96" w:afterLines="40" w:after="96"/>
              <w:jc w:val="center"/>
              <w:rPr>
                <w:sz w:val="20"/>
                <w:lang w:val="en-GB"/>
              </w:rPr>
            </w:pPr>
            <w:r>
              <w:rPr>
                <w:sz w:val="20"/>
                <w:lang w:val="en-GB"/>
              </w:rPr>
              <w:t>7.8</w:t>
            </w:r>
          </w:p>
        </w:tc>
        <w:tc>
          <w:tcPr>
            <w:tcW w:w="900" w:type="dxa"/>
            <w:vAlign w:val="bottom"/>
          </w:tcPr>
          <w:p w:rsidR="00000000" w:rsidRDefault="00000000">
            <w:pPr>
              <w:pStyle w:val="WW-TableContents11"/>
              <w:tabs>
                <w:tab w:val="left" w:pos="540"/>
              </w:tabs>
              <w:adjustRightInd w:val="0"/>
              <w:snapToGrid w:val="0"/>
              <w:spacing w:beforeLines="40" w:before="96" w:afterLines="40" w:after="96"/>
              <w:jc w:val="center"/>
              <w:rPr>
                <w:sz w:val="20"/>
                <w:lang w:val="en-GB"/>
              </w:rPr>
            </w:pPr>
            <w:r>
              <w:rPr>
                <w:sz w:val="20"/>
                <w:lang w:val="en-GB"/>
              </w:rPr>
              <w:t>7</w:t>
            </w:r>
          </w:p>
        </w:tc>
        <w:tc>
          <w:tcPr>
            <w:tcW w:w="1051" w:type="dxa"/>
            <w:vAlign w:val="bottom"/>
          </w:tcPr>
          <w:p w:rsidR="00000000" w:rsidRDefault="00000000">
            <w:pPr>
              <w:pStyle w:val="WW-TableContents11"/>
              <w:tabs>
                <w:tab w:val="left" w:pos="540"/>
              </w:tabs>
              <w:adjustRightInd w:val="0"/>
              <w:snapToGrid w:val="0"/>
              <w:spacing w:beforeLines="40" w:before="96" w:afterLines="40" w:after="96"/>
              <w:jc w:val="center"/>
              <w:rPr>
                <w:sz w:val="20"/>
                <w:lang w:val="en-GB"/>
              </w:rPr>
            </w:pPr>
            <w:r>
              <w:rPr>
                <w:sz w:val="20"/>
                <w:lang w:val="en-GB"/>
              </w:rPr>
              <w:t>6.9</w:t>
            </w:r>
          </w:p>
        </w:tc>
      </w:tr>
      <w:tr w:rsidR="00000000">
        <w:trPr>
          <w:jc w:val="center"/>
        </w:trPr>
        <w:tc>
          <w:tcPr>
            <w:tcW w:w="2880" w:type="dxa"/>
          </w:tcPr>
          <w:p w:rsidR="00000000" w:rsidRDefault="00000000">
            <w:pPr>
              <w:pStyle w:val="WW-TableContents11"/>
              <w:tabs>
                <w:tab w:val="left" w:pos="540"/>
              </w:tabs>
              <w:adjustRightInd w:val="0"/>
              <w:snapToGrid w:val="0"/>
              <w:spacing w:beforeLines="40" w:before="96" w:afterLines="40" w:after="96"/>
              <w:rPr>
                <w:sz w:val="20"/>
                <w:lang w:val="en-GB"/>
              </w:rPr>
            </w:pPr>
            <w:r>
              <w:rPr>
                <w:sz w:val="20"/>
                <w:lang w:val="en-GB"/>
              </w:rPr>
              <w:t>Social sectors</w:t>
            </w:r>
          </w:p>
        </w:tc>
        <w:tc>
          <w:tcPr>
            <w:tcW w:w="1080" w:type="dxa"/>
            <w:vAlign w:val="bottom"/>
          </w:tcPr>
          <w:p w:rsidR="00000000" w:rsidRDefault="00000000">
            <w:pPr>
              <w:pStyle w:val="WW-TableContents11"/>
              <w:tabs>
                <w:tab w:val="left" w:pos="540"/>
              </w:tabs>
              <w:adjustRightInd w:val="0"/>
              <w:snapToGrid w:val="0"/>
              <w:spacing w:beforeLines="40" w:before="96" w:afterLines="40" w:after="96"/>
              <w:jc w:val="center"/>
              <w:rPr>
                <w:sz w:val="20"/>
                <w:lang w:val="en-GB"/>
              </w:rPr>
            </w:pPr>
            <w:r>
              <w:rPr>
                <w:sz w:val="20"/>
                <w:lang w:val="en-GB"/>
              </w:rPr>
              <w:t>21.1</w:t>
            </w:r>
          </w:p>
        </w:tc>
        <w:tc>
          <w:tcPr>
            <w:tcW w:w="1080" w:type="dxa"/>
            <w:vAlign w:val="bottom"/>
          </w:tcPr>
          <w:p w:rsidR="00000000" w:rsidRDefault="00000000">
            <w:pPr>
              <w:pStyle w:val="WW-TableContents11"/>
              <w:tabs>
                <w:tab w:val="left" w:pos="540"/>
              </w:tabs>
              <w:adjustRightInd w:val="0"/>
              <w:snapToGrid w:val="0"/>
              <w:spacing w:beforeLines="40" w:before="96" w:afterLines="40" w:after="96"/>
              <w:jc w:val="center"/>
              <w:rPr>
                <w:sz w:val="20"/>
                <w:lang w:val="en-GB"/>
              </w:rPr>
            </w:pPr>
            <w:r>
              <w:rPr>
                <w:sz w:val="20"/>
                <w:lang w:val="en-GB"/>
              </w:rPr>
              <w:t>24</w:t>
            </w:r>
          </w:p>
        </w:tc>
        <w:tc>
          <w:tcPr>
            <w:tcW w:w="1080" w:type="dxa"/>
            <w:vAlign w:val="bottom"/>
          </w:tcPr>
          <w:p w:rsidR="00000000" w:rsidRDefault="00000000">
            <w:pPr>
              <w:pStyle w:val="WW-TableContents11"/>
              <w:tabs>
                <w:tab w:val="left" w:pos="540"/>
              </w:tabs>
              <w:adjustRightInd w:val="0"/>
              <w:snapToGrid w:val="0"/>
              <w:spacing w:beforeLines="40" w:before="96" w:afterLines="40" w:after="96"/>
              <w:jc w:val="center"/>
              <w:rPr>
                <w:sz w:val="20"/>
                <w:lang w:val="en-GB"/>
              </w:rPr>
            </w:pPr>
            <w:r>
              <w:rPr>
                <w:sz w:val="20"/>
                <w:lang w:val="en-GB"/>
              </w:rPr>
              <w:t>21</w:t>
            </w:r>
          </w:p>
        </w:tc>
        <w:tc>
          <w:tcPr>
            <w:tcW w:w="900" w:type="dxa"/>
            <w:vAlign w:val="bottom"/>
          </w:tcPr>
          <w:p w:rsidR="00000000" w:rsidRDefault="00000000">
            <w:pPr>
              <w:pStyle w:val="WW-TableContents11"/>
              <w:tabs>
                <w:tab w:val="left" w:pos="540"/>
              </w:tabs>
              <w:adjustRightInd w:val="0"/>
              <w:snapToGrid w:val="0"/>
              <w:spacing w:beforeLines="40" w:before="96" w:afterLines="40" w:after="96"/>
              <w:jc w:val="center"/>
              <w:rPr>
                <w:sz w:val="20"/>
                <w:lang w:val="en-GB"/>
              </w:rPr>
            </w:pPr>
            <w:r>
              <w:rPr>
                <w:sz w:val="20"/>
                <w:lang w:val="en-GB"/>
              </w:rPr>
              <w:t>24.6</w:t>
            </w:r>
          </w:p>
        </w:tc>
        <w:tc>
          <w:tcPr>
            <w:tcW w:w="1051" w:type="dxa"/>
            <w:vAlign w:val="bottom"/>
          </w:tcPr>
          <w:p w:rsidR="00000000" w:rsidRDefault="00000000">
            <w:pPr>
              <w:pStyle w:val="WW-TableContents11"/>
              <w:tabs>
                <w:tab w:val="left" w:pos="540"/>
              </w:tabs>
              <w:adjustRightInd w:val="0"/>
              <w:snapToGrid w:val="0"/>
              <w:spacing w:beforeLines="40" w:before="96" w:afterLines="40" w:after="96"/>
              <w:jc w:val="center"/>
              <w:rPr>
                <w:sz w:val="20"/>
                <w:lang w:val="en-GB"/>
              </w:rPr>
            </w:pPr>
            <w:r>
              <w:rPr>
                <w:sz w:val="20"/>
                <w:lang w:val="en-GB"/>
              </w:rPr>
              <w:t>22.7</w:t>
            </w:r>
          </w:p>
        </w:tc>
      </w:tr>
      <w:tr w:rsidR="00000000">
        <w:trPr>
          <w:jc w:val="center"/>
        </w:trPr>
        <w:tc>
          <w:tcPr>
            <w:tcW w:w="2880" w:type="dxa"/>
          </w:tcPr>
          <w:p w:rsidR="00000000" w:rsidRDefault="00000000">
            <w:pPr>
              <w:pStyle w:val="WW-TableContents11"/>
              <w:tabs>
                <w:tab w:val="left" w:pos="540"/>
              </w:tabs>
              <w:adjustRightInd w:val="0"/>
              <w:snapToGrid w:val="0"/>
              <w:spacing w:beforeLines="40" w:before="96" w:afterLines="40" w:after="96"/>
              <w:rPr>
                <w:sz w:val="20"/>
                <w:lang w:val="en-GB"/>
              </w:rPr>
            </w:pPr>
            <w:r>
              <w:rPr>
                <w:sz w:val="20"/>
                <w:lang w:val="en-GB"/>
              </w:rPr>
              <w:t>Aggregate public expenditure</w:t>
            </w:r>
          </w:p>
        </w:tc>
        <w:tc>
          <w:tcPr>
            <w:tcW w:w="1080" w:type="dxa"/>
            <w:vAlign w:val="bottom"/>
          </w:tcPr>
          <w:p w:rsidR="00000000" w:rsidRDefault="00000000">
            <w:pPr>
              <w:pStyle w:val="WW-TableContents11"/>
              <w:tabs>
                <w:tab w:val="left" w:pos="540"/>
              </w:tabs>
              <w:adjustRightInd w:val="0"/>
              <w:snapToGrid w:val="0"/>
              <w:spacing w:beforeLines="40" w:before="96" w:afterLines="40" w:after="96"/>
              <w:jc w:val="center"/>
              <w:rPr>
                <w:sz w:val="20"/>
                <w:lang w:val="en-GB"/>
              </w:rPr>
            </w:pPr>
            <w:r>
              <w:rPr>
                <w:sz w:val="20"/>
                <w:lang w:val="en-GB"/>
              </w:rPr>
              <w:t>100</w:t>
            </w:r>
          </w:p>
        </w:tc>
        <w:tc>
          <w:tcPr>
            <w:tcW w:w="1080" w:type="dxa"/>
            <w:vAlign w:val="bottom"/>
          </w:tcPr>
          <w:p w:rsidR="00000000" w:rsidRDefault="00000000">
            <w:pPr>
              <w:pStyle w:val="WW-TableContents11"/>
              <w:tabs>
                <w:tab w:val="left" w:pos="540"/>
              </w:tabs>
              <w:adjustRightInd w:val="0"/>
              <w:snapToGrid w:val="0"/>
              <w:spacing w:beforeLines="40" w:before="96" w:afterLines="40" w:after="96"/>
              <w:jc w:val="center"/>
              <w:rPr>
                <w:sz w:val="20"/>
                <w:lang w:val="en-GB"/>
              </w:rPr>
            </w:pPr>
            <w:r>
              <w:rPr>
                <w:sz w:val="20"/>
                <w:lang w:val="en-GB"/>
              </w:rPr>
              <w:t>100</w:t>
            </w:r>
          </w:p>
        </w:tc>
        <w:tc>
          <w:tcPr>
            <w:tcW w:w="1080" w:type="dxa"/>
            <w:vAlign w:val="bottom"/>
          </w:tcPr>
          <w:p w:rsidR="00000000" w:rsidRDefault="00000000">
            <w:pPr>
              <w:pStyle w:val="WW-TableContents11"/>
              <w:tabs>
                <w:tab w:val="left" w:pos="540"/>
              </w:tabs>
              <w:adjustRightInd w:val="0"/>
              <w:snapToGrid w:val="0"/>
              <w:spacing w:beforeLines="40" w:before="96" w:afterLines="40" w:after="96"/>
              <w:jc w:val="center"/>
              <w:rPr>
                <w:sz w:val="20"/>
                <w:lang w:val="en-GB"/>
              </w:rPr>
            </w:pPr>
            <w:r>
              <w:rPr>
                <w:sz w:val="20"/>
                <w:lang w:val="en-GB"/>
              </w:rPr>
              <w:t>100</w:t>
            </w:r>
          </w:p>
        </w:tc>
        <w:tc>
          <w:tcPr>
            <w:tcW w:w="900" w:type="dxa"/>
            <w:vAlign w:val="bottom"/>
          </w:tcPr>
          <w:p w:rsidR="00000000" w:rsidRDefault="00000000">
            <w:pPr>
              <w:pStyle w:val="WW-TableContents11"/>
              <w:tabs>
                <w:tab w:val="left" w:pos="540"/>
              </w:tabs>
              <w:adjustRightInd w:val="0"/>
              <w:snapToGrid w:val="0"/>
              <w:spacing w:beforeLines="40" w:before="96" w:afterLines="40" w:after="96"/>
              <w:jc w:val="center"/>
              <w:rPr>
                <w:sz w:val="20"/>
                <w:lang w:val="en-GB"/>
              </w:rPr>
            </w:pPr>
            <w:r>
              <w:rPr>
                <w:sz w:val="20"/>
                <w:lang w:val="en-GB"/>
              </w:rPr>
              <w:t>100</w:t>
            </w:r>
          </w:p>
        </w:tc>
        <w:tc>
          <w:tcPr>
            <w:tcW w:w="1051" w:type="dxa"/>
            <w:vAlign w:val="bottom"/>
          </w:tcPr>
          <w:p w:rsidR="00000000" w:rsidRDefault="00000000">
            <w:pPr>
              <w:pStyle w:val="WW-TableContents11"/>
              <w:tabs>
                <w:tab w:val="left" w:pos="540"/>
              </w:tabs>
              <w:adjustRightInd w:val="0"/>
              <w:snapToGrid w:val="0"/>
              <w:spacing w:beforeLines="40" w:before="96" w:afterLines="40" w:after="96"/>
              <w:jc w:val="center"/>
              <w:rPr>
                <w:sz w:val="20"/>
                <w:lang w:val="en-GB"/>
              </w:rPr>
            </w:pPr>
            <w:r>
              <w:rPr>
                <w:sz w:val="20"/>
                <w:lang w:val="en-GB"/>
              </w:rPr>
              <w:t>100</w:t>
            </w:r>
          </w:p>
        </w:tc>
      </w:tr>
    </w:tbl>
    <w:p w:rsidR="00000000" w:rsidRDefault="00000000">
      <w:pPr>
        <w:pStyle w:val="Source"/>
      </w:pPr>
      <w:r>
        <w:t>Source: Ravelosoa and Key</w:t>
      </w:r>
    </w:p>
    <w:p w:rsidR="00000000" w:rsidRDefault="00000000">
      <w:pPr>
        <w:tabs>
          <w:tab w:val="left" w:pos="540"/>
        </w:tabs>
        <w:spacing w:after="240"/>
        <w:rPr>
          <w:lang w:val="en-GB"/>
        </w:rPr>
      </w:pPr>
      <w:r>
        <w:rPr>
          <w:lang w:val="en-GB"/>
        </w:rPr>
        <w:t>326. Since achieving independence, Madagascar has acceded to international conventions and covenants, such as the following:</w:t>
      </w:r>
    </w:p>
    <w:p w:rsidR="00000000" w:rsidRDefault="00000000">
      <w:pPr>
        <w:spacing w:after="240"/>
        <w:ind w:left="1134" w:hanging="567"/>
        <w:rPr>
          <w:lang w:val="en-GB"/>
        </w:rPr>
      </w:pPr>
      <w:r>
        <w:rPr>
          <w:lang w:val="en-GB"/>
        </w:rPr>
        <w:t>(a)</w:t>
      </w:r>
      <w:r>
        <w:rPr>
          <w:lang w:val="en-GB"/>
        </w:rPr>
        <w:tab/>
        <w:t xml:space="preserve">ICCPR </w:t>
      </w:r>
    </w:p>
    <w:p w:rsidR="00000000" w:rsidRDefault="00000000">
      <w:pPr>
        <w:spacing w:after="240"/>
        <w:ind w:left="1134" w:hanging="567"/>
        <w:rPr>
          <w:lang w:val="en-GB"/>
        </w:rPr>
      </w:pPr>
      <w:r>
        <w:rPr>
          <w:lang w:val="en-GB"/>
        </w:rPr>
        <w:t>(b)</w:t>
      </w:r>
      <w:r>
        <w:rPr>
          <w:lang w:val="en-GB"/>
        </w:rPr>
        <w:tab/>
        <w:t xml:space="preserve">Convention on the Rights of the Child </w:t>
      </w:r>
    </w:p>
    <w:p w:rsidR="00000000" w:rsidRDefault="00000000">
      <w:pPr>
        <w:spacing w:after="240"/>
        <w:ind w:left="1134" w:hanging="567"/>
        <w:rPr>
          <w:lang w:val="en-GB"/>
        </w:rPr>
      </w:pPr>
      <w:r>
        <w:rPr>
          <w:lang w:val="en-GB"/>
        </w:rPr>
        <w:t>(c)</w:t>
      </w:r>
      <w:r>
        <w:rPr>
          <w:lang w:val="en-GB"/>
        </w:rPr>
        <w:tab/>
        <w:t>Convention on the Elimination of All Forms of Racial Discrimination</w:t>
      </w:r>
    </w:p>
    <w:p w:rsidR="00000000" w:rsidRDefault="00000000">
      <w:pPr>
        <w:spacing w:after="240"/>
        <w:ind w:left="1134" w:hanging="567"/>
        <w:rPr>
          <w:lang w:val="en-GB"/>
        </w:rPr>
      </w:pPr>
      <w:r>
        <w:rPr>
          <w:lang w:val="en-GB"/>
        </w:rPr>
        <w:t>(d)</w:t>
      </w:r>
      <w:r>
        <w:rPr>
          <w:lang w:val="en-GB"/>
        </w:rPr>
        <w:tab/>
        <w:t>ILO Convention No. 138 concerning Minimum Age for Admission to Employment (16 August 1999).</w:t>
      </w:r>
    </w:p>
    <w:p w:rsidR="00000000" w:rsidRDefault="00000000">
      <w:pPr>
        <w:tabs>
          <w:tab w:val="left" w:pos="540"/>
        </w:tabs>
        <w:spacing w:after="240"/>
        <w:rPr>
          <w:lang w:val="en-GB"/>
        </w:rPr>
      </w:pPr>
      <w:r>
        <w:rPr>
          <w:lang w:val="en-GB"/>
        </w:rPr>
        <w:t>327.</w:t>
      </w:r>
      <w:r>
        <w:rPr>
          <w:lang w:val="en-GB"/>
        </w:rPr>
        <w:tab/>
        <w:t>Other instruments related to the protection of children and adolescents in the areas of employment and labour and ratified by Madagascar include the following:</w:t>
      </w:r>
    </w:p>
    <w:p w:rsidR="00000000" w:rsidRDefault="00000000">
      <w:pPr>
        <w:spacing w:after="240"/>
        <w:ind w:left="1134" w:hanging="567"/>
        <w:rPr>
          <w:lang w:val="en-GB"/>
        </w:rPr>
      </w:pPr>
      <w:r>
        <w:rPr>
          <w:lang w:val="en-GB"/>
        </w:rPr>
        <w:t>(a)</w:t>
      </w:r>
      <w:r>
        <w:rPr>
          <w:lang w:val="en-GB"/>
        </w:rPr>
        <w:tab/>
        <w:t>ILO Convention No. 6 concerning the Night Work of Young Persons Employed in Industry, 1919;</w:t>
      </w:r>
    </w:p>
    <w:p w:rsidR="00000000" w:rsidRDefault="00000000">
      <w:pPr>
        <w:spacing w:after="240"/>
        <w:ind w:left="1134" w:hanging="567"/>
        <w:rPr>
          <w:lang w:val="en-GB"/>
        </w:rPr>
      </w:pPr>
      <w:r>
        <w:rPr>
          <w:lang w:val="en-GB"/>
        </w:rPr>
        <w:t>(b)</w:t>
      </w:r>
      <w:r>
        <w:rPr>
          <w:lang w:val="en-GB"/>
        </w:rPr>
        <w:tab/>
        <w:t>ILO Convention No. 29 concerning Forced or Compulsory Labour, 1930;</w:t>
      </w:r>
    </w:p>
    <w:p w:rsidR="00000000" w:rsidRDefault="00000000">
      <w:pPr>
        <w:spacing w:after="240"/>
        <w:ind w:left="1134" w:hanging="567"/>
        <w:rPr>
          <w:lang w:val="en-GB"/>
        </w:rPr>
      </w:pPr>
      <w:r>
        <w:rPr>
          <w:lang w:val="en-GB"/>
        </w:rPr>
        <w:t>(c)</w:t>
      </w:r>
      <w:r>
        <w:rPr>
          <w:lang w:val="en-GB"/>
        </w:rPr>
        <w:tab/>
        <w:t>ILO Convention No. 123 concerning the Minimum Age for Admission to Employment Underground in Mines, 1965;</w:t>
      </w:r>
    </w:p>
    <w:p w:rsidR="00000000" w:rsidRDefault="00000000">
      <w:pPr>
        <w:spacing w:after="240"/>
        <w:ind w:left="1134" w:hanging="567"/>
        <w:rPr>
          <w:lang w:val="en-GB"/>
        </w:rPr>
      </w:pPr>
      <w:r>
        <w:rPr>
          <w:lang w:val="en-GB"/>
        </w:rPr>
        <w:t>(d)</w:t>
      </w:r>
      <w:r>
        <w:rPr>
          <w:lang w:val="en-GB"/>
        </w:rPr>
        <w:tab/>
        <w:t>ILO Convention No. 124 concerning Medical Examination of Young Persons for Fitness for Employment Underground in Mines, 1965;</w:t>
      </w:r>
    </w:p>
    <w:p w:rsidR="00000000" w:rsidRDefault="00000000">
      <w:pPr>
        <w:spacing w:after="240"/>
        <w:ind w:left="1134" w:hanging="567"/>
        <w:rPr>
          <w:lang w:val="en-GB"/>
        </w:rPr>
      </w:pPr>
      <w:r>
        <w:rPr>
          <w:lang w:val="en-GB"/>
        </w:rPr>
        <w:t>(e)</w:t>
      </w:r>
      <w:r>
        <w:rPr>
          <w:lang w:val="en-GB"/>
        </w:rPr>
        <w:tab/>
        <w:t>ILO Convention No. 127 concerning the Maximum Permissible Weight to Be Carried by One Worker, 1967;</w:t>
      </w:r>
    </w:p>
    <w:p w:rsidR="00000000" w:rsidRDefault="00000000">
      <w:pPr>
        <w:spacing w:after="240"/>
        <w:ind w:left="1134" w:hanging="567"/>
        <w:rPr>
          <w:lang w:val="en-GB"/>
        </w:rPr>
      </w:pPr>
      <w:r>
        <w:rPr>
          <w:lang w:val="en-GB"/>
        </w:rPr>
        <w:t>(f)</w:t>
      </w:r>
      <w:r>
        <w:rPr>
          <w:lang w:val="en-GB"/>
        </w:rPr>
        <w:tab/>
        <w:t>ILO Convention No. 138 concerning Minimum Age for Admission to Employment, 1973;</w:t>
      </w:r>
    </w:p>
    <w:p w:rsidR="00000000" w:rsidRDefault="00000000">
      <w:pPr>
        <w:spacing w:after="240"/>
        <w:ind w:left="1134" w:hanging="567"/>
        <w:rPr>
          <w:lang w:val="en-GB"/>
        </w:rPr>
      </w:pPr>
      <w:r>
        <w:rPr>
          <w:lang w:val="en-GB"/>
        </w:rPr>
        <w:t>(g)</w:t>
      </w:r>
      <w:r>
        <w:rPr>
          <w:lang w:val="en-GB"/>
        </w:rPr>
        <w:tab/>
        <w:t>ILO Recommendation No. 146 on Minimum Age, 1973;</w:t>
      </w:r>
    </w:p>
    <w:p w:rsidR="00000000" w:rsidRDefault="00000000">
      <w:pPr>
        <w:spacing w:after="240"/>
        <w:ind w:left="1134" w:hanging="567"/>
        <w:rPr>
          <w:lang w:val="en-GB"/>
        </w:rPr>
      </w:pPr>
      <w:r>
        <w:rPr>
          <w:lang w:val="en-GB"/>
        </w:rPr>
        <w:t>(h)</w:t>
      </w:r>
      <w:r>
        <w:rPr>
          <w:lang w:val="en-GB"/>
        </w:rPr>
        <w:tab/>
        <w:t>ILO Convention No. 182 on the Worst Forms of Child Labour, 1999;</w:t>
      </w:r>
    </w:p>
    <w:p w:rsidR="00000000" w:rsidRDefault="00000000">
      <w:pPr>
        <w:spacing w:after="240"/>
        <w:ind w:left="1134" w:hanging="567"/>
        <w:rPr>
          <w:lang w:val="en-GB"/>
        </w:rPr>
      </w:pPr>
      <w:r>
        <w:rPr>
          <w:lang w:val="en-GB"/>
        </w:rPr>
        <w:t>(i)</w:t>
      </w:r>
      <w:r>
        <w:rPr>
          <w:lang w:val="en-GB"/>
        </w:rPr>
        <w:tab/>
        <w:t>ILO Recommendation No. 190 on the Worst Forms of Child Labour, 1999.</w:t>
      </w:r>
    </w:p>
    <w:p w:rsidR="00000000" w:rsidRDefault="00000000">
      <w:pPr>
        <w:tabs>
          <w:tab w:val="left" w:pos="540"/>
          <w:tab w:val="left" w:pos="720"/>
        </w:tabs>
        <w:spacing w:after="240"/>
        <w:rPr>
          <w:lang w:val="en-GB"/>
        </w:rPr>
      </w:pPr>
      <w:r>
        <w:rPr>
          <w:lang w:val="en-GB"/>
        </w:rPr>
        <w:t>328.</w:t>
      </w:r>
      <w:r>
        <w:rPr>
          <w:lang w:val="en-GB"/>
        </w:rPr>
        <w:tab/>
        <w:t>Domestic acts, regulations and national plans adopted with a view to the protection of children include the following:</w:t>
      </w:r>
    </w:p>
    <w:p w:rsidR="00000000" w:rsidRDefault="00000000">
      <w:pPr>
        <w:spacing w:after="240"/>
        <w:ind w:left="1134" w:hanging="567"/>
        <w:rPr>
          <w:lang w:val="en-GB"/>
        </w:rPr>
      </w:pPr>
      <w:r>
        <w:rPr>
          <w:lang w:val="en-GB"/>
        </w:rPr>
        <w:t>(a)</w:t>
      </w:r>
      <w:r>
        <w:rPr>
          <w:lang w:val="en-GB"/>
        </w:rPr>
        <w:tab/>
        <w:t>Act No. 94-029 of 4 November 1994 on the labour code;</w:t>
      </w:r>
    </w:p>
    <w:p w:rsidR="00000000" w:rsidRDefault="00000000">
      <w:pPr>
        <w:spacing w:after="240"/>
        <w:ind w:left="1134" w:hanging="567"/>
        <w:rPr>
          <w:lang w:val="en-GB"/>
        </w:rPr>
      </w:pPr>
      <w:r>
        <w:rPr>
          <w:lang w:val="en-GB"/>
        </w:rPr>
        <w:t>(b)</w:t>
      </w:r>
      <w:r>
        <w:rPr>
          <w:lang w:val="en-GB"/>
        </w:rPr>
        <w:tab/>
        <w:t>Decree No. 95-715 of 23 November 1995 on the implementation of the provisions of act No. 94-029;</w:t>
      </w:r>
    </w:p>
    <w:p w:rsidR="00000000" w:rsidRDefault="00000000">
      <w:pPr>
        <w:spacing w:after="240"/>
        <w:ind w:left="1134" w:hanging="567"/>
        <w:rPr>
          <w:lang w:val="en-GB"/>
        </w:rPr>
      </w:pPr>
      <w:r>
        <w:rPr>
          <w:lang w:val="en-GB"/>
        </w:rPr>
        <w:t>(c)</w:t>
      </w:r>
      <w:r>
        <w:rPr>
          <w:lang w:val="en-GB"/>
        </w:rPr>
        <w:tab/>
        <w:t>Decree No. 62-152 of 28 March 1962 stipulating work conditions for children, women and pregnant women;</w:t>
      </w:r>
    </w:p>
    <w:p w:rsidR="00000000" w:rsidRDefault="00000000">
      <w:pPr>
        <w:spacing w:after="240"/>
        <w:ind w:left="1134" w:hanging="567"/>
        <w:rPr>
          <w:lang w:val="en-GB"/>
        </w:rPr>
      </w:pPr>
      <w:r>
        <w:rPr>
          <w:lang w:val="en-GB"/>
        </w:rPr>
        <w:t>(d)</w:t>
      </w:r>
      <w:r>
        <w:rPr>
          <w:lang w:val="en-GB"/>
        </w:rPr>
        <w:tab/>
        <w:t>National action plan regarding child labour. Madagascar has submitted reports related to article 10 the Covenant to treaty bodies.</w:t>
      </w:r>
    </w:p>
    <w:p w:rsidR="00000000" w:rsidRDefault="00000000">
      <w:pPr>
        <w:pStyle w:val="BodyText"/>
        <w:tabs>
          <w:tab w:val="left" w:pos="540"/>
        </w:tabs>
        <w:spacing w:after="240"/>
        <w:jc w:val="left"/>
        <w:rPr>
          <w:rFonts w:ascii="Times New Roman" w:hAnsi="Times New Roman" w:cs="Times New Roman"/>
          <w:bCs w:val="0"/>
          <w:i w:val="0"/>
          <w:lang w:val="en-GB"/>
        </w:rPr>
      </w:pPr>
      <w:r>
        <w:rPr>
          <w:rFonts w:ascii="Times New Roman" w:hAnsi="Times New Roman" w:cs="Times New Roman"/>
          <w:bCs w:val="0"/>
          <w:i w:val="0"/>
          <w:lang w:val="en-GB"/>
        </w:rPr>
        <w:t>1.</w:t>
      </w:r>
      <w:r>
        <w:rPr>
          <w:rFonts w:ascii="Times New Roman" w:hAnsi="Times New Roman" w:cs="Times New Roman"/>
          <w:bCs w:val="0"/>
          <w:i w:val="0"/>
          <w:lang w:val="en-GB"/>
        </w:rPr>
        <w:tab/>
        <w:t>The family within the context of Malagasy society</w:t>
      </w:r>
    </w:p>
    <w:p w:rsidR="00000000" w:rsidRDefault="00000000">
      <w:pPr>
        <w:tabs>
          <w:tab w:val="left" w:pos="540"/>
        </w:tabs>
        <w:spacing w:after="240"/>
        <w:rPr>
          <w:lang w:val="en-GB"/>
        </w:rPr>
      </w:pPr>
      <w:r>
        <w:rPr>
          <w:lang w:val="en-GB"/>
        </w:rPr>
        <w:t>329.</w:t>
      </w:r>
      <w:r>
        <w:rPr>
          <w:lang w:val="en-GB"/>
        </w:rPr>
        <w:tab/>
        <w:t xml:space="preserve">In the Constitution, the word used to describe the family is </w:t>
      </w:r>
      <w:r>
        <w:rPr>
          <w:szCs w:val="22"/>
          <w:lang w:val="en-GB"/>
        </w:rPr>
        <w:t xml:space="preserve">"ankohonana", a term which comprises the father, the mother and the children. In Malagasy society, however, all persons linked by filiation, matrimony and "fatidrà" are also regarded as "ankohonana" members. </w:t>
      </w:r>
    </w:p>
    <w:p w:rsidR="00000000" w:rsidRDefault="00000000">
      <w:pPr>
        <w:tabs>
          <w:tab w:val="left" w:pos="540"/>
        </w:tabs>
        <w:spacing w:after="240"/>
        <w:rPr>
          <w:szCs w:val="22"/>
          <w:lang w:val="en-GB"/>
        </w:rPr>
      </w:pPr>
      <w:r>
        <w:rPr>
          <w:szCs w:val="22"/>
          <w:lang w:val="en-GB"/>
        </w:rPr>
        <w:t>330.</w:t>
      </w:r>
      <w:r>
        <w:rPr>
          <w:szCs w:val="22"/>
          <w:lang w:val="en-GB"/>
        </w:rPr>
        <w:tab/>
        <w:t>"Fatidrà" establishes a virtual family relation between two otherwise unrelated persons through the ceremonial use of each other's blood. That bond applies to those two persons' descendents, extended family and community of origin.</w:t>
      </w:r>
    </w:p>
    <w:p w:rsidR="00000000" w:rsidRDefault="00000000">
      <w:pPr>
        <w:tabs>
          <w:tab w:val="left" w:pos="540"/>
        </w:tabs>
        <w:spacing w:after="240"/>
        <w:rPr>
          <w:szCs w:val="22"/>
          <w:lang w:val="en-GB"/>
        </w:rPr>
      </w:pPr>
      <w:r>
        <w:rPr>
          <w:szCs w:val="22"/>
          <w:lang w:val="en-GB"/>
        </w:rPr>
        <w:t>331.</w:t>
      </w:r>
      <w:r>
        <w:rPr>
          <w:szCs w:val="22"/>
          <w:lang w:val="en-GB"/>
        </w:rPr>
        <w:tab/>
        <w:t>In that context, the family is described in Malagasy society with the word "fianakaviana", whose significance therefore transcends the family unit consisting of the parents and children.</w:t>
      </w:r>
    </w:p>
    <w:p w:rsidR="00000000" w:rsidRDefault="00000000">
      <w:pPr>
        <w:pStyle w:val="BodyText"/>
        <w:tabs>
          <w:tab w:val="left" w:pos="540"/>
        </w:tabs>
        <w:spacing w:after="240"/>
        <w:jc w:val="left"/>
        <w:rPr>
          <w:rFonts w:ascii="Times New Roman" w:hAnsi="Times New Roman" w:cs="Times New Roman"/>
          <w:bCs w:val="0"/>
          <w:i w:val="0"/>
          <w:lang w:val="en-GB"/>
        </w:rPr>
      </w:pPr>
      <w:r>
        <w:rPr>
          <w:rFonts w:ascii="Times New Roman" w:hAnsi="Times New Roman" w:cs="Times New Roman"/>
          <w:bCs w:val="0"/>
          <w:i w:val="0"/>
          <w:lang w:val="en-GB"/>
        </w:rPr>
        <w:t>2.</w:t>
      </w:r>
      <w:r>
        <w:rPr>
          <w:rFonts w:ascii="Times New Roman" w:hAnsi="Times New Roman" w:cs="Times New Roman"/>
          <w:bCs w:val="0"/>
          <w:i w:val="0"/>
          <w:lang w:val="en-GB"/>
        </w:rPr>
        <w:tab/>
        <w:t>Age of legal majority</w:t>
      </w:r>
    </w:p>
    <w:p w:rsidR="00000000" w:rsidRDefault="00000000">
      <w:pPr>
        <w:tabs>
          <w:tab w:val="left" w:pos="540"/>
        </w:tabs>
        <w:spacing w:after="240"/>
        <w:rPr>
          <w:lang w:val="en-GB"/>
        </w:rPr>
      </w:pPr>
      <w:r>
        <w:rPr>
          <w:lang w:val="en-GB"/>
        </w:rPr>
        <w:t>332.</w:t>
      </w:r>
      <w:r>
        <w:rPr>
          <w:lang w:val="en-GB"/>
        </w:rPr>
        <w:tab/>
        <w:t>There are four types of majority in Madagascar:</w:t>
      </w:r>
    </w:p>
    <w:p w:rsidR="00000000" w:rsidRDefault="00000000">
      <w:pPr>
        <w:spacing w:after="240"/>
        <w:ind w:left="1134" w:hanging="567"/>
        <w:rPr>
          <w:lang w:val="en-GB"/>
        </w:rPr>
      </w:pPr>
      <w:r>
        <w:rPr>
          <w:lang w:val="en-GB"/>
        </w:rPr>
        <w:t>(a)</w:t>
      </w:r>
      <w:r>
        <w:rPr>
          <w:lang w:val="en-GB"/>
        </w:rPr>
        <w:tab/>
        <w:t>Majority for purposes of marriage ("spousal majority"), namely, the minimum age for entering into marriage: 14 years for girls and 17 years for boys. (In a view of this discriminatory practice, the Government is currently preparing a bill raising that age to 18 for both genders.)</w:t>
      </w:r>
    </w:p>
    <w:p w:rsidR="00000000" w:rsidRDefault="00000000">
      <w:pPr>
        <w:spacing w:after="240"/>
        <w:ind w:left="1134" w:hanging="567"/>
        <w:rPr>
          <w:lang w:val="en-GB"/>
        </w:rPr>
      </w:pPr>
      <w:r>
        <w:rPr>
          <w:lang w:val="en-GB"/>
        </w:rPr>
        <w:t>(b)</w:t>
      </w:r>
      <w:r>
        <w:rPr>
          <w:lang w:val="en-GB"/>
        </w:rPr>
        <w:tab/>
        <w:t>Voting age ("electoral majority"): 18 years.</w:t>
      </w:r>
    </w:p>
    <w:p w:rsidR="00000000" w:rsidRDefault="00000000">
      <w:pPr>
        <w:spacing w:after="240"/>
        <w:ind w:left="1134" w:hanging="567"/>
        <w:rPr>
          <w:lang w:val="en-GB"/>
        </w:rPr>
      </w:pPr>
      <w:r>
        <w:rPr>
          <w:lang w:val="en-GB"/>
        </w:rPr>
        <w:t>(c)</w:t>
      </w:r>
      <w:r>
        <w:rPr>
          <w:lang w:val="en-GB"/>
        </w:rPr>
        <w:tab/>
        <w:t>Age at which one is criminally responsible ("criminal majority"): 18 years.</w:t>
      </w:r>
    </w:p>
    <w:p w:rsidR="00000000" w:rsidRDefault="00000000">
      <w:pPr>
        <w:spacing w:after="240"/>
        <w:ind w:left="1134" w:hanging="567"/>
        <w:rPr>
          <w:lang w:val="en-GB"/>
        </w:rPr>
      </w:pPr>
      <w:r>
        <w:rPr>
          <w:lang w:val="en-GB"/>
        </w:rPr>
        <w:t>(d)</w:t>
      </w:r>
      <w:r>
        <w:rPr>
          <w:lang w:val="en-GB"/>
        </w:rPr>
        <w:tab/>
        <w:t>Full age ("civil majority"): 21 years.</w:t>
      </w:r>
    </w:p>
    <w:p w:rsidR="00000000" w:rsidRDefault="00000000">
      <w:pPr>
        <w:pStyle w:val="BodyText"/>
        <w:tabs>
          <w:tab w:val="left" w:pos="540"/>
        </w:tabs>
        <w:spacing w:after="240"/>
        <w:jc w:val="left"/>
        <w:rPr>
          <w:rFonts w:ascii="Times New Roman" w:hAnsi="Times New Roman" w:cs="Times New Roman"/>
          <w:bCs w:val="0"/>
          <w:i w:val="0"/>
          <w:lang w:val="en-GB"/>
        </w:rPr>
      </w:pPr>
      <w:r>
        <w:rPr>
          <w:rFonts w:ascii="Times New Roman" w:hAnsi="Times New Roman" w:cs="Times New Roman"/>
          <w:bCs w:val="0"/>
          <w:i w:val="0"/>
          <w:lang w:val="en-GB"/>
        </w:rPr>
        <w:t>3.</w:t>
      </w:r>
      <w:r>
        <w:rPr>
          <w:rFonts w:ascii="Times New Roman" w:hAnsi="Times New Roman" w:cs="Times New Roman"/>
          <w:bCs w:val="0"/>
          <w:i w:val="0"/>
          <w:lang w:val="en-GB"/>
        </w:rPr>
        <w:tab/>
        <w:t>Protection of the family</w:t>
      </w:r>
    </w:p>
    <w:p w:rsidR="00000000" w:rsidRDefault="00000000">
      <w:pPr>
        <w:tabs>
          <w:tab w:val="left" w:pos="540"/>
        </w:tabs>
        <w:spacing w:after="240"/>
        <w:rPr>
          <w:lang w:val="en-GB"/>
        </w:rPr>
      </w:pPr>
      <w:r>
        <w:rPr>
          <w:lang w:val="en-GB"/>
        </w:rPr>
        <w:t>333.</w:t>
      </w:r>
      <w:r>
        <w:rPr>
          <w:lang w:val="en-GB"/>
        </w:rPr>
        <w:tab/>
        <w:t>A family is regarded as vulnerable when it lacks the means for avoiding a considerable reduction in its consumption as a result of a crisis. More precisely, any family with a higher than 50 per cent probability of sinking below the poverty line in a given year may be considered as vulnerable. The name of social protection is to help vulnerable families or groups in critical situations to avoid destitution.</w:t>
      </w:r>
    </w:p>
    <w:p w:rsidR="00000000" w:rsidRDefault="00000000">
      <w:pPr>
        <w:pStyle w:val="BodyText"/>
        <w:tabs>
          <w:tab w:val="left" w:pos="540"/>
        </w:tabs>
        <w:spacing w:after="240"/>
        <w:jc w:val="left"/>
        <w:rPr>
          <w:rFonts w:ascii="Times New Roman" w:hAnsi="Times New Roman" w:cs="Times New Roman"/>
          <w:bCs w:val="0"/>
          <w:i w:val="0"/>
          <w:lang w:val="en-GB"/>
        </w:rPr>
      </w:pPr>
      <w:r>
        <w:rPr>
          <w:rFonts w:ascii="Times New Roman" w:hAnsi="Times New Roman" w:cs="Times New Roman"/>
          <w:bCs w:val="0"/>
          <w:i w:val="0"/>
          <w:lang w:val="en-GB"/>
        </w:rPr>
        <w:t>4.</w:t>
      </w:r>
      <w:r>
        <w:rPr>
          <w:rFonts w:ascii="Times New Roman" w:hAnsi="Times New Roman" w:cs="Times New Roman"/>
          <w:bCs w:val="0"/>
          <w:i w:val="0"/>
          <w:lang w:val="en-GB"/>
        </w:rPr>
        <w:tab/>
        <w:t>Legal procedures for contracting marriage</w:t>
      </w:r>
    </w:p>
    <w:p w:rsidR="00000000" w:rsidRDefault="00000000">
      <w:pPr>
        <w:tabs>
          <w:tab w:val="left" w:pos="540"/>
        </w:tabs>
        <w:spacing w:after="240"/>
        <w:rPr>
          <w:lang w:val="en-GB"/>
        </w:rPr>
      </w:pPr>
      <w:r>
        <w:rPr>
          <w:lang w:val="en-GB"/>
        </w:rPr>
        <w:t>334.</w:t>
      </w:r>
      <w:r>
        <w:rPr>
          <w:lang w:val="en-GB"/>
        </w:rPr>
        <w:tab/>
        <w:t>To be legally valid, a marriage must meet the following requirements:</w:t>
      </w:r>
    </w:p>
    <w:p w:rsidR="00000000" w:rsidRDefault="00000000">
      <w:pPr>
        <w:tabs>
          <w:tab w:val="num" w:pos="1080"/>
        </w:tabs>
        <w:spacing w:after="240"/>
        <w:ind w:left="1080" w:hanging="513"/>
        <w:rPr>
          <w:lang w:val="en-GB"/>
        </w:rPr>
      </w:pPr>
      <w:r>
        <w:rPr>
          <w:lang w:val="en-GB"/>
        </w:rPr>
        <w:t>(a)</w:t>
      </w:r>
      <w:r>
        <w:rPr>
          <w:lang w:val="en-GB"/>
        </w:rPr>
        <w:tab/>
        <w:t>The spouses' free consent;</w:t>
      </w:r>
    </w:p>
    <w:p w:rsidR="00000000" w:rsidRDefault="00000000">
      <w:pPr>
        <w:tabs>
          <w:tab w:val="num" w:pos="1080"/>
        </w:tabs>
        <w:spacing w:after="240"/>
        <w:ind w:left="1080" w:hanging="513"/>
        <w:rPr>
          <w:lang w:val="en-GB"/>
        </w:rPr>
      </w:pPr>
      <w:r>
        <w:rPr>
          <w:lang w:val="en-GB"/>
        </w:rPr>
        <w:t>(b)</w:t>
      </w:r>
      <w:r>
        <w:rPr>
          <w:lang w:val="en-GB"/>
        </w:rPr>
        <w:tab/>
        <w:t>Proof of having the age required for marriage, namely, 14 four girls and 17 for boys;</w:t>
      </w:r>
    </w:p>
    <w:p w:rsidR="00000000" w:rsidRDefault="00000000">
      <w:pPr>
        <w:tabs>
          <w:tab w:val="num" w:pos="1080"/>
        </w:tabs>
        <w:spacing w:after="240"/>
        <w:ind w:left="1080" w:hanging="513"/>
        <w:rPr>
          <w:lang w:val="en-GB"/>
        </w:rPr>
      </w:pPr>
      <w:r>
        <w:rPr>
          <w:lang w:val="en-GB"/>
        </w:rPr>
        <w:t>(c)</w:t>
      </w:r>
      <w:r>
        <w:rPr>
          <w:lang w:val="en-GB"/>
        </w:rPr>
        <w:tab/>
        <w:t>Officialization of the union by appearing before the population registrar with a celibacy certificate and a birth certificate, with margin annotations where appropriate;</w:t>
      </w:r>
    </w:p>
    <w:p w:rsidR="00000000" w:rsidRDefault="00000000">
      <w:pPr>
        <w:tabs>
          <w:tab w:val="num" w:pos="1080"/>
        </w:tabs>
        <w:spacing w:after="240"/>
        <w:ind w:left="1080" w:hanging="513"/>
        <w:rPr>
          <w:lang w:val="en-GB"/>
        </w:rPr>
      </w:pPr>
      <w:r>
        <w:rPr>
          <w:lang w:val="en-GB"/>
        </w:rPr>
        <w:t>(d)</w:t>
      </w:r>
      <w:r>
        <w:rPr>
          <w:lang w:val="en-GB"/>
        </w:rPr>
        <w:tab/>
        <w:t>Entry of the marriage in the population register.</w:t>
      </w:r>
    </w:p>
    <w:p w:rsidR="00000000" w:rsidRDefault="00000000">
      <w:pPr>
        <w:tabs>
          <w:tab w:val="left" w:pos="540"/>
        </w:tabs>
        <w:spacing w:after="240"/>
        <w:rPr>
          <w:lang w:val="en-GB"/>
        </w:rPr>
      </w:pPr>
      <w:r>
        <w:rPr>
          <w:lang w:val="en-GB"/>
        </w:rPr>
        <w:t>335.</w:t>
      </w:r>
      <w:r>
        <w:rPr>
          <w:lang w:val="en-GB"/>
        </w:rPr>
        <w:tab/>
        <w:t>Customary marriage, however, is regarded as regular once the traditional ceremonies have been carried out and are followed by its entry in the population register.</w:t>
      </w:r>
    </w:p>
    <w:p w:rsidR="00000000" w:rsidRDefault="00000000">
      <w:pPr>
        <w:tabs>
          <w:tab w:val="left" w:pos="540"/>
        </w:tabs>
        <w:spacing w:after="240"/>
        <w:rPr>
          <w:lang w:val="en-GB"/>
        </w:rPr>
      </w:pPr>
      <w:r>
        <w:rPr>
          <w:lang w:val="en-GB"/>
        </w:rPr>
        <w:t>336.</w:t>
      </w:r>
      <w:r>
        <w:rPr>
          <w:lang w:val="en-GB"/>
        </w:rPr>
        <w:tab/>
        <w:t>Customary marriage is recognized by the State in view of the great number of such unions in rural areas. Legislation aims at protecting the families formed in accordance with customary rules.</w:t>
      </w:r>
    </w:p>
    <w:p w:rsidR="00000000" w:rsidRDefault="00000000">
      <w:pPr>
        <w:tabs>
          <w:tab w:val="left" w:pos="540"/>
        </w:tabs>
        <w:spacing w:after="240"/>
        <w:rPr>
          <w:szCs w:val="22"/>
          <w:lang w:val="en-GB"/>
        </w:rPr>
      </w:pPr>
      <w:r>
        <w:rPr>
          <w:szCs w:val="22"/>
          <w:lang w:val="en-GB"/>
        </w:rPr>
        <w:t>337.</w:t>
      </w:r>
      <w:r>
        <w:rPr>
          <w:szCs w:val="22"/>
          <w:lang w:val="en-GB"/>
        </w:rPr>
        <w:tab/>
        <w:t>Certain customary practices persist although they are against the law. They include marriage prompted by financial considerations, namely, arranged marriage is designed to maintain ownership of ancestral property, which might change hands as a result of a marriage freely entered into.</w:t>
      </w:r>
    </w:p>
    <w:p w:rsidR="00000000" w:rsidRDefault="00000000">
      <w:pPr>
        <w:tabs>
          <w:tab w:val="left" w:pos="540"/>
        </w:tabs>
        <w:spacing w:after="240"/>
        <w:rPr>
          <w:szCs w:val="22"/>
          <w:lang w:val="en-GB"/>
        </w:rPr>
      </w:pPr>
      <w:r>
        <w:rPr>
          <w:szCs w:val="22"/>
          <w:lang w:val="en-GB"/>
        </w:rPr>
        <w:t>338.</w:t>
      </w:r>
      <w:r>
        <w:rPr>
          <w:szCs w:val="22"/>
          <w:lang w:val="en-GB"/>
        </w:rPr>
        <w:tab/>
        <w:t xml:space="preserve">That practice is based on the maximum </w:t>
      </w:r>
      <w:r>
        <w:rPr>
          <w:bCs/>
          <w:i/>
          <w:iCs/>
          <w:szCs w:val="22"/>
          <w:lang w:val="en-GB"/>
        </w:rPr>
        <w:t>"Lova tsy mifindra"</w:t>
      </w:r>
      <w:r>
        <w:rPr>
          <w:bCs/>
          <w:szCs w:val="22"/>
          <w:lang w:val="en-GB"/>
        </w:rPr>
        <w:t>, which means that property may not be inherited by strangers to the family.</w:t>
      </w:r>
    </w:p>
    <w:p w:rsidR="00000000" w:rsidRDefault="00000000">
      <w:pPr>
        <w:tabs>
          <w:tab w:val="left" w:pos="540"/>
        </w:tabs>
        <w:spacing w:after="240"/>
        <w:rPr>
          <w:szCs w:val="22"/>
          <w:lang w:val="en-GB"/>
        </w:rPr>
      </w:pPr>
      <w:r>
        <w:rPr>
          <w:szCs w:val="22"/>
          <w:lang w:val="en-GB"/>
        </w:rPr>
        <w:t>339.</w:t>
      </w:r>
      <w:r>
        <w:rPr>
          <w:szCs w:val="22"/>
          <w:lang w:val="en-GB"/>
        </w:rPr>
        <w:tab/>
        <w:t>Moreover, there are cases in which a child is engaged at birth and, when of age, may not refuse the marriage.</w:t>
      </w:r>
    </w:p>
    <w:p w:rsidR="00000000" w:rsidRDefault="00000000">
      <w:pPr>
        <w:tabs>
          <w:tab w:val="left" w:pos="540"/>
        </w:tabs>
        <w:spacing w:after="240"/>
        <w:rPr>
          <w:szCs w:val="22"/>
          <w:lang w:val="en-GB"/>
        </w:rPr>
      </w:pPr>
      <w:r>
        <w:rPr>
          <w:szCs w:val="22"/>
          <w:lang w:val="en-GB"/>
        </w:rPr>
        <w:t>340.</w:t>
      </w:r>
      <w:r>
        <w:rPr>
          <w:szCs w:val="22"/>
          <w:lang w:val="en-GB"/>
        </w:rPr>
        <w:tab/>
        <w:t>There is no statistical information regarding the exact number of persons in such a situation.</w:t>
      </w:r>
    </w:p>
    <w:p w:rsidR="00000000" w:rsidRDefault="00000000">
      <w:pPr>
        <w:tabs>
          <w:tab w:val="left" w:pos="540"/>
        </w:tabs>
        <w:spacing w:after="240"/>
        <w:rPr>
          <w:szCs w:val="22"/>
          <w:lang w:val="en-GB"/>
        </w:rPr>
      </w:pPr>
      <w:r>
        <w:rPr>
          <w:szCs w:val="22"/>
          <w:lang w:val="en-GB"/>
        </w:rPr>
        <w:t>341.</w:t>
      </w:r>
      <w:r>
        <w:rPr>
          <w:szCs w:val="22"/>
          <w:lang w:val="en-GB"/>
        </w:rPr>
        <w:tab/>
        <w:t>The Ministry of Justice organizes the dissemination of the relevant laws by radio and television with a view to a change in attitudes and the elimination of illegal practices running counter to the Covenant.</w:t>
      </w:r>
    </w:p>
    <w:p w:rsidR="00000000" w:rsidRDefault="00000000">
      <w:pPr>
        <w:pStyle w:val="BodyText"/>
        <w:tabs>
          <w:tab w:val="left" w:pos="540"/>
        </w:tabs>
        <w:spacing w:after="240"/>
        <w:jc w:val="left"/>
        <w:rPr>
          <w:rFonts w:ascii="Times New Roman" w:hAnsi="Times New Roman" w:cs="Times New Roman"/>
          <w:bCs w:val="0"/>
          <w:i w:val="0"/>
          <w:lang w:val="en-GB"/>
        </w:rPr>
      </w:pPr>
      <w:r>
        <w:rPr>
          <w:rFonts w:ascii="Times New Roman" w:hAnsi="Times New Roman" w:cs="Times New Roman"/>
          <w:bCs w:val="0"/>
          <w:i w:val="0"/>
          <w:lang w:val="en-GB"/>
        </w:rPr>
        <w:t>5.</w:t>
      </w:r>
      <w:r>
        <w:rPr>
          <w:rFonts w:ascii="Times New Roman" w:hAnsi="Times New Roman" w:cs="Times New Roman"/>
          <w:bCs w:val="0"/>
          <w:i w:val="0"/>
          <w:lang w:val="en-GB"/>
        </w:rPr>
        <w:tab/>
        <w:t>Protection of the family</w:t>
      </w:r>
    </w:p>
    <w:p w:rsidR="00000000" w:rsidRDefault="00000000">
      <w:pPr>
        <w:tabs>
          <w:tab w:val="left" w:pos="540"/>
        </w:tabs>
        <w:spacing w:after="240"/>
        <w:rPr>
          <w:lang w:val="en-GB"/>
        </w:rPr>
      </w:pPr>
      <w:r>
        <w:rPr>
          <w:lang w:val="en-GB"/>
        </w:rPr>
        <w:t>342.</w:t>
      </w:r>
      <w:r>
        <w:rPr>
          <w:lang w:val="en-GB"/>
        </w:rPr>
        <w:tab/>
        <w:t>In order to facilitate the formation of a family, the right to marriage is based on the spouses' free consent.</w:t>
      </w:r>
    </w:p>
    <w:p w:rsidR="00000000" w:rsidRDefault="00000000">
      <w:pPr>
        <w:tabs>
          <w:tab w:val="left" w:pos="540"/>
        </w:tabs>
        <w:spacing w:after="240"/>
        <w:rPr>
          <w:lang w:val="en-GB"/>
        </w:rPr>
      </w:pPr>
      <w:r>
        <w:rPr>
          <w:lang w:val="en-GB"/>
        </w:rPr>
        <w:t>343.</w:t>
      </w:r>
      <w:r>
        <w:rPr>
          <w:lang w:val="en-GB"/>
        </w:rPr>
        <w:tab/>
        <w:t>In order to preserve, strengthen and protect the family, the law accords legally married persons family allowances, and a pre-birth allowance, widowhood pension and a housing allowance of MGA 14,000 (compared to MGA 2,000 five years ago) for civil servants. These protection measures are provided for under the following acts and regulatory provisions:</w:t>
      </w:r>
    </w:p>
    <w:p w:rsidR="00000000" w:rsidRDefault="00000000">
      <w:pPr>
        <w:spacing w:after="240"/>
        <w:ind w:left="1134" w:hanging="567"/>
        <w:rPr>
          <w:lang w:val="en-GB"/>
        </w:rPr>
      </w:pPr>
      <w:r>
        <w:rPr>
          <w:lang w:val="en-GB"/>
        </w:rPr>
        <w:t>(a)</w:t>
      </w:r>
      <w:r>
        <w:rPr>
          <w:lang w:val="en-GB"/>
        </w:rPr>
        <w:tab/>
        <w:t>Act No. 2003-011 of 3 September 2003 on civil service regulations;</w:t>
      </w:r>
    </w:p>
    <w:p w:rsidR="00000000" w:rsidRDefault="00000000">
      <w:pPr>
        <w:spacing w:after="240"/>
        <w:ind w:left="1134" w:hanging="567"/>
        <w:rPr>
          <w:lang w:val="en-GB"/>
        </w:rPr>
      </w:pPr>
      <w:r>
        <w:rPr>
          <w:lang w:val="en-GB"/>
        </w:rPr>
        <w:t>(b)</w:t>
      </w:r>
      <w:r>
        <w:rPr>
          <w:lang w:val="en-GB"/>
        </w:rPr>
        <w:tab/>
        <w:t>Act No. 94-025 on 17 November 1994 on the regulations for non-professional agents of the State;</w:t>
      </w:r>
    </w:p>
    <w:p w:rsidR="00000000" w:rsidRDefault="00000000">
      <w:pPr>
        <w:spacing w:after="240"/>
        <w:ind w:left="1134" w:hanging="567"/>
        <w:rPr>
          <w:lang w:val="en-GB"/>
        </w:rPr>
      </w:pPr>
      <w:r>
        <w:rPr>
          <w:lang w:val="en-GB"/>
        </w:rPr>
        <w:t>(c)</w:t>
      </w:r>
      <w:r>
        <w:rPr>
          <w:lang w:val="en-GB"/>
        </w:rPr>
        <w:tab/>
        <w:t>Decree No. 61-642 of 29 November 1961, as amended, on the creation and regulation of the contingency and retirement pension fund of non-civil-service agents of the State.</w:t>
      </w:r>
    </w:p>
    <w:p w:rsidR="00000000" w:rsidRDefault="00000000">
      <w:pPr>
        <w:tabs>
          <w:tab w:val="left" w:pos="540"/>
        </w:tabs>
        <w:spacing w:after="240"/>
        <w:rPr>
          <w:szCs w:val="22"/>
          <w:lang w:val="en-GB"/>
        </w:rPr>
      </w:pPr>
      <w:r>
        <w:rPr>
          <w:szCs w:val="22"/>
          <w:lang w:val="en-GB"/>
        </w:rPr>
        <w:t>344.</w:t>
      </w:r>
      <w:r>
        <w:rPr>
          <w:szCs w:val="22"/>
          <w:lang w:val="en-GB"/>
        </w:rPr>
        <w:tab/>
        <w:t>In the rural areas, families working in the agricultural sector do not enjoy the same advantages as those working in the public sector.</w:t>
      </w:r>
    </w:p>
    <w:p w:rsidR="00000000" w:rsidRDefault="00000000">
      <w:pPr>
        <w:tabs>
          <w:tab w:val="left" w:pos="540"/>
        </w:tabs>
        <w:spacing w:after="240"/>
        <w:rPr>
          <w:szCs w:val="22"/>
          <w:lang w:val="en-GB"/>
        </w:rPr>
      </w:pPr>
      <w:r>
        <w:rPr>
          <w:szCs w:val="22"/>
          <w:lang w:val="en-GB"/>
        </w:rPr>
        <w:t>345.</w:t>
      </w:r>
      <w:r>
        <w:rPr>
          <w:szCs w:val="22"/>
          <w:lang w:val="en-GB"/>
        </w:rPr>
        <w:tab/>
        <w:t>Accordingly, the Government launched in 1990 eight national population policy aimed at economic and social development through the improvement of the population's quality of life in keeping with the people's needs than prerequisites for success.</w:t>
      </w:r>
    </w:p>
    <w:p w:rsidR="00000000" w:rsidRDefault="00000000">
      <w:pPr>
        <w:tabs>
          <w:tab w:val="left" w:pos="540"/>
        </w:tabs>
        <w:spacing w:after="240"/>
        <w:rPr>
          <w:szCs w:val="22"/>
          <w:lang w:val="en-GB"/>
        </w:rPr>
      </w:pPr>
      <w:r>
        <w:rPr>
          <w:szCs w:val="22"/>
          <w:lang w:val="en-GB"/>
        </w:rPr>
        <w:t>346.</w:t>
      </w:r>
      <w:r>
        <w:rPr>
          <w:szCs w:val="22"/>
          <w:lang w:val="en-GB"/>
        </w:rPr>
        <w:tab/>
        <w:t>Education and family life, aimed at protecting families through various training activities, constitutes one of the components of the above policy. Combating illiteracy is one of the strategies used to implement the policy in question. Many housewives (37 per cent, compared to 34 per cent in the case of family men) are illiterate despite that group's social importance. Accordingly, awareness-raising, educational and training initiatives are undertaken in order to provide mothers with knowledge that they can then transmit to their children.</w:t>
      </w:r>
    </w:p>
    <w:p w:rsidR="00000000" w:rsidRDefault="00000000">
      <w:pPr>
        <w:tabs>
          <w:tab w:val="left" w:pos="540"/>
        </w:tabs>
        <w:spacing w:after="240"/>
        <w:rPr>
          <w:szCs w:val="22"/>
          <w:lang w:val="en-GB"/>
        </w:rPr>
      </w:pPr>
      <w:r>
        <w:rPr>
          <w:szCs w:val="22"/>
          <w:lang w:val="en-GB"/>
        </w:rPr>
        <w:t>347.</w:t>
      </w:r>
      <w:r>
        <w:rPr>
          <w:szCs w:val="22"/>
          <w:lang w:val="en-GB"/>
        </w:rPr>
        <w:tab/>
        <w:t>Moreover, in view of the average size of Malagasy households, which is (according to EPM 2004) 4.9 persons, a population policy is a necessary component of development planning in order to obtain a demographic growth rate compatible with economic development with a view to in proving the well-being of the family. The State's health policy focuses on comprehensive awareness-raising campaign on the significance of family-planning.</w:t>
      </w:r>
    </w:p>
    <w:p w:rsidR="00000000" w:rsidRDefault="00000000">
      <w:pPr>
        <w:tabs>
          <w:tab w:val="left" w:pos="540"/>
        </w:tabs>
        <w:spacing w:after="240"/>
        <w:rPr>
          <w:rFonts w:eastAsia="Times New Roman"/>
          <w:szCs w:val="22"/>
          <w:lang w:val="en-GB" w:eastAsia="fr-FR"/>
        </w:rPr>
      </w:pPr>
      <w:r>
        <w:rPr>
          <w:szCs w:val="22"/>
          <w:lang w:val="en-GB"/>
        </w:rPr>
        <w:t>348.</w:t>
      </w:r>
      <w:r>
        <w:rPr>
          <w:szCs w:val="22"/>
          <w:lang w:val="en-GB"/>
        </w:rPr>
        <w:tab/>
        <w:t>The Malagasy legislation draws no distinction with regard to the benefits provided by the State to extended families and to family groups, safe for children in authority care, which is governed by decree</w:t>
      </w:r>
      <w:r>
        <w:rPr>
          <w:rFonts w:eastAsia="Times New Roman"/>
          <w:iCs/>
          <w:szCs w:val="22"/>
          <w:lang w:val="en-GB" w:eastAsia="fr-FR"/>
        </w:rPr>
        <w:t xml:space="preserve"> No. 77-041 of 29 in June 1977 regarding that group of children</w:t>
      </w:r>
      <w:r>
        <w:rPr>
          <w:rFonts w:eastAsia="Times New Roman"/>
          <w:szCs w:val="22"/>
          <w:lang w:val="en-GB" w:eastAsia="fr-FR"/>
        </w:rPr>
        <w:t>.</w:t>
      </w:r>
    </w:p>
    <w:p w:rsidR="00000000" w:rsidRDefault="00000000">
      <w:pPr>
        <w:pStyle w:val="BodyText"/>
        <w:tabs>
          <w:tab w:val="left" w:pos="540"/>
        </w:tabs>
        <w:spacing w:after="240"/>
        <w:jc w:val="left"/>
        <w:rPr>
          <w:rFonts w:ascii="Times New Roman" w:hAnsi="Times New Roman" w:cs="Times New Roman"/>
          <w:bCs w:val="0"/>
          <w:i w:val="0"/>
          <w:lang w:val="en-GB"/>
        </w:rPr>
      </w:pPr>
      <w:r>
        <w:rPr>
          <w:rFonts w:ascii="Times New Roman" w:hAnsi="Times New Roman" w:cs="Times New Roman"/>
          <w:bCs w:val="0"/>
          <w:i w:val="0"/>
          <w:lang w:val="en-GB"/>
        </w:rPr>
        <w:t>6.</w:t>
      </w:r>
      <w:r>
        <w:rPr>
          <w:rFonts w:ascii="Times New Roman" w:hAnsi="Times New Roman" w:cs="Times New Roman"/>
          <w:bCs w:val="0"/>
          <w:i w:val="0"/>
          <w:lang w:val="en-GB"/>
        </w:rPr>
        <w:tab/>
        <w:t>Families benefiting from no assistance or protection</w:t>
      </w:r>
    </w:p>
    <w:p w:rsidR="00000000" w:rsidRDefault="00000000">
      <w:pPr>
        <w:tabs>
          <w:tab w:val="left" w:pos="540"/>
        </w:tabs>
        <w:spacing w:after="240"/>
        <w:rPr>
          <w:szCs w:val="22"/>
          <w:lang w:val="en-GB"/>
        </w:rPr>
      </w:pPr>
      <w:r>
        <w:rPr>
          <w:szCs w:val="22"/>
          <w:lang w:val="en-GB"/>
        </w:rPr>
        <w:t>349.</w:t>
      </w:r>
      <w:r>
        <w:rPr>
          <w:szCs w:val="22"/>
          <w:lang w:val="en-GB"/>
        </w:rPr>
        <w:tab/>
        <w:t>Care centres for children, particularly orphans, and abandoned housewives provide protection to those groups with the help of national and international, bilateral and multilateral partners.</w:t>
      </w:r>
    </w:p>
    <w:p w:rsidR="00000000" w:rsidRDefault="00000000">
      <w:pPr>
        <w:tabs>
          <w:tab w:val="left" w:pos="540"/>
        </w:tabs>
        <w:spacing w:after="240"/>
        <w:rPr>
          <w:szCs w:val="22"/>
          <w:lang w:val="en-GB"/>
        </w:rPr>
      </w:pPr>
      <w:r>
        <w:rPr>
          <w:szCs w:val="22"/>
          <w:lang w:val="en-GB"/>
        </w:rPr>
        <w:t>350.</w:t>
      </w:r>
      <w:r>
        <w:rPr>
          <w:szCs w:val="22"/>
          <w:lang w:val="en-GB"/>
        </w:rPr>
        <w:tab/>
        <w:t>These centres promote a system of sponsorship for children, orphans in particular, to and ensure their school enrolment and the fulfilment of the right to food and clothing; and a system of income generating activities for housewives with a view to ensuring their financial independence.</w:t>
      </w:r>
    </w:p>
    <w:p w:rsidR="00000000" w:rsidRDefault="00000000">
      <w:pPr>
        <w:pStyle w:val="BodyText"/>
        <w:tabs>
          <w:tab w:val="left" w:pos="540"/>
        </w:tabs>
        <w:spacing w:after="240"/>
        <w:jc w:val="left"/>
        <w:rPr>
          <w:rFonts w:ascii="Times New Roman" w:hAnsi="Times New Roman" w:cs="Times New Roman"/>
          <w:bCs w:val="0"/>
          <w:i w:val="0"/>
          <w:lang w:val="en-GB"/>
        </w:rPr>
      </w:pPr>
      <w:r>
        <w:rPr>
          <w:rFonts w:ascii="Times New Roman" w:hAnsi="Times New Roman" w:cs="Times New Roman"/>
          <w:bCs w:val="0"/>
          <w:i w:val="0"/>
          <w:lang w:val="en-GB"/>
        </w:rPr>
        <w:t>7.</w:t>
      </w:r>
      <w:r>
        <w:rPr>
          <w:rFonts w:ascii="Times New Roman" w:hAnsi="Times New Roman" w:cs="Times New Roman"/>
          <w:bCs w:val="0"/>
          <w:i w:val="0"/>
          <w:lang w:val="en-GB"/>
        </w:rPr>
        <w:tab/>
        <w:t xml:space="preserve">Maternity protection </w:t>
      </w:r>
    </w:p>
    <w:p w:rsidR="00000000" w:rsidRDefault="00000000">
      <w:pPr>
        <w:tabs>
          <w:tab w:val="left" w:pos="540"/>
        </w:tabs>
        <w:spacing w:after="240"/>
        <w:rPr>
          <w:szCs w:val="22"/>
          <w:lang w:val="en-GB"/>
        </w:rPr>
      </w:pPr>
      <w:r>
        <w:rPr>
          <w:szCs w:val="22"/>
          <w:lang w:val="en-GB"/>
        </w:rPr>
        <w:t>351. The State has set up a significant number of CSBs and ensures that they stay in contact with the community in order to provide basic maternity-related health care, especially to rural women, who often are victims of:</w:t>
      </w:r>
    </w:p>
    <w:p w:rsidR="00000000" w:rsidRDefault="00000000">
      <w:pPr>
        <w:spacing w:after="240"/>
        <w:ind w:left="567"/>
        <w:rPr>
          <w:lang w:val="en-GB"/>
        </w:rPr>
      </w:pPr>
      <w:r>
        <w:rPr>
          <w:szCs w:val="22"/>
          <w:lang w:val="en-GB"/>
        </w:rPr>
        <w:t>(a)</w:t>
      </w:r>
      <w:r>
        <w:rPr>
          <w:szCs w:val="22"/>
          <w:lang w:val="en-GB"/>
        </w:rPr>
        <w:tab/>
      </w:r>
      <w:r>
        <w:rPr>
          <w:lang w:val="en-GB"/>
        </w:rPr>
        <w:t>Poverty;</w:t>
      </w:r>
    </w:p>
    <w:p w:rsidR="00000000" w:rsidRDefault="00000000">
      <w:pPr>
        <w:spacing w:after="240"/>
        <w:ind w:left="567"/>
        <w:rPr>
          <w:lang w:val="en-GB"/>
        </w:rPr>
      </w:pPr>
      <w:r>
        <w:rPr>
          <w:lang w:val="en-GB"/>
        </w:rPr>
        <w:t>(b)</w:t>
      </w:r>
      <w:r>
        <w:rPr>
          <w:lang w:val="en-GB"/>
        </w:rPr>
        <w:tab/>
        <w:t>Remoteness of CSBs;</w:t>
      </w:r>
    </w:p>
    <w:p w:rsidR="00000000" w:rsidRDefault="00000000">
      <w:pPr>
        <w:spacing w:after="240"/>
        <w:ind w:left="567"/>
        <w:rPr>
          <w:lang w:val="en-GB"/>
        </w:rPr>
      </w:pPr>
      <w:r>
        <w:rPr>
          <w:lang w:val="en-GB"/>
        </w:rPr>
        <w:t>(c)</w:t>
      </w:r>
      <w:r>
        <w:rPr>
          <w:lang w:val="en-GB"/>
        </w:rPr>
        <w:tab/>
        <w:t>Ignorance of maternity protection systems;</w:t>
      </w:r>
    </w:p>
    <w:p w:rsidR="00000000" w:rsidRDefault="00000000">
      <w:pPr>
        <w:spacing w:after="240"/>
        <w:ind w:left="567"/>
        <w:rPr>
          <w:lang w:val="en-GB"/>
        </w:rPr>
      </w:pPr>
      <w:r>
        <w:rPr>
          <w:lang w:val="en-GB"/>
        </w:rPr>
        <w:t>(d)</w:t>
      </w:r>
      <w:r>
        <w:rPr>
          <w:lang w:val="en-GB"/>
        </w:rPr>
        <w:tab/>
        <w:t>The prevalence of traditional practices.</w:t>
      </w:r>
    </w:p>
    <w:p w:rsidR="00000000" w:rsidRDefault="00000000">
      <w:pPr>
        <w:tabs>
          <w:tab w:val="left" w:pos="540"/>
        </w:tabs>
        <w:spacing w:after="240"/>
        <w:rPr>
          <w:szCs w:val="22"/>
          <w:lang w:val="en-GB"/>
        </w:rPr>
      </w:pPr>
      <w:r>
        <w:rPr>
          <w:szCs w:val="22"/>
          <w:lang w:val="en-GB"/>
        </w:rPr>
        <w:t>352.</w:t>
      </w:r>
      <w:r>
        <w:rPr>
          <w:szCs w:val="22"/>
          <w:lang w:val="en-GB"/>
        </w:rPr>
        <w:tab/>
        <w:t>Article No. 97 of the labour code provides for maternity leave of 14 consecutive weeks, comprising six weeks before in a weeks after childbirth. Mail civil servants are entitled to a 15-day paternity leave. In the private sector, paternity leave is part of a 10-day leave for a family-related event.</w:t>
      </w:r>
    </w:p>
    <w:p w:rsidR="00000000" w:rsidRDefault="00000000">
      <w:pPr>
        <w:tabs>
          <w:tab w:val="left" w:pos="540"/>
        </w:tabs>
        <w:spacing w:after="240"/>
        <w:rPr>
          <w:szCs w:val="22"/>
          <w:lang w:val="en-GB"/>
        </w:rPr>
      </w:pPr>
      <w:r>
        <w:rPr>
          <w:szCs w:val="22"/>
          <w:lang w:val="en-GB"/>
        </w:rPr>
        <w:t>353.</w:t>
      </w:r>
      <w:r>
        <w:rPr>
          <w:szCs w:val="22"/>
          <w:lang w:val="en-GB"/>
        </w:rPr>
        <w:tab/>
        <w:t>In the private sector, the following cash benefits are accorded in the above periods:</w:t>
      </w:r>
    </w:p>
    <w:p w:rsidR="00000000" w:rsidRDefault="00000000">
      <w:pPr>
        <w:spacing w:after="240"/>
        <w:ind w:left="567"/>
        <w:rPr>
          <w:lang w:val="en-GB"/>
        </w:rPr>
      </w:pPr>
      <w:r>
        <w:rPr>
          <w:szCs w:val="22"/>
          <w:lang w:val="en-GB"/>
        </w:rPr>
        <w:t>(a)</w:t>
      </w:r>
      <w:r>
        <w:rPr>
          <w:szCs w:val="22"/>
          <w:lang w:val="en-GB"/>
        </w:rPr>
        <w:tab/>
      </w:r>
      <w:r>
        <w:rPr>
          <w:lang w:val="en-GB"/>
        </w:rPr>
        <w:t>Pre-birth allowance: MGA 36</w:t>
      </w:r>
    </w:p>
    <w:p w:rsidR="00000000" w:rsidRDefault="00000000">
      <w:pPr>
        <w:spacing w:after="240"/>
        <w:ind w:left="567"/>
        <w:rPr>
          <w:lang w:val="en-GB"/>
        </w:rPr>
      </w:pPr>
      <w:r>
        <w:rPr>
          <w:lang w:val="en-GB"/>
        </w:rPr>
        <w:t>(b)</w:t>
      </w:r>
      <w:r>
        <w:rPr>
          <w:lang w:val="en-GB"/>
        </w:rPr>
        <w:tab/>
        <w:t>Maternity allowance: MGA 4,800 in two instalments after childbirth</w:t>
      </w:r>
    </w:p>
    <w:p w:rsidR="00000000" w:rsidRDefault="00000000">
      <w:pPr>
        <w:spacing w:after="240"/>
        <w:ind w:left="567"/>
        <w:rPr>
          <w:lang w:val="en-GB"/>
        </w:rPr>
      </w:pPr>
      <w:r>
        <w:rPr>
          <w:lang w:val="en-GB"/>
        </w:rPr>
        <w:t>(c)</w:t>
      </w:r>
      <w:r>
        <w:rPr>
          <w:lang w:val="en-GB"/>
        </w:rPr>
        <w:tab/>
        <w:t>Family allowance: MGA 2 000 per child per month</w:t>
      </w:r>
    </w:p>
    <w:p w:rsidR="00000000" w:rsidRDefault="00000000">
      <w:pPr>
        <w:spacing w:after="240"/>
        <w:ind w:left="567"/>
        <w:rPr>
          <w:lang w:val="en-GB"/>
        </w:rPr>
      </w:pPr>
      <w:r>
        <w:rPr>
          <w:lang w:val="en-GB"/>
        </w:rPr>
        <w:t>(d)</w:t>
      </w:r>
      <w:r>
        <w:rPr>
          <w:lang w:val="en-GB"/>
        </w:rPr>
        <w:tab/>
        <w:t>Half-wage compensation: ½ by the employer + ½ by CNAPS</w:t>
      </w:r>
    </w:p>
    <w:p w:rsidR="00000000" w:rsidRDefault="00000000">
      <w:pPr>
        <w:spacing w:after="240"/>
        <w:ind w:left="567"/>
        <w:rPr>
          <w:lang w:val="en-GB"/>
        </w:rPr>
      </w:pPr>
      <w:r>
        <w:rPr>
          <w:lang w:val="en-GB"/>
        </w:rPr>
        <w:t>(e)</w:t>
      </w:r>
      <w:r>
        <w:rPr>
          <w:lang w:val="en-GB"/>
        </w:rPr>
        <w:tab/>
        <w:t>Reimbursement of Medical Expenses up to MGA 5 000.</w:t>
      </w:r>
    </w:p>
    <w:p w:rsidR="00000000" w:rsidRDefault="00000000">
      <w:pPr>
        <w:tabs>
          <w:tab w:val="left" w:pos="540"/>
        </w:tabs>
        <w:spacing w:after="240"/>
        <w:rPr>
          <w:szCs w:val="22"/>
          <w:lang w:val="en-GB"/>
        </w:rPr>
      </w:pPr>
      <w:r>
        <w:rPr>
          <w:szCs w:val="22"/>
          <w:lang w:val="en-GB"/>
        </w:rPr>
        <w:t>354.</w:t>
      </w:r>
      <w:r>
        <w:rPr>
          <w:szCs w:val="22"/>
          <w:lang w:val="en-GB"/>
        </w:rPr>
        <w:tab/>
        <w:t>Civil servants are entitled to a pre-birth allowance of 18,000 MGA and a family allowance of 2,000 MGA per child per month.</w:t>
      </w:r>
    </w:p>
    <w:p w:rsidR="00000000" w:rsidRDefault="00000000">
      <w:pPr>
        <w:pStyle w:val="Caption"/>
        <w:keepNext/>
        <w:tabs>
          <w:tab w:val="left" w:pos="540"/>
        </w:tabs>
        <w:adjustRightInd w:val="0"/>
        <w:snapToGrid w:val="0"/>
        <w:spacing w:after="240"/>
        <w:rPr>
          <w:sz w:val="20"/>
          <w:szCs w:val="20"/>
          <w:lang w:val="en-GB"/>
        </w:rPr>
      </w:pPr>
      <w:bookmarkStart w:id="354" w:name="_Toc150836601"/>
      <w:r>
        <w:rPr>
          <w:sz w:val="20"/>
          <w:szCs w:val="20"/>
          <w:lang w:val="en-GB"/>
        </w:rPr>
        <w:t xml:space="preserve">Table 38. </w:t>
      </w:r>
      <w:bookmarkEnd w:id="354"/>
      <w:r>
        <w:rPr>
          <w:sz w:val="20"/>
          <w:szCs w:val="20"/>
          <w:lang w:val="en-GB"/>
        </w:rPr>
        <w:t>Development of family benefits</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1418"/>
        <w:gridCol w:w="1843"/>
        <w:gridCol w:w="2182"/>
      </w:tblGrid>
      <w:tr w:rsidR="00000000">
        <w:trPr>
          <w:cantSplit/>
          <w:tblHeader/>
          <w:jc w:val="center"/>
        </w:trPr>
        <w:tc>
          <w:tcPr>
            <w:tcW w:w="1985" w:type="dxa"/>
            <w:vMerge w:val="restart"/>
            <w:vAlign w:val="center"/>
          </w:tcPr>
          <w:p w:rsidR="00000000" w:rsidRDefault="00000000">
            <w:pPr>
              <w:keepNext/>
              <w:tabs>
                <w:tab w:val="left" w:pos="540"/>
              </w:tabs>
              <w:adjustRightInd w:val="0"/>
              <w:snapToGrid w:val="0"/>
              <w:spacing w:before="40" w:after="40"/>
              <w:jc w:val="center"/>
              <w:rPr>
                <w:b/>
                <w:bCs/>
                <w:i/>
                <w:sz w:val="20"/>
                <w:szCs w:val="20"/>
                <w:lang w:val="en-GB"/>
              </w:rPr>
            </w:pPr>
            <w:r>
              <w:rPr>
                <w:b/>
                <w:bCs/>
                <w:i/>
                <w:sz w:val="20"/>
                <w:szCs w:val="20"/>
                <w:lang w:val="en-GB"/>
              </w:rPr>
              <w:t>Date</w:t>
            </w:r>
          </w:p>
        </w:tc>
        <w:tc>
          <w:tcPr>
            <w:tcW w:w="1984" w:type="dxa"/>
            <w:vMerge w:val="restart"/>
            <w:vAlign w:val="center"/>
          </w:tcPr>
          <w:p w:rsidR="00000000" w:rsidRDefault="00000000">
            <w:pPr>
              <w:keepNext/>
              <w:tabs>
                <w:tab w:val="left" w:pos="540"/>
              </w:tabs>
              <w:adjustRightInd w:val="0"/>
              <w:snapToGrid w:val="0"/>
              <w:spacing w:before="40" w:after="40"/>
              <w:jc w:val="center"/>
              <w:rPr>
                <w:b/>
                <w:bCs/>
                <w:i/>
                <w:sz w:val="20"/>
                <w:szCs w:val="20"/>
                <w:lang w:val="en-GB"/>
              </w:rPr>
            </w:pPr>
            <w:r>
              <w:rPr>
                <w:b/>
                <w:bCs/>
                <w:i/>
                <w:sz w:val="20"/>
                <w:szCs w:val="20"/>
                <w:lang w:val="en-GB"/>
              </w:rPr>
              <w:t>Pre-birth allowance</w:t>
            </w:r>
          </w:p>
        </w:tc>
        <w:tc>
          <w:tcPr>
            <w:tcW w:w="1418" w:type="dxa"/>
            <w:vMerge w:val="restart"/>
            <w:vAlign w:val="center"/>
          </w:tcPr>
          <w:p w:rsidR="00000000" w:rsidRDefault="00000000">
            <w:pPr>
              <w:keepNext/>
              <w:tabs>
                <w:tab w:val="left" w:pos="540"/>
              </w:tabs>
              <w:adjustRightInd w:val="0"/>
              <w:snapToGrid w:val="0"/>
              <w:spacing w:before="40" w:after="40"/>
              <w:jc w:val="center"/>
              <w:rPr>
                <w:b/>
                <w:bCs/>
                <w:i/>
                <w:sz w:val="20"/>
                <w:szCs w:val="20"/>
                <w:lang w:val="en-GB"/>
              </w:rPr>
            </w:pPr>
            <w:r>
              <w:rPr>
                <w:b/>
                <w:bCs/>
                <w:i/>
                <w:sz w:val="20"/>
                <w:szCs w:val="20"/>
                <w:lang w:val="en-GB"/>
              </w:rPr>
              <w:t>Maternity allowance</w:t>
            </w:r>
          </w:p>
        </w:tc>
        <w:tc>
          <w:tcPr>
            <w:tcW w:w="4025" w:type="dxa"/>
            <w:gridSpan w:val="2"/>
            <w:vAlign w:val="center"/>
          </w:tcPr>
          <w:p w:rsidR="00000000" w:rsidRDefault="00000000">
            <w:pPr>
              <w:keepNext/>
              <w:tabs>
                <w:tab w:val="left" w:pos="540"/>
              </w:tabs>
              <w:adjustRightInd w:val="0"/>
              <w:snapToGrid w:val="0"/>
              <w:spacing w:before="40" w:after="40"/>
              <w:jc w:val="center"/>
              <w:rPr>
                <w:b/>
                <w:bCs/>
                <w:i/>
                <w:sz w:val="20"/>
                <w:szCs w:val="20"/>
                <w:lang w:val="en-GB"/>
              </w:rPr>
            </w:pPr>
            <w:r>
              <w:rPr>
                <w:b/>
                <w:bCs/>
                <w:i/>
                <w:sz w:val="20"/>
                <w:szCs w:val="20"/>
                <w:lang w:val="en-GB"/>
              </w:rPr>
              <w:t>Family allowance</w:t>
            </w:r>
          </w:p>
        </w:tc>
      </w:tr>
      <w:tr w:rsidR="00000000">
        <w:trPr>
          <w:cantSplit/>
          <w:tblHeader/>
          <w:jc w:val="center"/>
        </w:trPr>
        <w:tc>
          <w:tcPr>
            <w:tcW w:w="1985" w:type="dxa"/>
            <w:vMerge/>
            <w:vAlign w:val="center"/>
          </w:tcPr>
          <w:p w:rsidR="00000000" w:rsidRDefault="00000000">
            <w:pPr>
              <w:keepNext/>
              <w:tabs>
                <w:tab w:val="left" w:pos="540"/>
              </w:tabs>
              <w:adjustRightInd w:val="0"/>
              <w:snapToGrid w:val="0"/>
              <w:spacing w:before="40" w:after="40"/>
              <w:jc w:val="center"/>
              <w:rPr>
                <w:b/>
                <w:bCs/>
                <w:i/>
                <w:sz w:val="20"/>
                <w:szCs w:val="20"/>
                <w:lang w:val="en-GB"/>
              </w:rPr>
            </w:pPr>
          </w:p>
        </w:tc>
        <w:tc>
          <w:tcPr>
            <w:tcW w:w="1984" w:type="dxa"/>
            <w:vMerge/>
            <w:vAlign w:val="center"/>
          </w:tcPr>
          <w:p w:rsidR="00000000" w:rsidRDefault="00000000">
            <w:pPr>
              <w:keepNext/>
              <w:tabs>
                <w:tab w:val="left" w:pos="540"/>
              </w:tabs>
              <w:adjustRightInd w:val="0"/>
              <w:snapToGrid w:val="0"/>
              <w:spacing w:before="40" w:after="40"/>
              <w:jc w:val="center"/>
              <w:rPr>
                <w:b/>
                <w:bCs/>
                <w:i/>
                <w:sz w:val="20"/>
                <w:szCs w:val="20"/>
                <w:lang w:val="en-GB"/>
              </w:rPr>
            </w:pPr>
          </w:p>
        </w:tc>
        <w:tc>
          <w:tcPr>
            <w:tcW w:w="1418" w:type="dxa"/>
            <w:vMerge/>
            <w:vAlign w:val="center"/>
          </w:tcPr>
          <w:p w:rsidR="00000000" w:rsidRDefault="00000000">
            <w:pPr>
              <w:keepNext/>
              <w:tabs>
                <w:tab w:val="left" w:pos="540"/>
              </w:tabs>
              <w:adjustRightInd w:val="0"/>
              <w:snapToGrid w:val="0"/>
              <w:spacing w:before="40" w:after="40"/>
              <w:jc w:val="center"/>
              <w:rPr>
                <w:b/>
                <w:bCs/>
                <w:i/>
                <w:sz w:val="20"/>
                <w:szCs w:val="20"/>
                <w:lang w:val="en-GB"/>
              </w:rPr>
            </w:pPr>
          </w:p>
        </w:tc>
        <w:tc>
          <w:tcPr>
            <w:tcW w:w="1843" w:type="dxa"/>
            <w:vAlign w:val="center"/>
          </w:tcPr>
          <w:p w:rsidR="00000000" w:rsidRDefault="00000000">
            <w:pPr>
              <w:keepNext/>
              <w:tabs>
                <w:tab w:val="left" w:pos="540"/>
              </w:tabs>
              <w:adjustRightInd w:val="0"/>
              <w:snapToGrid w:val="0"/>
              <w:spacing w:before="40" w:after="40"/>
              <w:jc w:val="center"/>
              <w:rPr>
                <w:b/>
                <w:bCs/>
                <w:i/>
                <w:sz w:val="20"/>
                <w:szCs w:val="20"/>
                <w:lang w:val="en-GB"/>
              </w:rPr>
            </w:pPr>
            <w:r>
              <w:rPr>
                <w:b/>
                <w:bCs/>
                <w:i/>
                <w:sz w:val="20"/>
                <w:szCs w:val="20"/>
                <w:lang w:val="en-GB"/>
              </w:rPr>
              <w:t>Children</w:t>
            </w:r>
          </w:p>
        </w:tc>
        <w:tc>
          <w:tcPr>
            <w:tcW w:w="2182" w:type="dxa"/>
            <w:vAlign w:val="center"/>
          </w:tcPr>
          <w:p w:rsidR="00000000" w:rsidRDefault="00000000">
            <w:pPr>
              <w:keepNext/>
              <w:tabs>
                <w:tab w:val="left" w:pos="540"/>
              </w:tabs>
              <w:adjustRightInd w:val="0"/>
              <w:snapToGrid w:val="0"/>
              <w:spacing w:before="40" w:after="40"/>
              <w:jc w:val="center"/>
              <w:rPr>
                <w:b/>
                <w:bCs/>
                <w:i/>
                <w:sz w:val="20"/>
                <w:szCs w:val="20"/>
                <w:lang w:val="en-GB"/>
              </w:rPr>
            </w:pPr>
            <w:r>
              <w:rPr>
                <w:b/>
                <w:bCs/>
                <w:i/>
                <w:sz w:val="20"/>
                <w:szCs w:val="20"/>
                <w:lang w:val="en-GB"/>
              </w:rPr>
              <w:t>Amount</w:t>
            </w:r>
          </w:p>
        </w:tc>
      </w:tr>
      <w:tr w:rsidR="00000000">
        <w:trPr>
          <w:jc w:val="center"/>
        </w:trPr>
        <w:tc>
          <w:tcPr>
            <w:tcW w:w="1985" w:type="dxa"/>
          </w:tcPr>
          <w:p w:rsidR="00000000" w:rsidRDefault="00000000">
            <w:pPr>
              <w:keepNext/>
              <w:tabs>
                <w:tab w:val="left" w:pos="540"/>
              </w:tabs>
              <w:adjustRightInd w:val="0"/>
              <w:snapToGrid w:val="0"/>
              <w:spacing w:before="40" w:after="40"/>
              <w:jc w:val="center"/>
              <w:rPr>
                <w:sz w:val="20"/>
                <w:szCs w:val="20"/>
                <w:lang w:val="en-GB"/>
              </w:rPr>
            </w:pPr>
            <w:r>
              <w:rPr>
                <w:sz w:val="20"/>
                <w:szCs w:val="20"/>
                <w:lang w:val="en-GB"/>
              </w:rPr>
              <w:t>Before 1 April 2003</w:t>
            </w:r>
          </w:p>
        </w:tc>
        <w:tc>
          <w:tcPr>
            <w:tcW w:w="1984" w:type="dxa"/>
          </w:tcPr>
          <w:p w:rsidR="00000000" w:rsidRDefault="00000000">
            <w:pPr>
              <w:keepNext/>
              <w:tabs>
                <w:tab w:val="left" w:pos="540"/>
              </w:tabs>
              <w:adjustRightInd w:val="0"/>
              <w:snapToGrid w:val="0"/>
              <w:spacing w:before="40" w:after="40"/>
              <w:jc w:val="center"/>
              <w:rPr>
                <w:sz w:val="20"/>
                <w:szCs w:val="20"/>
                <w:lang w:val="en-GB"/>
              </w:rPr>
            </w:pPr>
            <w:r>
              <w:rPr>
                <w:sz w:val="20"/>
                <w:szCs w:val="20"/>
                <w:lang w:val="en-GB"/>
              </w:rPr>
              <w:t xml:space="preserve">MGA 3,780 </w:t>
            </w:r>
          </w:p>
        </w:tc>
        <w:tc>
          <w:tcPr>
            <w:tcW w:w="1418" w:type="dxa"/>
          </w:tcPr>
          <w:p w:rsidR="00000000" w:rsidRDefault="00000000">
            <w:pPr>
              <w:keepNext/>
              <w:tabs>
                <w:tab w:val="left" w:pos="540"/>
              </w:tabs>
              <w:adjustRightInd w:val="0"/>
              <w:snapToGrid w:val="0"/>
              <w:spacing w:before="40" w:after="40"/>
              <w:jc w:val="center"/>
              <w:rPr>
                <w:sz w:val="20"/>
                <w:szCs w:val="20"/>
                <w:lang w:val="en-GB"/>
              </w:rPr>
            </w:pPr>
            <w:r>
              <w:rPr>
                <w:sz w:val="20"/>
                <w:szCs w:val="20"/>
                <w:lang w:val="en-GB"/>
              </w:rPr>
              <w:t xml:space="preserve">MGA 5,040 </w:t>
            </w:r>
          </w:p>
        </w:tc>
        <w:tc>
          <w:tcPr>
            <w:tcW w:w="1843" w:type="dxa"/>
          </w:tcPr>
          <w:p w:rsidR="00000000" w:rsidRDefault="00000000">
            <w:pPr>
              <w:keepNext/>
              <w:tabs>
                <w:tab w:val="left" w:pos="540"/>
              </w:tabs>
              <w:adjustRightInd w:val="0"/>
              <w:snapToGrid w:val="0"/>
              <w:spacing w:before="40" w:after="40"/>
              <w:jc w:val="center"/>
              <w:rPr>
                <w:sz w:val="20"/>
                <w:szCs w:val="20"/>
                <w:lang w:val="en-GB"/>
              </w:rPr>
            </w:pPr>
            <w:r>
              <w:rPr>
                <w:sz w:val="20"/>
                <w:szCs w:val="20"/>
                <w:lang w:val="en-GB"/>
              </w:rPr>
              <w:t>1st child</w:t>
            </w:r>
          </w:p>
          <w:p w:rsidR="00000000" w:rsidRDefault="00000000">
            <w:pPr>
              <w:keepNext/>
              <w:tabs>
                <w:tab w:val="left" w:pos="540"/>
              </w:tabs>
              <w:adjustRightInd w:val="0"/>
              <w:snapToGrid w:val="0"/>
              <w:spacing w:before="40" w:after="40"/>
              <w:jc w:val="center"/>
              <w:rPr>
                <w:sz w:val="20"/>
                <w:szCs w:val="20"/>
                <w:lang w:val="en-GB"/>
              </w:rPr>
            </w:pPr>
            <w:r>
              <w:rPr>
                <w:sz w:val="20"/>
                <w:szCs w:val="20"/>
                <w:lang w:val="en-GB"/>
              </w:rPr>
              <w:t>2nd child</w:t>
            </w:r>
          </w:p>
          <w:p w:rsidR="00000000" w:rsidRDefault="00000000">
            <w:pPr>
              <w:keepNext/>
              <w:tabs>
                <w:tab w:val="left" w:pos="540"/>
              </w:tabs>
              <w:adjustRightInd w:val="0"/>
              <w:snapToGrid w:val="0"/>
              <w:spacing w:before="40" w:after="40"/>
              <w:jc w:val="center"/>
              <w:rPr>
                <w:sz w:val="20"/>
                <w:szCs w:val="20"/>
                <w:lang w:val="en-GB"/>
              </w:rPr>
            </w:pPr>
            <w:r>
              <w:rPr>
                <w:sz w:val="20"/>
                <w:szCs w:val="20"/>
                <w:lang w:val="en-GB"/>
              </w:rPr>
              <w:t>3rd child</w:t>
            </w:r>
          </w:p>
          <w:p w:rsidR="00000000" w:rsidRDefault="00000000">
            <w:pPr>
              <w:keepNext/>
              <w:tabs>
                <w:tab w:val="left" w:pos="540"/>
              </w:tabs>
              <w:adjustRightInd w:val="0"/>
              <w:snapToGrid w:val="0"/>
              <w:spacing w:before="40" w:after="40"/>
              <w:jc w:val="center"/>
              <w:rPr>
                <w:sz w:val="20"/>
                <w:szCs w:val="20"/>
                <w:lang w:val="en-GB"/>
              </w:rPr>
            </w:pPr>
            <w:r>
              <w:rPr>
                <w:sz w:val="20"/>
                <w:szCs w:val="20"/>
                <w:lang w:val="en-GB"/>
              </w:rPr>
              <w:t>4th child</w:t>
            </w:r>
          </w:p>
          <w:p w:rsidR="00000000" w:rsidRDefault="00000000">
            <w:pPr>
              <w:keepNext/>
              <w:tabs>
                <w:tab w:val="left" w:pos="540"/>
              </w:tabs>
              <w:adjustRightInd w:val="0"/>
              <w:snapToGrid w:val="0"/>
              <w:spacing w:before="40" w:after="40"/>
              <w:jc w:val="center"/>
              <w:rPr>
                <w:sz w:val="20"/>
                <w:szCs w:val="20"/>
                <w:lang w:val="en-GB"/>
              </w:rPr>
            </w:pPr>
            <w:r>
              <w:rPr>
                <w:sz w:val="20"/>
                <w:szCs w:val="20"/>
                <w:lang w:val="en-GB"/>
              </w:rPr>
              <w:t>5th and subsequent children</w:t>
            </w:r>
          </w:p>
        </w:tc>
        <w:tc>
          <w:tcPr>
            <w:tcW w:w="2182" w:type="dxa"/>
          </w:tcPr>
          <w:p w:rsidR="00000000" w:rsidRDefault="00000000">
            <w:pPr>
              <w:keepNext/>
              <w:tabs>
                <w:tab w:val="left" w:pos="540"/>
              </w:tabs>
              <w:adjustRightInd w:val="0"/>
              <w:snapToGrid w:val="0"/>
              <w:spacing w:before="40" w:after="40"/>
              <w:jc w:val="center"/>
              <w:rPr>
                <w:sz w:val="20"/>
                <w:szCs w:val="20"/>
                <w:lang w:val="en-GB"/>
              </w:rPr>
            </w:pPr>
            <w:r>
              <w:rPr>
                <w:sz w:val="20"/>
                <w:szCs w:val="20"/>
                <w:lang w:val="en-GB"/>
              </w:rPr>
              <w:t xml:space="preserve">MGA 800 </w:t>
            </w:r>
          </w:p>
          <w:p w:rsidR="00000000" w:rsidRDefault="00000000">
            <w:pPr>
              <w:keepNext/>
              <w:tabs>
                <w:tab w:val="left" w:pos="540"/>
              </w:tabs>
              <w:adjustRightInd w:val="0"/>
              <w:snapToGrid w:val="0"/>
              <w:spacing w:before="40" w:after="40"/>
              <w:jc w:val="center"/>
              <w:rPr>
                <w:sz w:val="20"/>
                <w:szCs w:val="20"/>
                <w:lang w:val="en-GB"/>
              </w:rPr>
            </w:pPr>
            <w:r>
              <w:rPr>
                <w:sz w:val="20"/>
                <w:szCs w:val="20"/>
                <w:lang w:val="en-GB"/>
              </w:rPr>
              <w:t>MGA 600</w:t>
            </w:r>
          </w:p>
          <w:p w:rsidR="00000000" w:rsidRDefault="00000000">
            <w:pPr>
              <w:keepNext/>
              <w:tabs>
                <w:tab w:val="left" w:pos="540"/>
              </w:tabs>
              <w:adjustRightInd w:val="0"/>
              <w:snapToGrid w:val="0"/>
              <w:spacing w:before="40" w:after="40"/>
              <w:jc w:val="center"/>
              <w:rPr>
                <w:sz w:val="20"/>
                <w:szCs w:val="20"/>
                <w:lang w:val="en-GB"/>
              </w:rPr>
            </w:pPr>
            <w:r>
              <w:rPr>
                <w:sz w:val="20"/>
                <w:szCs w:val="20"/>
                <w:lang w:val="en-GB"/>
              </w:rPr>
              <w:t>MGA 400</w:t>
            </w:r>
          </w:p>
          <w:p w:rsidR="00000000" w:rsidRDefault="00000000">
            <w:pPr>
              <w:keepNext/>
              <w:tabs>
                <w:tab w:val="left" w:pos="540"/>
              </w:tabs>
              <w:adjustRightInd w:val="0"/>
              <w:snapToGrid w:val="0"/>
              <w:spacing w:before="40" w:after="40"/>
              <w:jc w:val="center"/>
              <w:rPr>
                <w:sz w:val="20"/>
                <w:szCs w:val="20"/>
                <w:lang w:val="en-GB"/>
              </w:rPr>
            </w:pPr>
            <w:r>
              <w:rPr>
                <w:sz w:val="20"/>
                <w:szCs w:val="20"/>
                <w:lang w:val="en-GB"/>
              </w:rPr>
              <w:t>MGA 200</w:t>
            </w:r>
          </w:p>
          <w:p w:rsidR="00000000" w:rsidRDefault="00000000">
            <w:pPr>
              <w:keepNext/>
              <w:tabs>
                <w:tab w:val="left" w:pos="540"/>
              </w:tabs>
              <w:adjustRightInd w:val="0"/>
              <w:snapToGrid w:val="0"/>
              <w:spacing w:before="40" w:after="40"/>
              <w:jc w:val="center"/>
              <w:rPr>
                <w:sz w:val="20"/>
                <w:szCs w:val="20"/>
                <w:lang w:val="en-GB"/>
              </w:rPr>
            </w:pPr>
            <w:r>
              <w:rPr>
                <w:sz w:val="20"/>
                <w:szCs w:val="20"/>
                <w:lang w:val="en-GB"/>
              </w:rPr>
              <w:t>MGA 100</w:t>
            </w:r>
          </w:p>
        </w:tc>
      </w:tr>
      <w:tr w:rsidR="00000000">
        <w:trPr>
          <w:jc w:val="center"/>
        </w:trPr>
        <w:tc>
          <w:tcPr>
            <w:tcW w:w="1985" w:type="dxa"/>
          </w:tcPr>
          <w:p w:rsidR="00000000" w:rsidRDefault="00000000">
            <w:pPr>
              <w:keepNext/>
              <w:tabs>
                <w:tab w:val="left" w:pos="540"/>
              </w:tabs>
              <w:adjustRightInd w:val="0"/>
              <w:snapToGrid w:val="0"/>
              <w:spacing w:before="40" w:after="40"/>
              <w:jc w:val="center"/>
              <w:rPr>
                <w:sz w:val="20"/>
                <w:szCs w:val="20"/>
                <w:lang w:val="en-GB"/>
              </w:rPr>
            </w:pPr>
            <w:r>
              <w:rPr>
                <w:sz w:val="20"/>
                <w:szCs w:val="20"/>
                <w:lang w:val="en-GB"/>
              </w:rPr>
              <w:t>As from 1 April 2003</w:t>
            </w:r>
          </w:p>
        </w:tc>
        <w:tc>
          <w:tcPr>
            <w:tcW w:w="1984" w:type="dxa"/>
          </w:tcPr>
          <w:p w:rsidR="00000000" w:rsidRDefault="00000000">
            <w:pPr>
              <w:keepNext/>
              <w:tabs>
                <w:tab w:val="left" w:pos="540"/>
              </w:tabs>
              <w:adjustRightInd w:val="0"/>
              <w:snapToGrid w:val="0"/>
              <w:spacing w:before="40" w:after="40"/>
              <w:jc w:val="center"/>
              <w:rPr>
                <w:sz w:val="20"/>
                <w:szCs w:val="20"/>
                <w:lang w:val="en-GB"/>
              </w:rPr>
            </w:pPr>
            <w:r>
              <w:rPr>
                <w:sz w:val="20"/>
                <w:szCs w:val="20"/>
                <w:lang w:val="en-GB"/>
              </w:rPr>
              <w:t>MGA 18,000</w:t>
            </w:r>
          </w:p>
        </w:tc>
        <w:tc>
          <w:tcPr>
            <w:tcW w:w="1418" w:type="dxa"/>
          </w:tcPr>
          <w:p w:rsidR="00000000" w:rsidRDefault="00000000">
            <w:pPr>
              <w:keepNext/>
              <w:tabs>
                <w:tab w:val="left" w:pos="540"/>
              </w:tabs>
              <w:adjustRightInd w:val="0"/>
              <w:snapToGrid w:val="0"/>
              <w:spacing w:before="40" w:after="40"/>
              <w:jc w:val="center"/>
              <w:rPr>
                <w:sz w:val="20"/>
                <w:szCs w:val="20"/>
                <w:lang w:val="en-GB"/>
              </w:rPr>
            </w:pPr>
            <w:r>
              <w:rPr>
                <w:sz w:val="20"/>
                <w:szCs w:val="20"/>
                <w:lang w:val="en-GB"/>
              </w:rPr>
              <w:t xml:space="preserve">MGA 24,000 </w:t>
            </w:r>
          </w:p>
        </w:tc>
        <w:tc>
          <w:tcPr>
            <w:tcW w:w="1843" w:type="dxa"/>
          </w:tcPr>
          <w:p w:rsidR="00000000" w:rsidRDefault="00000000">
            <w:pPr>
              <w:keepNext/>
              <w:tabs>
                <w:tab w:val="left" w:pos="540"/>
              </w:tabs>
              <w:adjustRightInd w:val="0"/>
              <w:snapToGrid w:val="0"/>
              <w:spacing w:before="40" w:after="40"/>
              <w:jc w:val="center"/>
              <w:rPr>
                <w:sz w:val="20"/>
                <w:szCs w:val="20"/>
                <w:lang w:val="en-GB"/>
              </w:rPr>
            </w:pPr>
            <w:r>
              <w:rPr>
                <w:sz w:val="20"/>
                <w:szCs w:val="20"/>
                <w:lang w:val="en-GB"/>
              </w:rPr>
              <w:t>Single rate</w:t>
            </w:r>
          </w:p>
        </w:tc>
        <w:tc>
          <w:tcPr>
            <w:tcW w:w="2182" w:type="dxa"/>
          </w:tcPr>
          <w:p w:rsidR="00000000" w:rsidRDefault="00000000">
            <w:pPr>
              <w:keepNext/>
              <w:tabs>
                <w:tab w:val="left" w:pos="540"/>
              </w:tabs>
              <w:adjustRightInd w:val="0"/>
              <w:snapToGrid w:val="0"/>
              <w:spacing w:before="40" w:after="40"/>
              <w:jc w:val="center"/>
              <w:rPr>
                <w:sz w:val="20"/>
                <w:szCs w:val="20"/>
                <w:lang w:val="en-GB"/>
              </w:rPr>
            </w:pPr>
            <w:r>
              <w:rPr>
                <w:sz w:val="20"/>
                <w:szCs w:val="20"/>
                <w:lang w:val="en-GB"/>
              </w:rPr>
              <w:t>MGA 2,000 per child</w:t>
            </w:r>
          </w:p>
        </w:tc>
      </w:tr>
    </w:tbl>
    <w:p w:rsidR="00000000" w:rsidRDefault="00000000">
      <w:pPr>
        <w:tabs>
          <w:tab w:val="left" w:pos="540"/>
        </w:tabs>
        <w:spacing w:before="240" w:after="240"/>
        <w:rPr>
          <w:szCs w:val="22"/>
          <w:lang w:val="en-GB"/>
        </w:rPr>
      </w:pPr>
      <w:r>
        <w:rPr>
          <w:szCs w:val="22"/>
          <w:lang w:val="en-GB"/>
        </w:rPr>
        <w:t>355.</w:t>
      </w:r>
      <w:r>
        <w:rPr>
          <w:szCs w:val="22"/>
          <w:lang w:val="en-GB"/>
        </w:rPr>
        <w:tab/>
        <w:t>Rural and informal-sector women are clearly disadvantaged.</w:t>
      </w:r>
    </w:p>
    <w:p w:rsidR="00000000" w:rsidRDefault="00000000">
      <w:pPr>
        <w:tabs>
          <w:tab w:val="left" w:pos="540"/>
        </w:tabs>
        <w:spacing w:after="240"/>
        <w:rPr>
          <w:szCs w:val="22"/>
          <w:lang w:val="en-GB"/>
        </w:rPr>
      </w:pPr>
      <w:r>
        <w:rPr>
          <w:szCs w:val="22"/>
          <w:lang w:val="en-GB"/>
        </w:rPr>
        <w:t>356.</w:t>
      </w:r>
      <w:r>
        <w:rPr>
          <w:szCs w:val="22"/>
          <w:lang w:val="en-GB"/>
        </w:rPr>
        <w:tab/>
        <w:t>Measures having taken in order to help these categories of women through development initiatives and other activities undertaken in underprivileged areas through NGOs and associations and with assistance from international organizations with a view to encouraging:</w:t>
      </w:r>
    </w:p>
    <w:p w:rsidR="00000000" w:rsidRDefault="00000000">
      <w:pPr>
        <w:spacing w:after="240"/>
        <w:ind w:left="567"/>
        <w:rPr>
          <w:lang w:val="en-GB"/>
        </w:rPr>
      </w:pPr>
      <w:r>
        <w:rPr>
          <w:szCs w:val="22"/>
          <w:lang w:val="en-GB"/>
        </w:rPr>
        <w:t>(a)</w:t>
      </w:r>
      <w:r>
        <w:rPr>
          <w:szCs w:val="22"/>
          <w:lang w:val="en-GB"/>
        </w:rPr>
        <w:tab/>
      </w:r>
      <w:r>
        <w:rPr>
          <w:lang w:val="en-GB"/>
        </w:rPr>
        <w:t>Information, education and training for rural women</w:t>
      </w:r>
    </w:p>
    <w:p w:rsidR="00000000" w:rsidRDefault="00000000">
      <w:pPr>
        <w:spacing w:after="240"/>
        <w:ind w:left="567"/>
        <w:rPr>
          <w:lang w:val="en-GB"/>
        </w:rPr>
      </w:pPr>
      <w:r>
        <w:rPr>
          <w:lang w:val="en-GB"/>
        </w:rPr>
        <w:t>(b)</w:t>
      </w:r>
      <w:r>
        <w:rPr>
          <w:lang w:val="en-GB"/>
        </w:rPr>
        <w:tab/>
        <w:t>An increase in the number of CSBs and the recruitment of medical staff</w:t>
      </w:r>
    </w:p>
    <w:p w:rsidR="00000000" w:rsidRDefault="00000000">
      <w:pPr>
        <w:spacing w:after="240"/>
        <w:ind w:left="567"/>
        <w:rPr>
          <w:lang w:val="en-GB"/>
        </w:rPr>
      </w:pPr>
      <w:r>
        <w:rPr>
          <w:lang w:val="en-GB"/>
        </w:rPr>
        <w:t>(c)</w:t>
      </w:r>
      <w:r>
        <w:rPr>
          <w:lang w:val="en-GB"/>
        </w:rPr>
        <w:tab/>
        <w:t>Recruitment of medical service employees</w:t>
      </w:r>
    </w:p>
    <w:p w:rsidR="00000000" w:rsidRDefault="00000000">
      <w:pPr>
        <w:spacing w:after="240"/>
        <w:ind w:left="567"/>
        <w:rPr>
          <w:lang w:val="en-GB"/>
        </w:rPr>
      </w:pPr>
      <w:r>
        <w:rPr>
          <w:lang w:val="en-GB"/>
        </w:rPr>
        <w:t>(d)</w:t>
      </w:r>
      <w:r>
        <w:rPr>
          <w:lang w:val="en-GB"/>
        </w:rPr>
        <w:tab/>
        <w:t>The recognition and training of midwives.</w:t>
      </w:r>
    </w:p>
    <w:p w:rsidR="00000000" w:rsidRDefault="00000000">
      <w:pPr>
        <w:tabs>
          <w:tab w:val="left" w:pos="540"/>
        </w:tabs>
        <w:spacing w:after="240"/>
        <w:rPr>
          <w:szCs w:val="22"/>
          <w:lang w:val="en-GB"/>
        </w:rPr>
      </w:pPr>
      <w:r>
        <w:rPr>
          <w:szCs w:val="22"/>
          <w:lang w:val="en-GB"/>
        </w:rPr>
        <w:t>357.</w:t>
      </w:r>
      <w:r>
        <w:rPr>
          <w:szCs w:val="22"/>
          <w:lang w:val="en-GB"/>
        </w:rPr>
        <w:tab/>
        <w:t>The above measures have produced noteworthy results, and in particular an increase in recourse to CSBs 1 and CSBs 2, even though the rate of use of such units is not yet satisfactory.</w:t>
      </w:r>
    </w:p>
    <w:p w:rsidR="00000000" w:rsidRDefault="00000000">
      <w:pPr>
        <w:tabs>
          <w:tab w:val="left" w:pos="540"/>
        </w:tabs>
        <w:spacing w:after="240"/>
        <w:rPr>
          <w:szCs w:val="22"/>
          <w:lang w:val="en-GB"/>
        </w:rPr>
      </w:pPr>
      <w:r>
        <w:rPr>
          <w:szCs w:val="22"/>
          <w:lang w:val="en-GB"/>
        </w:rPr>
        <w:t>358.</w:t>
      </w:r>
      <w:r>
        <w:rPr>
          <w:szCs w:val="22"/>
          <w:lang w:val="en-GB"/>
        </w:rPr>
        <w:tab/>
        <w:t>Prejudices, inhibitions, insufficient training, inadequate teaching materials, traditional beliefs or taboos which persist in a number of regions continue to constitute unfortunate obstacles.</w:t>
      </w:r>
    </w:p>
    <w:p w:rsidR="00000000" w:rsidRDefault="00000000">
      <w:pPr>
        <w:pStyle w:val="BodyText"/>
        <w:tabs>
          <w:tab w:val="left" w:pos="540"/>
        </w:tabs>
        <w:spacing w:after="240"/>
        <w:jc w:val="left"/>
        <w:rPr>
          <w:rFonts w:ascii="Times New Roman" w:hAnsi="Times New Roman" w:cs="Times New Roman"/>
          <w:bCs w:val="0"/>
          <w:i w:val="0"/>
          <w:lang w:val="en-GB"/>
        </w:rPr>
      </w:pPr>
      <w:r>
        <w:rPr>
          <w:rFonts w:ascii="Times New Roman" w:hAnsi="Times New Roman" w:cs="Times New Roman"/>
          <w:bCs w:val="0"/>
          <w:i w:val="0"/>
          <w:lang w:val="en-GB"/>
        </w:rPr>
        <w:t>8.</w:t>
      </w:r>
      <w:r>
        <w:rPr>
          <w:rFonts w:ascii="Times New Roman" w:hAnsi="Times New Roman" w:cs="Times New Roman"/>
          <w:bCs w:val="0"/>
          <w:i w:val="0"/>
          <w:lang w:val="en-GB"/>
        </w:rPr>
        <w:tab/>
        <w:t>Special protection measures for children and adolescents</w:t>
      </w:r>
    </w:p>
    <w:p w:rsidR="00000000" w:rsidRDefault="00000000">
      <w:pPr>
        <w:tabs>
          <w:tab w:val="left" w:pos="540"/>
        </w:tabs>
        <w:spacing w:after="240"/>
        <w:rPr>
          <w:i/>
          <w:szCs w:val="22"/>
          <w:lang w:val="en-GB"/>
        </w:rPr>
      </w:pPr>
      <w:r>
        <w:rPr>
          <w:szCs w:val="22"/>
          <w:lang w:val="en-GB"/>
        </w:rPr>
        <w:t>359.</w:t>
      </w:r>
      <w:r>
        <w:rPr>
          <w:szCs w:val="22"/>
          <w:lang w:val="en-GB"/>
        </w:rPr>
        <w:tab/>
        <w:t>Under article 100 of act No. 2003-044 of 28 July 2004 on the labour code, "the minimum legal age for access to employment shall be 15 years throughout the territory of Madagascar. That minimum age shall not be lower than the age at which compulsory school attendance ends".</w:t>
      </w:r>
    </w:p>
    <w:p w:rsidR="00000000" w:rsidRDefault="00000000">
      <w:pPr>
        <w:tabs>
          <w:tab w:val="left" w:pos="540"/>
        </w:tabs>
        <w:spacing w:after="240"/>
        <w:rPr>
          <w:szCs w:val="22"/>
          <w:lang w:val="en-GB"/>
        </w:rPr>
      </w:pPr>
      <w:r>
        <w:rPr>
          <w:iCs/>
          <w:szCs w:val="22"/>
          <w:lang w:val="en-GB"/>
        </w:rPr>
        <w:t>360.</w:t>
      </w:r>
      <w:r>
        <w:rPr>
          <w:iCs/>
          <w:szCs w:val="22"/>
          <w:lang w:val="en-GB"/>
        </w:rPr>
        <w:tab/>
        <w:t>E</w:t>
      </w:r>
      <w:r>
        <w:rPr>
          <w:szCs w:val="22"/>
          <w:lang w:val="en-GB"/>
        </w:rPr>
        <w:t>xtrapolation from 1999 data of the ongoing EPMs indicates that the number of working children aged seven to 17 is 1,387,800, accounting for 33 per cent of the total number of Malagasy children (4,204,000).</w:t>
      </w:r>
    </w:p>
    <w:p w:rsidR="00000000" w:rsidRDefault="00000000">
      <w:pPr>
        <w:tabs>
          <w:tab w:val="left" w:pos="540"/>
        </w:tabs>
        <w:spacing w:after="240"/>
        <w:rPr>
          <w:lang w:val="en-GB"/>
        </w:rPr>
      </w:pPr>
      <w:r>
        <w:rPr>
          <w:lang w:val="en-GB"/>
        </w:rPr>
        <w:t>361.</w:t>
      </w:r>
      <w:r>
        <w:rPr>
          <w:lang w:val="en-GB"/>
        </w:rPr>
        <w:tab/>
        <w:t>Among urban children aged 6 to 14 who were out of school, 21 per cent of boys and 14 per cent of girls work on a full-time basis. In the rural areas, those percentages are, respectively, 18 and 9 per cent.</w:t>
      </w:r>
    </w:p>
    <w:p w:rsidR="00000000" w:rsidRDefault="00000000">
      <w:pPr>
        <w:tabs>
          <w:tab w:val="left" w:pos="540"/>
        </w:tabs>
        <w:spacing w:after="240"/>
        <w:rPr>
          <w:lang w:val="en-GB"/>
        </w:rPr>
      </w:pPr>
      <w:r>
        <w:rPr>
          <w:lang w:val="en-GB"/>
        </w:rPr>
        <w:t>362.</w:t>
      </w:r>
      <w:r>
        <w:rPr>
          <w:lang w:val="en-GB"/>
        </w:rPr>
        <w:tab/>
        <w:t>Of the Malagasy children who work, 37,5 per cent are aged 15 to 17 and 62,5 per cent have not yet reached the minimum legal age of employment. Almost the totality (90.6 per cent) of children aged six to nine and 75.7 per cent of adolescents aged 15 to 17 work as unremunerated family help.</w:t>
      </w:r>
    </w:p>
    <w:p w:rsidR="00000000" w:rsidRDefault="00000000">
      <w:pPr>
        <w:tabs>
          <w:tab w:val="left" w:pos="540"/>
        </w:tabs>
        <w:spacing w:after="240"/>
        <w:rPr>
          <w:lang w:val="en-GB"/>
        </w:rPr>
      </w:pPr>
      <w:r>
        <w:rPr>
          <w:lang w:val="en-GB"/>
        </w:rPr>
        <w:t>363.</w:t>
      </w:r>
      <w:r>
        <w:rPr>
          <w:lang w:val="en-GB"/>
        </w:rPr>
        <w:tab/>
        <w:t>Household work is one of the worst forms of child labour in Madagascar. According to surveys carried out in 2004 in preparation of the National action plan regarding child labour, domestic labourers are largely victims of abuse and mistreatment. Approximately half began working at age 15. Domestic child labourers are rural children sent to the urban areas through informal networks. In some cases, the intermediaries are paid by the employers.</w:t>
      </w:r>
    </w:p>
    <w:p w:rsidR="00000000" w:rsidRDefault="00000000">
      <w:pPr>
        <w:tabs>
          <w:tab w:val="left" w:pos="540"/>
        </w:tabs>
        <w:spacing w:after="240"/>
        <w:rPr>
          <w:lang w:val="en-GB"/>
        </w:rPr>
      </w:pPr>
      <w:r>
        <w:rPr>
          <w:lang w:val="en-GB"/>
        </w:rPr>
        <w:t>364.</w:t>
      </w:r>
      <w:r>
        <w:rPr>
          <w:lang w:val="en-GB"/>
        </w:rPr>
        <w:tab/>
        <w:t>Some of the other worst forms of child labour in Madagascar include such informal rural work as the cutting of sisal hemp, harvesting cash crops (coffee and vanilla, for instance) and cattle herding.</w:t>
      </w:r>
    </w:p>
    <w:p w:rsidR="00000000" w:rsidRDefault="00000000">
      <w:pPr>
        <w:tabs>
          <w:tab w:val="left" w:pos="540"/>
          <w:tab w:val="left" w:pos="720"/>
        </w:tabs>
        <w:spacing w:after="240"/>
        <w:rPr>
          <w:lang w:val="en-GB"/>
        </w:rPr>
      </w:pPr>
      <w:r>
        <w:rPr>
          <w:lang w:val="en-GB"/>
        </w:rPr>
        <w:t>365.</w:t>
      </w:r>
      <w:r>
        <w:rPr>
          <w:lang w:val="en-GB"/>
        </w:rPr>
        <w:tab/>
        <w:t>A number of NGOs and associations are active in the area of child protection in most of the areas of the island. The children concerned are attended by private organizations and by public bodies, such as MFTPLS, which, through the "Manjary Soa" Centre takes care of children from disadvantaged families in the surroundings of the area of 67 Ha.</w:t>
      </w:r>
    </w:p>
    <w:p w:rsidR="00000000" w:rsidRDefault="00000000">
      <w:pPr>
        <w:tabs>
          <w:tab w:val="left" w:pos="540"/>
        </w:tabs>
        <w:spacing w:after="240"/>
        <w:rPr>
          <w:lang w:val="en-GB"/>
        </w:rPr>
      </w:pPr>
      <w:r>
        <w:rPr>
          <w:lang w:val="en-GB"/>
        </w:rPr>
        <w:t>366.</w:t>
      </w:r>
      <w:r>
        <w:rPr>
          <w:lang w:val="en-GB"/>
        </w:rPr>
        <w:tab/>
        <w:t>Most of the children in question are street children, orphans, girl mothers and other children from destitute families. They are too numerous for all of them to be attended. Most of the NGOs and associations involved in their protection have been active in Madagascar for many years and give priority to child labourers who face particularly difficult conditions, such as orphans, homeless children and children with physical disabilities.</w:t>
      </w:r>
    </w:p>
    <w:p w:rsidR="00000000" w:rsidRDefault="00000000">
      <w:pPr>
        <w:pStyle w:val="BodyText"/>
        <w:tabs>
          <w:tab w:val="left" w:pos="540"/>
        </w:tabs>
        <w:spacing w:after="240"/>
        <w:jc w:val="left"/>
        <w:rPr>
          <w:rFonts w:ascii="Times New Roman" w:hAnsi="Times New Roman" w:cs="Times New Roman"/>
          <w:bCs w:val="0"/>
          <w:i w:val="0"/>
          <w:lang w:val="en-GB"/>
        </w:rPr>
      </w:pPr>
      <w:r>
        <w:rPr>
          <w:rFonts w:ascii="Times New Roman" w:hAnsi="Times New Roman" w:cs="Times New Roman"/>
          <w:bCs w:val="0"/>
          <w:i w:val="0"/>
          <w:lang w:val="en-GB"/>
        </w:rPr>
        <w:t>9.</w:t>
      </w:r>
      <w:r>
        <w:rPr>
          <w:rFonts w:ascii="Times New Roman" w:hAnsi="Times New Roman" w:cs="Times New Roman"/>
          <w:bCs w:val="0"/>
          <w:i w:val="0"/>
          <w:lang w:val="en-GB"/>
        </w:rPr>
        <w:tab/>
        <w:t>Children with disabilities</w:t>
      </w:r>
    </w:p>
    <w:p w:rsidR="00000000" w:rsidRDefault="00000000">
      <w:pPr>
        <w:tabs>
          <w:tab w:val="left" w:pos="540"/>
        </w:tabs>
        <w:spacing w:after="240"/>
        <w:rPr>
          <w:szCs w:val="22"/>
          <w:lang w:val="en-GB"/>
        </w:rPr>
      </w:pPr>
      <w:r>
        <w:rPr>
          <w:szCs w:val="22"/>
          <w:lang w:val="en-GB"/>
        </w:rPr>
        <w:t>367.</w:t>
      </w:r>
      <w:r>
        <w:rPr>
          <w:szCs w:val="22"/>
          <w:lang w:val="en-GB"/>
        </w:rPr>
        <w:tab/>
        <w:t>The Convention on the Rights of the Child provides for the protection of children without distinction. That also applies to children with disabilities.</w:t>
      </w:r>
    </w:p>
    <w:p w:rsidR="00000000" w:rsidRDefault="00000000">
      <w:pPr>
        <w:tabs>
          <w:tab w:val="left" w:pos="540"/>
        </w:tabs>
        <w:spacing w:after="240"/>
        <w:rPr>
          <w:szCs w:val="22"/>
          <w:lang w:val="en-GB"/>
        </w:rPr>
      </w:pPr>
      <w:r>
        <w:rPr>
          <w:szCs w:val="22"/>
          <w:lang w:val="en-GB"/>
        </w:rPr>
        <w:t>368.</w:t>
      </w:r>
      <w:r>
        <w:rPr>
          <w:szCs w:val="22"/>
          <w:lang w:val="en-GB"/>
        </w:rPr>
        <w:tab/>
        <w:t>By ratifying the above convention, the government reaffirmed its political resolve to address the problems of persons with disabilities, who account for 10 per cent of the population. To that end, act No. 97-044 on persons with disabilities and the related implementing decree No. 2001/162 were adopted, respectively, in 1997 and 2001.</w:t>
      </w:r>
    </w:p>
    <w:p w:rsidR="00000000" w:rsidRDefault="00000000">
      <w:pPr>
        <w:tabs>
          <w:tab w:val="left" w:pos="540"/>
        </w:tabs>
        <w:spacing w:after="240"/>
        <w:rPr>
          <w:lang w:val="en-GB"/>
        </w:rPr>
      </w:pPr>
      <w:r>
        <w:rPr>
          <w:lang w:val="en-GB"/>
        </w:rPr>
        <w:t>369.</w:t>
      </w:r>
      <w:r>
        <w:rPr>
          <w:lang w:val="en-GB"/>
        </w:rPr>
        <w:tab/>
        <w:t>The following associations are active in this area</w:t>
      </w:r>
      <w:r>
        <w:rPr>
          <w:szCs w:val="22"/>
          <w:lang w:val="en-GB"/>
        </w:rPr>
        <w:t>:</w:t>
      </w:r>
    </w:p>
    <w:p w:rsidR="00000000" w:rsidRDefault="00000000">
      <w:pPr>
        <w:spacing w:after="240"/>
        <w:ind w:left="1134" w:hanging="567"/>
        <w:rPr>
          <w:lang w:val="en-GB"/>
        </w:rPr>
      </w:pPr>
      <w:r>
        <w:rPr>
          <w:lang w:val="en-GB"/>
        </w:rPr>
        <w:t>(a)</w:t>
      </w:r>
      <w:r>
        <w:rPr>
          <w:lang w:val="en-GB"/>
        </w:rPr>
        <w:tab/>
        <w:t>National union of associations of persons with disabilities (UNAHM), with 21 member associations;</w:t>
      </w:r>
    </w:p>
    <w:p w:rsidR="00000000" w:rsidRDefault="00000000">
      <w:pPr>
        <w:spacing w:after="240"/>
        <w:ind w:left="1134" w:hanging="567"/>
        <w:rPr>
          <w:lang w:val="en-GB"/>
        </w:rPr>
      </w:pPr>
      <w:r>
        <w:rPr>
          <w:lang w:val="en-GB"/>
        </w:rPr>
        <w:t>(b)</w:t>
      </w:r>
      <w:r>
        <w:rPr>
          <w:lang w:val="en-GB"/>
        </w:rPr>
        <w:tab/>
        <w:t>Group of organisations conducting activities for persons with disabilities (COPH), with six provincial offices (comprising in total approximately 100 associations);</w:t>
      </w:r>
    </w:p>
    <w:p w:rsidR="00000000" w:rsidRDefault="00000000">
      <w:pPr>
        <w:spacing w:after="240"/>
        <w:ind w:left="1134" w:hanging="567"/>
        <w:rPr>
          <w:lang w:val="en-GB"/>
        </w:rPr>
      </w:pPr>
      <w:r>
        <w:rPr>
          <w:lang w:val="en-GB"/>
        </w:rPr>
        <w:t>(c)</w:t>
      </w:r>
      <w:r>
        <w:rPr>
          <w:lang w:val="en-GB"/>
        </w:rPr>
        <w:tab/>
        <w:t>FANANTENANA Ambatondrazaka association (with 12 member associations), cooperating closely with the State for the protection of persons with disabilities and for ensuring the enjoyment of their human, cultural, economic and social rights.</w:t>
      </w:r>
    </w:p>
    <w:p w:rsidR="00000000" w:rsidRDefault="00000000">
      <w:pPr>
        <w:pStyle w:val="Caption"/>
        <w:keepNext/>
        <w:tabs>
          <w:tab w:val="left" w:pos="540"/>
        </w:tabs>
        <w:adjustRightInd w:val="0"/>
        <w:snapToGrid w:val="0"/>
        <w:spacing w:before="0" w:after="240"/>
        <w:rPr>
          <w:sz w:val="20"/>
          <w:szCs w:val="20"/>
          <w:lang w:val="en-GB"/>
        </w:rPr>
      </w:pPr>
      <w:bookmarkStart w:id="355" w:name="_Toc150836602"/>
      <w:r>
        <w:rPr>
          <w:sz w:val="20"/>
          <w:szCs w:val="20"/>
          <w:lang w:val="en-GB"/>
        </w:rPr>
        <w:t>Table 39. Provinces providing care for persons wit motor disabilities</w:t>
      </w:r>
      <w:bookmarkEnd w:id="355"/>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3319"/>
        <w:gridCol w:w="3368"/>
      </w:tblGrid>
      <w:tr w:rsidR="00000000">
        <w:trPr>
          <w:jc w:val="center"/>
        </w:trPr>
        <w:tc>
          <w:tcPr>
            <w:tcW w:w="2725" w:type="dxa"/>
            <w:tcBorders>
              <w:bottom w:val="single" w:sz="4" w:space="0" w:color="auto"/>
            </w:tcBorders>
            <w:vAlign w:val="center"/>
          </w:tcPr>
          <w:p w:rsidR="00000000" w:rsidRDefault="00000000">
            <w:pPr>
              <w:keepNext/>
              <w:tabs>
                <w:tab w:val="left" w:pos="540"/>
              </w:tabs>
              <w:adjustRightInd w:val="0"/>
              <w:snapToGrid w:val="0"/>
              <w:spacing w:beforeLines="40" w:before="96" w:afterLines="40" w:after="96"/>
              <w:jc w:val="center"/>
              <w:rPr>
                <w:b/>
                <w:bCs/>
                <w:i/>
                <w:iCs/>
                <w:sz w:val="20"/>
                <w:szCs w:val="20"/>
                <w:lang w:val="en-GB"/>
              </w:rPr>
            </w:pPr>
            <w:r>
              <w:rPr>
                <w:b/>
                <w:i/>
                <w:sz w:val="20"/>
                <w:szCs w:val="20"/>
                <w:lang w:val="en-GB"/>
              </w:rPr>
              <w:t>Provinces</w:t>
            </w:r>
          </w:p>
        </w:tc>
        <w:tc>
          <w:tcPr>
            <w:tcW w:w="3319" w:type="dxa"/>
            <w:tcBorders>
              <w:bottom w:val="single" w:sz="4" w:space="0" w:color="auto"/>
            </w:tcBorders>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 xml:space="preserve">Number of children attended </w:t>
            </w:r>
            <w:r>
              <w:rPr>
                <w:b/>
                <w:bCs/>
                <w:i/>
                <w:sz w:val="20"/>
                <w:szCs w:val="20"/>
                <w:lang w:val="en-GB"/>
              </w:rPr>
              <w:br/>
              <w:t>by the Centres</w:t>
            </w:r>
          </w:p>
        </w:tc>
        <w:tc>
          <w:tcPr>
            <w:tcW w:w="3368" w:type="dxa"/>
            <w:tcBorders>
              <w:bottom w:val="single" w:sz="4" w:space="0" w:color="auto"/>
            </w:tcBorders>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i/>
                <w:sz w:val="20"/>
                <w:szCs w:val="20"/>
                <w:lang w:val="en-GB"/>
              </w:rPr>
              <w:t>Age of persons attended</w:t>
            </w:r>
          </w:p>
        </w:tc>
      </w:tr>
      <w:tr w:rsidR="00000000">
        <w:trPr>
          <w:jc w:val="center"/>
        </w:trPr>
        <w:tc>
          <w:tcPr>
            <w:tcW w:w="2725" w:type="dxa"/>
            <w:tcBorders>
              <w:bottom w:val="nil"/>
            </w:tcBorders>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Antananarivo</w:t>
            </w:r>
          </w:p>
        </w:tc>
        <w:tc>
          <w:tcPr>
            <w:tcW w:w="3319" w:type="dxa"/>
            <w:tcBorders>
              <w:bottom w:val="nil"/>
            </w:tcBorders>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190</w:t>
            </w:r>
          </w:p>
        </w:tc>
        <w:tc>
          <w:tcPr>
            <w:tcW w:w="3368" w:type="dxa"/>
            <w:tcBorders>
              <w:bottom w:val="nil"/>
            </w:tcBorders>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Children up to adulthood</w:t>
            </w:r>
          </w:p>
        </w:tc>
      </w:tr>
      <w:tr w:rsidR="00000000">
        <w:trPr>
          <w:jc w:val="center"/>
        </w:trPr>
        <w:tc>
          <w:tcPr>
            <w:tcW w:w="2725" w:type="dxa"/>
            <w:tcBorders>
              <w:bottom w:val="nil"/>
            </w:tcBorders>
          </w:tcPr>
          <w:p w:rsidR="00000000" w:rsidRDefault="00000000">
            <w:pPr>
              <w:keepNext/>
              <w:tabs>
                <w:tab w:val="left" w:pos="540"/>
              </w:tabs>
              <w:adjustRightInd w:val="0"/>
              <w:snapToGrid w:val="0"/>
              <w:spacing w:beforeLines="40" w:before="96" w:afterLines="40" w:after="96"/>
              <w:jc w:val="center"/>
              <w:rPr>
                <w:b/>
                <w:bCs/>
                <w:sz w:val="20"/>
                <w:szCs w:val="20"/>
                <w:lang w:val="en-GB"/>
              </w:rPr>
            </w:pPr>
            <w:r>
              <w:rPr>
                <w:sz w:val="20"/>
                <w:szCs w:val="20"/>
                <w:lang w:val="en-GB"/>
              </w:rPr>
              <w:t>Antsiranana</w:t>
            </w:r>
          </w:p>
        </w:tc>
        <w:tc>
          <w:tcPr>
            <w:tcW w:w="3319" w:type="dxa"/>
            <w:tcBorders>
              <w:bottom w:val="single" w:sz="4" w:space="0" w:color="auto"/>
            </w:tcBorders>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80</w:t>
            </w:r>
          </w:p>
        </w:tc>
        <w:tc>
          <w:tcPr>
            <w:tcW w:w="3368" w:type="dxa"/>
            <w:tcBorders>
              <w:bottom w:val="single" w:sz="4" w:space="0" w:color="auto"/>
            </w:tcBorders>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6 to 18 years</w:t>
            </w:r>
          </w:p>
        </w:tc>
      </w:tr>
      <w:tr w:rsidR="00000000">
        <w:trPr>
          <w:jc w:val="center"/>
        </w:trPr>
        <w:tc>
          <w:tcPr>
            <w:tcW w:w="2725" w:type="dxa"/>
            <w:tcBorders>
              <w:bottom w:val="nil"/>
            </w:tcBorders>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Fianarantsoa</w:t>
            </w:r>
          </w:p>
        </w:tc>
        <w:tc>
          <w:tcPr>
            <w:tcW w:w="3319" w:type="dxa"/>
            <w:tcBorders>
              <w:bottom w:val="single" w:sz="4" w:space="0" w:color="auto"/>
            </w:tcBorders>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82</w:t>
            </w:r>
          </w:p>
        </w:tc>
        <w:tc>
          <w:tcPr>
            <w:tcW w:w="3368" w:type="dxa"/>
            <w:tcBorders>
              <w:bottom w:val="single" w:sz="4" w:space="0" w:color="auto"/>
            </w:tcBorders>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20 years on average</w:t>
            </w:r>
          </w:p>
        </w:tc>
      </w:tr>
      <w:tr w:rsidR="00000000">
        <w:trPr>
          <w:jc w:val="center"/>
        </w:trPr>
        <w:tc>
          <w:tcPr>
            <w:tcW w:w="2725" w:type="dxa"/>
            <w:tcBorders>
              <w:top w:val="nil"/>
            </w:tcBorders>
          </w:tcPr>
          <w:p w:rsidR="00000000" w:rsidRDefault="00000000">
            <w:pPr>
              <w:keepNext/>
              <w:tabs>
                <w:tab w:val="left" w:pos="540"/>
              </w:tabs>
              <w:adjustRightInd w:val="0"/>
              <w:snapToGrid w:val="0"/>
              <w:spacing w:beforeLines="40" w:before="96" w:afterLines="40" w:after="96"/>
              <w:jc w:val="center"/>
              <w:rPr>
                <w:sz w:val="20"/>
                <w:szCs w:val="20"/>
                <w:lang w:val="en-GB"/>
              </w:rPr>
            </w:pPr>
          </w:p>
        </w:tc>
        <w:tc>
          <w:tcPr>
            <w:tcW w:w="3319" w:type="dxa"/>
            <w:tcBorders>
              <w:top w:val="single" w:sz="4" w:space="0" w:color="auto"/>
            </w:tcBorders>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82</w:t>
            </w:r>
          </w:p>
        </w:tc>
        <w:tc>
          <w:tcPr>
            <w:tcW w:w="3368" w:type="dxa"/>
            <w:tcBorders>
              <w:top w:val="single" w:sz="4" w:space="0" w:color="auto"/>
            </w:tcBorders>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Children and adults</w:t>
            </w:r>
          </w:p>
        </w:tc>
      </w:tr>
      <w:tr w:rsidR="00000000">
        <w:trPr>
          <w:jc w:val="center"/>
        </w:trPr>
        <w:tc>
          <w:tcPr>
            <w:tcW w:w="2725"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Toliary</w:t>
            </w:r>
          </w:p>
        </w:tc>
        <w:tc>
          <w:tcPr>
            <w:tcW w:w="3319"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80</w:t>
            </w:r>
          </w:p>
        </w:tc>
        <w:tc>
          <w:tcPr>
            <w:tcW w:w="3368"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12 -15 years</w:t>
            </w:r>
          </w:p>
        </w:tc>
      </w:tr>
      <w:tr w:rsidR="00000000">
        <w:trPr>
          <w:jc w:val="center"/>
        </w:trPr>
        <w:tc>
          <w:tcPr>
            <w:tcW w:w="2725"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Toamasina</w:t>
            </w:r>
          </w:p>
        </w:tc>
        <w:tc>
          <w:tcPr>
            <w:tcW w:w="3319"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50</w:t>
            </w:r>
          </w:p>
        </w:tc>
        <w:tc>
          <w:tcPr>
            <w:tcW w:w="3368"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18 years on average</w:t>
            </w:r>
          </w:p>
        </w:tc>
      </w:tr>
    </w:tbl>
    <w:p w:rsidR="00000000" w:rsidRDefault="00000000">
      <w:pPr>
        <w:pStyle w:val="Source"/>
      </w:pPr>
      <w:r>
        <w:t>Source: Directorate of Social Protection, MPPSL.</w:t>
      </w:r>
    </w:p>
    <w:p w:rsidR="00000000" w:rsidRDefault="00000000">
      <w:pPr>
        <w:tabs>
          <w:tab w:val="left" w:pos="540"/>
        </w:tabs>
        <w:spacing w:after="240"/>
        <w:rPr>
          <w:lang w:val="en-GB"/>
        </w:rPr>
      </w:pPr>
      <w:r>
        <w:rPr>
          <w:lang w:val="en-GB"/>
        </w:rPr>
        <w:t>370.</w:t>
      </w:r>
      <w:r>
        <w:rPr>
          <w:lang w:val="en-GB"/>
        </w:rPr>
        <w:tab/>
        <w:t>Private and public organizations engage in ensuring the education of children with disabilities, providing them with information and raising awareness of their rights.</w:t>
      </w:r>
    </w:p>
    <w:p w:rsidR="00000000" w:rsidRDefault="00000000">
      <w:pPr>
        <w:tabs>
          <w:tab w:val="left" w:pos="540"/>
        </w:tabs>
        <w:spacing w:after="240"/>
        <w:rPr>
          <w:lang w:val="en-GB"/>
        </w:rPr>
      </w:pPr>
      <w:r>
        <w:rPr>
          <w:lang w:val="en-GB"/>
        </w:rPr>
        <w:t>371.</w:t>
      </w:r>
      <w:r>
        <w:rPr>
          <w:lang w:val="en-GB"/>
        </w:rPr>
        <w:tab/>
        <w:t>The activities in question address all children, whether they belong to a centre or not.</w:t>
      </w:r>
    </w:p>
    <w:p w:rsidR="00000000" w:rsidRDefault="00000000">
      <w:pPr>
        <w:tabs>
          <w:tab w:val="left" w:pos="540"/>
        </w:tabs>
        <w:spacing w:after="240"/>
        <w:rPr>
          <w:lang w:val="en-GB"/>
        </w:rPr>
      </w:pPr>
      <w:r>
        <w:rPr>
          <w:lang w:val="en-GB"/>
        </w:rPr>
        <w:t>372.</w:t>
      </w:r>
      <w:r>
        <w:rPr>
          <w:lang w:val="en-GB"/>
        </w:rPr>
        <w:tab/>
        <w:t>Accordingly, the above organizations organize the events for the children concerned and their parents. Moreover, awareness-raising activities are organized by the ministries responsible in this area, namely, the Ministry of Civil Service, Labour and Social Laws and MPPSL, through child protection networks established in the country's six provinces.</w:t>
      </w:r>
    </w:p>
    <w:p w:rsidR="00000000" w:rsidRDefault="00000000">
      <w:pPr>
        <w:pStyle w:val="BodyText"/>
        <w:tabs>
          <w:tab w:val="left" w:pos="540"/>
        </w:tabs>
        <w:spacing w:after="240"/>
        <w:jc w:val="left"/>
        <w:rPr>
          <w:rFonts w:ascii="Times New Roman" w:hAnsi="Times New Roman" w:cs="Times New Roman"/>
          <w:bCs w:val="0"/>
          <w:i w:val="0"/>
          <w:lang w:val="en-GB"/>
        </w:rPr>
      </w:pPr>
      <w:r>
        <w:rPr>
          <w:rFonts w:ascii="Times New Roman" w:hAnsi="Times New Roman" w:cs="Times New Roman"/>
          <w:bCs w:val="0"/>
          <w:i w:val="0"/>
          <w:lang w:val="en-GB"/>
        </w:rPr>
        <w:t>10.</w:t>
      </w:r>
      <w:r>
        <w:rPr>
          <w:rFonts w:ascii="Times New Roman" w:hAnsi="Times New Roman" w:cs="Times New Roman"/>
          <w:bCs w:val="0"/>
          <w:i w:val="0"/>
          <w:lang w:val="en-GB"/>
        </w:rPr>
        <w:tab/>
        <w:t>Highlights in the protection of children's rights</w:t>
      </w:r>
    </w:p>
    <w:p w:rsidR="00000000" w:rsidRDefault="00000000">
      <w:pPr>
        <w:tabs>
          <w:tab w:val="left" w:pos="540"/>
        </w:tabs>
        <w:spacing w:after="240"/>
        <w:rPr>
          <w:lang w:val="en-GB"/>
        </w:rPr>
      </w:pPr>
      <w:r>
        <w:rPr>
          <w:lang w:val="en-GB"/>
        </w:rPr>
        <w:t>373.</w:t>
      </w:r>
      <w:r>
        <w:rPr>
          <w:lang w:val="en-GB"/>
        </w:rPr>
        <w:tab/>
        <w:t>Madagascar's ratification of ILO Conventions No. 138 and No. 182 in 2001 attests to the country's resolve to protect children against all forms of economic and social exploitation and to prevent their employment on jobs and dating risks for their physical, intellectual and moral development.</w:t>
      </w:r>
    </w:p>
    <w:p w:rsidR="00000000" w:rsidRDefault="00000000">
      <w:pPr>
        <w:tabs>
          <w:tab w:val="left" w:pos="540"/>
        </w:tabs>
        <w:spacing w:after="240"/>
        <w:rPr>
          <w:lang w:val="en-GB"/>
        </w:rPr>
      </w:pPr>
      <w:r>
        <w:rPr>
          <w:lang w:val="en-GB"/>
        </w:rPr>
        <w:t>374.</w:t>
      </w:r>
      <w:r>
        <w:rPr>
          <w:lang w:val="en-GB"/>
        </w:rPr>
        <w:tab/>
        <w:t>As an outcome of efforts launched in 1997, a national management committee for combating child labour (CDN) was established in 1998 in order to coordinate and supervise all activities undertaken in the area.</w:t>
      </w:r>
    </w:p>
    <w:p w:rsidR="00000000" w:rsidRDefault="00000000">
      <w:pPr>
        <w:tabs>
          <w:tab w:val="left" w:pos="540"/>
        </w:tabs>
        <w:spacing w:after="240"/>
        <w:rPr>
          <w:lang w:val="en-GB"/>
        </w:rPr>
      </w:pPr>
      <w:r>
        <w:rPr>
          <w:lang w:val="en-GB"/>
        </w:rPr>
        <w:t>375.</w:t>
      </w:r>
      <w:r>
        <w:rPr>
          <w:lang w:val="en-GB"/>
        </w:rPr>
        <w:tab/>
        <w:t>That body was replaced by the National Committee for Combating Child Labour (CNLTE) in accordance with the memorandum of understanding concluded between the government and ILO on 3 June 2004. CNLTE was a set up under decree No. 2004-985 of 12 October 2004 on the creation, missions and composition of CNLTE, amended by decree No. 2005-523 of 9 August 2005.</w:t>
      </w:r>
    </w:p>
    <w:p w:rsidR="00000000" w:rsidRDefault="00000000">
      <w:pPr>
        <w:tabs>
          <w:tab w:val="left" w:pos="540"/>
        </w:tabs>
        <w:spacing w:after="240"/>
        <w:rPr>
          <w:lang w:val="en-GB"/>
        </w:rPr>
      </w:pPr>
      <w:r>
        <w:rPr>
          <w:lang w:val="en-GB"/>
        </w:rPr>
        <w:t>376.</w:t>
      </w:r>
      <w:r>
        <w:rPr>
          <w:lang w:val="en-GB"/>
        </w:rPr>
        <w:tab/>
        <w:t>CNLTE is headed by the Minister of Labour and its technical secretariat is provided by the Directorate of Labour and Professional Relations in the Ministry of Civil Service, Labour and Social Laws, Supported by the Division for the Prevention, Abolition and Monitoring of Child Labour (PACTE), set out in the Fundamental Rights Promotion Unit (SPDF).</w:t>
      </w:r>
    </w:p>
    <w:p w:rsidR="00000000" w:rsidRDefault="00000000">
      <w:pPr>
        <w:tabs>
          <w:tab w:val="left" w:pos="540"/>
        </w:tabs>
        <w:spacing w:after="240"/>
        <w:rPr>
          <w:lang w:val="en-GB"/>
        </w:rPr>
      </w:pPr>
      <w:r>
        <w:rPr>
          <w:lang w:val="en-GB"/>
        </w:rPr>
        <w:t>377.</w:t>
      </w:r>
      <w:r>
        <w:rPr>
          <w:lang w:val="en-GB"/>
        </w:rPr>
        <w:tab/>
        <w:t>Provincial CNLTE delegations, whose members comprise decentralized bodies of the ministries participating in CNLTE and local actors, aim at a regional ownership of the fight against child labour with a view to decentralized initiatives, particularly the regional committees for combating child labour (CRLTEs).</w:t>
      </w:r>
    </w:p>
    <w:p w:rsidR="00000000" w:rsidRDefault="00000000">
      <w:pPr>
        <w:tabs>
          <w:tab w:val="left" w:pos="540"/>
        </w:tabs>
        <w:spacing w:after="240"/>
        <w:rPr>
          <w:lang w:val="en-GB"/>
        </w:rPr>
      </w:pPr>
      <w:r>
        <w:rPr>
          <w:lang w:val="en-GB"/>
        </w:rPr>
        <w:t>378.</w:t>
      </w:r>
      <w:r>
        <w:rPr>
          <w:lang w:val="en-GB"/>
        </w:rPr>
        <w:tab/>
        <w:t>Direct action undertaken by the Government in this area comprises the inclusion in the 2004-2006 PIP of a budget provision for the improvement of the situation of child workers. Moreover, the Ministry of Civil Service, Labour and Social Laws has drawn up a programme entitled "Improvement of the situation of child what is in Madagascar" designed to retrieve child labourers from their current activities and enable them to develop under acceptable living conditions.</w:t>
      </w:r>
    </w:p>
    <w:p w:rsidR="00000000" w:rsidRDefault="00000000">
      <w:pPr>
        <w:tabs>
          <w:tab w:val="left" w:pos="540"/>
        </w:tabs>
        <w:spacing w:after="240"/>
        <w:rPr>
          <w:lang w:val="en-GB"/>
        </w:rPr>
      </w:pPr>
      <w:r>
        <w:rPr>
          <w:lang w:val="en-GB"/>
        </w:rPr>
        <w:t>379.</w:t>
      </w:r>
      <w:r>
        <w:rPr>
          <w:lang w:val="en-GB"/>
        </w:rPr>
        <w:tab/>
        <w:t>To that end, the above ministry established the "Manjary Soa" centre for child labourers with a view to ensuring the school enrolment of the younger children and providing vocational training to child workers aged 15-19, after an initial six- to nine-month training. Since its creation in 2002, the Antananarivo centre has trained 190 children and is now admitting its fifth class. Similar centres also exist in Toamasina and Tuléar.</w:t>
      </w:r>
    </w:p>
    <w:p w:rsidR="00000000" w:rsidRDefault="00000000">
      <w:pPr>
        <w:tabs>
          <w:tab w:val="left" w:pos="540"/>
        </w:tabs>
        <w:spacing w:after="240"/>
        <w:rPr>
          <w:lang w:val="en-GB"/>
        </w:rPr>
      </w:pPr>
      <w:r>
        <w:rPr>
          <w:lang w:val="en-GB"/>
        </w:rPr>
        <w:t>380.</w:t>
      </w:r>
      <w:r>
        <w:rPr>
          <w:lang w:val="en-GB"/>
        </w:rPr>
        <w:tab/>
        <w:t>In addition to PIP measures, the Government closely cooperates with ILO in the framework of the International Programme on the Elimination of Child Labour (IPEC), through which ILO provides indirect support in the form of building in the capacities of institutions supporting children.</w:t>
      </w:r>
    </w:p>
    <w:p w:rsidR="00000000" w:rsidRDefault="00000000">
      <w:pPr>
        <w:tabs>
          <w:tab w:val="left" w:pos="540"/>
        </w:tabs>
        <w:spacing w:after="240"/>
        <w:rPr>
          <w:lang w:val="en-GB"/>
        </w:rPr>
      </w:pPr>
      <w:r>
        <w:rPr>
          <w:lang w:val="en-GB"/>
        </w:rPr>
        <w:t>381.</w:t>
      </w:r>
      <w:r>
        <w:rPr>
          <w:lang w:val="en-GB"/>
        </w:rPr>
        <w:tab/>
        <w:t>Currently, through the United States Department of Labour (DOL) partnership, the United States Embassy participates in funding action programmes initiated by civil society organizations and NGOs to address issues related to child labour in the various regions of the country.</w:t>
      </w:r>
    </w:p>
    <w:p w:rsidR="00000000" w:rsidRDefault="00000000">
      <w:pPr>
        <w:tabs>
          <w:tab w:val="left" w:pos="540"/>
        </w:tabs>
        <w:spacing w:after="240"/>
        <w:rPr>
          <w:lang w:val="en-GB"/>
        </w:rPr>
      </w:pPr>
      <w:r>
        <w:rPr>
          <w:lang w:val="en-GB"/>
        </w:rPr>
        <w:t>382.</w:t>
      </w:r>
      <w:r>
        <w:rPr>
          <w:lang w:val="en-GB"/>
        </w:rPr>
        <w:tab/>
        <w:t>One of the relevant activities is the national action plan for combating child labour (PNA), which was drawn up in 2004 subsequent to a number of regional advisory workshops and a national strategic planning and validation workshop. PNA contributes to the implementation of the Time-Bound Programme  for the Elimination of Child Labour (PAD), which provides the Government with a comprehensive framework for developing a plan of action with well-defined objectives covering 15 years (2004-2019).</w:t>
      </w:r>
    </w:p>
    <w:p w:rsidR="00000000" w:rsidRDefault="00000000">
      <w:pPr>
        <w:tabs>
          <w:tab w:val="left" w:pos="540"/>
        </w:tabs>
        <w:spacing w:after="240"/>
        <w:rPr>
          <w:lang w:val="en-GB"/>
        </w:rPr>
      </w:pPr>
      <w:r>
        <w:rPr>
          <w:lang w:val="en-GB"/>
        </w:rPr>
        <w:t>383.</w:t>
      </w:r>
      <w:r>
        <w:rPr>
          <w:lang w:val="en-GB"/>
        </w:rPr>
        <w:tab/>
        <w:t>In addition to information on the situation of child labour in Madagascar, PNA traces out the main thrusts of action to be undertaken in order to ensure synergy among the various actors. In that context, it comprises strategic goals, and implementation and monitoring framework and funding prospects, with emphasis on the worst forms of child labour and on the goal of creating an environment conducive to children's auspicious development, free from all subsistence constraints.</w:t>
      </w:r>
    </w:p>
    <w:p w:rsidR="00000000" w:rsidRDefault="00000000">
      <w:pPr>
        <w:tabs>
          <w:tab w:val="left" w:pos="540"/>
        </w:tabs>
        <w:spacing w:after="240"/>
        <w:rPr>
          <w:lang w:val="en-GB"/>
        </w:rPr>
      </w:pPr>
      <w:r>
        <w:rPr>
          <w:lang w:val="en-GB"/>
        </w:rPr>
        <w:t>384.</w:t>
      </w:r>
      <w:r>
        <w:rPr>
          <w:lang w:val="en-GB"/>
        </w:rPr>
        <w:tab/>
        <w:t>PNA is currently in the first phase of its 15-year implementation period.</w:t>
      </w:r>
    </w:p>
    <w:p w:rsidR="00000000" w:rsidRDefault="00000000">
      <w:pPr>
        <w:tabs>
          <w:tab w:val="left" w:pos="540"/>
        </w:tabs>
        <w:spacing w:after="240"/>
        <w:rPr>
          <w:lang w:val="en-GB"/>
        </w:rPr>
      </w:pPr>
      <w:r>
        <w:rPr>
          <w:lang w:val="en-GB"/>
        </w:rPr>
        <w:t>385.</w:t>
      </w:r>
      <w:r>
        <w:rPr>
          <w:lang w:val="en-GB"/>
        </w:rPr>
        <w:tab/>
        <w:t>With regard to future action, continuing the implementation of PNA is the priority for such actors as CNLTE.</w:t>
      </w:r>
    </w:p>
    <w:p w:rsidR="00000000" w:rsidRDefault="00000000">
      <w:pPr>
        <w:tabs>
          <w:tab w:val="left" w:pos="540"/>
        </w:tabs>
        <w:spacing w:after="240"/>
        <w:rPr>
          <w:lang w:val="en-GB"/>
        </w:rPr>
      </w:pPr>
      <w:r>
        <w:rPr>
          <w:lang w:val="en-GB"/>
        </w:rPr>
        <w:t>386.</w:t>
      </w:r>
      <w:r>
        <w:rPr>
          <w:lang w:val="en-GB"/>
        </w:rPr>
        <w:tab/>
        <w:t>The establishment of provincial child-labour observatories (OPTE) in the country's various provinces is crucial to the combat against child labour. These observatories shall be responsible for, inter alia, the collection, analysis and follow-up of data on child labour with a view to providing a comprehensive understanding of that issue in the regions and allow for monitoring its development on the basis of current and reliable information.</w:t>
      </w:r>
    </w:p>
    <w:p w:rsidR="00000000" w:rsidRDefault="00000000">
      <w:pPr>
        <w:tabs>
          <w:tab w:val="left" w:pos="540"/>
        </w:tabs>
        <w:spacing w:after="240"/>
        <w:rPr>
          <w:lang w:val="en-GB"/>
        </w:rPr>
      </w:pPr>
      <w:r>
        <w:rPr>
          <w:lang w:val="en-GB"/>
        </w:rPr>
        <w:t>387.</w:t>
      </w:r>
      <w:r>
        <w:rPr>
          <w:lang w:val="en-GB"/>
        </w:rPr>
        <w:tab/>
        <w:t>There are plans for continuing to set up CRLTEs and expanding the "Manjary Soa" centres in the various regions of the country.</w:t>
      </w:r>
    </w:p>
    <w:p w:rsidR="00000000" w:rsidRDefault="00000000">
      <w:pPr>
        <w:tabs>
          <w:tab w:val="left" w:pos="540"/>
          <w:tab w:val="left" w:pos="720"/>
        </w:tabs>
        <w:spacing w:after="240"/>
        <w:rPr>
          <w:lang w:val="en-GB"/>
        </w:rPr>
      </w:pPr>
      <w:r>
        <w:rPr>
          <w:lang w:val="en-GB"/>
        </w:rPr>
        <w:t>388.</w:t>
      </w:r>
      <w:r>
        <w:rPr>
          <w:lang w:val="en-GB"/>
        </w:rPr>
        <w:tab/>
        <w:t>There are also plans for building the capacities of the various institutions and actors in cooperation with the relevant partners, reforming the legislation and regulations regarding the work of children and effectively implementing and expanding programme activities in the Regions.</w:t>
      </w:r>
    </w:p>
    <w:p w:rsidR="00000000" w:rsidRDefault="00000000">
      <w:pPr>
        <w:pStyle w:val="Heading1"/>
        <w:tabs>
          <w:tab w:val="left" w:pos="540"/>
        </w:tabs>
        <w:spacing w:before="0" w:after="240"/>
        <w:jc w:val="center"/>
        <w:rPr>
          <w:rFonts w:ascii="Times New Roman" w:hAnsi="Times New Roman" w:cs="Times New Roman"/>
          <w:sz w:val="24"/>
          <w:szCs w:val="24"/>
          <w:lang w:val="en-GB"/>
        </w:rPr>
      </w:pPr>
      <w:bookmarkStart w:id="356" w:name="_Toc140452022"/>
      <w:bookmarkStart w:id="357" w:name="_Toc150836558"/>
      <w:r>
        <w:rPr>
          <w:rFonts w:ascii="Times New Roman" w:hAnsi="Times New Roman" w:cs="Times New Roman"/>
          <w:sz w:val="24"/>
          <w:szCs w:val="24"/>
          <w:lang w:val="en-GB"/>
        </w:rPr>
        <w:t>A</w:t>
      </w:r>
      <w:r>
        <w:rPr>
          <w:rFonts w:ascii="Times New Roman" w:hAnsi="Times New Roman" w:cs="Times New Roman"/>
          <w:smallCaps/>
          <w:sz w:val="24"/>
          <w:szCs w:val="24"/>
          <w:lang w:val="en-GB"/>
        </w:rPr>
        <w:t>rticle 11</w:t>
      </w:r>
      <w:bookmarkEnd w:id="356"/>
      <w:bookmarkEnd w:id="357"/>
      <w:r>
        <w:rPr>
          <w:rFonts w:ascii="Times New Roman" w:hAnsi="Times New Roman" w:cs="Times New Roman"/>
          <w:sz w:val="24"/>
          <w:szCs w:val="24"/>
          <w:lang w:val="en-GB"/>
        </w:rPr>
        <w:t xml:space="preserve"> (Right to an adequate standard of living)</w:t>
      </w:r>
    </w:p>
    <w:p w:rsidR="00000000" w:rsidRDefault="00000000">
      <w:pPr>
        <w:pStyle w:val="BodyText"/>
        <w:tabs>
          <w:tab w:val="left" w:pos="540"/>
        </w:tabs>
        <w:spacing w:after="240"/>
        <w:jc w:val="left"/>
        <w:rPr>
          <w:rFonts w:ascii="Times New Roman" w:hAnsi="Times New Roman" w:cs="Times New Roman"/>
          <w:bCs w:val="0"/>
          <w:i w:val="0"/>
          <w:lang w:val="en-GB"/>
        </w:rPr>
      </w:pPr>
      <w:r>
        <w:rPr>
          <w:rFonts w:ascii="Times New Roman" w:hAnsi="Times New Roman" w:cs="Times New Roman"/>
          <w:bCs w:val="0"/>
          <w:i w:val="0"/>
          <w:lang w:val="en-GB"/>
        </w:rPr>
        <w:t>1.</w:t>
      </w:r>
      <w:r>
        <w:rPr>
          <w:rFonts w:ascii="Times New Roman" w:hAnsi="Times New Roman" w:cs="Times New Roman"/>
          <w:bCs w:val="0"/>
          <w:i w:val="0"/>
          <w:lang w:val="en-GB"/>
        </w:rPr>
        <w:tab/>
        <w:t>The standard of living of the population</w:t>
      </w:r>
    </w:p>
    <w:p w:rsidR="00000000" w:rsidRDefault="00000000">
      <w:pPr>
        <w:tabs>
          <w:tab w:val="left" w:pos="540"/>
        </w:tabs>
        <w:spacing w:after="240"/>
        <w:rPr>
          <w:lang w:val="en-GB"/>
        </w:rPr>
      </w:pPr>
      <w:r>
        <w:rPr>
          <w:lang w:val="en-GB"/>
        </w:rPr>
        <w:t>389.</w:t>
      </w:r>
      <w:r>
        <w:rPr>
          <w:lang w:val="en-GB"/>
        </w:rPr>
        <w:tab/>
        <w:t>Economic development resumed in Madagascar during the period 1996-2001. The inflation rate decreased from 45 per cent in 1994 to less than 7 per cent in 2001. In that year, the economic growth rate, having exceeded the population growth rate for four years, attained 6.0 per cent. Foreign direct investment (FDI) resumed with the establishment of free zones, whose number increased from 241 in 1997 to 308 in 2001.</w:t>
      </w:r>
    </w:p>
    <w:p w:rsidR="00000000" w:rsidRDefault="00000000">
      <w:pPr>
        <w:tabs>
          <w:tab w:val="left" w:pos="540"/>
        </w:tabs>
        <w:spacing w:after="240"/>
        <w:rPr>
          <w:iCs/>
          <w:lang w:val="en-GB"/>
        </w:rPr>
      </w:pPr>
      <w:r>
        <w:rPr>
          <w:iCs/>
          <w:lang w:val="en-GB"/>
        </w:rPr>
        <w:t>390.</w:t>
      </w:r>
      <w:r>
        <w:rPr>
          <w:iCs/>
          <w:lang w:val="en-GB"/>
        </w:rPr>
        <w:tab/>
        <w:t>In 2004, 72.1 per cent of the Malagasy population lived under the poverty line. Poverty is mainly a rural phenomenon in all provinces. The rural population with the highest standard of living is in the Antananarivo province, with a poverty incidence rate of approximately 68.2 per cent. The urban population with the highest standard of living is in Antsiranana province, with a poverty incidence rate of only 36.7 per cent and an intensity coefficient that is also low (12.6 per cent). The most vulnerable population is in the Fianarantsoa province, with a poverty incidence rate of 87.5 per cent and a critical intensity coefficient (41.5 per cent). In fact, the population of that region accounts for 18.4 per cent of the country's population but only for 12.4 per cent of aggregate consumption. Inversely, the urban inhabitants of Antananarivo account for only 8.3 per cent of the country's population but for about to 13.9 per cent of aggregate consumption.</w:t>
      </w:r>
    </w:p>
    <w:p w:rsidR="00000000" w:rsidRDefault="00000000">
      <w:pPr>
        <w:pStyle w:val="BodyText"/>
        <w:tabs>
          <w:tab w:val="left" w:pos="540"/>
        </w:tabs>
        <w:spacing w:after="240"/>
        <w:jc w:val="left"/>
        <w:rPr>
          <w:rFonts w:ascii="Times New Roman" w:hAnsi="Times New Roman" w:cs="Times New Roman"/>
          <w:bCs w:val="0"/>
          <w:i w:val="0"/>
          <w:lang w:val="en-GB"/>
        </w:rPr>
      </w:pPr>
      <w:r>
        <w:rPr>
          <w:rFonts w:ascii="Times New Roman" w:hAnsi="Times New Roman" w:cs="Times New Roman"/>
          <w:bCs w:val="0"/>
          <w:i w:val="0"/>
          <w:lang w:val="en-GB"/>
        </w:rPr>
        <w:t>2.</w:t>
      </w:r>
      <w:r>
        <w:rPr>
          <w:rFonts w:ascii="Times New Roman" w:hAnsi="Times New Roman" w:cs="Times New Roman"/>
          <w:bCs w:val="0"/>
          <w:i w:val="0"/>
          <w:lang w:val="en-GB"/>
        </w:rPr>
        <w:tab/>
        <w:t>Right to adequate food</w:t>
      </w:r>
    </w:p>
    <w:p w:rsidR="00000000" w:rsidRDefault="00000000">
      <w:pPr>
        <w:tabs>
          <w:tab w:val="left" w:pos="540"/>
        </w:tabs>
        <w:spacing w:after="240"/>
        <w:rPr>
          <w:lang w:val="en-GB"/>
        </w:rPr>
      </w:pPr>
      <w:r>
        <w:rPr>
          <w:lang w:val="en-GB"/>
        </w:rPr>
        <w:t>391.</w:t>
      </w:r>
      <w:r>
        <w:rPr>
          <w:lang w:val="en-GB"/>
        </w:rPr>
        <w:tab/>
        <w:t>The National Food Policy (PNAN) adopted by the Government on 20 April 2004 by decree No. 2004-496 ensures the right of the Malagasy population as a whole to adequate food with a view to facilitating the survival of children and the optimum development of their physical and intellectual potential, and promoting the health and well-being of mothers and the other adults, through the synergy of multisector initiatives.</w:t>
      </w:r>
    </w:p>
    <w:p w:rsidR="00000000" w:rsidRDefault="00000000">
      <w:pPr>
        <w:tabs>
          <w:tab w:val="left" w:pos="540"/>
        </w:tabs>
        <w:spacing w:after="240"/>
        <w:rPr>
          <w:lang w:val="en-GB"/>
        </w:rPr>
      </w:pPr>
      <w:r>
        <w:rPr>
          <w:lang w:val="en-GB"/>
        </w:rPr>
        <w:t>392.</w:t>
      </w:r>
      <w:r>
        <w:rPr>
          <w:lang w:val="en-GB"/>
        </w:rPr>
        <w:tab/>
        <w:t xml:space="preserve">PNAN comprises the following 14 strategies: </w:t>
      </w:r>
    </w:p>
    <w:p w:rsidR="00000000" w:rsidRDefault="00000000">
      <w:pPr>
        <w:spacing w:after="240"/>
        <w:ind w:left="1134" w:hanging="567"/>
        <w:rPr>
          <w:lang w:val="en-GB"/>
        </w:rPr>
      </w:pPr>
      <w:r>
        <w:rPr>
          <w:lang w:val="en-GB"/>
        </w:rPr>
        <w:t>(1)</w:t>
      </w:r>
      <w:r>
        <w:rPr>
          <w:lang w:val="en-GB"/>
        </w:rPr>
        <w:tab/>
        <w:t xml:space="preserve">Promotion of breast-feeding and food supplementation; </w:t>
      </w:r>
    </w:p>
    <w:p w:rsidR="00000000" w:rsidRDefault="00000000">
      <w:pPr>
        <w:spacing w:after="240"/>
        <w:ind w:left="1134" w:hanging="567"/>
        <w:rPr>
          <w:lang w:val="en-GB"/>
        </w:rPr>
      </w:pPr>
      <w:r>
        <w:rPr>
          <w:lang w:val="en-GB"/>
        </w:rPr>
        <w:t xml:space="preserve">(2) </w:t>
      </w:r>
      <w:r>
        <w:rPr>
          <w:lang w:val="en-GB"/>
        </w:rPr>
        <w:tab/>
        <w:t xml:space="preserve">Conduct of community-based nutrition activities at the national level; </w:t>
      </w:r>
    </w:p>
    <w:p w:rsidR="00000000" w:rsidRDefault="00000000">
      <w:pPr>
        <w:spacing w:after="240"/>
        <w:ind w:left="1134" w:hanging="567"/>
        <w:rPr>
          <w:lang w:val="en-GB"/>
        </w:rPr>
      </w:pPr>
      <w:r>
        <w:rPr>
          <w:lang w:val="en-GB"/>
        </w:rPr>
        <w:t xml:space="preserve">(3) </w:t>
      </w:r>
      <w:r>
        <w:rPr>
          <w:lang w:val="en-GB"/>
        </w:rPr>
        <w:tab/>
        <w:t xml:space="preserve">Combat against deficiencies in micronutrients (inadequate total daily caloric intake (TDCI), avitaminosis-A and iron-deficiency anaemia); </w:t>
      </w:r>
    </w:p>
    <w:p w:rsidR="00000000" w:rsidRDefault="00000000">
      <w:pPr>
        <w:spacing w:after="240"/>
        <w:ind w:left="1134" w:hanging="567"/>
        <w:rPr>
          <w:lang w:val="en-GB"/>
        </w:rPr>
      </w:pPr>
      <w:r>
        <w:rPr>
          <w:lang w:val="en-GB"/>
        </w:rPr>
        <w:t xml:space="preserve">(4) </w:t>
      </w:r>
      <w:r>
        <w:rPr>
          <w:lang w:val="en-GB"/>
        </w:rPr>
        <w:tab/>
        <w:t>Incorporation of nutrition-related measures into primary health care and strengthening relevant cooperation with community nutrition centres;</w:t>
      </w:r>
    </w:p>
    <w:p w:rsidR="00000000" w:rsidRDefault="00000000">
      <w:pPr>
        <w:spacing w:after="240"/>
        <w:ind w:left="1134" w:hanging="567"/>
        <w:rPr>
          <w:lang w:val="en-GB"/>
        </w:rPr>
      </w:pPr>
      <w:r>
        <w:rPr>
          <w:lang w:val="en-GB"/>
        </w:rPr>
        <w:t xml:space="preserve">(5) </w:t>
      </w:r>
      <w:r>
        <w:rPr>
          <w:lang w:val="en-GB"/>
        </w:rPr>
        <w:tab/>
        <w:t>Care of undernourished children in the nutritional rehabilitation centres and the community nutrition centres;</w:t>
      </w:r>
    </w:p>
    <w:p w:rsidR="00000000" w:rsidRDefault="00000000">
      <w:pPr>
        <w:spacing w:after="240"/>
        <w:ind w:left="1134" w:hanging="567"/>
        <w:rPr>
          <w:lang w:val="en-GB"/>
        </w:rPr>
      </w:pPr>
      <w:r>
        <w:rPr>
          <w:lang w:val="en-GB"/>
        </w:rPr>
        <w:t xml:space="preserve">(6) </w:t>
      </w:r>
      <w:r>
        <w:rPr>
          <w:lang w:val="en-GB"/>
        </w:rPr>
        <w:tab/>
        <w:t xml:space="preserve">Improvement of household food security (SAM); </w:t>
      </w:r>
    </w:p>
    <w:p w:rsidR="00000000" w:rsidRDefault="00000000">
      <w:pPr>
        <w:spacing w:after="240"/>
        <w:ind w:left="1134" w:hanging="567"/>
        <w:rPr>
          <w:lang w:val="en-GB"/>
        </w:rPr>
      </w:pPr>
      <w:r>
        <w:rPr>
          <w:lang w:val="en-GB"/>
        </w:rPr>
        <w:t xml:space="preserve">(7) </w:t>
      </w:r>
      <w:r>
        <w:rPr>
          <w:lang w:val="en-GB"/>
        </w:rPr>
        <w:tab/>
        <w:t xml:space="preserve">Conduct of school-based nutrition activities at the national level ional; </w:t>
      </w:r>
    </w:p>
    <w:p w:rsidR="00000000" w:rsidRDefault="00000000">
      <w:pPr>
        <w:spacing w:after="240"/>
        <w:ind w:left="1134" w:hanging="567"/>
        <w:rPr>
          <w:lang w:val="en-GB"/>
        </w:rPr>
      </w:pPr>
      <w:r>
        <w:rPr>
          <w:lang w:val="en-GB"/>
        </w:rPr>
        <w:t xml:space="preserve">(8) </w:t>
      </w:r>
      <w:r>
        <w:rPr>
          <w:lang w:val="en-GB"/>
        </w:rPr>
        <w:tab/>
        <w:t>Communication strategy aimed at awareness-raising an attitude change with regard to nutrition;</w:t>
      </w:r>
    </w:p>
    <w:p w:rsidR="00000000" w:rsidRDefault="00000000">
      <w:pPr>
        <w:spacing w:after="240"/>
        <w:ind w:left="1134" w:hanging="567"/>
        <w:rPr>
          <w:lang w:val="en-GB"/>
        </w:rPr>
      </w:pPr>
      <w:r>
        <w:rPr>
          <w:lang w:val="en-GB"/>
        </w:rPr>
        <w:t xml:space="preserve">(9) </w:t>
      </w:r>
      <w:r>
        <w:rPr>
          <w:lang w:val="en-GB"/>
        </w:rPr>
        <w:tab/>
        <w:t>Convergence of development policies, especially with regard to combating malnutrition, poverty and food insecurity;</w:t>
      </w:r>
    </w:p>
    <w:p w:rsidR="00000000" w:rsidRDefault="00000000">
      <w:pPr>
        <w:spacing w:after="240"/>
        <w:ind w:left="1134" w:hanging="567"/>
        <w:rPr>
          <w:lang w:val="en-GB"/>
        </w:rPr>
      </w:pPr>
      <w:r>
        <w:rPr>
          <w:lang w:val="en-GB"/>
        </w:rPr>
        <w:t xml:space="preserve">(10) </w:t>
      </w:r>
      <w:r>
        <w:rPr>
          <w:lang w:val="en-GB"/>
        </w:rPr>
        <w:tab/>
        <w:t>Preparation for and response to food emergencies;</w:t>
      </w:r>
    </w:p>
    <w:p w:rsidR="00000000" w:rsidRDefault="00000000">
      <w:pPr>
        <w:spacing w:after="240"/>
        <w:ind w:left="1134" w:hanging="567"/>
        <w:rPr>
          <w:lang w:val="en-GB"/>
        </w:rPr>
      </w:pPr>
      <w:r>
        <w:rPr>
          <w:lang w:val="en-GB"/>
        </w:rPr>
        <w:t xml:space="preserve">(11) </w:t>
      </w:r>
      <w:r>
        <w:rPr>
          <w:lang w:val="en-GB"/>
        </w:rPr>
        <w:tab/>
        <w:t xml:space="preserve">National system for food and nutrition of monitoring for the provision of information as a basis for appropriate decisions; </w:t>
      </w:r>
    </w:p>
    <w:p w:rsidR="00000000" w:rsidRDefault="00000000">
      <w:pPr>
        <w:spacing w:after="240"/>
        <w:ind w:left="1134" w:hanging="567"/>
        <w:rPr>
          <w:lang w:val="en-GB"/>
        </w:rPr>
      </w:pPr>
      <w:r>
        <w:rPr>
          <w:lang w:val="en-GB"/>
        </w:rPr>
        <w:t xml:space="preserve">(12) </w:t>
      </w:r>
      <w:r>
        <w:rPr>
          <w:lang w:val="en-GB"/>
        </w:rPr>
        <w:tab/>
        <w:t xml:space="preserve">Building of the national capacities in the nutritional area; </w:t>
      </w:r>
    </w:p>
    <w:p w:rsidR="00000000" w:rsidRDefault="00000000">
      <w:pPr>
        <w:spacing w:after="240"/>
        <w:ind w:left="1134" w:hanging="567"/>
        <w:rPr>
          <w:lang w:val="en-GB"/>
        </w:rPr>
      </w:pPr>
      <w:r>
        <w:rPr>
          <w:lang w:val="en-GB"/>
        </w:rPr>
        <w:t xml:space="preserve">(13) </w:t>
      </w:r>
      <w:r>
        <w:rPr>
          <w:lang w:val="en-GB"/>
        </w:rPr>
        <w:tab/>
        <w:t>Drawing up and implementation of standards and legislation related to nutrition and food;</w:t>
      </w:r>
    </w:p>
    <w:p w:rsidR="00000000" w:rsidRDefault="00000000">
      <w:pPr>
        <w:spacing w:after="240"/>
        <w:ind w:left="1134" w:hanging="567"/>
        <w:rPr>
          <w:lang w:val="en-GB"/>
        </w:rPr>
      </w:pPr>
      <w:r>
        <w:rPr>
          <w:lang w:val="en-GB"/>
        </w:rPr>
        <w:t xml:space="preserve">(14) </w:t>
      </w:r>
      <w:r>
        <w:rPr>
          <w:lang w:val="en-GB"/>
        </w:rPr>
        <w:tab/>
        <w:t>Mainstreaming of the food component into the combat against emerging problems, HIV/AIDS and non-transmissible diseases (NTDs).</w:t>
      </w:r>
    </w:p>
    <w:p w:rsidR="00000000" w:rsidRDefault="00000000">
      <w:pPr>
        <w:tabs>
          <w:tab w:val="left" w:pos="540"/>
        </w:tabs>
        <w:spacing w:after="240"/>
        <w:rPr>
          <w:lang w:val="en-GB"/>
        </w:rPr>
      </w:pPr>
      <w:r>
        <w:rPr>
          <w:lang w:val="en-GB"/>
        </w:rPr>
        <w:t>393.</w:t>
      </w:r>
      <w:r>
        <w:rPr>
          <w:lang w:val="en-GB"/>
        </w:rPr>
        <w:tab/>
        <w:t>The National Food Office (ONN) ensures the technical coordination and monitoring of the implementation of PNAN 2005-2009 in accordance with the strategic goals of the National Food Council (CNN).</w:t>
      </w:r>
    </w:p>
    <w:p w:rsidR="00000000" w:rsidRDefault="00000000">
      <w:pPr>
        <w:tabs>
          <w:tab w:val="left" w:pos="540"/>
        </w:tabs>
        <w:spacing w:after="240"/>
        <w:rPr>
          <w:lang w:val="en-GB"/>
        </w:rPr>
      </w:pPr>
      <w:r>
        <w:rPr>
          <w:lang w:val="en-GB"/>
        </w:rPr>
        <w:t>394.</w:t>
      </w:r>
      <w:r>
        <w:rPr>
          <w:lang w:val="en-GB"/>
        </w:rPr>
        <w:tab/>
        <w:t xml:space="preserve">A national programme for combating </w:t>
      </w:r>
      <w:r>
        <w:rPr>
          <w:iCs/>
          <w:lang w:val="en-GB"/>
        </w:rPr>
        <w:t>"</w:t>
      </w:r>
      <w:r>
        <w:rPr>
          <w:i/>
          <w:lang w:val="en-GB"/>
        </w:rPr>
        <w:t>Kere</w:t>
      </w:r>
      <w:r>
        <w:rPr>
          <w:iCs/>
          <w:lang w:val="en-GB"/>
        </w:rPr>
        <w:t>"</w:t>
      </w:r>
      <w:r>
        <w:rPr>
          <w:lang w:val="en-GB"/>
        </w:rPr>
        <w:t>, or drought, has been launched by the State on a multisector basis. Every inter-agency department represented on the National Aid Committee (CNS) undertakes activities in the South as a function of its specific responsibilities.</w:t>
      </w:r>
    </w:p>
    <w:p w:rsidR="00000000" w:rsidRDefault="00000000">
      <w:pPr>
        <w:tabs>
          <w:tab w:val="left" w:pos="540"/>
        </w:tabs>
        <w:spacing w:after="240"/>
        <w:rPr>
          <w:lang w:val="en-GB"/>
        </w:rPr>
      </w:pPr>
      <w:r>
        <w:rPr>
          <w:lang w:val="en-GB"/>
        </w:rPr>
        <w:t>395.</w:t>
      </w:r>
      <w:r>
        <w:rPr>
          <w:lang w:val="en-GB"/>
        </w:rPr>
        <w:tab/>
        <w:t>Accordingly, MPPSL, through various meetings designed to raise awareness among the population in the South with a view to a change in attitudes, subsequent to the welfare state (1994) and in connection with the development actors (2004), has launched an extensive programme for economic, social and cultural development in that region.</w:t>
      </w:r>
    </w:p>
    <w:p w:rsidR="00000000" w:rsidRDefault="00000000">
      <w:pPr>
        <w:tabs>
          <w:tab w:val="left" w:pos="540"/>
        </w:tabs>
        <w:spacing w:after="240"/>
        <w:rPr>
          <w:lang w:val="en-GB"/>
        </w:rPr>
      </w:pPr>
      <w:r>
        <w:rPr>
          <w:lang w:val="en-GB"/>
        </w:rPr>
        <w:t>396.</w:t>
      </w:r>
      <w:r>
        <w:rPr>
          <w:lang w:val="en-GB"/>
        </w:rPr>
        <w:tab/>
        <w:t xml:space="preserve">In the five districts exposed to famine as a result of </w:t>
      </w:r>
      <w:r>
        <w:rPr>
          <w:iCs/>
          <w:lang w:val="en-GB"/>
        </w:rPr>
        <w:t>"</w:t>
      </w:r>
      <w:r>
        <w:rPr>
          <w:i/>
          <w:lang w:val="en-GB"/>
        </w:rPr>
        <w:t>Kere</w:t>
      </w:r>
      <w:r>
        <w:rPr>
          <w:iCs/>
          <w:lang w:val="en-GB"/>
        </w:rPr>
        <w:t>"</w:t>
      </w:r>
      <w:r>
        <w:rPr>
          <w:lang w:val="en-GB"/>
        </w:rPr>
        <w:t>, 1,189 households have benefited from income-generating activities (AGRs).</w:t>
      </w:r>
    </w:p>
    <w:p w:rsidR="00000000" w:rsidRDefault="00000000">
      <w:pPr>
        <w:tabs>
          <w:tab w:val="left" w:pos="540"/>
        </w:tabs>
        <w:spacing w:after="240"/>
        <w:rPr>
          <w:lang w:val="en-GB"/>
        </w:rPr>
      </w:pPr>
      <w:r>
        <w:rPr>
          <w:lang w:val="en-GB"/>
        </w:rPr>
        <w:t>397.</w:t>
      </w:r>
      <w:r>
        <w:rPr>
          <w:lang w:val="en-GB"/>
        </w:rPr>
        <w:tab/>
      </w:r>
      <w:r>
        <w:rPr>
          <w:iCs/>
          <w:lang w:val="en-GB"/>
        </w:rPr>
        <w:t>"</w:t>
      </w:r>
      <w:r>
        <w:rPr>
          <w:i/>
          <w:lang w:val="en-GB"/>
        </w:rPr>
        <w:t>Kere</w:t>
      </w:r>
      <w:r>
        <w:rPr>
          <w:iCs/>
          <w:lang w:val="en-GB"/>
        </w:rPr>
        <w:t>"</w:t>
      </w:r>
      <w:r>
        <w:rPr>
          <w:lang w:val="en-GB"/>
        </w:rPr>
        <w:t xml:space="preserve"> is caused by unfavourable weather conditions resulting in drought and the lack of access to irrigation, especially in the regions of the South.</w:t>
      </w:r>
    </w:p>
    <w:p w:rsidR="00000000" w:rsidRDefault="00000000">
      <w:pPr>
        <w:pStyle w:val="Caption"/>
        <w:tabs>
          <w:tab w:val="left" w:pos="540"/>
        </w:tabs>
        <w:adjustRightInd w:val="0"/>
        <w:snapToGrid w:val="0"/>
        <w:spacing w:before="0" w:after="240"/>
        <w:rPr>
          <w:sz w:val="20"/>
          <w:szCs w:val="20"/>
          <w:lang w:val="en-GB"/>
        </w:rPr>
      </w:pPr>
      <w:bookmarkStart w:id="358" w:name="_Toc150836603"/>
      <w:r>
        <w:rPr>
          <w:sz w:val="20"/>
          <w:szCs w:val="20"/>
          <w:lang w:val="en-GB"/>
        </w:rPr>
        <w:t>Table 40. Breakdown of AGR beneficiary households in five southern districts</w:t>
      </w:r>
      <w:bookmarkEnd w:id="358"/>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747"/>
        <w:gridCol w:w="1627"/>
        <w:gridCol w:w="4122"/>
      </w:tblGrid>
      <w:tr w:rsidR="00000000">
        <w:trPr>
          <w:tblHeader/>
          <w:jc w:val="center"/>
        </w:trPr>
        <w:tc>
          <w:tcPr>
            <w:tcW w:w="1597"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Districts</w:t>
            </w:r>
          </w:p>
        </w:tc>
        <w:tc>
          <w:tcPr>
            <w:tcW w:w="1457"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Number of groupings</w:t>
            </w:r>
          </w:p>
        </w:tc>
        <w:tc>
          <w:tcPr>
            <w:tcW w:w="1357"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Number of households</w:t>
            </w:r>
          </w:p>
        </w:tc>
        <w:tc>
          <w:tcPr>
            <w:tcW w:w="3437"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Income-generating activities</w:t>
            </w:r>
          </w:p>
        </w:tc>
      </w:tr>
      <w:tr w:rsidR="00000000">
        <w:trPr>
          <w:jc w:val="center"/>
        </w:trPr>
        <w:tc>
          <w:tcPr>
            <w:tcW w:w="1597" w:type="dxa"/>
            <w:vAlign w:val="center"/>
          </w:tcPr>
          <w:p w:rsidR="00000000" w:rsidRDefault="00000000">
            <w:pPr>
              <w:tabs>
                <w:tab w:val="left" w:pos="540"/>
              </w:tabs>
              <w:adjustRightInd w:val="0"/>
              <w:snapToGrid w:val="0"/>
              <w:spacing w:beforeLines="40" w:before="96" w:afterLines="40" w:after="96"/>
              <w:jc w:val="both"/>
              <w:rPr>
                <w:sz w:val="20"/>
                <w:szCs w:val="20"/>
                <w:lang w:val="en-GB"/>
              </w:rPr>
            </w:pPr>
            <w:bookmarkStart w:id="359" w:name="_Hlk140385566"/>
            <w:r>
              <w:rPr>
                <w:sz w:val="20"/>
                <w:szCs w:val="20"/>
                <w:lang w:val="en-GB"/>
              </w:rPr>
              <w:t>Amboasary South</w:t>
            </w:r>
          </w:p>
        </w:tc>
        <w:tc>
          <w:tcPr>
            <w:tcW w:w="1457"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30</w:t>
            </w:r>
          </w:p>
        </w:tc>
        <w:tc>
          <w:tcPr>
            <w:tcW w:w="1357"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283</w:t>
            </w:r>
          </w:p>
        </w:tc>
        <w:tc>
          <w:tcPr>
            <w:tcW w:w="3437"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Fishing, cutting and sowing, market gardening, brick making, sale of basic necessity items (PPNs), and raising "akoho gasy" chickens</w:t>
            </w:r>
          </w:p>
        </w:tc>
      </w:tr>
      <w:tr w:rsidR="00000000">
        <w:trPr>
          <w:jc w:val="center"/>
        </w:trPr>
        <w:tc>
          <w:tcPr>
            <w:tcW w:w="1597"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Ambovombe</w:t>
            </w:r>
          </w:p>
        </w:tc>
        <w:tc>
          <w:tcPr>
            <w:tcW w:w="1457"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47</w:t>
            </w:r>
          </w:p>
        </w:tc>
        <w:tc>
          <w:tcPr>
            <w:tcW w:w="1357"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468</w:t>
            </w:r>
          </w:p>
        </w:tc>
        <w:tc>
          <w:tcPr>
            <w:tcW w:w="3437"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Raising of turkeys, goats and sheep, and wool preparation</w:t>
            </w:r>
          </w:p>
        </w:tc>
      </w:tr>
      <w:tr w:rsidR="00000000">
        <w:trPr>
          <w:jc w:val="center"/>
        </w:trPr>
        <w:tc>
          <w:tcPr>
            <w:tcW w:w="1597"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Ampanihy</w:t>
            </w:r>
          </w:p>
        </w:tc>
        <w:tc>
          <w:tcPr>
            <w:tcW w:w="1457"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w:t>
            </w:r>
          </w:p>
        </w:tc>
        <w:tc>
          <w:tcPr>
            <w:tcW w:w="1357"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50</w:t>
            </w:r>
          </w:p>
        </w:tc>
        <w:tc>
          <w:tcPr>
            <w:tcW w:w="3437"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Pastry making, sheep raising</w:t>
            </w:r>
          </w:p>
        </w:tc>
      </w:tr>
      <w:tr w:rsidR="00000000">
        <w:trPr>
          <w:jc w:val="center"/>
        </w:trPr>
        <w:tc>
          <w:tcPr>
            <w:tcW w:w="1597"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Beloha</w:t>
            </w:r>
          </w:p>
        </w:tc>
        <w:tc>
          <w:tcPr>
            <w:tcW w:w="1457"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14</w:t>
            </w:r>
          </w:p>
        </w:tc>
        <w:tc>
          <w:tcPr>
            <w:tcW w:w="1357"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109</w:t>
            </w:r>
          </w:p>
        </w:tc>
        <w:tc>
          <w:tcPr>
            <w:tcW w:w="3437"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Goat raising, fishing and sale of PPNs</w:t>
            </w:r>
          </w:p>
        </w:tc>
      </w:tr>
      <w:tr w:rsidR="00000000">
        <w:trPr>
          <w:jc w:val="center"/>
        </w:trPr>
        <w:tc>
          <w:tcPr>
            <w:tcW w:w="1597"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Tsihombe</w:t>
            </w:r>
          </w:p>
        </w:tc>
        <w:tc>
          <w:tcPr>
            <w:tcW w:w="1457"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30</w:t>
            </w:r>
          </w:p>
        </w:tc>
        <w:tc>
          <w:tcPr>
            <w:tcW w:w="1357"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279</w:t>
            </w:r>
          </w:p>
        </w:tc>
        <w:tc>
          <w:tcPr>
            <w:tcW w:w="3437"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Raising of hens, turkeys and goats, cutting and sowing, market gardening, brick making, sale of PPNs and computer facilities</w:t>
            </w:r>
          </w:p>
        </w:tc>
      </w:tr>
    </w:tbl>
    <w:bookmarkEnd w:id="359"/>
    <w:p w:rsidR="00000000" w:rsidRDefault="00000000">
      <w:pPr>
        <w:pStyle w:val="Source"/>
      </w:pPr>
      <w:r>
        <w:t>Source: MPPSL, "Activities Report", Activities in 2004.</w:t>
      </w:r>
    </w:p>
    <w:p w:rsidR="00000000" w:rsidRDefault="00000000">
      <w:pPr>
        <w:tabs>
          <w:tab w:val="left" w:pos="0"/>
          <w:tab w:val="left" w:pos="540"/>
        </w:tabs>
        <w:spacing w:after="240"/>
        <w:rPr>
          <w:b/>
          <w:bCs/>
          <w:lang w:val="en-GB"/>
        </w:rPr>
      </w:pPr>
      <w:r>
        <w:rPr>
          <w:b/>
          <w:bCs/>
          <w:lang w:val="en-GB"/>
        </w:rPr>
        <w:t>Changes achieved</w:t>
      </w:r>
    </w:p>
    <w:p w:rsidR="00000000" w:rsidRDefault="00000000">
      <w:pPr>
        <w:tabs>
          <w:tab w:val="left" w:pos="540"/>
        </w:tabs>
        <w:spacing w:after="240"/>
        <w:rPr>
          <w:szCs w:val="22"/>
          <w:lang w:val="en-GB"/>
        </w:rPr>
      </w:pPr>
      <w:r>
        <w:rPr>
          <w:szCs w:val="22"/>
          <w:lang w:val="en-GB"/>
        </w:rPr>
        <w:t>398.</w:t>
      </w:r>
      <w:r>
        <w:rPr>
          <w:szCs w:val="22"/>
          <w:lang w:val="en-GB"/>
        </w:rPr>
        <w:tab/>
        <w:t xml:space="preserve">Through the implementation, in the South, of the water-provision programme and the </w:t>
      </w:r>
      <w:r>
        <w:rPr>
          <w:lang w:val="en-GB"/>
        </w:rPr>
        <w:t xml:space="preserve">national programme for combating </w:t>
      </w:r>
      <w:r>
        <w:rPr>
          <w:iCs/>
          <w:lang w:val="en-GB"/>
        </w:rPr>
        <w:t>"</w:t>
      </w:r>
      <w:r>
        <w:rPr>
          <w:i/>
          <w:lang w:val="en-GB"/>
        </w:rPr>
        <w:t>Kere</w:t>
      </w:r>
      <w:r>
        <w:rPr>
          <w:iCs/>
          <w:lang w:val="en-GB"/>
        </w:rPr>
        <w:t>", the condition of women has clearly improved in the regions concerned.</w:t>
      </w:r>
    </w:p>
    <w:p w:rsidR="00000000" w:rsidRDefault="00000000">
      <w:pPr>
        <w:tabs>
          <w:tab w:val="left" w:pos="540"/>
        </w:tabs>
        <w:spacing w:after="240"/>
        <w:rPr>
          <w:lang w:val="en-GB"/>
        </w:rPr>
      </w:pPr>
      <w:r>
        <w:rPr>
          <w:lang w:val="en-GB"/>
        </w:rPr>
        <w:t>399.</w:t>
      </w:r>
      <w:r>
        <w:rPr>
          <w:lang w:val="en-GB"/>
        </w:rPr>
        <w:tab/>
        <w:t>As a result of</w:t>
      </w:r>
      <w:r>
        <w:rPr>
          <w:szCs w:val="22"/>
          <w:lang w:val="en-GB"/>
        </w:rPr>
        <w:t xml:space="preserve"> AGRs, the economic situation of women improved, children have been able to attend school and the number of men migrating for work has decreased</w:t>
      </w:r>
    </w:p>
    <w:p w:rsidR="00000000" w:rsidRDefault="00000000">
      <w:pPr>
        <w:tabs>
          <w:tab w:val="left" w:pos="540"/>
        </w:tabs>
        <w:spacing w:after="240"/>
        <w:rPr>
          <w:szCs w:val="22"/>
          <w:lang w:val="en-GB"/>
        </w:rPr>
      </w:pPr>
      <w:r>
        <w:rPr>
          <w:szCs w:val="22"/>
          <w:lang w:val="en-GB"/>
        </w:rPr>
        <w:t>400.</w:t>
      </w:r>
      <w:r>
        <w:rPr>
          <w:szCs w:val="22"/>
          <w:lang w:val="en-GB"/>
        </w:rPr>
        <w:tab/>
        <w:t>Through ONN, established under decree No. 2004-1072, the Government emphasized access to food in a tangible manner.</w:t>
      </w:r>
    </w:p>
    <w:p w:rsidR="00000000" w:rsidRDefault="00000000">
      <w:pPr>
        <w:tabs>
          <w:tab w:val="left" w:pos="540"/>
        </w:tabs>
        <w:spacing w:after="240"/>
        <w:rPr>
          <w:szCs w:val="22"/>
          <w:lang w:val="en-GB"/>
        </w:rPr>
      </w:pPr>
      <w:r>
        <w:rPr>
          <w:szCs w:val="22"/>
          <w:lang w:val="en-GB"/>
        </w:rPr>
        <w:t>401.</w:t>
      </w:r>
      <w:r>
        <w:rPr>
          <w:szCs w:val="22"/>
          <w:lang w:val="en-GB"/>
        </w:rPr>
        <w:tab/>
        <w:t>Through MPPSL and the Ministry of Health and Family Planning (MINSAN), the Government launched food assistance programme funded by WFP.</w:t>
      </w:r>
    </w:p>
    <w:p w:rsidR="00000000" w:rsidRDefault="00000000">
      <w:pPr>
        <w:tabs>
          <w:tab w:val="left" w:pos="540"/>
        </w:tabs>
        <w:spacing w:after="240"/>
        <w:rPr>
          <w:lang w:val="en-GB"/>
        </w:rPr>
      </w:pPr>
      <w:r>
        <w:rPr>
          <w:lang w:val="en-GB"/>
        </w:rPr>
        <w:t>402.</w:t>
      </w:r>
      <w:r>
        <w:rPr>
          <w:lang w:val="en-GB"/>
        </w:rPr>
        <w:tab/>
        <w:t>The above food assistance was distributed to the following persons:</w:t>
      </w:r>
    </w:p>
    <w:p w:rsidR="00000000" w:rsidRDefault="00000000">
      <w:pPr>
        <w:tabs>
          <w:tab w:val="left" w:pos="540"/>
        </w:tabs>
        <w:spacing w:after="240"/>
        <w:ind w:left="1134" w:hanging="594"/>
        <w:rPr>
          <w:lang w:val="en-GB"/>
        </w:rPr>
      </w:pPr>
      <w:r>
        <w:rPr>
          <w:lang w:val="en-GB"/>
        </w:rPr>
        <w:t>(a)</w:t>
      </w:r>
      <w:r>
        <w:rPr>
          <w:lang w:val="en-GB"/>
        </w:rPr>
        <w:tab/>
        <w:t>Orphans and vulnerable children aged 5 to 18;</w:t>
      </w:r>
    </w:p>
    <w:p w:rsidR="00000000" w:rsidRDefault="00000000">
      <w:pPr>
        <w:tabs>
          <w:tab w:val="left" w:pos="540"/>
          <w:tab w:val="num" w:pos="1080"/>
        </w:tabs>
        <w:spacing w:after="240"/>
        <w:ind w:left="1134" w:hanging="594"/>
        <w:rPr>
          <w:lang w:val="en-GB"/>
        </w:rPr>
      </w:pPr>
      <w:r>
        <w:rPr>
          <w:lang w:val="en-GB"/>
        </w:rPr>
        <w:t>(b)</w:t>
      </w:r>
      <w:r>
        <w:rPr>
          <w:lang w:val="en-GB"/>
        </w:rPr>
        <w:tab/>
        <w:t>Accurately and moderately undernourished children with a weight/height ratio (PT) of 70-80 per cent, children at risk with a 125-120 mm branchial circumference (PB) and children from CRENI centres (Intensive nutritional rehabilitation care centres / therapeutic feeding centres);</w:t>
      </w:r>
    </w:p>
    <w:p w:rsidR="00000000" w:rsidRDefault="00000000">
      <w:pPr>
        <w:tabs>
          <w:tab w:val="left" w:pos="540"/>
          <w:tab w:val="num" w:pos="1080"/>
        </w:tabs>
        <w:spacing w:after="240"/>
        <w:ind w:left="1134" w:hanging="594"/>
        <w:rPr>
          <w:lang w:val="en-GB"/>
        </w:rPr>
      </w:pPr>
      <w:r>
        <w:rPr>
          <w:lang w:val="en-GB"/>
        </w:rPr>
        <w:t>(c)</w:t>
      </w:r>
      <w:r>
        <w:rPr>
          <w:lang w:val="en-GB"/>
        </w:rPr>
        <w:tab/>
        <w:t>Tuberculosis patients.</w:t>
      </w:r>
    </w:p>
    <w:p w:rsidR="00000000" w:rsidRDefault="00000000">
      <w:pPr>
        <w:tabs>
          <w:tab w:val="left" w:pos="540"/>
        </w:tabs>
        <w:spacing w:after="240"/>
        <w:rPr>
          <w:lang w:val="en-GB"/>
        </w:rPr>
      </w:pPr>
      <w:r>
        <w:rPr>
          <w:lang w:val="en-GB"/>
        </w:rPr>
        <w:t>403.</w:t>
      </w:r>
      <w:r>
        <w:rPr>
          <w:lang w:val="en-GB"/>
        </w:rPr>
        <w:tab/>
        <w:t>Of the 4,000 children over five who were beneficiaries, 12 per cent were orphans and 88 per cent were street or vulnerable children (49 per cent girls and 51 per cent boys).</w:t>
      </w:r>
    </w:p>
    <w:p w:rsidR="00000000" w:rsidRDefault="00000000">
      <w:pPr>
        <w:tabs>
          <w:tab w:val="left" w:pos="540"/>
        </w:tabs>
        <w:spacing w:after="240"/>
        <w:rPr>
          <w:lang w:val="en-GB"/>
        </w:rPr>
      </w:pPr>
      <w:r>
        <w:rPr>
          <w:lang w:val="en-GB"/>
        </w:rPr>
        <w:t>404.</w:t>
      </w:r>
      <w:r>
        <w:rPr>
          <w:lang w:val="en-GB"/>
        </w:rPr>
        <w:tab/>
        <w:t>Children received 102.69 m.t. of rice, 10.09 m.t. of beans, 14.191 m.t. of corn-soy blend (CSB), amounting to a total of 145 m.t. of foodstuffs, for a daily ration per child of 300 g rice, 30 g beans, 35 g oil and 30 g CSB.</w:t>
      </w:r>
    </w:p>
    <w:p w:rsidR="00000000" w:rsidRDefault="00000000">
      <w:pPr>
        <w:tabs>
          <w:tab w:val="left" w:pos="540"/>
        </w:tabs>
        <w:spacing w:after="240"/>
        <w:rPr>
          <w:lang w:val="en-GB"/>
        </w:rPr>
      </w:pPr>
      <w:r>
        <w:rPr>
          <w:lang w:val="en-GB"/>
        </w:rPr>
        <w:t>405.</w:t>
      </w:r>
      <w:r>
        <w:rPr>
          <w:lang w:val="en-GB"/>
        </w:rPr>
        <w:tab/>
        <w:t>The above food assistance satisfies a major part of the children's daily energy needs and therefore has been valuable to them.</w:t>
      </w:r>
    </w:p>
    <w:p w:rsidR="00000000" w:rsidRDefault="00000000">
      <w:pPr>
        <w:tabs>
          <w:tab w:val="left" w:pos="540"/>
        </w:tabs>
        <w:spacing w:after="240"/>
        <w:rPr>
          <w:lang w:val="en-GB"/>
        </w:rPr>
      </w:pPr>
      <w:r>
        <w:rPr>
          <w:lang w:val="en-GB"/>
        </w:rPr>
        <w:t>406.</w:t>
      </w:r>
      <w:r>
        <w:rPr>
          <w:lang w:val="en-GB"/>
        </w:rPr>
        <w:tab/>
        <w:t>Of the 1000 children attended in 16 CRENA centres (Ambulatory nutritional rehabilitation care centres / Supplementary feeding centres), 52 per cent have been girls and 48 per cent boys.</w:t>
      </w:r>
    </w:p>
    <w:p w:rsidR="00000000" w:rsidRDefault="00000000">
      <w:pPr>
        <w:pStyle w:val="Caption"/>
        <w:keepNext/>
        <w:tabs>
          <w:tab w:val="left" w:pos="540"/>
        </w:tabs>
        <w:adjustRightInd w:val="0"/>
        <w:snapToGrid w:val="0"/>
        <w:spacing w:after="240"/>
        <w:rPr>
          <w:sz w:val="20"/>
          <w:szCs w:val="20"/>
          <w:lang w:val="en-GB"/>
        </w:rPr>
      </w:pPr>
      <w:bookmarkStart w:id="360" w:name="_Toc150836604"/>
      <w:r>
        <w:rPr>
          <w:sz w:val="20"/>
          <w:szCs w:val="20"/>
          <w:lang w:val="en-GB"/>
        </w:rPr>
        <w:t>Table 41. Breakdown of children treated in CRENA</w:t>
      </w:r>
      <w:bookmarkEnd w:id="360"/>
      <w:r>
        <w:rPr>
          <w:sz w:val="20"/>
          <w:szCs w:val="20"/>
          <w:lang w:val="en-GB"/>
        </w:rPr>
        <w:t xml:space="preserve"> centres</w:t>
      </w:r>
    </w:p>
    <w:tbl>
      <w:tblPr>
        <w:tblpPr w:tblpXSpec="cente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3"/>
        <w:gridCol w:w="4329"/>
      </w:tblGrid>
      <w:tr w:rsidR="00000000">
        <w:tblPrEx>
          <w:tblCellMar>
            <w:top w:w="0" w:type="dxa"/>
            <w:bottom w:w="0" w:type="dxa"/>
          </w:tblCellMar>
        </w:tblPrEx>
        <w:trPr>
          <w:tblHeader/>
          <w:jc w:val="center"/>
        </w:trPr>
        <w:tc>
          <w:tcPr>
            <w:tcW w:w="3791" w:type="dxa"/>
          </w:tcPr>
          <w:p w:rsidR="00000000" w:rsidRDefault="00000000">
            <w:pPr>
              <w:tabs>
                <w:tab w:val="left" w:pos="540"/>
                <w:tab w:val="left" w:pos="1500"/>
              </w:tabs>
              <w:adjustRightInd w:val="0"/>
              <w:snapToGrid w:val="0"/>
              <w:spacing w:beforeLines="40" w:before="96" w:afterLines="40" w:after="96"/>
              <w:jc w:val="center"/>
              <w:rPr>
                <w:b/>
                <w:bCs/>
                <w:i/>
                <w:iCs/>
                <w:sz w:val="20"/>
                <w:szCs w:val="20"/>
                <w:lang w:val="en-GB"/>
              </w:rPr>
            </w:pPr>
            <w:r>
              <w:rPr>
                <w:b/>
                <w:bCs/>
                <w:i/>
                <w:iCs/>
                <w:sz w:val="20"/>
                <w:szCs w:val="20"/>
                <w:lang w:val="en-GB"/>
              </w:rPr>
              <w:t>Grounds for admission</w:t>
            </w:r>
          </w:p>
        </w:tc>
        <w:tc>
          <w:tcPr>
            <w:tcW w:w="3229" w:type="dxa"/>
          </w:tcPr>
          <w:p w:rsidR="00000000" w:rsidRDefault="00000000">
            <w:pPr>
              <w:tabs>
                <w:tab w:val="left" w:pos="540"/>
                <w:tab w:val="left" w:pos="1500"/>
              </w:tabs>
              <w:adjustRightInd w:val="0"/>
              <w:snapToGrid w:val="0"/>
              <w:spacing w:beforeLines="40" w:before="96" w:afterLines="40" w:after="96"/>
              <w:jc w:val="center"/>
              <w:rPr>
                <w:b/>
                <w:bCs/>
                <w:i/>
                <w:iCs/>
                <w:sz w:val="20"/>
                <w:szCs w:val="20"/>
                <w:lang w:val="en-GB"/>
              </w:rPr>
            </w:pPr>
            <w:r>
              <w:rPr>
                <w:b/>
                <w:bCs/>
                <w:i/>
                <w:iCs/>
                <w:sz w:val="20"/>
                <w:szCs w:val="20"/>
                <w:lang w:val="en-GB"/>
              </w:rPr>
              <w:t>Number of children</w:t>
            </w:r>
          </w:p>
        </w:tc>
      </w:tr>
      <w:tr w:rsidR="00000000">
        <w:tblPrEx>
          <w:tblCellMar>
            <w:top w:w="0" w:type="dxa"/>
            <w:bottom w:w="0" w:type="dxa"/>
          </w:tblCellMar>
        </w:tblPrEx>
        <w:trPr>
          <w:jc w:val="center"/>
        </w:trPr>
        <w:tc>
          <w:tcPr>
            <w:tcW w:w="3791" w:type="dxa"/>
          </w:tcPr>
          <w:p w:rsidR="00000000" w:rsidRDefault="00000000">
            <w:pPr>
              <w:tabs>
                <w:tab w:val="left" w:pos="540"/>
                <w:tab w:val="left" w:pos="1500"/>
              </w:tabs>
              <w:adjustRightInd w:val="0"/>
              <w:snapToGrid w:val="0"/>
              <w:spacing w:beforeLines="40" w:before="96" w:afterLines="40" w:after="96"/>
              <w:rPr>
                <w:sz w:val="20"/>
                <w:szCs w:val="20"/>
                <w:lang w:val="en-GB"/>
              </w:rPr>
            </w:pPr>
            <w:r>
              <w:rPr>
                <w:sz w:val="20"/>
                <w:szCs w:val="20"/>
                <w:lang w:val="en-GB"/>
              </w:rPr>
              <w:t>PT 70-80 %</w:t>
            </w:r>
          </w:p>
        </w:tc>
        <w:tc>
          <w:tcPr>
            <w:tcW w:w="3229" w:type="dxa"/>
          </w:tcPr>
          <w:p w:rsidR="00000000" w:rsidRDefault="00000000">
            <w:pPr>
              <w:tabs>
                <w:tab w:val="left" w:pos="540"/>
                <w:tab w:val="left" w:pos="1500"/>
              </w:tabs>
              <w:adjustRightInd w:val="0"/>
              <w:snapToGrid w:val="0"/>
              <w:spacing w:beforeLines="40" w:before="96" w:afterLines="40" w:after="96"/>
              <w:jc w:val="center"/>
              <w:rPr>
                <w:sz w:val="20"/>
                <w:szCs w:val="20"/>
                <w:lang w:val="en-GB"/>
              </w:rPr>
            </w:pPr>
            <w:r>
              <w:rPr>
                <w:sz w:val="20"/>
                <w:szCs w:val="20"/>
                <w:lang w:val="en-GB"/>
              </w:rPr>
              <w:t>164</w:t>
            </w:r>
          </w:p>
        </w:tc>
      </w:tr>
      <w:tr w:rsidR="00000000">
        <w:tblPrEx>
          <w:tblCellMar>
            <w:top w:w="0" w:type="dxa"/>
            <w:bottom w:w="0" w:type="dxa"/>
          </w:tblCellMar>
        </w:tblPrEx>
        <w:trPr>
          <w:jc w:val="center"/>
        </w:trPr>
        <w:tc>
          <w:tcPr>
            <w:tcW w:w="3791" w:type="dxa"/>
          </w:tcPr>
          <w:p w:rsidR="00000000" w:rsidRDefault="00000000">
            <w:pPr>
              <w:tabs>
                <w:tab w:val="left" w:pos="540"/>
                <w:tab w:val="left" w:pos="1500"/>
              </w:tabs>
              <w:adjustRightInd w:val="0"/>
              <w:snapToGrid w:val="0"/>
              <w:spacing w:beforeLines="40" w:before="96" w:afterLines="40" w:after="96"/>
              <w:rPr>
                <w:sz w:val="20"/>
                <w:szCs w:val="20"/>
                <w:lang w:val="en-GB"/>
              </w:rPr>
            </w:pPr>
            <w:r>
              <w:rPr>
                <w:sz w:val="20"/>
                <w:szCs w:val="20"/>
                <w:lang w:val="en-GB"/>
              </w:rPr>
              <w:t>PB 125-130 mm</w:t>
            </w:r>
          </w:p>
        </w:tc>
        <w:tc>
          <w:tcPr>
            <w:tcW w:w="3229" w:type="dxa"/>
          </w:tcPr>
          <w:p w:rsidR="00000000" w:rsidRDefault="00000000">
            <w:pPr>
              <w:tabs>
                <w:tab w:val="left" w:pos="540"/>
                <w:tab w:val="left" w:pos="1500"/>
              </w:tabs>
              <w:adjustRightInd w:val="0"/>
              <w:snapToGrid w:val="0"/>
              <w:spacing w:beforeLines="40" w:before="96" w:afterLines="40" w:after="96"/>
              <w:jc w:val="center"/>
              <w:rPr>
                <w:sz w:val="20"/>
                <w:szCs w:val="20"/>
                <w:lang w:val="en-GB"/>
              </w:rPr>
            </w:pPr>
            <w:r>
              <w:rPr>
                <w:sz w:val="20"/>
                <w:szCs w:val="20"/>
                <w:lang w:val="en-GB"/>
              </w:rPr>
              <w:t>35</w:t>
            </w:r>
          </w:p>
        </w:tc>
      </w:tr>
      <w:tr w:rsidR="00000000">
        <w:tblPrEx>
          <w:tblCellMar>
            <w:top w:w="0" w:type="dxa"/>
            <w:bottom w:w="0" w:type="dxa"/>
          </w:tblCellMar>
        </w:tblPrEx>
        <w:trPr>
          <w:jc w:val="center"/>
        </w:trPr>
        <w:tc>
          <w:tcPr>
            <w:tcW w:w="3791" w:type="dxa"/>
          </w:tcPr>
          <w:p w:rsidR="00000000" w:rsidRDefault="00000000">
            <w:pPr>
              <w:tabs>
                <w:tab w:val="left" w:pos="540"/>
                <w:tab w:val="left" w:pos="1500"/>
              </w:tabs>
              <w:adjustRightInd w:val="0"/>
              <w:snapToGrid w:val="0"/>
              <w:spacing w:beforeLines="40" w:before="96" w:afterLines="40" w:after="96"/>
              <w:rPr>
                <w:sz w:val="20"/>
                <w:szCs w:val="20"/>
                <w:lang w:val="en-GB"/>
              </w:rPr>
            </w:pPr>
            <w:r>
              <w:rPr>
                <w:sz w:val="20"/>
                <w:szCs w:val="20"/>
                <w:lang w:val="en-GB"/>
              </w:rPr>
              <w:t>Children from CRENI</w:t>
            </w:r>
          </w:p>
        </w:tc>
        <w:tc>
          <w:tcPr>
            <w:tcW w:w="3229" w:type="dxa"/>
          </w:tcPr>
          <w:p w:rsidR="00000000" w:rsidRDefault="00000000">
            <w:pPr>
              <w:tabs>
                <w:tab w:val="left" w:pos="540"/>
                <w:tab w:val="left" w:pos="1500"/>
              </w:tabs>
              <w:adjustRightInd w:val="0"/>
              <w:snapToGrid w:val="0"/>
              <w:spacing w:beforeLines="40" w:before="96" w:afterLines="40" w:after="96"/>
              <w:jc w:val="center"/>
              <w:rPr>
                <w:sz w:val="20"/>
                <w:szCs w:val="20"/>
                <w:lang w:val="en-GB"/>
              </w:rPr>
            </w:pPr>
            <w:r>
              <w:rPr>
                <w:sz w:val="20"/>
                <w:szCs w:val="20"/>
                <w:lang w:val="en-GB"/>
              </w:rPr>
              <w:t>16</w:t>
            </w:r>
          </w:p>
        </w:tc>
      </w:tr>
      <w:tr w:rsidR="00000000">
        <w:tblPrEx>
          <w:tblCellMar>
            <w:top w:w="0" w:type="dxa"/>
            <w:bottom w:w="0" w:type="dxa"/>
          </w:tblCellMar>
        </w:tblPrEx>
        <w:trPr>
          <w:jc w:val="center"/>
        </w:trPr>
        <w:tc>
          <w:tcPr>
            <w:tcW w:w="3791" w:type="dxa"/>
            <w:tcBorders>
              <w:bottom w:val="single" w:sz="4" w:space="0" w:color="auto"/>
            </w:tcBorders>
          </w:tcPr>
          <w:p w:rsidR="00000000" w:rsidRDefault="00000000">
            <w:pPr>
              <w:tabs>
                <w:tab w:val="left" w:pos="540"/>
                <w:tab w:val="left" w:pos="1500"/>
              </w:tabs>
              <w:adjustRightInd w:val="0"/>
              <w:snapToGrid w:val="0"/>
              <w:spacing w:beforeLines="40" w:before="96" w:afterLines="40" w:after="96"/>
              <w:rPr>
                <w:sz w:val="20"/>
                <w:szCs w:val="20"/>
                <w:lang w:val="en-GB"/>
              </w:rPr>
            </w:pPr>
            <w:r>
              <w:rPr>
                <w:sz w:val="20"/>
                <w:szCs w:val="20"/>
                <w:lang w:val="en-GB"/>
              </w:rPr>
              <w:t>Other criteria (inter alia, malnutrition and social problems)</w:t>
            </w:r>
          </w:p>
        </w:tc>
        <w:tc>
          <w:tcPr>
            <w:tcW w:w="3229" w:type="dxa"/>
            <w:tcBorders>
              <w:bottom w:val="single" w:sz="4" w:space="0" w:color="auto"/>
            </w:tcBorders>
          </w:tcPr>
          <w:p w:rsidR="00000000" w:rsidRDefault="00000000">
            <w:pPr>
              <w:tabs>
                <w:tab w:val="left" w:pos="540"/>
                <w:tab w:val="left" w:pos="1500"/>
              </w:tabs>
              <w:adjustRightInd w:val="0"/>
              <w:snapToGrid w:val="0"/>
              <w:spacing w:beforeLines="40" w:before="96" w:afterLines="40" w:after="96"/>
              <w:jc w:val="center"/>
              <w:rPr>
                <w:sz w:val="20"/>
                <w:szCs w:val="20"/>
                <w:lang w:val="en-GB"/>
              </w:rPr>
            </w:pPr>
            <w:r>
              <w:rPr>
                <w:sz w:val="20"/>
                <w:szCs w:val="20"/>
                <w:lang w:val="en-GB"/>
              </w:rPr>
              <w:t>179</w:t>
            </w:r>
          </w:p>
        </w:tc>
      </w:tr>
      <w:tr w:rsidR="00000000">
        <w:tblPrEx>
          <w:tblCellMar>
            <w:top w:w="0" w:type="dxa"/>
            <w:bottom w:w="0" w:type="dxa"/>
          </w:tblCellMar>
        </w:tblPrEx>
        <w:trPr>
          <w:jc w:val="center"/>
        </w:trPr>
        <w:tc>
          <w:tcPr>
            <w:tcW w:w="3791" w:type="dxa"/>
            <w:tcBorders>
              <w:right w:val="single" w:sz="4" w:space="0" w:color="auto"/>
            </w:tcBorders>
          </w:tcPr>
          <w:p w:rsidR="00000000" w:rsidRDefault="00000000">
            <w:pPr>
              <w:adjustRightInd w:val="0"/>
              <w:snapToGrid w:val="0"/>
              <w:spacing w:beforeLines="40" w:before="96" w:afterLines="40" w:after="96"/>
              <w:ind w:left="142"/>
              <w:rPr>
                <w:b/>
                <w:bCs/>
                <w:sz w:val="20"/>
                <w:szCs w:val="20"/>
                <w:lang w:val="en-GB"/>
              </w:rPr>
            </w:pPr>
            <w:r>
              <w:rPr>
                <w:b/>
                <w:sz w:val="20"/>
                <w:szCs w:val="20"/>
                <w:lang w:val="en-GB"/>
              </w:rPr>
              <w:t>Total admitted</w:t>
            </w:r>
          </w:p>
        </w:tc>
        <w:tc>
          <w:tcPr>
            <w:tcW w:w="3229" w:type="dxa"/>
            <w:tcBorders>
              <w:left w:val="single" w:sz="4" w:space="0" w:color="auto"/>
              <w:right w:val="single" w:sz="4" w:space="0" w:color="auto"/>
            </w:tcBorders>
          </w:tcPr>
          <w:p w:rsidR="00000000" w:rsidRDefault="00000000">
            <w:pPr>
              <w:tabs>
                <w:tab w:val="left" w:pos="540"/>
                <w:tab w:val="left" w:pos="1500"/>
              </w:tabs>
              <w:adjustRightInd w:val="0"/>
              <w:snapToGrid w:val="0"/>
              <w:spacing w:beforeLines="40" w:before="96" w:afterLines="40" w:after="96"/>
              <w:jc w:val="center"/>
              <w:rPr>
                <w:b/>
                <w:bCs/>
                <w:sz w:val="20"/>
                <w:szCs w:val="20"/>
                <w:lang w:val="en-GB"/>
              </w:rPr>
            </w:pPr>
            <w:r>
              <w:rPr>
                <w:b/>
                <w:bCs/>
                <w:sz w:val="20"/>
                <w:szCs w:val="20"/>
                <w:lang w:val="en-GB"/>
              </w:rPr>
              <w:t>394</w:t>
            </w:r>
          </w:p>
        </w:tc>
      </w:tr>
      <w:tr w:rsidR="00000000">
        <w:tblPrEx>
          <w:tblCellMar>
            <w:top w:w="0" w:type="dxa"/>
            <w:bottom w:w="0" w:type="dxa"/>
          </w:tblCellMar>
        </w:tblPrEx>
        <w:trPr>
          <w:jc w:val="center"/>
        </w:trPr>
        <w:tc>
          <w:tcPr>
            <w:tcW w:w="3791" w:type="dxa"/>
          </w:tcPr>
          <w:p w:rsidR="00000000" w:rsidRDefault="00000000">
            <w:pPr>
              <w:tabs>
                <w:tab w:val="left" w:pos="540"/>
                <w:tab w:val="left" w:pos="1500"/>
              </w:tabs>
              <w:adjustRightInd w:val="0"/>
              <w:snapToGrid w:val="0"/>
              <w:spacing w:beforeLines="40" w:before="96" w:afterLines="40" w:after="96"/>
              <w:jc w:val="center"/>
              <w:rPr>
                <w:b/>
                <w:bCs/>
                <w:i/>
                <w:iCs/>
                <w:sz w:val="20"/>
                <w:szCs w:val="20"/>
                <w:lang w:val="en-GB"/>
              </w:rPr>
            </w:pPr>
            <w:r>
              <w:rPr>
                <w:b/>
                <w:bCs/>
                <w:i/>
                <w:iCs/>
                <w:sz w:val="20"/>
                <w:szCs w:val="20"/>
                <w:lang w:val="en-GB"/>
              </w:rPr>
              <w:t>Condition at exit</w:t>
            </w:r>
          </w:p>
        </w:tc>
        <w:tc>
          <w:tcPr>
            <w:tcW w:w="3229" w:type="dxa"/>
          </w:tcPr>
          <w:p w:rsidR="00000000" w:rsidRDefault="00000000">
            <w:pPr>
              <w:tabs>
                <w:tab w:val="left" w:pos="540"/>
                <w:tab w:val="left" w:pos="1500"/>
              </w:tabs>
              <w:adjustRightInd w:val="0"/>
              <w:snapToGrid w:val="0"/>
              <w:spacing w:beforeLines="40" w:before="96" w:afterLines="40" w:after="96"/>
              <w:jc w:val="center"/>
              <w:rPr>
                <w:b/>
                <w:bCs/>
                <w:i/>
                <w:iCs/>
                <w:sz w:val="20"/>
                <w:szCs w:val="20"/>
                <w:lang w:val="en-GB"/>
              </w:rPr>
            </w:pPr>
            <w:r>
              <w:rPr>
                <w:b/>
                <w:bCs/>
                <w:i/>
                <w:iCs/>
                <w:sz w:val="20"/>
                <w:szCs w:val="20"/>
                <w:lang w:val="en-GB"/>
              </w:rPr>
              <w:t>Number of children</w:t>
            </w:r>
          </w:p>
        </w:tc>
      </w:tr>
      <w:tr w:rsidR="00000000">
        <w:tblPrEx>
          <w:tblCellMar>
            <w:top w:w="0" w:type="dxa"/>
            <w:bottom w:w="0" w:type="dxa"/>
          </w:tblCellMar>
        </w:tblPrEx>
        <w:trPr>
          <w:jc w:val="center"/>
        </w:trPr>
        <w:tc>
          <w:tcPr>
            <w:tcW w:w="3791" w:type="dxa"/>
          </w:tcPr>
          <w:p w:rsidR="00000000" w:rsidRDefault="00000000">
            <w:pPr>
              <w:tabs>
                <w:tab w:val="left" w:pos="540"/>
                <w:tab w:val="left" w:pos="1500"/>
              </w:tabs>
              <w:adjustRightInd w:val="0"/>
              <w:snapToGrid w:val="0"/>
              <w:spacing w:beforeLines="40" w:before="96" w:afterLines="40" w:after="96"/>
              <w:rPr>
                <w:sz w:val="20"/>
                <w:szCs w:val="20"/>
                <w:lang w:val="en-GB"/>
              </w:rPr>
            </w:pPr>
            <w:r>
              <w:rPr>
                <w:sz w:val="20"/>
                <w:szCs w:val="20"/>
                <w:lang w:val="en-GB"/>
              </w:rPr>
              <w:t>Healed</w:t>
            </w:r>
          </w:p>
        </w:tc>
        <w:tc>
          <w:tcPr>
            <w:tcW w:w="3229" w:type="dxa"/>
          </w:tcPr>
          <w:p w:rsidR="00000000" w:rsidRDefault="00000000">
            <w:pPr>
              <w:tabs>
                <w:tab w:val="left" w:pos="540"/>
                <w:tab w:val="left" w:pos="1500"/>
              </w:tabs>
              <w:adjustRightInd w:val="0"/>
              <w:snapToGrid w:val="0"/>
              <w:spacing w:beforeLines="40" w:before="96" w:afterLines="40" w:after="96"/>
              <w:jc w:val="center"/>
              <w:rPr>
                <w:sz w:val="20"/>
                <w:szCs w:val="20"/>
                <w:lang w:val="en-GB"/>
              </w:rPr>
            </w:pPr>
            <w:r>
              <w:rPr>
                <w:sz w:val="20"/>
                <w:szCs w:val="20"/>
                <w:lang w:val="en-GB"/>
              </w:rPr>
              <w:t>135</w:t>
            </w:r>
          </w:p>
        </w:tc>
      </w:tr>
      <w:tr w:rsidR="00000000">
        <w:tblPrEx>
          <w:tblCellMar>
            <w:top w:w="0" w:type="dxa"/>
            <w:bottom w:w="0" w:type="dxa"/>
          </w:tblCellMar>
        </w:tblPrEx>
        <w:trPr>
          <w:jc w:val="center"/>
        </w:trPr>
        <w:tc>
          <w:tcPr>
            <w:tcW w:w="3791" w:type="dxa"/>
          </w:tcPr>
          <w:p w:rsidR="00000000" w:rsidRDefault="00000000">
            <w:pPr>
              <w:tabs>
                <w:tab w:val="left" w:pos="540"/>
                <w:tab w:val="left" w:pos="1500"/>
              </w:tabs>
              <w:adjustRightInd w:val="0"/>
              <w:snapToGrid w:val="0"/>
              <w:spacing w:beforeLines="40" w:before="96" w:afterLines="40" w:after="96"/>
              <w:rPr>
                <w:sz w:val="20"/>
                <w:szCs w:val="20"/>
                <w:lang w:val="en-GB"/>
              </w:rPr>
            </w:pPr>
            <w:r>
              <w:rPr>
                <w:sz w:val="20"/>
                <w:szCs w:val="20"/>
                <w:lang w:val="en-GB"/>
              </w:rPr>
              <w:t>Abandoned</w:t>
            </w:r>
          </w:p>
        </w:tc>
        <w:tc>
          <w:tcPr>
            <w:tcW w:w="3229" w:type="dxa"/>
          </w:tcPr>
          <w:p w:rsidR="00000000" w:rsidRDefault="00000000">
            <w:pPr>
              <w:tabs>
                <w:tab w:val="left" w:pos="540"/>
                <w:tab w:val="left" w:pos="1500"/>
              </w:tabs>
              <w:adjustRightInd w:val="0"/>
              <w:snapToGrid w:val="0"/>
              <w:spacing w:beforeLines="40" w:before="96" w:afterLines="40" w:after="96"/>
              <w:jc w:val="center"/>
              <w:rPr>
                <w:sz w:val="20"/>
                <w:szCs w:val="20"/>
                <w:lang w:val="en-GB"/>
              </w:rPr>
            </w:pPr>
            <w:r>
              <w:rPr>
                <w:sz w:val="20"/>
                <w:szCs w:val="20"/>
                <w:lang w:val="en-GB"/>
              </w:rPr>
              <w:t>19</w:t>
            </w:r>
          </w:p>
        </w:tc>
      </w:tr>
      <w:tr w:rsidR="00000000">
        <w:tblPrEx>
          <w:tblCellMar>
            <w:top w:w="0" w:type="dxa"/>
            <w:bottom w:w="0" w:type="dxa"/>
          </w:tblCellMar>
        </w:tblPrEx>
        <w:trPr>
          <w:jc w:val="center"/>
        </w:trPr>
        <w:tc>
          <w:tcPr>
            <w:tcW w:w="3791" w:type="dxa"/>
          </w:tcPr>
          <w:p w:rsidR="00000000" w:rsidRDefault="00000000">
            <w:pPr>
              <w:tabs>
                <w:tab w:val="left" w:pos="540"/>
                <w:tab w:val="left" w:pos="1500"/>
              </w:tabs>
              <w:adjustRightInd w:val="0"/>
              <w:snapToGrid w:val="0"/>
              <w:spacing w:beforeLines="40" w:before="96" w:afterLines="40" w:after="96"/>
              <w:rPr>
                <w:sz w:val="20"/>
                <w:szCs w:val="20"/>
                <w:lang w:val="en-GB"/>
              </w:rPr>
            </w:pPr>
            <w:r>
              <w:rPr>
                <w:sz w:val="20"/>
                <w:szCs w:val="20"/>
                <w:lang w:val="en-GB"/>
              </w:rPr>
              <w:t>Dead</w:t>
            </w:r>
          </w:p>
        </w:tc>
        <w:tc>
          <w:tcPr>
            <w:tcW w:w="3229" w:type="dxa"/>
          </w:tcPr>
          <w:p w:rsidR="00000000" w:rsidRDefault="00000000">
            <w:pPr>
              <w:tabs>
                <w:tab w:val="left" w:pos="540"/>
                <w:tab w:val="left" w:pos="1500"/>
              </w:tabs>
              <w:adjustRightInd w:val="0"/>
              <w:snapToGrid w:val="0"/>
              <w:spacing w:beforeLines="40" w:before="96" w:afterLines="40" w:after="96"/>
              <w:jc w:val="center"/>
              <w:rPr>
                <w:sz w:val="20"/>
                <w:szCs w:val="20"/>
                <w:lang w:val="en-GB"/>
              </w:rPr>
            </w:pPr>
            <w:r>
              <w:rPr>
                <w:sz w:val="20"/>
                <w:szCs w:val="20"/>
                <w:lang w:val="en-GB"/>
              </w:rPr>
              <w:t>1</w:t>
            </w:r>
          </w:p>
        </w:tc>
      </w:tr>
      <w:tr w:rsidR="00000000">
        <w:tblPrEx>
          <w:tblCellMar>
            <w:top w:w="0" w:type="dxa"/>
            <w:bottom w:w="0" w:type="dxa"/>
          </w:tblCellMar>
        </w:tblPrEx>
        <w:trPr>
          <w:jc w:val="center"/>
        </w:trPr>
        <w:tc>
          <w:tcPr>
            <w:tcW w:w="3791" w:type="dxa"/>
            <w:tcBorders>
              <w:bottom w:val="single" w:sz="4" w:space="0" w:color="auto"/>
            </w:tcBorders>
          </w:tcPr>
          <w:p w:rsidR="00000000" w:rsidRDefault="00000000">
            <w:pPr>
              <w:tabs>
                <w:tab w:val="left" w:pos="540"/>
                <w:tab w:val="left" w:pos="1500"/>
              </w:tabs>
              <w:adjustRightInd w:val="0"/>
              <w:snapToGrid w:val="0"/>
              <w:spacing w:beforeLines="40" w:before="96" w:afterLines="40" w:after="96"/>
              <w:rPr>
                <w:b/>
                <w:bCs/>
                <w:sz w:val="20"/>
                <w:szCs w:val="20"/>
                <w:lang w:val="en-GB"/>
              </w:rPr>
            </w:pPr>
            <w:r>
              <w:rPr>
                <w:sz w:val="20"/>
                <w:szCs w:val="20"/>
                <w:lang w:val="en-GB"/>
              </w:rPr>
              <w:t>Transferred</w:t>
            </w:r>
          </w:p>
        </w:tc>
        <w:tc>
          <w:tcPr>
            <w:tcW w:w="3229" w:type="dxa"/>
            <w:tcBorders>
              <w:bottom w:val="single" w:sz="4" w:space="0" w:color="auto"/>
            </w:tcBorders>
          </w:tcPr>
          <w:p w:rsidR="00000000" w:rsidRDefault="00000000">
            <w:pPr>
              <w:tabs>
                <w:tab w:val="left" w:pos="540"/>
                <w:tab w:val="left" w:pos="1500"/>
              </w:tabs>
              <w:adjustRightInd w:val="0"/>
              <w:snapToGrid w:val="0"/>
              <w:spacing w:beforeLines="40" w:before="96" w:afterLines="40" w:after="96"/>
              <w:jc w:val="center"/>
              <w:rPr>
                <w:b/>
                <w:bCs/>
                <w:sz w:val="20"/>
                <w:szCs w:val="20"/>
                <w:lang w:val="en-GB"/>
              </w:rPr>
            </w:pPr>
            <w:r>
              <w:rPr>
                <w:sz w:val="20"/>
                <w:szCs w:val="20"/>
                <w:lang w:val="en-GB"/>
              </w:rPr>
              <w:t>52</w:t>
            </w:r>
          </w:p>
        </w:tc>
      </w:tr>
      <w:tr w:rsidR="00000000">
        <w:tblPrEx>
          <w:tblCellMar>
            <w:top w:w="0" w:type="dxa"/>
            <w:bottom w:w="0" w:type="dxa"/>
          </w:tblCellMar>
        </w:tblPrEx>
        <w:trPr>
          <w:jc w:val="center"/>
        </w:trPr>
        <w:tc>
          <w:tcPr>
            <w:tcW w:w="3791" w:type="dxa"/>
            <w:tcBorders>
              <w:right w:val="single" w:sz="4" w:space="0" w:color="auto"/>
            </w:tcBorders>
          </w:tcPr>
          <w:p w:rsidR="00000000" w:rsidRDefault="00000000">
            <w:pPr>
              <w:adjustRightInd w:val="0"/>
              <w:snapToGrid w:val="0"/>
              <w:spacing w:beforeLines="40" w:before="96" w:afterLines="40" w:after="96"/>
              <w:ind w:left="142"/>
              <w:rPr>
                <w:rFonts w:eastAsia="PMingLiU"/>
                <w:sz w:val="20"/>
                <w:szCs w:val="20"/>
                <w:lang w:val="en-GB" w:eastAsia="zh-TW" w:bidi="ar-EG"/>
              </w:rPr>
            </w:pPr>
            <w:r>
              <w:rPr>
                <w:b/>
                <w:bCs/>
                <w:sz w:val="20"/>
                <w:szCs w:val="20"/>
                <w:lang w:val="en-GB"/>
              </w:rPr>
              <w:t xml:space="preserve">Total </w:t>
            </w:r>
            <w:r>
              <w:rPr>
                <w:rFonts w:eastAsia="PMingLiU"/>
                <w:b/>
                <w:bCs/>
                <w:sz w:val="20"/>
                <w:szCs w:val="20"/>
                <w:lang w:val="en-GB" w:eastAsia="zh-TW" w:bidi="ar-EG"/>
              </w:rPr>
              <w:t>having exited</w:t>
            </w:r>
          </w:p>
        </w:tc>
        <w:tc>
          <w:tcPr>
            <w:tcW w:w="3229" w:type="dxa"/>
            <w:tcBorders>
              <w:left w:val="single" w:sz="4" w:space="0" w:color="auto"/>
              <w:right w:val="single" w:sz="4" w:space="0" w:color="auto"/>
            </w:tcBorders>
          </w:tcPr>
          <w:p w:rsidR="00000000" w:rsidRDefault="00000000">
            <w:pPr>
              <w:pStyle w:val="titleg"/>
              <w:tabs>
                <w:tab w:val="left" w:pos="540"/>
                <w:tab w:val="left" w:pos="1500"/>
              </w:tabs>
              <w:adjustRightInd w:val="0"/>
              <w:snapToGrid w:val="0"/>
              <w:spacing w:beforeLines="40" w:before="96" w:afterLines="40" w:after="96"/>
              <w:rPr>
                <w:rFonts w:eastAsia="SimSun"/>
                <w:sz w:val="20"/>
                <w:szCs w:val="20"/>
                <w:lang w:val="en-GB" w:eastAsia="zh-CN"/>
              </w:rPr>
            </w:pPr>
            <w:r>
              <w:rPr>
                <w:rFonts w:eastAsia="SimSun"/>
                <w:sz w:val="20"/>
                <w:szCs w:val="20"/>
                <w:lang w:val="en-GB" w:eastAsia="zh-CN"/>
              </w:rPr>
              <w:t>209</w:t>
            </w:r>
          </w:p>
        </w:tc>
      </w:tr>
    </w:tbl>
    <w:p w:rsidR="00000000" w:rsidRDefault="00000000">
      <w:pPr>
        <w:tabs>
          <w:tab w:val="left" w:pos="540"/>
        </w:tabs>
        <w:spacing w:before="240" w:after="240"/>
        <w:rPr>
          <w:lang w:val="en-GB"/>
        </w:rPr>
      </w:pPr>
      <w:r>
        <w:rPr>
          <w:lang w:val="en-GB"/>
        </w:rPr>
        <w:t>407.</w:t>
      </w:r>
      <w:r>
        <w:rPr>
          <w:lang w:val="en-GB"/>
        </w:rPr>
        <w:tab/>
        <w:t>The above children received such medical care as elimination of parasites, vitamin A distribution and vaccination.</w:t>
      </w:r>
    </w:p>
    <w:p w:rsidR="00000000" w:rsidRDefault="00000000">
      <w:pPr>
        <w:tabs>
          <w:tab w:val="left" w:pos="540"/>
        </w:tabs>
        <w:spacing w:after="240"/>
        <w:rPr>
          <w:lang w:val="en-GB"/>
        </w:rPr>
      </w:pPr>
      <w:r>
        <w:rPr>
          <w:lang w:val="en-GB"/>
        </w:rPr>
        <w:t>408.</w:t>
      </w:r>
      <w:r>
        <w:rPr>
          <w:lang w:val="en-GB"/>
        </w:rPr>
        <w:tab/>
        <w:t>Tuberculosis patients under medical treatment received 78 m.t. of foodstuffs, for a daily ration of 825 g rice, 40 g beans, 35 g oil and 30 g CSB. That food assistance allows patients to complete an eight-month treatment and therefore has constituted a significant contribution to their health.</w:t>
      </w:r>
    </w:p>
    <w:p w:rsidR="00000000" w:rsidRDefault="00000000">
      <w:pPr>
        <w:pStyle w:val="BodyText"/>
        <w:tabs>
          <w:tab w:val="left" w:pos="540"/>
        </w:tabs>
        <w:spacing w:after="240"/>
        <w:ind w:left="540" w:hanging="540"/>
        <w:jc w:val="left"/>
        <w:rPr>
          <w:rFonts w:ascii="Times New Roman" w:hAnsi="Times New Roman" w:cs="Times New Roman"/>
          <w:bCs w:val="0"/>
          <w:i w:val="0"/>
          <w:lang w:val="en-GB"/>
        </w:rPr>
      </w:pPr>
      <w:r>
        <w:rPr>
          <w:rFonts w:ascii="Times New Roman" w:hAnsi="Times New Roman" w:cs="Times New Roman"/>
          <w:bCs w:val="0"/>
          <w:i w:val="0"/>
          <w:lang w:val="en-GB"/>
        </w:rPr>
        <w:t>3.</w:t>
      </w:r>
      <w:r>
        <w:rPr>
          <w:rFonts w:ascii="Times New Roman" w:hAnsi="Times New Roman" w:cs="Times New Roman"/>
          <w:bCs w:val="0"/>
          <w:i w:val="0"/>
          <w:lang w:val="en-GB"/>
        </w:rPr>
        <w:tab/>
        <w:t>Methods for disseminating information and agricultural production and output conservation and distribution</w:t>
      </w:r>
    </w:p>
    <w:p w:rsidR="00000000" w:rsidRDefault="00000000">
      <w:pPr>
        <w:tabs>
          <w:tab w:val="left" w:pos="540"/>
        </w:tabs>
        <w:spacing w:after="240"/>
        <w:rPr>
          <w:lang w:val="en-GB"/>
        </w:rPr>
      </w:pPr>
      <w:r>
        <w:rPr>
          <w:lang w:val="en-GB"/>
        </w:rPr>
        <w:t>409.</w:t>
      </w:r>
      <w:r>
        <w:rPr>
          <w:lang w:val="en-GB"/>
        </w:rPr>
        <w:tab/>
        <w:t>Various implementation measures have been developed in this area. Production methods include the following:</w:t>
      </w:r>
    </w:p>
    <w:p w:rsidR="00000000" w:rsidRDefault="00000000">
      <w:pPr>
        <w:spacing w:after="240"/>
        <w:ind w:left="1134" w:hanging="567"/>
        <w:rPr>
          <w:lang w:val="en-GB"/>
        </w:rPr>
      </w:pPr>
      <w:r>
        <w:rPr>
          <w:lang w:val="en-GB"/>
        </w:rPr>
        <w:t>(a)</w:t>
      </w:r>
      <w:r>
        <w:rPr>
          <w:lang w:val="en-GB"/>
        </w:rPr>
        <w:tab/>
        <w:t>Establishment of the Rural Development Applied Research (CENRADERU), which designs new production methods "</w:t>
      </w:r>
      <w:r>
        <w:rPr>
          <w:i/>
          <w:lang w:val="en-GB"/>
        </w:rPr>
        <w:t>Ketsa valo andro</w:t>
      </w:r>
      <w:r>
        <w:rPr>
          <w:iCs/>
          <w:lang w:val="en-GB"/>
        </w:rPr>
        <w:t>"</w:t>
      </w:r>
      <w:r>
        <w:rPr>
          <w:lang w:val="en-GB"/>
        </w:rPr>
        <w:t>;</w:t>
      </w:r>
    </w:p>
    <w:p w:rsidR="00000000" w:rsidRDefault="00000000">
      <w:pPr>
        <w:spacing w:after="240"/>
        <w:ind w:left="1134" w:hanging="567"/>
        <w:rPr>
          <w:lang w:val="en-GB"/>
        </w:rPr>
      </w:pPr>
      <w:r>
        <w:rPr>
          <w:lang w:val="en-GB"/>
        </w:rPr>
        <w:t>(b)</w:t>
      </w:r>
      <w:r>
        <w:rPr>
          <w:lang w:val="en-GB"/>
        </w:rPr>
        <w:tab/>
        <w:t>Organization of agricultural display windows and competitions, and intensification of agricultural production;</w:t>
      </w:r>
    </w:p>
    <w:p w:rsidR="00000000" w:rsidRDefault="00000000">
      <w:pPr>
        <w:spacing w:after="240"/>
        <w:ind w:left="1134" w:hanging="567"/>
        <w:rPr>
          <w:lang w:val="en-GB"/>
        </w:rPr>
      </w:pPr>
      <w:r>
        <w:rPr>
          <w:lang w:val="en-GB"/>
        </w:rPr>
        <w:t>(c)</w:t>
      </w:r>
      <w:r>
        <w:rPr>
          <w:lang w:val="en-GB"/>
        </w:rPr>
        <w:tab/>
        <w:t>Dissemination of information on new agricultural techniques;</w:t>
      </w:r>
    </w:p>
    <w:p w:rsidR="00000000" w:rsidRDefault="00000000">
      <w:pPr>
        <w:spacing w:after="240"/>
        <w:ind w:left="1134" w:hanging="567"/>
        <w:rPr>
          <w:lang w:val="en-GB"/>
        </w:rPr>
      </w:pPr>
      <w:r>
        <w:rPr>
          <w:lang w:val="en-GB"/>
        </w:rPr>
        <w:t>(d)</w:t>
      </w:r>
      <w:r>
        <w:rPr>
          <w:lang w:val="en-GB"/>
        </w:rPr>
        <w:tab/>
        <w:t>Distribution of sorted seeds;</w:t>
      </w:r>
    </w:p>
    <w:p w:rsidR="00000000" w:rsidRDefault="00000000">
      <w:pPr>
        <w:spacing w:after="240"/>
        <w:ind w:left="1134" w:hanging="567"/>
        <w:rPr>
          <w:lang w:val="en-GB"/>
        </w:rPr>
      </w:pPr>
      <w:r>
        <w:rPr>
          <w:lang w:val="en-GB"/>
        </w:rPr>
        <w:t>(e)</w:t>
      </w:r>
      <w:r>
        <w:rPr>
          <w:lang w:val="en-GB"/>
        </w:rPr>
        <w:tab/>
        <w:t>Distribution of Agricultural Materiel (inter alia, tools and tractors).</w:t>
      </w:r>
    </w:p>
    <w:p w:rsidR="00000000" w:rsidRDefault="00000000">
      <w:pPr>
        <w:tabs>
          <w:tab w:val="left" w:pos="540"/>
        </w:tabs>
        <w:spacing w:after="240"/>
        <w:rPr>
          <w:lang w:val="en-GB"/>
        </w:rPr>
      </w:pPr>
      <w:r>
        <w:rPr>
          <w:lang w:val="en-GB"/>
        </w:rPr>
        <w:t>410.</w:t>
      </w:r>
      <w:r>
        <w:rPr>
          <w:lang w:val="en-GB"/>
        </w:rPr>
        <w:tab/>
        <w:t>Conservation methods include the following:</w:t>
      </w:r>
    </w:p>
    <w:p w:rsidR="00000000" w:rsidRDefault="00000000">
      <w:pPr>
        <w:spacing w:after="240"/>
        <w:ind w:left="1134" w:hanging="567"/>
        <w:rPr>
          <w:lang w:val="en-GB"/>
        </w:rPr>
      </w:pPr>
      <w:r>
        <w:rPr>
          <w:lang w:val="en-GB"/>
        </w:rPr>
        <w:t>(a)</w:t>
      </w:r>
      <w:r>
        <w:rPr>
          <w:lang w:val="en-GB"/>
        </w:rPr>
        <w:tab/>
        <w:t>Construction of warehousing facilities for peasant associations financed by PSDR;</w:t>
      </w:r>
    </w:p>
    <w:p w:rsidR="00000000" w:rsidRDefault="00000000">
      <w:pPr>
        <w:tabs>
          <w:tab w:val="num" w:pos="1080"/>
        </w:tabs>
        <w:spacing w:after="240"/>
        <w:ind w:left="1134" w:hanging="567"/>
        <w:rPr>
          <w:lang w:val="en-GB"/>
        </w:rPr>
      </w:pPr>
      <w:r>
        <w:rPr>
          <w:lang w:val="en-GB"/>
        </w:rPr>
        <w:t>(b)</w:t>
      </w:r>
      <w:r>
        <w:rPr>
          <w:lang w:val="en-GB"/>
        </w:rPr>
        <w:tab/>
        <w:t>As a part of the economic integration support programme (PAISE/France), training on foodstuff conservation</w:t>
      </w:r>
    </w:p>
    <w:p w:rsidR="00000000" w:rsidRDefault="00000000">
      <w:pPr>
        <w:tabs>
          <w:tab w:val="left" w:pos="540"/>
        </w:tabs>
        <w:spacing w:after="240"/>
        <w:rPr>
          <w:lang w:val="en-GB"/>
        </w:rPr>
      </w:pPr>
      <w:r>
        <w:rPr>
          <w:lang w:val="en-GB"/>
        </w:rPr>
        <w:t>411.</w:t>
      </w:r>
      <w:r>
        <w:rPr>
          <w:lang w:val="en-GB"/>
        </w:rPr>
        <w:tab/>
        <w:t>With regard to distribution measures, mention should be made of the creation of CNS at the national and regional levels.</w:t>
      </w:r>
    </w:p>
    <w:p w:rsidR="00000000" w:rsidRDefault="00000000">
      <w:pPr>
        <w:pStyle w:val="BodyText"/>
        <w:tabs>
          <w:tab w:val="left" w:pos="540"/>
        </w:tabs>
        <w:spacing w:after="240"/>
        <w:jc w:val="left"/>
        <w:rPr>
          <w:rFonts w:ascii="Times New Roman" w:hAnsi="Times New Roman" w:cs="Times New Roman"/>
          <w:bCs w:val="0"/>
          <w:i w:val="0"/>
          <w:lang w:val="en-GB"/>
        </w:rPr>
      </w:pPr>
      <w:r>
        <w:rPr>
          <w:rFonts w:ascii="Times New Roman" w:hAnsi="Times New Roman" w:cs="Times New Roman"/>
          <w:bCs w:val="0"/>
          <w:i w:val="0"/>
          <w:lang w:val="en-GB"/>
        </w:rPr>
        <w:t>4.</w:t>
      </w:r>
      <w:r>
        <w:rPr>
          <w:rFonts w:ascii="Times New Roman" w:hAnsi="Times New Roman" w:cs="Times New Roman"/>
          <w:bCs w:val="0"/>
          <w:i w:val="0"/>
          <w:lang w:val="en-GB"/>
        </w:rPr>
        <w:tab/>
        <w:t>Measures taken for disseminating knowledge regarding nutritional principles</w:t>
      </w:r>
    </w:p>
    <w:p w:rsidR="00000000" w:rsidRDefault="00000000">
      <w:pPr>
        <w:tabs>
          <w:tab w:val="left" w:pos="540"/>
        </w:tabs>
        <w:spacing w:after="240"/>
        <w:rPr>
          <w:lang w:val="en-GB"/>
        </w:rPr>
      </w:pPr>
      <w:r>
        <w:rPr>
          <w:lang w:val="en-GB"/>
        </w:rPr>
        <w:t>412.</w:t>
      </w:r>
      <w:r>
        <w:rPr>
          <w:lang w:val="en-GB"/>
        </w:rPr>
        <w:tab/>
        <w:t>The creation of a nutrition unit within public agencies responsible in this area has been one of the measures taken in order to disseminate knowledge regarding nutritional principles through radio and television awareness campaigns, in CSBs and in the village nutrition centres operated by the former SEECALINE project, currently ONN.</w:t>
      </w:r>
    </w:p>
    <w:p w:rsidR="00000000" w:rsidRDefault="00000000">
      <w:pPr>
        <w:tabs>
          <w:tab w:val="left" w:pos="540"/>
        </w:tabs>
        <w:spacing w:after="240"/>
        <w:rPr>
          <w:lang w:val="en-GB"/>
        </w:rPr>
      </w:pPr>
      <w:r>
        <w:rPr>
          <w:lang w:val="en-GB"/>
        </w:rPr>
        <w:t>413.</w:t>
      </w:r>
      <w:r>
        <w:rPr>
          <w:lang w:val="en-GB"/>
        </w:rPr>
        <w:tab/>
        <w:t>Another relevant activity has been the creation of baby hostels designed to distribute nutritive meals two babies and to the most vulnerable persons in the country's 22 Regions.</w:t>
      </w:r>
    </w:p>
    <w:p w:rsidR="00000000" w:rsidRDefault="00000000">
      <w:pPr>
        <w:pStyle w:val="BodyText"/>
        <w:tabs>
          <w:tab w:val="left" w:pos="540"/>
        </w:tabs>
        <w:spacing w:after="240"/>
        <w:jc w:val="left"/>
        <w:rPr>
          <w:rFonts w:ascii="Times New Roman" w:hAnsi="Times New Roman" w:cs="Times New Roman"/>
          <w:bCs w:val="0"/>
          <w:i w:val="0"/>
          <w:lang w:val="en-GB"/>
        </w:rPr>
      </w:pPr>
      <w:r>
        <w:rPr>
          <w:rFonts w:ascii="Times New Roman" w:hAnsi="Times New Roman" w:cs="Times New Roman"/>
          <w:bCs w:val="0"/>
          <w:i w:val="0"/>
          <w:lang w:val="en-GB"/>
        </w:rPr>
        <w:t>4.</w:t>
      </w:r>
      <w:r>
        <w:rPr>
          <w:rFonts w:ascii="Times New Roman" w:hAnsi="Times New Roman" w:cs="Times New Roman"/>
          <w:bCs w:val="0"/>
          <w:i w:val="0"/>
          <w:lang w:val="en-GB"/>
        </w:rPr>
        <w:tab/>
        <w:t>Land reforms</w:t>
      </w:r>
    </w:p>
    <w:p w:rsidR="00000000" w:rsidRDefault="00000000">
      <w:pPr>
        <w:tabs>
          <w:tab w:val="left" w:pos="540"/>
        </w:tabs>
        <w:spacing w:after="240"/>
        <w:rPr>
          <w:lang w:val="en-GB"/>
        </w:rPr>
      </w:pPr>
      <w:r>
        <w:rPr>
          <w:lang w:val="en-GB"/>
        </w:rPr>
        <w:t>414.</w:t>
      </w:r>
      <w:r>
        <w:rPr>
          <w:lang w:val="en-GB"/>
        </w:rPr>
        <w:tab/>
        <w:t>Act No. 66-025 of 19 December 1966 provides for the cultivation of agricultural land as a duty of all proprietors.</w:t>
      </w:r>
    </w:p>
    <w:p w:rsidR="00000000" w:rsidRDefault="00000000">
      <w:pPr>
        <w:tabs>
          <w:tab w:val="left" w:pos="540"/>
        </w:tabs>
        <w:spacing w:after="240"/>
        <w:rPr>
          <w:lang w:val="en-GB"/>
        </w:rPr>
      </w:pPr>
      <w:r>
        <w:rPr>
          <w:lang w:val="en-GB"/>
        </w:rPr>
        <w:t>415.</w:t>
      </w:r>
      <w:r>
        <w:rPr>
          <w:lang w:val="en-GB"/>
        </w:rPr>
        <w:tab/>
        <w:t>In case of non-compliance by the proprietor, any person who ensures the cultivation of the land in question is entitled to protection by the law.</w:t>
      </w:r>
    </w:p>
    <w:p w:rsidR="00000000" w:rsidRDefault="00000000">
      <w:pPr>
        <w:tabs>
          <w:tab w:val="left" w:pos="540"/>
        </w:tabs>
        <w:spacing w:after="240"/>
        <w:rPr>
          <w:i/>
          <w:lang w:val="en-GB"/>
        </w:rPr>
      </w:pPr>
      <w:r>
        <w:rPr>
          <w:lang w:val="en-GB"/>
        </w:rPr>
        <w:t>416.</w:t>
      </w:r>
      <w:r>
        <w:rPr>
          <w:lang w:val="en-GB"/>
        </w:rPr>
        <w:tab/>
        <w:t xml:space="preserve">Under article 37 of the above act, "the State may allocate land to farmers for a period of five years". </w:t>
      </w:r>
    </w:p>
    <w:p w:rsidR="00000000" w:rsidRDefault="00000000">
      <w:pPr>
        <w:tabs>
          <w:tab w:val="left" w:pos="540"/>
        </w:tabs>
        <w:spacing w:after="240"/>
        <w:rPr>
          <w:lang w:val="en-GB"/>
        </w:rPr>
      </w:pPr>
      <w:r>
        <w:rPr>
          <w:lang w:val="en-GB"/>
        </w:rPr>
        <w:t>417.</w:t>
      </w:r>
      <w:r>
        <w:rPr>
          <w:lang w:val="en-GB"/>
        </w:rPr>
        <w:tab/>
        <w:t>Act No. 2005/019 of 17 October 2005 is a framework law which specifies the principles governing land regulations.</w:t>
      </w:r>
    </w:p>
    <w:p w:rsidR="00000000" w:rsidRDefault="00000000">
      <w:pPr>
        <w:tabs>
          <w:tab w:val="left" w:pos="540"/>
        </w:tabs>
        <w:spacing w:after="240"/>
        <w:rPr>
          <w:lang w:val="en-GB"/>
        </w:rPr>
      </w:pPr>
      <w:r>
        <w:rPr>
          <w:lang w:val="en-GB"/>
        </w:rPr>
        <w:t>418.</w:t>
      </w:r>
      <w:r>
        <w:rPr>
          <w:lang w:val="en-GB"/>
        </w:rPr>
        <w:tab/>
        <w:t>Commune-level land-property offices have been set up under the above framework law.</w:t>
      </w:r>
    </w:p>
    <w:p w:rsidR="00000000" w:rsidRDefault="00000000">
      <w:pPr>
        <w:tabs>
          <w:tab w:val="left" w:pos="540"/>
        </w:tabs>
        <w:spacing w:after="240"/>
        <w:rPr>
          <w:lang w:val="en-GB"/>
        </w:rPr>
      </w:pPr>
      <w:r>
        <w:rPr>
          <w:lang w:val="en-GB"/>
        </w:rPr>
        <w:t>419.</w:t>
      </w:r>
      <w:r>
        <w:rPr>
          <w:lang w:val="en-GB"/>
        </w:rPr>
        <w:tab/>
        <w:t>A National Policy for Real Estate and Real-Estate Decentralization has been launched with a view to facilitating the issue of land titles.</w:t>
      </w:r>
    </w:p>
    <w:p w:rsidR="00000000" w:rsidRDefault="00000000">
      <w:pPr>
        <w:tabs>
          <w:tab w:val="left" w:pos="540"/>
        </w:tabs>
        <w:spacing w:after="240"/>
        <w:rPr>
          <w:lang w:val="en-GB"/>
        </w:rPr>
      </w:pPr>
      <w:r>
        <w:rPr>
          <w:lang w:val="en-GB"/>
        </w:rPr>
        <w:t>420.</w:t>
      </w:r>
      <w:r>
        <w:rPr>
          <w:lang w:val="en-GB"/>
        </w:rPr>
        <w:tab/>
        <w:t>The legislative measures adopted in this area are aimed at increasing the security of land property titles in the rural areas. The provisions and question protect farmers against any misappropriation of their land, a frequent phenomenon before the reform. Lack of land ownership security is an obstacle to increasing agricultural output and therefore to attaining food security objectives.</w:t>
      </w:r>
    </w:p>
    <w:p w:rsidR="00000000" w:rsidRDefault="00000000">
      <w:pPr>
        <w:pStyle w:val="BodyText"/>
        <w:tabs>
          <w:tab w:val="left" w:pos="540"/>
        </w:tabs>
        <w:spacing w:after="240"/>
        <w:jc w:val="left"/>
        <w:rPr>
          <w:rFonts w:ascii="Times New Roman" w:hAnsi="Times New Roman" w:cs="Times New Roman"/>
          <w:bCs w:val="0"/>
          <w:i w:val="0"/>
          <w:lang w:val="en-GB"/>
        </w:rPr>
      </w:pPr>
      <w:r>
        <w:rPr>
          <w:rFonts w:ascii="Times New Roman" w:hAnsi="Times New Roman" w:cs="Times New Roman"/>
          <w:bCs w:val="0"/>
          <w:i w:val="0"/>
          <w:lang w:val="en-GB"/>
        </w:rPr>
        <w:t>5.</w:t>
      </w:r>
      <w:r>
        <w:rPr>
          <w:rFonts w:ascii="Times New Roman" w:hAnsi="Times New Roman" w:cs="Times New Roman"/>
          <w:bCs w:val="0"/>
          <w:i w:val="0"/>
          <w:lang w:val="en-GB"/>
        </w:rPr>
        <w:tab/>
        <w:t>The right to adequate housing</w:t>
      </w:r>
    </w:p>
    <w:p w:rsidR="00000000" w:rsidRDefault="00000000">
      <w:pPr>
        <w:pStyle w:val="Caption"/>
        <w:keepNext/>
        <w:tabs>
          <w:tab w:val="left" w:pos="540"/>
        </w:tabs>
        <w:adjustRightInd w:val="0"/>
        <w:snapToGrid w:val="0"/>
        <w:spacing w:after="240"/>
        <w:rPr>
          <w:sz w:val="20"/>
          <w:szCs w:val="20"/>
          <w:lang w:val="en-GB"/>
        </w:rPr>
      </w:pPr>
      <w:bookmarkStart w:id="361" w:name="_Toc150836605"/>
      <w:r>
        <w:rPr>
          <w:sz w:val="20"/>
          <w:szCs w:val="20"/>
          <w:lang w:val="en-GB"/>
        </w:rPr>
        <w:t xml:space="preserve">Table 42. Types </w:t>
      </w:r>
      <w:bookmarkEnd w:id="361"/>
      <w:r>
        <w:rPr>
          <w:sz w:val="20"/>
          <w:szCs w:val="20"/>
          <w:lang w:val="en-GB"/>
        </w:rPr>
        <w:t>of housing by province</w:t>
      </w:r>
    </w:p>
    <w:p w:rsidR="00000000" w:rsidRDefault="00000000">
      <w:pPr>
        <w:pStyle w:val="CaptionCharCharCar"/>
        <w:keepNext/>
        <w:tabs>
          <w:tab w:val="left" w:pos="540"/>
        </w:tabs>
        <w:adjustRightInd w:val="0"/>
        <w:snapToGrid w:val="0"/>
        <w:ind w:left="7201"/>
        <w:jc w:val="center"/>
        <w:rPr>
          <w:bCs/>
          <w:i/>
          <w:sz w:val="18"/>
          <w:szCs w:val="18"/>
          <w:lang w:val="en-GB"/>
        </w:rPr>
      </w:pPr>
      <w:r>
        <w:rPr>
          <w:bCs/>
          <w:i/>
          <w:sz w:val="18"/>
          <w:szCs w:val="18"/>
          <w:lang w:val="en-GB"/>
        </w:rPr>
        <w:t>Unit: %</w:t>
      </w:r>
    </w:p>
    <w:tbl>
      <w:tblPr>
        <w:tblpPr w:leftFromText="141" w:rightFromText="141" w:vertAnchor="text" w:tblpXSpec="center" w:tblpY="1"/>
        <w:tblOverlap w:val="neve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46"/>
        <w:gridCol w:w="1147"/>
        <w:gridCol w:w="1147"/>
        <w:gridCol w:w="1147"/>
        <w:gridCol w:w="1147"/>
        <w:gridCol w:w="1147"/>
        <w:gridCol w:w="1147"/>
      </w:tblGrid>
      <w:tr w:rsidR="00000000">
        <w:trPr>
          <w:tblHeader/>
          <w:jc w:val="center"/>
        </w:trPr>
        <w:tc>
          <w:tcPr>
            <w:tcW w:w="1384" w:type="dxa"/>
            <w:vAlign w:val="center"/>
          </w:tcPr>
          <w:p w:rsidR="00000000" w:rsidRDefault="00000000">
            <w:pPr>
              <w:keepNext/>
              <w:tabs>
                <w:tab w:val="left" w:pos="540"/>
              </w:tabs>
              <w:adjustRightInd w:val="0"/>
              <w:snapToGrid w:val="0"/>
              <w:spacing w:beforeLines="40" w:before="96" w:afterLines="40" w:after="96"/>
              <w:jc w:val="center"/>
              <w:rPr>
                <w:i/>
                <w:sz w:val="20"/>
                <w:szCs w:val="20"/>
                <w:lang w:val="en-GB"/>
              </w:rPr>
            </w:pPr>
          </w:p>
        </w:tc>
        <w:tc>
          <w:tcPr>
            <w:tcW w:w="1146" w:type="dxa"/>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Antana-narivo</w:t>
            </w:r>
          </w:p>
        </w:tc>
        <w:tc>
          <w:tcPr>
            <w:tcW w:w="1147" w:type="dxa"/>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Fiana-rantsoa</w:t>
            </w:r>
          </w:p>
        </w:tc>
        <w:tc>
          <w:tcPr>
            <w:tcW w:w="1147" w:type="dxa"/>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Toamasina</w:t>
            </w:r>
          </w:p>
        </w:tc>
        <w:tc>
          <w:tcPr>
            <w:tcW w:w="1147" w:type="dxa"/>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Maha-janga</w:t>
            </w:r>
          </w:p>
        </w:tc>
        <w:tc>
          <w:tcPr>
            <w:tcW w:w="1147" w:type="dxa"/>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Toliara</w:t>
            </w:r>
          </w:p>
        </w:tc>
        <w:tc>
          <w:tcPr>
            <w:tcW w:w="1147" w:type="dxa"/>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Antsira-nana</w:t>
            </w:r>
          </w:p>
        </w:tc>
        <w:tc>
          <w:tcPr>
            <w:tcW w:w="1147" w:type="dxa"/>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Total</w:t>
            </w:r>
          </w:p>
        </w:tc>
      </w:tr>
      <w:tr w:rsidR="00000000">
        <w:trPr>
          <w:jc w:val="center"/>
        </w:trPr>
        <w:tc>
          <w:tcPr>
            <w:tcW w:w="1384" w:type="dxa"/>
            <w:vAlign w:val="center"/>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Apartments</w:t>
            </w:r>
          </w:p>
        </w:tc>
        <w:tc>
          <w:tcPr>
            <w:tcW w:w="1146"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9.5</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2.4</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2.1</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0.8</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3.0</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4.5</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4.5</w:t>
            </w:r>
          </w:p>
        </w:tc>
      </w:tr>
      <w:tr w:rsidR="00000000">
        <w:trPr>
          <w:jc w:val="center"/>
        </w:trPr>
        <w:tc>
          <w:tcPr>
            <w:tcW w:w="1384" w:type="dxa"/>
            <w:vAlign w:val="center"/>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Studio apartments</w:t>
            </w:r>
          </w:p>
        </w:tc>
        <w:tc>
          <w:tcPr>
            <w:tcW w:w="1146"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14.9</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10.5</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4.0</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1.4</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3.5</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34.0</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10.4</w:t>
            </w:r>
          </w:p>
        </w:tc>
      </w:tr>
      <w:tr w:rsidR="00000000">
        <w:trPr>
          <w:trHeight w:val="567"/>
          <w:jc w:val="center"/>
        </w:trPr>
        <w:tc>
          <w:tcPr>
            <w:tcW w:w="1384" w:type="dxa"/>
            <w:vAlign w:val="center"/>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Traditional private house</w:t>
            </w:r>
          </w:p>
        </w:tc>
        <w:tc>
          <w:tcPr>
            <w:tcW w:w="1146"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70.5</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86.5</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93.7</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91.2</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92.2</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60.3</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82.4</w:t>
            </w:r>
          </w:p>
        </w:tc>
      </w:tr>
      <w:tr w:rsidR="00000000">
        <w:trPr>
          <w:jc w:val="center"/>
        </w:trPr>
        <w:tc>
          <w:tcPr>
            <w:tcW w:w="1384" w:type="dxa"/>
            <w:vAlign w:val="center"/>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Villa</w:t>
            </w:r>
          </w:p>
        </w:tc>
        <w:tc>
          <w:tcPr>
            <w:tcW w:w="1146"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4.2</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0.3</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0.2</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0.6</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0.6</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1.1</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1.6</w:t>
            </w:r>
          </w:p>
        </w:tc>
      </w:tr>
      <w:tr w:rsidR="00000000">
        <w:trPr>
          <w:jc w:val="center"/>
        </w:trPr>
        <w:tc>
          <w:tcPr>
            <w:tcW w:w="1384" w:type="dxa"/>
            <w:vAlign w:val="center"/>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Other</w:t>
            </w:r>
          </w:p>
        </w:tc>
        <w:tc>
          <w:tcPr>
            <w:tcW w:w="1146"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0.9</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0.2</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0.1</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6.0</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0.8</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0.1</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1.1</w:t>
            </w:r>
          </w:p>
        </w:tc>
      </w:tr>
      <w:tr w:rsidR="00000000">
        <w:trPr>
          <w:jc w:val="center"/>
        </w:trPr>
        <w:tc>
          <w:tcPr>
            <w:tcW w:w="1384" w:type="dxa"/>
            <w:vAlign w:val="center"/>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Total</w:t>
            </w:r>
          </w:p>
        </w:tc>
        <w:tc>
          <w:tcPr>
            <w:tcW w:w="1146"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100.0</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100.0</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100.0</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100.0</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100.0</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100.0</w:t>
            </w:r>
          </w:p>
        </w:tc>
        <w:tc>
          <w:tcPr>
            <w:tcW w:w="1147"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100.0</w:t>
            </w:r>
          </w:p>
        </w:tc>
      </w:tr>
    </w:tbl>
    <w:p w:rsidR="00000000" w:rsidRDefault="00000000">
      <w:pPr>
        <w:pStyle w:val="Source"/>
        <w:rPr>
          <w:lang w:eastAsia="fr-FR"/>
        </w:rPr>
      </w:pPr>
      <w:r>
        <w:rPr>
          <w:lang w:eastAsia="fr-FR"/>
        </w:rPr>
        <w:t>Source: INSTAT/DSM/EPM/2004</w:t>
      </w:r>
    </w:p>
    <w:p w:rsidR="00000000" w:rsidRDefault="00000000">
      <w:pPr>
        <w:tabs>
          <w:tab w:val="left" w:pos="540"/>
        </w:tabs>
        <w:spacing w:after="240"/>
        <w:rPr>
          <w:lang w:val="en-GB"/>
        </w:rPr>
      </w:pPr>
      <w:r>
        <w:rPr>
          <w:lang w:val="en-GB"/>
        </w:rPr>
        <w:t>421.</w:t>
      </w:r>
      <w:r>
        <w:rPr>
          <w:lang w:val="en-GB"/>
        </w:rPr>
        <w:tab/>
        <w:t>Of the total number of households in the country, 83 per cent own their housing. Tenants account for 9 per cent, while occupants of on-site accommodations for free-of-charge facilities account for the remaining 8 per cent.</w:t>
      </w:r>
    </w:p>
    <w:p w:rsidR="00000000" w:rsidRDefault="00000000">
      <w:pPr>
        <w:tabs>
          <w:tab w:val="left" w:pos="540"/>
        </w:tabs>
        <w:spacing w:after="240"/>
        <w:rPr>
          <w:lang w:val="en-GB"/>
        </w:rPr>
      </w:pPr>
      <w:r>
        <w:rPr>
          <w:lang w:val="en-GB"/>
        </w:rPr>
        <w:t>422.</w:t>
      </w:r>
      <w:r>
        <w:rPr>
          <w:lang w:val="en-GB"/>
        </w:rPr>
        <w:tab/>
        <w:t>The percentage of households owning their housing varies significantly among areas of residence. For instance, it is 89 per cent in the rural areas, compared to 60 per cent in the urban areas.</w:t>
      </w:r>
    </w:p>
    <w:p w:rsidR="00000000" w:rsidRDefault="00000000">
      <w:pPr>
        <w:tabs>
          <w:tab w:val="left" w:pos="540"/>
        </w:tabs>
        <w:spacing w:after="240"/>
        <w:rPr>
          <w:lang w:val="en-GB"/>
        </w:rPr>
      </w:pPr>
      <w:r>
        <w:rPr>
          <w:lang w:val="en-GB"/>
        </w:rPr>
        <w:t>423.</w:t>
      </w:r>
      <w:r>
        <w:rPr>
          <w:lang w:val="en-GB"/>
        </w:rPr>
        <w:tab/>
        <w:t>The above difference results from the relative ease of acquiring a terrain and building materials, as opposed to their urban areas, where, as a consequence of the high cost of land and construction materials, 28 per cent of households are tenants.</w:t>
      </w:r>
    </w:p>
    <w:p w:rsidR="00000000" w:rsidRDefault="00000000">
      <w:pPr>
        <w:tabs>
          <w:tab w:val="left" w:pos="540"/>
        </w:tabs>
        <w:autoSpaceDE w:val="0"/>
        <w:autoSpaceDN w:val="0"/>
        <w:adjustRightInd w:val="0"/>
        <w:spacing w:after="240"/>
        <w:rPr>
          <w:b/>
          <w:bCs/>
          <w:lang w:val="en-GB"/>
        </w:rPr>
      </w:pPr>
      <w:r>
        <w:rPr>
          <w:b/>
          <w:bCs/>
          <w:lang w:val="en-GB"/>
        </w:rPr>
        <w:t>5.1</w:t>
      </w:r>
      <w:r>
        <w:rPr>
          <w:b/>
          <w:bCs/>
          <w:lang w:val="en-GB"/>
        </w:rPr>
        <w:tab/>
        <w:t>Homeless persons</w:t>
      </w:r>
    </w:p>
    <w:p w:rsidR="00000000" w:rsidRDefault="00000000">
      <w:pPr>
        <w:tabs>
          <w:tab w:val="left" w:pos="540"/>
        </w:tabs>
        <w:spacing w:after="240"/>
        <w:rPr>
          <w:lang w:val="en-GB"/>
        </w:rPr>
      </w:pPr>
      <w:r>
        <w:rPr>
          <w:lang w:val="en-GB"/>
        </w:rPr>
        <w:t>424.</w:t>
      </w:r>
      <w:r>
        <w:rPr>
          <w:lang w:val="en-GB"/>
        </w:rPr>
        <w:tab/>
        <w:t>In this group, 600 families have been relodged by Father Pedro and 4,000 by MPPSL in partnership with the Antananarivo and Antsirabe urban communes.</w:t>
      </w:r>
    </w:p>
    <w:p w:rsidR="00000000" w:rsidRDefault="00000000">
      <w:pPr>
        <w:tabs>
          <w:tab w:val="left" w:pos="540"/>
        </w:tabs>
        <w:autoSpaceDE w:val="0"/>
        <w:autoSpaceDN w:val="0"/>
        <w:adjustRightInd w:val="0"/>
        <w:spacing w:after="240"/>
        <w:rPr>
          <w:b/>
          <w:bCs/>
          <w:lang w:val="en-GB"/>
        </w:rPr>
      </w:pPr>
      <w:r>
        <w:rPr>
          <w:b/>
          <w:bCs/>
          <w:lang w:val="en-GB"/>
        </w:rPr>
        <w:t>5.2</w:t>
      </w:r>
      <w:r>
        <w:rPr>
          <w:b/>
          <w:bCs/>
          <w:lang w:val="en-GB"/>
        </w:rPr>
        <w:tab/>
        <w:t>Evicted persons</w:t>
      </w:r>
    </w:p>
    <w:p w:rsidR="00000000" w:rsidRDefault="00000000">
      <w:pPr>
        <w:tabs>
          <w:tab w:val="left" w:pos="540"/>
        </w:tabs>
        <w:spacing w:after="240"/>
        <w:rPr>
          <w:i/>
          <w:lang w:val="en-GB"/>
        </w:rPr>
      </w:pPr>
      <w:r>
        <w:rPr>
          <w:lang w:val="en-GB"/>
        </w:rPr>
        <w:t>425.</w:t>
      </w:r>
      <w:r>
        <w:rPr>
          <w:lang w:val="en-GB"/>
        </w:rPr>
        <w:tab/>
        <w:t xml:space="preserve">Article 34 of the Constitution is worded as follows: </w:t>
      </w:r>
      <w:r>
        <w:rPr>
          <w:iCs/>
          <w:lang w:val="en-GB"/>
        </w:rPr>
        <w:t>"The State shall guarantee the right to private property. No one may be deprived of property save for public use and with the condition of fair prior compensation."</w:t>
      </w:r>
    </w:p>
    <w:p w:rsidR="00000000" w:rsidRDefault="00000000">
      <w:pPr>
        <w:tabs>
          <w:tab w:val="left" w:pos="540"/>
        </w:tabs>
        <w:spacing w:after="240"/>
        <w:rPr>
          <w:lang w:val="en-GB"/>
        </w:rPr>
      </w:pPr>
      <w:r>
        <w:rPr>
          <w:lang w:val="en-GB"/>
        </w:rPr>
        <w:t>426.</w:t>
      </w:r>
      <w:r>
        <w:rPr>
          <w:lang w:val="en-GB"/>
        </w:rPr>
        <w:tab/>
        <w:t>In addition to evictions for public use, there are cases of eviction of owners of illegally constructed buildings.</w:t>
      </w:r>
    </w:p>
    <w:p w:rsidR="00000000" w:rsidRDefault="00000000">
      <w:pPr>
        <w:tabs>
          <w:tab w:val="left" w:pos="540"/>
        </w:tabs>
        <w:spacing w:after="240"/>
        <w:rPr>
          <w:lang w:val="en-GB"/>
        </w:rPr>
      </w:pPr>
      <w:r>
        <w:rPr>
          <w:lang w:val="en-GB"/>
        </w:rPr>
        <w:t>427.</w:t>
      </w:r>
      <w:r>
        <w:rPr>
          <w:lang w:val="en-GB"/>
        </w:rPr>
        <w:tab/>
        <w:t xml:space="preserve">In the framework of the implementation of urban rehabilitation programmes, certain projects for site redevelopment and preparation for international events (such as Olympic Games, exhibits and conferences), or "city of charm" operations, have been undertaken, necessitating the eviction of inhabitants in or near the area's concerned. </w:t>
      </w:r>
    </w:p>
    <w:p w:rsidR="00000000" w:rsidRDefault="00000000">
      <w:pPr>
        <w:tabs>
          <w:tab w:val="left" w:pos="540"/>
        </w:tabs>
        <w:spacing w:after="240"/>
        <w:rPr>
          <w:lang w:val="en-GB"/>
        </w:rPr>
      </w:pPr>
      <w:r>
        <w:rPr>
          <w:lang w:val="en-GB"/>
        </w:rPr>
        <w:t>428.</w:t>
      </w:r>
      <w:r>
        <w:rPr>
          <w:lang w:val="en-GB"/>
        </w:rPr>
        <w:tab/>
        <w:t xml:space="preserve">As a compensation, the Government has endeavoured to rehouse the victims through activities assigned to an NGO entitled CARE, particularly in connection with the expropriations related to road construction for </w:t>
      </w:r>
      <w:r>
        <w:rPr>
          <w:i/>
          <w:iCs/>
          <w:lang w:val="en-GB"/>
        </w:rPr>
        <w:t>Boulevard de l’Europe</w:t>
      </w:r>
      <w:r>
        <w:rPr>
          <w:lang w:val="en-GB"/>
        </w:rPr>
        <w:t xml:space="preserve"> at Ankorondrano.</w:t>
      </w:r>
    </w:p>
    <w:p w:rsidR="00000000" w:rsidRDefault="00000000">
      <w:pPr>
        <w:tabs>
          <w:tab w:val="left" w:pos="540"/>
        </w:tabs>
        <w:autoSpaceDE w:val="0"/>
        <w:autoSpaceDN w:val="0"/>
        <w:adjustRightInd w:val="0"/>
        <w:spacing w:after="240"/>
        <w:rPr>
          <w:b/>
          <w:bCs/>
          <w:lang w:val="en-GB"/>
        </w:rPr>
      </w:pPr>
      <w:r>
        <w:rPr>
          <w:b/>
          <w:bCs/>
          <w:lang w:val="en-GB"/>
        </w:rPr>
        <w:t>5.3</w:t>
      </w:r>
      <w:r>
        <w:rPr>
          <w:b/>
          <w:bCs/>
          <w:lang w:val="en-GB"/>
        </w:rPr>
        <w:tab/>
        <w:t>Civil servants</w:t>
      </w:r>
    </w:p>
    <w:p w:rsidR="00000000" w:rsidRDefault="00000000">
      <w:pPr>
        <w:tabs>
          <w:tab w:val="left" w:pos="540"/>
        </w:tabs>
        <w:spacing w:after="240"/>
        <w:rPr>
          <w:lang w:val="en-GB"/>
        </w:rPr>
      </w:pPr>
      <w:r>
        <w:rPr>
          <w:lang w:val="en-GB"/>
        </w:rPr>
        <w:t>429.</w:t>
      </w:r>
      <w:r>
        <w:rPr>
          <w:lang w:val="en-GB"/>
        </w:rPr>
        <w:tab/>
        <w:t>A housing service, attached to the Ministry of the Economy, Finance and the Budget, is responsible for allocating accommodations to civil servants.</w:t>
      </w:r>
    </w:p>
    <w:p w:rsidR="00000000" w:rsidRDefault="00000000">
      <w:pPr>
        <w:tabs>
          <w:tab w:val="left" w:pos="540"/>
        </w:tabs>
        <w:spacing w:after="240"/>
        <w:rPr>
          <w:lang w:val="en-GB"/>
        </w:rPr>
      </w:pPr>
      <w:r>
        <w:rPr>
          <w:lang w:val="en-GB"/>
        </w:rPr>
        <w:t>430.</w:t>
      </w:r>
      <w:r>
        <w:rPr>
          <w:lang w:val="en-GB"/>
        </w:rPr>
        <w:tab/>
        <w:t>No accommodations are currently allocated. Every civil servant receives a housing allowance equal to MGA 14,000.</w:t>
      </w:r>
    </w:p>
    <w:p w:rsidR="00000000" w:rsidRDefault="00000000">
      <w:pPr>
        <w:tabs>
          <w:tab w:val="left" w:pos="540"/>
        </w:tabs>
        <w:spacing w:after="240"/>
        <w:rPr>
          <w:lang w:val="en-GB"/>
        </w:rPr>
      </w:pPr>
      <w:r>
        <w:rPr>
          <w:lang w:val="en-GB"/>
        </w:rPr>
        <w:t>431.</w:t>
      </w:r>
      <w:r>
        <w:rPr>
          <w:lang w:val="en-GB"/>
        </w:rPr>
        <w:tab/>
        <w:t>The Last social housing units were built in the 67 Ha district in the capital. Starting in the 1990s, the State formulated and subsidized a programme for 35,000 housing units and the "habitat" projects. A decree on social housing construction is currently underway.</w:t>
      </w:r>
    </w:p>
    <w:p w:rsidR="00000000" w:rsidRDefault="00000000">
      <w:pPr>
        <w:tabs>
          <w:tab w:val="left" w:pos="540"/>
        </w:tabs>
        <w:autoSpaceDE w:val="0"/>
        <w:autoSpaceDN w:val="0"/>
        <w:adjustRightInd w:val="0"/>
        <w:spacing w:after="240"/>
        <w:rPr>
          <w:b/>
          <w:bCs/>
          <w:lang w:val="en-GB"/>
        </w:rPr>
      </w:pPr>
      <w:r>
        <w:rPr>
          <w:b/>
          <w:bCs/>
          <w:lang w:val="en-GB"/>
        </w:rPr>
        <w:t>5.4</w:t>
      </w:r>
      <w:r>
        <w:rPr>
          <w:b/>
          <w:bCs/>
          <w:lang w:val="en-GB"/>
        </w:rPr>
        <w:tab/>
        <w:t>Tenants</w:t>
      </w:r>
    </w:p>
    <w:p w:rsidR="00000000" w:rsidRDefault="00000000">
      <w:pPr>
        <w:tabs>
          <w:tab w:val="left" w:pos="540"/>
        </w:tabs>
        <w:spacing w:after="240"/>
        <w:rPr>
          <w:lang w:val="en-GB"/>
        </w:rPr>
      </w:pPr>
      <w:r>
        <w:rPr>
          <w:lang w:val="en-GB"/>
        </w:rPr>
        <w:t>432.</w:t>
      </w:r>
      <w:r>
        <w:rPr>
          <w:lang w:val="en-GB"/>
        </w:rPr>
        <w:tab/>
        <w:t>The law protects tenants against improper conviction. Where an eviction is recognized as such, the tenant thus victimized is entitled to damages. Where the tenant is a business, the eviction procedure is much more difficult because the relevant legislation aims at protecting the sustainability of business establishments.</w:t>
      </w:r>
    </w:p>
    <w:p w:rsidR="00000000" w:rsidRDefault="00000000">
      <w:pPr>
        <w:tabs>
          <w:tab w:val="left" w:pos="540"/>
        </w:tabs>
        <w:spacing w:after="240"/>
        <w:rPr>
          <w:lang w:val="en-GB"/>
        </w:rPr>
      </w:pPr>
      <w:r>
        <w:rPr>
          <w:lang w:val="en-GB"/>
        </w:rPr>
        <w:t>433.</w:t>
      </w:r>
      <w:r>
        <w:rPr>
          <w:lang w:val="en-GB"/>
        </w:rPr>
        <w:tab/>
        <w:t>There are currently laws applicable to construction regulations standards and rules and to the building of infrastructure. Compliance with these provisions is ensured by the Department of Domains and the Urban Commune through the issue of construction permits.</w:t>
      </w:r>
    </w:p>
    <w:p w:rsidR="00000000" w:rsidRDefault="00000000">
      <w:pPr>
        <w:tabs>
          <w:tab w:val="left" w:pos="540"/>
        </w:tabs>
        <w:spacing w:after="240"/>
        <w:rPr>
          <w:lang w:val="en-GB"/>
        </w:rPr>
      </w:pPr>
      <w:r>
        <w:rPr>
          <w:lang w:val="en-GB"/>
        </w:rPr>
        <w:t>434.</w:t>
      </w:r>
      <w:r>
        <w:rPr>
          <w:lang w:val="en-GB"/>
        </w:rPr>
        <w:tab/>
        <w:t>Environmental planning and health in housing units and settlements is governed by the town planning code and the laws pertaining to living conditions.</w:t>
      </w:r>
    </w:p>
    <w:p w:rsidR="00000000" w:rsidRDefault="00000000">
      <w:pPr>
        <w:tabs>
          <w:tab w:val="left" w:pos="540"/>
        </w:tabs>
        <w:spacing w:after="240"/>
        <w:rPr>
          <w:lang w:val="en-GB"/>
        </w:rPr>
      </w:pPr>
      <w:r>
        <w:rPr>
          <w:lang w:val="en-GB"/>
        </w:rPr>
        <w:t>435.</w:t>
      </w:r>
      <w:r>
        <w:rPr>
          <w:lang w:val="en-GB"/>
        </w:rPr>
        <w:tab/>
        <w:t>Other measures, adopted for ensuring the enjoyment of the right to housing are contained in PRSP and MAP, lead to the opening of the real estate market and to an increase in the number of real estate companies.</w:t>
      </w:r>
    </w:p>
    <w:p w:rsidR="00000000" w:rsidRDefault="00000000">
      <w:pPr>
        <w:tabs>
          <w:tab w:val="left" w:pos="540"/>
        </w:tabs>
        <w:autoSpaceDE w:val="0"/>
        <w:autoSpaceDN w:val="0"/>
        <w:adjustRightInd w:val="0"/>
        <w:spacing w:after="240"/>
        <w:rPr>
          <w:b/>
          <w:bCs/>
          <w:lang w:val="en-GB"/>
        </w:rPr>
      </w:pPr>
      <w:r>
        <w:rPr>
          <w:b/>
          <w:bCs/>
          <w:lang w:val="en-GB"/>
        </w:rPr>
        <w:t>5.5</w:t>
      </w:r>
      <w:r>
        <w:rPr>
          <w:b/>
          <w:bCs/>
          <w:lang w:val="en-GB"/>
        </w:rPr>
        <w:tab/>
        <w:t>Measures encouraging housing construction</w:t>
      </w:r>
    </w:p>
    <w:p w:rsidR="00000000" w:rsidRDefault="00000000">
      <w:pPr>
        <w:tabs>
          <w:tab w:val="left" w:pos="540"/>
        </w:tabs>
        <w:spacing w:after="240"/>
        <w:rPr>
          <w:lang w:val="en-GB"/>
        </w:rPr>
      </w:pPr>
      <w:r>
        <w:rPr>
          <w:lang w:val="en-GB"/>
        </w:rPr>
        <w:t>436.</w:t>
      </w:r>
      <w:r>
        <w:rPr>
          <w:lang w:val="en-GB"/>
        </w:rPr>
        <w:tab/>
        <w:t xml:space="preserve">Duty-three import of construction products and materials has been an incentive building, which is further encouraged by supplementary housing-tax exemptions over limited periods. </w:t>
      </w:r>
    </w:p>
    <w:p w:rsidR="00000000" w:rsidRDefault="00000000">
      <w:pPr>
        <w:tabs>
          <w:tab w:val="left" w:pos="540"/>
        </w:tabs>
        <w:spacing w:after="240"/>
        <w:rPr>
          <w:lang w:val="en-GB"/>
        </w:rPr>
      </w:pPr>
      <w:r>
        <w:rPr>
          <w:lang w:val="en-GB"/>
        </w:rPr>
        <w:t>437.</w:t>
      </w:r>
      <w:r>
        <w:rPr>
          <w:lang w:val="en-GB"/>
        </w:rPr>
        <w:tab/>
        <w:t>Projects for setting up urban centres are currently under study.</w:t>
      </w:r>
    </w:p>
    <w:p w:rsidR="00000000" w:rsidRDefault="00000000">
      <w:pPr>
        <w:pStyle w:val="BodyText"/>
        <w:tabs>
          <w:tab w:val="left" w:pos="540"/>
        </w:tabs>
        <w:spacing w:after="240"/>
        <w:jc w:val="left"/>
        <w:rPr>
          <w:rFonts w:ascii="Times New Roman" w:hAnsi="Times New Roman" w:cs="Times New Roman"/>
          <w:bCs w:val="0"/>
          <w:i w:val="0"/>
          <w:lang w:val="en-GB"/>
        </w:rPr>
      </w:pPr>
      <w:r>
        <w:rPr>
          <w:rFonts w:ascii="Times New Roman" w:hAnsi="Times New Roman" w:cs="Times New Roman"/>
          <w:bCs w:val="0"/>
          <w:i w:val="0"/>
          <w:lang w:val="en-GB"/>
        </w:rPr>
        <w:t>6.</w:t>
      </w:r>
      <w:r>
        <w:rPr>
          <w:rFonts w:ascii="Times New Roman" w:hAnsi="Times New Roman" w:cs="Times New Roman"/>
          <w:bCs w:val="0"/>
          <w:i w:val="0"/>
          <w:lang w:val="en-GB"/>
        </w:rPr>
        <w:tab/>
        <w:t>Health and sanitation conditions</w:t>
      </w:r>
    </w:p>
    <w:p w:rsidR="00000000" w:rsidRDefault="00000000">
      <w:pPr>
        <w:tabs>
          <w:tab w:val="left" w:pos="540"/>
        </w:tabs>
        <w:autoSpaceDE w:val="0"/>
        <w:autoSpaceDN w:val="0"/>
        <w:adjustRightInd w:val="0"/>
        <w:spacing w:after="240"/>
        <w:rPr>
          <w:b/>
          <w:bCs/>
          <w:lang w:val="en-GB"/>
        </w:rPr>
      </w:pPr>
      <w:r>
        <w:rPr>
          <w:b/>
          <w:bCs/>
          <w:lang w:val="en-GB"/>
        </w:rPr>
        <w:t>(a)</w:t>
      </w:r>
      <w:r>
        <w:rPr>
          <w:b/>
          <w:bCs/>
          <w:lang w:val="en-GB"/>
        </w:rPr>
        <w:tab/>
        <w:t>Types toilets</w:t>
      </w:r>
    </w:p>
    <w:p w:rsidR="00000000" w:rsidRDefault="00000000">
      <w:pPr>
        <w:tabs>
          <w:tab w:val="left" w:pos="540"/>
        </w:tabs>
        <w:spacing w:after="240"/>
        <w:rPr>
          <w:lang w:val="en-GB"/>
        </w:rPr>
      </w:pPr>
      <w:r>
        <w:rPr>
          <w:lang w:val="en-GB"/>
        </w:rPr>
        <w:t>438.</w:t>
      </w:r>
      <w:r>
        <w:rPr>
          <w:lang w:val="en-GB"/>
        </w:rPr>
        <w:tab/>
        <w:t>The type of toilet most frequently used (namely, by 44.7 per cent of households) is the traditional latrine, while 40.1 per cent of households have no toilet.</w:t>
      </w:r>
    </w:p>
    <w:p w:rsidR="00000000" w:rsidRDefault="00000000">
      <w:pPr>
        <w:keepNext/>
        <w:tabs>
          <w:tab w:val="left" w:pos="540"/>
        </w:tabs>
        <w:autoSpaceDE w:val="0"/>
        <w:autoSpaceDN w:val="0"/>
        <w:adjustRightInd w:val="0"/>
        <w:spacing w:after="240"/>
        <w:rPr>
          <w:lang w:val="en-GB"/>
        </w:rPr>
      </w:pPr>
      <w:r>
        <w:rPr>
          <w:b/>
          <w:bCs/>
          <w:lang w:val="en-GB"/>
        </w:rPr>
        <w:t>(b)</w:t>
      </w:r>
      <w:r>
        <w:rPr>
          <w:b/>
          <w:bCs/>
          <w:lang w:val="en-GB"/>
        </w:rPr>
        <w:tab/>
        <w:t>Main source of drinking water</w:t>
      </w:r>
    </w:p>
    <w:p w:rsidR="00000000" w:rsidRDefault="00000000">
      <w:pPr>
        <w:tabs>
          <w:tab w:val="left" w:pos="540"/>
        </w:tabs>
        <w:spacing w:after="240"/>
        <w:rPr>
          <w:lang w:val="en-GB"/>
        </w:rPr>
      </w:pPr>
      <w:r>
        <w:rPr>
          <w:lang w:val="en-GB"/>
        </w:rPr>
        <w:t>439.</w:t>
      </w:r>
      <w:r>
        <w:rPr>
          <w:lang w:val="en-GB"/>
        </w:rPr>
        <w:tab/>
        <w:t>In 2004, a considerable share of the Malagasy population used water from rivers, lakes and ponds (26.5 per cent), unsafe springs (22.8 per cent) and uncovered pumpless wells (16.2 per cent).</w:t>
      </w:r>
    </w:p>
    <w:p w:rsidR="00000000" w:rsidRDefault="00000000">
      <w:pPr>
        <w:tabs>
          <w:tab w:val="left" w:pos="540"/>
        </w:tabs>
        <w:autoSpaceDE w:val="0"/>
        <w:autoSpaceDN w:val="0"/>
        <w:adjustRightInd w:val="0"/>
        <w:spacing w:after="240"/>
        <w:rPr>
          <w:b/>
          <w:bCs/>
          <w:lang w:val="en-GB"/>
        </w:rPr>
      </w:pPr>
      <w:r>
        <w:rPr>
          <w:b/>
          <w:bCs/>
          <w:lang w:val="en-GB"/>
        </w:rPr>
        <w:t>(c)</w:t>
      </w:r>
      <w:r>
        <w:rPr>
          <w:b/>
          <w:bCs/>
          <w:lang w:val="en-GB"/>
        </w:rPr>
        <w:tab/>
        <w:t>Lighting and fuel</w:t>
      </w:r>
    </w:p>
    <w:p w:rsidR="00000000" w:rsidRDefault="00000000">
      <w:pPr>
        <w:tabs>
          <w:tab w:val="left" w:pos="540"/>
        </w:tabs>
        <w:spacing w:after="240"/>
        <w:rPr>
          <w:lang w:val="en-GB"/>
        </w:rPr>
      </w:pPr>
      <w:r>
        <w:rPr>
          <w:lang w:val="en-GB"/>
        </w:rPr>
        <w:t>440.</w:t>
      </w:r>
      <w:r>
        <w:rPr>
          <w:lang w:val="en-GB"/>
        </w:rPr>
        <w:tab/>
        <w:t>Of the total population, 80.8 per cent use kerosene for lighting, 14.4 per cent have electricity and 3,8 per cent use candles. The rate of use of electricity, highest in Antananarivo (30.0 per cent) and Antsiranana (13.9 per cent), sharply differentiates rural and urban areas. Only 4.4 per cent of rural households are connected receive power supply versus 75.0 per cent of households in GCUs and 28.8 per cent of households in CUSs. Kerosene is used by 90.8 per cent of rural households and by 18.7 per cent of GCU household's.</w:t>
      </w:r>
    </w:p>
    <w:p w:rsidR="00000000" w:rsidRDefault="00000000">
      <w:pPr>
        <w:tabs>
          <w:tab w:val="left" w:pos="540"/>
        </w:tabs>
        <w:spacing w:after="240"/>
        <w:rPr>
          <w:lang w:val="en-GB"/>
        </w:rPr>
      </w:pPr>
      <w:r>
        <w:rPr>
          <w:lang w:val="en-GB"/>
        </w:rPr>
        <w:t>441.</w:t>
      </w:r>
      <w:r>
        <w:rPr>
          <w:lang w:val="en-GB"/>
        </w:rPr>
        <w:tab/>
        <w:t>For cooking and heating, 71.6 per cent of households use collected wood, 17.1 per cent use coal, 5.8 per cent purchase wood, and only 0.42 and 0.12 per cent use, respectively, gas and petroleum. Coal is mostly used in Antananarivo province, at the rate of 31.6 per cent, compared to 14.4 per cent in Mahajanga and 8.I1 per cent in Toamasina.</w:t>
      </w:r>
    </w:p>
    <w:p w:rsidR="00000000" w:rsidRDefault="00000000">
      <w:pPr>
        <w:pStyle w:val="Heading1"/>
        <w:tabs>
          <w:tab w:val="left" w:pos="540"/>
        </w:tabs>
        <w:spacing w:before="0" w:after="240"/>
        <w:jc w:val="center"/>
        <w:rPr>
          <w:rFonts w:ascii="Times New Roman" w:hAnsi="Times New Roman" w:cs="Times New Roman"/>
          <w:sz w:val="24"/>
          <w:szCs w:val="24"/>
          <w:lang w:val="en-GB"/>
        </w:rPr>
      </w:pPr>
      <w:bookmarkStart w:id="362" w:name="_Toc140452023"/>
      <w:bookmarkStart w:id="363" w:name="_Toc150836559"/>
      <w:r>
        <w:rPr>
          <w:rFonts w:ascii="Times New Roman" w:hAnsi="Times New Roman" w:cs="Times New Roman"/>
          <w:sz w:val="24"/>
          <w:szCs w:val="24"/>
          <w:lang w:val="en-GB"/>
        </w:rPr>
        <w:t>A</w:t>
      </w:r>
      <w:r>
        <w:rPr>
          <w:rFonts w:ascii="Times New Roman" w:hAnsi="Times New Roman" w:cs="Times New Roman"/>
          <w:smallCaps/>
          <w:sz w:val="24"/>
          <w:szCs w:val="24"/>
          <w:lang w:val="en-GB"/>
        </w:rPr>
        <w:t xml:space="preserve">rticle </w:t>
      </w:r>
      <w:r>
        <w:rPr>
          <w:rFonts w:ascii="Times New Roman" w:hAnsi="Times New Roman" w:cs="Times New Roman"/>
          <w:sz w:val="24"/>
          <w:szCs w:val="24"/>
          <w:lang w:val="en-GB"/>
        </w:rPr>
        <w:t>12</w:t>
      </w:r>
      <w:bookmarkEnd w:id="362"/>
      <w:bookmarkEnd w:id="363"/>
      <w:r>
        <w:rPr>
          <w:rFonts w:ascii="Times New Roman" w:hAnsi="Times New Roman" w:cs="Times New Roman"/>
          <w:sz w:val="24"/>
          <w:szCs w:val="24"/>
          <w:lang w:val="en-GB"/>
        </w:rPr>
        <w:t xml:space="preserve"> (Right to health)</w:t>
      </w:r>
    </w:p>
    <w:p w:rsidR="00000000" w:rsidRDefault="00000000">
      <w:pPr>
        <w:tabs>
          <w:tab w:val="left" w:pos="540"/>
          <w:tab w:val="left" w:pos="720"/>
        </w:tabs>
        <w:spacing w:after="240"/>
        <w:rPr>
          <w:lang w:val="en-GB"/>
        </w:rPr>
      </w:pPr>
      <w:r>
        <w:rPr>
          <w:lang w:val="en-GB"/>
        </w:rPr>
        <w:t>442.</w:t>
      </w:r>
      <w:r>
        <w:rPr>
          <w:lang w:val="en-GB"/>
        </w:rPr>
        <w:tab/>
        <w:t>The provisions of the following articles of the Constitution meet the requirements of the Covenant:</w:t>
      </w:r>
    </w:p>
    <w:p w:rsidR="00000000" w:rsidRDefault="00000000">
      <w:pPr>
        <w:tabs>
          <w:tab w:val="left" w:pos="540"/>
          <w:tab w:val="left" w:pos="720"/>
        </w:tabs>
        <w:spacing w:after="240"/>
        <w:rPr>
          <w:lang w:val="en-GB"/>
        </w:rPr>
      </w:pPr>
      <w:r>
        <w:rPr>
          <w:lang w:val="en-GB"/>
        </w:rPr>
        <w:t>443.</w:t>
      </w:r>
      <w:r>
        <w:rPr>
          <w:lang w:val="en-GB"/>
        </w:rPr>
        <w:tab/>
        <w:t>Article 17: "The State shall organize the exercise of rights which guarantee to the individual personal integrity and dignity, and complete physical, intellectual, and moral development."</w:t>
      </w:r>
    </w:p>
    <w:p w:rsidR="00000000" w:rsidRDefault="00000000">
      <w:pPr>
        <w:tabs>
          <w:tab w:val="left" w:pos="540"/>
          <w:tab w:val="left" w:pos="720"/>
        </w:tabs>
        <w:spacing w:after="240"/>
        <w:rPr>
          <w:lang w:val="en-GB"/>
        </w:rPr>
      </w:pPr>
      <w:r>
        <w:rPr>
          <w:lang w:val="en-GB"/>
        </w:rPr>
        <w:t>444.</w:t>
      </w:r>
      <w:r>
        <w:rPr>
          <w:lang w:val="en-GB"/>
        </w:rPr>
        <w:tab/>
        <w:t>Article 19: "The State shall recognize every individual's right to protection of his/her health as from conception."</w:t>
      </w:r>
    </w:p>
    <w:p w:rsidR="00000000" w:rsidRDefault="00000000">
      <w:pPr>
        <w:tabs>
          <w:tab w:val="left" w:pos="540"/>
          <w:tab w:val="left" w:pos="720"/>
        </w:tabs>
        <w:spacing w:after="240"/>
        <w:rPr>
          <w:lang w:val="en-GB"/>
        </w:rPr>
      </w:pPr>
      <w:r>
        <w:rPr>
          <w:lang w:val="en-GB"/>
        </w:rPr>
        <w:t>445.</w:t>
      </w:r>
      <w:r>
        <w:rPr>
          <w:lang w:val="en-GB"/>
        </w:rPr>
        <w:tab/>
        <w:t>Article 22: "The State shall take the measures necessary for ensuring the intellectual development of every individual, limited only by each person's ability."</w:t>
      </w:r>
    </w:p>
    <w:p w:rsidR="00000000" w:rsidRDefault="00000000">
      <w:pPr>
        <w:tabs>
          <w:tab w:val="left" w:pos="540"/>
          <w:tab w:val="left" w:pos="720"/>
        </w:tabs>
        <w:spacing w:after="240"/>
        <w:rPr>
          <w:lang w:val="en-GB"/>
        </w:rPr>
      </w:pPr>
      <w:r>
        <w:rPr>
          <w:lang w:val="en-GB"/>
        </w:rPr>
        <w:t>446.</w:t>
      </w:r>
      <w:r>
        <w:rPr>
          <w:lang w:val="en-GB"/>
        </w:rPr>
        <w:tab/>
        <w:t>Article 30: "Through social agencies, the State shall endeavour to provide for the needs of every citizen who, by reason of age or physical or mental weakness, is unable to work."</w:t>
      </w:r>
    </w:p>
    <w:p w:rsidR="00000000" w:rsidRDefault="00000000">
      <w:pPr>
        <w:tabs>
          <w:tab w:val="left" w:pos="540"/>
          <w:tab w:val="left" w:pos="720"/>
        </w:tabs>
        <w:spacing w:after="240"/>
        <w:rPr>
          <w:lang w:val="en-GB"/>
        </w:rPr>
      </w:pPr>
      <w:r>
        <w:rPr>
          <w:lang w:val="en-GB"/>
        </w:rPr>
        <w:t>447.</w:t>
      </w:r>
      <w:r>
        <w:rPr>
          <w:lang w:val="en-GB"/>
        </w:rPr>
        <w:tab/>
        <w:t>A draft reform is currently in progress with a view to amending decree No. 62-072 of 29 September 1962 on the public health code, mainly in order to better implement the constitutional provisions in compliance with the requirements of the Covenant.</w:t>
      </w:r>
    </w:p>
    <w:p w:rsidR="00000000" w:rsidRDefault="00000000">
      <w:pPr>
        <w:pStyle w:val="BodyText"/>
        <w:tabs>
          <w:tab w:val="left" w:pos="540"/>
        </w:tabs>
        <w:spacing w:after="240"/>
        <w:jc w:val="left"/>
        <w:rPr>
          <w:rFonts w:ascii="Times New Roman" w:hAnsi="Times New Roman" w:cs="Times New Roman"/>
          <w:bCs w:val="0"/>
          <w:i w:val="0"/>
          <w:lang w:val="en-GB"/>
        </w:rPr>
      </w:pPr>
      <w:r>
        <w:rPr>
          <w:rFonts w:ascii="Times New Roman" w:hAnsi="Times New Roman" w:cs="Times New Roman"/>
          <w:bCs w:val="0"/>
          <w:i w:val="0"/>
          <w:lang w:val="en-GB"/>
        </w:rPr>
        <w:t>1.</w:t>
      </w:r>
      <w:r>
        <w:rPr>
          <w:rFonts w:ascii="Times New Roman" w:hAnsi="Times New Roman" w:cs="Times New Roman"/>
          <w:bCs w:val="0"/>
          <w:i w:val="0"/>
          <w:lang w:val="en-GB"/>
        </w:rPr>
        <w:tab/>
        <w:t>State of health of the population</w:t>
      </w:r>
    </w:p>
    <w:p w:rsidR="00000000" w:rsidRDefault="00000000">
      <w:pPr>
        <w:tabs>
          <w:tab w:val="left" w:pos="540"/>
        </w:tabs>
        <w:spacing w:after="240"/>
        <w:rPr>
          <w:lang w:val="en-GB"/>
        </w:rPr>
      </w:pPr>
      <w:r>
        <w:rPr>
          <w:lang w:val="en-GB"/>
        </w:rPr>
        <w:t>448.</w:t>
      </w:r>
      <w:r>
        <w:rPr>
          <w:lang w:val="en-GB"/>
        </w:rPr>
        <w:tab/>
        <w:t>Current physical diseases present the following frequencies:</w:t>
      </w:r>
    </w:p>
    <w:p w:rsidR="00000000" w:rsidRDefault="00000000">
      <w:pPr>
        <w:pStyle w:val="Caption"/>
        <w:keepNext/>
        <w:tabs>
          <w:tab w:val="left" w:pos="540"/>
        </w:tabs>
        <w:adjustRightInd w:val="0"/>
        <w:snapToGrid w:val="0"/>
        <w:spacing w:before="0" w:after="240"/>
        <w:rPr>
          <w:sz w:val="20"/>
          <w:szCs w:val="20"/>
          <w:lang w:val="en-GB"/>
        </w:rPr>
      </w:pPr>
      <w:bookmarkStart w:id="364" w:name="_Toc150836606"/>
      <w:r>
        <w:rPr>
          <w:sz w:val="20"/>
          <w:szCs w:val="20"/>
          <w:lang w:val="en-GB"/>
        </w:rPr>
        <w:t xml:space="preserve">Table 43. </w:t>
      </w:r>
      <w:bookmarkEnd w:id="364"/>
      <w:r>
        <w:rPr>
          <w:sz w:val="20"/>
          <w:szCs w:val="20"/>
          <w:lang w:val="en-GB"/>
        </w:rPr>
        <w:t>Breakdown of patients by declared disease</w:t>
      </w:r>
    </w:p>
    <w:p w:rsidR="00000000" w:rsidRDefault="00000000">
      <w:pPr>
        <w:pStyle w:val="CaptionCharCharCar"/>
        <w:keepNext/>
        <w:tabs>
          <w:tab w:val="left" w:pos="540"/>
        </w:tabs>
        <w:adjustRightInd w:val="0"/>
        <w:snapToGrid w:val="0"/>
        <w:ind w:left="5940"/>
        <w:jc w:val="center"/>
        <w:rPr>
          <w:bCs/>
          <w:i/>
          <w:sz w:val="18"/>
          <w:szCs w:val="18"/>
          <w:lang w:val="en-GB"/>
        </w:rPr>
      </w:pPr>
      <w:r>
        <w:rPr>
          <w:bCs/>
          <w:i/>
          <w:sz w:val="18"/>
          <w:szCs w:val="18"/>
          <w:lang w:val="en-GB"/>
        </w:rPr>
        <w:t>Unit: %</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7"/>
        <w:gridCol w:w="4275"/>
      </w:tblGrid>
      <w:tr w:rsidR="00000000">
        <w:trPr>
          <w:jc w:val="center"/>
        </w:trPr>
        <w:tc>
          <w:tcPr>
            <w:tcW w:w="3894" w:type="dxa"/>
          </w:tcPr>
          <w:p w:rsidR="00000000" w:rsidRDefault="00000000">
            <w:pPr>
              <w:keepNext/>
              <w:tabs>
                <w:tab w:val="left" w:pos="540"/>
              </w:tabs>
              <w:adjustRightInd w:val="0"/>
              <w:snapToGrid w:val="0"/>
              <w:spacing w:beforeLines="40" w:before="96" w:afterLines="40" w:after="96"/>
              <w:jc w:val="center"/>
              <w:rPr>
                <w:b/>
                <w:sz w:val="20"/>
                <w:szCs w:val="20"/>
                <w:lang w:val="en-GB"/>
              </w:rPr>
            </w:pPr>
            <w:r>
              <w:rPr>
                <w:b/>
                <w:sz w:val="20"/>
                <w:szCs w:val="20"/>
                <w:lang w:val="en-GB"/>
              </w:rPr>
              <w:t>Diseases</w:t>
            </w:r>
          </w:p>
        </w:tc>
        <w:tc>
          <w:tcPr>
            <w:tcW w:w="3240" w:type="dxa"/>
          </w:tcPr>
          <w:p w:rsidR="00000000" w:rsidRDefault="00000000">
            <w:pPr>
              <w:keepNext/>
              <w:tabs>
                <w:tab w:val="left" w:pos="540"/>
              </w:tabs>
              <w:adjustRightInd w:val="0"/>
              <w:snapToGrid w:val="0"/>
              <w:spacing w:beforeLines="40" w:before="96" w:afterLines="40" w:after="96"/>
              <w:jc w:val="center"/>
              <w:rPr>
                <w:b/>
                <w:sz w:val="20"/>
                <w:szCs w:val="20"/>
                <w:lang w:val="en-GB"/>
              </w:rPr>
            </w:pPr>
            <w:r>
              <w:rPr>
                <w:b/>
                <w:sz w:val="20"/>
                <w:szCs w:val="20"/>
                <w:lang w:val="en-GB"/>
              </w:rPr>
              <w:t>Share</w:t>
            </w:r>
          </w:p>
        </w:tc>
      </w:tr>
      <w:tr w:rsidR="00000000">
        <w:trPr>
          <w:jc w:val="center"/>
        </w:trPr>
        <w:tc>
          <w:tcPr>
            <w:tcW w:w="3894" w:type="dxa"/>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Acute respiratory insufficiency (ARI)</w:t>
            </w:r>
          </w:p>
        </w:tc>
        <w:tc>
          <w:tcPr>
            <w:tcW w:w="324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8.1</w:t>
            </w:r>
          </w:p>
        </w:tc>
      </w:tr>
      <w:tr w:rsidR="00000000">
        <w:trPr>
          <w:jc w:val="center"/>
        </w:trPr>
        <w:tc>
          <w:tcPr>
            <w:tcW w:w="3894" w:type="dxa"/>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Fever or suspected malaria</w:t>
            </w:r>
          </w:p>
        </w:tc>
        <w:tc>
          <w:tcPr>
            <w:tcW w:w="324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42.4</w:t>
            </w:r>
          </w:p>
        </w:tc>
      </w:tr>
      <w:tr w:rsidR="00000000">
        <w:trPr>
          <w:jc w:val="center"/>
        </w:trPr>
        <w:tc>
          <w:tcPr>
            <w:tcW w:w="3894" w:type="dxa"/>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Diarrhoeal disease</w:t>
            </w:r>
          </w:p>
        </w:tc>
        <w:tc>
          <w:tcPr>
            <w:tcW w:w="324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11.9</w:t>
            </w:r>
          </w:p>
        </w:tc>
      </w:tr>
      <w:tr w:rsidR="00000000">
        <w:trPr>
          <w:jc w:val="center"/>
        </w:trPr>
        <w:tc>
          <w:tcPr>
            <w:tcW w:w="3894" w:type="dxa"/>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Skin infection</w:t>
            </w:r>
          </w:p>
        </w:tc>
        <w:tc>
          <w:tcPr>
            <w:tcW w:w="324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1.9</w:t>
            </w:r>
          </w:p>
        </w:tc>
      </w:tr>
      <w:tr w:rsidR="00000000">
        <w:trPr>
          <w:jc w:val="center"/>
        </w:trPr>
        <w:tc>
          <w:tcPr>
            <w:tcW w:w="3894" w:type="dxa"/>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Mouth-tooth infection</w:t>
            </w:r>
          </w:p>
        </w:tc>
        <w:tc>
          <w:tcPr>
            <w:tcW w:w="324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6.8</w:t>
            </w:r>
          </w:p>
        </w:tc>
      </w:tr>
      <w:tr w:rsidR="00000000">
        <w:trPr>
          <w:jc w:val="center"/>
        </w:trPr>
        <w:tc>
          <w:tcPr>
            <w:tcW w:w="3894" w:type="dxa"/>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Wounds, burns</w:t>
            </w:r>
          </w:p>
        </w:tc>
        <w:tc>
          <w:tcPr>
            <w:tcW w:w="324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5.4</w:t>
            </w:r>
          </w:p>
        </w:tc>
      </w:tr>
      <w:tr w:rsidR="00000000">
        <w:trPr>
          <w:jc w:val="center"/>
        </w:trPr>
        <w:tc>
          <w:tcPr>
            <w:tcW w:w="3894" w:type="dxa"/>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Eye and related infections</w:t>
            </w:r>
          </w:p>
        </w:tc>
        <w:tc>
          <w:tcPr>
            <w:tcW w:w="324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1.9</w:t>
            </w:r>
          </w:p>
        </w:tc>
      </w:tr>
      <w:tr w:rsidR="00000000">
        <w:trPr>
          <w:jc w:val="center"/>
        </w:trPr>
        <w:tc>
          <w:tcPr>
            <w:tcW w:w="3894" w:type="dxa"/>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Arterial hypertension (AHT)</w:t>
            </w:r>
          </w:p>
        </w:tc>
        <w:tc>
          <w:tcPr>
            <w:tcW w:w="324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3.1</w:t>
            </w:r>
          </w:p>
        </w:tc>
      </w:tr>
      <w:tr w:rsidR="00000000">
        <w:trPr>
          <w:jc w:val="center"/>
        </w:trPr>
        <w:tc>
          <w:tcPr>
            <w:tcW w:w="3894" w:type="dxa"/>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Cough lasting over three weeks</w:t>
            </w:r>
          </w:p>
        </w:tc>
        <w:tc>
          <w:tcPr>
            <w:tcW w:w="324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5.2</w:t>
            </w:r>
          </w:p>
        </w:tc>
      </w:tr>
      <w:tr w:rsidR="00000000">
        <w:trPr>
          <w:jc w:val="center"/>
        </w:trPr>
        <w:tc>
          <w:tcPr>
            <w:tcW w:w="3894" w:type="dxa"/>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Gynaecological infection</w:t>
            </w:r>
          </w:p>
        </w:tc>
        <w:tc>
          <w:tcPr>
            <w:tcW w:w="324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1.6</w:t>
            </w:r>
          </w:p>
        </w:tc>
      </w:tr>
      <w:tr w:rsidR="00000000">
        <w:trPr>
          <w:jc w:val="center"/>
        </w:trPr>
        <w:tc>
          <w:tcPr>
            <w:tcW w:w="3894" w:type="dxa"/>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Autres</w:t>
            </w:r>
          </w:p>
        </w:tc>
        <w:tc>
          <w:tcPr>
            <w:tcW w:w="324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11.8</w:t>
            </w:r>
          </w:p>
        </w:tc>
      </w:tr>
    </w:tbl>
    <w:p w:rsidR="00000000" w:rsidRDefault="00000000">
      <w:pPr>
        <w:pStyle w:val="Source"/>
      </w:pPr>
      <w:r>
        <w:t>Source: INSTAT /DSM/EPM 2004</w:t>
      </w:r>
    </w:p>
    <w:p w:rsidR="00000000" w:rsidRDefault="00000000">
      <w:pPr>
        <w:tabs>
          <w:tab w:val="left" w:pos="540"/>
        </w:tabs>
        <w:spacing w:after="240"/>
        <w:rPr>
          <w:lang w:val="en-GB"/>
        </w:rPr>
      </w:pPr>
      <w:r>
        <w:rPr>
          <w:lang w:val="en-GB"/>
        </w:rPr>
        <w:t>449.</w:t>
      </w:r>
      <w:r>
        <w:rPr>
          <w:lang w:val="en-GB"/>
        </w:rPr>
        <w:tab/>
        <w:t>Transmissible diseases constitute the main causes of morbidity in the population. They result from inadequate living conditions, habitual practices unfavourable to health and limited access to satisfactory health services. These problems affect the rural population to a greater degree.</w:t>
      </w:r>
    </w:p>
    <w:p w:rsidR="00000000" w:rsidRDefault="00000000">
      <w:pPr>
        <w:tabs>
          <w:tab w:val="left" w:pos="540"/>
        </w:tabs>
        <w:spacing w:after="240"/>
        <w:rPr>
          <w:lang w:val="en-GB"/>
        </w:rPr>
      </w:pPr>
      <w:r>
        <w:rPr>
          <w:lang w:val="en-GB"/>
        </w:rPr>
        <w:t>450.</w:t>
      </w:r>
      <w:r>
        <w:rPr>
          <w:lang w:val="en-GB"/>
        </w:rPr>
        <w:tab/>
        <w:t>With regard to maternal health, limited access of pregnant and parturient women to adequate health care constantly exposes women in procreating age and their children to the risk of death, thereby inhibiting the country's development. This problem mainly affects rural women and, by increasing maternal in neonatal mortality, decreases live expectancy at birth.</w:t>
      </w:r>
    </w:p>
    <w:p w:rsidR="00000000" w:rsidRDefault="00000000">
      <w:pPr>
        <w:pStyle w:val="Caption"/>
        <w:tabs>
          <w:tab w:val="left" w:pos="540"/>
        </w:tabs>
        <w:adjustRightInd w:val="0"/>
        <w:snapToGrid w:val="0"/>
        <w:spacing w:before="0" w:after="240"/>
        <w:rPr>
          <w:sz w:val="20"/>
          <w:szCs w:val="20"/>
          <w:lang w:val="en-GB"/>
        </w:rPr>
      </w:pPr>
      <w:bookmarkStart w:id="365" w:name="_Toc150836607"/>
      <w:r>
        <w:rPr>
          <w:sz w:val="20"/>
          <w:szCs w:val="20"/>
          <w:lang w:val="en-GB"/>
        </w:rPr>
        <w:t xml:space="preserve">Table 44. Factors affecting women's access to health care, </w:t>
      </w:r>
      <w:r>
        <w:rPr>
          <w:sz w:val="20"/>
          <w:szCs w:val="20"/>
          <w:lang w:val="en-GB"/>
        </w:rPr>
        <w:br/>
        <w:t>broken down by certain social and demographic characteristics</w:t>
      </w:r>
      <w:bookmarkEnd w:id="365"/>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3"/>
        <w:gridCol w:w="942"/>
        <w:gridCol w:w="1027"/>
        <w:gridCol w:w="942"/>
        <w:gridCol w:w="837"/>
        <w:gridCol w:w="911"/>
        <w:gridCol w:w="796"/>
        <w:gridCol w:w="868"/>
        <w:gridCol w:w="900"/>
        <w:gridCol w:w="816"/>
      </w:tblGrid>
      <w:tr w:rsidR="00000000">
        <w:tblPrEx>
          <w:tblCellMar>
            <w:top w:w="0" w:type="dxa"/>
            <w:bottom w:w="0" w:type="dxa"/>
          </w:tblCellMar>
        </w:tblPrEx>
        <w:trPr>
          <w:trHeight w:val="255"/>
          <w:tblHeader/>
          <w:jc w:val="center"/>
        </w:trPr>
        <w:tc>
          <w:tcPr>
            <w:tcW w:w="1395" w:type="dxa"/>
            <w:vAlign w:val="center"/>
          </w:tcPr>
          <w:p w:rsidR="00000000" w:rsidRDefault="00000000">
            <w:pPr>
              <w:tabs>
                <w:tab w:val="left" w:pos="540"/>
              </w:tabs>
              <w:autoSpaceDE w:val="0"/>
              <w:autoSpaceDN w:val="0"/>
              <w:adjustRightInd w:val="0"/>
              <w:snapToGrid w:val="0"/>
              <w:spacing w:beforeLines="40" w:before="96" w:afterLines="40" w:after="96"/>
              <w:jc w:val="center"/>
              <w:rPr>
                <w:b/>
                <w:bCs/>
                <w:i/>
                <w:sz w:val="20"/>
                <w:szCs w:val="20"/>
                <w:lang w:val="en-GB"/>
              </w:rPr>
            </w:pPr>
            <w:r>
              <w:rPr>
                <w:b/>
                <w:bCs/>
                <w:i/>
                <w:sz w:val="20"/>
                <w:szCs w:val="20"/>
                <w:lang w:val="en-GB"/>
              </w:rPr>
              <w:t>Characteristics</w:t>
            </w:r>
          </w:p>
        </w:tc>
        <w:tc>
          <w:tcPr>
            <w:tcW w:w="956" w:type="dxa"/>
            <w:vAlign w:val="center"/>
          </w:tcPr>
          <w:p w:rsidR="00000000" w:rsidRDefault="00000000">
            <w:pPr>
              <w:tabs>
                <w:tab w:val="left" w:pos="540"/>
              </w:tabs>
              <w:autoSpaceDE w:val="0"/>
              <w:autoSpaceDN w:val="0"/>
              <w:adjustRightInd w:val="0"/>
              <w:snapToGrid w:val="0"/>
              <w:spacing w:beforeLines="40" w:before="96" w:afterLines="40" w:after="96"/>
              <w:jc w:val="center"/>
              <w:rPr>
                <w:b/>
                <w:bCs/>
                <w:i/>
                <w:sz w:val="20"/>
                <w:szCs w:val="20"/>
                <w:lang w:val="en-GB"/>
              </w:rPr>
            </w:pPr>
            <w:r>
              <w:rPr>
                <w:b/>
                <w:bCs/>
                <w:i/>
                <w:sz w:val="20"/>
                <w:szCs w:val="20"/>
                <w:lang w:val="en-GB"/>
              </w:rPr>
              <w:t>Knowing where to go for treatment</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
                <w:bCs/>
                <w:i/>
                <w:sz w:val="20"/>
                <w:szCs w:val="20"/>
                <w:lang w:val="en-GB"/>
              </w:rPr>
            </w:pPr>
            <w:r>
              <w:rPr>
                <w:b/>
                <w:bCs/>
                <w:i/>
                <w:sz w:val="20"/>
                <w:szCs w:val="20"/>
                <w:lang w:val="en-GB"/>
              </w:rPr>
              <w:t>Having permission to seek treatment</w:t>
            </w:r>
          </w:p>
        </w:tc>
        <w:tc>
          <w:tcPr>
            <w:tcW w:w="956" w:type="dxa"/>
            <w:vAlign w:val="center"/>
          </w:tcPr>
          <w:p w:rsidR="00000000" w:rsidRDefault="00000000">
            <w:pPr>
              <w:tabs>
                <w:tab w:val="left" w:pos="540"/>
              </w:tabs>
              <w:autoSpaceDE w:val="0"/>
              <w:autoSpaceDN w:val="0"/>
              <w:adjustRightInd w:val="0"/>
              <w:snapToGrid w:val="0"/>
              <w:spacing w:beforeLines="40" w:before="96" w:afterLines="40" w:after="96"/>
              <w:jc w:val="center"/>
              <w:rPr>
                <w:b/>
                <w:bCs/>
                <w:i/>
                <w:sz w:val="20"/>
                <w:szCs w:val="20"/>
                <w:lang w:val="en-GB"/>
              </w:rPr>
            </w:pPr>
            <w:r>
              <w:rPr>
                <w:b/>
                <w:bCs/>
                <w:i/>
                <w:sz w:val="20"/>
                <w:szCs w:val="20"/>
                <w:lang w:val="en-GB"/>
              </w:rPr>
              <w:t>Having the money for the treatment</w:t>
            </w:r>
          </w:p>
        </w:tc>
        <w:tc>
          <w:tcPr>
            <w:tcW w:w="849" w:type="dxa"/>
            <w:vAlign w:val="center"/>
          </w:tcPr>
          <w:p w:rsidR="00000000" w:rsidRDefault="00000000">
            <w:pPr>
              <w:tabs>
                <w:tab w:val="left" w:pos="540"/>
              </w:tabs>
              <w:autoSpaceDE w:val="0"/>
              <w:autoSpaceDN w:val="0"/>
              <w:adjustRightInd w:val="0"/>
              <w:snapToGrid w:val="0"/>
              <w:spacing w:beforeLines="40" w:before="96" w:afterLines="40" w:after="96"/>
              <w:jc w:val="center"/>
              <w:rPr>
                <w:b/>
                <w:bCs/>
                <w:i/>
                <w:sz w:val="20"/>
                <w:szCs w:val="20"/>
                <w:lang w:val="en-GB"/>
              </w:rPr>
            </w:pPr>
            <w:r>
              <w:rPr>
                <w:b/>
                <w:bCs/>
                <w:i/>
                <w:sz w:val="20"/>
                <w:szCs w:val="20"/>
                <w:lang w:val="en-GB"/>
              </w:rPr>
              <w:t>Distance to the healthy unit</w:t>
            </w:r>
          </w:p>
        </w:tc>
        <w:tc>
          <w:tcPr>
            <w:tcW w:w="925" w:type="dxa"/>
            <w:vAlign w:val="center"/>
          </w:tcPr>
          <w:p w:rsidR="00000000" w:rsidRDefault="00000000">
            <w:pPr>
              <w:tabs>
                <w:tab w:val="left" w:pos="540"/>
              </w:tabs>
              <w:autoSpaceDE w:val="0"/>
              <w:autoSpaceDN w:val="0"/>
              <w:adjustRightInd w:val="0"/>
              <w:snapToGrid w:val="0"/>
              <w:spacing w:beforeLines="40" w:before="96" w:afterLines="40" w:after="96"/>
              <w:jc w:val="center"/>
              <w:rPr>
                <w:b/>
                <w:bCs/>
                <w:i/>
                <w:sz w:val="20"/>
                <w:szCs w:val="20"/>
                <w:lang w:val="en-GB"/>
              </w:rPr>
            </w:pPr>
            <w:r>
              <w:rPr>
                <w:b/>
                <w:bCs/>
                <w:i/>
                <w:sz w:val="20"/>
                <w:szCs w:val="20"/>
                <w:lang w:val="en-GB"/>
              </w:rPr>
              <w:t>Having to take a means of transport</w:t>
            </w:r>
          </w:p>
        </w:tc>
        <w:tc>
          <w:tcPr>
            <w:tcW w:w="807" w:type="dxa"/>
            <w:vAlign w:val="center"/>
          </w:tcPr>
          <w:p w:rsidR="00000000" w:rsidRDefault="00000000">
            <w:pPr>
              <w:tabs>
                <w:tab w:val="left" w:pos="540"/>
              </w:tabs>
              <w:autoSpaceDE w:val="0"/>
              <w:autoSpaceDN w:val="0"/>
              <w:adjustRightInd w:val="0"/>
              <w:snapToGrid w:val="0"/>
              <w:spacing w:beforeLines="40" w:before="96" w:afterLines="40" w:after="96"/>
              <w:jc w:val="center"/>
              <w:rPr>
                <w:b/>
                <w:bCs/>
                <w:i/>
                <w:sz w:val="20"/>
                <w:szCs w:val="20"/>
                <w:lang w:val="en-GB"/>
              </w:rPr>
            </w:pPr>
            <w:r>
              <w:rPr>
                <w:b/>
                <w:bCs/>
                <w:i/>
                <w:sz w:val="20"/>
                <w:szCs w:val="20"/>
                <w:lang w:val="en-GB"/>
              </w:rPr>
              <w:t>Not wanting to go there alone</w:t>
            </w:r>
          </w:p>
        </w:tc>
        <w:tc>
          <w:tcPr>
            <w:tcW w:w="881" w:type="dxa"/>
            <w:vAlign w:val="center"/>
          </w:tcPr>
          <w:p w:rsidR="00000000" w:rsidRDefault="00000000">
            <w:pPr>
              <w:tabs>
                <w:tab w:val="left" w:pos="540"/>
              </w:tabs>
              <w:autoSpaceDE w:val="0"/>
              <w:autoSpaceDN w:val="0"/>
              <w:adjustRightInd w:val="0"/>
              <w:snapToGrid w:val="0"/>
              <w:spacing w:beforeLines="40" w:before="96" w:afterLines="40" w:after="96"/>
              <w:jc w:val="center"/>
              <w:rPr>
                <w:b/>
                <w:bCs/>
                <w:i/>
                <w:sz w:val="20"/>
                <w:szCs w:val="20"/>
                <w:lang w:val="en-GB"/>
              </w:rPr>
            </w:pPr>
            <w:r>
              <w:rPr>
                <w:b/>
                <w:bCs/>
                <w:i/>
                <w:sz w:val="20"/>
                <w:szCs w:val="20"/>
                <w:lang w:val="en-GB"/>
              </w:rPr>
              <w:t>Service not provided by a woman</w:t>
            </w:r>
          </w:p>
        </w:tc>
        <w:tc>
          <w:tcPr>
            <w:tcW w:w="913" w:type="dxa"/>
            <w:vAlign w:val="center"/>
          </w:tcPr>
          <w:p w:rsidR="00000000" w:rsidRDefault="00000000">
            <w:pPr>
              <w:tabs>
                <w:tab w:val="left" w:pos="540"/>
              </w:tabs>
              <w:autoSpaceDE w:val="0"/>
              <w:autoSpaceDN w:val="0"/>
              <w:adjustRightInd w:val="0"/>
              <w:snapToGrid w:val="0"/>
              <w:spacing w:beforeLines="40" w:before="96" w:afterLines="40" w:after="96"/>
              <w:jc w:val="center"/>
              <w:rPr>
                <w:b/>
                <w:bCs/>
                <w:i/>
                <w:sz w:val="20"/>
                <w:szCs w:val="20"/>
                <w:lang w:val="en-GB"/>
              </w:rPr>
            </w:pPr>
            <w:r>
              <w:rPr>
                <w:b/>
                <w:bCs/>
                <w:i/>
                <w:sz w:val="20"/>
                <w:szCs w:val="20"/>
                <w:lang w:val="en-GB"/>
              </w:rPr>
              <w:t>Any of the problems listed</w:t>
            </w:r>
          </w:p>
        </w:tc>
        <w:tc>
          <w:tcPr>
            <w:tcW w:w="828" w:type="dxa"/>
            <w:vAlign w:val="center"/>
          </w:tcPr>
          <w:p w:rsidR="00000000" w:rsidRDefault="00000000">
            <w:pPr>
              <w:tabs>
                <w:tab w:val="left" w:pos="540"/>
              </w:tabs>
              <w:autoSpaceDE w:val="0"/>
              <w:autoSpaceDN w:val="0"/>
              <w:adjustRightInd w:val="0"/>
              <w:snapToGrid w:val="0"/>
              <w:spacing w:beforeLines="40" w:before="96" w:afterLines="40" w:after="96"/>
              <w:jc w:val="center"/>
              <w:rPr>
                <w:b/>
                <w:bCs/>
                <w:i/>
                <w:sz w:val="20"/>
                <w:szCs w:val="20"/>
                <w:lang w:val="en-GB"/>
              </w:rPr>
            </w:pPr>
            <w:r>
              <w:rPr>
                <w:b/>
                <w:bCs/>
                <w:i/>
                <w:sz w:val="20"/>
                <w:szCs w:val="20"/>
                <w:lang w:val="en-GB"/>
              </w:rPr>
              <w:t>Number of women</w:t>
            </w:r>
          </w:p>
        </w:tc>
      </w:tr>
      <w:tr w:rsidR="00000000">
        <w:tblPrEx>
          <w:tblCellMar>
            <w:top w:w="0" w:type="dxa"/>
            <w:bottom w:w="0" w:type="dxa"/>
          </w:tblCellMar>
        </w:tblPrEx>
        <w:trPr>
          <w:trHeight w:val="255"/>
          <w:jc w:val="center"/>
        </w:trPr>
        <w:tc>
          <w:tcPr>
            <w:tcW w:w="9553" w:type="dxa"/>
            <w:gridSpan w:val="10"/>
            <w:vAlign w:val="center"/>
          </w:tcPr>
          <w:p w:rsidR="00000000" w:rsidRDefault="00000000">
            <w:pPr>
              <w:tabs>
                <w:tab w:val="left" w:pos="540"/>
              </w:tabs>
              <w:autoSpaceDE w:val="0"/>
              <w:autoSpaceDN w:val="0"/>
              <w:adjustRightInd w:val="0"/>
              <w:snapToGrid w:val="0"/>
              <w:spacing w:beforeLines="40" w:before="96" w:afterLines="40" w:after="96"/>
              <w:rPr>
                <w:b/>
                <w:bCs/>
                <w:sz w:val="20"/>
                <w:szCs w:val="20"/>
                <w:lang w:val="en-GB"/>
              </w:rPr>
            </w:pPr>
            <w:r>
              <w:rPr>
                <w:bCs/>
                <w:sz w:val="20"/>
                <w:szCs w:val="20"/>
                <w:lang w:val="en-GB"/>
              </w:rPr>
              <w:t xml:space="preserve"> </w:t>
            </w:r>
            <w:r>
              <w:rPr>
                <w:b/>
                <w:bCs/>
                <w:sz w:val="20"/>
                <w:szCs w:val="20"/>
                <w:lang w:val="en-GB"/>
              </w:rPr>
              <w:t>Area of residence</w:t>
            </w:r>
          </w:p>
        </w:tc>
      </w:tr>
      <w:tr w:rsidR="00000000">
        <w:tblPrEx>
          <w:tblCellMar>
            <w:top w:w="0" w:type="dxa"/>
            <w:bottom w:w="0" w:type="dxa"/>
          </w:tblCellMar>
        </w:tblPrEx>
        <w:trPr>
          <w:trHeight w:val="255"/>
          <w:jc w:val="center"/>
        </w:trPr>
        <w:tc>
          <w:tcPr>
            <w:tcW w:w="1395"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Capital</w:t>
            </w:r>
          </w:p>
        </w:tc>
        <w:tc>
          <w:tcPr>
            <w:tcW w:w="956"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15.9</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14.1</w:t>
            </w:r>
          </w:p>
        </w:tc>
        <w:tc>
          <w:tcPr>
            <w:tcW w:w="956"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28.7</w:t>
            </w:r>
          </w:p>
        </w:tc>
        <w:tc>
          <w:tcPr>
            <w:tcW w:w="849"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20.7</w:t>
            </w:r>
          </w:p>
        </w:tc>
        <w:tc>
          <w:tcPr>
            <w:tcW w:w="92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17.8</w:t>
            </w:r>
          </w:p>
        </w:tc>
        <w:tc>
          <w:tcPr>
            <w:tcW w:w="807"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10.2</w:t>
            </w:r>
          </w:p>
        </w:tc>
        <w:tc>
          <w:tcPr>
            <w:tcW w:w="881"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3.0</w:t>
            </w:r>
          </w:p>
        </w:tc>
        <w:tc>
          <w:tcPr>
            <w:tcW w:w="91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33.4</w:t>
            </w:r>
          </w:p>
        </w:tc>
        <w:tc>
          <w:tcPr>
            <w:tcW w:w="828"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466</w:t>
            </w:r>
          </w:p>
        </w:tc>
      </w:tr>
      <w:tr w:rsidR="00000000">
        <w:tblPrEx>
          <w:tblCellMar>
            <w:top w:w="0" w:type="dxa"/>
            <w:bottom w:w="0" w:type="dxa"/>
          </w:tblCellMar>
        </w:tblPrEx>
        <w:trPr>
          <w:trHeight w:val="255"/>
          <w:jc w:val="center"/>
        </w:trPr>
        <w:tc>
          <w:tcPr>
            <w:tcW w:w="1395"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Other cities</w:t>
            </w:r>
          </w:p>
        </w:tc>
        <w:tc>
          <w:tcPr>
            <w:tcW w:w="956"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15.3</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12.5</w:t>
            </w:r>
          </w:p>
        </w:tc>
        <w:tc>
          <w:tcPr>
            <w:tcW w:w="956"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42.4</w:t>
            </w:r>
          </w:p>
        </w:tc>
        <w:tc>
          <w:tcPr>
            <w:tcW w:w="849"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31.4</w:t>
            </w:r>
          </w:p>
        </w:tc>
        <w:tc>
          <w:tcPr>
            <w:tcW w:w="92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28.2</w:t>
            </w:r>
          </w:p>
        </w:tc>
        <w:tc>
          <w:tcPr>
            <w:tcW w:w="807"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17.3</w:t>
            </w:r>
          </w:p>
        </w:tc>
        <w:tc>
          <w:tcPr>
            <w:tcW w:w="881"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8.4</w:t>
            </w:r>
          </w:p>
        </w:tc>
        <w:tc>
          <w:tcPr>
            <w:tcW w:w="91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54.2</w:t>
            </w:r>
          </w:p>
        </w:tc>
        <w:tc>
          <w:tcPr>
            <w:tcW w:w="828"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1,509</w:t>
            </w:r>
          </w:p>
        </w:tc>
      </w:tr>
      <w:tr w:rsidR="00000000">
        <w:tblPrEx>
          <w:tblCellMar>
            <w:top w:w="0" w:type="dxa"/>
            <w:bottom w:w="0" w:type="dxa"/>
          </w:tblCellMar>
        </w:tblPrEx>
        <w:trPr>
          <w:trHeight w:val="255"/>
          <w:jc w:val="center"/>
        </w:trPr>
        <w:tc>
          <w:tcPr>
            <w:tcW w:w="1395"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Urban area</w:t>
            </w:r>
          </w:p>
        </w:tc>
        <w:tc>
          <w:tcPr>
            <w:tcW w:w="956"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15.4</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12.9</w:t>
            </w:r>
          </w:p>
        </w:tc>
        <w:tc>
          <w:tcPr>
            <w:tcW w:w="956"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39.2</w:t>
            </w:r>
          </w:p>
        </w:tc>
        <w:tc>
          <w:tcPr>
            <w:tcW w:w="849"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28.9</w:t>
            </w:r>
          </w:p>
        </w:tc>
        <w:tc>
          <w:tcPr>
            <w:tcW w:w="92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25.7</w:t>
            </w:r>
          </w:p>
        </w:tc>
        <w:tc>
          <w:tcPr>
            <w:tcW w:w="807"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15.8</w:t>
            </w:r>
          </w:p>
        </w:tc>
        <w:tc>
          <w:tcPr>
            <w:tcW w:w="881"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7.1</w:t>
            </w:r>
          </w:p>
        </w:tc>
        <w:tc>
          <w:tcPr>
            <w:tcW w:w="91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49.3</w:t>
            </w:r>
          </w:p>
        </w:tc>
        <w:tc>
          <w:tcPr>
            <w:tcW w:w="828"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1,975</w:t>
            </w:r>
          </w:p>
        </w:tc>
      </w:tr>
      <w:tr w:rsidR="00000000">
        <w:tblPrEx>
          <w:tblCellMar>
            <w:top w:w="0" w:type="dxa"/>
            <w:bottom w:w="0" w:type="dxa"/>
          </w:tblCellMar>
        </w:tblPrEx>
        <w:trPr>
          <w:trHeight w:val="255"/>
          <w:jc w:val="center"/>
        </w:trPr>
        <w:tc>
          <w:tcPr>
            <w:tcW w:w="1395"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Rural area</w:t>
            </w:r>
          </w:p>
        </w:tc>
        <w:tc>
          <w:tcPr>
            <w:tcW w:w="956"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19.5</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16.7</w:t>
            </w:r>
          </w:p>
        </w:tc>
        <w:tc>
          <w:tcPr>
            <w:tcW w:w="956"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48.0</w:t>
            </w:r>
          </w:p>
        </w:tc>
        <w:tc>
          <w:tcPr>
            <w:tcW w:w="849"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44.8</w:t>
            </w:r>
          </w:p>
        </w:tc>
        <w:tc>
          <w:tcPr>
            <w:tcW w:w="92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38.2</w:t>
            </w:r>
          </w:p>
        </w:tc>
        <w:tc>
          <w:tcPr>
            <w:tcW w:w="807"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23.7</w:t>
            </w:r>
          </w:p>
        </w:tc>
        <w:tc>
          <w:tcPr>
            <w:tcW w:w="881"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10.7</w:t>
            </w:r>
          </w:p>
        </w:tc>
        <w:tc>
          <w:tcPr>
            <w:tcW w:w="91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62.8</w:t>
            </w:r>
          </w:p>
        </w:tc>
        <w:tc>
          <w:tcPr>
            <w:tcW w:w="828"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5,974</w:t>
            </w:r>
          </w:p>
        </w:tc>
      </w:tr>
      <w:tr w:rsidR="00000000">
        <w:tblPrEx>
          <w:tblCellMar>
            <w:top w:w="0" w:type="dxa"/>
            <w:bottom w:w="0" w:type="dxa"/>
          </w:tblCellMar>
        </w:tblPrEx>
        <w:trPr>
          <w:trHeight w:val="255"/>
          <w:jc w:val="center"/>
        </w:trPr>
        <w:tc>
          <w:tcPr>
            <w:tcW w:w="9553" w:type="dxa"/>
            <w:gridSpan w:val="10"/>
            <w:vAlign w:val="center"/>
          </w:tcPr>
          <w:p w:rsidR="00000000" w:rsidRDefault="00000000">
            <w:pPr>
              <w:tabs>
                <w:tab w:val="left" w:pos="540"/>
              </w:tabs>
              <w:autoSpaceDE w:val="0"/>
              <w:autoSpaceDN w:val="0"/>
              <w:adjustRightInd w:val="0"/>
              <w:snapToGrid w:val="0"/>
              <w:spacing w:beforeLines="40" w:before="96" w:afterLines="40" w:after="96"/>
              <w:rPr>
                <w:b/>
                <w:bCs/>
                <w:sz w:val="20"/>
                <w:szCs w:val="20"/>
                <w:lang w:val="en-GB"/>
              </w:rPr>
            </w:pPr>
            <w:r>
              <w:rPr>
                <w:bCs/>
                <w:sz w:val="20"/>
                <w:szCs w:val="20"/>
                <w:lang w:val="en-GB"/>
              </w:rPr>
              <w:t xml:space="preserve"> </w:t>
            </w:r>
            <w:r>
              <w:rPr>
                <w:b/>
                <w:bCs/>
                <w:sz w:val="20"/>
                <w:szCs w:val="20"/>
                <w:lang w:val="en-GB"/>
              </w:rPr>
              <w:t>Matrimonial status</w:t>
            </w:r>
          </w:p>
        </w:tc>
      </w:tr>
      <w:tr w:rsidR="00000000">
        <w:tblPrEx>
          <w:tblCellMar>
            <w:top w:w="0" w:type="dxa"/>
            <w:bottom w:w="0" w:type="dxa"/>
          </w:tblCellMar>
        </w:tblPrEx>
        <w:trPr>
          <w:trHeight w:val="255"/>
          <w:jc w:val="center"/>
        </w:trPr>
        <w:tc>
          <w:tcPr>
            <w:tcW w:w="1395"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 xml:space="preserve">Single </w:t>
            </w:r>
          </w:p>
        </w:tc>
        <w:tc>
          <w:tcPr>
            <w:tcW w:w="956"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21.1</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19.7</w:t>
            </w:r>
          </w:p>
        </w:tc>
        <w:tc>
          <w:tcPr>
            <w:tcW w:w="956"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44.5</w:t>
            </w:r>
          </w:p>
        </w:tc>
        <w:tc>
          <w:tcPr>
            <w:tcW w:w="849"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35.5</w:t>
            </w:r>
          </w:p>
        </w:tc>
        <w:tc>
          <w:tcPr>
            <w:tcW w:w="92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30.8</w:t>
            </w:r>
          </w:p>
        </w:tc>
        <w:tc>
          <w:tcPr>
            <w:tcW w:w="807"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22.7</w:t>
            </w:r>
          </w:p>
        </w:tc>
        <w:tc>
          <w:tcPr>
            <w:tcW w:w="881"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15.2</w:t>
            </w:r>
          </w:p>
        </w:tc>
        <w:tc>
          <w:tcPr>
            <w:tcW w:w="91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55.8</w:t>
            </w:r>
          </w:p>
        </w:tc>
        <w:tc>
          <w:tcPr>
            <w:tcW w:w="828"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1,693</w:t>
            </w:r>
          </w:p>
        </w:tc>
      </w:tr>
      <w:tr w:rsidR="00000000">
        <w:tblPrEx>
          <w:tblCellMar>
            <w:top w:w="0" w:type="dxa"/>
            <w:bottom w:w="0" w:type="dxa"/>
          </w:tblCellMar>
        </w:tblPrEx>
        <w:trPr>
          <w:trHeight w:val="255"/>
          <w:jc w:val="center"/>
        </w:trPr>
        <w:tc>
          <w:tcPr>
            <w:tcW w:w="1395"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In union</w:t>
            </w:r>
          </w:p>
        </w:tc>
        <w:tc>
          <w:tcPr>
            <w:tcW w:w="956"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17.2</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14.2</w:t>
            </w:r>
          </w:p>
        </w:tc>
        <w:tc>
          <w:tcPr>
            <w:tcW w:w="956"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44.1</w:t>
            </w:r>
          </w:p>
        </w:tc>
        <w:tc>
          <w:tcPr>
            <w:tcW w:w="849"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42.2</w:t>
            </w:r>
          </w:p>
        </w:tc>
        <w:tc>
          <w:tcPr>
            <w:tcW w:w="92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35.9</w:t>
            </w:r>
          </w:p>
        </w:tc>
        <w:tc>
          <w:tcPr>
            <w:tcW w:w="807"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21.2</w:t>
            </w:r>
          </w:p>
        </w:tc>
        <w:tc>
          <w:tcPr>
            <w:tcW w:w="881"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8.3</w:t>
            </w:r>
          </w:p>
        </w:tc>
        <w:tc>
          <w:tcPr>
            <w:tcW w:w="91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59.6</w:t>
            </w:r>
          </w:p>
        </w:tc>
        <w:tc>
          <w:tcPr>
            <w:tcW w:w="828"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5,140</w:t>
            </w:r>
          </w:p>
        </w:tc>
      </w:tr>
      <w:tr w:rsidR="00000000">
        <w:tblPrEx>
          <w:tblCellMar>
            <w:top w:w="0" w:type="dxa"/>
            <w:bottom w:w="0" w:type="dxa"/>
          </w:tblCellMar>
        </w:tblPrEx>
        <w:trPr>
          <w:trHeight w:val="255"/>
          <w:jc w:val="center"/>
        </w:trPr>
        <w:tc>
          <w:tcPr>
            <w:tcW w:w="1395"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 xml:space="preserve">After break-up </w:t>
            </w:r>
          </w:p>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of a union</w:t>
            </w:r>
          </w:p>
        </w:tc>
        <w:tc>
          <w:tcPr>
            <w:tcW w:w="956"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20.2</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17.0</w:t>
            </w:r>
          </w:p>
        </w:tc>
        <w:tc>
          <w:tcPr>
            <w:tcW w:w="956"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55.5</w:t>
            </w:r>
          </w:p>
        </w:tc>
        <w:tc>
          <w:tcPr>
            <w:tcW w:w="849"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42.7</w:t>
            </w:r>
          </w:p>
        </w:tc>
        <w:tc>
          <w:tcPr>
            <w:tcW w:w="92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38.0</w:t>
            </w:r>
          </w:p>
        </w:tc>
        <w:tc>
          <w:tcPr>
            <w:tcW w:w="807"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22.8</w:t>
            </w:r>
          </w:p>
        </w:tc>
        <w:tc>
          <w:tcPr>
            <w:tcW w:w="881"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8.7</w:t>
            </w:r>
          </w:p>
        </w:tc>
        <w:tc>
          <w:tcPr>
            <w:tcW w:w="91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64.0</w:t>
            </w:r>
          </w:p>
        </w:tc>
        <w:tc>
          <w:tcPr>
            <w:tcW w:w="828"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115</w:t>
            </w:r>
          </w:p>
        </w:tc>
      </w:tr>
      <w:tr w:rsidR="00000000">
        <w:tblPrEx>
          <w:tblCellMar>
            <w:top w:w="0" w:type="dxa"/>
            <w:bottom w:w="0" w:type="dxa"/>
          </w:tblCellMar>
        </w:tblPrEx>
        <w:trPr>
          <w:trHeight w:val="255"/>
          <w:jc w:val="center"/>
        </w:trPr>
        <w:tc>
          <w:tcPr>
            <w:tcW w:w="9553" w:type="dxa"/>
            <w:gridSpan w:val="10"/>
            <w:vAlign w:val="center"/>
          </w:tcPr>
          <w:p w:rsidR="00000000" w:rsidRDefault="00000000">
            <w:pPr>
              <w:tabs>
                <w:tab w:val="left" w:pos="540"/>
              </w:tabs>
              <w:autoSpaceDE w:val="0"/>
              <w:autoSpaceDN w:val="0"/>
              <w:adjustRightInd w:val="0"/>
              <w:snapToGrid w:val="0"/>
              <w:spacing w:beforeLines="40" w:before="96" w:afterLines="40" w:after="96"/>
              <w:rPr>
                <w:b/>
                <w:bCs/>
                <w:sz w:val="20"/>
                <w:szCs w:val="20"/>
                <w:lang w:val="en-GB"/>
              </w:rPr>
            </w:pPr>
            <w:r>
              <w:rPr>
                <w:b/>
                <w:bCs/>
                <w:sz w:val="20"/>
                <w:szCs w:val="20"/>
                <w:lang w:val="en-GB"/>
              </w:rPr>
              <w:t xml:space="preserve"> Level of well-being</w:t>
            </w:r>
          </w:p>
        </w:tc>
      </w:tr>
      <w:tr w:rsidR="00000000">
        <w:tblPrEx>
          <w:tblCellMar>
            <w:top w:w="0" w:type="dxa"/>
            <w:bottom w:w="0" w:type="dxa"/>
          </w:tblCellMar>
        </w:tblPrEx>
        <w:trPr>
          <w:trHeight w:val="255"/>
          <w:jc w:val="center"/>
        </w:trPr>
        <w:tc>
          <w:tcPr>
            <w:tcW w:w="1395"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Poorest</w:t>
            </w:r>
          </w:p>
        </w:tc>
        <w:tc>
          <w:tcPr>
            <w:tcW w:w="956"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24.3</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21.0</w:t>
            </w:r>
          </w:p>
        </w:tc>
        <w:tc>
          <w:tcPr>
            <w:tcW w:w="956"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56.1</w:t>
            </w:r>
          </w:p>
        </w:tc>
        <w:tc>
          <w:tcPr>
            <w:tcW w:w="849"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57.9</w:t>
            </w:r>
          </w:p>
        </w:tc>
        <w:tc>
          <w:tcPr>
            <w:tcW w:w="92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52.0</w:t>
            </w:r>
          </w:p>
        </w:tc>
        <w:tc>
          <w:tcPr>
            <w:tcW w:w="807"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28.3</w:t>
            </w:r>
          </w:p>
        </w:tc>
        <w:tc>
          <w:tcPr>
            <w:tcW w:w="881"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 xml:space="preserve">10.8 </w:t>
            </w:r>
          </w:p>
        </w:tc>
        <w:tc>
          <w:tcPr>
            <w:tcW w:w="91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74.7</w:t>
            </w:r>
          </w:p>
        </w:tc>
        <w:tc>
          <w:tcPr>
            <w:tcW w:w="828"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1,700</w:t>
            </w:r>
          </w:p>
        </w:tc>
      </w:tr>
      <w:tr w:rsidR="00000000">
        <w:tblPrEx>
          <w:tblCellMar>
            <w:top w:w="0" w:type="dxa"/>
            <w:bottom w:w="0" w:type="dxa"/>
          </w:tblCellMar>
        </w:tblPrEx>
        <w:trPr>
          <w:trHeight w:val="255"/>
          <w:jc w:val="center"/>
        </w:trPr>
        <w:tc>
          <w:tcPr>
            <w:tcW w:w="1395"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Second poorest</w:t>
            </w:r>
          </w:p>
        </w:tc>
        <w:tc>
          <w:tcPr>
            <w:tcW w:w="956"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26.3</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21.2</w:t>
            </w:r>
          </w:p>
        </w:tc>
        <w:tc>
          <w:tcPr>
            <w:tcW w:w="956"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56.3</w:t>
            </w:r>
          </w:p>
        </w:tc>
        <w:tc>
          <w:tcPr>
            <w:tcW w:w="849"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52.4</w:t>
            </w:r>
          </w:p>
        </w:tc>
        <w:tc>
          <w:tcPr>
            <w:tcW w:w="92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42.5</w:t>
            </w:r>
          </w:p>
        </w:tc>
        <w:tc>
          <w:tcPr>
            <w:tcW w:w="807"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28.8</w:t>
            </w:r>
          </w:p>
        </w:tc>
        <w:tc>
          <w:tcPr>
            <w:tcW w:w="881"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14.1</w:t>
            </w:r>
          </w:p>
        </w:tc>
        <w:tc>
          <w:tcPr>
            <w:tcW w:w="91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73.3</w:t>
            </w:r>
          </w:p>
        </w:tc>
        <w:tc>
          <w:tcPr>
            <w:tcW w:w="828"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1,206</w:t>
            </w:r>
          </w:p>
        </w:tc>
      </w:tr>
      <w:tr w:rsidR="00000000">
        <w:tblPrEx>
          <w:tblCellMar>
            <w:top w:w="0" w:type="dxa"/>
            <w:bottom w:w="0" w:type="dxa"/>
          </w:tblCellMar>
        </w:tblPrEx>
        <w:trPr>
          <w:trHeight w:val="255"/>
          <w:jc w:val="center"/>
        </w:trPr>
        <w:tc>
          <w:tcPr>
            <w:tcW w:w="1395"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Average</w:t>
            </w:r>
          </w:p>
        </w:tc>
        <w:tc>
          <w:tcPr>
            <w:tcW w:w="956"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19.4</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16.0</w:t>
            </w:r>
          </w:p>
        </w:tc>
        <w:tc>
          <w:tcPr>
            <w:tcW w:w="956"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51.5</w:t>
            </w:r>
          </w:p>
        </w:tc>
        <w:tc>
          <w:tcPr>
            <w:tcW w:w="849"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47.2</w:t>
            </w:r>
          </w:p>
        </w:tc>
        <w:tc>
          <w:tcPr>
            <w:tcW w:w="92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40.8</w:t>
            </w:r>
          </w:p>
        </w:tc>
        <w:tc>
          <w:tcPr>
            <w:tcW w:w="807"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29.8</w:t>
            </w:r>
          </w:p>
        </w:tc>
        <w:tc>
          <w:tcPr>
            <w:tcW w:w="881"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14.7</w:t>
            </w:r>
          </w:p>
        </w:tc>
        <w:tc>
          <w:tcPr>
            <w:tcW w:w="91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66.1</w:t>
            </w:r>
          </w:p>
        </w:tc>
        <w:tc>
          <w:tcPr>
            <w:tcW w:w="828"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1,466</w:t>
            </w:r>
          </w:p>
        </w:tc>
      </w:tr>
      <w:tr w:rsidR="00000000">
        <w:tblPrEx>
          <w:tblCellMar>
            <w:top w:w="0" w:type="dxa"/>
            <w:bottom w:w="0" w:type="dxa"/>
          </w:tblCellMar>
        </w:tblPrEx>
        <w:trPr>
          <w:trHeight w:val="255"/>
          <w:jc w:val="center"/>
        </w:trPr>
        <w:tc>
          <w:tcPr>
            <w:tcW w:w="1395"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Above average</w:t>
            </w:r>
          </w:p>
        </w:tc>
        <w:tc>
          <w:tcPr>
            <w:tcW w:w="956"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15.3</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13.5</w:t>
            </w:r>
          </w:p>
        </w:tc>
        <w:tc>
          <w:tcPr>
            <w:tcW w:w="956"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44.1</w:t>
            </w:r>
          </w:p>
        </w:tc>
        <w:tc>
          <w:tcPr>
            <w:tcW w:w="849"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33.1</w:t>
            </w:r>
          </w:p>
        </w:tc>
        <w:tc>
          <w:tcPr>
            <w:tcW w:w="92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27.4</w:t>
            </w:r>
          </w:p>
        </w:tc>
        <w:tc>
          <w:tcPr>
            <w:tcW w:w="807"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16.8</w:t>
            </w:r>
          </w:p>
        </w:tc>
        <w:tc>
          <w:tcPr>
            <w:tcW w:w="881"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8.5</w:t>
            </w:r>
          </w:p>
        </w:tc>
        <w:tc>
          <w:tcPr>
            <w:tcW w:w="91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55.3</w:t>
            </w:r>
          </w:p>
        </w:tc>
        <w:tc>
          <w:tcPr>
            <w:tcW w:w="828"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1,531</w:t>
            </w:r>
          </w:p>
        </w:tc>
      </w:tr>
      <w:tr w:rsidR="00000000">
        <w:tblPrEx>
          <w:tblCellMar>
            <w:top w:w="0" w:type="dxa"/>
            <w:bottom w:w="0" w:type="dxa"/>
          </w:tblCellMar>
        </w:tblPrEx>
        <w:trPr>
          <w:trHeight w:val="255"/>
          <w:jc w:val="center"/>
        </w:trPr>
        <w:tc>
          <w:tcPr>
            <w:tcW w:w="1395"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Wealthiest</w:t>
            </w:r>
          </w:p>
        </w:tc>
        <w:tc>
          <w:tcPr>
            <w:tcW w:w="956"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10.8</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9.9</w:t>
            </w:r>
          </w:p>
        </w:tc>
        <w:tc>
          <w:tcPr>
            <w:tcW w:w="956"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28.3</w:t>
            </w:r>
          </w:p>
        </w:tc>
        <w:tc>
          <w:tcPr>
            <w:tcW w:w="849"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21.2</w:t>
            </w:r>
          </w:p>
        </w:tc>
        <w:tc>
          <w:tcPr>
            <w:tcW w:w="92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18.3</w:t>
            </w:r>
          </w:p>
        </w:tc>
        <w:tc>
          <w:tcPr>
            <w:tcW w:w="807"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10.1</w:t>
            </w:r>
          </w:p>
        </w:tc>
        <w:tc>
          <w:tcPr>
            <w:tcW w:w="881"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3.9</w:t>
            </w:r>
          </w:p>
        </w:tc>
        <w:tc>
          <w:tcPr>
            <w:tcW w:w="91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36.8</w:t>
            </w:r>
          </w:p>
        </w:tc>
        <w:tc>
          <w:tcPr>
            <w:tcW w:w="828"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2,046</w:t>
            </w:r>
          </w:p>
        </w:tc>
      </w:tr>
      <w:tr w:rsidR="00000000">
        <w:tblPrEx>
          <w:tblCellMar>
            <w:top w:w="0" w:type="dxa"/>
            <w:bottom w:w="0" w:type="dxa"/>
          </w:tblCellMar>
        </w:tblPrEx>
        <w:trPr>
          <w:trHeight w:val="255"/>
          <w:jc w:val="center"/>
        </w:trPr>
        <w:tc>
          <w:tcPr>
            <w:tcW w:w="1395"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Aggregate</w:t>
            </w:r>
          </w:p>
        </w:tc>
        <w:tc>
          <w:tcPr>
            <w:tcW w:w="956"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18.5</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15.8</w:t>
            </w:r>
          </w:p>
        </w:tc>
        <w:tc>
          <w:tcPr>
            <w:tcW w:w="956"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45.8</w:t>
            </w:r>
          </w:p>
        </w:tc>
        <w:tc>
          <w:tcPr>
            <w:tcW w:w="849"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40.9</w:t>
            </w:r>
          </w:p>
        </w:tc>
        <w:tc>
          <w:tcPr>
            <w:tcW w:w="92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35.1</w:t>
            </w:r>
          </w:p>
        </w:tc>
        <w:tc>
          <w:tcPr>
            <w:tcW w:w="807"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21.7</w:t>
            </w:r>
          </w:p>
        </w:tc>
        <w:tc>
          <w:tcPr>
            <w:tcW w:w="881"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9.8</w:t>
            </w:r>
          </w:p>
        </w:tc>
        <w:tc>
          <w:tcPr>
            <w:tcW w:w="91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59.4</w:t>
            </w:r>
          </w:p>
        </w:tc>
        <w:tc>
          <w:tcPr>
            <w:tcW w:w="828"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7,949</w:t>
            </w:r>
          </w:p>
        </w:tc>
      </w:tr>
    </w:tbl>
    <w:p w:rsidR="00000000" w:rsidRDefault="00000000">
      <w:pPr>
        <w:pStyle w:val="Source"/>
      </w:pPr>
      <w:r>
        <w:t>Sources: EDSMD-III Madagascar 2003–2004</w:t>
      </w:r>
    </w:p>
    <w:p w:rsidR="00000000" w:rsidRDefault="00000000">
      <w:pPr>
        <w:tabs>
          <w:tab w:val="left" w:pos="540"/>
        </w:tabs>
        <w:spacing w:after="240"/>
        <w:rPr>
          <w:lang w:val="en-GB"/>
        </w:rPr>
      </w:pPr>
      <w:r>
        <w:rPr>
          <w:lang w:val="en-GB"/>
        </w:rPr>
        <w:t>451.</w:t>
      </w:r>
      <w:r>
        <w:rPr>
          <w:lang w:val="en-GB"/>
        </w:rPr>
        <w:tab/>
        <w:t>Although the infant and child mortality rate has decreased significantly in the last 10 years, children under five, particularly in rural regions and especially in land-locked areas, are still exposed to various fatal problems caused largely by limited access to adequate health care. Moreover, their living conditions lead to the main causes of morbidity, such as acute respiratory infections, fever and diarrheal disease, often compounded by chronic malnutrition and substandard vaccination.</w:t>
      </w:r>
    </w:p>
    <w:p w:rsidR="00000000" w:rsidRDefault="00000000">
      <w:pPr>
        <w:keepNext/>
        <w:adjustRightInd w:val="0"/>
        <w:snapToGrid w:val="0"/>
        <w:spacing w:after="120"/>
        <w:jc w:val="center"/>
        <w:rPr>
          <w:b/>
          <w:bCs/>
          <w:sz w:val="20"/>
          <w:szCs w:val="20"/>
          <w:lang w:val="en-GB"/>
        </w:rPr>
      </w:pPr>
      <w:bookmarkStart w:id="366" w:name="_Toc150836608"/>
      <w:r>
        <w:rPr>
          <w:b/>
          <w:bCs/>
          <w:sz w:val="20"/>
          <w:szCs w:val="20"/>
          <w:lang w:val="en-GB"/>
        </w:rPr>
        <w:t xml:space="preserve">Table 45. Percentage of children under three considered as affected by malnutrition according </w:t>
      </w:r>
      <w:r>
        <w:rPr>
          <w:b/>
          <w:bCs/>
          <w:sz w:val="20"/>
          <w:szCs w:val="20"/>
          <w:lang w:val="en-GB"/>
        </w:rPr>
        <w:br/>
        <w:t xml:space="preserve">to three anthropometric indicators of nutritional status, </w:t>
      </w:r>
      <w:bookmarkEnd w:id="366"/>
      <w:r>
        <w:rPr>
          <w:b/>
          <w:bCs/>
          <w:sz w:val="20"/>
          <w:szCs w:val="20"/>
          <w:lang w:val="en-GB"/>
        </w:rPr>
        <w:br/>
        <w:t>broken down by certain social and demographic characteristics</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7"/>
        <w:gridCol w:w="1043"/>
        <w:gridCol w:w="1070"/>
        <w:gridCol w:w="1070"/>
        <w:gridCol w:w="1070"/>
        <w:gridCol w:w="1070"/>
        <w:gridCol w:w="1070"/>
        <w:gridCol w:w="1082"/>
      </w:tblGrid>
      <w:tr w:rsidR="00000000">
        <w:tblPrEx>
          <w:tblCellMar>
            <w:top w:w="0" w:type="dxa"/>
            <w:bottom w:w="0" w:type="dxa"/>
          </w:tblCellMar>
        </w:tblPrEx>
        <w:trPr>
          <w:trHeight w:val="255"/>
          <w:tblHeader/>
          <w:jc w:val="center"/>
        </w:trPr>
        <w:tc>
          <w:tcPr>
            <w:tcW w:w="1937" w:type="dxa"/>
            <w:vAlign w:val="center"/>
          </w:tcPr>
          <w:p w:rsidR="00000000" w:rsidRDefault="00000000">
            <w:pPr>
              <w:tabs>
                <w:tab w:val="left" w:pos="540"/>
              </w:tabs>
              <w:autoSpaceDE w:val="0"/>
              <w:autoSpaceDN w:val="0"/>
              <w:adjustRightInd w:val="0"/>
              <w:snapToGrid w:val="0"/>
              <w:spacing w:beforeLines="40" w:before="96" w:afterLines="40" w:after="96"/>
              <w:jc w:val="center"/>
              <w:rPr>
                <w:b/>
                <w:bCs/>
                <w:i/>
                <w:sz w:val="20"/>
                <w:szCs w:val="20"/>
                <w:lang w:val="en-GB"/>
              </w:rPr>
            </w:pPr>
            <w:r>
              <w:rPr>
                <w:b/>
                <w:bCs/>
                <w:i/>
                <w:sz w:val="20"/>
                <w:szCs w:val="20"/>
                <w:lang w:val="en-GB"/>
              </w:rPr>
              <w:t>Characteristics</w:t>
            </w:r>
          </w:p>
        </w:tc>
        <w:tc>
          <w:tcPr>
            <w:tcW w:w="2113" w:type="dxa"/>
            <w:gridSpan w:val="2"/>
            <w:vAlign w:val="center"/>
          </w:tcPr>
          <w:p w:rsidR="00000000" w:rsidRDefault="00000000">
            <w:pPr>
              <w:tabs>
                <w:tab w:val="left" w:pos="540"/>
              </w:tabs>
              <w:autoSpaceDE w:val="0"/>
              <w:autoSpaceDN w:val="0"/>
              <w:adjustRightInd w:val="0"/>
              <w:snapToGrid w:val="0"/>
              <w:spacing w:beforeLines="40" w:before="96" w:afterLines="40" w:after="96"/>
              <w:jc w:val="center"/>
              <w:rPr>
                <w:b/>
                <w:bCs/>
                <w:i/>
                <w:sz w:val="20"/>
                <w:szCs w:val="20"/>
                <w:lang w:val="en-GB"/>
              </w:rPr>
            </w:pPr>
            <w:r>
              <w:rPr>
                <w:b/>
                <w:bCs/>
                <w:i/>
                <w:sz w:val="20"/>
                <w:szCs w:val="20"/>
                <w:lang w:val="en-GB"/>
              </w:rPr>
              <w:t>Height/age</w:t>
            </w:r>
          </w:p>
        </w:tc>
        <w:tc>
          <w:tcPr>
            <w:tcW w:w="2140" w:type="dxa"/>
            <w:gridSpan w:val="2"/>
            <w:vAlign w:val="center"/>
          </w:tcPr>
          <w:p w:rsidR="00000000" w:rsidRDefault="00000000">
            <w:pPr>
              <w:tabs>
                <w:tab w:val="left" w:pos="540"/>
              </w:tabs>
              <w:autoSpaceDE w:val="0"/>
              <w:autoSpaceDN w:val="0"/>
              <w:adjustRightInd w:val="0"/>
              <w:snapToGrid w:val="0"/>
              <w:spacing w:beforeLines="40" w:before="96" w:afterLines="40" w:after="96"/>
              <w:jc w:val="center"/>
              <w:rPr>
                <w:b/>
                <w:bCs/>
                <w:i/>
                <w:sz w:val="20"/>
                <w:szCs w:val="20"/>
                <w:lang w:val="en-GB"/>
              </w:rPr>
            </w:pPr>
            <w:r>
              <w:rPr>
                <w:b/>
                <w:bCs/>
                <w:i/>
                <w:sz w:val="20"/>
                <w:szCs w:val="20"/>
                <w:lang w:val="en-GB"/>
              </w:rPr>
              <w:t>Weight/height</w:t>
            </w:r>
          </w:p>
        </w:tc>
        <w:tc>
          <w:tcPr>
            <w:tcW w:w="2140" w:type="dxa"/>
            <w:gridSpan w:val="2"/>
            <w:vAlign w:val="center"/>
          </w:tcPr>
          <w:p w:rsidR="00000000" w:rsidRDefault="00000000">
            <w:pPr>
              <w:tabs>
                <w:tab w:val="left" w:pos="540"/>
              </w:tabs>
              <w:autoSpaceDE w:val="0"/>
              <w:autoSpaceDN w:val="0"/>
              <w:adjustRightInd w:val="0"/>
              <w:snapToGrid w:val="0"/>
              <w:spacing w:beforeLines="40" w:before="96" w:afterLines="40" w:after="96"/>
              <w:jc w:val="center"/>
              <w:rPr>
                <w:b/>
                <w:bCs/>
                <w:i/>
                <w:sz w:val="20"/>
                <w:szCs w:val="20"/>
                <w:lang w:val="en-GB"/>
              </w:rPr>
            </w:pPr>
            <w:r>
              <w:rPr>
                <w:b/>
                <w:bCs/>
                <w:i/>
                <w:sz w:val="20"/>
                <w:szCs w:val="20"/>
                <w:lang w:val="en-GB"/>
              </w:rPr>
              <w:t>Weight/age</w:t>
            </w:r>
          </w:p>
        </w:tc>
        <w:tc>
          <w:tcPr>
            <w:tcW w:w="1082" w:type="dxa"/>
            <w:vAlign w:val="center"/>
          </w:tcPr>
          <w:p w:rsidR="00000000" w:rsidRDefault="00000000">
            <w:pPr>
              <w:tabs>
                <w:tab w:val="left" w:pos="540"/>
              </w:tabs>
              <w:autoSpaceDE w:val="0"/>
              <w:autoSpaceDN w:val="0"/>
              <w:adjustRightInd w:val="0"/>
              <w:snapToGrid w:val="0"/>
              <w:spacing w:beforeLines="40" w:before="96" w:afterLines="40" w:after="96"/>
              <w:jc w:val="center"/>
              <w:rPr>
                <w:b/>
                <w:bCs/>
                <w:i/>
                <w:sz w:val="20"/>
                <w:szCs w:val="20"/>
                <w:lang w:val="en-GB"/>
              </w:rPr>
            </w:pPr>
            <w:r>
              <w:rPr>
                <w:b/>
                <w:bCs/>
                <w:i/>
                <w:sz w:val="20"/>
                <w:szCs w:val="20"/>
                <w:lang w:val="en-GB"/>
              </w:rPr>
              <w:t>Number of children</w:t>
            </w:r>
          </w:p>
        </w:tc>
      </w:tr>
      <w:tr w:rsidR="00000000">
        <w:tblPrEx>
          <w:tblCellMar>
            <w:top w:w="0" w:type="dxa"/>
            <w:bottom w:w="0" w:type="dxa"/>
          </w:tblCellMar>
        </w:tblPrEx>
        <w:trPr>
          <w:trHeight w:val="255"/>
          <w:tblHeader/>
          <w:jc w:val="center"/>
        </w:trPr>
        <w:tc>
          <w:tcPr>
            <w:tcW w:w="1937" w:type="dxa"/>
            <w:vAlign w:val="center"/>
          </w:tcPr>
          <w:p w:rsidR="00000000" w:rsidRDefault="00000000">
            <w:pPr>
              <w:tabs>
                <w:tab w:val="left" w:pos="540"/>
              </w:tabs>
              <w:autoSpaceDE w:val="0"/>
              <w:autoSpaceDN w:val="0"/>
              <w:adjustRightInd w:val="0"/>
              <w:snapToGrid w:val="0"/>
              <w:spacing w:beforeLines="40" w:before="96" w:afterLines="40" w:after="96"/>
              <w:rPr>
                <w:b/>
                <w:bCs/>
                <w:sz w:val="20"/>
                <w:szCs w:val="20"/>
                <w:lang w:val="en-GB"/>
              </w:rPr>
            </w:pP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
                <w:bCs/>
                <w:i/>
                <w:sz w:val="20"/>
                <w:szCs w:val="20"/>
                <w:lang w:val="en-GB"/>
              </w:rPr>
            </w:pPr>
            <w:r>
              <w:rPr>
                <w:b/>
                <w:bCs/>
                <w:i/>
                <w:sz w:val="20"/>
                <w:szCs w:val="20"/>
                <w:lang w:val="en-GB"/>
              </w:rPr>
              <w:t>% under</w:t>
            </w:r>
            <w:r>
              <w:rPr>
                <w:b/>
                <w:bCs/>
                <w:i/>
                <w:sz w:val="20"/>
                <w:szCs w:val="20"/>
                <w:lang w:val="en-GB"/>
              </w:rPr>
              <w:br/>
              <w:t xml:space="preserve"> –3SD</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
                <w:bCs/>
                <w:i/>
                <w:sz w:val="20"/>
                <w:szCs w:val="20"/>
                <w:lang w:val="en-GB"/>
              </w:rPr>
            </w:pPr>
            <w:r>
              <w:rPr>
                <w:b/>
                <w:bCs/>
                <w:i/>
                <w:sz w:val="20"/>
                <w:szCs w:val="20"/>
                <w:lang w:val="en-GB"/>
              </w:rPr>
              <w:t>% under</w:t>
            </w:r>
            <w:r>
              <w:rPr>
                <w:b/>
                <w:bCs/>
                <w:i/>
                <w:sz w:val="20"/>
                <w:szCs w:val="20"/>
                <w:lang w:val="en-GB"/>
              </w:rPr>
              <w:br/>
              <w:t xml:space="preserve"> –2SD</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
                <w:bCs/>
                <w:i/>
                <w:sz w:val="20"/>
                <w:szCs w:val="20"/>
                <w:lang w:val="en-GB"/>
              </w:rPr>
            </w:pPr>
            <w:r>
              <w:rPr>
                <w:b/>
                <w:bCs/>
                <w:i/>
                <w:sz w:val="20"/>
                <w:szCs w:val="20"/>
                <w:lang w:val="en-GB"/>
              </w:rPr>
              <w:t>% under</w:t>
            </w:r>
            <w:r>
              <w:rPr>
                <w:b/>
                <w:bCs/>
                <w:i/>
                <w:sz w:val="20"/>
                <w:szCs w:val="20"/>
                <w:lang w:val="en-GB"/>
              </w:rPr>
              <w:br/>
              <w:t xml:space="preserve"> –3SD</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
                <w:bCs/>
                <w:i/>
                <w:sz w:val="20"/>
                <w:szCs w:val="20"/>
                <w:lang w:val="en-GB"/>
              </w:rPr>
            </w:pPr>
            <w:r>
              <w:rPr>
                <w:b/>
                <w:bCs/>
                <w:i/>
                <w:sz w:val="20"/>
                <w:szCs w:val="20"/>
                <w:lang w:val="en-GB"/>
              </w:rPr>
              <w:t>% under</w:t>
            </w:r>
            <w:r>
              <w:rPr>
                <w:b/>
                <w:bCs/>
                <w:i/>
                <w:sz w:val="20"/>
                <w:szCs w:val="20"/>
                <w:lang w:val="en-GB"/>
              </w:rPr>
              <w:br/>
              <w:t xml:space="preserve"> –2SD</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
                <w:bCs/>
                <w:i/>
                <w:sz w:val="20"/>
                <w:szCs w:val="20"/>
                <w:lang w:val="en-GB"/>
              </w:rPr>
            </w:pPr>
            <w:r>
              <w:rPr>
                <w:b/>
                <w:bCs/>
                <w:i/>
                <w:sz w:val="20"/>
                <w:szCs w:val="20"/>
                <w:lang w:val="en-GB"/>
              </w:rPr>
              <w:t>% under</w:t>
            </w:r>
            <w:r>
              <w:rPr>
                <w:b/>
                <w:bCs/>
                <w:i/>
                <w:sz w:val="20"/>
                <w:szCs w:val="20"/>
                <w:lang w:val="en-GB"/>
              </w:rPr>
              <w:br/>
              <w:t xml:space="preserve"> –3SD</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
                <w:bCs/>
                <w:i/>
                <w:sz w:val="20"/>
                <w:szCs w:val="20"/>
                <w:lang w:val="en-GB"/>
              </w:rPr>
            </w:pPr>
            <w:r>
              <w:rPr>
                <w:b/>
                <w:bCs/>
                <w:i/>
                <w:sz w:val="20"/>
                <w:szCs w:val="20"/>
                <w:lang w:val="en-GB"/>
              </w:rPr>
              <w:t>% under</w:t>
            </w:r>
            <w:r>
              <w:rPr>
                <w:b/>
                <w:bCs/>
                <w:i/>
                <w:sz w:val="20"/>
                <w:szCs w:val="20"/>
                <w:lang w:val="en-GB"/>
              </w:rPr>
              <w:br/>
              <w:t xml:space="preserve"> –2SD</w:t>
            </w:r>
          </w:p>
        </w:tc>
        <w:tc>
          <w:tcPr>
            <w:tcW w:w="1082" w:type="dxa"/>
            <w:vAlign w:val="center"/>
          </w:tcPr>
          <w:p w:rsidR="00000000" w:rsidRDefault="00000000">
            <w:pPr>
              <w:tabs>
                <w:tab w:val="left" w:pos="540"/>
              </w:tabs>
              <w:autoSpaceDE w:val="0"/>
              <w:autoSpaceDN w:val="0"/>
              <w:adjustRightInd w:val="0"/>
              <w:snapToGrid w:val="0"/>
              <w:spacing w:beforeLines="40" w:before="96" w:afterLines="40" w:after="96"/>
              <w:jc w:val="center"/>
              <w:rPr>
                <w:b/>
                <w:bCs/>
                <w:sz w:val="20"/>
                <w:szCs w:val="20"/>
                <w:lang w:val="en-GB"/>
              </w:rPr>
            </w:pPr>
          </w:p>
        </w:tc>
      </w:tr>
      <w:tr w:rsidR="00000000">
        <w:tblPrEx>
          <w:tblCellMar>
            <w:top w:w="0" w:type="dxa"/>
            <w:bottom w:w="0" w:type="dxa"/>
          </w:tblCellMar>
        </w:tblPrEx>
        <w:trPr>
          <w:trHeight w:val="255"/>
          <w:jc w:val="center"/>
        </w:trPr>
        <w:tc>
          <w:tcPr>
            <w:tcW w:w="9412" w:type="dxa"/>
            <w:gridSpan w:val="8"/>
            <w:vAlign w:val="center"/>
          </w:tcPr>
          <w:p w:rsidR="00000000" w:rsidRDefault="00000000">
            <w:pPr>
              <w:tabs>
                <w:tab w:val="left" w:pos="540"/>
              </w:tabs>
              <w:autoSpaceDE w:val="0"/>
              <w:autoSpaceDN w:val="0"/>
              <w:adjustRightInd w:val="0"/>
              <w:snapToGrid w:val="0"/>
              <w:spacing w:beforeLines="40" w:before="96" w:afterLines="40" w:after="96"/>
              <w:rPr>
                <w:b/>
                <w:sz w:val="20"/>
                <w:szCs w:val="20"/>
                <w:lang w:val="en-GB"/>
              </w:rPr>
            </w:pPr>
            <w:r>
              <w:rPr>
                <w:b/>
                <w:sz w:val="20"/>
                <w:szCs w:val="20"/>
                <w:lang w:val="en-GB"/>
              </w:rPr>
              <w:t>Child's age in months</w:t>
            </w:r>
          </w:p>
        </w:tc>
      </w:tr>
      <w:tr w:rsidR="00000000">
        <w:tblPrEx>
          <w:tblCellMar>
            <w:top w:w="0" w:type="dxa"/>
            <w:bottom w:w="0" w:type="dxa"/>
          </w:tblCellMar>
        </w:tblPrEx>
        <w:trPr>
          <w:trHeight w:val="255"/>
          <w:jc w:val="center"/>
        </w:trPr>
        <w:tc>
          <w:tcPr>
            <w:tcW w:w="1937"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Under 6</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4.5</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17.8</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1.2</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5.9</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1.8</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7.2</w:t>
            </w:r>
          </w:p>
        </w:tc>
        <w:tc>
          <w:tcPr>
            <w:tcW w:w="1082"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529</w:t>
            </w:r>
          </w:p>
        </w:tc>
      </w:tr>
      <w:tr w:rsidR="00000000">
        <w:tblPrEx>
          <w:tblCellMar>
            <w:top w:w="0" w:type="dxa"/>
            <w:bottom w:w="0" w:type="dxa"/>
          </w:tblCellMar>
        </w:tblPrEx>
        <w:trPr>
          <w:trHeight w:val="255"/>
          <w:jc w:val="center"/>
        </w:trPr>
        <w:tc>
          <w:tcPr>
            <w:tcW w:w="1937"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6 – 9</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12.2</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32.0</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1.7</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.11.3</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7.6</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31.5</w:t>
            </w:r>
          </w:p>
        </w:tc>
        <w:tc>
          <w:tcPr>
            <w:tcW w:w="1082"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399</w:t>
            </w:r>
          </w:p>
        </w:tc>
      </w:tr>
      <w:tr w:rsidR="00000000">
        <w:tblPrEx>
          <w:tblCellMar>
            <w:top w:w="0" w:type="dxa"/>
            <w:bottom w:w="0" w:type="dxa"/>
          </w:tblCellMar>
        </w:tblPrEx>
        <w:trPr>
          <w:trHeight w:val="255"/>
          <w:jc w:val="center"/>
        </w:trPr>
        <w:tc>
          <w:tcPr>
            <w:tcW w:w="1937"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10 – 11</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12.5</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46.9</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3.5</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16.1</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13.9</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50.1</w:t>
            </w:r>
          </w:p>
        </w:tc>
        <w:tc>
          <w:tcPr>
            <w:tcW w:w="1082"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150</w:t>
            </w:r>
          </w:p>
        </w:tc>
      </w:tr>
      <w:tr w:rsidR="00000000">
        <w:tblPrEx>
          <w:tblCellMar>
            <w:top w:w="0" w:type="dxa"/>
            <w:bottom w:w="0" w:type="dxa"/>
          </w:tblCellMar>
        </w:tblPrEx>
        <w:trPr>
          <w:trHeight w:val="255"/>
          <w:jc w:val="center"/>
        </w:trPr>
        <w:tc>
          <w:tcPr>
            <w:tcW w:w="1937"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12 – 23</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31.1</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57.3</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4.2</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18.4</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15.0</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50.3</w:t>
            </w:r>
          </w:p>
        </w:tc>
        <w:tc>
          <w:tcPr>
            <w:tcW w:w="1082"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1,129</w:t>
            </w:r>
          </w:p>
        </w:tc>
      </w:tr>
      <w:tr w:rsidR="00000000">
        <w:tblPrEx>
          <w:tblCellMar>
            <w:top w:w="0" w:type="dxa"/>
            <w:bottom w:w="0" w:type="dxa"/>
          </w:tblCellMar>
        </w:tblPrEx>
        <w:trPr>
          <w:trHeight w:val="255"/>
          <w:jc w:val="center"/>
        </w:trPr>
        <w:tc>
          <w:tcPr>
            <w:tcW w:w="1937"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24 – 35</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25.6</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49.9</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3.2</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14.8</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14.8</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46.3</w:t>
            </w:r>
          </w:p>
        </w:tc>
        <w:tc>
          <w:tcPr>
            <w:tcW w:w="1082"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946</w:t>
            </w:r>
          </w:p>
        </w:tc>
      </w:tr>
      <w:tr w:rsidR="00000000">
        <w:tblPrEx>
          <w:tblCellMar>
            <w:top w:w="0" w:type="dxa"/>
            <w:bottom w:w="0" w:type="dxa"/>
          </w:tblCellMar>
        </w:tblPrEx>
        <w:trPr>
          <w:trHeight w:val="255"/>
          <w:jc w:val="center"/>
        </w:trPr>
        <w:tc>
          <w:tcPr>
            <w:tcW w:w="9412" w:type="dxa"/>
            <w:gridSpan w:val="8"/>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
                <w:sz w:val="20"/>
                <w:szCs w:val="20"/>
                <w:lang w:val="en-GB"/>
              </w:rPr>
              <w:t>Interval between births, in months</w:t>
            </w:r>
          </w:p>
        </w:tc>
      </w:tr>
      <w:tr w:rsidR="00000000">
        <w:tblPrEx>
          <w:tblCellMar>
            <w:top w:w="0" w:type="dxa"/>
            <w:bottom w:w="0" w:type="dxa"/>
          </w:tblCellMar>
        </w:tblPrEx>
        <w:trPr>
          <w:trHeight w:val="255"/>
          <w:jc w:val="center"/>
        </w:trPr>
        <w:tc>
          <w:tcPr>
            <w:tcW w:w="1937"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First birth</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23.2</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48.7</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2.3</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13.4</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11.5</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41.0</w:t>
            </w:r>
          </w:p>
        </w:tc>
        <w:tc>
          <w:tcPr>
            <w:tcW w:w="1082"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657</w:t>
            </w:r>
          </w:p>
        </w:tc>
      </w:tr>
      <w:tr w:rsidR="00000000">
        <w:tblPrEx>
          <w:tblCellMar>
            <w:top w:w="0" w:type="dxa"/>
            <w:bottom w:w="0" w:type="dxa"/>
          </w:tblCellMar>
        </w:tblPrEx>
        <w:trPr>
          <w:trHeight w:val="255"/>
          <w:jc w:val="center"/>
        </w:trPr>
        <w:tc>
          <w:tcPr>
            <w:tcW w:w="1937"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&lt; 24</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29.7</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51.8</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3.8</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17.1</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16.4</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46.9</w:t>
            </w:r>
          </w:p>
        </w:tc>
        <w:tc>
          <w:tcPr>
            <w:tcW w:w="1082"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471</w:t>
            </w:r>
          </w:p>
        </w:tc>
      </w:tr>
      <w:tr w:rsidR="00000000">
        <w:tblPrEx>
          <w:tblCellMar>
            <w:top w:w="0" w:type="dxa"/>
            <w:bottom w:w="0" w:type="dxa"/>
          </w:tblCellMar>
        </w:tblPrEx>
        <w:trPr>
          <w:trHeight w:val="255"/>
          <w:jc w:val="center"/>
        </w:trPr>
        <w:tc>
          <w:tcPr>
            <w:tcW w:w="1937"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24 – 47</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19.6</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43.8</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3.8</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14.5</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10.4</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38.5</w:t>
            </w:r>
          </w:p>
        </w:tc>
        <w:tc>
          <w:tcPr>
            <w:tcW w:w="1082"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1,245</w:t>
            </w:r>
          </w:p>
        </w:tc>
      </w:tr>
      <w:tr w:rsidR="00000000">
        <w:tblPrEx>
          <w:tblCellMar>
            <w:top w:w="0" w:type="dxa"/>
            <w:bottom w:w="0" w:type="dxa"/>
          </w:tblCellMar>
        </w:tblPrEx>
        <w:trPr>
          <w:trHeight w:val="255"/>
          <w:jc w:val="center"/>
        </w:trPr>
        <w:tc>
          <w:tcPr>
            <w:tcW w:w="1937"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48 or more</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15.7</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35.6</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1.6</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12.5</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10.5</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36.2</w:t>
            </w:r>
          </w:p>
        </w:tc>
        <w:tc>
          <w:tcPr>
            <w:tcW w:w="1082"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585</w:t>
            </w:r>
          </w:p>
        </w:tc>
      </w:tr>
      <w:tr w:rsidR="00000000">
        <w:tblPrEx>
          <w:tblCellMar>
            <w:top w:w="0" w:type="dxa"/>
            <w:bottom w:w="0" w:type="dxa"/>
          </w:tblCellMar>
        </w:tblPrEx>
        <w:trPr>
          <w:trHeight w:val="255"/>
          <w:jc w:val="center"/>
        </w:trPr>
        <w:tc>
          <w:tcPr>
            <w:tcW w:w="9412" w:type="dxa"/>
            <w:gridSpan w:val="8"/>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
                <w:sz w:val="20"/>
                <w:szCs w:val="20"/>
                <w:lang w:val="en-GB"/>
              </w:rPr>
              <w:t>Area of residence</w:t>
            </w:r>
          </w:p>
        </w:tc>
      </w:tr>
      <w:tr w:rsidR="00000000">
        <w:tblPrEx>
          <w:tblCellMar>
            <w:top w:w="0" w:type="dxa"/>
            <w:bottom w:w="0" w:type="dxa"/>
          </w:tblCellMar>
        </w:tblPrEx>
        <w:trPr>
          <w:trHeight w:val="255"/>
          <w:jc w:val="center"/>
        </w:trPr>
        <w:tc>
          <w:tcPr>
            <w:tcW w:w="1937"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Capital</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19.2</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42.6</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2.9</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10.7</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7.9</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29.3</w:t>
            </w:r>
          </w:p>
        </w:tc>
        <w:tc>
          <w:tcPr>
            <w:tcW w:w="1082"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103</w:t>
            </w:r>
          </w:p>
        </w:tc>
      </w:tr>
      <w:tr w:rsidR="00000000">
        <w:tblPrEx>
          <w:tblCellMar>
            <w:top w:w="0" w:type="dxa"/>
            <w:bottom w:w="0" w:type="dxa"/>
          </w:tblCellMar>
        </w:tblPrEx>
        <w:trPr>
          <w:trHeight w:val="255"/>
          <w:jc w:val="center"/>
        </w:trPr>
        <w:tc>
          <w:tcPr>
            <w:tcW w:w="1937"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Other cities</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17.8</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38.7</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2.1</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13.9</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10.8</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36.2</w:t>
            </w:r>
          </w:p>
        </w:tc>
        <w:tc>
          <w:tcPr>
            <w:tcW w:w="1082"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495</w:t>
            </w:r>
          </w:p>
        </w:tc>
      </w:tr>
      <w:tr w:rsidR="00000000">
        <w:tblPrEx>
          <w:tblCellMar>
            <w:top w:w="0" w:type="dxa"/>
            <w:bottom w:w="0" w:type="dxa"/>
          </w:tblCellMar>
        </w:tblPrEx>
        <w:trPr>
          <w:trHeight w:val="255"/>
          <w:jc w:val="center"/>
        </w:trPr>
        <w:tc>
          <w:tcPr>
            <w:tcW w:w="1937"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Urban area</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18.0</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39.3</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2.3</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13.4</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10.3</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35.0</w:t>
            </w:r>
          </w:p>
        </w:tc>
        <w:tc>
          <w:tcPr>
            <w:tcW w:w="1082"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598</w:t>
            </w:r>
          </w:p>
        </w:tc>
      </w:tr>
      <w:tr w:rsidR="00000000">
        <w:tblPrEx>
          <w:tblCellMar>
            <w:top w:w="0" w:type="dxa"/>
            <w:bottom w:w="0" w:type="dxa"/>
          </w:tblCellMar>
        </w:tblPrEx>
        <w:trPr>
          <w:trHeight w:val="255"/>
          <w:jc w:val="center"/>
        </w:trPr>
        <w:tc>
          <w:tcPr>
            <w:tcW w:w="1937"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Rural area</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22.6</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46.0</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3.2</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14.4</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12.1</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40.5</w:t>
            </w:r>
          </w:p>
        </w:tc>
        <w:tc>
          <w:tcPr>
            <w:tcW w:w="1082"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2,555</w:t>
            </w:r>
          </w:p>
        </w:tc>
      </w:tr>
      <w:tr w:rsidR="00000000">
        <w:tblPrEx>
          <w:tblCellMar>
            <w:top w:w="0" w:type="dxa"/>
            <w:bottom w:w="0" w:type="dxa"/>
          </w:tblCellMar>
        </w:tblPrEx>
        <w:trPr>
          <w:trHeight w:val="255"/>
          <w:jc w:val="center"/>
        </w:trPr>
        <w:tc>
          <w:tcPr>
            <w:tcW w:w="9412" w:type="dxa"/>
            <w:gridSpan w:val="8"/>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
                <w:sz w:val="20"/>
                <w:szCs w:val="20"/>
                <w:lang w:val="en-GB"/>
              </w:rPr>
              <w:t>Level of education</w:t>
            </w:r>
          </w:p>
        </w:tc>
      </w:tr>
      <w:tr w:rsidR="00000000">
        <w:tblPrEx>
          <w:tblCellMar>
            <w:top w:w="0" w:type="dxa"/>
            <w:bottom w:w="0" w:type="dxa"/>
          </w:tblCellMar>
        </w:tblPrEx>
        <w:trPr>
          <w:trHeight w:val="255"/>
          <w:jc w:val="center"/>
        </w:trPr>
        <w:tc>
          <w:tcPr>
            <w:tcW w:w="1937"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No education</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22.5</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46.9</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4.1</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16.8</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16.5</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45.2</w:t>
            </w:r>
          </w:p>
        </w:tc>
        <w:tc>
          <w:tcPr>
            <w:tcW w:w="1082"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791</w:t>
            </w:r>
          </w:p>
        </w:tc>
      </w:tr>
      <w:tr w:rsidR="00000000">
        <w:tblPrEx>
          <w:tblCellMar>
            <w:top w:w="0" w:type="dxa"/>
            <w:bottom w:w="0" w:type="dxa"/>
          </w:tblCellMar>
        </w:tblPrEx>
        <w:trPr>
          <w:trHeight w:val="255"/>
          <w:jc w:val="center"/>
        </w:trPr>
        <w:tc>
          <w:tcPr>
            <w:tcW w:w="1937"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Primary / Reading ability</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22.6</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46.4</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2.9</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13.5</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11.1</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39.9</w:t>
            </w:r>
          </w:p>
        </w:tc>
        <w:tc>
          <w:tcPr>
            <w:tcW w:w="1082"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1,612</w:t>
            </w:r>
          </w:p>
        </w:tc>
      </w:tr>
      <w:tr w:rsidR="00000000">
        <w:tblPrEx>
          <w:tblCellMar>
            <w:top w:w="0" w:type="dxa"/>
            <w:bottom w:w="0" w:type="dxa"/>
          </w:tblCellMar>
        </w:tblPrEx>
        <w:trPr>
          <w:trHeight w:val="255"/>
          <w:jc w:val="center"/>
        </w:trPr>
        <w:tc>
          <w:tcPr>
            <w:tcW w:w="1937"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Secondary or higher</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16.2</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36.3</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2.6</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13.3</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6.8</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31.6</w:t>
            </w:r>
          </w:p>
        </w:tc>
        <w:tc>
          <w:tcPr>
            <w:tcW w:w="1082"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631</w:t>
            </w:r>
          </w:p>
        </w:tc>
      </w:tr>
      <w:tr w:rsidR="00000000">
        <w:tblPrEx>
          <w:tblCellMar>
            <w:top w:w="0" w:type="dxa"/>
            <w:bottom w:w="0" w:type="dxa"/>
          </w:tblCellMar>
        </w:tblPrEx>
        <w:trPr>
          <w:trHeight w:val="255"/>
          <w:jc w:val="center"/>
        </w:trPr>
        <w:tc>
          <w:tcPr>
            <w:tcW w:w="9412" w:type="dxa"/>
            <w:gridSpan w:val="8"/>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
                <w:sz w:val="20"/>
                <w:szCs w:val="20"/>
                <w:lang w:val="en-GB"/>
              </w:rPr>
              <w:t>Children of mothers surveyed / Children of mothers not surveyed</w:t>
            </w:r>
          </w:p>
        </w:tc>
      </w:tr>
      <w:tr w:rsidR="00000000">
        <w:tblPrEx>
          <w:tblCellMar>
            <w:top w:w="0" w:type="dxa"/>
            <w:bottom w:w="0" w:type="dxa"/>
          </w:tblCellMar>
        </w:tblPrEx>
        <w:trPr>
          <w:trHeight w:val="255"/>
          <w:jc w:val="center"/>
        </w:trPr>
        <w:tc>
          <w:tcPr>
            <w:tcW w:w="1937"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Mother living in household</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21.5</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40.4</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6.9</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17.3</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11.9</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26.4</w:t>
            </w:r>
          </w:p>
        </w:tc>
        <w:tc>
          <w:tcPr>
            <w:tcW w:w="1082"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76</w:t>
            </w:r>
          </w:p>
        </w:tc>
      </w:tr>
      <w:tr w:rsidR="00000000">
        <w:tblPrEx>
          <w:tblCellMar>
            <w:top w:w="0" w:type="dxa"/>
            <w:bottom w:w="0" w:type="dxa"/>
          </w:tblCellMar>
        </w:tblPrEx>
        <w:trPr>
          <w:trHeight w:val="255"/>
          <w:jc w:val="center"/>
        </w:trPr>
        <w:tc>
          <w:tcPr>
            <w:tcW w:w="1937"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Mother not living in household</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33.7</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53.3</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0.2</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11.5</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14.2</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37.0</w:t>
            </w:r>
          </w:p>
        </w:tc>
        <w:tc>
          <w:tcPr>
            <w:tcW w:w="1082"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120</w:t>
            </w:r>
          </w:p>
        </w:tc>
      </w:tr>
      <w:tr w:rsidR="00000000">
        <w:tblPrEx>
          <w:tblCellMar>
            <w:top w:w="0" w:type="dxa"/>
            <w:bottom w:w="0" w:type="dxa"/>
          </w:tblCellMar>
        </w:tblPrEx>
        <w:trPr>
          <w:trHeight w:val="255"/>
          <w:jc w:val="center"/>
        </w:trPr>
        <w:tc>
          <w:tcPr>
            <w:tcW w:w="9412" w:type="dxa"/>
            <w:gridSpan w:val="8"/>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
                <w:sz w:val="20"/>
                <w:szCs w:val="20"/>
                <w:lang w:val="en-GB"/>
              </w:rPr>
              <w:t>Level of well-being</w:t>
            </w:r>
          </w:p>
        </w:tc>
      </w:tr>
      <w:tr w:rsidR="00000000">
        <w:tblPrEx>
          <w:tblCellMar>
            <w:top w:w="0" w:type="dxa"/>
            <w:bottom w:w="0" w:type="dxa"/>
          </w:tblCellMar>
        </w:tblPrEx>
        <w:trPr>
          <w:trHeight w:val="255"/>
          <w:jc w:val="center"/>
        </w:trPr>
        <w:tc>
          <w:tcPr>
            <w:tcW w:w="1937"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Poorest</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22.9</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50.5</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3.0</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15.3</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14.5</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45.7</w:t>
            </w:r>
          </w:p>
        </w:tc>
        <w:tc>
          <w:tcPr>
            <w:tcW w:w="1082"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827</w:t>
            </w:r>
          </w:p>
        </w:tc>
      </w:tr>
      <w:tr w:rsidR="00000000">
        <w:tblPrEx>
          <w:tblCellMar>
            <w:top w:w="0" w:type="dxa"/>
            <w:bottom w:w="0" w:type="dxa"/>
          </w:tblCellMar>
        </w:tblPrEx>
        <w:trPr>
          <w:trHeight w:val="255"/>
          <w:jc w:val="center"/>
        </w:trPr>
        <w:tc>
          <w:tcPr>
            <w:tcW w:w="1937"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Second poorest</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19.8</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47.5</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2.8</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15.6</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12.2</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43.6</w:t>
            </w:r>
          </w:p>
        </w:tc>
        <w:tc>
          <w:tcPr>
            <w:tcW w:w="1082"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609</w:t>
            </w:r>
          </w:p>
        </w:tc>
      </w:tr>
      <w:tr w:rsidR="00000000">
        <w:tblPrEx>
          <w:tblCellMar>
            <w:top w:w="0" w:type="dxa"/>
            <w:bottom w:w="0" w:type="dxa"/>
          </w:tblCellMar>
        </w:tblPrEx>
        <w:trPr>
          <w:trHeight w:val="255"/>
          <w:jc w:val="center"/>
        </w:trPr>
        <w:tc>
          <w:tcPr>
            <w:tcW w:w="1937"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Average</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24.5</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45.2</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4.8</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13.9</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13.8</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39.8</w:t>
            </w:r>
          </w:p>
        </w:tc>
        <w:tc>
          <w:tcPr>
            <w:tcW w:w="1082"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688</w:t>
            </w:r>
          </w:p>
        </w:tc>
      </w:tr>
      <w:tr w:rsidR="00000000">
        <w:tblPrEx>
          <w:tblCellMar>
            <w:top w:w="0" w:type="dxa"/>
            <w:bottom w:w="0" w:type="dxa"/>
          </w:tblCellMar>
        </w:tblPrEx>
        <w:trPr>
          <w:trHeight w:val="255"/>
          <w:jc w:val="center"/>
        </w:trPr>
        <w:tc>
          <w:tcPr>
            <w:tcW w:w="1937"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Above average</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20.9</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38.2</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2.2</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12.4</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8.5</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33.7</w:t>
            </w:r>
          </w:p>
        </w:tc>
        <w:tc>
          <w:tcPr>
            <w:tcW w:w="1082"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577</w:t>
            </w:r>
          </w:p>
        </w:tc>
      </w:tr>
      <w:tr w:rsidR="00000000">
        <w:tblPrEx>
          <w:tblCellMar>
            <w:top w:w="0" w:type="dxa"/>
            <w:bottom w:w="0" w:type="dxa"/>
          </w:tblCellMar>
        </w:tblPrEx>
        <w:trPr>
          <w:trHeight w:val="255"/>
          <w:jc w:val="center"/>
        </w:trPr>
        <w:tc>
          <w:tcPr>
            <w:tcW w:w="1937"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Wealthiest</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18.8</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38.2</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1.7</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13.1</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7.1</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29.4</w:t>
            </w:r>
          </w:p>
        </w:tc>
        <w:tc>
          <w:tcPr>
            <w:tcW w:w="1082"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453</w:t>
            </w:r>
          </w:p>
        </w:tc>
      </w:tr>
      <w:tr w:rsidR="00000000">
        <w:tblPrEx>
          <w:tblCellMar>
            <w:top w:w="0" w:type="dxa"/>
            <w:bottom w:w="0" w:type="dxa"/>
          </w:tblCellMar>
        </w:tblPrEx>
        <w:trPr>
          <w:trHeight w:val="255"/>
          <w:jc w:val="center"/>
        </w:trPr>
        <w:tc>
          <w:tcPr>
            <w:tcW w:w="1937"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Aggregate</w:t>
            </w:r>
          </w:p>
        </w:tc>
        <w:tc>
          <w:tcPr>
            <w:tcW w:w="1043"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21.7</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44.8</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3.0</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14.2</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11.7</w:t>
            </w:r>
          </w:p>
        </w:tc>
        <w:tc>
          <w:tcPr>
            <w:tcW w:w="1070"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39.5</w:t>
            </w:r>
          </w:p>
        </w:tc>
        <w:tc>
          <w:tcPr>
            <w:tcW w:w="1082"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3,154</w:t>
            </w:r>
          </w:p>
        </w:tc>
      </w:tr>
    </w:tbl>
    <w:p w:rsidR="00000000" w:rsidRDefault="00000000">
      <w:pPr>
        <w:pStyle w:val="Source"/>
        <w:rPr>
          <w:iCs/>
        </w:rPr>
      </w:pPr>
      <w:r>
        <w:rPr>
          <w:iCs/>
        </w:rPr>
        <w:t xml:space="preserve">Sources: </w:t>
      </w:r>
      <w:r>
        <w:t>EDSMD-III Madagascar 2003 - 2004</w:t>
      </w:r>
    </w:p>
    <w:p w:rsidR="00000000" w:rsidRDefault="00000000">
      <w:pPr>
        <w:pStyle w:val="Caption"/>
        <w:keepNext/>
        <w:tabs>
          <w:tab w:val="left" w:pos="540"/>
        </w:tabs>
        <w:adjustRightInd w:val="0"/>
        <w:snapToGrid w:val="0"/>
        <w:spacing w:before="0" w:after="0"/>
        <w:rPr>
          <w:lang w:val="en-GB"/>
        </w:rPr>
      </w:pPr>
      <w:bookmarkStart w:id="367" w:name="_Toc150836609"/>
      <w:r>
        <w:rPr>
          <w:sz w:val="20"/>
          <w:szCs w:val="20"/>
          <w:lang w:val="en-GB"/>
        </w:rPr>
        <w:t xml:space="preserve">Table 46. </w:t>
      </w:r>
      <w:bookmarkEnd w:id="367"/>
      <w:r>
        <w:rPr>
          <w:sz w:val="20"/>
          <w:szCs w:val="20"/>
          <w:lang w:val="en-GB"/>
        </w:rPr>
        <w:t xml:space="preserve">Breakdown of the mortality rate among children </w:t>
      </w:r>
      <w:r>
        <w:rPr>
          <w:sz w:val="20"/>
          <w:szCs w:val="20"/>
          <w:lang w:val="en-GB"/>
        </w:rPr>
        <w:br/>
        <w:t>by social and demographic characteristics</w:t>
      </w:r>
    </w:p>
    <w:tbl>
      <w:tblPr>
        <w:tblpPr w:tblpXSpec="cente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2"/>
        <w:gridCol w:w="1475"/>
        <w:gridCol w:w="1474"/>
        <w:gridCol w:w="1473"/>
        <w:gridCol w:w="1474"/>
        <w:gridCol w:w="1474"/>
      </w:tblGrid>
      <w:tr w:rsidR="00000000">
        <w:tblPrEx>
          <w:tblCellMar>
            <w:top w:w="0" w:type="dxa"/>
            <w:bottom w:w="0" w:type="dxa"/>
          </w:tblCellMar>
        </w:tblPrEx>
        <w:trPr>
          <w:trHeight w:val="255"/>
          <w:tblHeader/>
          <w:jc w:val="center"/>
        </w:trPr>
        <w:tc>
          <w:tcPr>
            <w:tcW w:w="2142" w:type="dxa"/>
            <w:vAlign w:val="center"/>
          </w:tcPr>
          <w:p w:rsidR="00000000" w:rsidRDefault="00000000">
            <w:pPr>
              <w:keepNext/>
              <w:tabs>
                <w:tab w:val="left" w:pos="540"/>
              </w:tabs>
              <w:autoSpaceDE w:val="0"/>
              <w:autoSpaceDN w:val="0"/>
              <w:adjustRightInd w:val="0"/>
              <w:snapToGrid w:val="0"/>
              <w:spacing w:beforeLines="40" w:before="96" w:afterLines="40" w:after="96"/>
              <w:jc w:val="center"/>
              <w:rPr>
                <w:b/>
                <w:bCs/>
                <w:i/>
                <w:sz w:val="20"/>
                <w:szCs w:val="20"/>
                <w:lang w:val="en-GB"/>
              </w:rPr>
            </w:pPr>
            <w:r>
              <w:rPr>
                <w:b/>
                <w:bCs/>
                <w:i/>
                <w:sz w:val="20"/>
                <w:szCs w:val="20"/>
                <w:lang w:val="en-GB"/>
              </w:rPr>
              <w:t>Characteristics</w:t>
            </w:r>
          </w:p>
        </w:tc>
        <w:tc>
          <w:tcPr>
            <w:tcW w:w="1564" w:type="dxa"/>
            <w:vAlign w:val="center"/>
          </w:tcPr>
          <w:p w:rsidR="00000000" w:rsidRDefault="00000000">
            <w:pPr>
              <w:keepNext/>
              <w:tabs>
                <w:tab w:val="left" w:pos="540"/>
              </w:tabs>
              <w:autoSpaceDE w:val="0"/>
              <w:autoSpaceDN w:val="0"/>
              <w:adjustRightInd w:val="0"/>
              <w:snapToGrid w:val="0"/>
              <w:spacing w:beforeLines="40" w:before="96" w:afterLines="40" w:after="96"/>
              <w:jc w:val="center"/>
              <w:rPr>
                <w:b/>
                <w:bCs/>
                <w:i/>
                <w:sz w:val="20"/>
                <w:szCs w:val="20"/>
                <w:lang w:val="en-GB"/>
              </w:rPr>
            </w:pPr>
            <w:r>
              <w:rPr>
                <w:b/>
                <w:bCs/>
                <w:i/>
                <w:sz w:val="20"/>
                <w:szCs w:val="20"/>
                <w:lang w:val="en-GB"/>
              </w:rPr>
              <w:t>Neonatal mortality</w:t>
            </w:r>
          </w:p>
        </w:tc>
        <w:tc>
          <w:tcPr>
            <w:tcW w:w="1565" w:type="dxa"/>
            <w:vAlign w:val="center"/>
          </w:tcPr>
          <w:p w:rsidR="00000000" w:rsidRDefault="00000000">
            <w:pPr>
              <w:keepNext/>
              <w:tabs>
                <w:tab w:val="left" w:pos="540"/>
              </w:tabs>
              <w:autoSpaceDE w:val="0"/>
              <w:autoSpaceDN w:val="0"/>
              <w:adjustRightInd w:val="0"/>
              <w:snapToGrid w:val="0"/>
              <w:spacing w:beforeLines="40" w:before="96" w:afterLines="40" w:after="96"/>
              <w:jc w:val="center"/>
              <w:rPr>
                <w:b/>
                <w:bCs/>
                <w:i/>
                <w:sz w:val="20"/>
                <w:szCs w:val="20"/>
                <w:lang w:val="en-GB"/>
              </w:rPr>
            </w:pPr>
            <w:r>
              <w:rPr>
                <w:b/>
                <w:bCs/>
                <w:i/>
                <w:sz w:val="20"/>
                <w:szCs w:val="20"/>
                <w:lang w:val="en-GB"/>
              </w:rPr>
              <w:t>Post-natal mortality</w:t>
            </w:r>
          </w:p>
        </w:tc>
        <w:tc>
          <w:tcPr>
            <w:tcW w:w="1564" w:type="dxa"/>
            <w:vAlign w:val="center"/>
          </w:tcPr>
          <w:p w:rsidR="00000000" w:rsidRDefault="00000000">
            <w:pPr>
              <w:keepNext/>
              <w:tabs>
                <w:tab w:val="left" w:pos="540"/>
              </w:tabs>
              <w:autoSpaceDE w:val="0"/>
              <w:autoSpaceDN w:val="0"/>
              <w:adjustRightInd w:val="0"/>
              <w:snapToGrid w:val="0"/>
              <w:spacing w:beforeLines="40" w:before="96" w:afterLines="40" w:after="96"/>
              <w:jc w:val="center"/>
              <w:rPr>
                <w:b/>
                <w:bCs/>
                <w:i/>
                <w:sz w:val="20"/>
                <w:szCs w:val="20"/>
                <w:lang w:val="en-GB"/>
              </w:rPr>
            </w:pPr>
            <w:r>
              <w:rPr>
                <w:b/>
                <w:bCs/>
                <w:i/>
                <w:sz w:val="20"/>
                <w:szCs w:val="20"/>
                <w:lang w:val="en-GB"/>
              </w:rPr>
              <w:t>Infant mortality</w:t>
            </w:r>
            <w:r>
              <w:rPr>
                <w:b/>
                <w:bCs/>
                <w:i/>
                <w:sz w:val="20"/>
                <w:szCs w:val="20"/>
                <w:lang w:val="en-GB"/>
              </w:rPr>
              <w:br/>
              <w:t>(under 1 year</w:t>
            </w:r>
            <w:r>
              <w:rPr>
                <w:b/>
                <w:bCs/>
                <w:i/>
                <w:sz w:val="20"/>
                <w:szCs w:val="20"/>
                <w:lang w:val="en-GB"/>
              </w:rPr>
              <w:br/>
              <w:t>of age)</w:t>
            </w:r>
          </w:p>
        </w:tc>
        <w:tc>
          <w:tcPr>
            <w:tcW w:w="1565" w:type="dxa"/>
            <w:vAlign w:val="center"/>
          </w:tcPr>
          <w:p w:rsidR="00000000" w:rsidRDefault="00000000">
            <w:pPr>
              <w:keepNext/>
              <w:tabs>
                <w:tab w:val="left" w:pos="540"/>
              </w:tabs>
              <w:autoSpaceDE w:val="0"/>
              <w:autoSpaceDN w:val="0"/>
              <w:adjustRightInd w:val="0"/>
              <w:snapToGrid w:val="0"/>
              <w:spacing w:beforeLines="40" w:before="96" w:afterLines="40" w:after="96"/>
              <w:jc w:val="center"/>
              <w:rPr>
                <w:b/>
                <w:bCs/>
                <w:i/>
                <w:sz w:val="20"/>
                <w:szCs w:val="20"/>
                <w:lang w:val="en-GB"/>
              </w:rPr>
            </w:pPr>
            <w:r>
              <w:rPr>
                <w:b/>
                <w:bCs/>
                <w:i/>
                <w:sz w:val="20"/>
                <w:szCs w:val="20"/>
                <w:lang w:val="en-GB"/>
              </w:rPr>
              <w:t>Child mortality</w:t>
            </w:r>
            <w:r>
              <w:rPr>
                <w:b/>
                <w:bCs/>
                <w:i/>
                <w:sz w:val="20"/>
                <w:szCs w:val="20"/>
                <w:lang w:val="en-GB"/>
              </w:rPr>
              <w:br/>
              <w:t>(1 to 4 years</w:t>
            </w:r>
            <w:r>
              <w:rPr>
                <w:b/>
                <w:bCs/>
                <w:i/>
                <w:sz w:val="20"/>
                <w:szCs w:val="20"/>
                <w:lang w:val="en-GB"/>
              </w:rPr>
              <w:br/>
              <w:t>of age)</w:t>
            </w:r>
          </w:p>
        </w:tc>
        <w:tc>
          <w:tcPr>
            <w:tcW w:w="1565" w:type="dxa"/>
            <w:vAlign w:val="center"/>
          </w:tcPr>
          <w:p w:rsidR="00000000" w:rsidRDefault="00000000">
            <w:pPr>
              <w:keepNext/>
              <w:tabs>
                <w:tab w:val="left" w:pos="540"/>
              </w:tabs>
              <w:autoSpaceDE w:val="0"/>
              <w:autoSpaceDN w:val="0"/>
              <w:adjustRightInd w:val="0"/>
              <w:snapToGrid w:val="0"/>
              <w:spacing w:beforeLines="40" w:before="96" w:afterLines="40" w:after="96"/>
              <w:jc w:val="center"/>
              <w:rPr>
                <w:b/>
                <w:bCs/>
                <w:i/>
                <w:sz w:val="20"/>
                <w:szCs w:val="20"/>
                <w:lang w:val="en-GB"/>
              </w:rPr>
            </w:pPr>
            <w:r>
              <w:rPr>
                <w:b/>
                <w:bCs/>
                <w:i/>
                <w:sz w:val="20"/>
                <w:szCs w:val="20"/>
                <w:lang w:val="en-GB"/>
              </w:rPr>
              <w:t>Infant-child mortality</w:t>
            </w:r>
            <w:r>
              <w:rPr>
                <w:b/>
                <w:bCs/>
                <w:i/>
                <w:sz w:val="20"/>
                <w:szCs w:val="20"/>
                <w:lang w:val="en-GB"/>
              </w:rPr>
              <w:br/>
              <w:t>(0 to 5 year</w:t>
            </w:r>
            <w:r>
              <w:rPr>
                <w:b/>
                <w:bCs/>
                <w:i/>
                <w:sz w:val="20"/>
                <w:szCs w:val="20"/>
                <w:lang w:val="en-GB"/>
              </w:rPr>
              <w:br/>
              <w:t>of age)</w:t>
            </w:r>
          </w:p>
        </w:tc>
      </w:tr>
      <w:tr w:rsidR="00000000">
        <w:tblPrEx>
          <w:tblCellMar>
            <w:top w:w="0" w:type="dxa"/>
            <w:bottom w:w="0" w:type="dxa"/>
          </w:tblCellMar>
        </w:tblPrEx>
        <w:trPr>
          <w:trHeight w:val="255"/>
          <w:jc w:val="center"/>
        </w:trPr>
        <w:tc>
          <w:tcPr>
            <w:tcW w:w="9965" w:type="dxa"/>
            <w:gridSpan w:val="6"/>
            <w:vAlign w:val="center"/>
          </w:tcPr>
          <w:p w:rsidR="00000000" w:rsidRDefault="00000000">
            <w:pPr>
              <w:pStyle w:val="xl24"/>
              <w:tabs>
                <w:tab w:val="left" w:pos="540"/>
              </w:tabs>
              <w:autoSpaceDE w:val="0"/>
              <w:autoSpaceDN w:val="0"/>
              <w:adjustRightInd w:val="0"/>
              <w:snapToGrid w:val="0"/>
              <w:spacing w:beforeLines="40" w:before="96" w:beforeAutospacing="0" w:afterLines="40" w:after="96" w:afterAutospacing="0"/>
              <w:rPr>
                <w:rFonts w:ascii="Times New Roman" w:eastAsia="SimSun" w:hAnsi="Times New Roman" w:cs="Times New Roman"/>
                <w:b/>
                <w:sz w:val="20"/>
                <w:szCs w:val="20"/>
                <w:lang w:val="en-GB" w:eastAsia="zh-CN"/>
              </w:rPr>
            </w:pPr>
            <w:r>
              <w:rPr>
                <w:rFonts w:ascii="Times New Roman" w:eastAsia="SimSun" w:hAnsi="Times New Roman" w:cs="Times New Roman"/>
                <w:b/>
                <w:sz w:val="20"/>
                <w:szCs w:val="20"/>
                <w:lang w:val="en-GB" w:eastAsia="zh-CN"/>
              </w:rPr>
              <w:t>Area of residence</w:t>
            </w:r>
          </w:p>
        </w:tc>
      </w:tr>
      <w:tr w:rsidR="00000000">
        <w:tblPrEx>
          <w:tblCellMar>
            <w:top w:w="0" w:type="dxa"/>
            <w:bottom w:w="0" w:type="dxa"/>
          </w:tblCellMar>
        </w:tblPrEx>
        <w:trPr>
          <w:trHeight w:val="255"/>
          <w:jc w:val="center"/>
        </w:trPr>
        <w:tc>
          <w:tcPr>
            <w:tcW w:w="2142"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Capital</w:t>
            </w:r>
          </w:p>
        </w:tc>
        <w:tc>
          <w:tcPr>
            <w:tcW w:w="1564"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17.7</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8.9</w:t>
            </w:r>
          </w:p>
        </w:tc>
        <w:tc>
          <w:tcPr>
            <w:tcW w:w="1564"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26.6</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17.1</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43.2</w:t>
            </w:r>
          </w:p>
        </w:tc>
      </w:tr>
      <w:tr w:rsidR="00000000">
        <w:tblPrEx>
          <w:tblCellMar>
            <w:top w:w="0" w:type="dxa"/>
            <w:bottom w:w="0" w:type="dxa"/>
          </w:tblCellMar>
        </w:tblPrEx>
        <w:trPr>
          <w:trHeight w:val="255"/>
          <w:jc w:val="center"/>
        </w:trPr>
        <w:tc>
          <w:tcPr>
            <w:tcW w:w="2142"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Other cities</w:t>
            </w:r>
          </w:p>
        </w:tc>
        <w:tc>
          <w:tcPr>
            <w:tcW w:w="1564"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23.1</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23.6</w:t>
            </w:r>
          </w:p>
        </w:tc>
        <w:tc>
          <w:tcPr>
            <w:tcW w:w="1564"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46.8</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15.6</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80.7</w:t>
            </w:r>
          </w:p>
        </w:tc>
      </w:tr>
      <w:tr w:rsidR="00000000">
        <w:tblPrEx>
          <w:tblCellMar>
            <w:top w:w="0" w:type="dxa"/>
            <w:bottom w:w="0" w:type="dxa"/>
          </w:tblCellMar>
        </w:tblPrEx>
        <w:trPr>
          <w:trHeight w:val="255"/>
          <w:jc w:val="center"/>
        </w:trPr>
        <w:tc>
          <w:tcPr>
            <w:tcW w:w="2142"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Urban area</w:t>
            </w:r>
          </w:p>
        </w:tc>
        <w:tc>
          <w:tcPr>
            <w:tcW w:w="1564"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22.1</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20.8</w:t>
            </w:r>
          </w:p>
        </w:tc>
        <w:tc>
          <w:tcPr>
            <w:tcW w:w="1564"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42.8</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31.9</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73.3</w:t>
            </w:r>
          </w:p>
        </w:tc>
      </w:tr>
      <w:tr w:rsidR="00000000">
        <w:tblPrEx>
          <w:tblCellMar>
            <w:top w:w="0" w:type="dxa"/>
            <w:bottom w:w="0" w:type="dxa"/>
          </w:tblCellMar>
        </w:tblPrEx>
        <w:trPr>
          <w:trHeight w:val="255"/>
          <w:jc w:val="center"/>
        </w:trPr>
        <w:tc>
          <w:tcPr>
            <w:tcW w:w="2142"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Rural area</w:t>
            </w:r>
          </w:p>
        </w:tc>
        <w:tc>
          <w:tcPr>
            <w:tcW w:w="1564"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36.7</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38.9</w:t>
            </w:r>
          </w:p>
        </w:tc>
        <w:tc>
          <w:tcPr>
            <w:tcW w:w="1564"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72.6</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48.0</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120.0</w:t>
            </w:r>
          </w:p>
        </w:tc>
      </w:tr>
      <w:tr w:rsidR="00000000">
        <w:tblPrEx>
          <w:tblCellMar>
            <w:top w:w="0" w:type="dxa"/>
            <w:bottom w:w="0" w:type="dxa"/>
          </w:tblCellMar>
        </w:tblPrEx>
        <w:trPr>
          <w:trHeight w:val="255"/>
          <w:jc w:val="center"/>
        </w:trPr>
        <w:tc>
          <w:tcPr>
            <w:tcW w:w="9965" w:type="dxa"/>
            <w:gridSpan w:val="6"/>
            <w:vAlign w:val="center"/>
          </w:tcPr>
          <w:p w:rsidR="00000000" w:rsidRDefault="00000000">
            <w:pPr>
              <w:pStyle w:val="xl24"/>
              <w:tabs>
                <w:tab w:val="left" w:pos="540"/>
              </w:tabs>
              <w:autoSpaceDE w:val="0"/>
              <w:autoSpaceDN w:val="0"/>
              <w:adjustRightInd w:val="0"/>
              <w:snapToGrid w:val="0"/>
              <w:spacing w:beforeLines="40" w:before="96" w:beforeAutospacing="0" w:afterLines="40" w:after="96" w:afterAutospacing="0"/>
              <w:rPr>
                <w:rFonts w:ascii="Times New Roman" w:eastAsia="SimSun" w:hAnsi="Times New Roman" w:cs="Times New Roman"/>
                <w:b/>
                <w:sz w:val="20"/>
                <w:szCs w:val="20"/>
                <w:lang w:val="en-GB" w:eastAsia="zh-CN"/>
              </w:rPr>
            </w:pPr>
            <w:r>
              <w:rPr>
                <w:rFonts w:ascii="Times New Roman" w:eastAsia="SimSun" w:hAnsi="Times New Roman" w:cs="Times New Roman"/>
                <w:b/>
                <w:sz w:val="20"/>
                <w:szCs w:val="20"/>
                <w:lang w:val="en-GB" w:eastAsia="zh-CN"/>
              </w:rPr>
              <w:t>Level of education</w:t>
            </w:r>
          </w:p>
        </w:tc>
      </w:tr>
      <w:tr w:rsidR="00000000">
        <w:tblPrEx>
          <w:tblCellMar>
            <w:top w:w="0" w:type="dxa"/>
            <w:bottom w:w="0" w:type="dxa"/>
          </w:tblCellMar>
        </w:tblPrEx>
        <w:trPr>
          <w:trHeight w:val="255"/>
          <w:jc w:val="center"/>
        </w:trPr>
        <w:tc>
          <w:tcPr>
            <w:tcW w:w="2142"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No education</w:t>
            </w:r>
          </w:p>
        </w:tc>
        <w:tc>
          <w:tcPr>
            <w:tcW w:w="1564"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45.2</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51.3</w:t>
            </w:r>
          </w:p>
        </w:tc>
        <w:tc>
          <w:tcPr>
            <w:tcW w:w="1564"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96.5</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55.7</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146.9</w:t>
            </w:r>
          </w:p>
        </w:tc>
      </w:tr>
      <w:tr w:rsidR="00000000">
        <w:tblPrEx>
          <w:tblCellMar>
            <w:top w:w="0" w:type="dxa"/>
            <w:bottom w:w="0" w:type="dxa"/>
          </w:tblCellMar>
        </w:tblPrEx>
        <w:trPr>
          <w:trHeight w:val="255"/>
          <w:jc w:val="center"/>
        </w:trPr>
        <w:tc>
          <w:tcPr>
            <w:tcW w:w="2142"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Primary / Reading ability</w:t>
            </w:r>
          </w:p>
        </w:tc>
        <w:tc>
          <w:tcPr>
            <w:tcW w:w="1564"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32.9</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33.9</w:t>
            </w:r>
          </w:p>
        </w:tc>
        <w:tc>
          <w:tcPr>
            <w:tcW w:w="1564"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66.8</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49.5</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113.0</w:t>
            </w:r>
          </w:p>
        </w:tc>
      </w:tr>
      <w:tr w:rsidR="00000000">
        <w:tblPrEx>
          <w:tblCellMar>
            <w:top w:w="0" w:type="dxa"/>
            <w:bottom w:w="0" w:type="dxa"/>
          </w:tblCellMar>
        </w:tblPrEx>
        <w:trPr>
          <w:trHeight w:val="255"/>
          <w:jc w:val="center"/>
        </w:trPr>
        <w:tc>
          <w:tcPr>
            <w:tcW w:w="2142"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Secondary or higher</w:t>
            </w:r>
          </w:p>
        </w:tc>
        <w:tc>
          <w:tcPr>
            <w:tcW w:w="1564"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23.2</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20.5</w:t>
            </w:r>
          </w:p>
        </w:tc>
        <w:tc>
          <w:tcPr>
            <w:tcW w:w="1564"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43.6</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22.8</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65.4</w:t>
            </w:r>
          </w:p>
        </w:tc>
      </w:tr>
      <w:tr w:rsidR="00000000">
        <w:tblPrEx>
          <w:tblCellMar>
            <w:top w:w="0" w:type="dxa"/>
            <w:bottom w:w="0" w:type="dxa"/>
          </w:tblCellMar>
        </w:tblPrEx>
        <w:trPr>
          <w:trHeight w:val="255"/>
          <w:jc w:val="center"/>
        </w:trPr>
        <w:tc>
          <w:tcPr>
            <w:tcW w:w="9965" w:type="dxa"/>
            <w:gridSpan w:val="6"/>
            <w:vAlign w:val="center"/>
          </w:tcPr>
          <w:p w:rsidR="00000000" w:rsidRDefault="00000000">
            <w:pPr>
              <w:pStyle w:val="xl24"/>
              <w:tabs>
                <w:tab w:val="left" w:pos="540"/>
              </w:tabs>
              <w:autoSpaceDE w:val="0"/>
              <w:autoSpaceDN w:val="0"/>
              <w:adjustRightInd w:val="0"/>
              <w:snapToGrid w:val="0"/>
              <w:spacing w:beforeLines="40" w:before="96" w:beforeAutospacing="0" w:afterLines="40" w:after="96" w:afterAutospacing="0"/>
              <w:rPr>
                <w:rFonts w:ascii="Times New Roman" w:eastAsia="SimSun" w:hAnsi="Times New Roman" w:cs="Times New Roman"/>
                <w:b/>
                <w:sz w:val="20"/>
                <w:szCs w:val="20"/>
                <w:lang w:val="en-GB" w:eastAsia="zh-CN"/>
              </w:rPr>
            </w:pPr>
            <w:r>
              <w:rPr>
                <w:rFonts w:ascii="Times New Roman" w:eastAsia="SimSun" w:hAnsi="Times New Roman" w:cs="Times New Roman"/>
                <w:b/>
                <w:sz w:val="20"/>
                <w:szCs w:val="20"/>
                <w:lang w:val="en-GB" w:eastAsia="zh-CN"/>
              </w:rPr>
              <w:t>Level of well-being</w:t>
            </w:r>
          </w:p>
        </w:tc>
      </w:tr>
      <w:tr w:rsidR="00000000">
        <w:tblPrEx>
          <w:tblCellMar>
            <w:top w:w="0" w:type="dxa"/>
            <w:bottom w:w="0" w:type="dxa"/>
          </w:tblCellMar>
        </w:tblPrEx>
        <w:trPr>
          <w:trHeight w:val="255"/>
          <w:jc w:val="center"/>
        </w:trPr>
        <w:tc>
          <w:tcPr>
            <w:tcW w:w="2142"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Poorest</w:t>
            </w:r>
          </w:p>
        </w:tc>
        <w:tc>
          <w:tcPr>
            <w:tcW w:w="1564"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43.1</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43.7</w:t>
            </w:r>
          </w:p>
        </w:tc>
        <w:tc>
          <w:tcPr>
            <w:tcW w:w="1564"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86.7</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60.3</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141.8</w:t>
            </w:r>
          </w:p>
        </w:tc>
      </w:tr>
      <w:tr w:rsidR="00000000">
        <w:tblPrEx>
          <w:tblCellMar>
            <w:top w:w="0" w:type="dxa"/>
            <w:bottom w:w="0" w:type="dxa"/>
          </w:tblCellMar>
        </w:tblPrEx>
        <w:trPr>
          <w:trHeight w:val="255"/>
          <w:jc w:val="center"/>
        </w:trPr>
        <w:tc>
          <w:tcPr>
            <w:tcW w:w="2142"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Second poorest</w:t>
            </w:r>
          </w:p>
        </w:tc>
        <w:tc>
          <w:tcPr>
            <w:tcW w:w="1564"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35.6</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55.0</w:t>
            </w:r>
          </w:p>
        </w:tc>
        <w:tc>
          <w:tcPr>
            <w:tcW w:w="1564"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90.7</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62.3</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147.4</w:t>
            </w:r>
          </w:p>
        </w:tc>
      </w:tr>
      <w:tr w:rsidR="00000000">
        <w:tblPrEx>
          <w:tblCellMar>
            <w:top w:w="0" w:type="dxa"/>
            <w:bottom w:w="0" w:type="dxa"/>
          </w:tblCellMar>
        </w:tblPrEx>
        <w:trPr>
          <w:trHeight w:val="255"/>
          <w:jc w:val="center"/>
        </w:trPr>
        <w:tc>
          <w:tcPr>
            <w:tcW w:w="2142"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Average</w:t>
            </w:r>
          </w:p>
        </w:tc>
        <w:tc>
          <w:tcPr>
            <w:tcW w:w="1564"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32.2</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33.3</w:t>
            </w:r>
          </w:p>
        </w:tc>
        <w:tc>
          <w:tcPr>
            <w:tcW w:w="1564"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65.5</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37.4</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100.5</w:t>
            </w:r>
          </w:p>
        </w:tc>
      </w:tr>
      <w:tr w:rsidR="00000000">
        <w:tblPrEx>
          <w:tblCellMar>
            <w:top w:w="0" w:type="dxa"/>
            <w:bottom w:w="0" w:type="dxa"/>
          </w:tblCellMar>
        </w:tblPrEx>
        <w:trPr>
          <w:trHeight w:val="255"/>
          <w:jc w:val="center"/>
        </w:trPr>
        <w:tc>
          <w:tcPr>
            <w:tcW w:w="2142"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Above average</w:t>
            </w:r>
          </w:p>
        </w:tc>
        <w:tc>
          <w:tcPr>
            <w:tcW w:w="1564"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32.5</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22.2</w:t>
            </w:r>
          </w:p>
        </w:tc>
        <w:tc>
          <w:tcPr>
            <w:tcW w:w="1564"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54.7</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37.1</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89.7</w:t>
            </w:r>
          </w:p>
        </w:tc>
      </w:tr>
      <w:tr w:rsidR="00000000">
        <w:tblPrEx>
          <w:tblCellMar>
            <w:top w:w="0" w:type="dxa"/>
            <w:bottom w:w="0" w:type="dxa"/>
          </w:tblCellMar>
        </w:tblPrEx>
        <w:trPr>
          <w:trHeight w:val="255"/>
          <w:jc w:val="center"/>
        </w:trPr>
        <w:tc>
          <w:tcPr>
            <w:tcW w:w="2142" w:type="dxa"/>
            <w:vAlign w:val="center"/>
          </w:tcPr>
          <w:p w:rsidR="00000000" w:rsidRDefault="00000000">
            <w:pPr>
              <w:tabs>
                <w:tab w:val="left" w:pos="540"/>
              </w:tabs>
              <w:autoSpaceDE w:val="0"/>
              <w:autoSpaceDN w:val="0"/>
              <w:adjustRightInd w:val="0"/>
              <w:snapToGrid w:val="0"/>
              <w:spacing w:beforeLines="40" w:before="96" w:afterLines="40" w:after="96"/>
              <w:rPr>
                <w:bCs/>
                <w:sz w:val="20"/>
                <w:szCs w:val="20"/>
                <w:lang w:val="en-GB"/>
              </w:rPr>
            </w:pPr>
            <w:r>
              <w:rPr>
                <w:bCs/>
                <w:sz w:val="20"/>
                <w:szCs w:val="20"/>
                <w:lang w:val="en-GB"/>
              </w:rPr>
              <w:t>Wealthiest</w:t>
            </w:r>
          </w:p>
        </w:tc>
        <w:tc>
          <w:tcPr>
            <w:tcW w:w="1564"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19.0</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13.9</w:t>
            </w:r>
          </w:p>
        </w:tc>
        <w:tc>
          <w:tcPr>
            <w:tcW w:w="1564"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32.9</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17.1</w:t>
            </w:r>
          </w:p>
        </w:tc>
        <w:tc>
          <w:tcPr>
            <w:tcW w:w="1565" w:type="dxa"/>
            <w:vAlign w:val="center"/>
          </w:tcPr>
          <w:p w:rsidR="00000000" w:rsidRDefault="00000000">
            <w:pPr>
              <w:tabs>
                <w:tab w:val="left" w:pos="540"/>
              </w:tabs>
              <w:autoSpaceDE w:val="0"/>
              <w:autoSpaceDN w:val="0"/>
              <w:adjustRightInd w:val="0"/>
              <w:snapToGrid w:val="0"/>
              <w:spacing w:beforeLines="40" w:before="96" w:afterLines="40" w:after="96"/>
              <w:jc w:val="center"/>
              <w:rPr>
                <w:bCs/>
                <w:sz w:val="20"/>
                <w:szCs w:val="20"/>
                <w:lang w:val="en-GB"/>
              </w:rPr>
            </w:pPr>
            <w:r>
              <w:rPr>
                <w:bCs/>
                <w:sz w:val="20"/>
                <w:szCs w:val="20"/>
                <w:lang w:val="en-GB"/>
              </w:rPr>
              <w:t>49.4</w:t>
            </w:r>
          </w:p>
        </w:tc>
      </w:tr>
    </w:tbl>
    <w:p w:rsidR="00000000" w:rsidRDefault="00000000">
      <w:pPr>
        <w:pStyle w:val="Source"/>
        <w:rPr>
          <w:iCs/>
        </w:rPr>
      </w:pPr>
      <w:r>
        <w:rPr>
          <w:iCs/>
        </w:rPr>
        <w:t xml:space="preserve">Sources: </w:t>
      </w:r>
      <w:r>
        <w:t>EDSMD-III Madagascar 2003 - 2004</w:t>
      </w:r>
    </w:p>
    <w:p w:rsidR="00000000" w:rsidRDefault="00000000">
      <w:pPr>
        <w:pStyle w:val="BodyText"/>
        <w:tabs>
          <w:tab w:val="left" w:pos="540"/>
        </w:tabs>
        <w:spacing w:after="240"/>
        <w:jc w:val="left"/>
        <w:rPr>
          <w:rFonts w:ascii="Times New Roman" w:hAnsi="Times New Roman" w:cs="Times New Roman"/>
          <w:bCs w:val="0"/>
          <w:i w:val="0"/>
          <w:lang w:val="en-GB"/>
        </w:rPr>
      </w:pPr>
      <w:r>
        <w:rPr>
          <w:rFonts w:ascii="Times New Roman" w:hAnsi="Times New Roman" w:cs="Times New Roman"/>
          <w:bCs w:val="0"/>
          <w:i w:val="0"/>
          <w:lang w:val="en-GB"/>
        </w:rPr>
        <w:t>2.</w:t>
      </w:r>
      <w:r>
        <w:rPr>
          <w:rFonts w:ascii="Times New Roman" w:hAnsi="Times New Roman" w:cs="Times New Roman"/>
          <w:bCs w:val="0"/>
          <w:i w:val="0"/>
          <w:lang w:val="en-GB"/>
        </w:rPr>
        <w:tab/>
        <w:t>Measures taken by the state</w:t>
      </w:r>
    </w:p>
    <w:p w:rsidR="00000000" w:rsidRDefault="00000000">
      <w:pPr>
        <w:tabs>
          <w:tab w:val="left" w:pos="540"/>
        </w:tabs>
        <w:autoSpaceDE w:val="0"/>
        <w:autoSpaceDN w:val="0"/>
        <w:adjustRightInd w:val="0"/>
        <w:spacing w:after="240"/>
        <w:rPr>
          <w:b/>
          <w:bCs/>
          <w:lang w:val="en-GB"/>
        </w:rPr>
      </w:pPr>
      <w:r>
        <w:rPr>
          <w:b/>
          <w:bCs/>
          <w:lang w:val="en-GB"/>
        </w:rPr>
        <w:t>(a)</w:t>
      </w:r>
      <w:r>
        <w:rPr>
          <w:b/>
          <w:bCs/>
          <w:lang w:val="en-GB"/>
        </w:rPr>
        <w:tab/>
        <w:t>National Health Policy (PNS)</w:t>
      </w:r>
    </w:p>
    <w:p w:rsidR="00000000" w:rsidRDefault="00000000">
      <w:pPr>
        <w:tabs>
          <w:tab w:val="left" w:pos="540"/>
        </w:tabs>
        <w:spacing w:after="240"/>
        <w:rPr>
          <w:lang w:val="en-GB"/>
        </w:rPr>
      </w:pPr>
      <w:r>
        <w:rPr>
          <w:lang w:val="en-GB"/>
        </w:rPr>
        <w:t>452.</w:t>
      </w:r>
      <w:r>
        <w:rPr>
          <w:lang w:val="en-GB"/>
        </w:rPr>
        <w:tab/>
        <w:t>In order to address the various health problems, Madagascar updated in 2005 its National Health Policy (PNS) as a framework of reference and guidance for development initiatives in the health sector.</w:t>
      </w:r>
    </w:p>
    <w:p w:rsidR="00000000" w:rsidRDefault="00000000">
      <w:pPr>
        <w:tabs>
          <w:tab w:val="left" w:pos="540"/>
        </w:tabs>
        <w:autoSpaceDE w:val="0"/>
        <w:autoSpaceDN w:val="0"/>
        <w:adjustRightInd w:val="0"/>
        <w:spacing w:after="240"/>
        <w:rPr>
          <w:b/>
          <w:bCs/>
          <w:lang w:val="en-GB"/>
        </w:rPr>
      </w:pPr>
      <w:r>
        <w:rPr>
          <w:b/>
          <w:bCs/>
          <w:lang w:val="en-GB"/>
        </w:rPr>
        <w:t>(b)</w:t>
      </w:r>
      <w:r>
        <w:rPr>
          <w:b/>
          <w:bCs/>
          <w:lang w:val="en-GB"/>
        </w:rPr>
        <w:tab/>
        <w:t>National Health Budget (BNS)</w:t>
      </w:r>
    </w:p>
    <w:p w:rsidR="00000000" w:rsidRDefault="00000000">
      <w:pPr>
        <w:tabs>
          <w:tab w:val="left" w:pos="540"/>
          <w:tab w:val="num" w:pos="900"/>
        </w:tabs>
        <w:spacing w:after="240"/>
        <w:rPr>
          <w:lang w:val="en-GB"/>
        </w:rPr>
      </w:pPr>
      <w:r>
        <w:rPr>
          <w:lang w:val="en-GB"/>
        </w:rPr>
        <w:t>453.</w:t>
      </w:r>
      <w:r>
        <w:rPr>
          <w:lang w:val="en-GB"/>
        </w:rPr>
        <w:tab/>
        <w:t>Health services are one of the State's priority sectors. In 2003, however, health activities funding, which had been increasing regularly, was reduced as a result of the political crisis which occurred in the first half of 2002, disrupting the economic and social system.</w:t>
      </w:r>
    </w:p>
    <w:p w:rsidR="00000000" w:rsidRDefault="00000000">
      <w:pPr>
        <w:keepNext/>
        <w:tabs>
          <w:tab w:val="left" w:pos="540"/>
        </w:tabs>
        <w:adjustRightInd w:val="0"/>
        <w:snapToGrid w:val="0"/>
        <w:spacing w:after="240"/>
        <w:jc w:val="center"/>
        <w:rPr>
          <w:b/>
          <w:bCs/>
          <w:sz w:val="20"/>
          <w:szCs w:val="20"/>
          <w:lang w:val="en-GB"/>
        </w:rPr>
      </w:pPr>
      <w:bookmarkStart w:id="368" w:name="_Toc150836610"/>
      <w:r>
        <w:rPr>
          <w:b/>
          <w:bCs/>
          <w:sz w:val="20"/>
          <w:szCs w:val="20"/>
          <w:lang w:val="en-GB"/>
        </w:rPr>
        <w:t xml:space="preserve">Table 47. Development of budget allocations to the health sector as a percentage </w:t>
      </w:r>
      <w:r>
        <w:rPr>
          <w:b/>
          <w:bCs/>
          <w:sz w:val="20"/>
          <w:szCs w:val="20"/>
          <w:lang w:val="en-GB"/>
        </w:rPr>
        <w:br/>
        <w:t>of the national budget, 1997-2004</w:t>
      </w:r>
    </w:p>
    <w:bookmarkEnd w:id="368"/>
    <w:p w:rsidR="00000000" w:rsidRDefault="00000000">
      <w:pPr>
        <w:keepNext/>
        <w:tabs>
          <w:tab w:val="left" w:pos="540"/>
        </w:tabs>
        <w:adjustRightInd w:val="0"/>
        <w:snapToGrid w:val="0"/>
        <w:ind w:left="7560"/>
        <w:jc w:val="both"/>
        <w:rPr>
          <w:i/>
          <w:iCs/>
          <w:sz w:val="16"/>
          <w:szCs w:val="16"/>
          <w:lang w:val="en-GB"/>
        </w:rPr>
      </w:pPr>
      <w:r>
        <w:rPr>
          <w:i/>
          <w:iCs/>
          <w:sz w:val="16"/>
          <w:szCs w:val="16"/>
          <w:lang w:val="en-GB"/>
        </w:rPr>
        <w:t>Unit: FMG</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2"/>
        <w:gridCol w:w="854"/>
        <w:gridCol w:w="1148"/>
        <w:gridCol w:w="630"/>
        <w:gridCol w:w="1204"/>
        <w:gridCol w:w="658"/>
        <w:gridCol w:w="1301"/>
        <w:gridCol w:w="546"/>
        <w:gridCol w:w="1265"/>
        <w:gridCol w:w="644"/>
      </w:tblGrid>
      <w:tr w:rsidR="00000000">
        <w:tblPrEx>
          <w:tblCellMar>
            <w:top w:w="0" w:type="dxa"/>
            <w:bottom w:w="0" w:type="dxa"/>
          </w:tblCellMar>
        </w:tblPrEx>
        <w:trPr>
          <w:cantSplit/>
          <w:trHeight w:val="454"/>
          <w:jc w:val="center"/>
        </w:trPr>
        <w:tc>
          <w:tcPr>
            <w:tcW w:w="1162" w:type="dxa"/>
            <w:vMerge w:val="restart"/>
            <w:vAlign w:val="center"/>
          </w:tcPr>
          <w:p w:rsidR="00000000" w:rsidRDefault="00000000">
            <w:pPr>
              <w:keepNext/>
              <w:tabs>
                <w:tab w:val="left" w:pos="0"/>
                <w:tab w:val="left" w:pos="540"/>
              </w:tabs>
              <w:adjustRightInd w:val="0"/>
              <w:snapToGrid w:val="0"/>
              <w:spacing w:beforeLines="40" w:before="96" w:afterLines="40" w:after="96"/>
              <w:jc w:val="center"/>
              <w:rPr>
                <w:b/>
                <w:bCs/>
                <w:i/>
                <w:sz w:val="19"/>
                <w:szCs w:val="19"/>
                <w:lang w:val="en-GB"/>
              </w:rPr>
            </w:pPr>
            <w:r>
              <w:rPr>
                <w:b/>
                <w:bCs/>
                <w:i/>
                <w:sz w:val="19"/>
                <w:szCs w:val="19"/>
                <w:lang w:val="en-GB"/>
              </w:rPr>
              <w:t>Budget category</w:t>
            </w:r>
          </w:p>
        </w:tc>
        <w:tc>
          <w:tcPr>
            <w:tcW w:w="854" w:type="dxa"/>
            <w:vMerge w:val="restart"/>
            <w:vAlign w:val="center"/>
          </w:tcPr>
          <w:p w:rsidR="00000000" w:rsidRDefault="00000000">
            <w:pPr>
              <w:keepNext/>
              <w:tabs>
                <w:tab w:val="left" w:pos="0"/>
                <w:tab w:val="left" w:pos="540"/>
              </w:tabs>
              <w:adjustRightInd w:val="0"/>
              <w:snapToGrid w:val="0"/>
              <w:spacing w:beforeLines="40" w:before="96" w:afterLines="40" w:after="96"/>
              <w:jc w:val="center"/>
              <w:rPr>
                <w:bCs/>
                <w:i/>
                <w:sz w:val="19"/>
                <w:szCs w:val="19"/>
                <w:lang w:val="en-GB"/>
              </w:rPr>
            </w:pPr>
          </w:p>
        </w:tc>
        <w:tc>
          <w:tcPr>
            <w:tcW w:w="1778" w:type="dxa"/>
            <w:gridSpan w:val="2"/>
            <w:vAlign w:val="center"/>
          </w:tcPr>
          <w:p w:rsidR="00000000" w:rsidRDefault="00000000">
            <w:pPr>
              <w:keepNext/>
              <w:tabs>
                <w:tab w:val="left" w:pos="0"/>
                <w:tab w:val="left" w:pos="540"/>
              </w:tabs>
              <w:adjustRightInd w:val="0"/>
              <w:snapToGrid w:val="0"/>
              <w:spacing w:beforeLines="40" w:before="96" w:afterLines="40" w:after="96"/>
              <w:jc w:val="center"/>
              <w:rPr>
                <w:b/>
                <w:bCs/>
                <w:i/>
                <w:sz w:val="19"/>
                <w:szCs w:val="19"/>
                <w:lang w:val="en-GB"/>
              </w:rPr>
            </w:pPr>
            <w:r>
              <w:rPr>
                <w:b/>
                <w:bCs/>
                <w:i/>
                <w:sz w:val="19"/>
                <w:szCs w:val="19"/>
                <w:lang w:val="en-GB"/>
              </w:rPr>
              <w:t>1997 financial year</w:t>
            </w:r>
          </w:p>
        </w:tc>
        <w:tc>
          <w:tcPr>
            <w:tcW w:w="1862" w:type="dxa"/>
            <w:gridSpan w:val="2"/>
            <w:vAlign w:val="center"/>
          </w:tcPr>
          <w:p w:rsidR="00000000" w:rsidRDefault="00000000">
            <w:pPr>
              <w:keepNext/>
              <w:tabs>
                <w:tab w:val="left" w:pos="0"/>
                <w:tab w:val="left" w:pos="540"/>
              </w:tabs>
              <w:adjustRightInd w:val="0"/>
              <w:snapToGrid w:val="0"/>
              <w:spacing w:beforeLines="40" w:before="96" w:afterLines="40" w:after="96"/>
              <w:jc w:val="center"/>
              <w:rPr>
                <w:b/>
                <w:bCs/>
                <w:i/>
                <w:sz w:val="19"/>
                <w:szCs w:val="19"/>
                <w:lang w:val="en-GB"/>
              </w:rPr>
            </w:pPr>
            <w:r>
              <w:rPr>
                <w:b/>
                <w:bCs/>
                <w:i/>
                <w:sz w:val="19"/>
                <w:szCs w:val="19"/>
                <w:lang w:val="en-GB"/>
              </w:rPr>
              <w:t>1998 financial year</w:t>
            </w:r>
          </w:p>
        </w:tc>
        <w:tc>
          <w:tcPr>
            <w:tcW w:w="1847" w:type="dxa"/>
            <w:gridSpan w:val="2"/>
            <w:vAlign w:val="center"/>
          </w:tcPr>
          <w:p w:rsidR="00000000" w:rsidRDefault="00000000">
            <w:pPr>
              <w:keepNext/>
              <w:tabs>
                <w:tab w:val="left" w:pos="0"/>
                <w:tab w:val="left" w:pos="540"/>
              </w:tabs>
              <w:adjustRightInd w:val="0"/>
              <w:snapToGrid w:val="0"/>
              <w:spacing w:beforeLines="40" w:before="96" w:afterLines="40" w:after="96"/>
              <w:jc w:val="center"/>
              <w:rPr>
                <w:b/>
                <w:bCs/>
                <w:i/>
                <w:sz w:val="19"/>
                <w:szCs w:val="19"/>
                <w:lang w:val="en-GB"/>
              </w:rPr>
            </w:pPr>
            <w:r>
              <w:rPr>
                <w:b/>
                <w:bCs/>
                <w:i/>
                <w:sz w:val="19"/>
                <w:szCs w:val="19"/>
                <w:lang w:val="en-GB"/>
              </w:rPr>
              <w:t>1999 financial year</w:t>
            </w:r>
          </w:p>
        </w:tc>
        <w:tc>
          <w:tcPr>
            <w:tcW w:w="1909" w:type="dxa"/>
            <w:gridSpan w:val="2"/>
            <w:vAlign w:val="center"/>
          </w:tcPr>
          <w:p w:rsidR="00000000" w:rsidRDefault="00000000">
            <w:pPr>
              <w:keepNext/>
              <w:tabs>
                <w:tab w:val="left" w:pos="0"/>
                <w:tab w:val="left" w:pos="540"/>
              </w:tabs>
              <w:adjustRightInd w:val="0"/>
              <w:snapToGrid w:val="0"/>
              <w:spacing w:beforeLines="40" w:before="96" w:afterLines="40" w:after="96"/>
              <w:jc w:val="center"/>
              <w:rPr>
                <w:b/>
                <w:bCs/>
                <w:i/>
                <w:sz w:val="19"/>
                <w:szCs w:val="19"/>
                <w:lang w:val="en-GB"/>
              </w:rPr>
            </w:pPr>
            <w:r>
              <w:rPr>
                <w:b/>
                <w:bCs/>
                <w:i/>
                <w:sz w:val="19"/>
                <w:szCs w:val="19"/>
                <w:lang w:val="en-GB"/>
              </w:rPr>
              <w:t>2000 financial year</w:t>
            </w:r>
          </w:p>
        </w:tc>
      </w:tr>
      <w:tr w:rsidR="00000000">
        <w:tblPrEx>
          <w:tblCellMar>
            <w:top w:w="0" w:type="dxa"/>
            <w:bottom w:w="0" w:type="dxa"/>
          </w:tblCellMar>
        </w:tblPrEx>
        <w:trPr>
          <w:cantSplit/>
          <w:trHeight w:val="454"/>
          <w:jc w:val="center"/>
        </w:trPr>
        <w:tc>
          <w:tcPr>
            <w:tcW w:w="1162" w:type="dxa"/>
            <w:vMerge/>
            <w:vAlign w:val="center"/>
          </w:tcPr>
          <w:p w:rsidR="00000000" w:rsidRDefault="00000000">
            <w:pPr>
              <w:keepNext/>
              <w:tabs>
                <w:tab w:val="left" w:pos="0"/>
                <w:tab w:val="left" w:pos="540"/>
              </w:tabs>
              <w:adjustRightInd w:val="0"/>
              <w:snapToGrid w:val="0"/>
              <w:spacing w:beforeLines="40" w:before="96" w:afterLines="40" w:after="96"/>
              <w:jc w:val="center"/>
              <w:rPr>
                <w:b/>
                <w:bCs/>
                <w:i/>
                <w:sz w:val="19"/>
                <w:szCs w:val="19"/>
                <w:lang w:val="en-GB"/>
              </w:rPr>
            </w:pPr>
          </w:p>
        </w:tc>
        <w:tc>
          <w:tcPr>
            <w:tcW w:w="854" w:type="dxa"/>
            <w:vMerge/>
            <w:vAlign w:val="center"/>
          </w:tcPr>
          <w:p w:rsidR="00000000" w:rsidRDefault="00000000">
            <w:pPr>
              <w:keepNext/>
              <w:tabs>
                <w:tab w:val="left" w:pos="0"/>
                <w:tab w:val="left" w:pos="540"/>
              </w:tabs>
              <w:adjustRightInd w:val="0"/>
              <w:snapToGrid w:val="0"/>
              <w:spacing w:beforeLines="40" w:before="96" w:afterLines="40" w:after="96"/>
              <w:jc w:val="center"/>
              <w:rPr>
                <w:bCs/>
                <w:i/>
                <w:sz w:val="19"/>
                <w:szCs w:val="19"/>
                <w:lang w:val="en-GB"/>
              </w:rPr>
            </w:pPr>
          </w:p>
        </w:tc>
        <w:tc>
          <w:tcPr>
            <w:tcW w:w="1148" w:type="dxa"/>
            <w:vAlign w:val="center"/>
          </w:tcPr>
          <w:p w:rsidR="00000000" w:rsidRDefault="00000000">
            <w:pPr>
              <w:keepNext/>
              <w:tabs>
                <w:tab w:val="left" w:pos="0"/>
                <w:tab w:val="left" w:pos="540"/>
              </w:tabs>
              <w:adjustRightInd w:val="0"/>
              <w:snapToGrid w:val="0"/>
              <w:spacing w:beforeLines="40" w:before="96" w:afterLines="40" w:after="96"/>
              <w:jc w:val="center"/>
              <w:rPr>
                <w:b/>
                <w:bCs/>
                <w:i/>
                <w:sz w:val="19"/>
                <w:szCs w:val="19"/>
                <w:lang w:val="en-GB"/>
              </w:rPr>
            </w:pPr>
            <w:r>
              <w:rPr>
                <w:b/>
                <w:bCs/>
                <w:i/>
                <w:sz w:val="19"/>
                <w:szCs w:val="19"/>
                <w:lang w:val="en-GB"/>
              </w:rPr>
              <w:t>Amount</w:t>
            </w:r>
          </w:p>
        </w:tc>
        <w:tc>
          <w:tcPr>
            <w:tcW w:w="630" w:type="dxa"/>
            <w:vAlign w:val="center"/>
          </w:tcPr>
          <w:p w:rsidR="00000000" w:rsidRDefault="00000000">
            <w:pPr>
              <w:keepNext/>
              <w:tabs>
                <w:tab w:val="left" w:pos="0"/>
                <w:tab w:val="left" w:pos="540"/>
              </w:tabs>
              <w:adjustRightInd w:val="0"/>
              <w:snapToGrid w:val="0"/>
              <w:spacing w:beforeLines="40" w:before="96" w:afterLines="40" w:after="96"/>
              <w:jc w:val="center"/>
              <w:rPr>
                <w:b/>
                <w:bCs/>
                <w:i/>
                <w:sz w:val="19"/>
                <w:szCs w:val="19"/>
                <w:lang w:val="en-GB"/>
              </w:rPr>
            </w:pPr>
            <w:r>
              <w:rPr>
                <w:b/>
                <w:bCs/>
                <w:i/>
                <w:sz w:val="19"/>
                <w:szCs w:val="19"/>
                <w:lang w:val="en-GB"/>
              </w:rPr>
              <w:t>% of BG</w:t>
            </w:r>
          </w:p>
        </w:tc>
        <w:tc>
          <w:tcPr>
            <w:tcW w:w="1204" w:type="dxa"/>
            <w:vAlign w:val="center"/>
          </w:tcPr>
          <w:p w:rsidR="00000000" w:rsidRDefault="00000000">
            <w:pPr>
              <w:keepNext/>
              <w:tabs>
                <w:tab w:val="left" w:pos="0"/>
                <w:tab w:val="left" w:pos="540"/>
              </w:tabs>
              <w:adjustRightInd w:val="0"/>
              <w:snapToGrid w:val="0"/>
              <w:spacing w:beforeLines="40" w:before="96" w:afterLines="40" w:after="96"/>
              <w:jc w:val="center"/>
              <w:rPr>
                <w:b/>
                <w:bCs/>
                <w:i/>
                <w:sz w:val="19"/>
                <w:szCs w:val="19"/>
                <w:lang w:val="en-GB"/>
              </w:rPr>
            </w:pPr>
            <w:r>
              <w:rPr>
                <w:b/>
                <w:bCs/>
                <w:i/>
                <w:sz w:val="19"/>
                <w:szCs w:val="19"/>
                <w:lang w:val="en-GB"/>
              </w:rPr>
              <w:t>Amount</w:t>
            </w:r>
          </w:p>
        </w:tc>
        <w:tc>
          <w:tcPr>
            <w:tcW w:w="658" w:type="dxa"/>
            <w:vAlign w:val="center"/>
          </w:tcPr>
          <w:p w:rsidR="00000000" w:rsidRDefault="00000000">
            <w:pPr>
              <w:keepNext/>
              <w:tabs>
                <w:tab w:val="left" w:pos="0"/>
                <w:tab w:val="left" w:pos="540"/>
              </w:tabs>
              <w:adjustRightInd w:val="0"/>
              <w:snapToGrid w:val="0"/>
              <w:spacing w:beforeLines="40" w:before="96" w:afterLines="40" w:after="96"/>
              <w:jc w:val="center"/>
              <w:rPr>
                <w:b/>
                <w:bCs/>
                <w:i/>
                <w:sz w:val="19"/>
                <w:szCs w:val="19"/>
                <w:lang w:val="en-GB"/>
              </w:rPr>
            </w:pPr>
            <w:r>
              <w:rPr>
                <w:b/>
                <w:bCs/>
                <w:i/>
                <w:sz w:val="19"/>
                <w:szCs w:val="19"/>
                <w:lang w:val="en-GB"/>
              </w:rPr>
              <w:t>% of BG</w:t>
            </w:r>
          </w:p>
        </w:tc>
        <w:tc>
          <w:tcPr>
            <w:tcW w:w="1301" w:type="dxa"/>
            <w:vAlign w:val="center"/>
          </w:tcPr>
          <w:p w:rsidR="00000000" w:rsidRDefault="00000000">
            <w:pPr>
              <w:keepNext/>
              <w:tabs>
                <w:tab w:val="left" w:pos="0"/>
                <w:tab w:val="left" w:pos="540"/>
              </w:tabs>
              <w:adjustRightInd w:val="0"/>
              <w:snapToGrid w:val="0"/>
              <w:spacing w:beforeLines="40" w:before="96" w:afterLines="40" w:after="96"/>
              <w:jc w:val="center"/>
              <w:rPr>
                <w:b/>
                <w:bCs/>
                <w:i/>
                <w:sz w:val="19"/>
                <w:szCs w:val="19"/>
                <w:lang w:val="en-GB"/>
              </w:rPr>
            </w:pPr>
            <w:r>
              <w:rPr>
                <w:b/>
                <w:bCs/>
                <w:i/>
                <w:sz w:val="19"/>
                <w:szCs w:val="19"/>
                <w:lang w:val="en-GB"/>
              </w:rPr>
              <w:t>Amount</w:t>
            </w:r>
          </w:p>
        </w:tc>
        <w:tc>
          <w:tcPr>
            <w:tcW w:w="546" w:type="dxa"/>
            <w:vAlign w:val="center"/>
          </w:tcPr>
          <w:p w:rsidR="00000000" w:rsidRDefault="00000000">
            <w:pPr>
              <w:keepNext/>
              <w:tabs>
                <w:tab w:val="left" w:pos="0"/>
                <w:tab w:val="left" w:pos="540"/>
              </w:tabs>
              <w:adjustRightInd w:val="0"/>
              <w:snapToGrid w:val="0"/>
              <w:spacing w:beforeLines="40" w:before="96" w:afterLines="40" w:after="96"/>
              <w:jc w:val="center"/>
              <w:rPr>
                <w:b/>
                <w:bCs/>
                <w:i/>
                <w:sz w:val="19"/>
                <w:szCs w:val="19"/>
                <w:lang w:val="en-GB"/>
              </w:rPr>
            </w:pPr>
            <w:r>
              <w:rPr>
                <w:b/>
                <w:bCs/>
                <w:i/>
                <w:sz w:val="19"/>
                <w:szCs w:val="19"/>
                <w:lang w:val="en-GB"/>
              </w:rPr>
              <w:t>% of BG</w:t>
            </w:r>
          </w:p>
        </w:tc>
        <w:tc>
          <w:tcPr>
            <w:tcW w:w="1265" w:type="dxa"/>
            <w:vAlign w:val="center"/>
          </w:tcPr>
          <w:p w:rsidR="00000000" w:rsidRDefault="00000000">
            <w:pPr>
              <w:keepNext/>
              <w:tabs>
                <w:tab w:val="left" w:pos="0"/>
                <w:tab w:val="left" w:pos="540"/>
              </w:tabs>
              <w:adjustRightInd w:val="0"/>
              <w:snapToGrid w:val="0"/>
              <w:spacing w:beforeLines="40" w:before="96" w:afterLines="40" w:after="96"/>
              <w:jc w:val="center"/>
              <w:rPr>
                <w:b/>
                <w:bCs/>
                <w:i/>
                <w:sz w:val="19"/>
                <w:szCs w:val="19"/>
                <w:lang w:val="en-GB"/>
              </w:rPr>
            </w:pPr>
            <w:r>
              <w:rPr>
                <w:b/>
                <w:bCs/>
                <w:i/>
                <w:sz w:val="19"/>
                <w:szCs w:val="19"/>
                <w:lang w:val="en-GB"/>
              </w:rPr>
              <w:t>Amount</w:t>
            </w:r>
          </w:p>
        </w:tc>
        <w:tc>
          <w:tcPr>
            <w:tcW w:w="644" w:type="dxa"/>
            <w:vAlign w:val="center"/>
          </w:tcPr>
          <w:p w:rsidR="00000000" w:rsidRDefault="00000000">
            <w:pPr>
              <w:keepNext/>
              <w:tabs>
                <w:tab w:val="left" w:pos="0"/>
                <w:tab w:val="left" w:pos="540"/>
              </w:tabs>
              <w:adjustRightInd w:val="0"/>
              <w:snapToGrid w:val="0"/>
              <w:spacing w:beforeLines="40" w:before="96" w:afterLines="40" w:after="96"/>
              <w:jc w:val="center"/>
              <w:rPr>
                <w:b/>
                <w:bCs/>
                <w:i/>
                <w:sz w:val="19"/>
                <w:szCs w:val="19"/>
                <w:lang w:val="en-GB"/>
              </w:rPr>
            </w:pPr>
            <w:r>
              <w:rPr>
                <w:b/>
                <w:bCs/>
                <w:i/>
                <w:sz w:val="19"/>
                <w:szCs w:val="19"/>
                <w:lang w:val="en-GB"/>
              </w:rPr>
              <w:t>% of BG</w:t>
            </w:r>
          </w:p>
        </w:tc>
      </w:tr>
      <w:tr w:rsidR="00000000">
        <w:tblPrEx>
          <w:tblCellMar>
            <w:top w:w="0" w:type="dxa"/>
            <w:bottom w:w="0" w:type="dxa"/>
          </w:tblCellMar>
        </w:tblPrEx>
        <w:trPr>
          <w:cantSplit/>
          <w:trHeight w:val="454"/>
          <w:jc w:val="center"/>
        </w:trPr>
        <w:tc>
          <w:tcPr>
            <w:tcW w:w="1162" w:type="dxa"/>
            <w:vMerge w:val="restart"/>
            <w:vAlign w:val="center"/>
          </w:tcPr>
          <w:p w:rsidR="00000000" w:rsidRDefault="00000000">
            <w:pPr>
              <w:keepNext/>
              <w:tabs>
                <w:tab w:val="left" w:pos="0"/>
                <w:tab w:val="left" w:pos="540"/>
              </w:tabs>
              <w:adjustRightInd w:val="0"/>
              <w:snapToGrid w:val="0"/>
              <w:spacing w:beforeLines="40" w:before="96" w:afterLines="40" w:after="96"/>
              <w:jc w:val="center"/>
              <w:rPr>
                <w:b/>
                <w:bCs/>
                <w:sz w:val="19"/>
                <w:szCs w:val="19"/>
                <w:lang w:val="en-GB"/>
              </w:rPr>
            </w:pPr>
            <w:r>
              <w:rPr>
                <w:b/>
                <w:sz w:val="19"/>
                <w:szCs w:val="19"/>
                <w:lang w:val="en-GB"/>
              </w:rPr>
              <w:t>Operational (net of balance)</w:t>
            </w:r>
          </w:p>
        </w:tc>
        <w:tc>
          <w:tcPr>
            <w:tcW w:w="854"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Health budget</w:t>
            </w:r>
          </w:p>
        </w:tc>
        <w:tc>
          <w:tcPr>
            <w:tcW w:w="1148"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62,060,028</w:t>
            </w:r>
          </w:p>
        </w:tc>
        <w:tc>
          <w:tcPr>
            <w:tcW w:w="630"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8.88</w:t>
            </w:r>
          </w:p>
        </w:tc>
        <w:tc>
          <w:tcPr>
            <w:tcW w:w="1204"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72,005,828</w:t>
            </w:r>
          </w:p>
        </w:tc>
        <w:tc>
          <w:tcPr>
            <w:tcW w:w="658"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7.57</w:t>
            </w:r>
          </w:p>
        </w:tc>
        <w:tc>
          <w:tcPr>
            <w:tcW w:w="1301"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88,982,565</w:t>
            </w:r>
          </w:p>
        </w:tc>
        <w:tc>
          <w:tcPr>
            <w:tcW w:w="546"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7.34</w:t>
            </w:r>
          </w:p>
        </w:tc>
        <w:tc>
          <w:tcPr>
            <w:tcW w:w="1265"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94,018,000</w:t>
            </w:r>
          </w:p>
        </w:tc>
        <w:tc>
          <w:tcPr>
            <w:tcW w:w="644"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6.50</w:t>
            </w:r>
          </w:p>
        </w:tc>
      </w:tr>
      <w:tr w:rsidR="00000000">
        <w:tblPrEx>
          <w:tblCellMar>
            <w:top w:w="0" w:type="dxa"/>
            <w:bottom w:w="0" w:type="dxa"/>
          </w:tblCellMar>
        </w:tblPrEx>
        <w:trPr>
          <w:cantSplit/>
          <w:trHeight w:val="454"/>
          <w:jc w:val="center"/>
        </w:trPr>
        <w:tc>
          <w:tcPr>
            <w:tcW w:w="1162" w:type="dxa"/>
            <w:vMerge/>
            <w:vAlign w:val="center"/>
          </w:tcPr>
          <w:p w:rsidR="00000000" w:rsidRDefault="00000000">
            <w:pPr>
              <w:keepNext/>
              <w:tabs>
                <w:tab w:val="left" w:pos="0"/>
                <w:tab w:val="left" w:pos="540"/>
              </w:tabs>
              <w:adjustRightInd w:val="0"/>
              <w:snapToGrid w:val="0"/>
              <w:spacing w:beforeLines="40" w:before="96" w:afterLines="40" w:after="96"/>
              <w:jc w:val="center"/>
              <w:rPr>
                <w:b/>
                <w:bCs/>
                <w:sz w:val="19"/>
                <w:szCs w:val="19"/>
                <w:lang w:val="en-GB"/>
              </w:rPr>
            </w:pPr>
          </w:p>
        </w:tc>
        <w:tc>
          <w:tcPr>
            <w:tcW w:w="854"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General budget</w:t>
            </w:r>
          </w:p>
        </w:tc>
        <w:tc>
          <w:tcPr>
            <w:tcW w:w="1148"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698,432,300</w:t>
            </w:r>
          </w:p>
        </w:tc>
        <w:tc>
          <w:tcPr>
            <w:tcW w:w="630"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p>
        </w:tc>
        <w:tc>
          <w:tcPr>
            <w:tcW w:w="1204"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950,800,000</w:t>
            </w:r>
          </w:p>
        </w:tc>
        <w:tc>
          <w:tcPr>
            <w:tcW w:w="658"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p>
        </w:tc>
        <w:tc>
          <w:tcPr>
            <w:tcW w:w="1301"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1,211,837,129</w:t>
            </w:r>
          </w:p>
        </w:tc>
        <w:tc>
          <w:tcPr>
            <w:tcW w:w="546"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p>
        </w:tc>
        <w:tc>
          <w:tcPr>
            <w:tcW w:w="1265"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1,434,746,000</w:t>
            </w:r>
          </w:p>
        </w:tc>
        <w:tc>
          <w:tcPr>
            <w:tcW w:w="644"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p>
        </w:tc>
      </w:tr>
      <w:tr w:rsidR="00000000">
        <w:tblPrEx>
          <w:tblCellMar>
            <w:top w:w="0" w:type="dxa"/>
            <w:bottom w:w="0" w:type="dxa"/>
          </w:tblCellMar>
        </w:tblPrEx>
        <w:trPr>
          <w:cantSplit/>
          <w:trHeight w:val="454"/>
          <w:jc w:val="center"/>
        </w:trPr>
        <w:tc>
          <w:tcPr>
            <w:tcW w:w="1162" w:type="dxa"/>
            <w:vMerge w:val="restart"/>
            <w:vAlign w:val="center"/>
          </w:tcPr>
          <w:p w:rsidR="00000000" w:rsidRDefault="00000000">
            <w:pPr>
              <w:pStyle w:val="FootnoteText"/>
              <w:keepNext/>
              <w:tabs>
                <w:tab w:val="left" w:pos="0"/>
                <w:tab w:val="left" w:pos="540"/>
              </w:tabs>
              <w:adjustRightInd w:val="0"/>
              <w:snapToGrid w:val="0"/>
              <w:spacing w:beforeLines="40" w:before="96" w:afterLines="40" w:after="96"/>
              <w:jc w:val="center"/>
              <w:rPr>
                <w:rFonts w:eastAsia="SimSun"/>
                <w:b/>
                <w:bCs/>
                <w:sz w:val="19"/>
                <w:szCs w:val="19"/>
                <w:lang w:val="en-GB" w:eastAsia="zh-CN"/>
              </w:rPr>
            </w:pPr>
            <w:r>
              <w:rPr>
                <w:rFonts w:eastAsia="SimSun"/>
                <w:b/>
                <w:bCs/>
                <w:sz w:val="19"/>
                <w:szCs w:val="19"/>
                <w:lang w:val="en-GB" w:eastAsia="zh-CN"/>
              </w:rPr>
              <w:t>Investment</w:t>
            </w:r>
          </w:p>
        </w:tc>
        <w:tc>
          <w:tcPr>
            <w:tcW w:w="854"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Health budget</w:t>
            </w:r>
          </w:p>
        </w:tc>
        <w:tc>
          <w:tcPr>
            <w:tcW w:w="1148"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121,949,990</w:t>
            </w:r>
          </w:p>
        </w:tc>
        <w:tc>
          <w:tcPr>
            <w:tcW w:w="630"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10.25</w:t>
            </w:r>
          </w:p>
        </w:tc>
        <w:tc>
          <w:tcPr>
            <w:tcW w:w="1204"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118,512,828</w:t>
            </w:r>
          </w:p>
        </w:tc>
        <w:tc>
          <w:tcPr>
            <w:tcW w:w="658"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12.46</w:t>
            </w:r>
          </w:p>
        </w:tc>
        <w:tc>
          <w:tcPr>
            <w:tcW w:w="1301"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173,550,401</w:t>
            </w:r>
          </w:p>
        </w:tc>
        <w:tc>
          <w:tcPr>
            <w:tcW w:w="546"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14.32</w:t>
            </w:r>
          </w:p>
        </w:tc>
        <w:tc>
          <w:tcPr>
            <w:tcW w:w="1265"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242,892,472</w:t>
            </w:r>
          </w:p>
        </w:tc>
        <w:tc>
          <w:tcPr>
            <w:tcW w:w="644"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16.93</w:t>
            </w:r>
          </w:p>
        </w:tc>
      </w:tr>
      <w:tr w:rsidR="00000000">
        <w:tblPrEx>
          <w:tblCellMar>
            <w:top w:w="0" w:type="dxa"/>
            <w:bottom w:w="0" w:type="dxa"/>
          </w:tblCellMar>
        </w:tblPrEx>
        <w:trPr>
          <w:cantSplit/>
          <w:trHeight w:val="454"/>
          <w:jc w:val="center"/>
        </w:trPr>
        <w:tc>
          <w:tcPr>
            <w:tcW w:w="1162" w:type="dxa"/>
            <w:vMerge/>
            <w:vAlign w:val="center"/>
          </w:tcPr>
          <w:p w:rsidR="00000000" w:rsidRDefault="00000000">
            <w:pPr>
              <w:pStyle w:val="FootnoteText"/>
              <w:keepNext/>
              <w:tabs>
                <w:tab w:val="left" w:pos="0"/>
                <w:tab w:val="left" w:pos="540"/>
              </w:tabs>
              <w:adjustRightInd w:val="0"/>
              <w:snapToGrid w:val="0"/>
              <w:spacing w:beforeLines="40" w:before="96" w:afterLines="40" w:after="96"/>
              <w:jc w:val="center"/>
              <w:rPr>
                <w:rFonts w:eastAsia="SimSun"/>
                <w:b/>
                <w:bCs/>
                <w:sz w:val="19"/>
                <w:szCs w:val="19"/>
                <w:lang w:val="en-GB" w:eastAsia="zh-CN"/>
              </w:rPr>
            </w:pPr>
          </w:p>
        </w:tc>
        <w:tc>
          <w:tcPr>
            <w:tcW w:w="854"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General budget</w:t>
            </w:r>
          </w:p>
        </w:tc>
        <w:tc>
          <w:tcPr>
            <w:tcW w:w="1148"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p>
        </w:tc>
        <w:tc>
          <w:tcPr>
            <w:tcW w:w="630"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p>
        </w:tc>
        <w:tc>
          <w:tcPr>
            <w:tcW w:w="1204"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950,800,000</w:t>
            </w:r>
          </w:p>
        </w:tc>
        <w:tc>
          <w:tcPr>
            <w:tcW w:w="658"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p>
        </w:tc>
        <w:tc>
          <w:tcPr>
            <w:tcW w:w="1301"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1,211,837,129</w:t>
            </w:r>
          </w:p>
        </w:tc>
        <w:tc>
          <w:tcPr>
            <w:tcW w:w="546"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p>
        </w:tc>
        <w:tc>
          <w:tcPr>
            <w:tcW w:w="1265"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1,434,746,000</w:t>
            </w:r>
          </w:p>
        </w:tc>
        <w:tc>
          <w:tcPr>
            <w:tcW w:w="644"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p>
        </w:tc>
      </w:tr>
    </w:tbl>
    <w:p w:rsidR="00000000" w:rsidRDefault="00000000">
      <w:pPr>
        <w:keepNext/>
        <w:tabs>
          <w:tab w:val="left" w:pos="540"/>
        </w:tabs>
        <w:adjustRightInd w:val="0"/>
        <w:snapToGrid w:val="0"/>
        <w:ind w:left="360"/>
        <w:jc w:val="both"/>
        <w:rPr>
          <w:i/>
          <w:lang w:val="en-GB"/>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6"/>
        <w:gridCol w:w="840"/>
        <w:gridCol w:w="1232"/>
        <w:gridCol w:w="560"/>
        <w:gridCol w:w="1190"/>
        <w:gridCol w:w="671"/>
        <w:gridCol w:w="1302"/>
        <w:gridCol w:w="538"/>
        <w:gridCol w:w="1268"/>
        <w:gridCol w:w="635"/>
      </w:tblGrid>
      <w:tr w:rsidR="00000000">
        <w:tblPrEx>
          <w:tblCellMar>
            <w:top w:w="0" w:type="dxa"/>
            <w:bottom w:w="0" w:type="dxa"/>
          </w:tblCellMar>
        </w:tblPrEx>
        <w:trPr>
          <w:cantSplit/>
          <w:trHeight w:val="454"/>
          <w:jc w:val="center"/>
        </w:trPr>
        <w:tc>
          <w:tcPr>
            <w:tcW w:w="1176" w:type="dxa"/>
            <w:vMerge w:val="restart"/>
            <w:vAlign w:val="center"/>
          </w:tcPr>
          <w:p w:rsidR="00000000" w:rsidRDefault="00000000">
            <w:pPr>
              <w:keepNext/>
              <w:tabs>
                <w:tab w:val="left" w:pos="0"/>
                <w:tab w:val="left" w:pos="540"/>
              </w:tabs>
              <w:adjustRightInd w:val="0"/>
              <w:snapToGrid w:val="0"/>
              <w:spacing w:beforeLines="40" w:before="96" w:afterLines="40" w:after="96"/>
              <w:jc w:val="center"/>
              <w:rPr>
                <w:b/>
                <w:bCs/>
                <w:i/>
                <w:sz w:val="19"/>
                <w:szCs w:val="19"/>
                <w:lang w:val="en-GB"/>
              </w:rPr>
            </w:pPr>
            <w:r>
              <w:rPr>
                <w:b/>
                <w:bCs/>
                <w:i/>
                <w:sz w:val="19"/>
                <w:szCs w:val="19"/>
                <w:lang w:val="en-GB"/>
              </w:rPr>
              <w:t>Budget category</w:t>
            </w:r>
          </w:p>
        </w:tc>
        <w:tc>
          <w:tcPr>
            <w:tcW w:w="840" w:type="dxa"/>
            <w:vMerge w:val="restart"/>
            <w:vAlign w:val="center"/>
          </w:tcPr>
          <w:p w:rsidR="00000000" w:rsidRDefault="00000000">
            <w:pPr>
              <w:keepNext/>
              <w:tabs>
                <w:tab w:val="left" w:pos="0"/>
                <w:tab w:val="left" w:pos="540"/>
              </w:tabs>
              <w:adjustRightInd w:val="0"/>
              <w:snapToGrid w:val="0"/>
              <w:spacing w:beforeLines="40" w:before="96" w:afterLines="40" w:after="96"/>
              <w:jc w:val="center"/>
              <w:rPr>
                <w:bCs/>
                <w:i/>
                <w:sz w:val="19"/>
                <w:szCs w:val="19"/>
                <w:lang w:val="en-GB"/>
              </w:rPr>
            </w:pPr>
          </w:p>
        </w:tc>
        <w:tc>
          <w:tcPr>
            <w:tcW w:w="1792" w:type="dxa"/>
            <w:gridSpan w:val="2"/>
            <w:vAlign w:val="center"/>
          </w:tcPr>
          <w:p w:rsidR="00000000" w:rsidRDefault="00000000">
            <w:pPr>
              <w:keepNext/>
              <w:tabs>
                <w:tab w:val="left" w:pos="0"/>
                <w:tab w:val="left" w:pos="540"/>
              </w:tabs>
              <w:adjustRightInd w:val="0"/>
              <w:snapToGrid w:val="0"/>
              <w:spacing w:beforeLines="40" w:before="96" w:afterLines="40" w:after="96"/>
              <w:jc w:val="center"/>
              <w:rPr>
                <w:b/>
                <w:bCs/>
                <w:i/>
                <w:sz w:val="19"/>
                <w:szCs w:val="19"/>
                <w:lang w:val="en-GB"/>
              </w:rPr>
            </w:pPr>
            <w:r>
              <w:rPr>
                <w:b/>
                <w:bCs/>
                <w:i/>
                <w:sz w:val="19"/>
                <w:szCs w:val="19"/>
                <w:lang w:val="en-GB"/>
              </w:rPr>
              <w:t>2001 financial year</w:t>
            </w:r>
          </w:p>
        </w:tc>
        <w:tc>
          <w:tcPr>
            <w:tcW w:w="1861" w:type="dxa"/>
            <w:gridSpan w:val="2"/>
            <w:vAlign w:val="center"/>
          </w:tcPr>
          <w:p w:rsidR="00000000" w:rsidRDefault="00000000">
            <w:pPr>
              <w:keepNext/>
              <w:tabs>
                <w:tab w:val="left" w:pos="0"/>
                <w:tab w:val="left" w:pos="540"/>
              </w:tabs>
              <w:adjustRightInd w:val="0"/>
              <w:snapToGrid w:val="0"/>
              <w:spacing w:beforeLines="40" w:before="96" w:afterLines="40" w:after="96"/>
              <w:jc w:val="center"/>
              <w:rPr>
                <w:b/>
                <w:bCs/>
                <w:i/>
                <w:sz w:val="19"/>
                <w:szCs w:val="19"/>
                <w:lang w:val="en-GB"/>
              </w:rPr>
            </w:pPr>
            <w:r>
              <w:rPr>
                <w:b/>
                <w:bCs/>
                <w:i/>
                <w:sz w:val="19"/>
                <w:szCs w:val="19"/>
                <w:lang w:val="en-GB"/>
              </w:rPr>
              <w:t>2002 financial year</w:t>
            </w:r>
          </w:p>
        </w:tc>
        <w:tc>
          <w:tcPr>
            <w:tcW w:w="1840" w:type="dxa"/>
            <w:gridSpan w:val="2"/>
            <w:vAlign w:val="center"/>
          </w:tcPr>
          <w:p w:rsidR="00000000" w:rsidRDefault="00000000">
            <w:pPr>
              <w:keepNext/>
              <w:tabs>
                <w:tab w:val="left" w:pos="0"/>
                <w:tab w:val="left" w:pos="540"/>
              </w:tabs>
              <w:adjustRightInd w:val="0"/>
              <w:snapToGrid w:val="0"/>
              <w:spacing w:beforeLines="40" w:before="96" w:afterLines="40" w:after="96"/>
              <w:jc w:val="center"/>
              <w:rPr>
                <w:b/>
                <w:bCs/>
                <w:i/>
                <w:sz w:val="19"/>
                <w:szCs w:val="19"/>
                <w:lang w:val="en-GB"/>
              </w:rPr>
            </w:pPr>
            <w:r>
              <w:rPr>
                <w:b/>
                <w:bCs/>
                <w:i/>
                <w:sz w:val="19"/>
                <w:szCs w:val="19"/>
                <w:lang w:val="en-GB"/>
              </w:rPr>
              <w:t>2003 financial year</w:t>
            </w:r>
          </w:p>
        </w:tc>
        <w:tc>
          <w:tcPr>
            <w:tcW w:w="1903" w:type="dxa"/>
            <w:gridSpan w:val="2"/>
            <w:vAlign w:val="center"/>
          </w:tcPr>
          <w:p w:rsidR="00000000" w:rsidRDefault="00000000">
            <w:pPr>
              <w:keepNext/>
              <w:tabs>
                <w:tab w:val="left" w:pos="0"/>
                <w:tab w:val="left" w:pos="540"/>
              </w:tabs>
              <w:adjustRightInd w:val="0"/>
              <w:snapToGrid w:val="0"/>
              <w:spacing w:beforeLines="40" w:before="96" w:afterLines="40" w:after="96"/>
              <w:jc w:val="center"/>
              <w:rPr>
                <w:b/>
                <w:bCs/>
                <w:i/>
                <w:sz w:val="19"/>
                <w:szCs w:val="19"/>
                <w:lang w:val="en-GB"/>
              </w:rPr>
            </w:pPr>
            <w:r>
              <w:rPr>
                <w:b/>
                <w:bCs/>
                <w:i/>
                <w:sz w:val="19"/>
                <w:szCs w:val="19"/>
                <w:lang w:val="en-GB"/>
              </w:rPr>
              <w:t>2 financial year</w:t>
            </w:r>
          </w:p>
        </w:tc>
      </w:tr>
      <w:tr w:rsidR="00000000">
        <w:tblPrEx>
          <w:tblCellMar>
            <w:top w:w="0" w:type="dxa"/>
            <w:bottom w:w="0" w:type="dxa"/>
          </w:tblCellMar>
        </w:tblPrEx>
        <w:trPr>
          <w:cantSplit/>
          <w:trHeight w:val="454"/>
          <w:jc w:val="center"/>
        </w:trPr>
        <w:tc>
          <w:tcPr>
            <w:tcW w:w="1176" w:type="dxa"/>
            <w:vMerge/>
            <w:vAlign w:val="center"/>
          </w:tcPr>
          <w:p w:rsidR="00000000" w:rsidRDefault="00000000">
            <w:pPr>
              <w:pStyle w:val="BodyText2"/>
              <w:keepNext/>
              <w:tabs>
                <w:tab w:val="left" w:pos="540"/>
              </w:tabs>
              <w:autoSpaceDE/>
              <w:autoSpaceDN/>
              <w:snapToGrid w:val="0"/>
              <w:spacing w:beforeLines="40" w:before="96" w:afterLines="40" w:after="96"/>
              <w:jc w:val="center"/>
              <w:rPr>
                <w:rFonts w:ascii="Times New Roman" w:eastAsia="SimSun" w:hAnsi="Times New Roman" w:cs="Times New Roman"/>
                <w:b/>
                <w:i/>
                <w:sz w:val="19"/>
                <w:szCs w:val="19"/>
                <w:lang w:val="en-GB" w:eastAsia="zh-CN"/>
              </w:rPr>
            </w:pPr>
          </w:p>
        </w:tc>
        <w:tc>
          <w:tcPr>
            <w:tcW w:w="840" w:type="dxa"/>
            <w:vMerge/>
            <w:vAlign w:val="center"/>
          </w:tcPr>
          <w:p w:rsidR="00000000" w:rsidRDefault="00000000">
            <w:pPr>
              <w:pStyle w:val="BodyText2"/>
              <w:keepNext/>
              <w:tabs>
                <w:tab w:val="left" w:pos="540"/>
              </w:tabs>
              <w:autoSpaceDE/>
              <w:autoSpaceDN/>
              <w:snapToGrid w:val="0"/>
              <w:spacing w:beforeLines="40" w:before="96" w:afterLines="40" w:after="96"/>
              <w:jc w:val="center"/>
              <w:rPr>
                <w:rFonts w:ascii="Times New Roman" w:eastAsia="SimSun" w:hAnsi="Times New Roman" w:cs="Times New Roman"/>
                <w:i/>
                <w:sz w:val="19"/>
                <w:szCs w:val="19"/>
                <w:lang w:val="en-GB" w:eastAsia="zh-CN"/>
              </w:rPr>
            </w:pPr>
          </w:p>
        </w:tc>
        <w:tc>
          <w:tcPr>
            <w:tcW w:w="1232" w:type="dxa"/>
            <w:vAlign w:val="center"/>
          </w:tcPr>
          <w:p w:rsidR="00000000" w:rsidRDefault="00000000">
            <w:pPr>
              <w:keepNext/>
              <w:tabs>
                <w:tab w:val="left" w:pos="0"/>
                <w:tab w:val="left" w:pos="540"/>
              </w:tabs>
              <w:adjustRightInd w:val="0"/>
              <w:snapToGrid w:val="0"/>
              <w:spacing w:beforeLines="40" w:before="96" w:afterLines="40" w:after="96"/>
              <w:jc w:val="center"/>
              <w:rPr>
                <w:b/>
                <w:bCs/>
                <w:i/>
                <w:sz w:val="19"/>
                <w:szCs w:val="19"/>
                <w:lang w:val="en-GB"/>
              </w:rPr>
            </w:pPr>
            <w:r>
              <w:rPr>
                <w:b/>
                <w:bCs/>
                <w:i/>
                <w:sz w:val="19"/>
                <w:szCs w:val="19"/>
                <w:lang w:val="en-GB"/>
              </w:rPr>
              <w:t>Amount</w:t>
            </w:r>
          </w:p>
        </w:tc>
        <w:tc>
          <w:tcPr>
            <w:tcW w:w="560" w:type="dxa"/>
            <w:vAlign w:val="center"/>
          </w:tcPr>
          <w:p w:rsidR="00000000" w:rsidRDefault="00000000">
            <w:pPr>
              <w:keepNext/>
              <w:tabs>
                <w:tab w:val="left" w:pos="0"/>
                <w:tab w:val="left" w:pos="540"/>
              </w:tabs>
              <w:adjustRightInd w:val="0"/>
              <w:snapToGrid w:val="0"/>
              <w:spacing w:beforeLines="40" w:before="96" w:afterLines="40" w:after="96"/>
              <w:jc w:val="center"/>
              <w:rPr>
                <w:b/>
                <w:bCs/>
                <w:i/>
                <w:sz w:val="19"/>
                <w:szCs w:val="19"/>
                <w:lang w:val="en-GB"/>
              </w:rPr>
            </w:pPr>
            <w:r>
              <w:rPr>
                <w:b/>
                <w:bCs/>
                <w:i/>
                <w:sz w:val="19"/>
                <w:szCs w:val="19"/>
                <w:lang w:val="en-GB"/>
              </w:rPr>
              <w:t>% of BG</w:t>
            </w:r>
          </w:p>
        </w:tc>
        <w:tc>
          <w:tcPr>
            <w:tcW w:w="1190" w:type="dxa"/>
            <w:vAlign w:val="center"/>
          </w:tcPr>
          <w:p w:rsidR="00000000" w:rsidRDefault="00000000">
            <w:pPr>
              <w:keepNext/>
              <w:tabs>
                <w:tab w:val="left" w:pos="0"/>
                <w:tab w:val="left" w:pos="540"/>
              </w:tabs>
              <w:adjustRightInd w:val="0"/>
              <w:snapToGrid w:val="0"/>
              <w:spacing w:beforeLines="40" w:before="96" w:afterLines="40" w:after="96"/>
              <w:jc w:val="center"/>
              <w:rPr>
                <w:b/>
                <w:bCs/>
                <w:i/>
                <w:sz w:val="19"/>
                <w:szCs w:val="19"/>
                <w:lang w:val="en-GB"/>
              </w:rPr>
            </w:pPr>
            <w:r>
              <w:rPr>
                <w:b/>
                <w:bCs/>
                <w:i/>
                <w:sz w:val="19"/>
                <w:szCs w:val="19"/>
                <w:lang w:val="en-GB"/>
              </w:rPr>
              <w:t>Amount</w:t>
            </w:r>
          </w:p>
        </w:tc>
        <w:tc>
          <w:tcPr>
            <w:tcW w:w="671" w:type="dxa"/>
            <w:vAlign w:val="center"/>
          </w:tcPr>
          <w:p w:rsidR="00000000" w:rsidRDefault="00000000">
            <w:pPr>
              <w:keepNext/>
              <w:tabs>
                <w:tab w:val="left" w:pos="0"/>
                <w:tab w:val="left" w:pos="540"/>
              </w:tabs>
              <w:adjustRightInd w:val="0"/>
              <w:snapToGrid w:val="0"/>
              <w:spacing w:beforeLines="40" w:before="96" w:afterLines="40" w:after="96"/>
              <w:jc w:val="center"/>
              <w:rPr>
                <w:b/>
                <w:bCs/>
                <w:i/>
                <w:sz w:val="19"/>
                <w:szCs w:val="19"/>
                <w:lang w:val="en-GB"/>
              </w:rPr>
            </w:pPr>
            <w:r>
              <w:rPr>
                <w:b/>
                <w:bCs/>
                <w:i/>
                <w:sz w:val="19"/>
                <w:szCs w:val="19"/>
                <w:lang w:val="en-GB"/>
              </w:rPr>
              <w:t>% of BG</w:t>
            </w:r>
          </w:p>
        </w:tc>
        <w:tc>
          <w:tcPr>
            <w:tcW w:w="1302" w:type="dxa"/>
            <w:vAlign w:val="center"/>
          </w:tcPr>
          <w:p w:rsidR="00000000" w:rsidRDefault="00000000">
            <w:pPr>
              <w:keepNext/>
              <w:tabs>
                <w:tab w:val="left" w:pos="0"/>
                <w:tab w:val="left" w:pos="540"/>
              </w:tabs>
              <w:adjustRightInd w:val="0"/>
              <w:snapToGrid w:val="0"/>
              <w:spacing w:beforeLines="40" w:before="96" w:afterLines="40" w:after="96"/>
              <w:jc w:val="center"/>
              <w:rPr>
                <w:b/>
                <w:bCs/>
                <w:i/>
                <w:sz w:val="19"/>
                <w:szCs w:val="19"/>
                <w:lang w:val="en-GB"/>
              </w:rPr>
            </w:pPr>
            <w:r>
              <w:rPr>
                <w:b/>
                <w:bCs/>
                <w:i/>
                <w:sz w:val="19"/>
                <w:szCs w:val="19"/>
                <w:lang w:val="en-GB"/>
              </w:rPr>
              <w:t>Amount</w:t>
            </w:r>
          </w:p>
        </w:tc>
        <w:tc>
          <w:tcPr>
            <w:tcW w:w="538" w:type="dxa"/>
            <w:vAlign w:val="center"/>
          </w:tcPr>
          <w:p w:rsidR="00000000" w:rsidRDefault="00000000">
            <w:pPr>
              <w:keepNext/>
              <w:tabs>
                <w:tab w:val="left" w:pos="0"/>
                <w:tab w:val="left" w:pos="540"/>
              </w:tabs>
              <w:adjustRightInd w:val="0"/>
              <w:snapToGrid w:val="0"/>
              <w:spacing w:beforeLines="40" w:before="96" w:afterLines="40" w:after="96"/>
              <w:jc w:val="center"/>
              <w:rPr>
                <w:b/>
                <w:bCs/>
                <w:i/>
                <w:sz w:val="19"/>
                <w:szCs w:val="19"/>
                <w:lang w:val="en-GB"/>
              </w:rPr>
            </w:pPr>
            <w:r>
              <w:rPr>
                <w:b/>
                <w:bCs/>
                <w:i/>
                <w:sz w:val="19"/>
                <w:szCs w:val="19"/>
                <w:lang w:val="en-GB"/>
              </w:rPr>
              <w:t>% of BG</w:t>
            </w:r>
          </w:p>
        </w:tc>
        <w:tc>
          <w:tcPr>
            <w:tcW w:w="1268" w:type="dxa"/>
            <w:vAlign w:val="center"/>
          </w:tcPr>
          <w:p w:rsidR="00000000" w:rsidRDefault="00000000">
            <w:pPr>
              <w:keepNext/>
              <w:tabs>
                <w:tab w:val="left" w:pos="0"/>
                <w:tab w:val="left" w:pos="540"/>
              </w:tabs>
              <w:adjustRightInd w:val="0"/>
              <w:snapToGrid w:val="0"/>
              <w:spacing w:beforeLines="40" w:before="96" w:afterLines="40" w:after="96"/>
              <w:jc w:val="center"/>
              <w:rPr>
                <w:b/>
                <w:bCs/>
                <w:i/>
                <w:sz w:val="19"/>
                <w:szCs w:val="19"/>
                <w:lang w:val="en-GB"/>
              </w:rPr>
            </w:pPr>
            <w:r>
              <w:rPr>
                <w:b/>
                <w:bCs/>
                <w:i/>
                <w:sz w:val="19"/>
                <w:szCs w:val="19"/>
                <w:lang w:val="en-GB"/>
              </w:rPr>
              <w:t>Amount</w:t>
            </w:r>
          </w:p>
        </w:tc>
        <w:tc>
          <w:tcPr>
            <w:tcW w:w="635" w:type="dxa"/>
            <w:vAlign w:val="center"/>
          </w:tcPr>
          <w:p w:rsidR="00000000" w:rsidRDefault="00000000">
            <w:pPr>
              <w:keepNext/>
              <w:tabs>
                <w:tab w:val="left" w:pos="0"/>
                <w:tab w:val="left" w:pos="540"/>
              </w:tabs>
              <w:adjustRightInd w:val="0"/>
              <w:snapToGrid w:val="0"/>
              <w:spacing w:beforeLines="40" w:before="96" w:afterLines="40" w:after="96"/>
              <w:jc w:val="center"/>
              <w:rPr>
                <w:b/>
                <w:bCs/>
                <w:i/>
                <w:sz w:val="19"/>
                <w:szCs w:val="19"/>
                <w:lang w:val="en-GB"/>
              </w:rPr>
            </w:pPr>
            <w:r>
              <w:rPr>
                <w:b/>
                <w:bCs/>
                <w:i/>
                <w:sz w:val="19"/>
                <w:szCs w:val="19"/>
                <w:lang w:val="en-GB"/>
              </w:rPr>
              <w:t>% B.G</w:t>
            </w:r>
          </w:p>
        </w:tc>
      </w:tr>
      <w:tr w:rsidR="00000000">
        <w:tblPrEx>
          <w:tblCellMar>
            <w:top w:w="0" w:type="dxa"/>
            <w:bottom w:w="0" w:type="dxa"/>
          </w:tblCellMar>
        </w:tblPrEx>
        <w:trPr>
          <w:cantSplit/>
          <w:trHeight w:val="454"/>
          <w:jc w:val="center"/>
        </w:trPr>
        <w:tc>
          <w:tcPr>
            <w:tcW w:w="1176" w:type="dxa"/>
            <w:vMerge w:val="restart"/>
            <w:vAlign w:val="center"/>
          </w:tcPr>
          <w:p w:rsidR="00000000" w:rsidRDefault="00000000">
            <w:pPr>
              <w:keepNext/>
              <w:tabs>
                <w:tab w:val="left" w:pos="0"/>
                <w:tab w:val="left" w:pos="540"/>
              </w:tabs>
              <w:adjustRightInd w:val="0"/>
              <w:snapToGrid w:val="0"/>
              <w:spacing w:beforeLines="40" w:before="96" w:afterLines="40" w:after="96"/>
              <w:jc w:val="center"/>
              <w:rPr>
                <w:b/>
                <w:bCs/>
                <w:sz w:val="19"/>
                <w:szCs w:val="19"/>
                <w:lang w:val="en-GB"/>
              </w:rPr>
            </w:pPr>
            <w:r>
              <w:rPr>
                <w:b/>
                <w:sz w:val="19"/>
                <w:szCs w:val="19"/>
                <w:lang w:val="en-GB"/>
              </w:rPr>
              <w:t>Operational (net of balance)</w:t>
            </w:r>
          </w:p>
        </w:tc>
        <w:tc>
          <w:tcPr>
            <w:tcW w:w="840"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Health budget</w:t>
            </w:r>
          </w:p>
        </w:tc>
        <w:tc>
          <w:tcPr>
            <w:tcW w:w="1232"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116,853,913</w:t>
            </w:r>
          </w:p>
        </w:tc>
        <w:tc>
          <w:tcPr>
            <w:tcW w:w="560"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23.3</w:t>
            </w:r>
          </w:p>
        </w:tc>
        <w:tc>
          <w:tcPr>
            <w:tcW w:w="1190"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120,329,000</w:t>
            </w:r>
          </w:p>
        </w:tc>
        <w:tc>
          <w:tcPr>
            <w:tcW w:w="671"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19.9</w:t>
            </w:r>
          </w:p>
        </w:tc>
        <w:tc>
          <w:tcPr>
            <w:tcW w:w="1302"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92,479,673</w:t>
            </w:r>
          </w:p>
        </w:tc>
        <w:tc>
          <w:tcPr>
            <w:tcW w:w="538"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18.5</w:t>
            </w:r>
          </w:p>
        </w:tc>
        <w:tc>
          <w:tcPr>
            <w:tcW w:w="1268"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92,479,673</w:t>
            </w:r>
          </w:p>
        </w:tc>
        <w:tc>
          <w:tcPr>
            <w:tcW w:w="635"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17.4</w:t>
            </w:r>
          </w:p>
        </w:tc>
      </w:tr>
      <w:tr w:rsidR="00000000">
        <w:tblPrEx>
          <w:tblCellMar>
            <w:top w:w="0" w:type="dxa"/>
            <w:bottom w:w="0" w:type="dxa"/>
          </w:tblCellMar>
        </w:tblPrEx>
        <w:trPr>
          <w:cantSplit/>
          <w:trHeight w:val="454"/>
          <w:jc w:val="center"/>
        </w:trPr>
        <w:tc>
          <w:tcPr>
            <w:tcW w:w="1176" w:type="dxa"/>
            <w:vMerge/>
            <w:vAlign w:val="center"/>
          </w:tcPr>
          <w:p w:rsidR="00000000" w:rsidRDefault="00000000">
            <w:pPr>
              <w:keepNext/>
              <w:tabs>
                <w:tab w:val="left" w:pos="0"/>
                <w:tab w:val="left" w:pos="540"/>
              </w:tabs>
              <w:adjustRightInd w:val="0"/>
              <w:snapToGrid w:val="0"/>
              <w:spacing w:beforeLines="40" w:before="96" w:afterLines="40" w:after="96"/>
              <w:jc w:val="center"/>
              <w:rPr>
                <w:b/>
                <w:bCs/>
                <w:sz w:val="19"/>
                <w:szCs w:val="19"/>
                <w:lang w:val="en-GB"/>
              </w:rPr>
            </w:pPr>
          </w:p>
        </w:tc>
        <w:tc>
          <w:tcPr>
            <w:tcW w:w="840"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General budget</w:t>
            </w:r>
          </w:p>
        </w:tc>
        <w:tc>
          <w:tcPr>
            <w:tcW w:w="1232"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501,390,610</w:t>
            </w:r>
          </w:p>
        </w:tc>
        <w:tc>
          <w:tcPr>
            <w:tcW w:w="560"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p>
        </w:tc>
        <w:tc>
          <w:tcPr>
            <w:tcW w:w="1190"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604,367,161</w:t>
            </w:r>
          </w:p>
        </w:tc>
        <w:tc>
          <w:tcPr>
            <w:tcW w:w="671"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p>
        </w:tc>
        <w:tc>
          <w:tcPr>
            <w:tcW w:w="1302"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501,227,257</w:t>
            </w:r>
          </w:p>
        </w:tc>
        <w:tc>
          <w:tcPr>
            <w:tcW w:w="538"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p>
        </w:tc>
        <w:tc>
          <w:tcPr>
            <w:tcW w:w="1268"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531,158,799</w:t>
            </w:r>
          </w:p>
        </w:tc>
        <w:tc>
          <w:tcPr>
            <w:tcW w:w="635"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p>
        </w:tc>
      </w:tr>
      <w:tr w:rsidR="00000000">
        <w:tblPrEx>
          <w:tblCellMar>
            <w:top w:w="0" w:type="dxa"/>
            <w:bottom w:w="0" w:type="dxa"/>
          </w:tblCellMar>
        </w:tblPrEx>
        <w:trPr>
          <w:cantSplit/>
          <w:trHeight w:val="454"/>
          <w:jc w:val="center"/>
        </w:trPr>
        <w:tc>
          <w:tcPr>
            <w:tcW w:w="1176" w:type="dxa"/>
            <w:vMerge w:val="restart"/>
            <w:vAlign w:val="center"/>
          </w:tcPr>
          <w:p w:rsidR="00000000" w:rsidRDefault="00000000">
            <w:pPr>
              <w:pStyle w:val="FootnoteText"/>
              <w:keepNext/>
              <w:tabs>
                <w:tab w:val="left" w:pos="0"/>
                <w:tab w:val="left" w:pos="540"/>
              </w:tabs>
              <w:adjustRightInd w:val="0"/>
              <w:snapToGrid w:val="0"/>
              <w:spacing w:beforeLines="40" w:before="96" w:afterLines="40" w:after="96"/>
              <w:jc w:val="center"/>
              <w:rPr>
                <w:rFonts w:eastAsia="SimSun"/>
                <w:b/>
                <w:bCs/>
                <w:sz w:val="19"/>
                <w:szCs w:val="19"/>
                <w:lang w:val="en-GB" w:eastAsia="zh-CN"/>
              </w:rPr>
            </w:pPr>
            <w:r>
              <w:rPr>
                <w:rFonts w:eastAsia="SimSun"/>
                <w:b/>
                <w:bCs/>
                <w:sz w:val="19"/>
                <w:szCs w:val="19"/>
                <w:lang w:val="en-GB" w:eastAsia="zh-CN"/>
              </w:rPr>
              <w:t>Investment</w:t>
            </w:r>
          </w:p>
        </w:tc>
        <w:tc>
          <w:tcPr>
            <w:tcW w:w="840"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Health budget</w:t>
            </w:r>
          </w:p>
        </w:tc>
        <w:tc>
          <w:tcPr>
            <w:tcW w:w="1232"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223,698,974</w:t>
            </w:r>
          </w:p>
        </w:tc>
        <w:tc>
          <w:tcPr>
            <w:tcW w:w="560"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7.67</w:t>
            </w:r>
          </w:p>
        </w:tc>
        <w:tc>
          <w:tcPr>
            <w:tcW w:w="1190"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299,435,161</w:t>
            </w:r>
          </w:p>
        </w:tc>
        <w:tc>
          <w:tcPr>
            <w:tcW w:w="671"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8.15</w:t>
            </w:r>
          </w:p>
        </w:tc>
        <w:tc>
          <w:tcPr>
            <w:tcW w:w="1302"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194,954,800</w:t>
            </w:r>
          </w:p>
        </w:tc>
        <w:tc>
          <w:tcPr>
            <w:tcW w:w="538" w:type="dxa"/>
            <w:vAlign w:val="center"/>
          </w:tcPr>
          <w:p w:rsidR="00000000" w:rsidRDefault="00000000">
            <w:pPr>
              <w:keepNext/>
              <w:tabs>
                <w:tab w:val="left" w:pos="0"/>
                <w:tab w:val="left" w:pos="540"/>
              </w:tabs>
              <w:adjustRightInd w:val="0"/>
              <w:snapToGrid w:val="0"/>
              <w:spacing w:beforeLines="40" w:before="96" w:afterLines="40" w:after="96"/>
              <w:jc w:val="center"/>
              <w:rPr>
                <w:b/>
                <w:sz w:val="19"/>
                <w:szCs w:val="19"/>
                <w:lang w:val="en-GB"/>
              </w:rPr>
            </w:pPr>
            <w:r>
              <w:rPr>
                <w:bCs/>
                <w:sz w:val="19"/>
                <w:szCs w:val="19"/>
                <w:lang w:val="en-GB"/>
              </w:rPr>
              <w:t>7.31</w:t>
            </w:r>
          </w:p>
        </w:tc>
        <w:tc>
          <w:tcPr>
            <w:tcW w:w="1268"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215,412,700</w:t>
            </w:r>
          </w:p>
        </w:tc>
        <w:tc>
          <w:tcPr>
            <w:tcW w:w="635" w:type="dxa"/>
            <w:vAlign w:val="center"/>
          </w:tcPr>
          <w:p w:rsidR="00000000" w:rsidRDefault="00000000">
            <w:pPr>
              <w:keepNext/>
              <w:tabs>
                <w:tab w:val="left" w:pos="0"/>
                <w:tab w:val="left" w:pos="540"/>
              </w:tabs>
              <w:adjustRightInd w:val="0"/>
              <w:snapToGrid w:val="0"/>
              <w:spacing w:beforeLines="40" w:before="96" w:afterLines="40" w:after="96"/>
              <w:jc w:val="center"/>
              <w:rPr>
                <w:b/>
                <w:sz w:val="19"/>
                <w:szCs w:val="19"/>
                <w:lang w:val="en-GB"/>
              </w:rPr>
            </w:pPr>
            <w:r>
              <w:rPr>
                <w:bCs/>
                <w:sz w:val="19"/>
                <w:szCs w:val="19"/>
                <w:lang w:val="en-GB"/>
              </w:rPr>
              <w:t>6.92</w:t>
            </w:r>
          </w:p>
        </w:tc>
      </w:tr>
      <w:tr w:rsidR="00000000">
        <w:tblPrEx>
          <w:tblCellMar>
            <w:top w:w="0" w:type="dxa"/>
            <w:bottom w:w="0" w:type="dxa"/>
          </w:tblCellMar>
        </w:tblPrEx>
        <w:trPr>
          <w:cantSplit/>
          <w:trHeight w:val="454"/>
          <w:jc w:val="center"/>
        </w:trPr>
        <w:tc>
          <w:tcPr>
            <w:tcW w:w="1176" w:type="dxa"/>
            <w:vMerge/>
            <w:vAlign w:val="center"/>
          </w:tcPr>
          <w:p w:rsidR="00000000" w:rsidRDefault="00000000">
            <w:pPr>
              <w:pStyle w:val="FootnoteText"/>
              <w:keepNext/>
              <w:tabs>
                <w:tab w:val="left" w:pos="0"/>
                <w:tab w:val="left" w:pos="540"/>
              </w:tabs>
              <w:adjustRightInd w:val="0"/>
              <w:snapToGrid w:val="0"/>
              <w:spacing w:beforeLines="40" w:before="96" w:afterLines="40" w:after="96"/>
              <w:rPr>
                <w:rFonts w:eastAsia="SimSun"/>
                <w:b/>
                <w:bCs/>
                <w:sz w:val="19"/>
                <w:szCs w:val="19"/>
                <w:lang w:val="en-GB" w:eastAsia="zh-CN"/>
              </w:rPr>
            </w:pPr>
          </w:p>
        </w:tc>
        <w:tc>
          <w:tcPr>
            <w:tcW w:w="840"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General budget</w:t>
            </w:r>
          </w:p>
        </w:tc>
        <w:tc>
          <w:tcPr>
            <w:tcW w:w="1232"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2,915,000,000</w:t>
            </w:r>
          </w:p>
        </w:tc>
        <w:tc>
          <w:tcPr>
            <w:tcW w:w="560"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p>
        </w:tc>
        <w:tc>
          <w:tcPr>
            <w:tcW w:w="1190"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3,669,800,000</w:t>
            </w:r>
          </w:p>
        </w:tc>
        <w:tc>
          <w:tcPr>
            <w:tcW w:w="671" w:type="dxa"/>
            <w:vAlign w:val="center"/>
          </w:tcPr>
          <w:p w:rsidR="00000000" w:rsidRDefault="00000000">
            <w:pPr>
              <w:keepNext/>
              <w:tabs>
                <w:tab w:val="left" w:pos="0"/>
                <w:tab w:val="left" w:pos="540"/>
              </w:tabs>
              <w:adjustRightInd w:val="0"/>
              <w:snapToGrid w:val="0"/>
              <w:spacing w:beforeLines="40" w:before="96" w:afterLines="40" w:after="96"/>
              <w:jc w:val="center"/>
              <w:rPr>
                <w:b/>
                <w:sz w:val="19"/>
                <w:szCs w:val="19"/>
                <w:lang w:val="en-GB"/>
              </w:rPr>
            </w:pPr>
          </w:p>
        </w:tc>
        <w:tc>
          <w:tcPr>
            <w:tcW w:w="1302"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2,666,057,680</w:t>
            </w:r>
          </w:p>
        </w:tc>
        <w:tc>
          <w:tcPr>
            <w:tcW w:w="538" w:type="dxa"/>
            <w:vAlign w:val="center"/>
          </w:tcPr>
          <w:p w:rsidR="00000000" w:rsidRDefault="00000000">
            <w:pPr>
              <w:keepNext/>
              <w:tabs>
                <w:tab w:val="left" w:pos="0"/>
                <w:tab w:val="left" w:pos="540"/>
              </w:tabs>
              <w:adjustRightInd w:val="0"/>
              <w:snapToGrid w:val="0"/>
              <w:spacing w:beforeLines="40" w:before="96" w:afterLines="40" w:after="96"/>
              <w:jc w:val="center"/>
              <w:rPr>
                <w:b/>
                <w:sz w:val="19"/>
                <w:szCs w:val="19"/>
                <w:lang w:val="en-GB"/>
              </w:rPr>
            </w:pPr>
          </w:p>
        </w:tc>
        <w:tc>
          <w:tcPr>
            <w:tcW w:w="1268" w:type="dxa"/>
            <w:vAlign w:val="center"/>
          </w:tcPr>
          <w:p w:rsidR="00000000" w:rsidRDefault="00000000">
            <w:pPr>
              <w:keepNext/>
              <w:tabs>
                <w:tab w:val="left" w:pos="0"/>
                <w:tab w:val="left" w:pos="540"/>
              </w:tabs>
              <w:adjustRightInd w:val="0"/>
              <w:snapToGrid w:val="0"/>
              <w:spacing w:beforeLines="40" w:before="96" w:afterLines="40" w:after="96"/>
              <w:jc w:val="center"/>
              <w:rPr>
                <w:bCs/>
                <w:sz w:val="19"/>
                <w:szCs w:val="19"/>
                <w:lang w:val="en-GB"/>
              </w:rPr>
            </w:pPr>
            <w:r>
              <w:rPr>
                <w:bCs/>
                <w:sz w:val="19"/>
                <w:szCs w:val="19"/>
                <w:lang w:val="en-GB"/>
              </w:rPr>
              <w:t>3,110,657,595</w:t>
            </w:r>
          </w:p>
        </w:tc>
        <w:tc>
          <w:tcPr>
            <w:tcW w:w="635" w:type="dxa"/>
            <w:vAlign w:val="center"/>
          </w:tcPr>
          <w:p w:rsidR="00000000" w:rsidRDefault="00000000">
            <w:pPr>
              <w:keepNext/>
              <w:tabs>
                <w:tab w:val="left" w:pos="0"/>
                <w:tab w:val="left" w:pos="540"/>
              </w:tabs>
              <w:adjustRightInd w:val="0"/>
              <w:snapToGrid w:val="0"/>
              <w:spacing w:beforeLines="40" w:before="96" w:afterLines="40" w:after="96"/>
              <w:jc w:val="center"/>
              <w:rPr>
                <w:b/>
                <w:sz w:val="19"/>
                <w:szCs w:val="19"/>
                <w:lang w:val="en-GB"/>
              </w:rPr>
            </w:pPr>
          </w:p>
        </w:tc>
      </w:tr>
    </w:tbl>
    <w:p w:rsidR="00000000" w:rsidRDefault="00000000">
      <w:pPr>
        <w:pStyle w:val="Source"/>
        <w:rPr>
          <w:iCs/>
        </w:rPr>
      </w:pPr>
      <w:r>
        <w:rPr>
          <w:iCs/>
        </w:rPr>
        <w:t xml:space="preserve">Sources: </w:t>
      </w:r>
      <w:r>
        <w:t>Statistical Yearbook of the Health Sector, 1999, 2000, 2001, 2003 -</w:t>
      </w:r>
      <w:r>
        <w:rPr>
          <w:iCs/>
        </w:rPr>
        <w:t xml:space="preserve"> </w:t>
      </w:r>
      <w:r>
        <w:t>Financial Department, MINSAN</w:t>
      </w:r>
    </w:p>
    <w:p w:rsidR="00000000" w:rsidRDefault="00000000">
      <w:pPr>
        <w:pStyle w:val="BodyText"/>
        <w:tabs>
          <w:tab w:val="left" w:pos="540"/>
        </w:tabs>
        <w:spacing w:after="240"/>
        <w:jc w:val="left"/>
        <w:rPr>
          <w:rFonts w:ascii="Times New Roman" w:hAnsi="Times New Roman" w:cs="Times New Roman"/>
          <w:bCs w:val="0"/>
          <w:i w:val="0"/>
          <w:lang w:val="en-GB"/>
        </w:rPr>
      </w:pPr>
      <w:r>
        <w:rPr>
          <w:rFonts w:ascii="Times New Roman" w:hAnsi="Times New Roman" w:cs="Times New Roman"/>
          <w:bCs w:val="0"/>
          <w:i w:val="0"/>
          <w:lang w:val="en-GB"/>
        </w:rPr>
        <w:t>3.</w:t>
      </w:r>
      <w:r>
        <w:rPr>
          <w:rFonts w:ascii="Times New Roman" w:hAnsi="Times New Roman" w:cs="Times New Roman"/>
          <w:bCs w:val="0"/>
          <w:i w:val="0"/>
          <w:lang w:val="en-GB"/>
        </w:rPr>
        <w:tab/>
        <w:t>Environmental and industrial health</w:t>
      </w:r>
    </w:p>
    <w:p w:rsidR="00000000" w:rsidRDefault="00000000">
      <w:pPr>
        <w:tabs>
          <w:tab w:val="left" w:pos="540"/>
        </w:tabs>
        <w:autoSpaceDE w:val="0"/>
        <w:autoSpaceDN w:val="0"/>
        <w:adjustRightInd w:val="0"/>
        <w:spacing w:after="240"/>
        <w:rPr>
          <w:b/>
          <w:bCs/>
          <w:lang w:val="en-GB"/>
        </w:rPr>
      </w:pPr>
      <w:r>
        <w:rPr>
          <w:b/>
          <w:bCs/>
          <w:lang w:val="en-GB"/>
        </w:rPr>
        <w:t>(a)</w:t>
      </w:r>
      <w:r>
        <w:rPr>
          <w:b/>
          <w:bCs/>
          <w:lang w:val="en-GB"/>
        </w:rPr>
        <w:tab/>
        <w:t>Environment protection</w:t>
      </w:r>
    </w:p>
    <w:p w:rsidR="00000000" w:rsidRDefault="00000000">
      <w:pPr>
        <w:tabs>
          <w:tab w:val="left" w:pos="540"/>
        </w:tabs>
        <w:spacing w:after="240"/>
        <w:rPr>
          <w:lang w:val="en-GB"/>
        </w:rPr>
      </w:pPr>
      <w:r>
        <w:rPr>
          <w:lang w:val="en-GB"/>
        </w:rPr>
        <w:t>454.</w:t>
      </w:r>
      <w:r>
        <w:rPr>
          <w:lang w:val="en-GB"/>
        </w:rPr>
        <w:tab/>
        <w:t>The Ministry of the Environment Waters and Forests includes a Directorate for Protection, which is responsible for the combat against pollution and the management of industrial waste.</w:t>
      </w:r>
    </w:p>
    <w:p w:rsidR="00000000" w:rsidRDefault="00000000">
      <w:pPr>
        <w:tabs>
          <w:tab w:val="left" w:pos="540"/>
        </w:tabs>
        <w:spacing w:after="240"/>
        <w:rPr>
          <w:lang w:val="en-GB"/>
        </w:rPr>
      </w:pPr>
      <w:r>
        <w:rPr>
          <w:lang w:val="en-GB"/>
        </w:rPr>
        <w:t>455.</w:t>
      </w:r>
      <w:r>
        <w:rPr>
          <w:lang w:val="en-GB"/>
        </w:rPr>
        <w:tab/>
        <w:t>The above directorate has decentralized offices in each provincial capital with a view to monitoring and following up on environmental health.</w:t>
      </w:r>
    </w:p>
    <w:p w:rsidR="00000000" w:rsidRDefault="00000000">
      <w:pPr>
        <w:tabs>
          <w:tab w:val="left" w:pos="540"/>
        </w:tabs>
        <w:spacing w:after="240"/>
        <w:rPr>
          <w:lang w:val="en-GB"/>
        </w:rPr>
      </w:pPr>
      <w:r>
        <w:rPr>
          <w:lang w:val="en-GB"/>
        </w:rPr>
        <w:t>456.</w:t>
      </w:r>
      <w:r>
        <w:rPr>
          <w:lang w:val="en-GB"/>
        </w:rPr>
        <w:tab/>
        <w:t>A National Policy for Environment Protection is under preparation.</w:t>
      </w:r>
    </w:p>
    <w:p w:rsidR="00000000" w:rsidRDefault="00000000">
      <w:pPr>
        <w:tabs>
          <w:tab w:val="left" w:pos="540"/>
        </w:tabs>
        <w:spacing w:after="240"/>
        <w:rPr>
          <w:lang w:val="en-GB"/>
        </w:rPr>
      </w:pPr>
      <w:r>
        <w:rPr>
          <w:lang w:val="en-GB"/>
        </w:rPr>
        <w:t>457.</w:t>
      </w:r>
      <w:r>
        <w:rPr>
          <w:lang w:val="en-GB"/>
        </w:rPr>
        <w:tab/>
        <w:t>Moreover, legislative and regulatory provisions on public health and environment protection are implemented. Furthermore, measures taken at the national and local levels against endemic and epidemic diseases include such steps as is incineration of industrial and household wastes, liquid waste treatment, disinfection for preventing transmissible diseases, supply of garbage bags and trucks, and rat extermination.</w:t>
      </w:r>
    </w:p>
    <w:p w:rsidR="00000000" w:rsidRDefault="00000000">
      <w:pPr>
        <w:tabs>
          <w:tab w:val="left" w:pos="540"/>
        </w:tabs>
        <w:autoSpaceDE w:val="0"/>
        <w:autoSpaceDN w:val="0"/>
        <w:adjustRightInd w:val="0"/>
        <w:spacing w:after="240"/>
        <w:rPr>
          <w:b/>
          <w:bCs/>
          <w:lang w:val="en-GB"/>
        </w:rPr>
      </w:pPr>
      <w:r>
        <w:rPr>
          <w:b/>
          <w:bCs/>
          <w:lang w:val="en-GB"/>
        </w:rPr>
        <w:t>(b)</w:t>
      </w:r>
      <w:r>
        <w:rPr>
          <w:b/>
          <w:bCs/>
          <w:lang w:val="en-GB"/>
        </w:rPr>
        <w:tab/>
        <w:t>Access of the population to drinking water</w:t>
      </w:r>
    </w:p>
    <w:p w:rsidR="00000000" w:rsidRDefault="00000000">
      <w:pPr>
        <w:tabs>
          <w:tab w:val="left" w:pos="540"/>
        </w:tabs>
        <w:spacing w:after="240"/>
        <w:rPr>
          <w:lang w:val="en-GB"/>
        </w:rPr>
      </w:pPr>
      <w:r>
        <w:rPr>
          <w:lang w:val="en-GB"/>
        </w:rPr>
        <w:t>458.</w:t>
      </w:r>
      <w:r>
        <w:rPr>
          <w:lang w:val="en-GB"/>
        </w:rPr>
        <w:tab/>
        <w:t>The national rate of access to safe water increased slightly in the period 1999-2001 and significantly in the period 2002-2004.</w:t>
      </w:r>
    </w:p>
    <w:p w:rsidR="00000000" w:rsidRDefault="00000000">
      <w:pPr>
        <w:pStyle w:val="Caption"/>
        <w:tabs>
          <w:tab w:val="left" w:pos="540"/>
        </w:tabs>
        <w:adjustRightInd w:val="0"/>
        <w:snapToGrid w:val="0"/>
        <w:spacing w:after="240"/>
        <w:rPr>
          <w:sz w:val="20"/>
          <w:szCs w:val="20"/>
          <w:lang w:val="en-GB"/>
        </w:rPr>
      </w:pPr>
      <w:bookmarkStart w:id="369" w:name="_Toc150836611"/>
      <w:r>
        <w:rPr>
          <w:sz w:val="20"/>
          <w:szCs w:val="20"/>
          <w:lang w:val="en-GB"/>
        </w:rPr>
        <w:t xml:space="preserve">Table 48. </w:t>
      </w:r>
      <w:bookmarkEnd w:id="369"/>
      <w:r>
        <w:rPr>
          <w:sz w:val="20"/>
          <w:szCs w:val="20"/>
          <w:lang w:val="en-GB"/>
        </w:rPr>
        <w:t>Development of the right of access to safe water</w:t>
      </w:r>
    </w:p>
    <w:p w:rsidR="00000000" w:rsidRDefault="00000000">
      <w:pPr>
        <w:tabs>
          <w:tab w:val="left" w:pos="540"/>
        </w:tabs>
        <w:adjustRightInd w:val="0"/>
        <w:snapToGrid w:val="0"/>
        <w:ind w:left="5940"/>
        <w:jc w:val="both"/>
        <w:rPr>
          <w:i/>
          <w:iCs/>
          <w:sz w:val="16"/>
          <w:szCs w:val="16"/>
          <w:lang w:val="en-GB"/>
        </w:rPr>
      </w:pPr>
      <w:r>
        <w:rPr>
          <w:i/>
          <w:iCs/>
          <w:sz w:val="16"/>
          <w:szCs w:val="16"/>
          <w:lang w:val="en-GB"/>
        </w:rPr>
        <w:t>Unit: %</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26"/>
        <w:gridCol w:w="991"/>
        <w:gridCol w:w="1785"/>
        <w:gridCol w:w="1305"/>
        <w:gridCol w:w="1305"/>
      </w:tblGrid>
      <w:tr w:rsidR="00000000">
        <w:trPr>
          <w:trHeight w:val="116"/>
          <w:jc w:val="center"/>
        </w:trPr>
        <w:tc>
          <w:tcPr>
            <w:tcW w:w="2222" w:type="dxa"/>
            <w:noWrap/>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Year</w:t>
            </w:r>
          </w:p>
        </w:tc>
        <w:tc>
          <w:tcPr>
            <w:tcW w:w="547" w:type="dxa"/>
            <w:noWrap/>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1999</w:t>
            </w:r>
          </w:p>
        </w:tc>
        <w:tc>
          <w:tcPr>
            <w:tcW w:w="985" w:type="dxa"/>
            <w:noWrap/>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2001</w:t>
            </w:r>
          </w:p>
        </w:tc>
        <w:tc>
          <w:tcPr>
            <w:tcW w:w="720" w:type="dxa"/>
            <w:noWrap/>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2002</w:t>
            </w:r>
          </w:p>
        </w:tc>
        <w:tc>
          <w:tcPr>
            <w:tcW w:w="720" w:type="dxa"/>
            <w:noWrap/>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2004</w:t>
            </w:r>
          </w:p>
        </w:tc>
      </w:tr>
      <w:tr w:rsidR="00000000">
        <w:trPr>
          <w:trHeight w:val="72"/>
          <w:jc w:val="center"/>
        </w:trPr>
        <w:tc>
          <w:tcPr>
            <w:tcW w:w="2222"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Eau protégée</w:t>
            </w:r>
          </w:p>
        </w:tc>
        <w:tc>
          <w:tcPr>
            <w:tcW w:w="547"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23,6</w:t>
            </w:r>
          </w:p>
        </w:tc>
        <w:tc>
          <w:tcPr>
            <w:tcW w:w="985"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24,7</w:t>
            </w:r>
          </w:p>
        </w:tc>
        <w:tc>
          <w:tcPr>
            <w:tcW w:w="720"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29,4</w:t>
            </w:r>
          </w:p>
        </w:tc>
        <w:tc>
          <w:tcPr>
            <w:tcW w:w="720"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34,6</w:t>
            </w:r>
          </w:p>
        </w:tc>
      </w:tr>
    </w:tbl>
    <w:p w:rsidR="00000000" w:rsidRDefault="00000000">
      <w:pPr>
        <w:pStyle w:val="Source"/>
        <w:rPr>
          <w:iCs/>
          <w:lang w:val="fr-CH"/>
        </w:rPr>
      </w:pPr>
      <w:r>
        <w:rPr>
          <w:iCs/>
          <w:lang w:val="fr-CH"/>
        </w:rPr>
        <w:t xml:space="preserve">Source: </w:t>
      </w:r>
      <w:r>
        <w:rPr>
          <w:lang w:val="fr-CH"/>
        </w:rPr>
        <w:t>INSTAT/DSM/EPM 1999, 2001, 2002 et 2004</w:t>
      </w:r>
    </w:p>
    <w:p w:rsidR="00000000" w:rsidRDefault="00000000">
      <w:pPr>
        <w:tabs>
          <w:tab w:val="left" w:pos="540"/>
        </w:tabs>
        <w:spacing w:after="240"/>
        <w:rPr>
          <w:lang w:val="en-GB"/>
        </w:rPr>
      </w:pPr>
      <w:r>
        <w:rPr>
          <w:lang w:val="en-GB"/>
        </w:rPr>
        <w:t>459.</w:t>
      </w:r>
      <w:r>
        <w:rPr>
          <w:lang w:val="en-GB"/>
        </w:rPr>
        <w:tab/>
        <w:t>A considerable proportion of the Malagasy population uses water from rivers, lakes and ponds (26.5 per cent), unsafe springs (22.8 per cent) and uncovered pumpless wells (16.2 per cent).</w:t>
      </w:r>
      <w:r>
        <w:rPr>
          <w:rStyle w:val="FootnoteReference"/>
          <w:b/>
          <w:bCs/>
          <w:lang w:val="en-GB"/>
        </w:rPr>
        <w:footnoteReference w:id="13"/>
      </w:r>
    </w:p>
    <w:p w:rsidR="00000000" w:rsidRDefault="00000000">
      <w:pPr>
        <w:tabs>
          <w:tab w:val="left" w:pos="540"/>
          <w:tab w:val="left" w:pos="720"/>
        </w:tabs>
        <w:spacing w:after="240"/>
        <w:rPr>
          <w:lang w:val="en-GB"/>
        </w:rPr>
      </w:pPr>
      <w:r>
        <w:rPr>
          <w:lang w:val="en-GB"/>
        </w:rPr>
        <w:t>460.</w:t>
      </w:r>
      <w:r>
        <w:rPr>
          <w:lang w:val="en-GB"/>
        </w:rPr>
        <w:tab/>
        <w:t>Use of pump-equipped fountains is most frequent in the provinces of Antananarivo (34.0 per cent) and Toliara (17.3 per cent) and, in particular, in the urban areas, and the use of safe springs is most frequent in the Fianarantsoa province (7,1 per cent). Only 3.1 per cent of Malagasy households have plumbing or an in-house faucet. They are urban, particularly wealthy households.</w:t>
      </w:r>
    </w:p>
    <w:p w:rsidR="00000000" w:rsidRDefault="00000000">
      <w:pPr>
        <w:tabs>
          <w:tab w:val="left" w:pos="540"/>
          <w:tab w:val="left" w:pos="720"/>
        </w:tabs>
        <w:spacing w:after="240"/>
        <w:rPr>
          <w:lang w:val="en-GB"/>
        </w:rPr>
      </w:pPr>
      <w:r>
        <w:rPr>
          <w:lang w:val="en-GB"/>
        </w:rPr>
        <w:t>461.</w:t>
      </w:r>
      <w:r>
        <w:rPr>
          <w:lang w:val="en-GB"/>
        </w:rPr>
        <w:tab/>
        <w:t>The State established, within the Ministry of Energy and Mines, the Directorate for the Promotion of Drinking Water, which is responsible for coordinating and following up on all initiatives regarding the enhancement of the drinking water supply.</w:t>
      </w:r>
    </w:p>
    <w:p w:rsidR="00000000" w:rsidRDefault="00000000">
      <w:pPr>
        <w:tabs>
          <w:tab w:val="left" w:pos="540"/>
          <w:tab w:val="left" w:pos="720"/>
        </w:tabs>
        <w:spacing w:after="240"/>
        <w:rPr>
          <w:lang w:val="en-GB"/>
        </w:rPr>
      </w:pPr>
      <w:r>
        <w:rPr>
          <w:lang w:val="en-GB"/>
        </w:rPr>
        <w:t>462.</w:t>
      </w:r>
      <w:r>
        <w:rPr>
          <w:lang w:val="en-GB"/>
        </w:rPr>
        <w:tab/>
        <w:t>In this area, the State receives the following contributions from its technical and financial partners: SEECALINE, which has become ONN, promotes the dissemination of a system, known as "SUR'EAU", for using water disinfectants at affordable prices. A nationwide awareness-raising campaign is carried out by ONN. The Strategic Programme for Rural Development (PSDR) and Switzerland also contributed. Japan promotes activities in the South. The Neighbourhood-based Drainage Project (PAIQ) is active in urban and rural areas. FIKRIFAMA is active in rural areas nationwide. Other partners in this area are TEZA, an NGO which is an association for parents' education in personal hygiene; and "WASH - Water, Assainissement, Soap and Hygiene", an inter-agency body promoting the use of clean water, soap and lavatories.</w:t>
      </w:r>
    </w:p>
    <w:p w:rsidR="00000000" w:rsidRDefault="00000000">
      <w:pPr>
        <w:tabs>
          <w:tab w:val="left" w:pos="540"/>
          <w:tab w:val="left" w:pos="720"/>
        </w:tabs>
        <w:spacing w:after="240"/>
        <w:rPr>
          <w:lang w:val="en-GB"/>
        </w:rPr>
      </w:pPr>
      <w:r>
        <w:rPr>
          <w:lang w:val="en-GB"/>
        </w:rPr>
        <w:t>463.</w:t>
      </w:r>
      <w:r>
        <w:rPr>
          <w:lang w:val="en-GB"/>
        </w:rPr>
        <w:tab/>
        <w:t>In the urban areas, efforts have been made to set up public pumps, showers and washing-places. In the rural areas, fountains have been built and wells constructed for public use.</w:t>
      </w:r>
    </w:p>
    <w:p w:rsidR="00000000" w:rsidRDefault="00000000">
      <w:pPr>
        <w:tabs>
          <w:tab w:val="left" w:pos="540"/>
          <w:tab w:val="left" w:pos="720"/>
        </w:tabs>
        <w:spacing w:after="240"/>
        <w:rPr>
          <w:lang w:val="en-GB"/>
        </w:rPr>
      </w:pPr>
      <w:r>
        <w:rPr>
          <w:lang w:val="en-GB"/>
        </w:rPr>
        <w:t>464.</w:t>
      </w:r>
      <w:r>
        <w:rPr>
          <w:lang w:val="en-GB"/>
        </w:rPr>
        <w:tab/>
        <w:t>Wherever such works have taken place, a committee is designated for managing, maintaining and protecting the facilities.</w:t>
      </w:r>
    </w:p>
    <w:p w:rsidR="00000000" w:rsidRDefault="00000000">
      <w:pPr>
        <w:tabs>
          <w:tab w:val="left" w:pos="540"/>
          <w:tab w:val="left" w:pos="720"/>
        </w:tabs>
        <w:spacing w:after="240"/>
        <w:rPr>
          <w:lang w:val="en-GB"/>
        </w:rPr>
      </w:pPr>
      <w:r>
        <w:rPr>
          <w:lang w:val="en-GB"/>
        </w:rPr>
        <w:t>465.</w:t>
      </w:r>
      <w:r>
        <w:rPr>
          <w:lang w:val="en-GB"/>
        </w:rPr>
        <w:tab/>
        <w:t>The following table shows a breakdown of households by main type of drinking water supply and area of residence.</w:t>
      </w:r>
    </w:p>
    <w:p w:rsidR="00000000" w:rsidRDefault="00000000">
      <w:pPr>
        <w:pStyle w:val="Caption"/>
        <w:keepNext/>
        <w:tabs>
          <w:tab w:val="left" w:pos="540"/>
        </w:tabs>
        <w:adjustRightInd w:val="0"/>
        <w:snapToGrid w:val="0"/>
        <w:spacing w:before="0" w:after="240"/>
        <w:rPr>
          <w:sz w:val="20"/>
          <w:szCs w:val="20"/>
          <w:lang w:val="en-GB"/>
        </w:rPr>
      </w:pPr>
      <w:bookmarkStart w:id="370" w:name="_Toc150836612"/>
      <w:r>
        <w:rPr>
          <w:sz w:val="20"/>
          <w:szCs w:val="20"/>
          <w:lang w:val="en-GB"/>
        </w:rPr>
        <w:t xml:space="preserve">Table 49. Breakdown of households </w:t>
      </w:r>
      <w:bookmarkEnd w:id="370"/>
      <w:r>
        <w:rPr>
          <w:sz w:val="20"/>
          <w:szCs w:val="20"/>
          <w:lang w:val="en-GB"/>
        </w:rPr>
        <w:t>by main type of drinking water supply and area of residence</w:t>
      </w:r>
    </w:p>
    <w:p w:rsidR="00000000" w:rsidRDefault="00000000">
      <w:pPr>
        <w:pStyle w:val="CaptionCharCharCar"/>
        <w:keepNext/>
        <w:tabs>
          <w:tab w:val="left" w:pos="540"/>
        </w:tabs>
        <w:adjustRightInd w:val="0"/>
        <w:snapToGrid w:val="0"/>
        <w:ind w:left="5940"/>
        <w:jc w:val="center"/>
        <w:rPr>
          <w:bCs/>
          <w:i/>
          <w:sz w:val="18"/>
          <w:szCs w:val="18"/>
          <w:lang w:val="en-GB"/>
        </w:rPr>
      </w:pPr>
      <w:r>
        <w:rPr>
          <w:bCs/>
          <w:i/>
          <w:sz w:val="18"/>
          <w:szCs w:val="18"/>
          <w:lang w:val="en-GB"/>
        </w:rPr>
        <w:t>Unit: %</w:t>
      </w:r>
    </w:p>
    <w:tbl>
      <w:tblPr>
        <w:tblpPr w:tblpXSpec="cente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3"/>
        <w:gridCol w:w="1120"/>
        <w:gridCol w:w="1569"/>
        <w:gridCol w:w="1345"/>
        <w:gridCol w:w="1345"/>
      </w:tblGrid>
      <w:tr w:rsidR="00000000">
        <w:trPr>
          <w:trHeight w:val="357"/>
          <w:tblHeader/>
          <w:jc w:val="center"/>
        </w:trPr>
        <w:tc>
          <w:tcPr>
            <w:tcW w:w="3240" w:type="dxa"/>
          </w:tcPr>
          <w:p w:rsidR="00000000" w:rsidRDefault="00000000">
            <w:pPr>
              <w:keepNext/>
              <w:tabs>
                <w:tab w:val="left" w:pos="540"/>
              </w:tabs>
              <w:adjustRightInd w:val="0"/>
              <w:snapToGrid w:val="0"/>
              <w:spacing w:beforeLines="40" w:before="96" w:afterLines="40" w:after="96"/>
              <w:rPr>
                <w:b/>
                <w:bCs/>
                <w:sz w:val="20"/>
                <w:szCs w:val="20"/>
                <w:lang w:val="en-GB"/>
              </w:rPr>
            </w:pPr>
            <w:bookmarkStart w:id="371" w:name="_Hlk142293647"/>
          </w:p>
        </w:tc>
        <w:tc>
          <w:tcPr>
            <w:tcW w:w="900" w:type="dxa"/>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GCUs</w:t>
            </w:r>
          </w:p>
        </w:tc>
        <w:tc>
          <w:tcPr>
            <w:tcW w:w="1260" w:type="dxa"/>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CUSs</w:t>
            </w:r>
          </w:p>
        </w:tc>
        <w:tc>
          <w:tcPr>
            <w:tcW w:w="1080" w:type="dxa"/>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Rural areas</w:t>
            </w:r>
          </w:p>
        </w:tc>
        <w:tc>
          <w:tcPr>
            <w:tcW w:w="1080" w:type="dxa"/>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Aggregate</w:t>
            </w:r>
          </w:p>
        </w:tc>
      </w:tr>
      <w:tr w:rsidR="00000000">
        <w:trPr>
          <w:jc w:val="center"/>
        </w:trPr>
        <w:tc>
          <w:tcPr>
            <w:tcW w:w="3240" w:type="dxa"/>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In-house plumbing</w:t>
            </w:r>
          </w:p>
        </w:tc>
        <w:tc>
          <w:tcPr>
            <w:tcW w:w="90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4.8</w:t>
            </w:r>
          </w:p>
        </w:tc>
        <w:tc>
          <w:tcPr>
            <w:tcW w:w="126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0.3</w:t>
            </w:r>
          </w:p>
        </w:tc>
        <w:tc>
          <w:tcPr>
            <w:tcW w:w="108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0.3</w:t>
            </w:r>
          </w:p>
        </w:tc>
        <w:tc>
          <w:tcPr>
            <w:tcW w:w="108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0.8</w:t>
            </w:r>
          </w:p>
        </w:tc>
      </w:tr>
      <w:tr w:rsidR="00000000">
        <w:trPr>
          <w:jc w:val="center"/>
        </w:trPr>
        <w:tc>
          <w:tcPr>
            <w:tcW w:w="3240" w:type="dxa"/>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In-house faucet</w:t>
            </w:r>
          </w:p>
        </w:tc>
        <w:tc>
          <w:tcPr>
            <w:tcW w:w="90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14.7</w:t>
            </w:r>
          </w:p>
        </w:tc>
        <w:tc>
          <w:tcPr>
            <w:tcW w:w="126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3.4</w:t>
            </w:r>
          </w:p>
        </w:tc>
        <w:tc>
          <w:tcPr>
            <w:tcW w:w="108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0.6</w:t>
            </w:r>
          </w:p>
        </w:tc>
        <w:tc>
          <w:tcPr>
            <w:tcW w:w="108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2.3</w:t>
            </w:r>
          </w:p>
        </w:tc>
      </w:tr>
      <w:tr w:rsidR="00000000">
        <w:trPr>
          <w:jc w:val="center"/>
        </w:trPr>
        <w:tc>
          <w:tcPr>
            <w:tcW w:w="3240" w:type="dxa"/>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Private outdoors faucet</w:t>
            </w:r>
          </w:p>
        </w:tc>
        <w:tc>
          <w:tcPr>
            <w:tcW w:w="90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5.8</w:t>
            </w:r>
          </w:p>
        </w:tc>
        <w:tc>
          <w:tcPr>
            <w:tcW w:w="126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5.0</w:t>
            </w:r>
          </w:p>
        </w:tc>
        <w:tc>
          <w:tcPr>
            <w:tcW w:w="108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0.4</w:t>
            </w:r>
          </w:p>
        </w:tc>
        <w:tc>
          <w:tcPr>
            <w:tcW w:w="108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1.5</w:t>
            </w:r>
          </w:p>
        </w:tc>
      </w:tr>
      <w:tr w:rsidR="00000000">
        <w:trPr>
          <w:jc w:val="center"/>
        </w:trPr>
        <w:tc>
          <w:tcPr>
            <w:tcW w:w="3240" w:type="dxa"/>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Rain water</w:t>
            </w:r>
          </w:p>
        </w:tc>
        <w:tc>
          <w:tcPr>
            <w:tcW w:w="90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0.0</w:t>
            </w:r>
          </w:p>
        </w:tc>
        <w:tc>
          <w:tcPr>
            <w:tcW w:w="126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0.4</w:t>
            </w:r>
          </w:p>
        </w:tc>
        <w:tc>
          <w:tcPr>
            <w:tcW w:w="108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0.4</w:t>
            </w:r>
          </w:p>
        </w:tc>
        <w:tc>
          <w:tcPr>
            <w:tcW w:w="108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0.4</w:t>
            </w:r>
          </w:p>
        </w:tc>
      </w:tr>
      <w:tr w:rsidR="00000000">
        <w:trPr>
          <w:jc w:val="center"/>
        </w:trPr>
        <w:tc>
          <w:tcPr>
            <w:tcW w:w="3240" w:type="dxa"/>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Water vendor</w:t>
            </w:r>
          </w:p>
        </w:tc>
        <w:tc>
          <w:tcPr>
            <w:tcW w:w="90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2.2</w:t>
            </w:r>
          </w:p>
        </w:tc>
        <w:tc>
          <w:tcPr>
            <w:tcW w:w="126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3.5</w:t>
            </w:r>
          </w:p>
        </w:tc>
        <w:tc>
          <w:tcPr>
            <w:tcW w:w="108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1.4</w:t>
            </w:r>
          </w:p>
        </w:tc>
        <w:tc>
          <w:tcPr>
            <w:tcW w:w="108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1.7</w:t>
            </w:r>
          </w:p>
        </w:tc>
      </w:tr>
      <w:tr w:rsidR="00000000">
        <w:trPr>
          <w:jc w:val="center"/>
        </w:trPr>
        <w:tc>
          <w:tcPr>
            <w:tcW w:w="3240" w:type="dxa"/>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Tank track service</w:t>
            </w:r>
          </w:p>
        </w:tc>
        <w:tc>
          <w:tcPr>
            <w:tcW w:w="90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0.0</w:t>
            </w:r>
          </w:p>
        </w:tc>
        <w:tc>
          <w:tcPr>
            <w:tcW w:w="126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0.0</w:t>
            </w:r>
          </w:p>
        </w:tc>
        <w:tc>
          <w:tcPr>
            <w:tcW w:w="108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0.0</w:t>
            </w:r>
          </w:p>
        </w:tc>
        <w:tc>
          <w:tcPr>
            <w:tcW w:w="108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0.0</w:t>
            </w:r>
          </w:p>
        </w:tc>
      </w:tr>
      <w:tr w:rsidR="00000000">
        <w:trPr>
          <w:jc w:val="center"/>
        </w:trPr>
        <w:tc>
          <w:tcPr>
            <w:tcW w:w="3240" w:type="dxa"/>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Public fountain</w:t>
            </w:r>
          </w:p>
        </w:tc>
        <w:tc>
          <w:tcPr>
            <w:tcW w:w="90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56.1</w:t>
            </w:r>
          </w:p>
        </w:tc>
        <w:tc>
          <w:tcPr>
            <w:tcW w:w="126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26.3</w:t>
            </w:r>
          </w:p>
        </w:tc>
        <w:tc>
          <w:tcPr>
            <w:tcW w:w="108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10.9</w:t>
            </w:r>
          </w:p>
        </w:tc>
        <w:tc>
          <w:tcPr>
            <w:tcW w:w="108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17.3</w:t>
            </w:r>
          </w:p>
        </w:tc>
      </w:tr>
      <w:tr w:rsidR="00000000">
        <w:trPr>
          <w:jc w:val="center"/>
        </w:trPr>
        <w:tc>
          <w:tcPr>
            <w:tcW w:w="3240" w:type="dxa"/>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Pump-equipped well</w:t>
            </w:r>
          </w:p>
        </w:tc>
        <w:tc>
          <w:tcPr>
            <w:tcW w:w="90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5.2</w:t>
            </w:r>
          </w:p>
        </w:tc>
        <w:tc>
          <w:tcPr>
            <w:tcW w:w="126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1.1</w:t>
            </w:r>
          </w:p>
        </w:tc>
        <w:tc>
          <w:tcPr>
            <w:tcW w:w="108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1.8</w:t>
            </w:r>
          </w:p>
        </w:tc>
        <w:tc>
          <w:tcPr>
            <w:tcW w:w="108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2.1</w:t>
            </w:r>
          </w:p>
        </w:tc>
      </w:tr>
      <w:tr w:rsidR="00000000">
        <w:trPr>
          <w:jc w:val="center"/>
        </w:trPr>
        <w:tc>
          <w:tcPr>
            <w:tcW w:w="3240" w:type="dxa"/>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Covered pumpless well</w:t>
            </w:r>
          </w:p>
        </w:tc>
        <w:tc>
          <w:tcPr>
            <w:tcW w:w="90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5.9</w:t>
            </w:r>
          </w:p>
        </w:tc>
        <w:tc>
          <w:tcPr>
            <w:tcW w:w="126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13.4</w:t>
            </w:r>
          </w:p>
        </w:tc>
        <w:tc>
          <w:tcPr>
            <w:tcW w:w="108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3.8</w:t>
            </w:r>
          </w:p>
        </w:tc>
        <w:tc>
          <w:tcPr>
            <w:tcW w:w="108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5.1</w:t>
            </w:r>
          </w:p>
        </w:tc>
      </w:tr>
      <w:tr w:rsidR="00000000">
        <w:trPr>
          <w:jc w:val="center"/>
        </w:trPr>
        <w:tc>
          <w:tcPr>
            <w:tcW w:w="3240" w:type="dxa"/>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Open pumpless well</w:t>
            </w:r>
          </w:p>
        </w:tc>
        <w:tc>
          <w:tcPr>
            <w:tcW w:w="90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1.2</w:t>
            </w:r>
          </w:p>
        </w:tc>
        <w:tc>
          <w:tcPr>
            <w:tcW w:w="126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12.3</w:t>
            </w:r>
          </w:p>
        </w:tc>
        <w:tc>
          <w:tcPr>
            <w:tcW w:w="108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18.7</w:t>
            </w:r>
          </w:p>
        </w:tc>
        <w:tc>
          <w:tcPr>
            <w:tcW w:w="108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16.2</w:t>
            </w:r>
          </w:p>
        </w:tc>
      </w:tr>
      <w:tr w:rsidR="00000000">
        <w:trPr>
          <w:jc w:val="center"/>
        </w:trPr>
        <w:tc>
          <w:tcPr>
            <w:tcW w:w="3240" w:type="dxa"/>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Safe or covered spring</w:t>
            </w:r>
          </w:p>
        </w:tc>
        <w:tc>
          <w:tcPr>
            <w:tcW w:w="90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2.1</w:t>
            </w:r>
          </w:p>
        </w:tc>
        <w:tc>
          <w:tcPr>
            <w:tcW w:w="126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2.8</w:t>
            </w:r>
          </w:p>
        </w:tc>
        <w:tc>
          <w:tcPr>
            <w:tcW w:w="108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3.4</w:t>
            </w:r>
          </w:p>
        </w:tc>
        <w:tc>
          <w:tcPr>
            <w:tcW w:w="108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3.2</w:t>
            </w:r>
          </w:p>
        </w:tc>
      </w:tr>
      <w:tr w:rsidR="00000000">
        <w:trPr>
          <w:jc w:val="center"/>
        </w:trPr>
        <w:tc>
          <w:tcPr>
            <w:tcW w:w="3240" w:type="dxa"/>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Unsafe spring</w:t>
            </w:r>
          </w:p>
        </w:tc>
        <w:tc>
          <w:tcPr>
            <w:tcW w:w="90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1.8</w:t>
            </w:r>
          </w:p>
        </w:tc>
        <w:tc>
          <w:tcPr>
            <w:tcW w:w="126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12.9</w:t>
            </w:r>
          </w:p>
        </w:tc>
        <w:tc>
          <w:tcPr>
            <w:tcW w:w="108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27.0</w:t>
            </w:r>
          </w:p>
        </w:tc>
        <w:tc>
          <w:tcPr>
            <w:tcW w:w="108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22.8</w:t>
            </w:r>
          </w:p>
        </w:tc>
      </w:tr>
      <w:tr w:rsidR="00000000">
        <w:trPr>
          <w:jc w:val="center"/>
        </w:trPr>
        <w:tc>
          <w:tcPr>
            <w:tcW w:w="3240" w:type="dxa"/>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River, lake or pond</w:t>
            </w:r>
          </w:p>
        </w:tc>
        <w:tc>
          <w:tcPr>
            <w:tcW w:w="90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0.0</w:t>
            </w:r>
          </w:p>
        </w:tc>
        <w:tc>
          <w:tcPr>
            <w:tcW w:w="126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18.4</w:t>
            </w:r>
          </w:p>
        </w:tc>
        <w:tc>
          <w:tcPr>
            <w:tcW w:w="108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31.2</w:t>
            </w:r>
          </w:p>
        </w:tc>
        <w:tc>
          <w:tcPr>
            <w:tcW w:w="108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26.5</w:t>
            </w:r>
          </w:p>
        </w:tc>
      </w:tr>
      <w:tr w:rsidR="00000000">
        <w:trPr>
          <w:jc w:val="center"/>
        </w:trPr>
        <w:tc>
          <w:tcPr>
            <w:tcW w:w="3240" w:type="dxa"/>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Other</w:t>
            </w:r>
          </w:p>
        </w:tc>
        <w:tc>
          <w:tcPr>
            <w:tcW w:w="90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0.1</w:t>
            </w:r>
          </w:p>
        </w:tc>
        <w:tc>
          <w:tcPr>
            <w:tcW w:w="126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0.5</w:t>
            </w:r>
          </w:p>
        </w:tc>
        <w:tc>
          <w:tcPr>
            <w:tcW w:w="108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0.1</w:t>
            </w:r>
          </w:p>
        </w:tc>
        <w:tc>
          <w:tcPr>
            <w:tcW w:w="108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0.2</w:t>
            </w:r>
          </w:p>
        </w:tc>
      </w:tr>
      <w:tr w:rsidR="00000000">
        <w:trPr>
          <w:jc w:val="center"/>
        </w:trPr>
        <w:tc>
          <w:tcPr>
            <w:tcW w:w="3240" w:type="dxa"/>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Total</w:t>
            </w:r>
          </w:p>
        </w:tc>
        <w:tc>
          <w:tcPr>
            <w:tcW w:w="90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100.0</w:t>
            </w:r>
          </w:p>
        </w:tc>
        <w:tc>
          <w:tcPr>
            <w:tcW w:w="126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100.0</w:t>
            </w:r>
          </w:p>
        </w:tc>
        <w:tc>
          <w:tcPr>
            <w:tcW w:w="108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100.0</w:t>
            </w:r>
          </w:p>
        </w:tc>
        <w:tc>
          <w:tcPr>
            <w:tcW w:w="1080"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100.0</w:t>
            </w:r>
          </w:p>
        </w:tc>
      </w:tr>
    </w:tbl>
    <w:bookmarkEnd w:id="371"/>
    <w:p w:rsidR="00000000" w:rsidRDefault="00000000">
      <w:pPr>
        <w:pStyle w:val="Source"/>
        <w:rPr>
          <w:lang w:eastAsia="fr-FR"/>
        </w:rPr>
      </w:pPr>
      <w:r>
        <w:rPr>
          <w:lang w:eastAsia="fr-FR"/>
        </w:rPr>
        <w:t>Source: INSTAT/DSM/EPM, 2004</w:t>
      </w:r>
    </w:p>
    <w:p w:rsidR="00000000" w:rsidRDefault="00000000">
      <w:pPr>
        <w:tabs>
          <w:tab w:val="left" w:pos="540"/>
        </w:tabs>
        <w:autoSpaceDE w:val="0"/>
        <w:autoSpaceDN w:val="0"/>
        <w:adjustRightInd w:val="0"/>
        <w:spacing w:after="240"/>
        <w:rPr>
          <w:b/>
          <w:bCs/>
          <w:lang w:val="en-GB"/>
        </w:rPr>
      </w:pPr>
      <w:r>
        <w:rPr>
          <w:b/>
          <w:bCs/>
          <w:lang w:val="en-GB"/>
        </w:rPr>
        <w:t>(c)</w:t>
      </w:r>
      <w:r>
        <w:rPr>
          <w:b/>
          <w:bCs/>
          <w:lang w:val="en-GB"/>
        </w:rPr>
        <w:tab/>
        <w:t>Access of the population to adequate facilities for excrement disposal</w:t>
      </w:r>
    </w:p>
    <w:p w:rsidR="00000000" w:rsidRDefault="00000000">
      <w:pPr>
        <w:tabs>
          <w:tab w:val="left" w:pos="540"/>
        </w:tabs>
        <w:spacing w:after="240"/>
        <w:rPr>
          <w:lang w:val="en-GB"/>
        </w:rPr>
      </w:pPr>
      <w:r>
        <w:rPr>
          <w:lang w:val="en-GB"/>
        </w:rPr>
        <w:t>466. The type of toilet most frequently used (namely, by 44.7 per cent of households) is the traditional latrine, while 40.1 per cent of households have no toilet. That situation is more frequent in the rural areas (46.1 per cent) than in the urban areas (only 1.6 per cent in GCUs). It is particularly frequent among poor households. Modern type toilets, such as the so-called Turkish-style facilities with flush or the English-style sitting toilets are mainly encountered in the major urban centres.</w:t>
      </w:r>
    </w:p>
    <w:p w:rsidR="00000000" w:rsidRDefault="00000000">
      <w:pPr>
        <w:pStyle w:val="Caption"/>
        <w:keepNext/>
        <w:tabs>
          <w:tab w:val="left" w:pos="540"/>
        </w:tabs>
        <w:adjustRightInd w:val="0"/>
        <w:snapToGrid w:val="0"/>
        <w:spacing w:after="240"/>
        <w:rPr>
          <w:sz w:val="20"/>
          <w:szCs w:val="20"/>
          <w:lang w:val="en-GB"/>
        </w:rPr>
      </w:pPr>
      <w:bookmarkStart w:id="372" w:name="_Toc150836613"/>
      <w:r>
        <w:rPr>
          <w:sz w:val="20"/>
          <w:szCs w:val="20"/>
          <w:lang w:val="en-GB"/>
        </w:rPr>
        <w:t xml:space="preserve">Table 50. </w:t>
      </w:r>
      <w:bookmarkEnd w:id="372"/>
      <w:r>
        <w:rPr>
          <w:sz w:val="20"/>
          <w:szCs w:val="20"/>
          <w:lang w:val="en-GB"/>
        </w:rPr>
        <w:t>Breakdown of households by type of toilet and area of residence</w:t>
      </w:r>
    </w:p>
    <w:p w:rsidR="00000000" w:rsidRDefault="00000000">
      <w:pPr>
        <w:pStyle w:val="CaptionCharCharCar"/>
        <w:keepNext/>
        <w:tabs>
          <w:tab w:val="left" w:pos="540"/>
        </w:tabs>
        <w:adjustRightInd w:val="0"/>
        <w:snapToGrid w:val="0"/>
        <w:ind w:left="7201"/>
        <w:jc w:val="center"/>
        <w:rPr>
          <w:bCs/>
          <w:i/>
          <w:sz w:val="18"/>
          <w:szCs w:val="18"/>
          <w:lang w:val="en-GB"/>
        </w:rPr>
      </w:pPr>
      <w:r>
        <w:rPr>
          <w:bCs/>
          <w:i/>
          <w:sz w:val="18"/>
          <w:szCs w:val="18"/>
          <w:lang w:val="en-GB"/>
        </w:rPr>
        <w:t>Unit: %</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856"/>
        <w:gridCol w:w="855"/>
        <w:gridCol w:w="856"/>
        <w:gridCol w:w="856"/>
        <w:gridCol w:w="855"/>
        <w:gridCol w:w="856"/>
        <w:gridCol w:w="856"/>
        <w:gridCol w:w="855"/>
        <w:gridCol w:w="856"/>
        <w:gridCol w:w="856"/>
      </w:tblGrid>
      <w:tr w:rsidR="00000000">
        <w:trPr>
          <w:trHeight w:val="832"/>
          <w:jc w:val="center"/>
        </w:trPr>
        <w:tc>
          <w:tcPr>
            <w:tcW w:w="855" w:type="dxa"/>
            <w:vAlign w:val="center"/>
          </w:tcPr>
          <w:p w:rsidR="00000000" w:rsidRDefault="00000000">
            <w:pPr>
              <w:keepNext/>
              <w:tabs>
                <w:tab w:val="left" w:pos="540"/>
              </w:tabs>
              <w:adjustRightInd w:val="0"/>
              <w:snapToGrid w:val="0"/>
              <w:spacing w:beforeLines="40" w:before="96" w:afterLines="40" w:after="96"/>
              <w:jc w:val="center"/>
              <w:rPr>
                <w:i/>
                <w:sz w:val="19"/>
                <w:szCs w:val="19"/>
                <w:lang w:val="en-GB"/>
              </w:rPr>
            </w:pPr>
          </w:p>
        </w:tc>
        <w:tc>
          <w:tcPr>
            <w:tcW w:w="856" w:type="dxa"/>
            <w:vAlign w:val="center"/>
          </w:tcPr>
          <w:p w:rsidR="00000000" w:rsidRDefault="00000000">
            <w:pPr>
              <w:keepNext/>
              <w:tabs>
                <w:tab w:val="left" w:pos="540"/>
              </w:tabs>
              <w:adjustRightInd w:val="0"/>
              <w:snapToGrid w:val="0"/>
              <w:spacing w:beforeLines="40" w:before="96" w:afterLines="40" w:after="96"/>
              <w:jc w:val="center"/>
              <w:rPr>
                <w:b/>
                <w:bCs/>
                <w:i/>
                <w:sz w:val="19"/>
                <w:szCs w:val="19"/>
                <w:lang w:val="en-GB"/>
              </w:rPr>
            </w:pPr>
            <w:r>
              <w:rPr>
                <w:b/>
                <w:bCs/>
                <w:i/>
                <w:sz w:val="19"/>
                <w:szCs w:val="19"/>
                <w:lang w:val="en-GB"/>
              </w:rPr>
              <w:t>English-style bathroom with sitting toilet</w:t>
            </w:r>
          </w:p>
        </w:tc>
        <w:tc>
          <w:tcPr>
            <w:tcW w:w="855" w:type="dxa"/>
            <w:vAlign w:val="center"/>
          </w:tcPr>
          <w:p w:rsidR="00000000" w:rsidRDefault="00000000">
            <w:pPr>
              <w:keepNext/>
              <w:tabs>
                <w:tab w:val="left" w:pos="540"/>
              </w:tabs>
              <w:adjustRightInd w:val="0"/>
              <w:snapToGrid w:val="0"/>
              <w:spacing w:beforeLines="40" w:before="96" w:afterLines="40" w:after="96"/>
              <w:jc w:val="center"/>
              <w:rPr>
                <w:b/>
                <w:bCs/>
                <w:i/>
                <w:sz w:val="19"/>
                <w:szCs w:val="19"/>
                <w:lang w:val="en-GB"/>
              </w:rPr>
            </w:pPr>
            <w:r>
              <w:rPr>
                <w:b/>
                <w:bCs/>
                <w:i/>
                <w:sz w:val="19"/>
                <w:szCs w:val="19"/>
                <w:lang w:val="en-GB"/>
              </w:rPr>
              <w:t>Turkish-style toilet with flush</w:t>
            </w:r>
          </w:p>
        </w:tc>
        <w:tc>
          <w:tcPr>
            <w:tcW w:w="856" w:type="dxa"/>
            <w:vAlign w:val="center"/>
          </w:tcPr>
          <w:p w:rsidR="00000000" w:rsidRDefault="00000000">
            <w:pPr>
              <w:keepNext/>
              <w:tabs>
                <w:tab w:val="left" w:pos="540"/>
              </w:tabs>
              <w:adjustRightInd w:val="0"/>
              <w:snapToGrid w:val="0"/>
              <w:spacing w:beforeLines="40" w:before="96" w:afterLines="40" w:after="96"/>
              <w:jc w:val="center"/>
              <w:rPr>
                <w:b/>
                <w:bCs/>
                <w:i/>
                <w:sz w:val="19"/>
                <w:szCs w:val="19"/>
                <w:lang w:val="en-GB"/>
              </w:rPr>
            </w:pPr>
            <w:r>
              <w:rPr>
                <w:b/>
                <w:bCs/>
                <w:i/>
                <w:sz w:val="19"/>
                <w:szCs w:val="19"/>
                <w:lang w:val="en-GB"/>
              </w:rPr>
              <w:t>Turkish-style latrine</w:t>
            </w:r>
          </w:p>
        </w:tc>
        <w:tc>
          <w:tcPr>
            <w:tcW w:w="856" w:type="dxa"/>
            <w:vAlign w:val="center"/>
          </w:tcPr>
          <w:p w:rsidR="00000000" w:rsidRDefault="00000000">
            <w:pPr>
              <w:keepNext/>
              <w:tabs>
                <w:tab w:val="left" w:pos="540"/>
              </w:tabs>
              <w:adjustRightInd w:val="0"/>
              <w:snapToGrid w:val="0"/>
              <w:spacing w:beforeLines="40" w:before="96" w:afterLines="40" w:after="96"/>
              <w:jc w:val="center"/>
              <w:rPr>
                <w:b/>
                <w:bCs/>
                <w:i/>
                <w:sz w:val="19"/>
                <w:szCs w:val="19"/>
                <w:lang w:val="en-GB"/>
              </w:rPr>
            </w:pPr>
            <w:r>
              <w:rPr>
                <w:b/>
                <w:bCs/>
                <w:i/>
                <w:sz w:val="19"/>
                <w:szCs w:val="19"/>
                <w:lang w:val="en-GB"/>
              </w:rPr>
              <w:t>Latrine with cleanable slabs</w:t>
            </w:r>
          </w:p>
        </w:tc>
        <w:tc>
          <w:tcPr>
            <w:tcW w:w="855" w:type="dxa"/>
            <w:vAlign w:val="center"/>
          </w:tcPr>
          <w:p w:rsidR="00000000" w:rsidRDefault="00000000">
            <w:pPr>
              <w:keepNext/>
              <w:tabs>
                <w:tab w:val="left" w:pos="540"/>
              </w:tabs>
              <w:adjustRightInd w:val="0"/>
              <w:snapToGrid w:val="0"/>
              <w:spacing w:beforeLines="40" w:before="96" w:afterLines="40" w:after="96"/>
              <w:jc w:val="center"/>
              <w:rPr>
                <w:b/>
                <w:bCs/>
                <w:i/>
                <w:sz w:val="19"/>
                <w:szCs w:val="19"/>
                <w:lang w:val="en-GB"/>
              </w:rPr>
            </w:pPr>
            <w:r>
              <w:rPr>
                <w:b/>
                <w:bCs/>
                <w:i/>
                <w:sz w:val="19"/>
                <w:szCs w:val="19"/>
                <w:lang w:val="en-GB"/>
              </w:rPr>
              <w:t>Traditional</w:t>
            </w:r>
            <w:r>
              <w:rPr>
                <w:b/>
                <w:bCs/>
                <w:i/>
                <w:sz w:val="19"/>
                <w:szCs w:val="19"/>
                <w:lang w:val="en-GB"/>
              </w:rPr>
              <w:br/>
              <w:t>latrine</w:t>
            </w:r>
          </w:p>
        </w:tc>
        <w:tc>
          <w:tcPr>
            <w:tcW w:w="856" w:type="dxa"/>
            <w:vAlign w:val="center"/>
          </w:tcPr>
          <w:p w:rsidR="00000000" w:rsidRDefault="00000000">
            <w:pPr>
              <w:keepNext/>
              <w:tabs>
                <w:tab w:val="left" w:pos="540"/>
              </w:tabs>
              <w:adjustRightInd w:val="0"/>
              <w:snapToGrid w:val="0"/>
              <w:spacing w:beforeLines="40" w:before="96" w:afterLines="40" w:after="96"/>
              <w:jc w:val="center"/>
              <w:rPr>
                <w:b/>
                <w:bCs/>
                <w:i/>
                <w:sz w:val="19"/>
                <w:szCs w:val="19"/>
                <w:lang w:val="en-GB"/>
              </w:rPr>
            </w:pPr>
            <w:r>
              <w:rPr>
                <w:b/>
                <w:bCs/>
                <w:i/>
                <w:sz w:val="19"/>
                <w:szCs w:val="19"/>
                <w:lang w:val="en-GB"/>
              </w:rPr>
              <w:t>Tub</w:t>
            </w:r>
          </w:p>
        </w:tc>
        <w:tc>
          <w:tcPr>
            <w:tcW w:w="856" w:type="dxa"/>
            <w:vAlign w:val="center"/>
          </w:tcPr>
          <w:p w:rsidR="00000000" w:rsidRDefault="00000000">
            <w:pPr>
              <w:keepNext/>
              <w:tabs>
                <w:tab w:val="left" w:pos="540"/>
              </w:tabs>
              <w:adjustRightInd w:val="0"/>
              <w:snapToGrid w:val="0"/>
              <w:spacing w:beforeLines="40" w:before="96" w:afterLines="40" w:after="96"/>
              <w:jc w:val="center"/>
              <w:rPr>
                <w:b/>
                <w:bCs/>
                <w:i/>
                <w:sz w:val="19"/>
                <w:szCs w:val="19"/>
                <w:lang w:val="en-GB"/>
              </w:rPr>
            </w:pPr>
            <w:r>
              <w:rPr>
                <w:b/>
                <w:bCs/>
                <w:i/>
                <w:sz w:val="19"/>
                <w:szCs w:val="19"/>
                <w:lang w:val="en-GB"/>
              </w:rPr>
              <w:t>Open hole</w:t>
            </w:r>
          </w:p>
        </w:tc>
        <w:tc>
          <w:tcPr>
            <w:tcW w:w="855" w:type="dxa"/>
            <w:vAlign w:val="center"/>
          </w:tcPr>
          <w:p w:rsidR="00000000" w:rsidRDefault="00000000">
            <w:pPr>
              <w:keepNext/>
              <w:tabs>
                <w:tab w:val="left" w:pos="540"/>
              </w:tabs>
              <w:adjustRightInd w:val="0"/>
              <w:snapToGrid w:val="0"/>
              <w:spacing w:beforeLines="40" w:before="96" w:afterLines="40" w:after="96"/>
              <w:jc w:val="center"/>
              <w:rPr>
                <w:b/>
                <w:bCs/>
                <w:i/>
                <w:sz w:val="19"/>
                <w:szCs w:val="19"/>
                <w:lang w:val="en-GB"/>
              </w:rPr>
            </w:pPr>
            <w:r>
              <w:rPr>
                <w:b/>
                <w:bCs/>
                <w:i/>
                <w:sz w:val="19"/>
                <w:szCs w:val="19"/>
                <w:lang w:val="en-GB"/>
              </w:rPr>
              <w:t>Other</w:t>
            </w:r>
          </w:p>
        </w:tc>
        <w:tc>
          <w:tcPr>
            <w:tcW w:w="856" w:type="dxa"/>
            <w:vAlign w:val="center"/>
          </w:tcPr>
          <w:p w:rsidR="00000000" w:rsidRDefault="00000000">
            <w:pPr>
              <w:keepNext/>
              <w:tabs>
                <w:tab w:val="left" w:pos="540"/>
              </w:tabs>
              <w:adjustRightInd w:val="0"/>
              <w:snapToGrid w:val="0"/>
              <w:spacing w:beforeLines="40" w:before="96" w:afterLines="40" w:after="96"/>
              <w:jc w:val="center"/>
              <w:rPr>
                <w:b/>
                <w:bCs/>
                <w:i/>
                <w:sz w:val="19"/>
                <w:szCs w:val="19"/>
                <w:lang w:val="en-GB"/>
              </w:rPr>
            </w:pPr>
            <w:r>
              <w:rPr>
                <w:b/>
                <w:bCs/>
                <w:i/>
                <w:sz w:val="19"/>
                <w:szCs w:val="19"/>
                <w:lang w:val="en-GB"/>
              </w:rPr>
              <w:t>No</w:t>
            </w:r>
            <w:r>
              <w:rPr>
                <w:b/>
                <w:bCs/>
                <w:i/>
                <w:sz w:val="19"/>
                <w:szCs w:val="19"/>
                <w:lang w:val="en-GB"/>
              </w:rPr>
              <w:br/>
              <w:t>toilet</w:t>
            </w:r>
          </w:p>
        </w:tc>
        <w:tc>
          <w:tcPr>
            <w:tcW w:w="856" w:type="dxa"/>
            <w:vAlign w:val="center"/>
          </w:tcPr>
          <w:p w:rsidR="00000000" w:rsidRDefault="00000000">
            <w:pPr>
              <w:keepNext/>
              <w:tabs>
                <w:tab w:val="left" w:pos="540"/>
              </w:tabs>
              <w:adjustRightInd w:val="0"/>
              <w:snapToGrid w:val="0"/>
              <w:spacing w:beforeLines="40" w:before="96" w:afterLines="40" w:after="96"/>
              <w:jc w:val="center"/>
              <w:rPr>
                <w:b/>
                <w:bCs/>
                <w:i/>
                <w:sz w:val="19"/>
                <w:szCs w:val="19"/>
                <w:lang w:val="en-GB"/>
              </w:rPr>
            </w:pPr>
            <w:r>
              <w:rPr>
                <w:b/>
                <w:bCs/>
                <w:i/>
                <w:sz w:val="19"/>
                <w:szCs w:val="19"/>
                <w:lang w:val="en-GB"/>
              </w:rPr>
              <w:t>Total</w:t>
            </w:r>
          </w:p>
        </w:tc>
      </w:tr>
      <w:tr w:rsidR="00000000">
        <w:trPr>
          <w:trHeight w:val="196"/>
          <w:jc w:val="center"/>
        </w:trPr>
        <w:tc>
          <w:tcPr>
            <w:tcW w:w="855" w:type="dxa"/>
          </w:tcPr>
          <w:p w:rsidR="00000000" w:rsidRDefault="00000000">
            <w:pPr>
              <w:keepNext/>
              <w:tabs>
                <w:tab w:val="left" w:pos="540"/>
              </w:tabs>
              <w:adjustRightInd w:val="0"/>
              <w:snapToGrid w:val="0"/>
              <w:spacing w:beforeLines="40" w:before="96" w:afterLines="40" w:after="96"/>
              <w:rPr>
                <w:b/>
                <w:sz w:val="19"/>
                <w:szCs w:val="19"/>
                <w:lang w:val="en-GB"/>
              </w:rPr>
            </w:pPr>
            <w:r>
              <w:rPr>
                <w:b/>
                <w:sz w:val="19"/>
                <w:szCs w:val="19"/>
                <w:lang w:val="en-GB"/>
              </w:rPr>
              <w:t>GCUs</w:t>
            </w:r>
          </w:p>
        </w:tc>
        <w:tc>
          <w:tcPr>
            <w:tcW w:w="856"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8.0</w:t>
            </w:r>
          </w:p>
        </w:tc>
        <w:tc>
          <w:tcPr>
            <w:tcW w:w="855"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4.5</w:t>
            </w:r>
          </w:p>
        </w:tc>
        <w:tc>
          <w:tcPr>
            <w:tcW w:w="856"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2.1</w:t>
            </w:r>
          </w:p>
        </w:tc>
        <w:tc>
          <w:tcPr>
            <w:tcW w:w="856"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10.7</w:t>
            </w:r>
          </w:p>
        </w:tc>
        <w:tc>
          <w:tcPr>
            <w:tcW w:w="855"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67.5</w:t>
            </w:r>
          </w:p>
        </w:tc>
        <w:tc>
          <w:tcPr>
            <w:tcW w:w="856"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3.6</w:t>
            </w:r>
          </w:p>
        </w:tc>
        <w:tc>
          <w:tcPr>
            <w:tcW w:w="856"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1.5</w:t>
            </w:r>
          </w:p>
        </w:tc>
        <w:tc>
          <w:tcPr>
            <w:tcW w:w="855"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0.6</w:t>
            </w:r>
          </w:p>
        </w:tc>
        <w:tc>
          <w:tcPr>
            <w:tcW w:w="856"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1.6</w:t>
            </w:r>
          </w:p>
        </w:tc>
        <w:tc>
          <w:tcPr>
            <w:tcW w:w="856"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100.0</w:t>
            </w:r>
          </w:p>
        </w:tc>
      </w:tr>
      <w:tr w:rsidR="00000000">
        <w:trPr>
          <w:trHeight w:val="178"/>
          <w:jc w:val="center"/>
        </w:trPr>
        <w:tc>
          <w:tcPr>
            <w:tcW w:w="855" w:type="dxa"/>
          </w:tcPr>
          <w:p w:rsidR="00000000" w:rsidRDefault="00000000">
            <w:pPr>
              <w:keepNext/>
              <w:tabs>
                <w:tab w:val="left" w:pos="540"/>
              </w:tabs>
              <w:adjustRightInd w:val="0"/>
              <w:snapToGrid w:val="0"/>
              <w:spacing w:beforeLines="40" w:before="96" w:afterLines="40" w:after="96"/>
              <w:rPr>
                <w:b/>
                <w:sz w:val="19"/>
                <w:szCs w:val="19"/>
                <w:lang w:val="en-GB"/>
              </w:rPr>
            </w:pPr>
            <w:r>
              <w:rPr>
                <w:b/>
                <w:sz w:val="19"/>
                <w:szCs w:val="19"/>
                <w:lang w:val="en-GB"/>
              </w:rPr>
              <w:t>CUSs</w:t>
            </w:r>
          </w:p>
        </w:tc>
        <w:tc>
          <w:tcPr>
            <w:tcW w:w="856"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1.4</w:t>
            </w:r>
          </w:p>
        </w:tc>
        <w:tc>
          <w:tcPr>
            <w:tcW w:w="855"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1.0</w:t>
            </w:r>
          </w:p>
        </w:tc>
        <w:tc>
          <w:tcPr>
            <w:tcW w:w="856"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0.8</w:t>
            </w:r>
          </w:p>
        </w:tc>
        <w:tc>
          <w:tcPr>
            <w:tcW w:w="856"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2.5</w:t>
            </w:r>
          </w:p>
        </w:tc>
        <w:tc>
          <w:tcPr>
            <w:tcW w:w="855"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51.3</w:t>
            </w:r>
          </w:p>
        </w:tc>
        <w:tc>
          <w:tcPr>
            <w:tcW w:w="856"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5.1</w:t>
            </w:r>
          </w:p>
        </w:tc>
        <w:tc>
          <w:tcPr>
            <w:tcW w:w="856"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4.8</w:t>
            </w:r>
          </w:p>
        </w:tc>
        <w:tc>
          <w:tcPr>
            <w:tcW w:w="855"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0.0</w:t>
            </w:r>
          </w:p>
        </w:tc>
        <w:tc>
          <w:tcPr>
            <w:tcW w:w="856"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33.1</w:t>
            </w:r>
          </w:p>
        </w:tc>
        <w:tc>
          <w:tcPr>
            <w:tcW w:w="856"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100.0</w:t>
            </w:r>
          </w:p>
        </w:tc>
      </w:tr>
      <w:tr w:rsidR="00000000">
        <w:trPr>
          <w:trHeight w:val="196"/>
          <w:jc w:val="center"/>
        </w:trPr>
        <w:tc>
          <w:tcPr>
            <w:tcW w:w="855" w:type="dxa"/>
          </w:tcPr>
          <w:p w:rsidR="00000000" w:rsidRDefault="00000000">
            <w:pPr>
              <w:keepNext/>
              <w:tabs>
                <w:tab w:val="left" w:pos="540"/>
              </w:tabs>
              <w:adjustRightInd w:val="0"/>
              <w:snapToGrid w:val="0"/>
              <w:spacing w:beforeLines="40" w:before="96" w:afterLines="40" w:after="96"/>
              <w:rPr>
                <w:b/>
                <w:sz w:val="19"/>
                <w:szCs w:val="19"/>
                <w:lang w:val="en-GB"/>
              </w:rPr>
            </w:pPr>
            <w:r>
              <w:rPr>
                <w:b/>
                <w:sz w:val="19"/>
                <w:szCs w:val="19"/>
                <w:lang w:val="en-GB"/>
              </w:rPr>
              <w:t>Rural areas</w:t>
            </w:r>
          </w:p>
        </w:tc>
        <w:tc>
          <w:tcPr>
            <w:tcW w:w="856"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0.7</w:t>
            </w:r>
          </w:p>
        </w:tc>
        <w:tc>
          <w:tcPr>
            <w:tcW w:w="855"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0.6</w:t>
            </w:r>
          </w:p>
        </w:tc>
        <w:tc>
          <w:tcPr>
            <w:tcW w:w="856"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0.5</w:t>
            </w:r>
          </w:p>
        </w:tc>
        <w:tc>
          <w:tcPr>
            <w:tcW w:w="856"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1.7</w:t>
            </w:r>
          </w:p>
        </w:tc>
        <w:tc>
          <w:tcPr>
            <w:tcW w:w="855"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40.7</w:t>
            </w:r>
          </w:p>
        </w:tc>
        <w:tc>
          <w:tcPr>
            <w:tcW w:w="856"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4.2</w:t>
            </w:r>
          </w:p>
        </w:tc>
        <w:tc>
          <w:tcPr>
            <w:tcW w:w="856"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5.4</w:t>
            </w:r>
          </w:p>
        </w:tc>
        <w:tc>
          <w:tcPr>
            <w:tcW w:w="855"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0.0</w:t>
            </w:r>
          </w:p>
        </w:tc>
        <w:tc>
          <w:tcPr>
            <w:tcW w:w="856"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46.1</w:t>
            </w:r>
          </w:p>
        </w:tc>
        <w:tc>
          <w:tcPr>
            <w:tcW w:w="856"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100.0</w:t>
            </w:r>
          </w:p>
        </w:tc>
      </w:tr>
      <w:tr w:rsidR="00000000">
        <w:trPr>
          <w:trHeight w:val="214"/>
          <w:jc w:val="center"/>
        </w:trPr>
        <w:tc>
          <w:tcPr>
            <w:tcW w:w="855" w:type="dxa"/>
          </w:tcPr>
          <w:p w:rsidR="00000000" w:rsidRDefault="00000000">
            <w:pPr>
              <w:keepNext/>
              <w:tabs>
                <w:tab w:val="left" w:pos="540"/>
              </w:tabs>
              <w:adjustRightInd w:val="0"/>
              <w:snapToGrid w:val="0"/>
              <w:spacing w:beforeLines="40" w:before="96" w:afterLines="40" w:after="96"/>
              <w:rPr>
                <w:b/>
                <w:sz w:val="19"/>
                <w:szCs w:val="19"/>
                <w:lang w:val="en-GB"/>
              </w:rPr>
            </w:pPr>
            <w:r>
              <w:rPr>
                <w:b/>
                <w:sz w:val="19"/>
                <w:szCs w:val="19"/>
                <w:lang w:val="en-GB"/>
              </w:rPr>
              <w:t>Total</w:t>
            </w:r>
          </w:p>
        </w:tc>
        <w:tc>
          <w:tcPr>
            <w:tcW w:w="856"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1.5</w:t>
            </w:r>
          </w:p>
        </w:tc>
        <w:tc>
          <w:tcPr>
            <w:tcW w:w="855"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1.1</w:t>
            </w:r>
          </w:p>
        </w:tc>
        <w:tc>
          <w:tcPr>
            <w:tcW w:w="856"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0.7</w:t>
            </w:r>
          </w:p>
        </w:tc>
        <w:tc>
          <w:tcPr>
            <w:tcW w:w="856"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2.7</w:t>
            </w:r>
          </w:p>
        </w:tc>
        <w:tc>
          <w:tcPr>
            <w:tcW w:w="855"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44.7</w:t>
            </w:r>
          </w:p>
        </w:tc>
        <w:tc>
          <w:tcPr>
            <w:tcW w:w="856"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4.3</w:t>
            </w:r>
          </w:p>
        </w:tc>
        <w:tc>
          <w:tcPr>
            <w:tcW w:w="856"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5.0</w:t>
            </w:r>
          </w:p>
        </w:tc>
        <w:tc>
          <w:tcPr>
            <w:tcW w:w="855"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0.1</w:t>
            </w:r>
          </w:p>
        </w:tc>
        <w:tc>
          <w:tcPr>
            <w:tcW w:w="856"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40.1</w:t>
            </w:r>
          </w:p>
        </w:tc>
        <w:tc>
          <w:tcPr>
            <w:tcW w:w="856" w:type="dxa"/>
          </w:tcPr>
          <w:p w:rsidR="00000000" w:rsidRDefault="00000000">
            <w:pPr>
              <w:keepNext/>
              <w:tabs>
                <w:tab w:val="left" w:pos="540"/>
              </w:tabs>
              <w:adjustRightInd w:val="0"/>
              <w:snapToGrid w:val="0"/>
              <w:spacing w:beforeLines="40" w:before="96" w:afterLines="40" w:after="96"/>
              <w:jc w:val="center"/>
              <w:rPr>
                <w:sz w:val="19"/>
                <w:szCs w:val="19"/>
                <w:lang w:val="en-GB"/>
              </w:rPr>
            </w:pPr>
            <w:r>
              <w:rPr>
                <w:sz w:val="19"/>
                <w:szCs w:val="19"/>
                <w:lang w:val="en-GB"/>
              </w:rPr>
              <w:t>100.0</w:t>
            </w:r>
          </w:p>
        </w:tc>
      </w:tr>
    </w:tbl>
    <w:p w:rsidR="00000000" w:rsidRDefault="00000000">
      <w:pPr>
        <w:pStyle w:val="Source"/>
        <w:rPr>
          <w:lang w:eastAsia="fr-FR"/>
        </w:rPr>
      </w:pPr>
      <w:r>
        <w:rPr>
          <w:lang w:eastAsia="fr-FR"/>
        </w:rPr>
        <w:t>Source: INSTAT/DSM/EPM, 2004</w:t>
      </w:r>
    </w:p>
    <w:p w:rsidR="00000000" w:rsidRDefault="00000000">
      <w:pPr>
        <w:tabs>
          <w:tab w:val="left" w:pos="540"/>
          <w:tab w:val="num" w:pos="900"/>
        </w:tabs>
        <w:spacing w:after="240"/>
        <w:rPr>
          <w:lang w:val="en-GB"/>
        </w:rPr>
      </w:pPr>
      <w:r>
        <w:rPr>
          <w:lang w:val="en-GB"/>
        </w:rPr>
        <w:t>467.</w:t>
      </w:r>
      <w:r>
        <w:rPr>
          <w:lang w:val="en-GB"/>
        </w:rPr>
        <w:tab/>
        <w:t>The State has taken the following initiatives:</w:t>
      </w:r>
    </w:p>
    <w:p w:rsidR="00000000" w:rsidRDefault="00000000">
      <w:pPr>
        <w:spacing w:after="240"/>
        <w:ind w:left="1134" w:hanging="567"/>
        <w:rPr>
          <w:lang w:val="en-GB"/>
        </w:rPr>
      </w:pPr>
      <w:r>
        <w:rPr>
          <w:lang w:val="en-GB"/>
        </w:rPr>
        <w:t>(a)</w:t>
      </w:r>
      <w:r>
        <w:rPr>
          <w:lang w:val="en-GB"/>
        </w:rPr>
        <w:tab/>
        <w:t>Establishment of an internal-ministerial committee for combating cholera during the national epidemic of 2000.</w:t>
      </w:r>
    </w:p>
    <w:p w:rsidR="00000000" w:rsidRDefault="00000000">
      <w:pPr>
        <w:spacing w:after="240"/>
        <w:ind w:left="1134" w:hanging="567"/>
        <w:rPr>
          <w:lang w:val="en-GB"/>
        </w:rPr>
      </w:pPr>
      <w:r>
        <w:rPr>
          <w:lang w:val="en-GB"/>
        </w:rPr>
        <w:t>(b)</w:t>
      </w:r>
      <w:r>
        <w:rPr>
          <w:lang w:val="en-GB"/>
        </w:rPr>
        <w:tab/>
        <w:t>Support for building latrines in the rural areas, and family and public latrines, lavatories, showers and washing-places in the urban areas.</w:t>
      </w:r>
    </w:p>
    <w:p w:rsidR="00000000" w:rsidRDefault="00000000">
      <w:pPr>
        <w:spacing w:after="240"/>
        <w:ind w:left="1134" w:hanging="567"/>
        <w:rPr>
          <w:lang w:val="en-GB"/>
        </w:rPr>
      </w:pPr>
      <w:r>
        <w:rPr>
          <w:lang w:val="en-GB"/>
        </w:rPr>
        <w:t>(c)</w:t>
      </w:r>
      <w:r>
        <w:rPr>
          <w:lang w:val="en-GB"/>
        </w:rPr>
        <w:tab/>
        <w:t>Setting up of inter-regional roadblocks with free-of-charge and systematic distribution of specific drugs to any person travelling between cities.</w:t>
      </w:r>
    </w:p>
    <w:p w:rsidR="00000000" w:rsidRDefault="00000000">
      <w:pPr>
        <w:spacing w:after="240"/>
        <w:ind w:left="1134" w:hanging="567"/>
        <w:rPr>
          <w:lang w:val="en-GB"/>
        </w:rPr>
      </w:pPr>
      <w:r>
        <w:rPr>
          <w:lang w:val="en-GB"/>
        </w:rPr>
        <w:t>(d)</w:t>
      </w:r>
      <w:r>
        <w:rPr>
          <w:lang w:val="en-GB"/>
        </w:rPr>
        <w:tab/>
        <w:t>A campaign against certain regional customs and habits in relation to lavatories. Such NGOs as PAIQ, WASH, CARE and TEZA accelerated the implementation of related awareness-raising activities and the construction of latrines.</w:t>
      </w:r>
    </w:p>
    <w:p w:rsidR="00000000" w:rsidRDefault="00000000">
      <w:pPr>
        <w:spacing w:after="240"/>
        <w:ind w:left="1134" w:hanging="567"/>
        <w:rPr>
          <w:lang w:val="en-GB"/>
        </w:rPr>
      </w:pPr>
      <w:r>
        <w:rPr>
          <w:lang w:val="en-GB"/>
        </w:rPr>
        <w:t>(e)</w:t>
      </w:r>
      <w:r>
        <w:rPr>
          <w:lang w:val="en-GB"/>
        </w:rPr>
        <w:tab/>
        <w:t>An awareness-raising campaign among the population with regard to using and building latrines and using soap.</w:t>
      </w:r>
    </w:p>
    <w:p w:rsidR="00000000" w:rsidRDefault="00000000">
      <w:pPr>
        <w:tabs>
          <w:tab w:val="left" w:pos="540"/>
        </w:tabs>
        <w:autoSpaceDE w:val="0"/>
        <w:autoSpaceDN w:val="0"/>
        <w:adjustRightInd w:val="0"/>
        <w:spacing w:after="240"/>
        <w:rPr>
          <w:b/>
          <w:bCs/>
          <w:lang w:val="en-GB"/>
        </w:rPr>
      </w:pPr>
      <w:r>
        <w:rPr>
          <w:b/>
          <w:bCs/>
          <w:lang w:val="en-GB"/>
        </w:rPr>
        <w:t>(d)</w:t>
      </w:r>
      <w:r>
        <w:rPr>
          <w:b/>
          <w:bCs/>
          <w:lang w:val="en-GB"/>
        </w:rPr>
        <w:tab/>
        <w:t xml:space="preserve">Industrial hygiene </w:t>
      </w:r>
    </w:p>
    <w:p w:rsidR="00000000" w:rsidRDefault="00000000">
      <w:pPr>
        <w:tabs>
          <w:tab w:val="left" w:pos="540"/>
        </w:tabs>
        <w:spacing w:after="240"/>
        <w:rPr>
          <w:lang w:val="en-GB"/>
        </w:rPr>
      </w:pPr>
      <w:r>
        <w:rPr>
          <w:lang w:val="en-GB"/>
        </w:rPr>
        <w:t>468.</w:t>
      </w:r>
      <w:r>
        <w:rPr>
          <w:lang w:val="en-GB"/>
        </w:rPr>
        <w:tab/>
        <w:t>In Madagascar, there are small-, medium- and large-sized industrial enterprises. Although relevant provisions exist, the rules of industrial hygiene are not always complied with in the small and medium-sized enterprises.</w:t>
      </w:r>
    </w:p>
    <w:p w:rsidR="00000000" w:rsidRDefault="00000000">
      <w:pPr>
        <w:tabs>
          <w:tab w:val="left" w:pos="540"/>
        </w:tabs>
        <w:spacing w:after="240"/>
        <w:rPr>
          <w:lang w:val="en-GB"/>
        </w:rPr>
      </w:pPr>
      <w:r>
        <w:rPr>
          <w:lang w:val="en-GB"/>
        </w:rPr>
        <w:t>469.</w:t>
      </w:r>
      <w:r>
        <w:rPr>
          <w:lang w:val="en-GB"/>
        </w:rPr>
        <w:tab/>
        <w:t>That reason is that the owners of such enterprises mistakenly believe that such compliance would increase costs and could be an obstacle to economic performance.</w:t>
      </w:r>
    </w:p>
    <w:p w:rsidR="00000000" w:rsidRDefault="00000000">
      <w:pPr>
        <w:tabs>
          <w:tab w:val="left" w:pos="540"/>
        </w:tabs>
        <w:spacing w:after="240"/>
        <w:rPr>
          <w:lang w:val="en-GB"/>
        </w:rPr>
      </w:pPr>
      <w:r>
        <w:rPr>
          <w:lang w:val="en-GB"/>
        </w:rPr>
        <w:t>470.</w:t>
      </w:r>
      <w:r>
        <w:rPr>
          <w:lang w:val="en-GB"/>
        </w:rPr>
        <w:tab/>
        <w:t>Information and awareness-raising meetings are broadly organized in order to redress the above situation.</w:t>
      </w:r>
    </w:p>
    <w:p w:rsidR="00000000" w:rsidRDefault="00000000">
      <w:pPr>
        <w:tabs>
          <w:tab w:val="left" w:pos="540"/>
        </w:tabs>
        <w:spacing w:after="240"/>
        <w:rPr>
          <w:i/>
          <w:lang w:val="en-GB"/>
        </w:rPr>
      </w:pPr>
      <w:r>
        <w:rPr>
          <w:lang w:val="en-GB"/>
        </w:rPr>
        <w:t>471.</w:t>
      </w:r>
      <w:r>
        <w:rPr>
          <w:lang w:val="en-GB"/>
        </w:rPr>
        <w:tab/>
        <w:t xml:space="preserve">Act No. 2003-044 of 28 July 2004 on the labour code provides, in title IV, for </w:t>
      </w:r>
      <w:r>
        <w:rPr>
          <w:iCs/>
          <w:lang w:val="en-GB"/>
        </w:rPr>
        <w:t>"the conditions of hygiene, security and environment at the workplace"</w:t>
      </w:r>
      <w:r>
        <w:rPr>
          <w:lang w:val="en-GB"/>
        </w:rPr>
        <w:t>. Article 111 of the act, in particular, stipulates that "workers shall comply with all measures for ensuring the required hygiene insecurity".</w:t>
      </w:r>
    </w:p>
    <w:p w:rsidR="00000000" w:rsidRDefault="00000000">
      <w:pPr>
        <w:tabs>
          <w:tab w:val="left" w:pos="540"/>
        </w:tabs>
        <w:spacing w:after="240"/>
        <w:rPr>
          <w:lang w:val="en-GB"/>
        </w:rPr>
      </w:pPr>
      <w:r>
        <w:rPr>
          <w:lang w:val="en-GB"/>
        </w:rPr>
        <w:t>472.</w:t>
      </w:r>
      <w:r>
        <w:rPr>
          <w:lang w:val="en-GB"/>
        </w:rPr>
        <w:tab/>
        <w:t>Articles 110 and 112-130 of the labour code provide for specific industrial hygiene measures. There are provisions concerning waste treatment and household waste disposal.</w:t>
      </w:r>
    </w:p>
    <w:p w:rsidR="00000000" w:rsidRDefault="00000000">
      <w:pPr>
        <w:pStyle w:val="BodyText"/>
        <w:tabs>
          <w:tab w:val="left" w:pos="540"/>
        </w:tabs>
        <w:spacing w:after="240"/>
        <w:jc w:val="left"/>
        <w:rPr>
          <w:rFonts w:ascii="Times New Roman" w:hAnsi="Times New Roman" w:cs="Times New Roman"/>
          <w:bCs w:val="0"/>
          <w:i w:val="0"/>
          <w:lang w:val="en-GB"/>
        </w:rPr>
      </w:pPr>
      <w:r>
        <w:rPr>
          <w:rFonts w:ascii="Times New Roman" w:hAnsi="Times New Roman" w:cs="Times New Roman"/>
          <w:bCs w:val="0"/>
          <w:i w:val="0"/>
          <w:lang w:val="en-GB"/>
        </w:rPr>
        <w:t>4.</w:t>
      </w:r>
      <w:r>
        <w:rPr>
          <w:rFonts w:ascii="Times New Roman" w:hAnsi="Times New Roman" w:cs="Times New Roman"/>
          <w:bCs w:val="0"/>
          <w:i w:val="0"/>
          <w:lang w:val="en-GB"/>
        </w:rPr>
        <w:tab/>
        <w:t>Legislative and political measures</w:t>
      </w:r>
    </w:p>
    <w:p w:rsidR="00000000" w:rsidRDefault="00000000">
      <w:pPr>
        <w:tabs>
          <w:tab w:val="left" w:pos="540"/>
        </w:tabs>
        <w:autoSpaceDE w:val="0"/>
        <w:autoSpaceDN w:val="0"/>
        <w:adjustRightInd w:val="0"/>
        <w:spacing w:after="240"/>
        <w:rPr>
          <w:b/>
          <w:bCs/>
          <w:lang w:val="en-GB"/>
        </w:rPr>
      </w:pPr>
      <w:r>
        <w:rPr>
          <w:b/>
          <w:bCs/>
          <w:lang w:val="en-GB"/>
        </w:rPr>
        <w:t>(a)</w:t>
      </w:r>
      <w:r>
        <w:rPr>
          <w:b/>
          <w:bCs/>
          <w:lang w:val="en-GB"/>
        </w:rPr>
        <w:tab/>
        <w:t>Regarding the population</w:t>
      </w:r>
    </w:p>
    <w:p w:rsidR="00000000" w:rsidRDefault="00000000">
      <w:pPr>
        <w:tabs>
          <w:tab w:val="left" w:pos="540"/>
          <w:tab w:val="left" w:pos="720"/>
        </w:tabs>
        <w:spacing w:after="240"/>
        <w:rPr>
          <w:lang w:val="en-GB"/>
        </w:rPr>
      </w:pPr>
      <w:r>
        <w:rPr>
          <w:lang w:val="en-GB"/>
        </w:rPr>
        <w:t>473.</w:t>
      </w:r>
      <w:r>
        <w:rPr>
          <w:lang w:val="en-GB"/>
        </w:rPr>
        <w:tab/>
        <w:t>Act No. 90-030 of 19 December 1990 on the national population policy for economic and social development.</w:t>
      </w:r>
    </w:p>
    <w:p w:rsidR="00000000" w:rsidRDefault="00000000">
      <w:pPr>
        <w:tabs>
          <w:tab w:val="left" w:pos="540"/>
          <w:tab w:val="left" w:pos="720"/>
        </w:tabs>
        <w:spacing w:after="240"/>
        <w:rPr>
          <w:lang w:val="en-GB"/>
        </w:rPr>
      </w:pPr>
      <w:r>
        <w:rPr>
          <w:lang w:val="en-GB"/>
        </w:rPr>
        <w:t>474.</w:t>
      </w:r>
      <w:r>
        <w:rPr>
          <w:lang w:val="en-GB"/>
        </w:rPr>
        <w:tab/>
        <w:t>The above policy was drawn up with a view to improving the quality of life and ensuring the well-being of all population categories.</w:t>
      </w:r>
    </w:p>
    <w:p w:rsidR="00000000" w:rsidRDefault="00000000">
      <w:pPr>
        <w:tabs>
          <w:tab w:val="left" w:pos="540"/>
        </w:tabs>
        <w:autoSpaceDE w:val="0"/>
        <w:autoSpaceDN w:val="0"/>
        <w:adjustRightInd w:val="0"/>
        <w:spacing w:after="240"/>
        <w:rPr>
          <w:b/>
          <w:bCs/>
          <w:lang w:val="en-GB"/>
        </w:rPr>
      </w:pPr>
      <w:r>
        <w:rPr>
          <w:b/>
          <w:bCs/>
          <w:lang w:val="en-GB"/>
        </w:rPr>
        <w:t>(b)</w:t>
      </w:r>
      <w:r>
        <w:rPr>
          <w:b/>
          <w:bCs/>
          <w:lang w:val="en-GB"/>
        </w:rPr>
        <w:tab/>
        <w:t>Regarding the survival of mothers</w:t>
      </w:r>
    </w:p>
    <w:p w:rsidR="00000000" w:rsidRDefault="00000000">
      <w:pPr>
        <w:tabs>
          <w:tab w:val="left" w:pos="540"/>
        </w:tabs>
        <w:spacing w:after="240"/>
        <w:rPr>
          <w:lang w:val="en-GB"/>
        </w:rPr>
      </w:pPr>
      <w:r>
        <w:rPr>
          <w:lang w:val="en-GB"/>
        </w:rPr>
        <w:t>475.</w:t>
      </w:r>
      <w:r>
        <w:rPr>
          <w:lang w:val="en-GB"/>
        </w:rPr>
        <w:tab/>
        <w:t>Provisions in act No. 94-029 on the labour code: Pregnant women are entitled to certain allowances and maternity leave.</w:t>
      </w:r>
    </w:p>
    <w:p w:rsidR="00000000" w:rsidRDefault="00000000">
      <w:pPr>
        <w:tabs>
          <w:tab w:val="left" w:pos="540"/>
        </w:tabs>
        <w:spacing w:after="240"/>
        <w:rPr>
          <w:lang w:val="en-GB"/>
        </w:rPr>
      </w:pPr>
      <w:r>
        <w:rPr>
          <w:lang w:val="en-GB"/>
        </w:rPr>
        <w:t>476.</w:t>
      </w:r>
      <w:r>
        <w:rPr>
          <w:lang w:val="en-GB"/>
        </w:rPr>
        <w:tab/>
        <w:t>National policy for the promotion of women with a view to balance development, 2000</w:t>
      </w:r>
      <w:r>
        <w:rPr>
          <w:lang w:val="en-GB"/>
        </w:rPr>
        <w:noBreakHyphen/>
        <w:t>2015.</w:t>
      </w:r>
    </w:p>
    <w:p w:rsidR="00000000" w:rsidRDefault="00000000">
      <w:pPr>
        <w:tabs>
          <w:tab w:val="left" w:pos="540"/>
        </w:tabs>
        <w:spacing w:after="240"/>
        <w:rPr>
          <w:lang w:val="en-GB"/>
        </w:rPr>
      </w:pPr>
      <w:r>
        <w:rPr>
          <w:lang w:val="en-GB"/>
        </w:rPr>
        <w:t>477.</w:t>
      </w:r>
      <w:r>
        <w:rPr>
          <w:lang w:val="en-GB"/>
        </w:rPr>
        <w:tab/>
        <w:t>Nationwide awareness-raising initiatives on violence against women and girls.</w:t>
      </w:r>
    </w:p>
    <w:p w:rsidR="00000000" w:rsidRDefault="00000000">
      <w:pPr>
        <w:tabs>
          <w:tab w:val="left" w:pos="540"/>
        </w:tabs>
        <w:spacing w:after="240"/>
        <w:rPr>
          <w:lang w:val="en-GB"/>
        </w:rPr>
      </w:pPr>
      <w:r>
        <w:rPr>
          <w:lang w:val="en-GB"/>
        </w:rPr>
        <w:t>478.</w:t>
      </w:r>
      <w:r>
        <w:rPr>
          <w:lang w:val="en-GB"/>
        </w:rPr>
        <w:tab/>
        <w:t>National Action Plan "Gender and Development", 2004-2008, drawn up by the Ministry of Population.</w:t>
      </w:r>
    </w:p>
    <w:p w:rsidR="00000000" w:rsidRDefault="00000000">
      <w:pPr>
        <w:tabs>
          <w:tab w:val="left" w:pos="540"/>
        </w:tabs>
        <w:autoSpaceDE w:val="0"/>
        <w:autoSpaceDN w:val="0"/>
        <w:adjustRightInd w:val="0"/>
        <w:spacing w:after="240"/>
        <w:rPr>
          <w:b/>
          <w:bCs/>
          <w:lang w:val="en-GB"/>
        </w:rPr>
      </w:pPr>
      <w:r>
        <w:rPr>
          <w:b/>
          <w:bCs/>
          <w:lang w:val="en-GB"/>
        </w:rPr>
        <w:t>(c)</w:t>
      </w:r>
      <w:r>
        <w:rPr>
          <w:b/>
          <w:bCs/>
          <w:lang w:val="en-GB"/>
        </w:rPr>
        <w:tab/>
        <w:t>Regarding the survival of children</w:t>
      </w:r>
    </w:p>
    <w:p w:rsidR="00000000" w:rsidRDefault="00000000">
      <w:pPr>
        <w:tabs>
          <w:tab w:val="left" w:pos="540"/>
        </w:tabs>
        <w:spacing w:after="240"/>
        <w:rPr>
          <w:lang w:val="en-GB"/>
        </w:rPr>
      </w:pPr>
      <w:r>
        <w:rPr>
          <w:lang w:val="en-GB"/>
        </w:rPr>
        <w:t>479.</w:t>
      </w:r>
      <w:r>
        <w:rPr>
          <w:lang w:val="en-GB"/>
        </w:rPr>
        <w:tab/>
        <w:t>Act No. 90-029, authorizing the notification of the Convention on the Rights of the Child.</w:t>
      </w:r>
    </w:p>
    <w:p w:rsidR="00000000" w:rsidRDefault="00000000">
      <w:pPr>
        <w:tabs>
          <w:tab w:val="left" w:pos="540"/>
        </w:tabs>
        <w:autoSpaceDE w:val="0"/>
        <w:autoSpaceDN w:val="0"/>
        <w:adjustRightInd w:val="0"/>
        <w:spacing w:after="240"/>
        <w:rPr>
          <w:b/>
          <w:bCs/>
          <w:lang w:val="en-GB"/>
        </w:rPr>
      </w:pPr>
      <w:r>
        <w:rPr>
          <w:b/>
          <w:bCs/>
          <w:lang w:val="en-GB"/>
        </w:rPr>
        <w:t>(d)</w:t>
      </w:r>
      <w:r>
        <w:rPr>
          <w:b/>
          <w:bCs/>
          <w:lang w:val="en-GB"/>
        </w:rPr>
        <w:tab/>
        <w:t>Regarding the elderly</w:t>
      </w:r>
    </w:p>
    <w:p w:rsidR="00000000" w:rsidRDefault="00000000">
      <w:pPr>
        <w:tabs>
          <w:tab w:val="left" w:pos="540"/>
        </w:tabs>
        <w:spacing w:after="240"/>
        <w:rPr>
          <w:lang w:val="en-GB"/>
        </w:rPr>
      </w:pPr>
      <w:r>
        <w:rPr>
          <w:lang w:val="en-GB"/>
        </w:rPr>
        <w:t>480.</w:t>
      </w:r>
      <w:r>
        <w:rPr>
          <w:lang w:val="en-GB"/>
        </w:rPr>
        <w:tab/>
        <w:t>Initiatives undertaken since 2002 with a view to providing assistance to the elderly: In 2005, distribution of a green card to persons over 60, entitling them to rate reductions on public transportation, medical care and the purchase of medicines. The type of coverage differs among districts.</w:t>
      </w:r>
    </w:p>
    <w:p w:rsidR="00000000" w:rsidRDefault="00000000">
      <w:pPr>
        <w:tabs>
          <w:tab w:val="left" w:pos="540"/>
        </w:tabs>
        <w:autoSpaceDE w:val="0"/>
        <w:autoSpaceDN w:val="0"/>
        <w:adjustRightInd w:val="0"/>
        <w:spacing w:after="240"/>
        <w:rPr>
          <w:b/>
          <w:bCs/>
          <w:lang w:val="en-GB"/>
        </w:rPr>
      </w:pPr>
      <w:r>
        <w:rPr>
          <w:b/>
          <w:bCs/>
          <w:lang w:val="en-GB"/>
        </w:rPr>
        <w:t>(e)</w:t>
      </w:r>
      <w:r>
        <w:rPr>
          <w:b/>
          <w:bCs/>
          <w:lang w:val="en-GB"/>
        </w:rPr>
        <w:tab/>
        <w:t>Regarding persons with disabilities</w:t>
      </w:r>
    </w:p>
    <w:p w:rsidR="00000000" w:rsidRDefault="00000000">
      <w:pPr>
        <w:tabs>
          <w:tab w:val="left" w:pos="540"/>
        </w:tabs>
        <w:spacing w:after="240"/>
        <w:rPr>
          <w:lang w:val="en-GB"/>
        </w:rPr>
      </w:pPr>
      <w:r>
        <w:rPr>
          <w:lang w:val="en-GB"/>
        </w:rPr>
        <w:t>481.</w:t>
      </w:r>
      <w:r>
        <w:rPr>
          <w:lang w:val="en-GB"/>
        </w:rPr>
        <w:tab/>
        <w:t>Act No. 97-044 of 2 February 1998 on the rights of persons with disabilities.</w:t>
      </w:r>
    </w:p>
    <w:p w:rsidR="00000000" w:rsidRDefault="00000000">
      <w:pPr>
        <w:tabs>
          <w:tab w:val="left" w:pos="540"/>
        </w:tabs>
        <w:spacing w:after="240"/>
        <w:rPr>
          <w:lang w:val="en-GB"/>
        </w:rPr>
      </w:pPr>
      <w:r>
        <w:rPr>
          <w:lang w:val="en-GB"/>
        </w:rPr>
        <w:t>482.</w:t>
      </w:r>
      <w:r>
        <w:rPr>
          <w:lang w:val="en-GB"/>
        </w:rPr>
        <w:tab/>
        <w:t>Decree No. 2001-162 of 21 February 2001 on the implementation of act No. 97-044.</w:t>
      </w:r>
    </w:p>
    <w:p w:rsidR="00000000" w:rsidRDefault="00000000">
      <w:pPr>
        <w:tabs>
          <w:tab w:val="left" w:pos="540"/>
        </w:tabs>
        <w:spacing w:after="240"/>
        <w:rPr>
          <w:lang w:val="en-GB"/>
        </w:rPr>
      </w:pPr>
      <w:r>
        <w:rPr>
          <w:lang w:val="en-GB"/>
        </w:rPr>
        <w:t>483.</w:t>
      </w:r>
      <w:r>
        <w:rPr>
          <w:lang w:val="en-GB"/>
        </w:rPr>
        <w:tab/>
        <w:t>Inter-Ministerial Decision No. 24-665/2004 of 27 December 2004 on the health-related rights of persons with disabilities.</w:t>
      </w:r>
    </w:p>
    <w:p w:rsidR="00000000" w:rsidRDefault="00000000">
      <w:pPr>
        <w:tabs>
          <w:tab w:val="left" w:pos="540"/>
        </w:tabs>
        <w:spacing w:after="240"/>
        <w:rPr>
          <w:lang w:val="en-GB"/>
        </w:rPr>
      </w:pPr>
      <w:r>
        <w:rPr>
          <w:lang w:val="en-GB"/>
        </w:rPr>
        <w:t>484.</w:t>
      </w:r>
      <w:r>
        <w:rPr>
          <w:lang w:val="en-GB"/>
        </w:rPr>
        <w:tab/>
        <w:t>Inter-Ministerial Decision No. 24-666/2004 of 27 December 2004 on the disability card for handicapped persons, entitling them to rate reductions on public transportation, medical care in public establishments, and various allowances largely related to special education.</w:t>
      </w:r>
    </w:p>
    <w:p w:rsidR="00000000" w:rsidRDefault="00000000">
      <w:pPr>
        <w:keepNext/>
        <w:tabs>
          <w:tab w:val="left" w:pos="540"/>
        </w:tabs>
        <w:autoSpaceDE w:val="0"/>
        <w:autoSpaceDN w:val="0"/>
        <w:adjustRightInd w:val="0"/>
        <w:spacing w:after="240"/>
        <w:rPr>
          <w:b/>
          <w:bCs/>
          <w:lang w:val="en-GB"/>
        </w:rPr>
      </w:pPr>
      <w:r>
        <w:rPr>
          <w:b/>
          <w:bCs/>
          <w:lang w:val="en-GB"/>
        </w:rPr>
        <w:t>(f)</w:t>
      </w:r>
      <w:r>
        <w:rPr>
          <w:b/>
          <w:bCs/>
          <w:lang w:val="en-GB"/>
        </w:rPr>
        <w:tab/>
        <w:t>Regarding Persons Living with HIV</w:t>
      </w:r>
    </w:p>
    <w:p w:rsidR="00000000" w:rsidRDefault="00000000">
      <w:pPr>
        <w:tabs>
          <w:tab w:val="left" w:pos="540"/>
        </w:tabs>
        <w:spacing w:after="240"/>
        <w:rPr>
          <w:lang w:val="en-GB"/>
        </w:rPr>
      </w:pPr>
      <w:r>
        <w:rPr>
          <w:lang w:val="en-GB"/>
        </w:rPr>
        <w:t>485.</w:t>
      </w:r>
      <w:r>
        <w:rPr>
          <w:lang w:val="en-GB"/>
        </w:rPr>
        <w:tab/>
        <w:t>Act No. 2005-040 of 20 February 2006 on combating, and protecting the rights of persons living with, HIV/AIDS.</w:t>
      </w:r>
    </w:p>
    <w:p w:rsidR="00000000" w:rsidRDefault="00000000">
      <w:pPr>
        <w:tabs>
          <w:tab w:val="left" w:pos="540"/>
        </w:tabs>
        <w:autoSpaceDE w:val="0"/>
        <w:autoSpaceDN w:val="0"/>
        <w:adjustRightInd w:val="0"/>
        <w:spacing w:after="240"/>
        <w:rPr>
          <w:b/>
          <w:bCs/>
          <w:lang w:val="en-GB"/>
        </w:rPr>
      </w:pPr>
      <w:r>
        <w:rPr>
          <w:b/>
          <w:bCs/>
          <w:lang w:val="en-GB"/>
        </w:rPr>
        <w:t>(g)</w:t>
      </w:r>
      <w:r>
        <w:rPr>
          <w:b/>
          <w:bCs/>
          <w:lang w:val="en-GB"/>
        </w:rPr>
        <w:tab/>
        <w:t>Regarding disadvantaged groups</w:t>
      </w:r>
    </w:p>
    <w:p w:rsidR="00000000" w:rsidRDefault="00000000">
      <w:pPr>
        <w:tabs>
          <w:tab w:val="left" w:pos="540"/>
        </w:tabs>
        <w:spacing w:after="240"/>
        <w:rPr>
          <w:lang w:val="en-GB"/>
        </w:rPr>
      </w:pPr>
      <w:r>
        <w:rPr>
          <w:lang w:val="en-GB"/>
        </w:rPr>
        <w:t>486.</w:t>
      </w:r>
      <w:r>
        <w:rPr>
          <w:lang w:val="en-GB"/>
        </w:rPr>
        <w:tab/>
        <w:t>Decree No. 2003-1040 of 14 October 2003 establishing, a users' contribution in all public basic sanitation training activities, as a new form of community participation in assisting particularly the poor. The scheme is known as "FANOME" or "Fandraisan' Anjara NO Mba Entiko"</w:t>
      </w:r>
      <w:r>
        <w:rPr>
          <w:rStyle w:val="FootnoteReference"/>
          <w:lang w:val="en-GB"/>
        </w:rPr>
        <w:t xml:space="preserve"> </w:t>
      </w:r>
      <w:r>
        <w:rPr>
          <w:rStyle w:val="FootnoteReference"/>
          <w:b/>
          <w:bCs/>
          <w:lang w:val="en-GB"/>
        </w:rPr>
        <w:footnoteReference w:id="14"/>
      </w:r>
      <w:r>
        <w:rPr>
          <w:lang w:val="en-GB"/>
        </w:rPr>
        <w:t>.</w:t>
      </w:r>
    </w:p>
    <w:p w:rsidR="00000000" w:rsidRDefault="00000000">
      <w:pPr>
        <w:tabs>
          <w:tab w:val="left" w:pos="540"/>
        </w:tabs>
        <w:spacing w:after="240"/>
        <w:rPr>
          <w:lang w:val="en-GB"/>
        </w:rPr>
      </w:pPr>
      <w:r>
        <w:rPr>
          <w:lang w:val="en-GB"/>
        </w:rPr>
        <w:t xml:space="preserve">487. </w:t>
      </w:r>
      <w:r>
        <w:rPr>
          <w:lang w:val="en-GB"/>
        </w:rPr>
        <w:tab/>
        <w:t>Inter-ministerial decision No. 5228/2004 of 11 March 2004 on the implementation of decree No. 2003-1040.</w:t>
      </w:r>
    </w:p>
    <w:p w:rsidR="00000000" w:rsidRDefault="00000000">
      <w:pPr>
        <w:tabs>
          <w:tab w:val="left" w:pos="540"/>
        </w:tabs>
        <w:spacing w:after="240"/>
        <w:rPr>
          <w:lang w:val="en-GB"/>
        </w:rPr>
      </w:pPr>
      <w:r>
        <w:rPr>
          <w:lang w:val="en-GB"/>
        </w:rPr>
        <w:t>488.</w:t>
      </w:r>
      <w:r>
        <w:rPr>
          <w:lang w:val="en-GB"/>
        </w:rPr>
        <w:tab/>
        <w:t>State assistance - reinforced by international associations - to poor families, street children, orphans and prisoners, among others.</w:t>
      </w:r>
      <w:r>
        <w:rPr>
          <w:lang w:val="en-GB"/>
        </w:rPr>
        <w:tab/>
      </w:r>
    </w:p>
    <w:p w:rsidR="00000000" w:rsidRDefault="00000000">
      <w:pPr>
        <w:pStyle w:val="BodyText"/>
        <w:tabs>
          <w:tab w:val="left" w:pos="540"/>
        </w:tabs>
        <w:spacing w:after="240"/>
        <w:jc w:val="left"/>
        <w:rPr>
          <w:rFonts w:ascii="Times New Roman" w:hAnsi="Times New Roman" w:cs="Times New Roman"/>
          <w:bCs w:val="0"/>
          <w:i w:val="0"/>
          <w:lang w:val="en-GB"/>
        </w:rPr>
      </w:pPr>
      <w:r>
        <w:rPr>
          <w:rFonts w:ascii="Times New Roman" w:hAnsi="Times New Roman" w:cs="Times New Roman"/>
          <w:bCs w:val="0"/>
          <w:i w:val="0"/>
          <w:lang w:val="en-GB"/>
        </w:rPr>
        <w:t>5.</w:t>
      </w:r>
      <w:r>
        <w:rPr>
          <w:rFonts w:ascii="Times New Roman" w:hAnsi="Times New Roman" w:cs="Times New Roman"/>
          <w:bCs w:val="0"/>
          <w:i w:val="0"/>
          <w:lang w:val="en-GB"/>
        </w:rPr>
        <w:tab/>
        <w:t>Strategic measures</w:t>
      </w:r>
    </w:p>
    <w:p w:rsidR="00000000" w:rsidRDefault="00000000">
      <w:pPr>
        <w:tabs>
          <w:tab w:val="left" w:pos="540"/>
        </w:tabs>
        <w:autoSpaceDE w:val="0"/>
        <w:autoSpaceDN w:val="0"/>
        <w:adjustRightInd w:val="0"/>
        <w:spacing w:after="240"/>
        <w:rPr>
          <w:b/>
          <w:bCs/>
          <w:lang w:val="en-GB"/>
        </w:rPr>
      </w:pPr>
      <w:r>
        <w:rPr>
          <w:b/>
          <w:bCs/>
          <w:lang w:val="en-GB"/>
        </w:rPr>
        <w:t>(a)</w:t>
      </w:r>
      <w:r>
        <w:rPr>
          <w:b/>
          <w:bCs/>
          <w:lang w:val="en-GB"/>
        </w:rPr>
        <w:tab/>
        <w:t>Promotion of the health of the mother and child</w:t>
      </w:r>
    </w:p>
    <w:p w:rsidR="00000000" w:rsidRDefault="00000000">
      <w:pPr>
        <w:tabs>
          <w:tab w:val="left" w:pos="540"/>
        </w:tabs>
        <w:spacing w:after="240"/>
        <w:rPr>
          <w:bCs/>
          <w:lang w:val="en-GB"/>
        </w:rPr>
      </w:pPr>
      <w:r>
        <w:rPr>
          <w:bCs/>
          <w:lang w:val="en-GB"/>
        </w:rPr>
        <w:t>489.</w:t>
      </w:r>
      <w:r>
        <w:rPr>
          <w:bCs/>
          <w:lang w:val="en-GB"/>
        </w:rPr>
        <w:tab/>
        <w:t>Priority activities addressing, in particular, reproductive health, with the promotion of low-risk maternity programmes, family-planning and child survival. These activities are provided for under the following initiatives:</w:t>
      </w:r>
    </w:p>
    <w:p w:rsidR="00000000" w:rsidRDefault="00000000">
      <w:pPr>
        <w:spacing w:after="240"/>
        <w:ind w:left="1134" w:hanging="567"/>
        <w:rPr>
          <w:bCs/>
          <w:lang w:val="en-GB"/>
        </w:rPr>
      </w:pPr>
      <w:r>
        <w:rPr>
          <w:bCs/>
          <w:lang w:val="en-GB"/>
        </w:rPr>
        <w:t>(a)</w:t>
      </w:r>
      <w:r>
        <w:rPr>
          <w:bCs/>
          <w:lang w:val="en-GB"/>
        </w:rPr>
        <w:tab/>
        <w:t>National Family-planning Policy, including community-based dissemination activities by:</w:t>
      </w:r>
    </w:p>
    <w:p w:rsidR="00000000" w:rsidRDefault="00000000">
      <w:pPr>
        <w:spacing w:after="240"/>
        <w:ind w:left="1134" w:hanging="567"/>
        <w:rPr>
          <w:lang w:val="en-GB"/>
        </w:rPr>
      </w:pPr>
      <w:r>
        <w:rPr>
          <w:lang w:val="en-GB"/>
        </w:rPr>
        <w:t>(b)</w:t>
      </w:r>
      <w:r>
        <w:rPr>
          <w:lang w:val="en-GB"/>
        </w:rPr>
        <w:tab/>
        <w:t>Roadmap for the Reduction of Maternal Mortality, including strengthening the role of midwives in land-locked areas;</w:t>
      </w:r>
    </w:p>
    <w:p w:rsidR="00000000" w:rsidRDefault="00000000">
      <w:pPr>
        <w:spacing w:after="240"/>
        <w:ind w:left="1134" w:hanging="567"/>
        <w:rPr>
          <w:lang w:val="en-GB"/>
        </w:rPr>
      </w:pPr>
      <w:r>
        <w:rPr>
          <w:lang w:val="en-GB"/>
        </w:rPr>
        <w:t>(c)</w:t>
      </w:r>
      <w:r>
        <w:rPr>
          <w:lang w:val="en-GB"/>
        </w:rPr>
        <w:tab/>
        <w:t>National policy for the survival of children:</w:t>
      </w:r>
    </w:p>
    <w:p w:rsidR="00000000" w:rsidRDefault="00000000">
      <w:pPr>
        <w:spacing w:after="240"/>
        <w:ind w:left="1701" w:hanging="567"/>
        <w:rPr>
          <w:lang w:val="en-GB"/>
        </w:rPr>
      </w:pPr>
      <w:r>
        <w:rPr>
          <w:lang w:val="en-GB"/>
        </w:rPr>
        <w:t>(i)</w:t>
      </w:r>
      <w:r>
        <w:rPr>
          <w:lang w:val="en-GB"/>
        </w:rPr>
        <w:tab/>
        <w:t>Introduction, at community level, of coverage of the expenses related to certain diseases, such as ARI diarrhea and malaria, and to nutritional monitoring;</w:t>
      </w:r>
    </w:p>
    <w:p w:rsidR="00000000" w:rsidRDefault="00000000">
      <w:pPr>
        <w:spacing w:after="240"/>
        <w:ind w:left="1701" w:hanging="567"/>
        <w:rPr>
          <w:lang w:val="en-GB"/>
        </w:rPr>
      </w:pPr>
      <w:r>
        <w:rPr>
          <w:lang w:val="en-GB"/>
        </w:rPr>
        <w:t>(ii)</w:t>
      </w:r>
      <w:r>
        <w:rPr>
          <w:lang w:val="en-GB"/>
        </w:rPr>
        <w:tab/>
        <w:t>Increase of the rate of vaccination coverage for all antigens;</w:t>
      </w:r>
    </w:p>
    <w:p w:rsidR="00000000" w:rsidRDefault="00000000">
      <w:pPr>
        <w:spacing w:after="240"/>
        <w:ind w:left="1701" w:hanging="567"/>
        <w:rPr>
          <w:lang w:val="en-GB"/>
        </w:rPr>
      </w:pPr>
      <w:r>
        <w:rPr>
          <w:lang w:val="en-GB"/>
        </w:rPr>
        <w:t>(iii)</w:t>
      </w:r>
      <w:r>
        <w:rPr>
          <w:lang w:val="en-GB"/>
        </w:rPr>
        <w:tab/>
        <w:t>Fight against malnutrition in vulnerable groups (children and women in procreating age): As a result of political resolve, creation of ONN, which is responsible for planning and implementing national nutrition programmes with a view to the balanced development of the child's nutritional condition and for insuring better childbirth outcomes, through the National Community-based Nutrition Programme (PNNC).</w:t>
      </w:r>
    </w:p>
    <w:p w:rsidR="00000000" w:rsidRDefault="00000000">
      <w:pPr>
        <w:keepNext/>
        <w:tabs>
          <w:tab w:val="left" w:pos="540"/>
        </w:tabs>
        <w:autoSpaceDE w:val="0"/>
        <w:autoSpaceDN w:val="0"/>
        <w:adjustRightInd w:val="0"/>
        <w:spacing w:after="240"/>
        <w:rPr>
          <w:b/>
          <w:bCs/>
          <w:lang w:val="en-GB"/>
        </w:rPr>
      </w:pPr>
      <w:r>
        <w:rPr>
          <w:b/>
          <w:bCs/>
          <w:lang w:val="en-GB"/>
        </w:rPr>
        <w:t>(b)</w:t>
      </w:r>
      <w:r>
        <w:rPr>
          <w:b/>
          <w:bCs/>
          <w:lang w:val="en-GB"/>
        </w:rPr>
        <w:tab/>
        <w:t>Fight against diseases</w:t>
      </w:r>
    </w:p>
    <w:p w:rsidR="00000000" w:rsidRDefault="00000000">
      <w:pPr>
        <w:pStyle w:val="double1"/>
        <w:keepNext/>
        <w:tabs>
          <w:tab w:val="left" w:pos="540"/>
        </w:tabs>
        <w:spacing w:after="240" w:line="240" w:lineRule="auto"/>
        <w:jc w:val="left"/>
        <w:rPr>
          <w:rFonts w:ascii="Times New Roman" w:eastAsia="SimSun" w:hAnsi="Times New Roman"/>
          <w:b/>
          <w:i/>
          <w:lang w:val="en-GB" w:eastAsia="zh-CN"/>
        </w:rPr>
      </w:pPr>
      <w:r>
        <w:rPr>
          <w:rFonts w:ascii="Times New Roman" w:eastAsia="SimSun" w:hAnsi="Times New Roman"/>
          <w:b/>
          <w:i/>
          <w:lang w:val="en-GB" w:eastAsia="zh-CN"/>
        </w:rPr>
        <w:t>Combating transmissible diseases</w:t>
      </w:r>
    </w:p>
    <w:p w:rsidR="00000000" w:rsidRDefault="00000000">
      <w:pPr>
        <w:tabs>
          <w:tab w:val="left" w:pos="540"/>
        </w:tabs>
        <w:spacing w:after="240"/>
        <w:rPr>
          <w:lang w:val="en-GB"/>
        </w:rPr>
      </w:pPr>
      <w:r>
        <w:rPr>
          <w:lang w:val="en-GB"/>
        </w:rPr>
        <w:t>490.</w:t>
      </w:r>
      <w:r>
        <w:rPr>
          <w:lang w:val="en-GB"/>
        </w:rPr>
        <w:tab/>
        <w:t>Strengthening the combat against the diseases targeted by the MDGs:</w:t>
      </w:r>
    </w:p>
    <w:p w:rsidR="00000000" w:rsidRDefault="00000000">
      <w:pPr>
        <w:tabs>
          <w:tab w:val="left" w:pos="540"/>
        </w:tabs>
        <w:spacing w:after="240"/>
        <w:ind w:left="1134" w:hanging="594"/>
        <w:rPr>
          <w:lang w:val="en-GB"/>
        </w:rPr>
      </w:pPr>
      <w:r>
        <w:rPr>
          <w:lang w:val="en-GB"/>
        </w:rPr>
        <w:t>(a)</w:t>
      </w:r>
      <w:r>
        <w:rPr>
          <w:lang w:val="en-GB"/>
        </w:rPr>
        <w:tab/>
        <w:t>Malaria: Promotion of the use of ITNs, intermittent presumptive treatment of pregnant women (TPI), and home interior spraying campaign (CAID);</w:t>
      </w:r>
    </w:p>
    <w:p w:rsidR="00000000" w:rsidRDefault="00000000">
      <w:pPr>
        <w:tabs>
          <w:tab w:val="left" w:pos="540"/>
        </w:tabs>
        <w:spacing w:after="240"/>
        <w:ind w:left="1134" w:hanging="594"/>
        <w:rPr>
          <w:lang w:val="en-GB"/>
        </w:rPr>
      </w:pPr>
      <w:r>
        <w:rPr>
          <w:lang w:val="en-GB"/>
        </w:rPr>
        <w:t>(b)</w:t>
      </w:r>
      <w:r>
        <w:rPr>
          <w:lang w:val="en-GB"/>
        </w:rPr>
        <w:tab/>
        <w:t>Tuberculosis: Decentralization of diagnostic and treatment centres (CDTs) and microscopy centres, community participation in social mobilization, and strengthening of activity monitoring and evaluation;</w:t>
      </w:r>
    </w:p>
    <w:p w:rsidR="00000000" w:rsidRDefault="00000000">
      <w:pPr>
        <w:tabs>
          <w:tab w:val="left" w:pos="540"/>
          <w:tab w:val="num" w:pos="1080"/>
        </w:tabs>
        <w:spacing w:after="240"/>
        <w:ind w:left="1134" w:hanging="594"/>
        <w:rPr>
          <w:lang w:val="en-GB"/>
        </w:rPr>
      </w:pPr>
      <w:r>
        <w:rPr>
          <w:lang w:val="en-GB"/>
        </w:rPr>
        <w:t>(c)</w:t>
      </w:r>
      <w:r>
        <w:rPr>
          <w:lang w:val="en-GB"/>
        </w:rPr>
        <w:tab/>
        <w:t>HIV/AIDS: As an indication of political resolve in this area, establishment of the Executive Secretariat of the National Council for Combating AIDS (SE/CNLS) , responsible for planning and implementation of programmes against HIV/AIDS at the national level.</w:t>
      </w:r>
    </w:p>
    <w:p w:rsidR="00000000" w:rsidRDefault="00000000">
      <w:pPr>
        <w:tabs>
          <w:tab w:val="left" w:pos="540"/>
        </w:tabs>
        <w:spacing w:after="240"/>
        <w:rPr>
          <w:lang w:val="en-GB"/>
        </w:rPr>
      </w:pPr>
      <w:r>
        <w:rPr>
          <w:lang w:val="en-GB"/>
        </w:rPr>
        <w:t>491.</w:t>
      </w:r>
      <w:r>
        <w:rPr>
          <w:lang w:val="en-GB"/>
        </w:rPr>
        <w:tab/>
        <w:t>Reduction of the lethality and morbidity rates of other epidemic diseases.</w:t>
      </w:r>
    </w:p>
    <w:p w:rsidR="00000000" w:rsidRDefault="00000000">
      <w:pPr>
        <w:tabs>
          <w:tab w:val="left" w:pos="540"/>
        </w:tabs>
        <w:spacing w:after="240"/>
        <w:rPr>
          <w:lang w:val="en-GB"/>
        </w:rPr>
      </w:pPr>
      <w:r>
        <w:rPr>
          <w:lang w:val="en-GB"/>
        </w:rPr>
        <w:t>492.</w:t>
      </w:r>
      <w:r>
        <w:rPr>
          <w:lang w:val="en-GB"/>
        </w:rPr>
        <w:tab/>
        <w:t>Participation of the country in the world programme for the elimination of leprosy and lymphatic filariasis, both of which are incapacitating diseases.</w:t>
      </w:r>
    </w:p>
    <w:p w:rsidR="00000000" w:rsidRDefault="00000000">
      <w:pPr>
        <w:pStyle w:val="double1"/>
        <w:tabs>
          <w:tab w:val="left" w:pos="540"/>
        </w:tabs>
        <w:spacing w:after="240" w:line="240" w:lineRule="auto"/>
        <w:jc w:val="left"/>
        <w:rPr>
          <w:rFonts w:ascii="Times New Roman" w:eastAsia="SimSun" w:hAnsi="Times New Roman"/>
          <w:b/>
          <w:i/>
          <w:lang w:val="en-GB" w:eastAsia="zh-CN"/>
        </w:rPr>
      </w:pPr>
      <w:r>
        <w:rPr>
          <w:rFonts w:ascii="Times New Roman" w:eastAsia="SimSun" w:hAnsi="Times New Roman"/>
          <w:b/>
          <w:i/>
          <w:lang w:val="en-GB" w:eastAsia="zh-CN"/>
        </w:rPr>
        <w:t>Combating non-transmissible diseases</w:t>
      </w:r>
    </w:p>
    <w:p w:rsidR="00000000" w:rsidRDefault="00000000">
      <w:pPr>
        <w:tabs>
          <w:tab w:val="left" w:pos="540"/>
        </w:tabs>
        <w:spacing w:after="240"/>
        <w:rPr>
          <w:bCs/>
          <w:lang w:val="en-GB"/>
        </w:rPr>
      </w:pPr>
      <w:r>
        <w:rPr>
          <w:lang w:val="en-GB"/>
        </w:rPr>
        <w:t>493.</w:t>
      </w:r>
      <w:r>
        <w:rPr>
          <w:lang w:val="en-GB"/>
        </w:rPr>
        <w:tab/>
        <w:t>Implementation of the following programmes</w:t>
      </w:r>
      <w:r>
        <w:rPr>
          <w:bCs/>
          <w:lang w:val="en-GB"/>
        </w:rPr>
        <w:t>: Early detection of cervical cancer, promotion of oral and dental health, measures against cardio-vascular diseases and action regarding incapacitating ailments.</w:t>
      </w:r>
    </w:p>
    <w:p w:rsidR="00000000" w:rsidRDefault="00000000">
      <w:pPr>
        <w:tabs>
          <w:tab w:val="left" w:pos="540"/>
        </w:tabs>
        <w:autoSpaceDE w:val="0"/>
        <w:autoSpaceDN w:val="0"/>
        <w:adjustRightInd w:val="0"/>
        <w:spacing w:after="240"/>
        <w:rPr>
          <w:b/>
          <w:bCs/>
          <w:lang w:val="en-GB"/>
        </w:rPr>
      </w:pPr>
      <w:r>
        <w:rPr>
          <w:b/>
          <w:bCs/>
          <w:lang w:val="en-GB"/>
        </w:rPr>
        <w:t>(c)</w:t>
      </w:r>
      <w:r>
        <w:rPr>
          <w:b/>
          <w:bCs/>
          <w:lang w:val="en-GB"/>
        </w:rPr>
        <w:tab/>
        <w:t>Strategy for the protection of health and the promotion of healthy behaviour patterns</w:t>
      </w:r>
    </w:p>
    <w:p w:rsidR="00000000" w:rsidRDefault="00000000">
      <w:pPr>
        <w:pStyle w:val="double1"/>
        <w:tabs>
          <w:tab w:val="left" w:pos="540"/>
        </w:tabs>
        <w:spacing w:after="240" w:line="240" w:lineRule="auto"/>
        <w:jc w:val="left"/>
        <w:rPr>
          <w:rFonts w:ascii="Times New Roman" w:eastAsia="SimSun" w:hAnsi="Times New Roman"/>
          <w:b/>
          <w:i/>
          <w:lang w:val="en-GB" w:eastAsia="zh-CN"/>
        </w:rPr>
      </w:pPr>
      <w:r>
        <w:rPr>
          <w:rFonts w:ascii="Times New Roman" w:eastAsia="SimSun" w:hAnsi="Times New Roman"/>
          <w:b/>
          <w:i/>
          <w:lang w:val="en-GB" w:eastAsia="zh-CN"/>
        </w:rPr>
        <w:t>Access of the population to drinking water</w:t>
      </w:r>
    </w:p>
    <w:p w:rsidR="00000000" w:rsidRDefault="00000000">
      <w:pPr>
        <w:tabs>
          <w:tab w:val="left" w:pos="540"/>
        </w:tabs>
        <w:spacing w:after="240"/>
        <w:rPr>
          <w:lang w:val="en-GB"/>
        </w:rPr>
      </w:pPr>
      <w:r>
        <w:rPr>
          <w:lang w:val="en-GB"/>
        </w:rPr>
        <w:t>493.</w:t>
      </w:r>
      <w:r>
        <w:rPr>
          <w:lang w:val="en-GB"/>
        </w:rPr>
        <w:tab/>
        <w:t>Creation, within the Ministry of Energy and Mines, of the Directorate for the Promotion of Drinking Water, responsible for coordinating monitoring all activities related to clean water promotion. A number of government bodies and foreign associations are active in the area of ensuring the supply of drinking water and clean water use in urban and rural areas of the country.</w:t>
      </w:r>
    </w:p>
    <w:p w:rsidR="00000000" w:rsidRDefault="00000000">
      <w:pPr>
        <w:pStyle w:val="double1"/>
        <w:tabs>
          <w:tab w:val="left" w:pos="540"/>
        </w:tabs>
        <w:spacing w:after="240" w:line="240" w:lineRule="auto"/>
        <w:jc w:val="left"/>
        <w:rPr>
          <w:rFonts w:ascii="Times New Roman" w:eastAsia="SimSun" w:hAnsi="Times New Roman"/>
          <w:b/>
          <w:i/>
          <w:lang w:val="en-GB" w:eastAsia="zh-CN"/>
        </w:rPr>
      </w:pPr>
      <w:r>
        <w:rPr>
          <w:rFonts w:ascii="Times New Roman" w:eastAsia="SimSun" w:hAnsi="Times New Roman"/>
          <w:b/>
          <w:i/>
          <w:lang w:val="en-GB" w:eastAsia="zh-CN"/>
        </w:rPr>
        <w:t>Sanitation</w:t>
      </w:r>
    </w:p>
    <w:p w:rsidR="00000000" w:rsidRDefault="00000000">
      <w:pPr>
        <w:tabs>
          <w:tab w:val="left" w:pos="540"/>
        </w:tabs>
        <w:spacing w:after="240"/>
        <w:rPr>
          <w:lang w:val="en-GB"/>
        </w:rPr>
      </w:pPr>
      <w:r>
        <w:rPr>
          <w:lang w:val="en-GB"/>
        </w:rPr>
        <w:t>495.</w:t>
      </w:r>
      <w:r>
        <w:rPr>
          <w:lang w:val="en-GB"/>
        </w:rPr>
        <w:tab/>
        <w:t>The programme for enhancing the population' tests access to adequate facilities for the disposal of excrements was strengthened through the establishment of the inter-ministerial committee for combating cholera during the epidemic of 2000.</w:t>
      </w:r>
    </w:p>
    <w:p w:rsidR="00000000" w:rsidRDefault="00000000">
      <w:pPr>
        <w:tabs>
          <w:tab w:val="left" w:pos="540"/>
        </w:tabs>
        <w:spacing w:after="240"/>
        <w:rPr>
          <w:lang w:val="en-GB"/>
        </w:rPr>
      </w:pPr>
      <w:r>
        <w:rPr>
          <w:lang w:val="en-GB"/>
        </w:rPr>
        <w:t>496.</w:t>
      </w:r>
      <w:r>
        <w:rPr>
          <w:lang w:val="en-GB"/>
        </w:rPr>
        <w:tab/>
        <w:t>Campaign for a change of attitudes among civil servants, with the participation of NGOs, foreign associations and the media.</w:t>
      </w:r>
    </w:p>
    <w:p w:rsidR="00000000" w:rsidRDefault="00000000">
      <w:pPr>
        <w:tabs>
          <w:tab w:val="left" w:pos="540"/>
        </w:tabs>
        <w:spacing w:after="240"/>
        <w:rPr>
          <w:lang w:val="en-GB"/>
        </w:rPr>
      </w:pPr>
      <w:r>
        <w:rPr>
          <w:lang w:val="en-GB"/>
        </w:rPr>
        <w:t>497.</w:t>
      </w:r>
      <w:r>
        <w:rPr>
          <w:lang w:val="en-GB"/>
        </w:rPr>
        <w:tab/>
        <w:t>Support for the construction of latrines in the rural areas and public toilets, showers and washing-places in the urban areas.</w:t>
      </w:r>
    </w:p>
    <w:p w:rsidR="00000000" w:rsidRDefault="00000000">
      <w:pPr>
        <w:pStyle w:val="double1"/>
        <w:keepNext/>
        <w:tabs>
          <w:tab w:val="left" w:pos="540"/>
        </w:tabs>
        <w:spacing w:after="240" w:line="240" w:lineRule="auto"/>
        <w:jc w:val="left"/>
        <w:rPr>
          <w:rFonts w:ascii="Times New Roman" w:eastAsia="SimSun" w:hAnsi="Times New Roman"/>
          <w:b/>
          <w:i/>
          <w:lang w:val="en-GB" w:eastAsia="zh-CN"/>
        </w:rPr>
      </w:pPr>
      <w:r>
        <w:rPr>
          <w:rFonts w:ascii="Times New Roman" w:eastAsia="SimSun" w:hAnsi="Times New Roman"/>
          <w:b/>
          <w:i/>
          <w:lang w:val="en-GB" w:eastAsia="zh-CN"/>
        </w:rPr>
        <w:t>Waste disposal</w:t>
      </w:r>
    </w:p>
    <w:p w:rsidR="00000000" w:rsidRDefault="00000000">
      <w:pPr>
        <w:tabs>
          <w:tab w:val="left" w:pos="540"/>
        </w:tabs>
        <w:spacing w:after="240"/>
        <w:rPr>
          <w:lang w:val="en-GB"/>
        </w:rPr>
      </w:pPr>
      <w:r>
        <w:rPr>
          <w:lang w:val="en-GB"/>
        </w:rPr>
        <w:t>498.</w:t>
      </w:r>
      <w:r>
        <w:rPr>
          <w:lang w:val="en-GB"/>
        </w:rPr>
        <w:tab/>
        <w:t>Pursuant to decree No. 99 954 of 15 December 1999 on the compatibility of investments with the environment (MECIE), a National Policy for the Management of Health Establishment Wastes and Safety with Regard to Injections was formulated. Regulations addressing specific regional characteristics are adopted by the local authorities, for instance, through decision No. 991/CUA/CAB of the urban commune of Antananarivo.</w:t>
      </w:r>
    </w:p>
    <w:p w:rsidR="00000000" w:rsidRDefault="00000000">
      <w:pPr>
        <w:pStyle w:val="double1"/>
        <w:tabs>
          <w:tab w:val="left" w:pos="540"/>
        </w:tabs>
        <w:spacing w:after="240" w:line="240" w:lineRule="auto"/>
        <w:jc w:val="left"/>
        <w:rPr>
          <w:rFonts w:ascii="Times New Roman" w:eastAsia="SimSun" w:hAnsi="Times New Roman"/>
          <w:b/>
          <w:i/>
          <w:lang w:val="en-GB" w:eastAsia="zh-CN"/>
        </w:rPr>
      </w:pPr>
      <w:r>
        <w:rPr>
          <w:rFonts w:ascii="Times New Roman" w:eastAsia="SimSun" w:hAnsi="Times New Roman"/>
          <w:b/>
          <w:i/>
          <w:lang w:val="en-GB" w:eastAsia="zh-CN"/>
        </w:rPr>
        <w:t>Health at the workplace</w:t>
      </w:r>
    </w:p>
    <w:p w:rsidR="00000000" w:rsidRDefault="00000000">
      <w:pPr>
        <w:tabs>
          <w:tab w:val="left" w:pos="540"/>
        </w:tabs>
        <w:spacing w:after="240"/>
        <w:rPr>
          <w:iCs/>
          <w:lang w:val="en-GB"/>
        </w:rPr>
      </w:pPr>
      <w:r>
        <w:rPr>
          <w:lang w:val="en-GB"/>
        </w:rPr>
        <w:t>499.</w:t>
      </w:r>
      <w:r>
        <w:rPr>
          <w:lang w:val="en-GB"/>
        </w:rPr>
        <w:tab/>
        <w:t xml:space="preserve">Act No. 2003-044 of 28 July 2004 on the labour code provides, in title IV, for </w:t>
      </w:r>
      <w:r>
        <w:rPr>
          <w:iCs/>
          <w:lang w:val="en-GB"/>
        </w:rPr>
        <w:t>"conditions of hygiene, security and environment at the workplace" and contains the following stipulations:</w:t>
      </w:r>
    </w:p>
    <w:p w:rsidR="00000000" w:rsidRDefault="00000000">
      <w:pPr>
        <w:tabs>
          <w:tab w:val="left" w:pos="540"/>
        </w:tabs>
        <w:spacing w:after="240"/>
        <w:ind w:left="1134" w:hanging="594"/>
        <w:rPr>
          <w:iCs/>
          <w:lang w:val="en-GB"/>
        </w:rPr>
      </w:pPr>
      <w:r>
        <w:rPr>
          <w:iCs/>
          <w:lang w:val="en-GB"/>
        </w:rPr>
        <w:t>(a)</w:t>
      </w:r>
      <w:r>
        <w:rPr>
          <w:iCs/>
          <w:lang w:val="en-GB"/>
        </w:rPr>
        <w:tab/>
        <w:t>Under article No. 111, "workers shall comply with all measures for ensuring the required hygiene and security"</w:t>
      </w:r>
    </w:p>
    <w:p w:rsidR="00000000" w:rsidRDefault="00000000">
      <w:pPr>
        <w:tabs>
          <w:tab w:val="left" w:pos="540"/>
        </w:tabs>
        <w:spacing w:after="240"/>
        <w:ind w:left="1134" w:hanging="594"/>
        <w:rPr>
          <w:iCs/>
          <w:lang w:val="en-GB"/>
        </w:rPr>
      </w:pPr>
      <w:r>
        <w:rPr>
          <w:iCs/>
          <w:lang w:val="en-GB"/>
        </w:rPr>
        <w:t>(b)</w:t>
      </w:r>
      <w:r>
        <w:rPr>
          <w:iCs/>
          <w:lang w:val="en-GB"/>
        </w:rPr>
        <w:tab/>
        <w:t>Under articles 110 and 112-130, industrial waste should be treated according to relevant regulations.</w:t>
      </w:r>
    </w:p>
    <w:p w:rsidR="00000000" w:rsidRDefault="00000000">
      <w:pPr>
        <w:pStyle w:val="double1"/>
        <w:tabs>
          <w:tab w:val="left" w:pos="540"/>
        </w:tabs>
        <w:spacing w:after="240" w:line="240" w:lineRule="auto"/>
        <w:jc w:val="left"/>
        <w:rPr>
          <w:rFonts w:ascii="Times New Roman" w:eastAsia="SimSun" w:hAnsi="Times New Roman"/>
          <w:b/>
          <w:i/>
          <w:lang w:val="en-GB" w:eastAsia="zh-CN"/>
        </w:rPr>
      </w:pPr>
      <w:r>
        <w:rPr>
          <w:rFonts w:ascii="Times New Roman" w:eastAsia="SimSun" w:hAnsi="Times New Roman"/>
          <w:b/>
          <w:i/>
          <w:lang w:val="en-GB" w:eastAsia="zh-CN"/>
        </w:rPr>
        <w:t>Other measures</w:t>
      </w:r>
    </w:p>
    <w:p w:rsidR="00000000" w:rsidRDefault="00000000">
      <w:pPr>
        <w:spacing w:after="240"/>
        <w:ind w:left="1134" w:hanging="567"/>
        <w:rPr>
          <w:lang w:val="en-GB"/>
        </w:rPr>
      </w:pPr>
      <w:r>
        <w:rPr>
          <w:lang w:val="en-GB"/>
        </w:rPr>
        <w:t>(a)</w:t>
      </w:r>
      <w:r>
        <w:rPr>
          <w:lang w:val="en-GB"/>
        </w:rPr>
        <w:tab/>
        <w:t>Monitoring of the safety and quality of food stuffs</w:t>
      </w:r>
    </w:p>
    <w:p w:rsidR="00000000" w:rsidRDefault="00000000">
      <w:pPr>
        <w:spacing w:after="240"/>
        <w:ind w:left="1134" w:hanging="567"/>
        <w:rPr>
          <w:lang w:val="en-GB"/>
        </w:rPr>
      </w:pPr>
      <w:r>
        <w:rPr>
          <w:lang w:val="en-GB"/>
        </w:rPr>
        <w:t>(b)</w:t>
      </w:r>
      <w:r>
        <w:rPr>
          <w:lang w:val="en-GB"/>
        </w:rPr>
        <w:tab/>
        <w:t>Management of risks and disasters</w:t>
      </w:r>
    </w:p>
    <w:p w:rsidR="00000000" w:rsidRDefault="00000000">
      <w:pPr>
        <w:spacing w:after="240"/>
        <w:ind w:left="1134" w:hanging="567"/>
        <w:rPr>
          <w:lang w:val="en-GB"/>
        </w:rPr>
      </w:pPr>
      <w:r>
        <w:rPr>
          <w:lang w:val="en-GB"/>
        </w:rPr>
        <w:t>(c)</w:t>
      </w:r>
      <w:r>
        <w:rPr>
          <w:lang w:val="en-GB"/>
        </w:rPr>
        <w:tab/>
        <w:t xml:space="preserve">Fight against smoking through the ratification of the World Health Organization (WHO) Framework Convention on Tobacco Control </w:t>
      </w:r>
    </w:p>
    <w:p w:rsidR="00000000" w:rsidRDefault="00000000">
      <w:pPr>
        <w:spacing w:after="240"/>
        <w:ind w:left="1134" w:hanging="567"/>
        <w:rPr>
          <w:lang w:val="en-GB"/>
        </w:rPr>
      </w:pPr>
      <w:r>
        <w:rPr>
          <w:lang w:val="en-GB"/>
        </w:rPr>
        <w:t>(d)</w:t>
      </w:r>
      <w:r>
        <w:rPr>
          <w:lang w:val="en-GB"/>
        </w:rPr>
        <w:tab/>
        <w:t>Fight against addiction to alcohol and drugs.</w:t>
      </w:r>
    </w:p>
    <w:p w:rsidR="00000000" w:rsidRDefault="00000000">
      <w:pPr>
        <w:tabs>
          <w:tab w:val="left" w:pos="540"/>
        </w:tabs>
        <w:autoSpaceDE w:val="0"/>
        <w:autoSpaceDN w:val="0"/>
        <w:adjustRightInd w:val="0"/>
        <w:spacing w:after="240"/>
        <w:ind w:left="567" w:hanging="567"/>
        <w:rPr>
          <w:b/>
          <w:bCs/>
          <w:lang w:val="en-GB"/>
        </w:rPr>
      </w:pPr>
      <w:r>
        <w:rPr>
          <w:b/>
          <w:bCs/>
          <w:lang w:val="en-GB"/>
        </w:rPr>
        <w:t>(d) Strengthening of the health system</w:t>
      </w:r>
    </w:p>
    <w:p w:rsidR="00000000" w:rsidRDefault="00000000">
      <w:pPr>
        <w:tabs>
          <w:tab w:val="left" w:pos="540"/>
        </w:tabs>
        <w:spacing w:after="240"/>
        <w:rPr>
          <w:bCs/>
          <w:lang w:val="en-GB"/>
        </w:rPr>
      </w:pPr>
      <w:r>
        <w:rPr>
          <w:bCs/>
          <w:lang w:val="en-GB"/>
        </w:rPr>
        <w:t>500.</w:t>
      </w:r>
      <w:r>
        <w:rPr>
          <w:bCs/>
          <w:lang w:val="en-GB"/>
        </w:rPr>
        <w:tab/>
        <w:t>Effective decentralization of the health system with a view to enhancing performance, promoting equity in the offer of services, responding better to the needs of the population, ensuring adequate decision-making and organizing the operation of the various local health management units.</w:t>
      </w:r>
    </w:p>
    <w:p w:rsidR="00000000" w:rsidRDefault="00000000">
      <w:pPr>
        <w:pStyle w:val="Caption"/>
        <w:tabs>
          <w:tab w:val="left" w:pos="540"/>
        </w:tabs>
        <w:adjustRightInd w:val="0"/>
        <w:snapToGrid w:val="0"/>
        <w:spacing w:after="240"/>
        <w:rPr>
          <w:sz w:val="20"/>
          <w:szCs w:val="20"/>
          <w:lang w:val="en-GB"/>
        </w:rPr>
      </w:pPr>
      <w:bookmarkStart w:id="373" w:name="_Toc150836614"/>
      <w:r>
        <w:rPr>
          <w:sz w:val="20"/>
          <w:szCs w:val="20"/>
          <w:lang w:val="en-GB"/>
        </w:rPr>
        <w:br w:type="page"/>
        <w:t>Table 51. Development of certain indicators regarding resources, 1997-2004</w:t>
      </w:r>
      <w:bookmarkEnd w:id="373"/>
    </w:p>
    <w:tbl>
      <w:tblPr>
        <w:tblpPr w:tblpXSpec="cente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0"/>
        <w:gridCol w:w="891"/>
        <w:gridCol w:w="893"/>
        <w:gridCol w:w="978"/>
        <w:gridCol w:w="978"/>
        <w:gridCol w:w="978"/>
        <w:gridCol w:w="978"/>
        <w:gridCol w:w="978"/>
        <w:gridCol w:w="978"/>
      </w:tblGrid>
      <w:tr w:rsidR="00000000">
        <w:tblPrEx>
          <w:tblCellMar>
            <w:top w:w="0" w:type="dxa"/>
            <w:bottom w:w="0" w:type="dxa"/>
          </w:tblCellMar>
        </w:tblPrEx>
        <w:trPr>
          <w:trHeight w:val="558"/>
          <w:jc w:val="center"/>
        </w:trPr>
        <w:tc>
          <w:tcPr>
            <w:tcW w:w="1704" w:type="dxa"/>
            <w:vAlign w:val="center"/>
          </w:tcPr>
          <w:p w:rsidR="00000000" w:rsidRDefault="00000000">
            <w:pPr>
              <w:tabs>
                <w:tab w:val="left" w:pos="0"/>
                <w:tab w:val="left" w:pos="540"/>
              </w:tabs>
              <w:adjustRightInd w:val="0"/>
              <w:snapToGrid w:val="0"/>
              <w:spacing w:beforeLines="40" w:before="96" w:afterLines="40" w:after="96"/>
              <w:jc w:val="center"/>
              <w:rPr>
                <w:b/>
                <w:i/>
                <w:sz w:val="20"/>
                <w:szCs w:val="20"/>
                <w:lang w:val="en-GB"/>
              </w:rPr>
            </w:pPr>
            <w:r>
              <w:rPr>
                <w:b/>
                <w:i/>
                <w:sz w:val="20"/>
                <w:szCs w:val="20"/>
                <w:lang w:val="en-GB"/>
              </w:rPr>
              <w:t>Indicators</w:t>
            </w:r>
          </w:p>
        </w:tc>
        <w:tc>
          <w:tcPr>
            <w:tcW w:w="863" w:type="dxa"/>
            <w:vAlign w:val="center"/>
          </w:tcPr>
          <w:p w:rsidR="00000000" w:rsidRDefault="00000000">
            <w:pPr>
              <w:tabs>
                <w:tab w:val="left" w:pos="0"/>
                <w:tab w:val="left" w:pos="540"/>
              </w:tabs>
              <w:adjustRightInd w:val="0"/>
              <w:snapToGrid w:val="0"/>
              <w:spacing w:beforeLines="40" w:before="96" w:afterLines="40" w:after="96"/>
              <w:jc w:val="center"/>
              <w:rPr>
                <w:b/>
                <w:i/>
                <w:sz w:val="20"/>
                <w:szCs w:val="20"/>
                <w:lang w:val="en-GB"/>
              </w:rPr>
            </w:pPr>
            <w:r>
              <w:rPr>
                <w:b/>
                <w:i/>
                <w:sz w:val="20"/>
                <w:szCs w:val="20"/>
                <w:lang w:val="en-GB"/>
              </w:rPr>
              <w:t>1997</w:t>
            </w:r>
          </w:p>
        </w:tc>
        <w:tc>
          <w:tcPr>
            <w:tcW w:w="864" w:type="dxa"/>
            <w:vAlign w:val="center"/>
          </w:tcPr>
          <w:p w:rsidR="00000000" w:rsidRDefault="00000000">
            <w:pPr>
              <w:tabs>
                <w:tab w:val="left" w:pos="0"/>
                <w:tab w:val="left" w:pos="540"/>
              </w:tabs>
              <w:adjustRightInd w:val="0"/>
              <w:snapToGrid w:val="0"/>
              <w:spacing w:beforeLines="40" w:before="96" w:afterLines="40" w:after="96"/>
              <w:jc w:val="center"/>
              <w:rPr>
                <w:b/>
                <w:i/>
                <w:sz w:val="20"/>
                <w:szCs w:val="20"/>
                <w:lang w:val="en-GB"/>
              </w:rPr>
            </w:pPr>
            <w:r>
              <w:rPr>
                <w:b/>
                <w:i/>
                <w:sz w:val="20"/>
                <w:szCs w:val="20"/>
                <w:lang w:val="en-GB"/>
              </w:rPr>
              <w:t>1998</w:t>
            </w:r>
          </w:p>
        </w:tc>
        <w:tc>
          <w:tcPr>
            <w:tcW w:w="891" w:type="dxa"/>
            <w:vAlign w:val="center"/>
          </w:tcPr>
          <w:p w:rsidR="00000000" w:rsidRDefault="00000000">
            <w:pPr>
              <w:tabs>
                <w:tab w:val="left" w:pos="0"/>
                <w:tab w:val="left" w:pos="540"/>
              </w:tabs>
              <w:adjustRightInd w:val="0"/>
              <w:snapToGrid w:val="0"/>
              <w:spacing w:beforeLines="40" w:before="96" w:afterLines="40" w:after="96"/>
              <w:jc w:val="center"/>
              <w:rPr>
                <w:b/>
                <w:i/>
                <w:sz w:val="20"/>
                <w:szCs w:val="20"/>
                <w:lang w:val="en-GB"/>
              </w:rPr>
            </w:pPr>
            <w:r>
              <w:rPr>
                <w:b/>
                <w:i/>
                <w:sz w:val="20"/>
                <w:szCs w:val="20"/>
                <w:lang w:val="en-GB"/>
              </w:rPr>
              <w:t>1999</w:t>
            </w:r>
          </w:p>
        </w:tc>
        <w:tc>
          <w:tcPr>
            <w:tcW w:w="892" w:type="dxa"/>
            <w:vAlign w:val="center"/>
          </w:tcPr>
          <w:p w:rsidR="00000000" w:rsidRDefault="00000000">
            <w:pPr>
              <w:tabs>
                <w:tab w:val="left" w:pos="0"/>
                <w:tab w:val="left" w:pos="540"/>
              </w:tabs>
              <w:adjustRightInd w:val="0"/>
              <w:snapToGrid w:val="0"/>
              <w:spacing w:beforeLines="40" w:before="96" w:afterLines="40" w:after="96"/>
              <w:jc w:val="center"/>
              <w:rPr>
                <w:b/>
                <w:i/>
                <w:sz w:val="20"/>
                <w:szCs w:val="20"/>
                <w:lang w:val="en-GB"/>
              </w:rPr>
            </w:pPr>
            <w:r>
              <w:rPr>
                <w:b/>
                <w:i/>
                <w:sz w:val="20"/>
                <w:szCs w:val="20"/>
                <w:lang w:val="en-GB"/>
              </w:rPr>
              <w:t>2000</w:t>
            </w:r>
          </w:p>
        </w:tc>
        <w:tc>
          <w:tcPr>
            <w:tcW w:w="891" w:type="dxa"/>
            <w:vAlign w:val="center"/>
          </w:tcPr>
          <w:p w:rsidR="00000000" w:rsidRDefault="00000000">
            <w:pPr>
              <w:tabs>
                <w:tab w:val="left" w:pos="0"/>
                <w:tab w:val="left" w:pos="540"/>
              </w:tabs>
              <w:adjustRightInd w:val="0"/>
              <w:snapToGrid w:val="0"/>
              <w:spacing w:beforeLines="40" w:before="96" w:afterLines="40" w:after="96"/>
              <w:jc w:val="center"/>
              <w:rPr>
                <w:b/>
                <w:i/>
                <w:sz w:val="20"/>
                <w:szCs w:val="20"/>
                <w:lang w:val="en-GB"/>
              </w:rPr>
            </w:pPr>
            <w:r>
              <w:rPr>
                <w:b/>
                <w:i/>
                <w:sz w:val="20"/>
                <w:szCs w:val="20"/>
                <w:lang w:val="en-GB"/>
              </w:rPr>
              <w:t>2001</w:t>
            </w:r>
          </w:p>
        </w:tc>
        <w:tc>
          <w:tcPr>
            <w:tcW w:w="892" w:type="dxa"/>
            <w:vAlign w:val="center"/>
          </w:tcPr>
          <w:p w:rsidR="00000000" w:rsidRDefault="00000000">
            <w:pPr>
              <w:tabs>
                <w:tab w:val="left" w:pos="0"/>
                <w:tab w:val="left" w:pos="540"/>
              </w:tabs>
              <w:adjustRightInd w:val="0"/>
              <w:snapToGrid w:val="0"/>
              <w:spacing w:beforeLines="40" w:before="96" w:afterLines="40" w:after="96"/>
              <w:jc w:val="center"/>
              <w:rPr>
                <w:b/>
                <w:i/>
                <w:sz w:val="20"/>
                <w:szCs w:val="20"/>
                <w:lang w:val="en-GB"/>
              </w:rPr>
            </w:pPr>
            <w:r>
              <w:rPr>
                <w:b/>
                <w:i/>
                <w:sz w:val="20"/>
                <w:szCs w:val="20"/>
                <w:lang w:val="en-GB"/>
              </w:rPr>
              <w:t>2002</w:t>
            </w:r>
          </w:p>
        </w:tc>
        <w:tc>
          <w:tcPr>
            <w:tcW w:w="891" w:type="dxa"/>
            <w:vAlign w:val="center"/>
          </w:tcPr>
          <w:p w:rsidR="00000000" w:rsidRDefault="00000000">
            <w:pPr>
              <w:tabs>
                <w:tab w:val="left" w:pos="0"/>
                <w:tab w:val="left" w:pos="540"/>
              </w:tabs>
              <w:adjustRightInd w:val="0"/>
              <w:snapToGrid w:val="0"/>
              <w:spacing w:beforeLines="40" w:before="96" w:afterLines="40" w:after="96"/>
              <w:jc w:val="center"/>
              <w:rPr>
                <w:b/>
                <w:i/>
                <w:sz w:val="20"/>
                <w:szCs w:val="20"/>
                <w:lang w:val="en-GB"/>
              </w:rPr>
            </w:pPr>
            <w:r>
              <w:rPr>
                <w:b/>
                <w:i/>
                <w:sz w:val="20"/>
                <w:szCs w:val="20"/>
                <w:lang w:val="en-GB"/>
              </w:rPr>
              <w:t>2003</w:t>
            </w:r>
          </w:p>
        </w:tc>
        <w:tc>
          <w:tcPr>
            <w:tcW w:w="892" w:type="dxa"/>
            <w:vAlign w:val="center"/>
          </w:tcPr>
          <w:p w:rsidR="00000000" w:rsidRDefault="00000000">
            <w:pPr>
              <w:tabs>
                <w:tab w:val="left" w:pos="0"/>
                <w:tab w:val="left" w:pos="540"/>
              </w:tabs>
              <w:adjustRightInd w:val="0"/>
              <w:snapToGrid w:val="0"/>
              <w:spacing w:beforeLines="40" w:before="96" w:afterLines="40" w:after="96"/>
              <w:jc w:val="center"/>
              <w:rPr>
                <w:b/>
                <w:i/>
                <w:sz w:val="20"/>
                <w:szCs w:val="20"/>
                <w:lang w:val="en-GB"/>
              </w:rPr>
            </w:pPr>
            <w:r>
              <w:rPr>
                <w:b/>
                <w:i/>
                <w:sz w:val="20"/>
                <w:szCs w:val="20"/>
                <w:lang w:val="en-GB"/>
              </w:rPr>
              <w:t>2004</w:t>
            </w:r>
          </w:p>
        </w:tc>
      </w:tr>
      <w:tr w:rsidR="00000000">
        <w:tblPrEx>
          <w:tblCellMar>
            <w:top w:w="0" w:type="dxa"/>
            <w:bottom w:w="0" w:type="dxa"/>
          </w:tblCellMar>
        </w:tblPrEx>
        <w:trPr>
          <w:trHeight w:val="601"/>
          <w:jc w:val="center"/>
        </w:trPr>
        <w:tc>
          <w:tcPr>
            <w:tcW w:w="1704" w:type="dxa"/>
            <w:vAlign w:val="center"/>
          </w:tcPr>
          <w:p w:rsidR="00000000" w:rsidRDefault="00000000">
            <w:pPr>
              <w:tabs>
                <w:tab w:val="left" w:pos="0"/>
                <w:tab w:val="left" w:pos="540"/>
              </w:tabs>
              <w:adjustRightInd w:val="0"/>
              <w:snapToGrid w:val="0"/>
              <w:spacing w:beforeLines="40" w:before="96" w:afterLines="40" w:after="96"/>
              <w:rPr>
                <w:bCs/>
                <w:sz w:val="20"/>
                <w:szCs w:val="20"/>
                <w:lang w:val="en-GB"/>
              </w:rPr>
            </w:pPr>
            <w:r>
              <w:rPr>
                <w:bCs/>
                <w:sz w:val="20"/>
                <w:szCs w:val="20"/>
                <w:lang w:val="en-GB"/>
              </w:rPr>
              <w:t>CSB/ inhabitants</w:t>
            </w:r>
          </w:p>
        </w:tc>
        <w:tc>
          <w:tcPr>
            <w:tcW w:w="863"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NA</w:t>
            </w:r>
          </w:p>
        </w:tc>
        <w:tc>
          <w:tcPr>
            <w:tcW w:w="864"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1/5,502</w:t>
            </w:r>
          </w:p>
        </w:tc>
        <w:tc>
          <w:tcPr>
            <w:tcW w:w="891"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1/5,810</w:t>
            </w:r>
          </w:p>
        </w:tc>
        <w:tc>
          <w:tcPr>
            <w:tcW w:w="892"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1/5,574</w:t>
            </w:r>
          </w:p>
        </w:tc>
        <w:tc>
          <w:tcPr>
            <w:tcW w:w="891"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1/5,549</w:t>
            </w:r>
          </w:p>
        </w:tc>
        <w:tc>
          <w:tcPr>
            <w:tcW w:w="892"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1/5,700</w:t>
            </w:r>
          </w:p>
        </w:tc>
        <w:tc>
          <w:tcPr>
            <w:tcW w:w="891"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1/6,100</w:t>
            </w:r>
          </w:p>
        </w:tc>
        <w:tc>
          <w:tcPr>
            <w:tcW w:w="892"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1/5,625</w:t>
            </w:r>
          </w:p>
        </w:tc>
      </w:tr>
      <w:tr w:rsidR="00000000">
        <w:tblPrEx>
          <w:tblCellMar>
            <w:top w:w="0" w:type="dxa"/>
            <w:bottom w:w="0" w:type="dxa"/>
          </w:tblCellMar>
        </w:tblPrEx>
        <w:trPr>
          <w:trHeight w:val="558"/>
          <w:jc w:val="center"/>
        </w:trPr>
        <w:tc>
          <w:tcPr>
            <w:tcW w:w="1704" w:type="dxa"/>
            <w:vAlign w:val="center"/>
          </w:tcPr>
          <w:p w:rsidR="00000000" w:rsidRDefault="00000000">
            <w:pPr>
              <w:tabs>
                <w:tab w:val="left" w:pos="0"/>
                <w:tab w:val="left" w:pos="540"/>
              </w:tabs>
              <w:adjustRightInd w:val="0"/>
              <w:snapToGrid w:val="0"/>
              <w:spacing w:beforeLines="40" w:before="96" w:afterLines="40" w:after="96"/>
              <w:rPr>
                <w:bCs/>
                <w:sz w:val="20"/>
                <w:szCs w:val="20"/>
                <w:lang w:val="en-GB"/>
              </w:rPr>
            </w:pPr>
            <w:r>
              <w:rPr>
                <w:bCs/>
                <w:sz w:val="20"/>
                <w:szCs w:val="20"/>
                <w:lang w:val="en-GB"/>
              </w:rPr>
              <w:t>Public physician / inhabitants</w:t>
            </w:r>
          </w:p>
        </w:tc>
        <w:tc>
          <w:tcPr>
            <w:tcW w:w="863"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1/13,709</w:t>
            </w:r>
          </w:p>
        </w:tc>
        <w:tc>
          <w:tcPr>
            <w:tcW w:w="864"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1/11,641</w:t>
            </w:r>
          </w:p>
        </w:tc>
        <w:tc>
          <w:tcPr>
            <w:tcW w:w="891"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1/11,528</w:t>
            </w:r>
          </w:p>
        </w:tc>
        <w:tc>
          <w:tcPr>
            <w:tcW w:w="892"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1/1,038</w:t>
            </w:r>
          </w:p>
        </w:tc>
        <w:tc>
          <w:tcPr>
            <w:tcW w:w="891"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1/6,748</w:t>
            </w:r>
          </w:p>
        </w:tc>
        <w:tc>
          <w:tcPr>
            <w:tcW w:w="892"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1/6,900</w:t>
            </w:r>
          </w:p>
        </w:tc>
        <w:tc>
          <w:tcPr>
            <w:tcW w:w="891"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1/6,400</w:t>
            </w:r>
          </w:p>
        </w:tc>
        <w:tc>
          <w:tcPr>
            <w:tcW w:w="892"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1/5,952</w:t>
            </w:r>
          </w:p>
        </w:tc>
      </w:tr>
      <w:tr w:rsidR="00000000">
        <w:tblPrEx>
          <w:tblCellMar>
            <w:top w:w="0" w:type="dxa"/>
            <w:bottom w:w="0" w:type="dxa"/>
          </w:tblCellMar>
        </w:tblPrEx>
        <w:trPr>
          <w:trHeight w:val="601"/>
          <w:jc w:val="center"/>
        </w:trPr>
        <w:tc>
          <w:tcPr>
            <w:tcW w:w="1704" w:type="dxa"/>
            <w:vAlign w:val="center"/>
          </w:tcPr>
          <w:p w:rsidR="00000000" w:rsidRDefault="00000000">
            <w:pPr>
              <w:tabs>
                <w:tab w:val="left" w:pos="0"/>
                <w:tab w:val="left" w:pos="540"/>
              </w:tabs>
              <w:adjustRightInd w:val="0"/>
              <w:snapToGrid w:val="0"/>
              <w:spacing w:beforeLines="40" w:before="96" w:afterLines="40" w:after="96"/>
              <w:rPr>
                <w:bCs/>
                <w:sz w:val="20"/>
                <w:szCs w:val="20"/>
                <w:lang w:val="en-GB"/>
              </w:rPr>
            </w:pPr>
            <w:r>
              <w:rPr>
                <w:bCs/>
                <w:sz w:val="20"/>
                <w:szCs w:val="20"/>
                <w:lang w:val="en-GB"/>
              </w:rPr>
              <w:t>Public dentist / inhabitants</w:t>
            </w:r>
          </w:p>
        </w:tc>
        <w:tc>
          <w:tcPr>
            <w:tcW w:w="863"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1/57,107</w:t>
            </w:r>
          </w:p>
        </w:tc>
        <w:tc>
          <w:tcPr>
            <w:tcW w:w="864"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1/18,482</w:t>
            </w:r>
          </w:p>
        </w:tc>
        <w:tc>
          <w:tcPr>
            <w:tcW w:w="891"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1/195,196</w:t>
            </w:r>
          </w:p>
        </w:tc>
        <w:tc>
          <w:tcPr>
            <w:tcW w:w="892"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1/200,661</w:t>
            </w:r>
          </w:p>
        </w:tc>
        <w:tc>
          <w:tcPr>
            <w:tcW w:w="891"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1/128,275</w:t>
            </w:r>
          </w:p>
        </w:tc>
        <w:tc>
          <w:tcPr>
            <w:tcW w:w="892"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1/131,866</w:t>
            </w:r>
          </w:p>
        </w:tc>
        <w:tc>
          <w:tcPr>
            <w:tcW w:w="891"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1/101,500</w:t>
            </w:r>
          </w:p>
        </w:tc>
        <w:tc>
          <w:tcPr>
            <w:tcW w:w="892"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1/102,700</w:t>
            </w:r>
          </w:p>
        </w:tc>
      </w:tr>
      <w:tr w:rsidR="00000000">
        <w:tblPrEx>
          <w:tblCellMar>
            <w:top w:w="0" w:type="dxa"/>
            <w:bottom w:w="0" w:type="dxa"/>
          </w:tblCellMar>
        </w:tblPrEx>
        <w:trPr>
          <w:trHeight w:val="558"/>
          <w:jc w:val="center"/>
        </w:trPr>
        <w:tc>
          <w:tcPr>
            <w:tcW w:w="1704" w:type="dxa"/>
            <w:vAlign w:val="center"/>
          </w:tcPr>
          <w:p w:rsidR="00000000" w:rsidRDefault="00000000">
            <w:pPr>
              <w:tabs>
                <w:tab w:val="left" w:pos="0"/>
                <w:tab w:val="left" w:pos="540"/>
              </w:tabs>
              <w:adjustRightInd w:val="0"/>
              <w:snapToGrid w:val="0"/>
              <w:spacing w:beforeLines="40" w:before="96" w:afterLines="40" w:after="96"/>
              <w:rPr>
                <w:bCs/>
                <w:sz w:val="20"/>
                <w:szCs w:val="20"/>
                <w:lang w:val="en-GB"/>
              </w:rPr>
            </w:pPr>
            <w:r>
              <w:rPr>
                <w:bCs/>
                <w:sz w:val="20"/>
                <w:szCs w:val="20"/>
                <w:lang w:val="en-GB"/>
              </w:rPr>
              <w:t>Public nurse / inhabitants</w:t>
            </w:r>
          </w:p>
        </w:tc>
        <w:tc>
          <w:tcPr>
            <w:tcW w:w="863"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1/3,229</w:t>
            </w:r>
          </w:p>
        </w:tc>
        <w:tc>
          <w:tcPr>
            <w:tcW w:w="864"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1/3,425</w:t>
            </w:r>
          </w:p>
        </w:tc>
        <w:tc>
          <w:tcPr>
            <w:tcW w:w="891"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1/4,880</w:t>
            </w:r>
          </w:p>
        </w:tc>
        <w:tc>
          <w:tcPr>
            <w:tcW w:w="892"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1/4,809</w:t>
            </w:r>
          </w:p>
        </w:tc>
        <w:tc>
          <w:tcPr>
            <w:tcW w:w="891"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1/5,569</w:t>
            </w:r>
          </w:p>
        </w:tc>
        <w:tc>
          <w:tcPr>
            <w:tcW w:w="892"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1/5,948</w:t>
            </w:r>
          </w:p>
        </w:tc>
        <w:tc>
          <w:tcPr>
            <w:tcW w:w="891"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1/6,120</w:t>
            </w:r>
          </w:p>
        </w:tc>
        <w:tc>
          <w:tcPr>
            <w:tcW w:w="892"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1/6,400</w:t>
            </w:r>
          </w:p>
        </w:tc>
      </w:tr>
      <w:tr w:rsidR="00000000">
        <w:tblPrEx>
          <w:tblCellMar>
            <w:top w:w="0" w:type="dxa"/>
            <w:bottom w:w="0" w:type="dxa"/>
          </w:tblCellMar>
        </w:tblPrEx>
        <w:trPr>
          <w:trHeight w:val="601"/>
          <w:jc w:val="center"/>
        </w:trPr>
        <w:tc>
          <w:tcPr>
            <w:tcW w:w="1704" w:type="dxa"/>
            <w:vAlign w:val="center"/>
          </w:tcPr>
          <w:p w:rsidR="00000000" w:rsidRDefault="00000000">
            <w:pPr>
              <w:tabs>
                <w:tab w:val="left" w:pos="0"/>
                <w:tab w:val="left" w:pos="540"/>
              </w:tabs>
              <w:adjustRightInd w:val="0"/>
              <w:snapToGrid w:val="0"/>
              <w:spacing w:beforeLines="40" w:before="96" w:afterLines="40" w:after="96"/>
              <w:rPr>
                <w:bCs/>
                <w:sz w:val="20"/>
                <w:szCs w:val="20"/>
                <w:lang w:val="en-GB"/>
              </w:rPr>
            </w:pPr>
            <w:r>
              <w:rPr>
                <w:bCs/>
                <w:sz w:val="20"/>
                <w:szCs w:val="20"/>
                <w:lang w:val="en-GB"/>
              </w:rPr>
              <w:t>Midwife / women in procreating age</w:t>
            </w:r>
          </w:p>
        </w:tc>
        <w:tc>
          <w:tcPr>
            <w:tcW w:w="863"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1/2,130</w:t>
            </w:r>
          </w:p>
        </w:tc>
        <w:tc>
          <w:tcPr>
            <w:tcW w:w="864"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1/2,264</w:t>
            </w:r>
          </w:p>
        </w:tc>
        <w:tc>
          <w:tcPr>
            <w:tcW w:w="891"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1/2,331</w:t>
            </w:r>
          </w:p>
        </w:tc>
        <w:tc>
          <w:tcPr>
            <w:tcW w:w="892"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1/2,320</w:t>
            </w:r>
          </w:p>
        </w:tc>
        <w:tc>
          <w:tcPr>
            <w:tcW w:w="891"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1/2,621</w:t>
            </w:r>
          </w:p>
        </w:tc>
        <w:tc>
          <w:tcPr>
            <w:tcW w:w="892"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1/1,420</w:t>
            </w:r>
          </w:p>
        </w:tc>
        <w:tc>
          <w:tcPr>
            <w:tcW w:w="891"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1/1,420</w:t>
            </w:r>
          </w:p>
        </w:tc>
        <w:tc>
          <w:tcPr>
            <w:tcW w:w="892" w:type="dxa"/>
            <w:vAlign w:val="center"/>
          </w:tcPr>
          <w:p w:rsidR="00000000" w:rsidRDefault="00000000">
            <w:pPr>
              <w:tabs>
                <w:tab w:val="left" w:pos="0"/>
                <w:tab w:val="left" w:pos="540"/>
              </w:tabs>
              <w:adjustRightInd w:val="0"/>
              <w:snapToGrid w:val="0"/>
              <w:spacing w:beforeLines="40" w:before="96" w:afterLines="40" w:after="96"/>
              <w:jc w:val="center"/>
              <w:rPr>
                <w:bCs/>
                <w:sz w:val="20"/>
                <w:szCs w:val="20"/>
                <w:lang w:val="en-GB"/>
              </w:rPr>
            </w:pPr>
            <w:r>
              <w:rPr>
                <w:bCs/>
                <w:sz w:val="20"/>
                <w:szCs w:val="20"/>
                <w:lang w:val="en-GB"/>
              </w:rPr>
              <w:t>1/1,527</w:t>
            </w:r>
          </w:p>
        </w:tc>
      </w:tr>
    </w:tbl>
    <w:p w:rsidR="00000000" w:rsidRDefault="00000000">
      <w:pPr>
        <w:pStyle w:val="Source"/>
      </w:pPr>
      <w:r>
        <w:rPr>
          <w:iCs/>
        </w:rPr>
        <w:t xml:space="preserve">Sources: </w:t>
      </w:r>
      <w:r>
        <w:t>Statistical Yearbook of the Health Sector, 2001, 2003, 2004, -</w:t>
      </w:r>
      <w:r>
        <w:rPr>
          <w:iCs/>
        </w:rPr>
        <w:t xml:space="preserve"> </w:t>
      </w:r>
      <w:r>
        <w:t>Financial Department, SSSa, MINSAN.</w:t>
      </w:r>
    </w:p>
    <w:p w:rsidR="00000000" w:rsidRDefault="00000000">
      <w:pPr>
        <w:tabs>
          <w:tab w:val="left" w:pos="540"/>
        </w:tabs>
        <w:spacing w:after="240"/>
        <w:rPr>
          <w:bCs/>
          <w:lang w:val="en-GB"/>
        </w:rPr>
      </w:pPr>
      <w:r>
        <w:rPr>
          <w:bCs/>
          <w:lang w:val="en-GB"/>
        </w:rPr>
        <w:t>501.</w:t>
      </w:r>
      <w:r>
        <w:rPr>
          <w:bCs/>
          <w:lang w:val="en-GB"/>
        </w:rPr>
        <w:tab/>
        <w:t>Strengthening the funding of the health sector with a view to enhancing the financial accessibility of health care, especially for the poorest groups, through the reestablishment of "FANOME" and the equity fund in all health training activities in January 2004.</w:t>
      </w:r>
    </w:p>
    <w:p w:rsidR="00000000" w:rsidRDefault="00000000">
      <w:pPr>
        <w:tabs>
          <w:tab w:val="left" w:pos="540"/>
        </w:tabs>
        <w:spacing w:after="240"/>
        <w:rPr>
          <w:bCs/>
          <w:lang w:val="en-GB"/>
        </w:rPr>
      </w:pPr>
      <w:r>
        <w:rPr>
          <w:bCs/>
          <w:lang w:val="en-GB"/>
        </w:rPr>
        <w:t>502.</w:t>
      </w:r>
      <w:r>
        <w:rPr>
          <w:bCs/>
          <w:lang w:val="en-GB"/>
        </w:rPr>
        <w:tab/>
        <w:t>Decrees No. 344 and 346 of 18 May 2002 on the transformation of the following four urban hospital centres (CHUs) into public and administrative establishments (EPAs): Hôpital Joseph Raseta Befelatanana, Hôpital Joseph Ravoahangy Andrianavalona Ampefiloha Hospital, Groupe Hospitalier Mère Enfant, and Analakely public health facility. Moreover, the establishment of hospital counterpart of the solidarity fund for care to the poor is being examined as part of a draft hospital policy currently under development.</w:t>
      </w:r>
    </w:p>
    <w:p w:rsidR="00000000" w:rsidRDefault="00000000">
      <w:pPr>
        <w:tabs>
          <w:tab w:val="left" w:pos="540"/>
        </w:tabs>
        <w:spacing w:after="240"/>
        <w:rPr>
          <w:rFonts w:eastAsia="PMingLiU"/>
          <w:bCs/>
          <w:lang w:val="en-GB" w:eastAsia="zh-TW" w:bidi="ar-EG"/>
        </w:rPr>
      </w:pPr>
      <w:r>
        <w:rPr>
          <w:bCs/>
          <w:lang w:val="en-GB"/>
        </w:rPr>
        <w:t>503.</w:t>
      </w:r>
      <w:r>
        <w:rPr>
          <w:bCs/>
          <w:lang w:val="en-GB"/>
        </w:rPr>
        <w:tab/>
      </w:r>
      <w:r>
        <w:rPr>
          <w:rFonts w:eastAsia="PMingLiU"/>
          <w:bCs/>
          <w:lang w:val="en-GB" w:eastAsia="zh-TW" w:bidi="ar-EG"/>
        </w:rPr>
        <w:t>Establishment of monitoring and evaluation and of an information and communication system for assessing sector performance and the decision-making process.</w:t>
      </w:r>
    </w:p>
    <w:p w:rsidR="00000000" w:rsidRDefault="00000000">
      <w:pPr>
        <w:tabs>
          <w:tab w:val="left" w:pos="540"/>
        </w:tabs>
        <w:spacing w:after="240"/>
        <w:rPr>
          <w:bCs/>
          <w:lang w:val="en-GB"/>
        </w:rPr>
      </w:pPr>
      <w:r>
        <w:rPr>
          <w:bCs/>
          <w:lang w:val="en-GB"/>
        </w:rPr>
        <w:t>504.</w:t>
      </w:r>
      <w:r>
        <w:rPr>
          <w:bCs/>
          <w:lang w:val="en-GB"/>
        </w:rPr>
        <w:tab/>
        <w:t>Partnership development is implemented in accordance with the National Contracting Policy within MINSAN. The relevant plans were drawn up in 2004 and are being updated.</w:t>
      </w:r>
    </w:p>
    <w:p w:rsidR="00000000" w:rsidRDefault="00000000">
      <w:pPr>
        <w:tabs>
          <w:tab w:val="left" w:pos="540"/>
        </w:tabs>
        <w:spacing w:after="240"/>
        <w:rPr>
          <w:bCs/>
          <w:lang w:val="en-GB"/>
        </w:rPr>
      </w:pPr>
      <w:r>
        <w:rPr>
          <w:bCs/>
          <w:lang w:val="en-GB"/>
        </w:rPr>
        <w:t>505.</w:t>
      </w:r>
      <w:r>
        <w:rPr>
          <w:bCs/>
          <w:lang w:val="en-GB"/>
        </w:rPr>
        <w:tab/>
        <w:t>Health research has been strengthened by the creation of the National Ethics Committee on Biomedical Research involving human beings.</w:t>
      </w:r>
    </w:p>
    <w:p w:rsidR="00000000" w:rsidRDefault="00000000">
      <w:pPr>
        <w:tabs>
          <w:tab w:val="left" w:pos="540"/>
        </w:tabs>
        <w:spacing w:after="240"/>
        <w:rPr>
          <w:bCs/>
          <w:lang w:val="en-GB"/>
        </w:rPr>
      </w:pPr>
      <w:r>
        <w:rPr>
          <w:bCs/>
          <w:lang w:val="en-GB"/>
        </w:rPr>
        <w:t>506.</w:t>
      </w:r>
      <w:r>
        <w:rPr>
          <w:bCs/>
          <w:lang w:val="en-GB"/>
        </w:rPr>
        <w:tab/>
        <w:t>Information and communications technology (ICT) is implemented with a view to making the health-related information efficient and effective at all levels. E-governance is pursued through the creation of an ITC Village at Sambaina and the subsequent formulation of a national telemedicine strategic plan, currently under validation.</w:t>
      </w:r>
    </w:p>
    <w:p w:rsidR="00000000" w:rsidRDefault="00000000">
      <w:pPr>
        <w:pStyle w:val="BodyText"/>
        <w:tabs>
          <w:tab w:val="left" w:pos="540"/>
        </w:tabs>
        <w:spacing w:after="240"/>
        <w:jc w:val="left"/>
        <w:rPr>
          <w:rFonts w:ascii="Times New Roman Bold" w:hAnsi="Times New Roman Bold" w:cs="Times New Roman Bold"/>
          <w:bCs w:val="0"/>
          <w:i w:val="0"/>
          <w:caps/>
          <w:lang w:val="en-GB"/>
        </w:rPr>
      </w:pPr>
      <w:r>
        <w:rPr>
          <w:rFonts w:ascii="Times New Roman" w:hAnsi="Times New Roman" w:cs="Times New Roman"/>
          <w:bCs w:val="0"/>
          <w:i w:val="0"/>
          <w:lang w:val="en-GB"/>
        </w:rPr>
        <w:t>10</w:t>
      </w:r>
      <w:r>
        <w:rPr>
          <w:rFonts w:ascii="Times New Roman" w:hAnsi="Times New Roman" w:cs="Times New Roman"/>
          <w:bCs w:val="0"/>
          <w:i w:val="0"/>
          <w:lang w:val="en-GB"/>
        </w:rPr>
        <w:tab/>
        <w:t xml:space="preserve">International assistance for effectively </w:t>
      </w:r>
      <w:r>
        <w:rPr>
          <w:rFonts w:ascii="Times New Roman Bold" w:hAnsi="Times New Roman Bold" w:cs="Times New Roman Bold"/>
          <w:bCs w:val="0"/>
          <w:i w:val="0"/>
          <w:lang w:val="en-GB"/>
        </w:rPr>
        <w:t>ensuring the exercise of the right to health</w:t>
      </w:r>
    </w:p>
    <w:p w:rsidR="00000000" w:rsidRDefault="00000000">
      <w:pPr>
        <w:tabs>
          <w:tab w:val="left" w:pos="540"/>
          <w:tab w:val="left" w:pos="720"/>
        </w:tabs>
        <w:spacing w:after="240"/>
        <w:rPr>
          <w:lang w:val="en-GB"/>
        </w:rPr>
      </w:pPr>
      <w:r>
        <w:rPr>
          <w:lang w:val="en-GB"/>
        </w:rPr>
        <w:t>507.</w:t>
      </w:r>
      <w:r>
        <w:rPr>
          <w:lang w:val="en-GB"/>
        </w:rPr>
        <w:tab/>
        <w:t>Technical and financial assistance is provided for the implementation of the following programmes:</w:t>
      </w:r>
    </w:p>
    <w:p w:rsidR="00000000" w:rsidRDefault="00000000">
      <w:pPr>
        <w:tabs>
          <w:tab w:val="left" w:pos="540"/>
          <w:tab w:val="num" w:pos="1080"/>
        </w:tabs>
        <w:spacing w:after="240"/>
        <w:ind w:left="540"/>
        <w:rPr>
          <w:lang w:val="en-GB"/>
        </w:rPr>
      </w:pPr>
      <w:r>
        <w:rPr>
          <w:lang w:val="en-GB"/>
        </w:rPr>
        <w:t>(a)</w:t>
      </w:r>
      <w:r>
        <w:rPr>
          <w:lang w:val="en-GB"/>
        </w:rPr>
        <w:tab/>
        <w:t>Mother and child survival</w:t>
      </w:r>
    </w:p>
    <w:p w:rsidR="00000000" w:rsidRDefault="00000000">
      <w:pPr>
        <w:tabs>
          <w:tab w:val="left" w:pos="540"/>
          <w:tab w:val="num" w:pos="1080"/>
        </w:tabs>
        <w:spacing w:after="240"/>
        <w:ind w:left="540"/>
        <w:rPr>
          <w:lang w:val="en-GB"/>
        </w:rPr>
      </w:pPr>
      <w:r>
        <w:rPr>
          <w:lang w:val="en-GB"/>
        </w:rPr>
        <w:t>(b)</w:t>
      </w:r>
      <w:r>
        <w:rPr>
          <w:lang w:val="en-GB"/>
        </w:rPr>
        <w:tab/>
        <w:t>Combat against transmissible and non-transmissible diseases</w:t>
      </w:r>
    </w:p>
    <w:p w:rsidR="00000000" w:rsidRDefault="00000000">
      <w:pPr>
        <w:tabs>
          <w:tab w:val="left" w:pos="540"/>
          <w:tab w:val="num" w:pos="1080"/>
        </w:tabs>
        <w:spacing w:after="240"/>
        <w:ind w:left="540"/>
        <w:rPr>
          <w:lang w:val="en-GB"/>
        </w:rPr>
      </w:pPr>
      <w:r>
        <w:rPr>
          <w:lang w:val="en-GB"/>
        </w:rPr>
        <w:t>(c)</w:t>
      </w:r>
      <w:r>
        <w:rPr>
          <w:lang w:val="en-GB"/>
        </w:rPr>
        <w:tab/>
        <w:t>Risk and disaster management</w:t>
      </w:r>
    </w:p>
    <w:p w:rsidR="00000000" w:rsidRDefault="00000000">
      <w:pPr>
        <w:tabs>
          <w:tab w:val="left" w:pos="540"/>
          <w:tab w:val="num" w:pos="1080"/>
        </w:tabs>
        <w:spacing w:after="240"/>
        <w:ind w:left="540"/>
        <w:rPr>
          <w:lang w:val="en-GB"/>
        </w:rPr>
      </w:pPr>
      <w:r>
        <w:rPr>
          <w:lang w:val="en-GB"/>
        </w:rPr>
        <w:t>(d)</w:t>
      </w:r>
      <w:r>
        <w:rPr>
          <w:lang w:val="en-GB"/>
        </w:rPr>
        <w:tab/>
        <w:t>Water supply and drainage</w:t>
      </w:r>
    </w:p>
    <w:p w:rsidR="00000000" w:rsidRDefault="00000000">
      <w:pPr>
        <w:tabs>
          <w:tab w:val="left" w:pos="540"/>
          <w:tab w:val="num" w:pos="1080"/>
        </w:tabs>
        <w:spacing w:after="240"/>
        <w:ind w:left="540"/>
        <w:rPr>
          <w:lang w:val="en-GB"/>
        </w:rPr>
      </w:pPr>
      <w:r>
        <w:rPr>
          <w:lang w:val="en-GB"/>
        </w:rPr>
        <w:t>(e)</w:t>
      </w:r>
      <w:r>
        <w:rPr>
          <w:lang w:val="en-GB"/>
        </w:rPr>
        <w:tab/>
        <w:t>Strengthening of the health system.</w:t>
      </w:r>
    </w:p>
    <w:p w:rsidR="00000000" w:rsidRDefault="00000000">
      <w:pPr>
        <w:tabs>
          <w:tab w:val="left" w:pos="540"/>
        </w:tabs>
        <w:spacing w:after="240"/>
        <w:rPr>
          <w:lang w:val="en-GB"/>
        </w:rPr>
      </w:pPr>
      <w:r>
        <w:rPr>
          <w:lang w:val="en-GB"/>
        </w:rPr>
        <w:t>508.</w:t>
      </w:r>
      <w:r>
        <w:rPr>
          <w:lang w:val="en-GB"/>
        </w:rPr>
        <w:tab/>
        <w:t>The following organizations are technical and financial partners of MINSAN:</w:t>
      </w:r>
    </w:p>
    <w:p w:rsidR="00000000" w:rsidRDefault="00000000">
      <w:pPr>
        <w:tabs>
          <w:tab w:val="left" w:pos="540"/>
        </w:tabs>
        <w:spacing w:after="240"/>
        <w:ind w:left="567" w:hanging="27"/>
        <w:rPr>
          <w:lang w:val="en-GB"/>
        </w:rPr>
      </w:pPr>
      <w:r>
        <w:rPr>
          <w:lang w:val="en-GB"/>
        </w:rPr>
        <w:t>(a)</w:t>
      </w:r>
      <w:r>
        <w:rPr>
          <w:lang w:val="en-GB"/>
        </w:rPr>
        <w:tab/>
        <w:t>World Health Organization (WHO)</w:t>
      </w:r>
    </w:p>
    <w:p w:rsidR="00000000" w:rsidRDefault="00000000">
      <w:pPr>
        <w:tabs>
          <w:tab w:val="left" w:pos="540"/>
        </w:tabs>
        <w:spacing w:after="240"/>
        <w:ind w:left="567" w:hanging="27"/>
        <w:rPr>
          <w:lang w:val="en-GB"/>
        </w:rPr>
      </w:pPr>
      <w:r>
        <w:rPr>
          <w:lang w:val="en-GB"/>
        </w:rPr>
        <w:t>(b)</w:t>
      </w:r>
      <w:r>
        <w:rPr>
          <w:lang w:val="en-GB"/>
        </w:rPr>
        <w:tab/>
        <w:t>United Nations Children's Fund (UNICEF)</w:t>
      </w:r>
    </w:p>
    <w:p w:rsidR="00000000" w:rsidRDefault="00000000">
      <w:pPr>
        <w:tabs>
          <w:tab w:val="left" w:pos="540"/>
        </w:tabs>
        <w:spacing w:after="240"/>
        <w:ind w:left="567" w:hanging="27"/>
        <w:rPr>
          <w:lang w:val="en-GB"/>
        </w:rPr>
      </w:pPr>
      <w:r>
        <w:rPr>
          <w:lang w:val="en-GB"/>
        </w:rPr>
        <w:t>(c)</w:t>
      </w:r>
      <w:r>
        <w:rPr>
          <w:lang w:val="en-GB"/>
        </w:rPr>
        <w:tab/>
        <w:t>United Nations Population Fund (UNPF)</w:t>
      </w:r>
    </w:p>
    <w:p w:rsidR="00000000" w:rsidRDefault="00000000">
      <w:pPr>
        <w:tabs>
          <w:tab w:val="left" w:pos="540"/>
        </w:tabs>
        <w:spacing w:after="240"/>
        <w:ind w:left="567" w:hanging="27"/>
        <w:rPr>
          <w:lang w:val="en-GB"/>
        </w:rPr>
      </w:pPr>
      <w:r>
        <w:rPr>
          <w:lang w:val="en-GB"/>
        </w:rPr>
        <w:t>(d)</w:t>
      </w:r>
      <w:r>
        <w:rPr>
          <w:lang w:val="en-GB"/>
        </w:rPr>
        <w:tab/>
        <w:t>CRESAN 2 (IDA and State funding)</w:t>
      </w:r>
    </w:p>
    <w:p w:rsidR="00000000" w:rsidRDefault="00000000">
      <w:pPr>
        <w:tabs>
          <w:tab w:val="left" w:pos="540"/>
        </w:tabs>
        <w:spacing w:after="240"/>
        <w:ind w:left="567" w:hanging="27"/>
        <w:rPr>
          <w:lang w:val="en-GB"/>
        </w:rPr>
      </w:pPr>
      <w:r>
        <w:rPr>
          <w:lang w:val="en-GB"/>
        </w:rPr>
        <w:t>(e)</w:t>
      </w:r>
      <w:r>
        <w:rPr>
          <w:lang w:val="en-GB"/>
        </w:rPr>
        <w:tab/>
        <w:t>African Development Bank (ADP)</w:t>
      </w:r>
    </w:p>
    <w:p w:rsidR="00000000" w:rsidRDefault="00000000">
      <w:pPr>
        <w:tabs>
          <w:tab w:val="left" w:pos="540"/>
        </w:tabs>
        <w:spacing w:after="240"/>
        <w:ind w:left="567" w:hanging="27"/>
        <w:rPr>
          <w:lang w:val="en-GB"/>
        </w:rPr>
      </w:pPr>
      <w:r>
        <w:rPr>
          <w:lang w:val="en-GB"/>
        </w:rPr>
        <w:t>(f)</w:t>
      </w:r>
      <w:r>
        <w:rPr>
          <w:lang w:val="en-GB"/>
        </w:rPr>
        <w:tab/>
        <w:t>United States Agency for International Development (USAID)</w:t>
      </w:r>
    </w:p>
    <w:p w:rsidR="00000000" w:rsidRDefault="00000000">
      <w:pPr>
        <w:tabs>
          <w:tab w:val="left" w:pos="540"/>
        </w:tabs>
        <w:spacing w:after="240"/>
        <w:ind w:left="567" w:hanging="27"/>
        <w:rPr>
          <w:lang w:val="en-GB"/>
        </w:rPr>
      </w:pPr>
      <w:r>
        <w:rPr>
          <w:lang w:val="en-GB"/>
        </w:rPr>
        <w:t>(g)</w:t>
      </w:r>
      <w:r>
        <w:rPr>
          <w:lang w:val="en-GB"/>
        </w:rPr>
        <w:tab/>
        <w:t>French Cooperation Agency</w:t>
      </w:r>
    </w:p>
    <w:p w:rsidR="00000000" w:rsidRDefault="00000000">
      <w:pPr>
        <w:tabs>
          <w:tab w:val="left" w:pos="540"/>
        </w:tabs>
        <w:spacing w:after="240"/>
        <w:ind w:left="567" w:hanging="27"/>
        <w:rPr>
          <w:lang w:val="en-GB"/>
        </w:rPr>
      </w:pPr>
      <w:r>
        <w:rPr>
          <w:lang w:val="en-GB"/>
        </w:rPr>
        <w:t>(h)</w:t>
      </w:r>
      <w:r>
        <w:rPr>
          <w:lang w:val="en-GB"/>
        </w:rPr>
        <w:tab/>
        <w:t>Japan International Cooperation Agency (JICA)</w:t>
      </w:r>
    </w:p>
    <w:p w:rsidR="00000000" w:rsidRDefault="00000000">
      <w:pPr>
        <w:tabs>
          <w:tab w:val="left" w:pos="540"/>
        </w:tabs>
        <w:spacing w:after="240"/>
        <w:ind w:left="567" w:hanging="27"/>
        <w:rPr>
          <w:lang w:val="en-GB"/>
        </w:rPr>
      </w:pPr>
      <w:r>
        <w:rPr>
          <w:lang w:val="en-GB"/>
        </w:rPr>
        <w:t>(i)</w:t>
      </w:r>
      <w:r>
        <w:rPr>
          <w:lang w:val="en-GB"/>
        </w:rPr>
        <w:tab/>
        <w:t>German Cooperation Agency (GTZ)</w:t>
      </w:r>
    </w:p>
    <w:p w:rsidR="00000000" w:rsidRDefault="00000000">
      <w:pPr>
        <w:tabs>
          <w:tab w:val="left" w:pos="540"/>
        </w:tabs>
        <w:spacing w:after="240"/>
        <w:ind w:left="567" w:hanging="27"/>
        <w:rPr>
          <w:lang w:val="en-GB"/>
        </w:rPr>
      </w:pPr>
      <w:r>
        <w:rPr>
          <w:lang w:val="en-GB"/>
        </w:rPr>
        <w:t>(j)</w:t>
      </w:r>
      <w:r>
        <w:rPr>
          <w:lang w:val="en-GB"/>
        </w:rPr>
        <w:tab/>
        <w:t>Swiss Cooperation Agency</w:t>
      </w:r>
    </w:p>
    <w:p w:rsidR="00000000" w:rsidRDefault="00000000">
      <w:pPr>
        <w:tabs>
          <w:tab w:val="left" w:pos="540"/>
        </w:tabs>
        <w:spacing w:after="240"/>
        <w:ind w:left="567" w:hanging="27"/>
        <w:rPr>
          <w:lang w:val="en-GB"/>
        </w:rPr>
      </w:pPr>
      <w:r>
        <w:rPr>
          <w:lang w:val="en-GB"/>
        </w:rPr>
        <w:t>(k)</w:t>
      </w:r>
      <w:r>
        <w:rPr>
          <w:lang w:val="en-GB"/>
        </w:rPr>
        <w:tab/>
        <w:t>Catholic Relief Service (CRS).</w:t>
      </w:r>
    </w:p>
    <w:p w:rsidR="00000000" w:rsidRDefault="00000000">
      <w:pPr>
        <w:pStyle w:val="Heading1"/>
        <w:tabs>
          <w:tab w:val="left" w:pos="540"/>
        </w:tabs>
        <w:spacing w:before="0" w:after="240"/>
        <w:jc w:val="center"/>
        <w:rPr>
          <w:rFonts w:ascii="Times New Roman" w:hAnsi="Times New Roman" w:cs="Times New Roman"/>
          <w:sz w:val="24"/>
          <w:szCs w:val="24"/>
          <w:lang w:val="en-GB"/>
        </w:rPr>
      </w:pPr>
      <w:bookmarkStart w:id="374" w:name="_Toc140452024"/>
      <w:bookmarkStart w:id="375" w:name="_Toc150836560"/>
      <w:r>
        <w:rPr>
          <w:rFonts w:ascii="Times New Roman" w:hAnsi="Times New Roman" w:cs="Times New Roman"/>
          <w:sz w:val="24"/>
          <w:szCs w:val="24"/>
          <w:lang w:val="en-GB"/>
        </w:rPr>
        <w:t>A</w:t>
      </w:r>
      <w:r>
        <w:rPr>
          <w:rFonts w:ascii="Times New Roman" w:hAnsi="Times New Roman" w:cs="Times New Roman"/>
          <w:smallCaps/>
          <w:sz w:val="24"/>
          <w:szCs w:val="24"/>
          <w:lang w:val="en-GB"/>
        </w:rPr>
        <w:t>rticle 13</w:t>
      </w:r>
      <w:bookmarkEnd w:id="374"/>
      <w:bookmarkEnd w:id="375"/>
      <w:r>
        <w:rPr>
          <w:rFonts w:ascii="Times New Roman" w:hAnsi="Times New Roman" w:cs="Times New Roman"/>
          <w:sz w:val="24"/>
          <w:szCs w:val="24"/>
          <w:lang w:val="en-GB"/>
        </w:rPr>
        <w:t xml:space="preserve"> (Right to education)</w:t>
      </w:r>
    </w:p>
    <w:p w:rsidR="00000000" w:rsidRDefault="00000000">
      <w:pPr>
        <w:tabs>
          <w:tab w:val="left" w:pos="540"/>
        </w:tabs>
        <w:spacing w:after="240"/>
        <w:rPr>
          <w:lang w:val="en-GB"/>
        </w:rPr>
      </w:pPr>
      <w:r>
        <w:rPr>
          <w:lang w:val="en-GB"/>
        </w:rPr>
        <w:t>509.</w:t>
      </w:r>
      <w:r>
        <w:rPr>
          <w:lang w:val="en-GB"/>
        </w:rPr>
        <w:tab/>
        <w:t>The Constitution and the Malagasy legislation contain provisions aimed at fulfilling the requirements of the Covenant.</w:t>
      </w:r>
    </w:p>
    <w:p w:rsidR="00000000" w:rsidRDefault="00000000">
      <w:pPr>
        <w:tabs>
          <w:tab w:val="left" w:pos="540"/>
        </w:tabs>
        <w:spacing w:after="240"/>
        <w:rPr>
          <w:lang w:val="en-GB"/>
        </w:rPr>
      </w:pPr>
      <w:r>
        <w:rPr>
          <w:lang w:val="en-GB"/>
        </w:rPr>
        <w:t>510.</w:t>
      </w:r>
      <w:r>
        <w:rPr>
          <w:lang w:val="en-GB"/>
        </w:rPr>
        <w:tab/>
        <w:t>Current educational-system reforms are a logical consequence of earlier initiatives for the improvement of the system.</w:t>
      </w:r>
    </w:p>
    <w:p w:rsidR="00000000" w:rsidRDefault="00000000">
      <w:pPr>
        <w:tabs>
          <w:tab w:val="left" w:pos="540"/>
        </w:tabs>
        <w:spacing w:after="240"/>
        <w:rPr>
          <w:lang w:val="en-GB"/>
        </w:rPr>
      </w:pPr>
      <w:r>
        <w:rPr>
          <w:lang w:val="en-GB"/>
        </w:rPr>
        <w:t>511.</w:t>
      </w:r>
      <w:r>
        <w:rPr>
          <w:lang w:val="en-GB"/>
        </w:rPr>
        <w:tab/>
        <w:t>The improvement in question has been the goal of various acts adopted in the period 1978-2004 with regard to the overall objectives of the country's educational, teaching and training system.</w:t>
      </w:r>
    </w:p>
    <w:p w:rsidR="00000000" w:rsidRDefault="00000000">
      <w:pPr>
        <w:tabs>
          <w:tab w:val="left" w:pos="540"/>
        </w:tabs>
        <w:spacing w:after="240"/>
        <w:rPr>
          <w:lang w:val="en-GB"/>
        </w:rPr>
      </w:pPr>
      <w:r>
        <w:rPr>
          <w:lang w:val="en-GB"/>
        </w:rPr>
        <w:t>512.</w:t>
      </w:r>
      <w:r>
        <w:rPr>
          <w:lang w:val="en-GB"/>
        </w:rPr>
        <w:tab/>
        <w:t>Moreover, the qualitative and quantitative improvement of Madagascar's educational system has been sought through the adoption of administrative and social provisions.</w:t>
      </w:r>
    </w:p>
    <w:p w:rsidR="00000000" w:rsidRDefault="00000000">
      <w:pPr>
        <w:pStyle w:val="BodyText"/>
        <w:tabs>
          <w:tab w:val="left" w:pos="540"/>
        </w:tabs>
        <w:spacing w:after="240"/>
        <w:jc w:val="left"/>
        <w:rPr>
          <w:rFonts w:ascii="Times New Roman" w:hAnsi="Times New Roman" w:cs="Times New Roman"/>
          <w:bCs w:val="0"/>
          <w:i w:val="0"/>
          <w:lang w:val="en-GB"/>
        </w:rPr>
      </w:pPr>
      <w:r>
        <w:rPr>
          <w:rFonts w:ascii="Times New Roman" w:hAnsi="Times New Roman" w:cs="Times New Roman"/>
          <w:bCs w:val="0"/>
          <w:i w:val="0"/>
          <w:lang w:val="en-GB"/>
        </w:rPr>
        <w:t>1.</w:t>
      </w:r>
      <w:r>
        <w:rPr>
          <w:rFonts w:ascii="Times New Roman" w:hAnsi="Times New Roman" w:cs="Times New Roman"/>
          <w:bCs w:val="0"/>
          <w:i w:val="0"/>
          <w:lang w:val="en-GB"/>
        </w:rPr>
        <w:tab/>
        <w:t xml:space="preserve">Free primary education </w:t>
      </w:r>
    </w:p>
    <w:p w:rsidR="00000000" w:rsidRDefault="00000000">
      <w:pPr>
        <w:tabs>
          <w:tab w:val="left" w:pos="540"/>
        </w:tabs>
        <w:autoSpaceDE w:val="0"/>
        <w:autoSpaceDN w:val="0"/>
        <w:adjustRightInd w:val="0"/>
        <w:spacing w:after="240"/>
        <w:rPr>
          <w:b/>
          <w:bCs/>
          <w:lang w:val="en-GB"/>
        </w:rPr>
      </w:pPr>
      <w:r>
        <w:rPr>
          <w:b/>
          <w:bCs/>
          <w:lang w:val="en-GB"/>
        </w:rPr>
        <w:t>(a)</w:t>
      </w:r>
      <w:r>
        <w:rPr>
          <w:b/>
          <w:bCs/>
          <w:lang w:val="en-GB"/>
        </w:rPr>
        <w:tab/>
        <w:t>Legal framework</w:t>
      </w:r>
    </w:p>
    <w:p w:rsidR="00000000" w:rsidRDefault="00000000">
      <w:pPr>
        <w:tabs>
          <w:tab w:val="left" w:pos="540"/>
        </w:tabs>
        <w:spacing w:after="240"/>
        <w:rPr>
          <w:lang w:val="en-GB"/>
        </w:rPr>
      </w:pPr>
      <w:r>
        <w:rPr>
          <w:lang w:val="en-GB"/>
        </w:rPr>
        <w:t>513.</w:t>
      </w:r>
      <w:r>
        <w:rPr>
          <w:lang w:val="en-GB"/>
        </w:rPr>
        <w:tab/>
        <w:t>Under article 24 of the 1992 Constitution, "the State shall organize public education, free and accessible to all. Primary education shall be compulsory for all.".</w:t>
      </w:r>
    </w:p>
    <w:p w:rsidR="00000000" w:rsidRDefault="00000000">
      <w:pPr>
        <w:tabs>
          <w:tab w:val="left" w:pos="540"/>
        </w:tabs>
        <w:spacing w:after="240"/>
        <w:rPr>
          <w:i/>
          <w:iCs/>
          <w:lang w:val="en-GB"/>
        </w:rPr>
      </w:pPr>
      <w:r>
        <w:rPr>
          <w:lang w:val="en-GB"/>
        </w:rPr>
        <w:t>514.</w:t>
      </w:r>
      <w:r>
        <w:rPr>
          <w:lang w:val="en-GB"/>
        </w:rPr>
        <w:tab/>
        <w:t>Compulsory primary education free of charge is also guaranteed by various acts regarding the educational system.</w:t>
      </w:r>
    </w:p>
    <w:p w:rsidR="00000000" w:rsidRDefault="00000000">
      <w:pPr>
        <w:tabs>
          <w:tab w:val="left" w:pos="540"/>
        </w:tabs>
        <w:spacing w:after="240"/>
        <w:rPr>
          <w:lang w:val="en-GB"/>
        </w:rPr>
      </w:pPr>
      <w:r>
        <w:rPr>
          <w:lang w:val="en-GB"/>
        </w:rPr>
        <w:t>515.</w:t>
      </w:r>
      <w:r>
        <w:rPr>
          <w:lang w:val="en-GB"/>
        </w:rPr>
        <w:tab/>
        <w:t>Article 51 of act No. 78-040 refers to "an educational system free of charge for all at all levels, whose costs shall be borne by the nation as a whole".</w:t>
      </w:r>
    </w:p>
    <w:p w:rsidR="00000000" w:rsidRDefault="00000000">
      <w:pPr>
        <w:tabs>
          <w:tab w:val="left" w:pos="540"/>
          <w:tab w:val="left" w:pos="720"/>
        </w:tabs>
        <w:spacing w:after="240"/>
        <w:rPr>
          <w:lang w:val="en-GB"/>
        </w:rPr>
      </w:pPr>
      <w:r>
        <w:rPr>
          <w:lang w:val="en-GB"/>
        </w:rPr>
        <w:t>516.</w:t>
      </w:r>
      <w:r>
        <w:rPr>
          <w:lang w:val="en-GB"/>
        </w:rPr>
        <w:tab/>
        <w:t>Acts No. 94-033 of 13 March 1995 and No. 2004-004 of 26 July 2004 guarantee compulsory and free of charge primary education as from the age of six.</w:t>
      </w:r>
    </w:p>
    <w:p w:rsidR="00000000" w:rsidRDefault="00000000">
      <w:pPr>
        <w:tabs>
          <w:tab w:val="left" w:pos="540"/>
          <w:tab w:val="left" w:pos="720"/>
        </w:tabs>
        <w:spacing w:after="240"/>
        <w:rPr>
          <w:lang w:val="en-GB"/>
        </w:rPr>
      </w:pPr>
      <w:r>
        <w:rPr>
          <w:lang w:val="en-GB"/>
        </w:rPr>
        <w:t>517.</w:t>
      </w:r>
      <w:r>
        <w:rPr>
          <w:lang w:val="en-GB"/>
        </w:rPr>
        <w:tab/>
        <w:t>As a specific measure in implementing the principle of democratization and decentralization of the educational and training system, each Fokontany has been provided with a public primary education school.</w:t>
      </w:r>
    </w:p>
    <w:p w:rsidR="00000000" w:rsidRDefault="00000000">
      <w:pPr>
        <w:tabs>
          <w:tab w:val="left" w:pos="540"/>
        </w:tabs>
        <w:autoSpaceDE w:val="0"/>
        <w:autoSpaceDN w:val="0"/>
        <w:adjustRightInd w:val="0"/>
        <w:spacing w:after="240"/>
        <w:rPr>
          <w:b/>
          <w:bCs/>
          <w:lang w:val="en-GB"/>
        </w:rPr>
      </w:pPr>
      <w:r>
        <w:rPr>
          <w:b/>
          <w:bCs/>
          <w:lang w:val="en-GB"/>
        </w:rPr>
        <w:t>(b)</w:t>
      </w:r>
      <w:r>
        <w:rPr>
          <w:b/>
          <w:bCs/>
          <w:lang w:val="en-GB"/>
        </w:rPr>
        <w:tab/>
        <w:t>Administrative and social measure</w:t>
      </w:r>
    </w:p>
    <w:p w:rsidR="00000000" w:rsidRDefault="00000000">
      <w:pPr>
        <w:tabs>
          <w:tab w:val="left" w:pos="540"/>
        </w:tabs>
        <w:spacing w:after="240"/>
        <w:rPr>
          <w:lang w:val="en-GB"/>
        </w:rPr>
      </w:pPr>
      <w:r>
        <w:rPr>
          <w:lang w:val="en-GB"/>
        </w:rPr>
        <w:t>518.</w:t>
      </w:r>
      <w:r>
        <w:rPr>
          <w:lang w:val="en-GB"/>
        </w:rPr>
        <w:tab/>
        <w:t>Phases 1 (1989-1997) and 2 (1998-1999) of the National Programme for the Improvement of Education (PNAE) have constituted the reference framework with regard to education. Activities undertaken by various partners in the area of education have been developed in that context. Such activities include the CRESED 1 and 2 and PREFTEC projects funded by the World Bank; the BAD and OPEP projects; the MINESEB/UNICEF primary education project; WFB activities regarding school canteens; French Cooperation and JICA projects; and many other initiatives carried out on a bilateral basis, by such international NGOs as Aid and Action and by local NGOs. The Joint Malagasy Government – United Nations System Programme for the Promotion of Basic Education for All Malagasy Children (2001-2005) has targeted particularly children not enrolled in school, adolescents excluded from the school system and illiterate adults.</w:t>
      </w:r>
    </w:p>
    <w:p w:rsidR="00000000" w:rsidRDefault="00000000">
      <w:pPr>
        <w:tabs>
          <w:tab w:val="left" w:pos="540"/>
        </w:tabs>
        <w:spacing w:after="240"/>
        <w:rPr>
          <w:lang w:val="en-GB"/>
        </w:rPr>
      </w:pPr>
      <w:r>
        <w:rPr>
          <w:lang w:val="en-GB"/>
        </w:rPr>
        <w:t>519.</w:t>
      </w:r>
      <w:r>
        <w:rPr>
          <w:lang w:val="en-GB"/>
        </w:rPr>
        <w:tab/>
        <w:t>For the implementation of the policy on population education, various programmes and projects have been carried out, particularly with UNDP, UNPF and ILO support.</w:t>
      </w:r>
    </w:p>
    <w:p w:rsidR="00000000" w:rsidRDefault="00000000">
      <w:pPr>
        <w:tabs>
          <w:tab w:val="left" w:pos="540"/>
        </w:tabs>
        <w:spacing w:after="240"/>
        <w:rPr>
          <w:lang w:val="en-GB"/>
        </w:rPr>
      </w:pPr>
      <w:r>
        <w:rPr>
          <w:lang w:val="en-GB"/>
        </w:rPr>
        <w:t>520.</w:t>
      </w:r>
      <w:r>
        <w:rPr>
          <w:lang w:val="en-GB"/>
        </w:rPr>
        <w:tab/>
        <w:t>Additional HIPC resources have been allocated largely to the social sectors, including education. Despite the results achieved, efforts are still required for attaining the desired outcome in view of existing needs.</w:t>
      </w:r>
    </w:p>
    <w:p w:rsidR="00000000" w:rsidRDefault="00000000">
      <w:pPr>
        <w:tabs>
          <w:tab w:val="left" w:pos="540"/>
        </w:tabs>
        <w:spacing w:after="240"/>
        <w:rPr>
          <w:lang w:val="en-GB"/>
        </w:rPr>
      </w:pPr>
      <w:r>
        <w:rPr>
          <w:lang w:val="en-GB"/>
        </w:rPr>
        <w:t>521.</w:t>
      </w:r>
      <w:r>
        <w:rPr>
          <w:lang w:val="en-GB"/>
        </w:rPr>
        <w:tab/>
        <w:t>To that end, and in keeping with the Government's commitment to achieving the Education for All (EFA) objectives, including universal primary education, a strategic plan has been drawn up for reforming and developing the education sector in accordance with the strategic thrusts defined in PRSP.</w:t>
      </w:r>
    </w:p>
    <w:p w:rsidR="00000000" w:rsidRDefault="00000000">
      <w:pPr>
        <w:tabs>
          <w:tab w:val="left" w:pos="540"/>
        </w:tabs>
        <w:spacing w:after="240"/>
        <w:rPr>
          <w:lang w:val="en-GB"/>
        </w:rPr>
      </w:pPr>
      <w:r>
        <w:rPr>
          <w:lang w:val="en-GB"/>
        </w:rPr>
        <w:t>522.</w:t>
      </w:r>
      <w:r>
        <w:rPr>
          <w:lang w:val="en-GB"/>
        </w:rPr>
        <w:tab/>
        <w:t>In line with Madagascar’s commitment to universal education, in 2002 the Government provided incentives to that effect, such as the following:</w:t>
      </w:r>
    </w:p>
    <w:p w:rsidR="00000000" w:rsidRDefault="00000000">
      <w:pPr>
        <w:spacing w:after="240"/>
        <w:ind w:left="1134" w:hanging="567"/>
        <w:rPr>
          <w:lang w:val="en-GB"/>
        </w:rPr>
      </w:pPr>
      <w:r>
        <w:rPr>
          <w:lang w:val="en-GB"/>
        </w:rPr>
        <w:t>(a)</w:t>
      </w:r>
      <w:r>
        <w:rPr>
          <w:lang w:val="en-GB"/>
        </w:rPr>
        <w:tab/>
        <w:t>A significant increase in the resources allocated to the education sector in general, from 2.3 to 3.3 per cent of GDP, between 2001 and 2004, and in particular to the primary education sector, from 39 to 49 per cent of total Ministry of Education and Scientific Research (MESR) expenditure for the same period;</w:t>
      </w:r>
    </w:p>
    <w:p w:rsidR="00000000" w:rsidRDefault="00000000">
      <w:pPr>
        <w:spacing w:after="240"/>
        <w:ind w:left="1134" w:hanging="567"/>
        <w:rPr>
          <w:lang w:val="en-GB"/>
        </w:rPr>
      </w:pPr>
      <w:r>
        <w:rPr>
          <w:lang w:val="en-GB"/>
        </w:rPr>
        <w:t>(b)</w:t>
      </w:r>
      <w:r>
        <w:rPr>
          <w:lang w:val="en-GB"/>
        </w:rPr>
        <w:tab/>
        <w:t>Enrolment incentives: In order to reduce parent’s expenses, school kits are provided for students, the primary school children are exempted from paying registration fees and teachers recruited by students' parents' associations (FRAM) are subsidized;</w:t>
      </w:r>
    </w:p>
    <w:p w:rsidR="00000000" w:rsidRDefault="00000000">
      <w:pPr>
        <w:spacing w:after="240"/>
        <w:ind w:left="1134" w:hanging="567"/>
        <w:rPr>
          <w:lang w:val="en-GB"/>
        </w:rPr>
      </w:pPr>
      <w:r>
        <w:rPr>
          <w:lang w:val="en-GB"/>
        </w:rPr>
        <w:t>(c)</w:t>
      </w:r>
      <w:r>
        <w:rPr>
          <w:lang w:val="en-GB"/>
        </w:rPr>
        <w:tab/>
        <w:t>Transfer of funds to public and primary schools countrywide (school funds) with a view to improving the condition of the establishments and building the initiative capacities of local school authorities;</w:t>
      </w:r>
    </w:p>
    <w:p w:rsidR="00000000" w:rsidRDefault="00000000">
      <w:pPr>
        <w:spacing w:after="240"/>
        <w:ind w:left="1134" w:hanging="567"/>
        <w:rPr>
          <w:lang w:val="en-GB"/>
        </w:rPr>
      </w:pPr>
      <w:r>
        <w:rPr>
          <w:lang w:val="en-GB"/>
        </w:rPr>
        <w:t>(d)</w:t>
      </w:r>
      <w:r>
        <w:rPr>
          <w:lang w:val="en-GB"/>
        </w:rPr>
        <w:tab/>
        <w:t>Improvement in the working conditions of teachers with the payment of classroom and family separation allowances;</w:t>
      </w:r>
    </w:p>
    <w:p w:rsidR="00000000" w:rsidRDefault="00000000">
      <w:pPr>
        <w:spacing w:after="240"/>
        <w:ind w:left="1134" w:hanging="567"/>
        <w:rPr>
          <w:lang w:val="en-GB"/>
        </w:rPr>
      </w:pPr>
      <w:r>
        <w:rPr>
          <w:lang w:val="en-GB"/>
        </w:rPr>
        <w:t>(e)</w:t>
      </w:r>
      <w:r>
        <w:rPr>
          <w:lang w:val="en-GB"/>
        </w:rPr>
        <w:tab/>
        <w:t>Construction and rehabilitation of primary education classrooms with international assistance;</w:t>
      </w:r>
    </w:p>
    <w:p w:rsidR="00000000" w:rsidRDefault="00000000">
      <w:pPr>
        <w:spacing w:after="240"/>
        <w:ind w:left="1134" w:hanging="567"/>
        <w:rPr>
          <w:lang w:val="en-GB"/>
        </w:rPr>
      </w:pPr>
      <w:r>
        <w:rPr>
          <w:lang w:val="en-GB"/>
        </w:rPr>
        <w:t>(f)</w:t>
      </w:r>
      <w:r>
        <w:rPr>
          <w:lang w:val="en-GB"/>
        </w:rPr>
        <w:tab/>
        <w:t>Distribution of textbooks to all public and private school pupils;</w:t>
      </w:r>
    </w:p>
    <w:p w:rsidR="00000000" w:rsidRDefault="00000000">
      <w:pPr>
        <w:spacing w:after="240"/>
        <w:ind w:left="1134" w:hanging="567"/>
        <w:rPr>
          <w:lang w:val="en-GB"/>
        </w:rPr>
      </w:pPr>
      <w:r>
        <w:rPr>
          <w:lang w:val="en-GB"/>
        </w:rPr>
        <w:t>(g)</w:t>
      </w:r>
      <w:r>
        <w:rPr>
          <w:lang w:val="en-GB"/>
        </w:rPr>
        <w:tab/>
        <w:t>Transformation of basic education into student learning modules (in grades 1-6) in order to reduce repeat rates;</w:t>
      </w:r>
    </w:p>
    <w:p w:rsidR="00000000" w:rsidRDefault="00000000">
      <w:pPr>
        <w:spacing w:after="240"/>
        <w:ind w:left="1134" w:hanging="567"/>
        <w:rPr>
          <w:lang w:val="en-GB"/>
        </w:rPr>
      </w:pPr>
      <w:r>
        <w:rPr>
          <w:lang w:val="en-GB"/>
        </w:rPr>
        <w:t>(h)</w:t>
      </w:r>
      <w:r>
        <w:rPr>
          <w:lang w:val="en-GB"/>
        </w:rPr>
        <w:tab/>
        <w:t>Revision of curricula in line with the “skills approach” (APC) to make learning more relevant;</w:t>
      </w:r>
    </w:p>
    <w:p w:rsidR="00000000" w:rsidRDefault="00000000">
      <w:pPr>
        <w:spacing w:after="240"/>
        <w:ind w:left="1134" w:hanging="567"/>
        <w:rPr>
          <w:lang w:val="en-GB"/>
        </w:rPr>
      </w:pPr>
      <w:r>
        <w:rPr>
          <w:lang w:val="en-GB"/>
        </w:rPr>
        <w:t>(i)</w:t>
      </w:r>
      <w:r>
        <w:rPr>
          <w:lang w:val="en-GB"/>
        </w:rPr>
        <w:tab/>
        <w:t>Training of teachers in APC, broad groups and multi-grade classes;</w:t>
      </w:r>
    </w:p>
    <w:p w:rsidR="00000000" w:rsidRDefault="00000000">
      <w:pPr>
        <w:spacing w:after="240"/>
        <w:ind w:left="1134" w:hanging="567"/>
        <w:rPr>
          <w:lang w:val="en-GB"/>
        </w:rPr>
      </w:pPr>
      <w:r>
        <w:rPr>
          <w:lang w:val="en-GB"/>
        </w:rPr>
        <w:t>(j)</w:t>
      </w:r>
      <w:r>
        <w:rPr>
          <w:lang w:val="en-GB"/>
        </w:rPr>
        <w:tab/>
        <w:t>Improved management of the education system through the establishment of a ministerial intranet, 38 ITC resource centres and 22 regional national-education directorates and the provisions of the various management units with vehicles and computers.</w:t>
      </w:r>
    </w:p>
    <w:p w:rsidR="00000000" w:rsidRDefault="00000000">
      <w:pPr>
        <w:pStyle w:val="Caption"/>
        <w:tabs>
          <w:tab w:val="left" w:pos="540"/>
        </w:tabs>
        <w:adjustRightInd w:val="0"/>
        <w:snapToGrid w:val="0"/>
        <w:spacing w:after="240"/>
        <w:rPr>
          <w:sz w:val="20"/>
          <w:szCs w:val="20"/>
          <w:lang w:val="en-GB"/>
        </w:rPr>
      </w:pPr>
      <w:bookmarkStart w:id="376" w:name="_Toc150836615"/>
      <w:r>
        <w:rPr>
          <w:sz w:val="20"/>
          <w:szCs w:val="20"/>
          <w:lang w:val="en-GB"/>
        </w:rPr>
        <w:t>Table 52. Number of classrooms built, or in the process of construction, since 2004</w:t>
      </w:r>
      <w:bookmarkEnd w:id="376"/>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957"/>
        <w:gridCol w:w="1957"/>
        <w:gridCol w:w="1958"/>
        <w:gridCol w:w="846"/>
      </w:tblGrid>
      <w:tr w:rsidR="00000000">
        <w:trPr>
          <w:tblHeader/>
          <w:jc w:val="center"/>
        </w:trPr>
        <w:tc>
          <w:tcPr>
            <w:tcW w:w="2694" w:type="dxa"/>
            <w:vAlign w:val="center"/>
          </w:tcPr>
          <w:p w:rsidR="00000000" w:rsidRDefault="00000000">
            <w:pPr>
              <w:tabs>
                <w:tab w:val="left" w:pos="540"/>
              </w:tabs>
              <w:adjustRightInd w:val="0"/>
              <w:snapToGrid w:val="0"/>
              <w:spacing w:before="40" w:after="40"/>
              <w:jc w:val="center"/>
              <w:rPr>
                <w:b/>
                <w:bCs/>
                <w:i/>
                <w:sz w:val="20"/>
                <w:szCs w:val="20"/>
                <w:lang w:val="en-GB"/>
              </w:rPr>
            </w:pPr>
            <w:r>
              <w:rPr>
                <w:b/>
                <w:bCs/>
                <w:i/>
                <w:sz w:val="20"/>
                <w:szCs w:val="20"/>
                <w:lang w:val="en-GB"/>
              </w:rPr>
              <w:t>Projects</w:t>
            </w:r>
          </w:p>
        </w:tc>
        <w:tc>
          <w:tcPr>
            <w:tcW w:w="1957" w:type="dxa"/>
            <w:vAlign w:val="center"/>
          </w:tcPr>
          <w:p w:rsidR="00000000" w:rsidRDefault="00000000">
            <w:pPr>
              <w:tabs>
                <w:tab w:val="left" w:pos="540"/>
              </w:tabs>
              <w:adjustRightInd w:val="0"/>
              <w:snapToGrid w:val="0"/>
              <w:spacing w:before="40" w:after="40"/>
              <w:jc w:val="center"/>
              <w:rPr>
                <w:b/>
                <w:bCs/>
                <w:i/>
                <w:sz w:val="20"/>
                <w:szCs w:val="20"/>
                <w:lang w:val="en-GB"/>
              </w:rPr>
            </w:pPr>
            <w:r>
              <w:rPr>
                <w:b/>
                <w:bCs/>
                <w:i/>
                <w:sz w:val="20"/>
                <w:szCs w:val="20"/>
                <w:lang w:val="en-GB"/>
              </w:rPr>
              <w:t>Classrooms built</w:t>
            </w:r>
          </w:p>
        </w:tc>
        <w:tc>
          <w:tcPr>
            <w:tcW w:w="1957" w:type="dxa"/>
            <w:vAlign w:val="center"/>
          </w:tcPr>
          <w:p w:rsidR="00000000" w:rsidRDefault="00000000">
            <w:pPr>
              <w:tabs>
                <w:tab w:val="left" w:pos="540"/>
              </w:tabs>
              <w:adjustRightInd w:val="0"/>
              <w:snapToGrid w:val="0"/>
              <w:spacing w:before="40" w:after="40"/>
              <w:jc w:val="center"/>
              <w:rPr>
                <w:b/>
                <w:bCs/>
                <w:i/>
                <w:sz w:val="20"/>
                <w:szCs w:val="20"/>
                <w:lang w:val="en-GB"/>
              </w:rPr>
            </w:pPr>
            <w:r>
              <w:rPr>
                <w:b/>
                <w:bCs/>
                <w:i/>
                <w:sz w:val="20"/>
                <w:szCs w:val="20"/>
                <w:lang w:val="en-GB"/>
              </w:rPr>
              <w:t>Classrooms under construction</w:t>
            </w:r>
          </w:p>
        </w:tc>
        <w:tc>
          <w:tcPr>
            <w:tcW w:w="1958" w:type="dxa"/>
            <w:vAlign w:val="center"/>
          </w:tcPr>
          <w:p w:rsidR="00000000" w:rsidRDefault="00000000">
            <w:pPr>
              <w:tabs>
                <w:tab w:val="left" w:pos="540"/>
              </w:tabs>
              <w:adjustRightInd w:val="0"/>
              <w:snapToGrid w:val="0"/>
              <w:spacing w:before="40" w:after="40"/>
              <w:jc w:val="center"/>
              <w:rPr>
                <w:b/>
                <w:bCs/>
                <w:i/>
                <w:sz w:val="20"/>
                <w:szCs w:val="20"/>
                <w:lang w:val="en-GB"/>
              </w:rPr>
            </w:pPr>
            <w:r>
              <w:rPr>
                <w:b/>
                <w:bCs/>
                <w:i/>
                <w:sz w:val="20"/>
                <w:szCs w:val="20"/>
                <w:lang w:val="en-GB"/>
              </w:rPr>
              <w:t xml:space="preserve">Classrooms currently </w:t>
            </w:r>
            <w:r>
              <w:rPr>
                <w:b/>
                <w:bCs/>
                <w:i/>
                <w:sz w:val="20"/>
                <w:szCs w:val="20"/>
                <w:lang w:val="en-GB"/>
              </w:rPr>
              <w:br/>
              <w:t>in bidding stage</w:t>
            </w:r>
          </w:p>
        </w:tc>
        <w:tc>
          <w:tcPr>
            <w:tcW w:w="846" w:type="dxa"/>
            <w:vAlign w:val="center"/>
          </w:tcPr>
          <w:p w:rsidR="00000000" w:rsidRDefault="00000000">
            <w:pPr>
              <w:tabs>
                <w:tab w:val="left" w:pos="540"/>
              </w:tabs>
              <w:adjustRightInd w:val="0"/>
              <w:snapToGrid w:val="0"/>
              <w:spacing w:before="40" w:after="40"/>
              <w:jc w:val="center"/>
              <w:rPr>
                <w:b/>
                <w:bCs/>
                <w:i/>
                <w:sz w:val="20"/>
                <w:szCs w:val="20"/>
                <w:lang w:val="en-GB"/>
              </w:rPr>
            </w:pPr>
            <w:r>
              <w:rPr>
                <w:b/>
                <w:bCs/>
                <w:i/>
                <w:sz w:val="20"/>
                <w:szCs w:val="20"/>
                <w:lang w:val="en-GB"/>
              </w:rPr>
              <w:t>Total</w:t>
            </w:r>
          </w:p>
        </w:tc>
      </w:tr>
      <w:tr w:rsidR="00000000">
        <w:trPr>
          <w:jc w:val="center"/>
        </w:trPr>
        <w:tc>
          <w:tcPr>
            <w:tcW w:w="2694" w:type="dxa"/>
            <w:vAlign w:val="center"/>
          </w:tcPr>
          <w:p w:rsidR="00000000" w:rsidRDefault="00000000">
            <w:pPr>
              <w:tabs>
                <w:tab w:val="left" w:pos="540"/>
              </w:tabs>
              <w:adjustRightInd w:val="0"/>
              <w:snapToGrid w:val="0"/>
              <w:spacing w:before="40" w:after="40"/>
              <w:rPr>
                <w:b/>
                <w:bCs/>
                <w:sz w:val="20"/>
                <w:szCs w:val="20"/>
                <w:lang w:val="en-GB"/>
              </w:rPr>
            </w:pPr>
            <w:r>
              <w:rPr>
                <w:b/>
                <w:bCs/>
                <w:sz w:val="20"/>
                <w:szCs w:val="20"/>
                <w:lang w:val="en-GB"/>
              </w:rPr>
              <w:t>Development Intervention Fund (DIF)/EFA 2004</w:t>
            </w:r>
          </w:p>
        </w:tc>
        <w:tc>
          <w:tcPr>
            <w:tcW w:w="1957" w:type="dxa"/>
            <w:vAlign w:val="center"/>
          </w:tcPr>
          <w:p w:rsidR="00000000" w:rsidRDefault="00000000">
            <w:pPr>
              <w:adjustRightInd w:val="0"/>
              <w:snapToGrid w:val="0"/>
              <w:spacing w:before="40" w:after="40"/>
              <w:ind w:right="574"/>
              <w:jc w:val="right"/>
              <w:rPr>
                <w:sz w:val="20"/>
                <w:szCs w:val="20"/>
                <w:lang w:val="en-GB"/>
              </w:rPr>
            </w:pPr>
            <w:r>
              <w:rPr>
                <w:sz w:val="20"/>
                <w:szCs w:val="20"/>
                <w:lang w:val="en-GB"/>
              </w:rPr>
              <w:t>978</w:t>
            </w:r>
          </w:p>
        </w:tc>
        <w:tc>
          <w:tcPr>
            <w:tcW w:w="1957" w:type="dxa"/>
            <w:vAlign w:val="center"/>
          </w:tcPr>
          <w:p w:rsidR="00000000" w:rsidRDefault="00000000">
            <w:pPr>
              <w:adjustRightInd w:val="0"/>
              <w:snapToGrid w:val="0"/>
              <w:spacing w:before="40" w:after="40"/>
              <w:ind w:right="574"/>
              <w:jc w:val="right"/>
              <w:rPr>
                <w:sz w:val="20"/>
                <w:szCs w:val="20"/>
                <w:lang w:val="en-GB"/>
              </w:rPr>
            </w:pPr>
            <w:r>
              <w:rPr>
                <w:sz w:val="20"/>
                <w:szCs w:val="20"/>
                <w:lang w:val="en-GB"/>
              </w:rPr>
              <w:t>189</w:t>
            </w:r>
          </w:p>
        </w:tc>
        <w:tc>
          <w:tcPr>
            <w:tcW w:w="1958" w:type="dxa"/>
            <w:vAlign w:val="center"/>
          </w:tcPr>
          <w:p w:rsidR="00000000" w:rsidRDefault="00000000">
            <w:pPr>
              <w:adjustRightInd w:val="0"/>
              <w:snapToGrid w:val="0"/>
              <w:spacing w:before="40" w:after="40"/>
              <w:ind w:right="574"/>
              <w:jc w:val="right"/>
              <w:rPr>
                <w:sz w:val="20"/>
                <w:szCs w:val="20"/>
                <w:lang w:val="en-GB"/>
              </w:rPr>
            </w:pPr>
            <w:r>
              <w:rPr>
                <w:sz w:val="20"/>
                <w:szCs w:val="20"/>
                <w:lang w:val="en-GB"/>
              </w:rPr>
              <w:t>98</w:t>
            </w:r>
          </w:p>
        </w:tc>
        <w:tc>
          <w:tcPr>
            <w:tcW w:w="846" w:type="dxa"/>
            <w:vAlign w:val="center"/>
          </w:tcPr>
          <w:p w:rsidR="00000000" w:rsidRDefault="00000000">
            <w:pPr>
              <w:adjustRightInd w:val="0"/>
              <w:snapToGrid w:val="0"/>
              <w:spacing w:before="40" w:after="40"/>
              <w:jc w:val="right"/>
              <w:rPr>
                <w:sz w:val="20"/>
                <w:szCs w:val="20"/>
                <w:lang w:val="en-GB"/>
              </w:rPr>
            </w:pPr>
            <w:r>
              <w:rPr>
                <w:sz w:val="20"/>
                <w:szCs w:val="20"/>
                <w:lang w:val="en-GB"/>
              </w:rPr>
              <w:t>1265</w:t>
            </w:r>
          </w:p>
        </w:tc>
      </w:tr>
      <w:tr w:rsidR="00000000">
        <w:trPr>
          <w:jc w:val="center"/>
        </w:trPr>
        <w:tc>
          <w:tcPr>
            <w:tcW w:w="2694" w:type="dxa"/>
            <w:vAlign w:val="center"/>
          </w:tcPr>
          <w:p w:rsidR="00000000" w:rsidRDefault="00000000">
            <w:pPr>
              <w:tabs>
                <w:tab w:val="left" w:pos="540"/>
              </w:tabs>
              <w:adjustRightInd w:val="0"/>
              <w:snapToGrid w:val="0"/>
              <w:spacing w:before="40" w:after="40"/>
              <w:rPr>
                <w:b/>
                <w:bCs/>
                <w:sz w:val="20"/>
                <w:szCs w:val="20"/>
                <w:lang w:val="en-GB"/>
              </w:rPr>
            </w:pPr>
            <w:r>
              <w:rPr>
                <w:b/>
                <w:bCs/>
                <w:sz w:val="20"/>
                <w:szCs w:val="20"/>
                <w:lang w:val="en-GB"/>
              </w:rPr>
              <w:t xml:space="preserve">EFA/2005 PROJECT </w:t>
            </w:r>
          </w:p>
        </w:tc>
        <w:tc>
          <w:tcPr>
            <w:tcW w:w="1957" w:type="dxa"/>
            <w:vAlign w:val="center"/>
          </w:tcPr>
          <w:p w:rsidR="00000000" w:rsidRDefault="00000000">
            <w:pPr>
              <w:adjustRightInd w:val="0"/>
              <w:snapToGrid w:val="0"/>
              <w:spacing w:before="40" w:after="40"/>
              <w:ind w:right="574"/>
              <w:jc w:val="right"/>
              <w:rPr>
                <w:sz w:val="20"/>
                <w:szCs w:val="20"/>
                <w:lang w:val="en-GB"/>
              </w:rPr>
            </w:pPr>
            <w:r>
              <w:rPr>
                <w:sz w:val="20"/>
                <w:szCs w:val="20"/>
                <w:lang w:val="en-GB"/>
              </w:rPr>
              <w:t>20</w:t>
            </w:r>
          </w:p>
        </w:tc>
        <w:tc>
          <w:tcPr>
            <w:tcW w:w="1957" w:type="dxa"/>
            <w:vAlign w:val="center"/>
          </w:tcPr>
          <w:p w:rsidR="00000000" w:rsidRDefault="00000000">
            <w:pPr>
              <w:adjustRightInd w:val="0"/>
              <w:snapToGrid w:val="0"/>
              <w:spacing w:before="40" w:after="40"/>
              <w:ind w:right="574"/>
              <w:jc w:val="right"/>
              <w:rPr>
                <w:sz w:val="20"/>
                <w:szCs w:val="20"/>
                <w:lang w:val="en-GB"/>
              </w:rPr>
            </w:pPr>
          </w:p>
        </w:tc>
        <w:tc>
          <w:tcPr>
            <w:tcW w:w="1958" w:type="dxa"/>
            <w:vAlign w:val="center"/>
          </w:tcPr>
          <w:p w:rsidR="00000000" w:rsidRDefault="00000000">
            <w:pPr>
              <w:adjustRightInd w:val="0"/>
              <w:snapToGrid w:val="0"/>
              <w:spacing w:before="40" w:after="40"/>
              <w:ind w:right="574"/>
              <w:jc w:val="right"/>
              <w:rPr>
                <w:sz w:val="20"/>
                <w:szCs w:val="20"/>
                <w:lang w:val="en-GB"/>
              </w:rPr>
            </w:pPr>
            <w:r>
              <w:rPr>
                <w:sz w:val="20"/>
                <w:szCs w:val="20"/>
                <w:lang w:val="en-GB"/>
              </w:rPr>
              <w:t>618</w:t>
            </w:r>
          </w:p>
        </w:tc>
        <w:tc>
          <w:tcPr>
            <w:tcW w:w="846" w:type="dxa"/>
            <w:vAlign w:val="center"/>
          </w:tcPr>
          <w:p w:rsidR="00000000" w:rsidRDefault="00000000">
            <w:pPr>
              <w:adjustRightInd w:val="0"/>
              <w:snapToGrid w:val="0"/>
              <w:spacing w:before="40" w:after="40"/>
              <w:jc w:val="right"/>
              <w:rPr>
                <w:sz w:val="20"/>
                <w:szCs w:val="20"/>
                <w:lang w:val="en-GB"/>
              </w:rPr>
            </w:pPr>
            <w:r>
              <w:rPr>
                <w:sz w:val="20"/>
                <w:szCs w:val="20"/>
                <w:lang w:val="en-GB"/>
              </w:rPr>
              <w:t>638</w:t>
            </w:r>
          </w:p>
        </w:tc>
      </w:tr>
      <w:tr w:rsidR="00000000">
        <w:trPr>
          <w:jc w:val="center"/>
        </w:trPr>
        <w:tc>
          <w:tcPr>
            <w:tcW w:w="2694" w:type="dxa"/>
            <w:vAlign w:val="center"/>
          </w:tcPr>
          <w:p w:rsidR="00000000" w:rsidRDefault="00000000">
            <w:pPr>
              <w:tabs>
                <w:tab w:val="left" w:pos="540"/>
              </w:tabs>
              <w:adjustRightInd w:val="0"/>
              <w:snapToGrid w:val="0"/>
              <w:spacing w:before="40" w:after="40"/>
              <w:rPr>
                <w:b/>
                <w:bCs/>
                <w:sz w:val="20"/>
                <w:szCs w:val="20"/>
                <w:lang w:val="en-GB"/>
              </w:rPr>
            </w:pPr>
            <w:r>
              <w:rPr>
                <w:b/>
                <w:bCs/>
                <w:sz w:val="20"/>
                <w:szCs w:val="20"/>
                <w:lang w:val="en-GB"/>
              </w:rPr>
              <w:t>OPEP</w:t>
            </w:r>
          </w:p>
        </w:tc>
        <w:tc>
          <w:tcPr>
            <w:tcW w:w="1957" w:type="dxa"/>
            <w:vAlign w:val="center"/>
          </w:tcPr>
          <w:p w:rsidR="00000000" w:rsidRDefault="00000000">
            <w:pPr>
              <w:adjustRightInd w:val="0"/>
              <w:snapToGrid w:val="0"/>
              <w:spacing w:before="40" w:after="40"/>
              <w:ind w:right="574"/>
              <w:jc w:val="right"/>
              <w:rPr>
                <w:sz w:val="20"/>
                <w:szCs w:val="20"/>
                <w:lang w:val="en-GB"/>
              </w:rPr>
            </w:pPr>
            <w:r>
              <w:rPr>
                <w:sz w:val="20"/>
                <w:szCs w:val="20"/>
                <w:lang w:val="en-GB"/>
              </w:rPr>
              <w:t>128</w:t>
            </w:r>
          </w:p>
        </w:tc>
        <w:tc>
          <w:tcPr>
            <w:tcW w:w="1957" w:type="dxa"/>
            <w:vAlign w:val="center"/>
          </w:tcPr>
          <w:p w:rsidR="00000000" w:rsidRDefault="00000000">
            <w:pPr>
              <w:adjustRightInd w:val="0"/>
              <w:snapToGrid w:val="0"/>
              <w:spacing w:before="40" w:after="40"/>
              <w:ind w:right="574"/>
              <w:jc w:val="right"/>
              <w:rPr>
                <w:sz w:val="20"/>
                <w:szCs w:val="20"/>
                <w:lang w:val="en-GB"/>
              </w:rPr>
            </w:pPr>
          </w:p>
        </w:tc>
        <w:tc>
          <w:tcPr>
            <w:tcW w:w="1958" w:type="dxa"/>
            <w:vAlign w:val="center"/>
          </w:tcPr>
          <w:p w:rsidR="00000000" w:rsidRDefault="00000000">
            <w:pPr>
              <w:adjustRightInd w:val="0"/>
              <w:snapToGrid w:val="0"/>
              <w:spacing w:before="40" w:after="40"/>
              <w:ind w:right="574"/>
              <w:jc w:val="right"/>
              <w:rPr>
                <w:sz w:val="20"/>
                <w:szCs w:val="20"/>
                <w:lang w:val="en-GB"/>
              </w:rPr>
            </w:pPr>
            <w:r>
              <w:rPr>
                <w:sz w:val="20"/>
                <w:szCs w:val="20"/>
                <w:lang w:val="en-GB"/>
              </w:rPr>
              <w:t>226</w:t>
            </w:r>
          </w:p>
        </w:tc>
        <w:tc>
          <w:tcPr>
            <w:tcW w:w="846" w:type="dxa"/>
            <w:vAlign w:val="center"/>
          </w:tcPr>
          <w:p w:rsidR="00000000" w:rsidRDefault="00000000">
            <w:pPr>
              <w:adjustRightInd w:val="0"/>
              <w:snapToGrid w:val="0"/>
              <w:spacing w:before="40" w:after="40"/>
              <w:jc w:val="right"/>
              <w:rPr>
                <w:sz w:val="20"/>
                <w:szCs w:val="20"/>
                <w:lang w:val="en-GB"/>
              </w:rPr>
            </w:pPr>
            <w:r>
              <w:rPr>
                <w:sz w:val="20"/>
                <w:szCs w:val="20"/>
                <w:lang w:val="en-GB"/>
              </w:rPr>
              <w:t>354</w:t>
            </w:r>
          </w:p>
        </w:tc>
      </w:tr>
      <w:tr w:rsidR="00000000">
        <w:trPr>
          <w:jc w:val="center"/>
        </w:trPr>
        <w:tc>
          <w:tcPr>
            <w:tcW w:w="2694" w:type="dxa"/>
            <w:vAlign w:val="center"/>
          </w:tcPr>
          <w:p w:rsidR="00000000" w:rsidRDefault="00000000">
            <w:pPr>
              <w:tabs>
                <w:tab w:val="left" w:pos="540"/>
              </w:tabs>
              <w:adjustRightInd w:val="0"/>
              <w:snapToGrid w:val="0"/>
              <w:spacing w:before="40" w:after="40"/>
              <w:rPr>
                <w:b/>
                <w:bCs/>
                <w:sz w:val="20"/>
                <w:szCs w:val="20"/>
                <w:lang w:val="en-GB"/>
              </w:rPr>
            </w:pPr>
            <w:r>
              <w:rPr>
                <w:b/>
                <w:bCs/>
                <w:sz w:val="20"/>
                <w:szCs w:val="20"/>
                <w:lang w:val="en-GB"/>
              </w:rPr>
              <w:t>BADEA</w:t>
            </w:r>
          </w:p>
        </w:tc>
        <w:tc>
          <w:tcPr>
            <w:tcW w:w="1957" w:type="dxa"/>
            <w:vAlign w:val="center"/>
          </w:tcPr>
          <w:p w:rsidR="00000000" w:rsidRDefault="00000000">
            <w:pPr>
              <w:adjustRightInd w:val="0"/>
              <w:snapToGrid w:val="0"/>
              <w:spacing w:before="40" w:after="40"/>
              <w:ind w:right="574"/>
              <w:jc w:val="right"/>
              <w:rPr>
                <w:sz w:val="20"/>
                <w:szCs w:val="20"/>
                <w:lang w:val="en-GB"/>
              </w:rPr>
            </w:pPr>
            <w:r>
              <w:rPr>
                <w:sz w:val="20"/>
                <w:szCs w:val="20"/>
                <w:lang w:val="en-GB"/>
              </w:rPr>
              <w:t>26</w:t>
            </w:r>
          </w:p>
        </w:tc>
        <w:tc>
          <w:tcPr>
            <w:tcW w:w="1957" w:type="dxa"/>
            <w:vAlign w:val="center"/>
          </w:tcPr>
          <w:p w:rsidR="00000000" w:rsidRDefault="00000000">
            <w:pPr>
              <w:adjustRightInd w:val="0"/>
              <w:snapToGrid w:val="0"/>
              <w:spacing w:before="40" w:after="40"/>
              <w:ind w:right="574"/>
              <w:jc w:val="right"/>
              <w:rPr>
                <w:sz w:val="20"/>
                <w:szCs w:val="20"/>
                <w:lang w:val="en-GB"/>
              </w:rPr>
            </w:pPr>
            <w:r>
              <w:rPr>
                <w:sz w:val="20"/>
                <w:szCs w:val="20"/>
                <w:lang w:val="en-GB"/>
              </w:rPr>
              <w:t>36</w:t>
            </w:r>
          </w:p>
        </w:tc>
        <w:tc>
          <w:tcPr>
            <w:tcW w:w="1958" w:type="dxa"/>
            <w:vAlign w:val="center"/>
          </w:tcPr>
          <w:p w:rsidR="00000000" w:rsidRDefault="00000000">
            <w:pPr>
              <w:adjustRightInd w:val="0"/>
              <w:snapToGrid w:val="0"/>
              <w:spacing w:before="40" w:after="40"/>
              <w:ind w:right="574"/>
              <w:jc w:val="right"/>
              <w:rPr>
                <w:sz w:val="20"/>
                <w:szCs w:val="20"/>
                <w:lang w:val="en-GB"/>
              </w:rPr>
            </w:pPr>
            <w:r>
              <w:rPr>
                <w:sz w:val="20"/>
                <w:szCs w:val="20"/>
                <w:lang w:val="en-GB"/>
              </w:rPr>
              <w:t>26</w:t>
            </w:r>
          </w:p>
        </w:tc>
        <w:tc>
          <w:tcPr>
            <w:tcW w:w="846" w:type="dxa"/>
            <w:vAlign w:val="center"/>
          </w:tcPr>
          <w:p w:rsidR="00000000" w:rsidRDefault="00000000">
            <w:pPr>
              <w:adjustRightInd w:val="0"/>
              <w:snapToGrid w:val="0"/>
              <w:spacing w:before="40" w:after="40"/>
              <w:jc w:val="right"/>
              <w:rPr>
                <w:sz w:val="20"/>
                <w:szCs w:val="20"/>
                <w:lang w:val="en-GB"/>
              </w:rPr>
            </w:pPr>
            <w:r>
              <w:rPr>
                <w:sz w:val="20"/>
                <w:szCs w:val="20"/>
                <w:lang w:val="en-GB"/>
              </w:rPr>
              <w:t>88</w:t>
            </w:r>
          </w:p>
        </w:tc>
      </w:tr>
      <w:tr w:rsidR="00000000">
        <w:trPr>
          <w:jc w:val="center"/>
        </w:trPr>
        <w:tc>
          <w:tcPr>
            <w:tcW w:w="2694" w:type="dxa"/>
            <w:vAlign w:val="center"/>
          </w:tcPr>
          <w:p w:rsidR="00000000" w:rsidRDefault="00000000">
            <w:pPr>
              <w:tabs>
                <w:tab w:val="left" w:pos="540"/>
              </w:tabs>
              <w:adjustRightInd w:val="0"/>
              <w:snapToGrid w:val="0"/>
              <w:spacing w:before="40" w:after="40"/>
              <w:rPr>
                <w:b/>
                <w:bCs/>
                <w:sz w:val="20"/>
                <w:szCs w:val="20"/>
                <w:lang w:val="en-GB"/>
              </w:rPr>
            </w:pPr>
            <w:r>
              <w:rPr>
                <w:b/>
                <w:bCs/>
                <w:sz w:val="20"/>
                <w:szCs w:val="20"/>
                <w:lang w:val="en-GB"/>
              </w:rPr>
              <w:t>JICA</w:t>
            </w:r>
          </w:p>
        </w:tc>
        <w:tc>
          <w:tcPr>
            <w:tcW w:w="1957" w:type="dxa"/>
            <w:vAlign w:val="center"/>
          </w:tcPr>
          <w:p w:rsidR="00000000" w:rsidRDefault="00000000">
            <w:pPr>
              <w:adjustRightInd w:val="0"/>
              <w:snapToGrid w:val="0"/>
              <w:spacing w:before="40" w:after="40"/>
              <w:ind w:right="574"/>
              <w:jc w:val="right"/>
              <w:rPr>
                <w:sz w:val="20"/>
                <w:szCs w:val="20"/>
                <w:lang w:val="en-GB"/>
              </w:rPr>
            </w:pPr>
            <w:r>
              <w:rPr>
                <w:sz w:val="20"/>
                <w:szCs w:val="20"/>
                <w:lang w:val="en-GB"/>
              </w:rPr>
              <w:t>175</w:t>
            </w:r>
          </w:p>
        </w:tc>
        <w:tc>
          <w:tcPr>
            <w:tcW w:w="1957" w:type="dxa"/>
            <w:vAlign w:val="center"/>
          </w:tcPr>
          <w:p w:rsidR="00000000" w:rsidRDefault="00000000">
            <w:pPr>
              <w:adjustRightInd w:val="0"/>
              <w:snapToGrid w:val="0"/>
              <w:spacing w:before="40" w:after="40"/>
              <w:ind w:right="574"/>
              <w:jc w:val="right"/>
              <w:rPr>
                <w:sz w:val="20"/>
                <w:szCs w:val="20"/>
                <w:lang w:val="en-GB"/>
              </w:rPr>
            </w:pPr>
            <w:r>
              <w:rPr>
                <w:sz w:val="20"/>
                <w:szCs w:val="20"/>
                <w:lang w:val="en-GB"/>
              </w:rPr>
              <w:t>168</w:t>
            </w:r>
          </w:p>
        </w:tc>
        <w:tc>
          <w:tcPr>
            <w:tcW w:w="1958" w:type="dxa"/>
            <w:vAlign w:val="center"/>
          </w:tcPr>
          <w:p w:rsidR="00000000" w:rsidRDefault="00000000">
            <w:pPr>
              <w:adjustRightInd w:val="0"/>
              <w:snapToGrid w:val="0"/>
              <w:spacing w:before="40" w:after="40"/>
              <w:ind w:right="574"/>
              <w:jc w:val="right"/>
              <w:rPr>
                <w:sz w:val="20"/>
                <w:szCs w:val="20"/>
                <w:lang w:val="en-GB"/>
              </w:rPr>
            </w:pPr>
          </w:p>
        </w:tc>
        <w:tc>
          <w:tcPr>
            <w:tcW w:w="846" w:type="dxa"/>
            <w:vAlign w:val="center"/>
          </w:tcPr>
          <w:p w:rsidR="00000000" w:rsidRDefault="00000000">
            <w:pPr>
              <w:adjustRightInd w:val="0"/>
              <w:snapToGrid w:val="0"/>
              <w:spacing w:before="40" w:after="40"/>
              <w:jc w:val="right"/>
              <w:rPr>
                <w:sz w:val="20"/>
                <w:szCs w:val="20"/>
                <w:lang w:val="en-GB"/>
              </w:rPr>
            </w:pPr>
            <w:r>
              <w:rPr>
                <w:sz w:val="20"/>
                <w:szCs w:val="20"/>
                <w:lang w:val="en-GB"/>
              </w:rPr>
              <w:t>343</w:t>
            </w:r>
          </w:p>
        </w:tc>
      </w:tr>
      <w:tr w:rsidR="00000000">
        <w:trPr>
          <w:jc w:val="center"/>
        </w:trPr>
        <w:tc>
          <w:tcPr>
            <w:tcW w:w="2694" w:type="dxa"/>
            <w:vAlign w:val="center"/>
          </w:tcPr>
          <w:p w:rsidR="00000000" w:rsidRDefault="00000000">
            <w:pPr>
              <w:tabs>
                <w:tab w:val="left" w:pos="540"/>
              </w:tabs>
              <w:adjustRightInd w:val="0"/>
              <w:snapToGrid w:val="0"/>
              <w:spacing w:before="40" w:after="40"/>
              <w:rPr>
                <w:b/>
                <w:bCs/>
                <w:sz w:val="20"/>
                <w:szCs w:val="20"/>
                <w:lang w:val="en-GB"/>
              </w:rPr>
            </w:pPr>
            <w:r>
              <w:rPr>
                <w:b/>
                <w:bCs/>
                <w:sz w:val="20"/>
                <w:szCs w:val="20"/>
                <w:lang w:val="en-GB"/>
              </w:rPr>
              <w:t>AGETIPA/French Development Agency (AFD)</w:t>
            </w:r>
          </w:p>
        </w:tc>
        <w:tc>
          <w:tcPr>
            <w:tcW w:w="1957" w:type="dxa"/>
            <w:vAlign w:val="center"/>
          </w:tcPr>
          <w:p w:rsidR="00000000" w:rsidRDefault="00000000">
            <w:pPr>
              <w:adjustRightInd w:val="0"/>
              <w:snapToGrid w:val="0"/>
              <w:spacing w:before="40" w:after="40"/>
              <w:ind w:right="574"/>
              <w:jc w:val="right"/>
              <w:rPr>
                <w:sz w:val="20"/>
                <w:szCs w:val="20"/>
                <w:lang w:val="en-GB"/>
              </w:rPr>
            </w:pPr>
            <w:r>
              <w:rPr>
                <w:sz w:val="20"/>
                <w:szCs w:val="20"/>
                <w:lang w:val="en-GB"/>
              </w:rPr>
              <w:t>389</w:t>
            </w:r>
          </w:p>
        </w:tc>
        <w:tc>
          <w:tcPr>
            <w:tcW w:w="1957" w:type="dxa"/>
            <w:vAlign w:val="center"/>
          </w:tcPr>
          <w:p w:rsidR="00000000" w:rsidRDefault="00000000">
            <w:pPr>
              <w:adjustRightInd w:val="0"/>
              <w:snapToGrid w:val="0"/>
              <w:spacing w:before="40" w:after="40"/>
              <w:ind w:right="574"/>
              <w:jc w:val="right"/>
              <w:rPr>
                <w:sz w:val="20"/>
                <w:szCs w:val="20"/>
                <w:lang w:val="en-GB"/>
              </w:rPr>
            </w:pPr>
          </w:p>
        </w:tc>
        <w:tc>
          <w:tcPr>
            <w:tcW w:w="1958" w:type="dxa"/>
            <w:vAlign w:val="center"/>
          </w:tcPr>
          <w:p w:rsidR="00000000" w:rsidRDefault="00000000">
            <w:pPr>
              <w:adjustRightInd w:val="0"/>
              <w:snapToGrid w:val="0"/>
              <w:spacing w:before="40" w:after="40"/>
              <w:ind w:right="574"/>
              <w:jc w:val="right"/>
              <w:rPr>
                <w:sz w:val="20"/>
                <w:szCs w:val="20"/>
                <w:lang w:val="en-GB"/>
              </w:rPr>
            </w:pPr>
          </w:p>
        </w:tc>
        <w:tc>
          <w:tcPr>
            <w:tcW w:w="846" w:type="dxa"/>
            <w:vAlign w:val="center"/>
          </w:tcPr>
          <w:p w:rsidR="00000000" w:rsidRDefault="00000000">
            <w:pPr>
              <w:adjustRightInd w:val="0"/>
              <w:snapToGrid w:val="0"/>
              <w:spacing w:before="40" w:after="40"/>
              <w:jc w:val="right"/>
              <w:rPr>
                <w:sz w:val="20"/>
                <w:szCs w:val="20"/>
                <w:lang w:val="en-GB"/>
              </w:rPr>
            </w:pPr>
            <w:r>
              <w:rPr>
                <w:sz w:val="20"/>
                <w:szCs w:val="20"/>
                <w:lang w:val="en-GB"/>
              </w:rPr>
              <w:t>389</w:t>
            </w:r>
          </w:p>
        </w:tc>
      </w:tr>
      <w:tr w:rsidR="00000000">
        <w:trPr>
          <w:jc w:val="center"/>
        </w:trPr>
        <w:tc>
          <w:tcPr>
            <w:tcW w:w="2694" w:type="dxa"/>
            <w:vAlign w:val="center"/>
          </w:tcPr>
          <w:p w:rsidR="00000000" w:rsidRDefault="00000000">
            <w:pPr>
              <w:tabs>
                <w:tab w:val="left" w:pos="540"/>
              </w:tabs>
              <w:adjustRightInd w:val="0"/>
              <w:snapToGrid w:val="0"/>
              <w:spacing w:before="40" w:after="40"/>
              <w:rPr>
                <w:b/>
                <w:bCs/>
                <w:sz w:val="20"/>
                <w:szCs w:val="20"/>
                <w:lang w:val="en-GB"/>
              </w:rPr>
            </w:pPr>
            <w:r>
              <w:rPr>
                <w:b/>
                <w:bCs/>
                <w:sz w:val="20"/>
                <w:szCs w:val="20"/>
                <w:lang w:val="en-GB"/>
              </w:rPr>
              <w:t>ILO/NORWAY</w:t>
            </w:r>
          </w:p>
        </w:tc>
        <w:tc>
          <w:tcPr>
            <w:tcW w:w="1957" w:type="dxa"/>
            <w:vAlign w:val="center"/>
          </w:tcPr>
          <w:p w:rsidR="00000000" w:rsidRDefault="00000000">
            <w:pPr>
              <w:adjustRightInd w:val="0"/>
              <w:snapToGrid w:val="0"/>
              <w:spacing w:before="40" w:after="40"/>
              <w:ind w:right="574"/>
              <w:jc w:val="right"/>
              <w:rPr>
                <w:sz w:val="20"/>
                <w:szCs w:val="20"/>
                <w:lang w:val="en-GB"/>
              </w:rPr>
            </w:pPr>
          </w:p>
        </w:tc>
        <w:tc>
          <w:tcPr>
            <w:tcW w:w="1957" w:type="dxa"/>
            <w:vAlign w:val="center"/>
          </w:tcPr>
          <w:p w:rsidR="00000000" w:rsidRDefault="00000000">
            <w:pPr>
              <w:adjustRightInd w:val="0"/>
              <w:snapToGrid w:val="0"/>
              <w:spacing w:before="40" w:after="40"/>
              <w:ind w:right="574"/>
              <w:jc w:val="right"/>
              <w:rPr>
                <w:sz w:val="20"/>
                <w:szCs w:val="20"/>
                <w:lang w:val="en-GB"/>
              </w:rPr>
            </w:pPr>
            <w:r>
              <w:rPr>
                <w:sz w:val="20"/>
                <w:szCs w:val="20"/>
                <w:lang w:val="en-GB"/>
              </w:rPr>
              <w:t>189</w:t>
            </w:r>
          </w:p>
        </w:tc>
        <w:tc>
          <w:tcPr>
            <w:tcW w:w="1958" w:type="dxa"/>
            <w:vAlign w:val="center"/>
          </w:tcPr>
          <w:p w:rsidR="00000000" w:rsidRDefault="00000000">
            <w:pPr>
              <w:adjustRightInd w:val="0"/>
              <w:snapToGrid w:val="0"/>
              <w:spacing w:before="40" w:after="40"/>
              <w:ind w:right="574"/>
              <w:jc w:val="right"/>
              <w:rPr>
                <w:sz w:val="20"/>
                <w:szCs w:val="20"/>
                <w:lang w:val="en-GB"/>
              </w:rPr>
            </w:pPr>
          </w:p>
        </w:tc>
        <w:tc>
          <w:tcPr>
            <w:tcW w:w="846" w:type="dxa"/>
            <w:vAlign w:val="center"/>
          </w:tcPr>
          <w:p w:rsidR="00000000" w:rsidRDefault="00000000">
            <w:pPr>
              <w:adjustRightInd w:val="0"/>
              <w:snapToGrid w:val="0"/>
              <w:spacing w:before="40" w:after="40"/>
              <w:jc w:val="right"/>
              <w:rPr>
                <w:sz w:val="20"/>
                <w:szCs w:val="20"/>
                <w:lang w:val="en-GB"/>
              </w:rPr>
            </w:pPr>
            <w:r>
              <w:rPr>
                <w:sz w:val="20"/>
                <w:szCs w:val="20"/>
                <w:lang w:val="en-GB"/>
              </w:rPr>
              <w:t>189</w:t>
            </w:r>
          </w:p>
        </w:tc>
      </w:tr>
      <w:tr w:rsidR="00000000">
        <w:trPr>
          <w:jc w:val="center"/>
        </w:trPr>
        <w:tc>
          <w:tcPr>
            <w:tcW w:w="2694" w:type="dxa"/>
            <w:vAlign w:val="center"/>
          </w:tcPr>
          <w:p w:rsidR="00000000" w:rsidRDefault="00000000">
            <w:pPr>
              <w:tabs>
                <w:tab w:val="left" w:pos="540"/>
              </w:tabs>
              <w:adjustRightInd w:val="0"/>
              <w:snapToGrid w:val="0"/>
              <w:spacing w:before="40" w:after="40"/>
              <w:rPr>
                <w:b/>
                <w:bCs/>
                <w:sz w:val="20"/>
                <w:szCs w:val="20"/>
                <w:lang w:val="en-GB"/>
              </w:rPr>
            </w:pPr>
            <w:r>
              <w:rPr>
                <w:b/>
                <w:bCs/>
                <w:sz w:val="20"/>
                <w:szCs w:val="20"/>
                <w:lang w:val="en-GB"/>
              </w:rPr>
              <w:t>MENRS</w:t>
            </w:r>
          </w:p>
        </w:tc>
        <w:tc>
          <w:tcPr>
            <w:tcW w:w="1957" w:type="dxa"/>
            <w:vAlign w:val="center"/>
          </w:tcPr>
          <w:p w:rsidR="00000000" w:rsidRDefault="00000000">
            <w:pPr>
              <w:adjustRightInd w:val="0"/>
              <w:snapToGrid w:val="0"/>
              <w:spacing w:before="40" w:after="40"/>
              <w:ind w:right="574"/>
              <w:jc w:val="right"/>
              <w:rPr>
                <w:sz w:val="20"/>
                <w:szCs w:val="20"/>
                <w:lang w:val="en-GB"/>
              </w:rPr>
            </w:pPr>
            <w:r>
              <w:rPr>
                <w:sz w:val="20"/>
                <w:szCs w:val="20"/>
                <w:lang w:val="en-GB"/>
              </w:rPr>
              <w:t>102</w:t>
            </w:r>
          </w:p>
        </w:tc>
        <w:tc>
          <w:tcPr>
            <w:tcW w:w="1957" w:type="dxa"/>
            <w:vAlign w:val="center"/>
          </w:tcPr>
          <w:p w:rsidR="00000000" w:rsidRDefault="00000000">
            <w:pPr>
              <w:adjustRightInd w:val="0"/>
              <w:snapToGrid w:val="0"/>
              <w:spacing w:before="40" w:after="40"/>
              <w:ind w:right="574"/>
              <w:jc w:val="center"/>
              <w:rPr>
                <w:sz w:val="20"/>
                <w:szCs w:val="20"/>
                <w:lang w:val="en-GB"/>
              </w:rPr>
            </w:pPr>
          </w:p>
        </w:tc>
        <w:tc>
          <w:tcPr>
            <w:tcW w:w="1958" w:type="dxa"/>
            <w:vAlign w:val="center"/>
          </w:tcPr>
          <w:p w:rsidR="00000000" w:rsidRDefault="00000000">
            <w:pPr>
              <w:adjustRightInd w:val="0"/>
              <w:snapToGrid w:val="0"/>
              <w:spacing w:before="40" w:after="40"/>
              <w:ind w:right="574"/>
              <w:jc w:val="right"/>
              <w:rPr>
                <w:sz w:val="20"/>
                <w:szCs w:val="20"/>
                <w:lang w:val="en-GB"/>
              </w:rPr>
            </w:pPr>
            <w:r>
              <w:rPr>
                <w:sz w:val="20"/>
                <w:szCs w:val="20"/>
                <w:lang w:val="en-GB"/>
              </w:rPr>
              <w:t>160</w:t>
            </w:r>
          </w:p>
        </w:tc>
        <w:tc>
          <w:tcPr>
            <w:tcW w:w="846" w:type="dxa"/>
            <w:vAlign w:val="center"/>
          </w:tcPr>
          <w:p w:rsidR="00000000" w:rsidRDefault="00000000">
            <w:pPr>
              <w:adjustRightInd w:val="0"/>
              <w:snapToGrid w:val="0"/>
              <w:spacing w:before="40" w:after="40"/>
              <w:jc w:val="right"/>
              <w:rPr>
                <w:sz w:val="20"/>
                <w:szCs w:val="20"/>
                <w:lang w:val="en-GB"/>
              </w:rPr>
            </w:pPr>
            <w:r>
              <w:rPr>
                <w:sz w:val="20"/>
                <w:szCs w:val="20"/>
                <w:lang w:val="en-GB"/>
              </w:rPr>
              <w:t>262</w:t>
            </w:r>
          </w:p>
        </w:tc>
      </w:tr>
      <w:tr w:rsidR="00000000">
        <w:trPr>
          <w:jc w:val="center"/>
        </w:trPr>
        <w:tc>
          <w:tcPr>
            <w:tcW w:w="2694" w:type="dxa"/>
            <w:vAlign w:val="center"/>
          </w:tcPr>
          <w:p w:rsidR="00000000" w:rsidRDefault="00000000">
            <w:pPr>
              <w:tabs>
                <w:tab w:val="left" w:pos="540"/>
              </w:tabs>
              <w:adjustRightInd w:val="0"/>
              <w:snapToGrid w:val="0"/>
              <w:spacing w:before="40" w:after="40"/>
              <w:rPr>
                <w:b/>
                <w:bCs/>
                <w:sz w:val="20"/>
                <w:szCs w:val="20"/>
                <w:lang w:val="en-GB"/>
              </w:rPr>
            </w:pPr>
            <w:r>
              <w:rPr>
                <w:b/>
                <w:bCs/>
                <w:sz w:val="20"/>
                <w:szCs w:val="20"/>
                <w:lang w:val="en-GB"/>
              </w:rPr>
              <w:t>TOTAL</w:t>
            </w:r>
          </w:p>
        </w:tc>
        <w:tc>
          <w:tcPr>
            <w:tcW w:w="1957" w:type="dxa"/>
            <w:vAlign w:val="center"/>
          </w:tcPr>
          <w:p w:rsidR="00000000" w:rsidRDefault="00000000">
            <w:pPr>
              <w:adjustRightInd w:val="0"/>
              <w:snapToGrid w:val="0"/>
              <w:spacing w:before="40" w:after="40"/>
              <w:ind w:right="574"/>
              <w:jc w:val="right"/>
              <w:rPr>
                <w:sz w:val="20"/>
                <w:szCs w:val="20"/>
                <w:lang w:val="en-GB"/>
              </w:rPr>
            </w:pPr>
            <w:r>
              <w:rPr>
                <w:noProof/>
                <w:sz w:val="20"/>
                <w:szCs w:val="20"/>
                <w:lang w:val="en-GB"/>
              </w:rPr>
              <w:t>1,818</w:t>
            </w:r>
          </w:p>
        </w:tc>
        <w:tc>
          <w:tcPr>
            <w:tcW w:w="1957" w:type="dxa"/>
            <w:vAlign w:val="center"/>
          </w:tcPr>
          <w:p w:rsidR="00000000" w:rsidRDefault="00000000">
            <w:pPr>
              <w:adjustRightInd w:val="0"/>
              <w:snapToGrid w:val="0"/>
              <w:spacing w:before="40" w:after="40"/>
              <w:ind w:right="574"/>
              <w:jc w:val="right"/>
              <w:rPr>
                <w:sz w:val="20"/>
                <w:szCs w:val="20"/>
                <w:lang w:val="en-GB"/>
              </w:rPr>
            </w:pPr>
            <w:r>
              <w:rPr>
                <w:noProof/>
                <w:sz w:val="20"/>
                <w:szCs w:val="20"/>
                <w:lang w:val="en-GB"/>
              </w:rPr>
              <w:t>582</w:t>
            </w:r>
          </w:p>
        </w:tc>
        <w:tc>
          <w:tcPr>
            <w:tcW w:w="1958" w:type="dxa"/>
            <w:vAlign w:val="center"/>
          </w:tcPr>
          <w:p w:rsidR="00000000" w:rsidRDefault="00000000">
            <w:pPr>
              <w:adjustRightInd w:val="0"/>
              <w:snapToGrid w:val="0"/>
              <w:spacing w:before="40" w:after="40"/>
              <w:ind w:right="574"/>
              <w:jc w:val="right"/>
              <w:rPr>
                <w:sz w:val="20"/>
                <w:szCs w:val="20"/>
                <w:lang w:val="en-GB"/>
              </w:rPr>
            </w:pPr>
            <w:r>
              <w:rPr>
                <w:noProof/>
                <w:sz w:val="20"/>
                <w:szCs w:val="20"/>
                <w:lang w:val="en-GB"/>
              </w:rPr>
              <w:t>1,128</w:t>
            </w:r>
          </w:p>
        </w:tc>
        <w:tc>
          <w:tcPr>
            <w:tcW w:w="846" w:type="dxa"/>
            <w:vAlign w:val="center"/>
          </w:tcPr>
          <w:p w:rsidR="00000000" w:rsidRDefault="00000000">
            <w:pPr>
              <w:adjustRightInd w:val="0"/>
              <w:snapToGrid w:val="0"/>
              <w:spacing w:before="40" w:after="40"/>
              <w:jc w:val="right"/>
              <w:rPr>
                <w:sz w:val="20"/>
                <w:szCs w:val="20"/>
                <w:lang w:val="en-GB"/>
              </w:rPr>
            </w:pPr>
            <w:r>
              <w:rPr>
                <w:noProof/>
                <w:sz w:val="20"/>
                <w:szCs w:val="20"/>
                <w:lang w:val="en-GB"/>
              </w:rPr>
              <w:t>3,528</w:t>
            </w:r>
          </w:p>
        </w:tc>
      </w:tr>
    </w:tbl>
    <w:p w:rsidR="00000000" w:rsidRDefault="00000000">
      <w:pPr>
        <w:tabs>
          <w:tab w:val="left" w:pos="540"/>
        </w:tabs>
        <w:adjustRightInd w:val="0"/>
        <w:snapToGrid w:val="0"/>
        <w:ind w:left="1080"/>
        <w:rPr>
          <w:lang w:val="en-GB"/>
        </w:rPr>
      </w:pPr>
    </w:p>
    <w:p w:rsidR="00000000" w:rsidRDefault="00000000">
      <w:pPr>
        <w:tabs>
          <w:tab w:val="left" w:pos="540"/>
        </w:tabs>
        <w:spacing w:after="240"/>
        <w:rPr>
          <w:lang w:val="en-GB"/>
        </w:rPr>
      </w:pPr>
      <w:r>
        <w:rPr>
          <w:lang w:val="en-GB"/>
        </w:rPr>
        <w:t>523.</w:t>
      </w:r>
      <w:r>
        <w:rPr>
          <w:lang w:val="en-GB"/>
        </w:rPr>
        <w:tab/>
        <w:t>The above measures have led to a spectacular increase in the number of primary education pupils beyond forecasts, thereby bringing about significant progress toward universal school enrolment.</w:t>
      </w:r>
    </w:p>
    <w:p w:rsidR="00000000" w:rsidRDefault="00000000">
      <w:pPr>
        <w:pStyle w:val="Caption"/>
        <w:tabs>
          <w:tab w:val="left" w:pos="540"/>
        </w:tabs>
        <w:adjustRightInd w:val="0"/>
        <w:snapToGrid w:val="0"/>
        <w:rPr>
          <w:sz w:val="20"/>
          <w:szCs w:val="20"/>
          <w:lang w:val="en-GB"/>
        </w:rPr>
      </w:pPr>
      <w:bookmarkStart w:id="377" w:name="_Toc150836616"/>
      <w:r>
        <w:rPr>
          <w:sz w:val="20"/>
          <w:szCs w:val="20"/>
          <w:lang w:val="en-GB"/>
        </w:rPr>
        <w:br w:type="page"/>
        <w:t>Table 53. Number of primary school pupils by gender, 1990-2005</w:t>
      </w:r>
      <w:bookmarkEnd w:id="377"/>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
        <w:gridCol w:w="1162"/>
        <w:gridCol w:w="1356"/>
        <w:gridCol w:w="1162"/>
        <w:gridCol w:w="1162"/>
        <w:gridCol w:w="1162"/>
        <w:gridCol w:w="1162"/>
        <w:gridCol w:w="1162"/>
      </w:tblGrid>
      <w:tr w:rsidR="00000000">
        <w:trPr>
          <w:jc w:val="center"/>
        </w:trPr>
        <w:tc>
          <w:tcPr>
            <w:tcW w:w="1008"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Years</w:t>
            </w:r>
          </w:p>
        </w:tc>
        <w:tc>
          <w:tcPr>
            <w:tcW w:w="1080"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1990-1991</w:t>
            </w:r>
          </w:p>
        </w:tc>
        <w:tc>
          <w:tcPr>
            <w:tcW w:w="1260"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1991-1992</w:t>
            </w:r>
          </w:p>
        </w:tc>
        <w:tc>
          <w:tcPr>
            <w:tcW w:w="1080"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1992-1993</w:t>
            </w:r>
          </w:p>
        </w:tc>
        <w:tc>
          <w:tcPr>
            <w:tcW w:w="1080"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1993-1994</w:t>
            </w:r>
          </w:p>
        </w:tc>
        <w:tc>
          <w:tcPr>
            <w:tcW w:w="1080"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1994-1995</w:t>
            </w:r>
          </w:p>
        </w:tc>
        <w:tc>
          <w:tcPr>
            <w:tcW w:w="1080"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1996-1997</w:t>
            </w:r>
          </w:p>
        </w:tc>
        <w:tc>
          <w:tcPr>
            <w:tcW w:w="1080"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1997-1998</w:t>
            </w:r>
          </w:p>
        </w:tc>
      </w:tr>
      <w:tr w:rsidR="00000000">
        <w:trPr>
          <w:jc w:val="center"/>
        </w:trPr>
        <w:tc>
          <w:tcPr>
            <w:tcW w:w="1008" w:type="dxa"/>
            <w:vAlign w:val="center"/>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Total</w:t>
            </w:r>
          </w:p>
        </w:tc>
        <w:tc>
          <w:tcPr>
            <w:tcW w:w="1080" w:type="dxa"/>
            <w:vAlign w:val="center"/>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1,570,721</w:t>
            </w:r>
          </w:p>
        </w:tc>
        <w:tc>
          <w:tcPr>
            <w:tcW w:w="1260" w:type="dxa"/>
            <w:vAlign w:val="center"/>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1,496,845</w:t>
            </w:r>
          </w:p>
        </w:tc>
        <w:tc>
          <w:tcPr>
            <w:tcW w:w="1080" w:type="dxa"/>
            <w:vAlign w:val="center"/>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1,490,317</w:t>
            </w:r>
          </w:p>
        </w:tc>
        <w:tc>
          <w:tcPr>
            <w:tcW w:w="1080" w:type="dxa"/>
            <w:vAlign w:val="center"/>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1,504,668</w:t>
            </w:r>
          </w:p>
        </w:tc>
        <w:tc>
          <w:tcPr>
            <w:tcW w:w="1080" w:type="dxa"/>
            <w:vAlign w:val="center"/>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1,511,863</w:t>
            </w:r>
          </w:p>
        </w:tc>
        <w:tc>
          <w:tcPr>
            <w:tcW w:w="1080" w:type="dxa"/>
            <w:vAlign w:val="center"/>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1,740,516</w:t>
            </w:r>
          </w:p>
        </w:tc>
        <w:tc>
          <w:tcPr>
            <w:tcW w:w="1080" w:type="dxa"/>
            <w:vAlign w:val="center"/>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1,892,943</w:t>
            </w:r>
          </w:p>
        </w:tc>
      </w:tr>
      <w:tr w:rsidR="00000000">
        <w:trPr>
          <w:jc w:val="center"/>
        </w:trPr>
        <w:tc>
          <w:tcPr>
            <w:tcW w:w="1008" w:type="dxa"/>
            <w:vAlign w:val="center"/>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Boys</w:t>
            </w:r>
          </w:p>
        </w:tc>
        <w:tc>
          <w:tcPr>
            <w:tcW w:w="1080" w:type="dxa"/>
            <w:vAlign w:val="center"/>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796,925</w:t>
            </w:r>
          </w:p>
        </w:tc>
        <w:tc>
          <w:tcPr>
            <w:tcW w:w="1260" w:type="dxa"/>
            <w:vAlign w:val="center"/>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783,517</w:t>
            </w:r>
          </w:p>
        </w:tc>
        <w:tc>
          <w:tcPr>
            <w:tcW w:w="1080" w:type="dxa"/>
            <w:vAlign w:val="center"/>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763,905</w:t>
            </w:r>
          </w:p>
        </w:tc>
        <w:tc>
          <w:tcPr>
            <w:tcW w:w="1080" w:type="dxa"/>
            <w:vAlign w:val="center"/>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767,027</w:t>
            </w:r>
          </w:p>
        </w:tc>
        <w:tc>
          <w:tcPr>
            <w:tcW w:w="1080" w:type="dxa"/>
            <w:vAlign w:val="center"/>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743,643</w:t>
            </w:r>
          </w:p>
        </w:tc>
        <w:tc>
          <w:tcPr>
            <w:tcW w:w="1080" w:type="dxa"/>
            <w:vAlign w:val="center"/>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885,860</w:t>
            </w:r>
          </w:p>
        </w:tc>
        <w:tc>
          <w:tcPr>
            <w:tcW w:w="1080" w:type="dxa"/>
            <w:vAlign w:val="center"/>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965,492</w:t>
            </w:r>
          </w:p>
        </w:tc>
      </w:tr>
      <w:tr w:rsidR="00000000">
        <w:trPr>
          <w:jc w:val="center"/>
        </w:trPr>
        <w:tc>
          <w:tcPr>
            <w:tcW w:w="1008" w:type="dxa"/>
            <w:tcBorders>
              <w:bottom w:val="single" w:sz="4" w:space="0" w:color="auto"/>
            </w:tcBorders>
            <w:vAlign w:val="center"/>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Girls</w:t>
            </w:r>
          </w:p>
        </w:tc>
        <w:tc>
          <w:tcPr>
            <w:tcW w:w="1080" w:type="dxa"/>
            <w:tcBorders>
              <w:bottom w:val="single" w:sz="4" w:space="0" w:color="auto"/>
            </w:tcBorders>
            <w:vAlign w:val="center"/>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773,796</w:t>
            </w:r>
          </w:p>
        </w:tc>
        <w:tc>
          <w:tcPr>
            <w:tcW w:w="1260" w:type="dxa"/>
            <w:tcBorders>
              <w:bottom w:val="single" w:sz="4" w:space="0" w:color="auto"/>
            </w:tcBorders>
            <w:vAlign w:val="center"/>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713,328</w:t>
            </w:r>
          </w:p>
        </w:tc>
        <w:tc>
          <w:tcPr>
            <w:tcW w:w="1080" w:type="dxa"/>
            <w:tcBorders>
              <w:bottom w:val="single" w:sz="4" w:space="0" w:color="auto"/>
            </w:tcBorders>
            <w:vAlign w:val="center"/>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726,412</w:t>
            </w:r>
          </w:p>
        </w:tc>
        <w:tc>
          <w:tcPr>
            <w:tcW w:w="1080" w:type="dxa"/>
            <w:tcBorders>
              <w:bottom w:val="single" w:sz="4" w:space="0" w:color="auto"/>
            </w:tcBorders>
            <w:vAlign w:val="center"/>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737,641</w:t>
            </w:r>
          </w:p>
        </w:tc>
        <w:tc>
          <w:tcPr>
            <w:tcW w:w="1080" w:type="dxa"/>
            <w:tcBorders>
              <w:bottom w:val="single" w:sz="4" w:space="0" w:color="auto"/>
            </w:tcBorders>
            <w:vAlign w:val="center"/>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768,220</w:t>
            </w:r>
          </w:p>
        </w:tc>
        <w:tc>
          <w:tcPr>
            <w:tcW w:w="1080" w:type="dxa"/>
            <w:tcBorders>
              <w:bottom w:val="single" w:sz="4" w:space="0" w:color="auto"/>
            </w:tcBorders>
            <w:vAlign w:val="center"/>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854,656</w:t>
            </w:r>
          </w:p>
        </w:tc>
        <w:tc>
          <w:tcPr>
            <w:tcW w:w="1080" w:type="dxa"/>
            <w:tcBorders>
              <w:bottom w:val="single" w:sz="4" w:space="0" w:color="auto"/>
            </w:tcBorders>
            <w:vAlign w:val="center"/>
          </w:tcPr>
          <w:p w:rsidR="00000000" w:rsidRDefault="00000000">
            <w:pPr>
              <w:tabs>
                <w:tab w:val="left" w:pos="540"/>
              </w:tabs>
              <w:adjustRightInd w:val="0"/>
              <w:snapToGrid w:val="0"/>
              <w:spacing w:beforeLines="40" w:before="96" w:afterLines="40" w:after="96"/>
              <w:jc w:val="right"/>
              <w:rPr>
                <w:sz w:val="20"/>
                <w:szCs w:val="20"/>
                <w:lang w:val="en-GB"/>
              </w:rPr>
            </w:pPr>
            <w:r>
              <w:rPr>
                <w:sz w:val="20"/>
                <w:szCs w:val="20"/>
                <w:lang w:val="en-GB"/>
              </w:rPr>
              <w:t>927,451</w:t>
            </w:r>
          </w:p>
        </w:tc>
      </w:tr>
    </w:tbl>
    <w:p w:rsidR="00000000" w:rsidRDefault="00000000">
      <w:pPr>
        <w:tabs>
          <w:tab w:val="left" w:pos="540"/>
        </w:tabs>
        <w:adjustRightInd w:val="0"/>
        <w:snapToGrid w:val="0"/>
        <w:ind w:left="1080"/>
        <w:jc w:val="both"/>
        <w:rPr>
          <w:lang w:val="en-GB"/>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1162"/>
        <w:gridCol w:w="1356"/>
        <w:gridCol w:w="1162"/>
        <w:gridCol w:w="1162"/>
        <w:gridCol w:w="1162"/>
        <w:gridCol w:w="1162"/>
        <w:gridCol w:w="1162"/>
      </w:tblGrid>
      <w:tr w:rsidR="00000000">
        <w:trPr>
          <w:jc w:val="center"/>
        </w:trPr>
        <w:tc>
          <w:tcPr>
            <w:tcW w:w="1008"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Years</w:t>
            </w:r>
          </w:p>
        </w:tc>
        <w:tc>
          <w:tcPr>
            <w:tcW w:w="1080"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1998-1999</w:t>
            </w:r>
          </w:p>
        </w:tc>
        <w:tc>
          <w:tcPr>
            <w:tcW w:w="1260"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1999-2000</w:t>
            </w:r>
          </w:p>
        </w:tc>
        <w:tc>
          <w:tcPr>
            <w:tcW w:w="1080"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2000-2001</w:t>
            </w:r>
          </w:p>
        </w:tc>
        <w:tc>
          <w:tcPr>
            <w:tcW w:w="1080"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2001-2002</w:t>
            </w:r>
          </w:p>
        </w:tc>
        <w:tc>
          <w:tcPr>
            <w:tcW w:w="1080"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2002-2003</w:t>
            </w:r>
          </w:p>
        </w:tc>
        <w:tc>
          <w:tcPr>
            <w:tcW w:w="1080"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2003-2004</w:t>
            </w:r>
          </w:p>
        </w:tc>
        <w:tc>
          <w:tcPr>
            <w:tcW w:w="1080"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2004-2005</w:t>
            </w:r>
          </w:p>
        </w:tc>
      </w:tr>
      <w:tr w:rsidR="00000000">
        <w:trPr>
          <w:jc w:val="center"/>
        </w:trPr>
        <w:tc>
          <w:tcPr>
            <w:tcW w:w="1008" w:type="dxa"/>
            <w:vAlign w:val="center"/>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Total</w:t>
            </w:r>
          </w:p>
        </w:tc>
        <w:tc>
          <w:tcPr>
            <w:tcW w:w="108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2,018,707</w:t>
            </w:r>
          </w:p>
        </w:tc>
        <w:tc>
          <w:tcPr>
            <w:tcW w:w="126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2,208,321</w:t>
            </w:r>
          </w:p>
        </w:tc>
        <w:tc>
          <w:tcPr>
            <w:tcW w:w="108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2,307,314</w:t>
            </w:r>
          </w:p>
        </w:tc>
        <w:tc>
          <w:tcPr>
            <w:tcW w:w="108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2,409,082</w:t>
            </w:r>
          </w:p>
        </w:tc>
        <w:tc>
          <w:tcPr>
            <w:tcW w:w="108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rFonts w:eastAsia="Times New Roman"/>
                <w:b/>
                <w:bCs/>
                <w:sz w:val="20"/>
                <w:szCs w:val="20"/>
                <w:lang w:val="en-GB" w:eastAsia="fr-FR"/>
              </w:rPr>
              <w:t>2,856,480</w:t>
            </w:r>
          </w:p>
        </w:tc>
        <w:tc>
          <w:tcPr>
            <w:tcW w:w="1080" w:type="dxa"/>
            <w:vAlign w:val="center"/>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3,366,462</w:t>
            </w:r>
          </w:p>
        </w:tc>
        <w:tc>
          <w:tcPr>
            <w:tcW w:w="108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3,597,731</w:t>
            </w:r>
          </w:p>
        </w:tc>
      </w:tr>
      <w:tr w:rsidR="00000000">
        <w:trPr>
          <w:jc w:val="center"/>
        </w:trPr>
        <w:tc>
          <w:tcPr>
            <w:tcW w:w="1008" w:type="dxa"/>
            <w:vAlign w:val="center"/>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Boys</w:t>
            </w:r>
          </w:p>
        </w:tc>
        <w:tc>
          <w:tcPr>
            <w:tcW w:w="108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1,027,343</w:t>
            </w:r>
          </w:p>
        </w:tc>
        <w:tc>
          <w:tcPr>
            <w:tcW w:w="126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1,126,309</w:t>
            </w:r>
          </w:p>
        </w:tc>
        <w:tc>
          <w:tcPr>
            <w:tcW w:w="108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1,176,128</w:t>
            </w:r>
          </w:p>
        </w:tc>
        <w:tc>
          <w:tcPr>
            <w:tcW w:w="108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1,228,210</w:t>
            </w:r>
          </w:p>
        </w:tc>
        <w:tc>
          <w:tcPr>
            <w:tcW w:w="108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1,458,340</w:t>
            </w:r>
          </w:p>
        </w:tc>
        <w:tc>
          <w:tcPr>
            <w:tcW w:w="108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1,718,631</w:t>
            </w:r>
          </w:p>
        </w:tc>
        <w:tc>
          <w:tcPr>
            <w:tcW w:w="108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1,838,251</w:t>
            </w:r>
          </w:p>
        </w:tc>
      </w:tr>
      <w:tr w:rsidR="00000000">
        <w:trPr>
          <w:jc w:val="center"/>
        </w:trPr>
        <w:tc>
          <w:tcPr>
            <w:tcW w:w="1008" w:type="dxa"/>
            <w:tcBorders>
              <w:bottom w:val="single" w:sz="4" w:space="0" w:color="auto"/>
            </w:tcBorders>
            <w:vAlign w:val="center"/>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Girls</w:t>
            </w:r>
          </w:p>
        </w:tc>
        <w:tc>
          <w:tcPr>
            <w:tcW w:w="1080" w:type="dxa"/>
            <w:tcBorders>
              <w:bottom w:val="single" w:sz="4" w:space="0" w:color="auto"/>
            </w:tcBorders>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991,364</w:t>
            </w:r>
          </w:p>
        </w:tc>
        <w:tc>
          <w:tcPr>
            <w:tcW w:w="1260" w:type="dxa"/>
            <w:tcBorders>
              <w:bottom w:val="single" w:sz="4" w:space="0" w:color="auto"/>
            </w:tcBorders>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1,082,012</w:t>
            </w:r>
          </w:p>
        </w:tc>
        <w:tc>
          <w:tcPr>
            <w:tcW w:w="1080" w:type="dxa"/>
            <w:tcBorders>
              <w:bottom w:val="single" w:sz="4" w:space="0" w:color="auto"/>
            </w:tcBorders>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1,131,242</w:t>
            </w:r>
          </w:p>
        </w:tc>
        <w:tc>
          <w:tcPr>
            <w:tcW w:w="1080" w:type="dxa"/>
            <w:tcBorders>
              <w:bottom w:val="single" w:sz="4" w:space="0" w:color="auto"/>
            </w:tcBorders>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1,180,872</w:t>
            </w:r>
          </w:p>
        </w:tc>
        <w:tc>
          <w:tcPr>
            <w:tcW w:w="1080" w:type="dxa"/>
            <w:tcBorders>
              <w:bottom w:val="single" w:sz="4" w:space="0" w:color="auto"/>
            </w:tcBorders>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1,398,140</w:t>
            </w:r>
          </w:p>
        </w:tc>
        <w:tc>
          <w:tcPr>
            <w:tcW w:w="1080" w:type="dxa"/>
            <w:tcBorders>
              <w:bottom w:val="single" w:sz="4" w:space="0" w:color="auto"/>
            </w:tcBorders>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1,647,831</w:t>
            </w:r>
          </w:p>
        </w:tc>
        <w:tc>
          <w:tcPr>
            <w:tcW w:w="1080" w:type="dxa"/>
            <w:tcBorders>
              <w:bottom w:val="single" w:sz="4" w:space="0" w:color="auto"/>
            </w:tcBorders>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1,759,480</w:t>
            </w:r>
          </w:p>
        </w:tc>
      </w:tr>
    </w:tbl>
    <w:p w:rsidR="00000000" w:rsidRDefault="00000000">
      <w:pPr>
        <w:pStyle w:val="Source"/>
      </w:pPr>
      <w:r>
        <w:t>Source: MENRS.</w:t>
      </w:r>
    </w:p>
    <w:p w:rsidR="00000000" w:rsidRDefault="00000000">
      <w:pPr>
        <w:tabs>
          <w:tab w:val="left" w:pos="540"/>
        </w:tabs>
        <w:spacing w:after="240"/>
        <w:rPr>
          <w:lang w:val="en-GB"/>
        </w:rPr>
      </w:pPr>
      <w:r>
        <w:rPr>
          <w:lang w:val="en-GB"/>
        </w:rPr>
        <w:t>524.</w:t>
      </w:r>
      <w:r>
        <w:rPr>
          <w:lang w:val="en-GB"/>
        </w:rPr>
        <w:tab/>
        <w:t>Primary school enrolment since 1990 falls into two distinct periods. The period 1991-1995 is characterized by an overall decrease. Between 1991-92 and 1994-95, gross enrolment ratio (GER) as a whole, namely, for both boys and girls, decreased from 113.1 to 95.7 per cent.</w:t>
      </w:r>
    </w:p>
    <w:p w:rsidR="00000000" w:rsidRDefault="00000000">
      <w:pPr>
        <w:tabs>
          <w:tab w:val="left" w:pos="540"/>
        </w:tabs>
        <w:adjustRightInd w:val="0"/>
        <w:snapToGrid w:val="0"/>
        <w:jc w:val="center"/>
        <w:rPr>
          <w:b/>
          <w:bCs/>
          <w:sz w:val="20"/>
          <w:szCs w:val="20"/>
          <w:lang w:val="en-GB"/>
        </w:rPr>
      </w:pPr>
      <w:bookmarkStart w:id="378" w:name="_Toc150836617"/>
      <w:r>
        <w:rPr>
          <w:b/>
          <w:bCs/>
          <w:sz w:val="20"/>
          <w:szCs w:val="20"/>
          <w:lang w:val="en-GB"/>
        </w:rPr>
        <w:t>Table 54. Primary education GER development, 1991-2005</w:t>
      </w:r>
      <w:bookmarkEnd w:id="378"/>
    </w:p>
    <w:p w:rsidR="00000000" w:rsidRDefault="00000000">
      <w:pPr>
        <w:tabs>
          <w:tab w:val="left" w:pos="540"/>
        </w:tabs>
        <w:adjustRightInd w:val="0"/>
        <w:snapToGrid w:val="0"/>
        <w:jc w:val="center"/>
        <w:rPr>
          <w:lang w:val="en-GB"/>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
        <w:gridCol w:w="1242"/>
        <w:gridCol w:w="1175"/>
        <w:gridCol w:w="1175"/>
        <w:gridCol w:w="1175"/>
        <w:gridCol w:w="1175"/>
        <w:gridCol w:w="1175"/>
        <w:gridCol w:w="1262"/>
      </w:tblGrid>
      <w:tr w:rsidR="00000000">
        <w:trPr>
          <w:jc w:val="center"/>
        </w:trPr>
        <w:tc>
          <w:tcPr>
            <w:tcW w:w="948"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Years</w:t>
            </w:r>
          </w:p>
        </w:tc>
        <w:tc>
          <w:tcPr>
            <w:tcW w:w="1140"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1990-1991</w:t>
            </w:r>
          </w:p>
        </w:tc>
        <w:tc>
          <w:tcPr>
            <w:tcW w:w="1080"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1991-1992</w:t>
            </w:r>
          </w:p>
        </w:tc>
        <w:tc>
          <w:tcPr>
            <w:tcW w:w="1080"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1992-1993</w:t>
            </w:r>
          </w:p>
        </w:tc>
        <w:tc>
          <w:tcPr>
            <w:tcW w:w="1080"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1993-1994</w:t>
            </w:r>
          </w:p>
        </w:tc>
        <w:tc>
          <w:tcPr>
            <w:tcW w:w="1080"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1994-1995</w:t>
            </w:r>
          </w:p>
        </w:tc>
        <w:tc>
          <w:tcPr>
            <w:tcW w:w="1080"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1996-1997</w:t>
            </w:r>
          </w:p>
        </w:tc>
        <w:tc>
          <w:tcPr>
            <w:tcW w:w="1160"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1997-1998</w:t>
            </w:r>
          </w:p>
        </w:tc>
      </w:tr>
      <w:tr w:rsidR="00000000">
        <w:trPr>
          <w:jc w:val="center"/>
        </w:trPr>
        <w:tc>
          <w:tcPr>
            <w:tcW w:w="948" w:type="dxa"/>
            <w:vAlign w:val="center"/>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Boys</w:t>
            </w:r>
          </w:p>
        </w:tc>
        <w:tc>
          <w:tcPr>
            <w:tcW w:w="1140" w:type="dxa"/>
          </w:tcPr>
          <w:p w:rsidR="00000000" w:rsidRDefault="00000000">
            <w:pPr>
              <w:adjustRightInd w:val="0"/>
              <w:snapToGrid w:val="0"/>
              <w:spacing w:beforeLines="40" w:before="96" w:afterLines="40" w:after="96"/>
              <w:ind w:right="182"/>
              <w:jc w:val="right"/>
              <w:rPr>
                <w:sz w:val="20"/>
                <w:szCs w:val="20"/>
                <w:lang w:val="en-GB"/>
              </w:rPr>
            </w:pPr>
            <w:r>
              <w:rPr>
                <w:sz w:val="20"/>
                <w:szCs w:val="20"/>
                <w:lang w:val="en-GB"/>
              </w:rPr>
              <w:t>120.3</w:t>
            </w:r>
          </w:p>
        </w:tc>
        <w:tc>
          <w:tcPr>
            <w:tcW w:w="1080" w:type="dxa"/>
          </w:tcPr>
          <w:p w:rsidR="00000000" w:rsidRDefault="00000000">
            <w:pPr>
              <w:adjustRightInd w:val="0"/>
              <w:snapToGrid w:val="0"/>
              <w:spacing w:beforeLines="40" w:before="96" w:afterLines="40" w:after="96"/>
              <w:ind w:right="182"/>
              <w:jc w:val="right"/>
              <w:rPr>
                <w:sz w:val="20"/>
                <w:szCs w:val="20"/>
                <w:lang w:val="en-GB"/>
              </w:rPr>
            </w:pPr>
            <w:r>
              <w:rPr>
                <w:sz w:val="20"/>
                <w:szCs w:val="20"/>
                <w:lang w:val="en-GB"/>
              </w:rPr>
              <w:t>115.6</w:t>
            </w:r>
          </w:p>
        </w:tc>
        <w:tc>
          <w:tcPr>
            <w:tcW w:w="1080" w:type="dxa"/>
          </w:tcPr>
          <w:p w:rsidR="00000000" w:rsidRDefault="00000000">
            <w:pPr>
              <w:adjustRightInd w:val="0"/>
              <w:snapToGrid w:val="0"/>
              <w:spacing w:beforeLines="40" w:before="96" w:afterLines="40" w:after="96"/>
              <w:ind w:right="182"/>
              <w:jc w:val="right"/>
              <w:rPr>
                <w:sz w:val="20"/>
                <w:szCs w:val="20"/>
                <w:lang w:val="en-GB"/>
              </w:rPr>
            </w:pPr>
            <w:r>
              <w:rPr>
                <w:sz w:val="20"/>
                <w:szCs w:val="20"/>
                <w:lang w:val="en-GB"/>
              </w:rPr>
              <w:t>110.3</w:t>
            </w:r>
          </w:p>
        </w:tc>
        <w:tc>
          <w:tcPr>
            <w:tcW w:w="1080" w:type="dxa"/>
          </w:tcPr>
          <w:p w:rsidR="00000000" w:rsidRDefault="00000000">
            <w:pPr>
              <w:adjustRightInd w:val="0"/>
              <w:snapToGrid w:val="0"/>
              <w:spacing w:beforeLines="40" w:before="96" w:afterLines="40" w:after="96"/>
              <w:ind w:right="182"/>
              <w:jc w:val="right"/>
              <w:rPr>
                <w:sz w:val="20"/>
                <w:szCs w:val="20"/>
                <w:lang w:val="en-GB"/>
              </w:rPr>
            </w:pPr>
            <w:r>
              <w:rPr>
                <w:sz w:val="20"/>
                <w:szCs w:val="20"/>
                <w:lang w:val="en-GB"/>
              </w:rPr>
              <w:t>102.9</w:t>
            </w:r>
          </w:p>
        </w:tc>
        <w:tc>
          <w:tcPr>
            <w:tcW w:w="1080" w:type="dxa"/>
          </w:tcPr>
          <w:p w:rsidR="00000000" w:rsidRDefault="00000000">
            <w:pPr>
              <w:adjustRightInd w:val="0"/>
              <w:snapToGrid w:val="0"/>
              <w:spacing w:beforeLines="40" w:before="96" w:afterLines="40" w:after="96"/>
              <w:ind w:right="182"/>
              <w:jc w:val="right"/>
              <w:rPr>
                <w:sz w:val="20"/>
                <w:szCs w:val="20"/>
                <w:lang w:val="en-GB"/>
              </w:rPr>
            </w:pPr>
            <w:r>
              <w:rPr>
                <w:sz w:val="20"/>
                <w:szCs w:val="20"/>
                <w:lang w:val="en-GB"/>
              </w:rPr>
              <w:t>92.5</w:t>
            </w:r>
          </w:p>
        </w:tc>
        <w:tc>
          <w:tcPr>
            <w:tcW w:w="1080" w:type="dxa"/>
          </w:tcPr>
          <w:p w:rsidR="00000000" w:rsidRDefault="00000000">
            <w:pPr>
              <w:adjustRightInd w:val="0"/>
              <w:snapToGrid w:val="0"/>
              <w:spacing w:beforeLines="40" w:before="96" w:afterLines="40" w:after="96"/>
              <w:ind w:right="182"/>
              <w:jc w:val="right"/>
              <w:rPr>
                <w:sz w:val="20"/>
                <w:szCs w:val="20"/>
                <w:lang w:val="en-GB"/>
              </w:rPr>
            </w:pPr>
            <w:r>
              <w:rPr>
                <w:sz w:val="20"/>
                <w:szCs w:val="20"/>
                <w:lang w:val="en-GB"/>
              </w:rPr>
              <w:t>98</w:t>
            </w:r>
          </w:p>
        </w:tc>
        <w:tc>
          <w:tcPr>
            <w:tcW w:w="1160" w:type="dxa"/>
          </w:tcPr>
          <w:p w:rsidR="00000000" w:rsidRDefault="00000000">
            <w:pPr>
              <w:adjustRightInd w:val="0"/>
              <w:snapToGrid w:val="0"/>
              <w:spacing w:beforeLines="40" w:before="96" w:afterLines="40" w:after="96"/>
              <w:ind w:right="182"/>
              <w:jc w:val="right"/>
              <w:rPr>
                <w:sz w:val="20"/>
                <w:szCs w:val="20"/>
                <w:lang w:val="en-GB"/>
              </w:rPr>
            </w:pPr>
            <w:r>
              <w:rPr>
                <w:sz w:val="20"/>
                <w:szCs w:val="20"/>
                <w:lang w:val="en-GB"/>
              </w:rPr>
              <w:t>104.4</w:t>
            </w:r>
          </w:p>
        </w:tc>
      </w:tr>
      <w:tr w:rsidR="00000000">
        <w:trPr>
          <w:jc w:val="center"/>
        </w:trPr>
        <w:tc>
          <w:tcPr>
            <w:tcW w:w="948" w:type="dxa"/>
            <w:vAlign w:val="center"/>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Girls</w:t>
            </w:r>
          </w:p>
        </w:tc>
        <w:tc>
          <w:tcPr>
            <w:tcW w:w="1140" w:type="dxa"/>
          </w:tcPr>
          <w:p w:rsidR="00000000" w:rsidRDefault="00000000">
            <w:pPr>
              <w:adjustRightInd w:val="0"/>
              <w:snapToGrid w:val="0"/>
              <w:spacing w:beforeLines="40" w:before="96" w:afterLines="40" w:after="96"/>
              <w:ind w:right="182"/>
              <w:jc w:val="right"/>
              <w:rPr>
                <w:sz w:val="20"/>
                <w:szCs w:val="20"/>
                <w:lang w:val="en-GB"/>
              </w:rPr>
            </w:pPr>
            <w:r>
              <w:rPr>
                <w:sz w:val="20"/>
                <w:szCs w:val="20"/>
                <w:lang w:val="en-GB"/>
              </w:rPr>
              <w:t>92.4</w:t>
            </w:r>
          </w:p>
        </w:tc>
        <w:tc>
          <w:tcPr>
            <w:tcW w:w="1080" w:type="dxa"/>
          </w:tcPr>
          <w:p w:rsidR="00000000" w:rsidRDefault="00000000">
            <w:pPr>
              <w:adjustRightInd w:val="0"/>
              <w:snapToGrid w:val="0"/>
              <w:spacing w:beforeLines="40" w:before="96" w:afterLines="40" w:after="96"/>
              <w:ind w:right="182"/>
              <w:jc w:val="right"/>
              <w:rPr>
                <w:sz w:val="20"/>
                <w:szCs w:val="20"/>
                <w:lang w:val="en-GB"/>
              </w:rPr>
            </w:pPr>
            <w:r>
              <w:rPr>
                <w:sz w:val="20"/>
                <w:szCs w:val="20"/>
                <w:lang w:val="en-GB"/>
              </w:rPr>
              <w:t>91.7</w:t>
            </w:r>
          </w:p>
        </w:tc>
        <w:tc>
          <w:tcPr>
            <w:tcW w:w="1080" w:type="dxa"/>
          </w:tcPr>
          <w:p w:rsidR="00000000" w:rsidRDefault="00000000">
            <w:pPr>
              <w:adjustRightInd w:val="0"/>
              <w:snapToGrid w:val="0"/>
              <w:spacing w:beforeLines="40" w:before="96" w:afterLines="40" w:after="96"/>
              <w:ind w:right="182"/>
              <w:jc w:val="right"/>
              <w:rPr>
                <w:sz w:val="20"/>
                <w:szCs w:val="20"/>
                <w:lang w:val="en-GB"/>
              </w:rPr>
            </w:pPr>
            <w:r>
              <w:rPr>
                <w:sz w:val="20"/>
                <w:szCs w:val="20"/>
                <w:lang w:val="en-GB"/>
              </w:rPr>
              <w:t>89.8</w:t>
            </w:r>
          </w:p>
        </w:tc>
        <w:tc>
          <w:tcPr>
            <w:tcW w:w="1080" w:type="dxa"/>
          </w:tcPr>
          <w:p w:rsidR="00000000" w:rsidRDefault="00000000">
            <w:pPr>
              <w:adjustRightInd w:val="0"/>
              <w:snapToGrid w:val="0"/>
              <w:spacing w:beforeLines="40" w:before="96" w:afterLines="40" w:after="96"/>
              <w:ind w:right="182"/>
              <w:jc w:val="right"/>
              <w:rPr>
                <w:sz w:val="20"/>
                <w:szCs w:val="20"/>
                <w:lang w:val="en-GB"/>
              </w:rPr>
            </w:pPr>
            <w:r>
              <w:rPr>
                <w:sz w:val="20"/>
                <w:szCs w:val="20"/>
                <w:lang w:val="en-GB"/>
              </w:rPr>
              <w:t>89.5</w:t>
            </w:r>
          </w:p>
        </w:tc>
        <w:tc>
          <w:tcPr>
            <w:tcW w:w="1080" w:type="dxa"/>
          </w:tcPr>
          <w:p w:rsidR="00000000" w:rsidRDefault="00000000">
            <w:pPr>
              <w:adjustRightInd w:val="0"/>
              <w:snapToGrid w:val="0"/>
              <w:spacing w:beforeLines="40" w:before="96" w:afterLines="40" w:after="96"/>
              <w:ind w:right="182"/>
              <w:jc w:val="right"/>
              <w:rPr>
                <w:sz w:val="20"/>
                <w:szCs w:val="20"/>
                <w:lang w:val="en-GB"/>
              </w:rPr>
            </w:pPr>
            <w:r>
              <w:rPr>
                <w:sz w:val="20"/>
                <w:szCs w:val="20"/>
                <w:lang w:val="en-GB"/>
              </w:rPr>
              <w:t>90.3</w:t>
            </w:r>
          </w:p>
        </w:tc>
        <w:tc>
          <w:tcPr>
            <w:tcW w:w="1080" w:type="dxa"/>
          </w:tcPr>
          <w:p w:rsidR="00000000" w:rsidRDefault="00000000">
            <w:pPr>
              <w:adjustRightInd w:val="0"/>
              <w:snapToGrid w:val="0"/>
              <w:spacing w:beforeLines="40" w:before="96" w:afterLines="40" w:after="96"/>
              <w:ind w:right="182"/>
              <w:jc w:val="right"/>
              <w:rPr>
                <w:sz w:val="20"/>
                <w:szCs w:val="20"/>
                <w:lang w:val="en-GB"/>
              </w:rPr>
            </w:pPr>
            <w:r>
              <w:rPr>
                <w:sz w:val="20"/>
                <w:szCs w:val="20"/>
                <w:lang w:val="en-GB"/>
              </w:rPr>
              <w:t>96.7</w:t>
            </w:r>
          </w:p>
        </w:tc>
        <w:tc>
          <w:tcPr>
            <w:tcW w:w="1160" w:type="dxa"/>
          </w:tcPr>
          <w:p w:rsidR="00000000" w:rsidRDefault="00000000">
            <w:pPr>
              <w:adjustRightInd w:val="0"/>
              <w:snapToGrid w:val="0"/>
              <w:spacing w:beforeLines="40" w:before="96" w:afterLines="40" w:after="96"/>
              <w:ind w:right="182"/>
              <w:jc w:val="right"/>
              <w:rPr>
                <w:sz w:val="20"/>
                <w:szCs w:val="20"/>
                <w:lang w:val="en-GB"/>
              </w:rPr>
            </w:pPr>
            <w:r>
              <w:rPr>
                <w:sz w:val="20"/>
                <w:szCs w:val="20"/>
                <w:lang w:val="en-GB"/>
              </w:rPr>
              <w:t>102.8</w:t>
            </w:r>
          </w:p>
        </w:tc>
      </w:tr>
      <w:tr w:rsidR="00000000">
        <w:trPr>
          <w:jc w:val="center"/>
        </w:trPr>
        <w:tc>
          <w:tcPr>
            <w:tcW w:w="948" w:type="dxa"/>
            <w:tcBorders>
              <w:bottom w:val="single" w:sz="4" w:space="0" w:color="auto"/>
            </w:tcBorders>
            <w:vAlign w:val="center"/>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M/F ratio</w:t>
            </w:r>
          </w:p>
        </w:tc>
        <w:tc>
          <w:tcPr>
            <w:tcW w:w="1140" w:type="dxa"/>
            <w:tcBorders>
              <w:bottom w:val="single" w:sz="4" w:space="0" w:color="auto"/>
            </w:tcBorders>
          </w:tcPr>
          <w:p w:rsidR="00000000" w:rsidRDefault="00000000">
            <w:pPr>
              <w:adjustRightInd w:val="0"/>
              <w:snapToGrid w:val="0"/>
              <w:spacing w:beforeLines="40" w:before="96" w:afterLines="40" w:after="96"/>
              <w:ind w:right="182"/>
              <w:jc w:val="right"/>
              <w:rPr>
                <w:sz w:val="20"/>
                <w:szCs w:val="20"/>
                <w:lang w:val="en-GB"/>
              </w:rPr>
            </w:pPr>
            <w:r>
              <w:rPr>
                <w:sz w:val="20"/>
                <w:szCs w:val="20"/>
                <w:lang w:val="en-GB"/>
              </w:rPr>
              <w:t>1.301</w:t>
            </w:r>
          </w:p>
        </w:tc>
        <w:tc>
          <w:tcPr>
            <w:tcW w:w="1080" w:type="dxa"/>
            <w:tcBorders>
              <w:bottom w:val="single" w:sz="4" w:space="0" w:color="auto"/>
            </w:tcBorders>
          </w:tcPr>
          <w:p w:rsidR="00000000" w:rsidRDefault="00000000">
            <w:pPr>
              <w:adjustRightInd w:val="0"/>
              <w:snapToGrid w:val="0"/>
              <w:spacing w:beforeLines="40" w:before="96" w:afterLines="40" w:after="96"/>
              <w:ind w:right="182"/>
              <w:jc w:val="right"/>
              <w:rPr>
                <w:sz w:val="20"/>
                <w:szCs w:val="20"/>
                <w:lang w:val="en-GB"/>
              </w:rPr>
            </w:pPr>
            <w:r>
              <w:rPr>
                <w:sz w:val="20"/>
                <w:szCs w:val="20"/>
                <w:lang w:val="en-GB"/>
              </w:rPr>
              <w:t>1.261</w:t>
            </w:r>
          </w:p>
        </w:tc>
        <w:tc>
          <w:tcPr>
            <w:tcW w:w="1080" w:type="dxa"/>
            <w:tcBorders>
              <w:bottom w:val="single" w:sz="4" w:space="0" w:color="auto"/>
            </w:tcBorders>
          </w:tcPr>
          <w:p w:rsidR="00000000" w:rsidRDefault="00000000">
            <w:pPr>
              <w:adjustRightInd w:val="0"/>
              <w:snapToGrid w:val="0"/>
              <w:spacing w:beforeLines="40" w:before="96" w:afterLines="40" w:after="96"/>
              <w:ind w:right="182"/>
              <w:jc w:val="right"/>
              <w:rPr>
                <w:sz w:val="20"/>
                <w:szCs w:val="20"/>
                <w:lang w:val="en-GB"/>
              </w:rPr>
            </w:pPr>
            <w:r>
              <w:rPr>
                <w:sz w:val="20"/>
                <w:szCs w:val="20"/>
                <w:lang w:val="en-GB"/>
              </w:rPr>
              <w:t>1.228</w:t>
            </w:r>
          </w:p>
        </w:tc>
        <w:tc>
          <w:tcPr>
            <w:tcW w:w="1080" w:type="dxa"/>
            <w:tcBorders>
              <w:bottom w:val="single" w:sz="4" w:space="0" w:color="auto"/>
            </w:tcBorders>
          </w:tcPr>
          <w:p w:rsidR="00000000" w:rsidRDefault="00000000">
            <w:pPr>
              <w:adjustRightInd w:val="0"/>
              <w:snapToGrid w:val="0"/>
              <w:spacing w:beforeLines="40" w:before="96" w:afterLines="40" w:after="96"/>
              <w:ind w:right="182"/>
              <w:jc w:val="right"/>
              <w:rPr>
                <w:sz w:val="20"/>
                <w:szCs w:val="20"/>
                <w:lang w:val="en-GB"/>
              </w:rPr>
            </w:pPr>
            <w:r>
              <w:rPr>
                <w:sz w:val="20"/>
                <w:szCs w:val="20"/>
                <w:lang w:val="en-GB"/>
              </w:rPr>
              <w:t>1.150</w:t>
            </w:r>
          </w:p>
        </w:tc>
        <w:tc>
          <w:tcPr>
            <w:tcW w:w="1080" w:type="dxa"/>
            <w:tcBorders>
              <w:bottom w:val="single" w:sz="4" w:space="0" w:color="auto"/>
            </w:tcBorders>
          </w:tcPr>
          <w:p w:rsidR="00000000" w:rsidRDefault="00000000">
            <w:pPr>
              <w:adjustRightInd w:val="0"/>
              <w:snapToGrid w:val="0"/>
              <w:spacing w:beforeLines="40" w:before="96" w:afterLines="40" w:after="96"/>
              <w:ind w:right="182"/>
              <w:jc w:val="right"/>
              <w:rPr>
                <w:sz w:val="20"/>
                <w:szCs w:val="20"/>
                <w:lang w:val="en-GB"/>
              </w:rPr>
            </w:pPr>
            <w:r>
              <w:rPr>
                <w:sz w:val="20"/>
                <w:szCs w:val="20"/>
                <w:lang w:val="en-GB"/>
              </w:rPr>
              <w:t>1.024</w:t>
            </w:r>
          </w:p>
        </w:tc>
        <w:tc>
          <w:tcPr>
            <w:tcW w:w="1080" w:type="dxa"/>
            <w:tcBorders>
              <w:bottom w:val="single" w:sz="4" w:space="0" w:color="auto"/>
            </w:tcBorders>
          </w:tcPr>
          <w:p w:rsidR="00000000" w:rsidRDefault="00000000">
            <w:pPr>
              <w:adjustRightInd w:val="0"/>
              <w:snapToGrid w:val="0"/>
              <w:spacing w:beforeLines="40" w:before="96" w:afterLines="40" w:after="96"/>
              <w:ind w:right="182"/>
              <w:jc w:val="right"/>
              <w:rPr>
                <w:sz w:val="20"/>
                <w:szCs w:val="20"/>
                <w:lang w:val="en-GB"/>
              </w:rPr>
            </w:pPr>
            <w:r>
              <w:rPr>
                <w:sz w:val="20"/>
                <w:szCs w:val="20"/>
                <w:lang w:val="en-GB"/>
              </w:rPr>
              <w:t>1.000</w:t>
            </w:r>
          </w:p>
        </w:tc>
        <w:tc>
          <w:tcPr>
            <w:tcW w:w="1160" w:type="dxa"/>
            <w:tcBorders>
              <w:bottom w:val="single" w:sz="4" w:space="0" w:color="auto"/>
            </w:tcBorders>
          </w:tcPr>
          <w:p w:rsidR="00000000" w:rsidRDefault="00000000">
            <w:pPr>
              <w:adjustRightInd w:val="0"/>
              <w:snapToGrid w:val="0"/>
              <w:spacing w:beforeLines="40" w:before="96" w:afterLines="40" w:after="96"/>
              <w:ind w:right="182"/>
              <w:jc w:val="right"/>
              <w:rPr>
                <w:sz w:val="20"/>
                <w:szCs w:val="20"/>
                <w:lang w:val="en-GB"/>
              </w:rPr>
            </w:pPr>
            <w:r>
              <w:rPr>
                <w:sz w:val="20"/>
                <w:szCs w:val="20"/>
                <w:lang w:val="en-GB"/>
              </w:rPr>
              <w:t>1.015</w:t>
            </w:r>
          </w:p>
        </w:tc>
      </w:tr>
    </w:tbl>
    <w:p w:rsidR="00000000" w:rsidRDefault="00000000">
      <w:pPr>
        <w:tabs>
          <w:tab w:val="left" w:pos="540"/>
        </w:tabs>
        <w:adjustRightInd w:val="0"/>
        <w:snapToGrid w:val="0"/>
        <w:ind w:left="1440"/>
        <w:jc w:val="both"/>
        <w:rPr>
          <w:lang w:val="en-GB"/>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1153"/>
        <w:gridCol w:w="1130"/>
        <w:gridCol w:w="1162"/>
        <w:gridCol w:w="1189"/>
        <w:gridCol w:w="1148"/>
        <w:gridCol w:w="1276"/>
        <w:gridCol w:w="1165"/>
      </w:tblGrid>
      <w:tr w:rsidR="00000000">
        <w:trPr>
          <w:jc w:val="center"/>
        </w:trPr>
        <w:tc>
          <w:tcPr>
            <w:tcW w:w="1189" w:type="dxa"/>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Years</w:t>
            </w:r>
          </w:p>
        </w:tc>
        <w:tc>
          <w:tcPr>
            <w:tcW w:w="1153" w:type="dxa"/>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1998-1999</w:t>
            </w:r>
          </w:p>
        </w:tc>
        <w:tc>
          <w:tcPr>
            <w:tcW w:w="1130" w:type="dxa"/>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1999-2000</w:t>
            </w:r>
          </w:p>
        </w:tc>
        <w:tc>
          <w:tcPr>
            <w:tcW w:w="1162" w:type="dxa"/>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2000-2001</w:t>
            </w:r>
          </w:p>
        </w:tc>
        <w:tc>
          <w:tcPr>
            <w:tcW w:w="1189" w:type="dxa"/>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2001-2002</w:t>
            </w:r>
          </w:p>
        </w:tc>
        <w:tc>
          <w:tcPr>
            <w:tcW w:w="1148" w:type="dxa"/>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2002-2003</w:t>
            </w:r>
          </w:p>
        </w:tc>
        <w:tc>
          <w:tcPr>
            <w:tcW w:w="1276" w:type="dxa"/>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2003-2004</w:t>
            </w:r>
          </w:p>
        </w:tc>
        <w:tc>
          <w:tcPr>
            <w:tcW w:w="1165" w:type="dxa"/>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2004-2005</w:t>
            </w:r>
          </w:p>
        </w:tc>
      </w:tr>
      <w:tr w:rsidR="00000000">
        <w:trPr>
          <w:jc w:val="center"/>
        </w:trPr>
        <w:tc>
          <w:tcPr>
            <w:tcW w:w="1189" w:type="dxa"/>
            <w:vAlign w:val="center"/>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Boys</w:t>
            </w:r>
          </w:p>
        </w:tc>
        <w:tc>
          <w:tcPr>
            <w:tcW w:w="1153" w:type="dxa"/>
          </w:tcPr>
          <w:p w:rsidR="00000000" w:rsidRDefault="00000000">
            <w:pPr>
              <w:keepNext/>
              <w:adjustRightInd w:val="0"/>
              <w:snapToGrid w:val="0"/>
              <w:spacing w:beforeLines="40" w:before="96" w:afterLines="40" w:after="96"/>
              <w:ind w:right="107"/>
              <w:jc w:val="right"/>
              <w:rPr>
                <w:sz w:val="20"/>
                <w:szCs w:val="20"/>
                <w:lang w:val="en-GB"/>
              </w:rPr>
            </w:pPr>
            <w:r>
              <w:rPr>
                <w:sz w:val="20"/>
                <w:szCs w:val="20"/>
                <w:lang w:val="en-GB"/>
              </w:rPr>
              <w:t>108.1</w:t>
            </w:r>
          </w:p>
        </w:tc>
        <w:tc>
          <w:tcPr>
            <w:tcW w:w="1130" w:type="dxa"/>
          </w:tcPr>
          <w:p w:rsidR="00000000" w:rsidRDefault="00000000">
            <w:pPr>
              <w:keepNext/>
              <w:adjustRightInd w:val="0"/>
              <w:snapToGrid w:val="0"/>
              <w:spacing w:beforeLines="40" w:before="96" w:afterLines="40" w:after="96"/>
              <w:ind w:right="107"/>
              <w:jc w:val="right"/>
              <w:rPr>
                <w:sz w:val="20"/>
                <w:szCs w:val="20"/>
                <w:lang w:val="en-GB"/>
              </w:rPr>
            </w:pPr>
            <w:r>
              <w:rPr>
                <w:sz w:val="20"/>
                <w:szCs w:val="20"/>
                <w:lang w:val="en-GB"/>
              </w:rPr>
              <w:t>115.4</w:t>
            </w:r>
          </w:p>
        </w:tc>
        <w:tc>
          <w:tcPr>
            <w:tcW w:w="1162" w:type="dxa"/>
          </w:tcPr>
          <w:p w:rsidR="00000000" w:rsidRDefault="00000000">
            <w:pPr>
              <w:keepNext/>
              <w:adjustRightInd w:val="0"/>
              <w:snapToGrid w:val="0"/>
              <w:spacing w:beforeLines="40" w:before="96" w:afterLines="40" w:after="96"/>
              <w:ind w:right="107"/>
              <w:jc w:val="right"/>
              <w:rPr>
                <w:sz w:val="20"/>
                <w:szCs w:val="20"/>
                <w:lang w:val="en-GB"/>
              </w:rPr>
            </w:pPr>
            <w:r>
              <w:rPr>
                <w:sz w:val="20"/>
                <w:szCs w:val="20"/>
                <w:lang w:val="en-GB"/>
              </w:rPr>
              <w:t>117.4</w:t>
            </w:r>
          </w:p>
        </w:tc>
        <w:tc>
          <w:tcPr>
            <w:tcW w:w="1189" w:type="dxa"/>
          </w:tcPr>
          <w:p w:rsidR="00000000" w:rsidRDefault="00000000">
            <w:pPr>
              <w:keepNext/>
              <w:adjustRightInd w:val="0"/>
              <w:snapToGrid w:val="0"/>
              <w:spacing w:beforeLines="40" w:before="96" w:afterLines="40" w:after="96"/>
              <w:ind w:right="107"/>
              <w:jc w:val="right"/>
              <w:rPr>
                <w:sz w:val="20"/>
                <w:szCs w:val="20"/>
                <w:lang w:val="en-GB"/>
              </w:rPr>
            </w:pPr>
          </w:p>
        </w:tc>
        <w:tc>
          <w:tcPr>
            <w:tcW w:w="1148" w:type="dxa"/>
          </w:tcPr>
          <w:p w:rsidR="00000000" w:rsidRDefault="00000000">
            <w:pPr>
              <w:keepNext/>
              <w:adjustRightInd w:val="0"/>
              <w:snapToGrid w:val="0"/>
              <w:spacing w:beforeLines="40" w:before="96" w:afterLines="40" w:after="96"/>
              <w:ind w:right="107"/>
              <w:jc w:val="right"/>
              <w:rPr>
                <w:sz w:val="20"/>
                <w:szCs w:val="20"/>
                <w:lang w:val="en-GB"/>
              </w:rPr>
            </w:pPr>
          </w:p>
        </w:tc>
        <w:tc>
          <w:tcPr>
            <w:tcW w:w="1276" w:type="dxa"/>
          </w:tcPr>
          <w:p w:rsidR="00000000" w:rsidRDefault="00000000">
            <w:pPr>
              <w:keepNext/>
              <w:adjustRightInd w:val="0"/>
              <w:snapToGrid w:val="0"/>
              <w:spacing w:beforeLines="40" w:before="96" w:afterLines="40" w:after="96"/>
              <w:ind w:right="107"/>
              <w:jc w:val="right"/>
              <w:rPr>
                <w:sz w:val="20"/>
                <w:szCs w:val="20"/>
                <w:lang w:val="en-GB"/>
              </w:rPr>
            </w:pPr>
          </w:p>
        </w:tc>
        <w:tc>
          <w:tcPr>
            <w:tcW w:w="1165" w:type="dxa"/>
          </w:tcPr>
          <w:p w:rsidR="00000000" w:rsidRDefault="00000000">
            <w:pPr>
              <w:keepNext/>
              <w:adjustRightInd w:val="0"/>
              <w:snapToGrid w:val="0"/>
              <w:spacing w:beforeLines="40" w:before="96" w:afterLines="40" w:after="96"/>
              <w:ind w:right="107"/>
              <w:jc w:val="right"/>
              <w:rPr>
                <w:sz w:val="20"/>
                <w:szCs w:val="20"/>
                <w:lang w:val="en-GB"/>
              </w:rPr>
            </w:pPr>
          </w:p>
        </w:tc>
      </w:tr>
      <w:tr w:rsidR="00000000">
        <w:trPr>
          <w:jc w:val="center"/>
        </w:trPr>
        <w:tc>
          <w:tcPr>
            <w:tcW w:w="1189" w:type="dxa"/>
            <w:vAlign w:val="center"/>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Girls</w:t>
            </w:r>
          </w:p>
        </w:tc>
        <w:tc>
          <w:tcPr>
            <w:tcW w:w="1153" w:type="dxa"/>
          </w:tcPr>
          <w:p w:rsidR="00000000" w:rsidRDefault="00000000">
            <w:pPr>
              <w:keepNext/>
              <w:adjustRightInd w:val="0"/>
              <w:snapToGrid w:val="0"/>
              <w:spacing w:beforeLines="40" w:before="96" w:afterLines="40" w:after="96"/>
              <w:ind w:right="107"/>
              <w:jc w:val="right"/>
              <w:rPr>
                <w:sz w:val="20"/>
                <w:szCs w:val="20"/>
                <w:lang w:val="en-GB"/>
              </w:rPr>
            </w:pPr>
            <w:r>
              <w:rPr>
                <w:sz w:val="20"/>
                <w:szCs w:val="20"/>
                <w:lang w:val="en-GB"/>
              </w:rPr>
              <w:t>107.0</w:t>
            </w:r>
          </w:p>
        </w:tc>
        <w:tc>
          <w:tcPr>
            <w:tcW w:w="1130" w:type="dxa"/>
          </w:tcPr>
          <w:p w:rsidR="00000000" w:rsidRDefault="00000000">
            <w:pPr>
              <w:keepNext/>
              <w:adjustRightInd w:val="0"/>
              <w:snapToGrid w:val="0"/>
              <w:spacing w:beforeLines="40" w:before="96" w:afterLines="40" w:after="96"/>
              <w:ind w:right="107"/>
              <w:jc w:val="right"/>
              <w:rPr>
                <w:sz w:val="20"/>
                <w:szCs w:val="20"/>
                <w:lang w:val="en-GB"/>
              </w:rPr>
            </w:pPr>
            <w:r>
              <w:rPr>
                <w:sz w:val="20"/>
                <w:szCs w:val="20"/>
                <w:lang w:val="en-GB"/>
              </w:rPr>
              <w:t>113.8</w:t>
            </w:r>
          </w:p>
        </w:tc>
        <w:tc>
          <w:tcPr>
            <w:tcW w:w="1162" w:type="dxa"/>
          </w:tcPr>
          <w:p w:rsidR="00000000" w:rsidRDefault="00000000">
            <w:pPr>
              <w:keepNext/>
              <w:adjustRightInd w:val="0"/>
              <w:snapToGrid w:val="0"/>
              <w:spacing w:beforeLines="40" w:before="96" w:afterLines="40" w:after="96"/>
              <w:ind w:right="107"/>
              <w:jc w:val="right"/>
              <w:rPr>
                <w:sz w:val="20"/>
                <w:szCs w:val="20"/>
                <w:lang w:val="en-GB"/>
              </w:rPr>
            </w:pPr>
            <w:r>
              <w:rPr>
                <w:sz w:val="20"/>
                <w:szCs w:val="20"/>
                <w:lang w:val="en-GB"/>
              </w:rPr>
              <w:t>115.8</w:t>
            </w:r>
          </w:p>
        </w:tc>
        <w:tc>
          <w:tcPr>
            <w:tcW w:w="1189" w:type="dxa"/>
          </w:tcPr>
          <w:p w:rsidR="00000000" w:rsidRDefault="00000000">
            <w:pPr>
              <w:keepNext/>
              <w:adjustRightInd w:val="0"/>
              <w:snapToGrid w:val="0"/>
              <w:spacing w:beforeLines="40" w:before="96" w:afterLines="40" w:after="96"/>
              <w:ind w:right="107"/>
              <w:jc w:val="right"/>
              <w:rPr>
                <w:sz w:val="20"/>
                <w:szCs w:val="20"/>
                <w:lang w:val="en-GB"/>
              </w:rPr>
            </w:pPr>
          </w:p>
        </w:tc>
        <w:tc>
          <w:tcPr>
            <w:tcW w:w="1148" w:type="dxa"/>
          </w:tcPr>
          <w:p w:rsidR="00000000" w:rsidRDefault="00000000">
            <w:pPr>
              <w:keepNext/>
              <w:adjustRightInd w:val="0"/>
              <w:snapToGrid w:val="0"/>
              <w:spacing w:beforeLines="40" w:before="96" w:afterLines="40" w:after="96"/>
              <w:ind w:right="107"/>
              <w:jc w:val="right"/>
              <w:rPr>
                <w:sz w:val="20"/>
                <w:szCs w:val="20"/>
                <w:lang w:val="en-GB"/>
              </w:rPr>
            </w:pPr>
          </w:p>
        </w:tc>
        <w:tc>
          <w:tcPr>
            <w:tcW w:w="1276" w:type="dxa"/>
          </w:tcPr>
          <w:p w:rsidR="00000000" w:rsidRDefault="00000000">
            <w:pPr>
              <w:keepNext/>
              <w:adjustRightInd w:val="0"/>
              <w:snapToGrid w:val="0"/>
              <w:spacing w:beforeLines="40" w:before="96" w:afterLines="40" w:after="96"/>
              <w:ind w:right="107"/>
              <w:jc w:val="right"/>
              <w:rPr>
                <w:sz w:val="20"/>
                <w:szCs w:val="20"/>
                <w:lang w:val="en-GB"/>
              </w:rPr>
            </w:pPr>
          </w:p>
        </w:tc>
        <w:tc>
          <w:tcPr>
            <w:tcW w:w="1165" w:type="dxa"/>
          </w:tcPr>
          <w:p w:rsidR="00000000" w:rsidRDefault="00000000">
            <w:pPr>
              <w:keepNext/>
              <w:adjustRightInd w:val="0"/>
              <w:snapToGrid w:val="0"/>
              <w:spacing w:beforeLines="40" w:before="96" w:afterLines="40" w:after="96"/>
              <w:ind w:right="107"/>
              <w:jc w:val="right"/>
              <w:rPr>
                <w:sz w:val="20"/>
                <w:szCs w:val="20"/>
                <w:lang w:val="en-GB"/>
              </w:rPr>
            </w:pPr>
          </w:p>
        </w:tc>
      </w:tr>
      <w:tr w:rsidR="00000000">
        <w:trPr>
          <w:jc w:val="center"/>
        </w:trPr>
        <w:tc>
          <w:tcPr>
            <w:tcW w:w="1189" w:type="dxa"/>
            <w:vAlign w:val="center"/>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M/F ratio</w:t>
            </w:r>
          </w:p>
        </w:tc>
        <w:tc>
          <w:tcPr>
            <w:tcW w:w="1153" w:type="dxa"/>
          </w:tcPr>
          <w:p w:rsidR="00000000" w:rsidRDefault="00000000">
            <w:pPr>
              <w:keepNext/>
              <w:adjustRightInd w:val="0"/>
              <w:snapToGrid w:val="0"/>
              <w:spacing w:beforeLines="40" w:before="96" w:afterLines="40" w:after="96"/>
              <w:ind w:right="107"/>
              <w:jc w:val="right"/>
              <w:rPr>
                <w:sz w:val="20"/>
                <w:szCs w:val="20"/>
                <w:lang w:val="en-GB"/>
              </w:rPr>
            </w:pPr>
            <w:r>
              <w:rPr>
                <w:sz w:val="20"/>
                <w:szCs w:val="20"/>
                <w:lang w:val="en-GB"/>
              </w:rPr>
              <w:t>1.010</w:t>
            </w:r>
          </w:p>
        </w:tc>
        <w:tc>
          <w:tcPr>
            <w:tcW w:w="1130" w:type="dxa"/>
          </w:tcPr>
          <w:p w:rsidR="00000000" w:rsidRDefault="00000000">
            <w:pPr>
              <w:keepNext/>
              <w:adjustRightInd w:val="0"/>
              <w:snapToGrid w:val="0"/>
              <w:spacing w:beforeLines="40" w:before="96" w:afterLines="40" w:after="96"/>
              <w:ind w:right="107"/>
              <w:jc w:val="right"/>
              <w:rPr>
                <w:sz w:val="20"/>
                <w:szCs w:val="20"/>
                <w:lang w:val="en-GB"/>
              </w:rPr>
            </w:pPr>
            <w:r>
              <w:rPr>
                <w:sz w:val="20"/>
                <w:szCs w:val="20"/>
                <w:lang w:val="en-GB"/>
              </w:rPr>
              <w:t>1.015</w:t>
            </w:r>
          </w:p>
        </w:tc>
        <w:tc>
          <w:tcPr>
            <w:tcW w:w="1162" w:type="dxa"/>
          </w:tcPr>
          <w:p w:rsidR="00000000" w:rsidRDefault="00000000">
            <w:pPr>
              <w:keepNext/>
              <w:adjustRightInd w:val="0"/>
              <w:snapToGrid w:val="0"/>
              <w:spacing w:beforeLines="40" w:before="96" w:afterLines="40" w:after="96"/>
              <w:ind w:right="107"/>
              <w:jc w:val="right"/>
              <w:rPr>
                <w:sz w:val="20"/>
                <w:szCs w:val="20"/>
                <w:lang w:val="en-GB"/>
              </w:rPr>
            </w:pPr>
            <w:r>
              <w:rPr>
                <w:sz w:val="20"/>
                <w:szCs w:val="20"/>
                <w:lang w:val="en-GB"/>
              </w:rPr>
              <w:t>1.014</w:t>
            </w:r>
          </w:p>
        </w:tc>
        <w:tc>
          <w:tcPr>
            <w:tcW w:w="1189" w:type="dxa"/>
          </w:tcPr>
          <w:p w:rsidR="00000000" w:rsidRDefault="00000000">
            <w:pPr>
              <w:keepNext/>
              <w:adjustRightInd w:val="0"/>
              <w:snapToGrid w:val="0"/>
              <w:spacing w:beforeLines="40" w:before="96" w:afterLines="40" w:after="96"/>
              <w:ind w:right="107"/>
              <w:jc w:val="right"/>
              <w:rPr>
                <w:sz w:val="20"/>
                <w:szCs w:val="20"/>
                <w:lang w:val="en-GB"/>
              </w:rPr>
            </w:pPr>
          </w:p>
        </w:tc>
        <w:tc>
          <w:tcPr>
            <w:tcW w:w="1148" w:type="dxa"/>
          </w:tcPr>
          <w:p w:rsidR="00000000" w:rsidRDefault="00000000">
            <w:pPr>
              <w:keepNext/>
              <w:adjustRightInd w:val="0"/>
              <w:snapToGrid w:val="0"/>
              <w:spacing w:beforeLines="40" w:before="96" w:afterLines="40" w:after="96"/>
              <w:ind w:right="107"/>
              <w:jc w:val="right"/>
              <w:rPr>
                <w:sz w:val="20"/>
                <w:szCs w:val="20"/>
                <w:lang w:val="en-GB"/>
              </w:rPr>
            </w:pPr>
          </w:p>
        </w:tc>
        <w:tc>
          <w:tcPr>
            <w:tcW w:w="1276" w:type="dxa"/>
          </w:tcPr>
          <w:p w:rsidR="00000000" w:rsidRDefault="00000000">
            <w:pPr>
              <w:keepNext/>
              <w:adjustRightInd w:val="0"/>
              <w:snapToGrid w:val="0"/>
              <w:spacing w:beforeLines="40" w:before="96" w:afterLines="40" w:after="96"/>
              <w:ind w:right="107"/>
              <w:jc w:val="right"/>
              <w:rPr>
                <w:sz w:val="20"/>
                <w:szCs w:val="20"/>
                <w:lang w:val="en-GB"/>
              </w:rPr>
            </w:pPr>
          </w:p>
        </w:tc>
        <w:tc>
          <w:tcPr>
            <w:tcW w:w="1165" w:type="dxa"/>
          </w:tcPr>
          <w:p w:rsidR="00000000" w:rsidRDefault="00000000">
            <w:pPr>
              <w:keepNext/>
              <w:adjustRightInd w:val="0"/>
              <w:snapToGrid w:val="0"/>
              <w:spacing w:beforeLines="40" w:before="96" w:afterLines="40" w:after="96"/>
              <w:ind w:right="107"/>
              <w:jc w:val="right"/>
              <w:rPr>
                <w:sz w:val="20"/>
                <w:szCs w:val="20"/>
                <w:lang w:val="en-GB"/>
              </w:rPr>
            </w:pPr>
          </w:p>
        </w:tc>
      </w:tr>
      <w:tr w:rsidR="00000000">
        <w:trPr>
          <w:jc w:val="center"/>
        </w:trPr>
        <w:tc>
          <w:tcPr>
            <w:tcW w:w="1189" w:type="dxa"/>
            <w:tcBorders>
              <w:bottom w:val="single" w:sz="4" w:space="0" w:color="auto"/>
            </w:tcBorders>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Aggregate</w:t>
            </w:r>
          </w:p>
        </w:tc>
        <w:tc>
          <w:tcPr>
            <w:tcW w:w="1153" w:type="dxa"/>
            <w:tcBorders>
              <w:bottom w:val="single" w:sz="4" w:space="0" w:color="auto"/>
            </w:tcBorders>
          </w:tcPr>
          <w:p w:rsidR="00000000" w:rsidRDefault="00000000">
            <w:pPr>
              <w:keepNext/>
              <w:adjustRightInd w:val="0"/>
              <w:snapToGrid w:val="0"/>
              <w:spacing w:beforeLines="40" w:before="96" w:afterLines="40" w:after="96"/>
              <w:ind w:right="107"/>
              <w:jc w:val="right"/>
              <w:rPr>
                <w:sz w:val="20"/>
                <w:szCs w:val="20"/>
                <w:lang w:val="en-GB"/>
              </w:rPr>
            </w:pPr>
          </w:p>
        </w:tc>
        <w:tc>
          <w:tcPr>
            <w:tcW w:w="1130" w:type="dxa"/>
            <w:tcBorders>
              <w:bottom w:val="single" w:sz="4" w:space="0" w:color="auto"/>
            </w:tcBorders>
          </w:tcPr>
          <w:p w:rsidR="00000000" w:rsidRDefault="00000000">
            <w:pPr>
              <w:keepNext/>
              <w:adjustRightInd w:val="0"/>
              <w:snapToGrid w:val="0"/>
              <w:spacing w:beforeLines="40" w:before="96" w:afterLines="40" w:after="96"/>
              <w:ind w:right="107"/>
              <w:jc w:val="right"/>
              <w:rPr>
                <w:sz w:val="20"/>
                <w:szCs w:val="20"/>
                <w:lang w:val="en-GB"/>
              </w:rPr>
            </w:pPr>
          </w:p>
        </w:tc>
        <w:tc>
          <w:tcPr>
            <w:tcW w:w="1162" w:type="dxa"/>
            <w:tcBorders>
              <w:bottom w:val="single" w:sz="4" w:space="0" w:color="auto"/>
            </w:tcBorders>
          </w:tcPr>
          <w:p w:rsidR="00000000" w:rsidRDefault="00000000">
            <w:pPr>
              <w:keepNext/>
              <w:adjustRightInd w:val="0"/>
              <w:snapToGrid w:val="0"/>
              <w:spacing w:beforeLines="40" w:before="96" w:afterLines="40" w:after="96"/>
              <w:ind w:right="107"/>
              <w:jc w:val="right"/>
              <w:rPr>
                <w:sz w:val="20"/>
                <w:szCs w:val="20"/>
                <w:lang w:val="en-GB"/>
              </w:rPr>
            </w:pPr>
            <w:r>
              <w:rPr>
                <w:sz w:val="20"/>
                <w:szCs w:val="20"/>
                <w:lang w:val="en-GB"/>
              </w:rPr>
              <w:t>102</w:t>
            </w:r>
          </w:p>
        </w:tc>
        <w:tc>
          <w:tcPr>
            <w:tcW w:w="1189" w:type="dxa"/>
            <w:tcBorders>
              <w:bottom w:val="single" w:sz="4" w:space="0" w:color="auto"/>
            </w:tcBorders>
          </w:tcPr>
          <w:p w:rsidR="00000000" w:rsidRDefault="00000000">
            <w:pPr>
              <w:keepNext/>
              <w:adjustRightInd w:val="0"/>
              <w:snapToGrid w:val="0"/>
              <w:spacing w:beforeLines="40" w:before="96" w:afterLines="40" w:after="96"/>
              <w:ind w:right="107"/>
              <w:jc w:val="right"/>
              <w:rPr>
                <w:sz w:val="20"/>
                <w:szCs w:val="20"/>
                <w:lang w:val="en-GB"/>
              </w:rPr>
            </w:pPr>
            <w:r>
              <w:rPr>
                <w:sz w:val="20"/>
                <w:szCs w:val="20"/>
                <w:lang w:val="en-GB"/>
              </w:rPr>
              <w:t>105.9</w:t>
            </w:r>
          </w:p>
        </w:tc>
        <w:tc>
          <w:tcPr>
            <w:tcW w:w="1148" w:type="dxa"/>
            <w:tcBorders>
              <w:bottom w:val="single" w:sz="4" w:space="0" w:color="auto"/>
            </w:tcBorders>
          </w:tcPr>
          <w:p w:rsidR="00000000" w:rsidRDefault="00000000">
            <w:pPr>
              <w:keepNext/>
              <w:adjustRightInd w:val="0"/>
              <w:snapToGrid w:val="0"/>
              <w:spacing w:beforeLines="40" w:before="96" w:afterLines="40" w:after="96"/>
              <w:ind w:right="107"/>
              <w:jc w:val="right"/>
              <w:rPr>
                <w:sz w:val="20"/>
                <w:szCs w:val="20"/>
                <w:lang w:val="en-GB"/>
              </w:rPr>
            </w:pPr>
            <w:r>
              <w:rPr>
                <w:sz w:val="20"/>
                <w:szCs w:val="20"/>
                <w:lang w:val="en-GB"/>
              </w:rPr>
              <w:t>123.1</w:t>
            </w:r>
          </w:p>
        </w:tc>
        <w:tc>
          <w:tcPr>
            <w:tcW w:w="1276" w:type="dxa"/>
            <w:tcBorders>
              <w:bottom w:val="single" w:sz="4" w:space="0" w:color="auto"/>
            </w:tcBorders>
          </w:tcPr>
          <w:p w:rsidR="00000000" w:rsidRDefault="00000000">
            <w:pPr>
              <w:keepNext/>
              <w:adjustRightInd w:val="0"/>
              <w:snapToGrid w:val="0"/>
              <w:spacing w:beforeLines="40" w:before="96" w:afterLines="40" w:after="96"/>
              <w:ind w:right="107"/>
              <w:jc w:val="right"/>
              <w:rPr>
                <w:sz w:val="20"/>
                <w:szCs w:val="20"/>
                <w:lang w:val="en-GB"/>
              </w:rPr>
            </w:pPr>
            <w:r>
              <w:rPr>
                <w:sz w:val="20"/>
                <w:szCs w:val="20"/>
                <w:lang w:val="en-GB"/>
              </w:rPr>
              <w:t>141.9</w:t>
            </w:r>
          </w:p>
        </w:tc>
        <w:tc>
          <w:tcPr>
            <w:tcW w:w="1165" w:type="dxa"/>
            <w:tcBorders>
              <w:bottom w:val="single" w:sz="4" w:space="0" w:color="auto"/>
            </w:tcBorders>
          </w:tcPr>
          <w:p w:rsidR="00000000" w:rsidRDefault="00000000">
            <w:pPr>
              <w:keepNext/>
              <w:adjustRightInd w:val="0"/>
              <w:snapToGrid w:val="0"/>
              <w:spacing w:beforeLines="40" w:before="96" w:afterLines="40" w:after="96"/>
              <w:ind w:right="107"/>
              <w:jc w:val="right"/>
              <w:rPr>
                <w:sz w:val="20"/>
                <w:szCs w:val="20"/>
                <w:lang w:val="en-GB"/>
              </w:rPr>
            </w:pPr>
            <w:r>
              <w:rPr>
                <w:sz w:val="20"/>
                <w:szCs w:val="20"/>
                <w:lang w:val="en-GB"/>
              </w:rPr>
              <w:t>147.7</w:t>
            </w:r>
          </w:p>
        </w:tc>
      </w:tr>
    </w:tbl>
    <w:p w:rsidR="00000000" w:rsidRDefault="00000000">
      <w:pPr>
        <w:pStyle w:val="Source"/>
      </w:pPr>
      <w:r>
        <w:t>Source: MENRS</w:t>
      </w:r>
    </w:p>
    <w:p w:rsidR="00000000" w:rsidRDefault="00000000">
      <w:pPr>
        <w:tabs>
          <w:tab w:val="left" w:pos="540"/>
        </w:tabs>
        <w:spacing w:after="240"/>
        <w:rPr>
          <w:lang w:val="en-GB"/>
        </w:rPr>
      </w:pPr>
      <w:r>
        <w:rPr>
          <w:lang w:val="en-GB"/>
        </w:rPr>
        <w:t>525.</w:t>
      </w:r>
      <w:r>
        <w:rPr>
          <w:lang w:val="en-GB"/>
        </w:rPr>
        <w:tab/>
        <w:t>That decrease in school attendance was more extensive among girls than among boys. In 1991-92, the boys' GER (120.3 per cent) was 28 percentage points higher than the girls' (92.4 per cent). Although gender parity was attained in 1995-96, a year earlier there had still been a 12 percentage point difference between boys' GER (102.9 per cent) and girls' (89.5 per cent).</w:t>
      </w:r>
    </w:p>
    <w:p w:rsidR="00000000" w:rsidRDefault="00000000">
      <w:pPr>
        <w:tabs>
          <w:tab w:val="left" w:pos="540"/>
        </w:tabs>
        <w:spacing w:after="240"/>
        <w:rPr>
          <w:lang w:val="en-GB"/>
        </w:rPr>
      </w:pPr>
      <w:r>
        <w:rPr>
          <w:lang w:val="en-GB"/>
        </w:rPr>
        <w:t>526.</w:t>
      </w:r>
      <w:r>
        <w:rPr>
          <w:lang w:val="en-GB"/>
        </w:rPr>
        <w:tab/>
        <w:t>The second period, 1996-2001, is characterized by an increase in school enrolment for both genders and by a convergence of the boys' and girls' rates, albeit with a persisting slight advantage for boys. In 2000-01, GER was assessed at 117.4 per cent for boys and 115.8 and girls. In the period 2002-2005, it declined.</w:t>
      </w:r>
    </w:p>
    <w:p w:rsidR="00000000" w:rsidRDefault="00000000">
      <w:pPr>
        <w:tabs>
          <w:tab w:val="left" w:pos="540"/>
        </w:tabs>
        <w:spacing w:after="240"/>
        <w:rPr>
          <w:b/>
          <w:bCs/>
          <w:lang w:val="en-GB"/>
        </w:rPr>
      </w:pPr>
      <w:r>
        <w:rPr>
          <w:lang w:val="en-GB"/>
        </w:rPr>
        <w:t>527.</w:t>
      </w:r>
      <w:r>
        <w:rPr>
          <w:lang w:val="en-GB"/>
        </w:rPr>
        <w:tab/>
        <w:t>Distance between school and the pupils' home is a problem and, with regard to girls' education, an impediment. For 60 per cent of rural children, the school is more than 5 km away from their village. The distance problem also applies to some urban areas.</w:t>
      </w:r>
    </w:p>
    <w:p w:rsidR="00000000" w:rsidRDefault="00000000">
      <w:pPr>
        <w:pStyle w:val="BodyText"/>
        <w:tabs>
          <w:tab w:val="left" w:pos="540"/>
        </w:tabs>
        <w:spacing w:after="240"/>
        <w:jc w:val="left"/>
        <w:rPr>
          <w:rFonts w:ascii="Times New Roman" w:hAnsi="Times New Roman" w:cs="Times New Roman"/>
          <w:bCs w:val="0"/>
          <w:i w:val="0"/>
          <w:lang w:val="en-GB"/>
        </w:rPr>
      </w:pPr>
      <w:r>
        <w:rPr>
          <w:rFonts w:ascii="Times New Roman" w:hAnsi="Times New Roman" w:cs="Times New Roman"/>
          <w:bCs w:val="0"/>
          <w:i w:val="0"/>
          <w:lang w:val="en-GB"/>
        </w:rPr>
        <w:t>2.</w:t>
      </w:r>
      <w:r>
        <w:rPr>
          <w:rFonts w:ascii="Times New Roman" w:hAnsi="Times New Roman" w:cs="Times New Roman"/>
          <w:bCs w:val="0"/>
          <w:i w:val="0"/>
          <w:lang w:val="en-GB"/>
        </w:rPr>
        <w:tab/>
        <w:t>Free and accessible secondary education</w:t>
      </w:r>
    </w:p>
    <w:p w:rsidR="00000000" w:rsidRDefault="00000000">
      <w:pPr>
        <w:tabs>
          <w:tab w:val="left" w:pos="540"/>
        </w:tabs>
        <w:spacing w:after="240"/>
        <w:rPr>
          <w:lang w:val="en-GB"/>
        </w:rPr>
      </w:pPr>
      <w:r>
        <w:rPr>
          <w:lang w:val="en-GB"/>
        </w:rPr>
        <w:t>528.</w:t>
      </w:r>
      <w:r>
        <w:rPr>
          <w:lang w:val="en-GB"/>
        </w:rPr>
        <w:tab/>
        <w:t>The Government's objective since 1978 has been the existence of a public general-education junior high school in every Firaisana (commune) and a public senior high school in every Fivondronana (district).</w:t>
      </w:r>
    </w:p>
    <w:p w:rsidR="00000000" w:rsidRDefault="00000000">
      <w:pPr>
        <w:tabs>
          <w:tab w:val="left" w:pos="540"/>
        </w:tabs>
        <w:spacing w:after="240"/>
        <w:rPr>
          <w:lang w:val="en-GB"/>
        </w:rPr>
      </w:pPr>
      <w:r>
        <w:rPr>
          <w:lang w:val="en-GB"/>
        </w:rPr>
        <w:t>529.</w:t>
      </w:r>
      <w:r>
        <w:rPr>
          <w:lang w:val="en-GB"/>
        </w:rPr>
        <w:tab/>
        <w:t>Currently, there is a public senior high school in almost every district and a public junior high school in more than half of the communes. Taking into account private establishments, there are on the average one junior high school per commune and almost four senior high schools per district. However, these establishments are concentrated in GCUs and rarely in remote and land-locked communes and districts.</w:t>
      </w:r>
    </w:p>
    <w:p w:rsidR="00000000" w:rsidRDefault="00000000">
      <w:pPr>
        <w:pStyle w:val="Caption"/>
        <w:keepNext/>
        <w:tabs>
          <w:tab w:val="left" w:pos="540"/>
        </w:tabs>
        <w:adjustRightInd w:val="0"/>
        <w:snapToGrid w:val="0"/>
        <w:spacing w:after="240"/>
        <w:rPr>
          <w:sz w:val="20"/>
          <w:szCs w:val="20"/>
          <w:lang w:val="en-GB"/>
        </w:rPr>
      </w:pPr>
      <w:bookmarkStart w:id="379" w:name="_Toc150836618"/>
      <w:r>
        <w:rPr>
          <w:sz w:val="20"/>
          <w:szCs w:val="20"/>
          <w:lang w:val="en-GB"/>
        </w:rPr>
        <w:t xml:space="preserve">Table 55. Number of public and private school establishments of levels II and III </w:t>
      </w:r>
      <w:bookmarkEnd w:id="379"/>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1410"/>
        <w:gridCol w:w="1463"/>
        <w:gridCol w:w="1463"/>
        <w:gridCol w:w="1463"/>
        <w:gridCol w:w="1463"/>
      </w:tblGrid>
      <w:tr w:rsidR="00000000">
        <w:trPr>
          <w:jc w:val="center"/>
        </w:trPr>
        <w:tc>
          <w:tcPr>
            <w:tcW w:w="2150"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Type of establishment</w:t>
            </w:r>
          </w:p>
        </w:tc>
        <w:tc>
          <w:tcPr>
            <w:tcW w:w="1410"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2000-01</w:t>
            </w:r>
          </w:p>
        </w:tc>
        <w:tc>
          <w:tcPr>
            <w:tcW w:w="1463"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2001-02</w:t>
            </w:r>
          </w:p>
        </w:tc>
        <w:tc>
          <w:tcPr>
            <w:tcW w:w="1463"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2002-03</w:t>
            </w:r>
          </w:p>
        </w:tc>
        <w:tc>
          <w:tcPr>
            <w:tcW w:w="1463"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2003-04</w:t>
            </w:r>
          </w:p>
        </w:tc>
        <w:tc>
          <w:tcPr>
            <w:tcW w:w="1463"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2004-05</w:t>
            </w:r>
          </w:p>
        </w:tc>
      </w:tr>
      <w:tr w:rsidR="00000000">
        <w:trPr>
          <w:trHeight w:val="289"/>
          <w:jc w:val="center"/>
        </w:trPr>
        <w:tc>
          <w:tcPr>
            <w:tcW w:w="2150" w:type="dxa"/>
            <w:vAlign w:val="center"/>
          </w:tcPr>
          <w:p w:rsidR="00000000" w:rsidRDefault="00000000">
            <w:pPr>
              <w:keepNext/>
              <w:tabs>
                <w:tab w:val="left" w:pos="540"/>
              </w:tabs>
              <w:adjustRightInd w:val="0"/>
              <w:snapToGrid w:val="0"/>
              <w:spacing w:beforeLines="40" w:before="96" w:afterLines="40" w:after="96"/>
              <w:jc w:val="both"/>
              <w:rPr>
                <w:sz w:val="20"/>
                <w:szCs w:val="20"/>
                <w:lang w:val="en-GB"/>
              </w:rPr>
            </w:pPr>
            <w:r>
              <w:rPr>
                <w:b/>
                <w:sz w:val="20"/>
                <w:szCs w:val="20"/>
                <w:lang w:val="en-GB"/>
              </w:rPr>
              <w:t>Junior high school</w:t>
            </w:r>
          </w:p>
        </w:tc>
        <w:tc>
          <w:tcPr>
            <w:tcW w:w="1410"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1,426</w:t>
            </w:r>
          </w:p>
        </w:tc>
        <w:tc>
          <w:tcPr>
            <w:tcW w:w="1463"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1,519</w:t>
            </w:r>
          </w:p>
        </w:tc>
        <w:tc>
          <w:tcPr>
            <w:tcW w:w="1463"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1,596</w:t>
            </w:r>
          </w:p>
        </w:tc>
        <w:tc>
          <w:tcPr>
            <w:tcW w:w="1463"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1,679</w:t>
            </w:r>
          </w:p>
        </w:tc>
        <w:tc>
          <w:tcPr>
            <w:tcW w:w="1463"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1,596</w:t>
            </w:r>
          </w:p>
        </w:tc>
      </w:tr>
      <w:tr w:rsidR="00000000">
        <w:trPr>
          <w:trHeight w:val="341"/>
          <w:jc w:val="center"/>
        </w:trPr>
        <w:tc>
          <w:tcPr>
            <w:tcW w:w="2150" w:type="dxa"/>
            <w:vAlign w:val="center"/>
          </w:tcPr>
          <w:p w:rsidR="00000000" w:rsidRDefault="00000000">
            <w:pPr>
              <w:keepNext/>
              <w:tabs>
                <w:tab w:val="left" w:pos="540"/>
              </w:tabs>
              <w:adjustRightInd w:val="0"/>
              <w:snapToGrid w:val="0"/>
              <w:spacing w:beforeLines="40" w:before="96" w:afterLines="40" w:after="96"/>
              <w:jc w:val="both"/>
              <w:rPr>
                <w:sz w:val="20"/>
                <w:szCs w:val="20"/>
                <w:lang w:val="en-GB"/>
              </w:rPr>
            </w:pPr>
            <w:r>
              <w:rPr>
                <w:b/>
                <w:sz w:val="20"/>
                <w:szCs w:val="20"/>
                <w:lang w:val="en-GB"/>
              </w:rPr>
              <w:t>Senior high school</w:t>
            </w:r>
          </w:p>
        </w:tc>
        <w:tc>
          <w:tcPr>
            <w:tcW w:w="1410"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331</w:t>
            </w:r>
          </w:p>
        </w:tc>
        <w:tc>
          <w:tcPr>
            <w:tcW w:w="1463"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359</w:t>
            </w:r>
          </w:p>
        </w:tc>
        <w:tc>
          <w:tcPr>
            <w:tcW w:w="1463"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336</w:t>
            </w:r>
          </w:p>
        </w:tc>
        <w:tc>
          <w:tcPr>
            <w:tcW w:w="1463"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336</w:t>
            </w:r>
          </w:p>
        </w:tc>
        <w:tc>
          <w:tcPr>
            <w:tcW w:w="1463"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415</w:t>
            </w:r>
          </w:p>
        </w:tc>
      </w:tr>
      <w:tr w:rsidR="00000000">
        <w:trPr>
          <w:trHeight w:val="341"/>
          <w:jc w:val="center"/>
        </w:trPr>
        <w:tc>
          <w:tcPr>
            <w:tcW w:w="2150" w:type="dxa"/>
            <w:vAlign w:val="center"/>
          </w:tcPr>
          <w:p w:rsidR="00000000" w:rsidRDefault="00000000">
            <w:pPr>
              <w:keepNext/>
              <w:tabs>
                <w:tab w:val="left" w:pos="540"/>
              </w:tabs>
              <w:adjustRightInd w:val="0"/>
              <w:snapToGrid w:val="0"/>
              <w:spacing w:beforeLines="40" w:before="96" w:afterLines="40" w:after="96"/>
              <w:jc w:val="both"/>
              <w:rPr>
                <w:b/>
                <w:sz w:val="20"/>
                <w:szCs w:val="20"/>
                <w:lang w:val="en-GB"/>
              </w:rPr>
            </w:pPr>
            <w:r>
              <w:rPr>
                <w:b/>
                <w:sz w:val="20"/>
                <w:szCs w:val="20"/>
                <w:lang w:val="en-GB"/>
              </w:rPr>
              <w:t>Total</w:t>
            </w:r>
          </w:p>
        </w:tc>
        <w:tc>
          <w:tcPr>
            <w:tcW w:w="1410"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noProof/>
                <w:sz w:val="20"/>
                <w:szCs w:val="20"/>
                <w:lang w:val="en-GB"/>
              </w:rPr>
              <w:t>1,757</w:t>
            </w:r>
          </w:p>
        </w:tc>
        <w:tc>
          <w:tcPr>
            <w:tcW w:w="1463"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noProof/>
                <w:sz w:val="20"/>
                <w:szCs w:val="20"/>
                <w:lang w:val="en-GB"/>
              </w:rPr>
              <w:t>1,878</w:t>
            </w:r>
          </w:p>
        </w:tc>
        <w:tc>
          <w:tcPr>
            <w:tcW w:w="1463"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noProof/>
                <w:sz w:val="20"/>
                <w:szCs w:val="20"/>
                <w:lang w:val="en-GB"/>
              </w:rPr>
              <w:t>1,932</w:t>
            </w:r>
          </w:p>
        </w:tc>
        <w:tc>
          <w:tcPr>
            <w:tcW w:w="1463"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noProof/>
                <w:sz w:val="20"/>
                <w:szCs w:val="20"/>
                <w:lang w:val="en-GB"/>
              </w:rPr>
              <w:t>2,015</w:t>
            </w:r>
          </w:p>
        </w:tc>
        <w:tc>
          <w:tcPr>
            <w:tcW w:w="1463"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noProof/>
                <w:sz w:val="20"/>
                <w:szCs w:val="20"/>
                <w:lang w:val="en-GB"/>
              </w:rPr>
              <w:t>2,011</w:t>
            </w:r>
          </w:p>
        </w:tc>
      </w:tr>
    </w:tbl>
    <w:p w:rsidR="00000000" w:rsidRDefault="00000000">
      <w:pPr>
        <w:pStyle w:val="Source"/>
      </w:pPr>
      <w:r>
        <w:t>Source: Statistics Department, MENRS.</w:t>
      </w:r>
    </w:p>
    <w:p w:rsidR="00000000" w:rsidRDefault="00000000">
      <w:pPr>
        <w:tabs>
          <w:tab w:val="left" w:pos="540"/>
        </w:tabs>
        <w:spacing w:after="240"/>
        <w:rPr>
          <w:lang w:val="en-GB"/>
        </w:rPr>
      </w:pPr>
      <w:r>
        <w:rPr>
          <w:lang w:val="en-GB"/>
        </w:rPr>
        <w:t>530.</w:t>
      </w:r>
      <w:r>
        <w:rPr>
          <w:lang w:val="en-GB"/>
        </w:rPr>
        <w:tab/>
        <w:t>Save for periods of political crisis, the number of secondary education students has been on the increase. High school attendance is balanced with regard to gender.</w:t>
      </w:r>
    </w:p>
    <w:p w:rsidR="00000000" w:rsidRDefault="00000000">
      <w:pPr>
        <w:pStyle w:val="Caption"/>
        <w:keepNext/>
        <w:tabs>
          <w:tab w:val="left" w:pos="540"/>
        </w:tabs>
        <w:adjustRightInd w:val="0"/>
        <w:snapToGrid w:val="0"/>
        <w:spacing w:before="0" w:after="0"/>
        <w:rPr>
          <w:sz w:val="20"/>
          <w:szCs w:val="20"/>
          <w:lang w:val="en-GB"/>
        </w:rPr>
      </w:pPr>
      <w:bookmarkStart w:id="380" w:name="_Toc150836619"/>
      <w:r>
        <w:rPr>
          <w:sz w:val="20"/>
          <w:szCs w:val="20"/>
          <w:lang w:val="en-GB"/>
        </w:rPr>
        <w:t>Table 56. Development of the number of junior high school students, 1991- 2005</w:t>
      </w:r>
      <w:bookmarkEnd w:id="380"/>
    </w:p>
    <w:p w:rsidR="00000000" w:rsidRDefault="00000000">
      <w:pPr>
        <w:keepNext/>
        <w:adjustRightInd w:val="0"/>
        <w:snapToGrid w:val="0"/>
        <w:rPr>
          <w:lang w:val="en-GB" w:eastAsia="fr-FR"/>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1174"/>
        <w:gridCol w:w="1174"/>
        <w:gridCol w:w="1173"/>
        <w:gridCol w:w="1173"/>
        <w:gridCol w:w="1173"/>
        <w:gridCol w:w="1173"/>
        <w:gridCol w:w="1173"/>
      </w:tblGrid>
      <w:tr w:rsidR="00000000">
        <w:trPr>
          <w:jc w:val="center"/>
        </w:trPr>
        <w:tc>
          <w:tcPr>
            <w:tcW w:w="972" w:type="dxa"/>
          </w:tcPr>
          <w:p w:rsidR="00000000" w:rsidRDefault="00000000">
            <w:pPr>
              <w:keepNext/>
              <w:tabs>
                <w:tab w:val="left" w:pos="540"/>
              </w:tabs>
              <w:adjustRightInd w:val="0"/>
              <w:snapToGrid w:val="0"/>
              <w:spacing w:beforeLines="40" w:before="96" w:afterLines="40" w:after="96"/>
              <w:jc w:val="both"/>
              <w:rPr>
                <w:b/>
                <w:i/>
                <w:sz w:val="20"/>
                <w:szCs w:val="20"/>
                <w:lang w:val="en-GB"/>
              </w:rPr>
            </w:pPr>
          </w:p>
        </w:tc>
        <w:tc>
          <w:tcPr>
            <w:tcW w:w="952" w:type="dxa"/>
            <w:vAlign w:val="center"/>
          </w:tcPr>
          <w:p w:rsidR="00000000" w:rsidRDefault="00000000">
            <w:pPr>
              <w:keepNext/>
              <w:tabs>
                <w:tab w:val="left" w:pos="540"/>
              </w:tabs>
              <w:adjustRightInd w:val="0"/>
              <w:snapToGrid w:val="0"/>
              <w:spacing w:beforeLines="40" w:before="96" w:afterLines="40" w:after="96"/>
              <w:jc w:val="both"/>
              <w:rPr>
                <w:b/>
                <w:bCs/>
                <w:i/>
                <w:iCs/>
                <w:sz w:val="20"/>
                <w:szCs w:val="20"/>
                <w:lang w:val="en-GB"/>
              </w:rPr>
            </w:pPr>
            <w:r>
              <w:rPr>
                <w:b/>
                <w:bCs/>
                <w:i/>
                <w:iCs/>
                <w:sz w:val="20"/>
                <w:szCs w:val="20"/>
                <w:lang w:val="en-GB"/>
              </w:rPr>
              <w:t>1991-92</w:t>
            </w:r>
          </w:p>
        </w:tc>
        <w:tc>
          <w:tcPr>
            <w:tcW w:w="952" w:type="dxa"/>
            <w:vAlign w:val="center"/>
          </w:tcPr>
          <w:p w:rsidR="00000000" w:rsidRDefault="00000000">
            <w:pPr>
              <w:keepNext/>
              <w:tabs>
                <w:tab w:val="left" w:pos="540"/>
              </w:tabs>
              <w:adjustRightInd w:val="0"/>
              <w:snapToGrid w:val="0"/>
              <w:spacing w:beforeLines="40" w:before="96" w:afterLines="40" w:after="96"/>
              <w:jc w:val="both"/>
              <w:rPr>
                <w:b/>
                <w:bCs/>
                <w:i/>
                <w:iCs/>
                <w:sz w:val="20"/>
                <w:szCs w:val="20"/>
                <w:lang w:val="en-GB"/>
              </w:rPr>
            </w:pPr>
            <w:r>
              <w:rPr>
                <w:b/>
                <w:bCs/>
                <w:i/>
                <w:iCs/>
                <w:sz w:val="20"/>
                <w:szCs w:val="20"/>
                <w:lang w:val="en-GB"/>
              </w:rPr>
              <w:t>1992-93</w:t>
            </w:r>
          </w:p>
        </w:tc>
        <w:tc>
          <w:tcPr>
            <w:tcW w:w="952" w:type="dxa"/>
            <w:vAlign w:val="center"/>
          </w:tcPr>
          <w:p w:rsidR="00000000" w:rsidRDefault="00000000">
            <w:pPr>
              <w:keepNext/>
              <w:tabs>
                <w:tab w:val="left" w:pos="540"/>
              </w:tabs>
              <w:adjustRightInd w:val="0"/>
              <w:snapToGrid w:val="0"/>
              <w:spacing w:beforeLines="40" w:before="96" w:afterLines="40" w:after="96"/>
              <w:jc w:val="both"/>
              <w:rPr>
                <w:b/>
                <w:bCs/>
                <w:i/>
                <w:iCs/>
                <w:sz w:val="20"/>
                <w:szCs w:val="20"/>
                <w:lang w:val="en-GB"/>
              </w:rPr>
            </w:pPr>
            <w:r>
              <w:rPr>
                <w:b/>
                <w:bCs/>
                <w:i/>
                <w:iCs/>
                <w:sz w:val="20"/>
                <w:szCs w:val="20"/>
                <w:lang w:val="en-GB"/>
              </w:rPr>
              <w:t>1993-94</w:t>
            </w:r>
          </w:p>
        </w:tc>
        <w:tc>
          <w:tcPr>
            <w:tcW w:w="952" w:type="dxa"/>
            <w:vAlign w:val="center"/>
          </w:tcPr>
          <w:p w:rsidR="00000000" w:rsidRDefault="00000000">
            <w:pPr>
              <w:keepNext/>
              <w:tabs>
                <w:tab w:val="left" w:pos="540"/>
              </w:tabs>
              <w:adjustRightInd w:val="0"/>
              <w:snapToGrid w:val="0"/>
              <w:spacing w:beforeLines="40" w:before="96" w:afterLines="40" w:after="96"/>
              <w:jc w:val="both"/>
              <w:rPr>
                <w:b/>
                <w:bCs/>
                <w:i/>
                <w:iCs/>
                <w:sz w:val="20"/>
                <w:szCs w:val="20"/>
                <w:lang w:val="en-GB"/>
              </w:rPr>
            </w:pPr>
            <w:r>
              <w:rPr>
                <w:b/>
                <w:bCs/>
                <w:i/>
                <w:iCs/>
                <w:sz w:val="20"/>
                <w:szCs w:val="20"/>
                <w:lang w:val="en-GB"/>
              </w:rPr>
              <w:t>1994-95</w:t>
            </w:r>
          </w:p>
        </w:tc>
        <w:tc>
          <w:tcPr>
            <w:tcW w:w="952" w:type="dxa"/>
            <w:vAlign w:val="center"/>
          </w:tcPr>
          <w:p w:rsidR="00000000" w:rsidRDefault="00000000">
            <w:pPr>
              <w:keepNext/>
              <w:tabs>
                <w:tab w:val="left" w:pos="540"/>
              </w:tabs>
              <w:adjustRightInd w:val="0"/>
              <w:snapToGrid w:val="0"/>
              <w:spacing w:beforeLines="40" w:before="96" w:afterLines="40" w:after="96"/>
              <w:jc w:val="both"/>
              <w:rPr>
                <w:b/>
                <w:bCs/>
                <w:i/>
                <w:iCs/>
                <w:sz w:val="20"/>
                <w:szCs w:val="20"/>
                <w:lang w:val="en-GB"/>
              </w:rPr>
            </w:pPr>
            <w:r>
              <w:rPr>
                <w:b/>
                <w:bCs/>
                <w:i/>
                <w:iCs/>
                <w:sz w:val="20"/>
                <w:szCs w:val="20"/>
                <w:lang w:val="en-GB"/>
              </w:rPr>
              <w:t>1995-96</w:t>
            </w:r>
          </w:p>
        </w:tc>
        <w:tc>
          <w:tcPr>
            <w:tcW w:w="952" w:type="dxa"/>
            <w:vAlign w:val="center"/>
          </w:tcPr>
          <w:p w:rsidR="00000000" w:rsidRDefault="00000000">
            <w:pPr>
              <w:keepNext/>
              <w:tabs>
                <w:tab w:val="left" w:pos="540"/>
              </w:tabs>
              <w:adjustRightInd w:val="0"/>
              <w:snapToGrid w:val="0"/>
              <w:spacing w:beforeLines="40" w:before="96" w:afterLines="40" w:after="96"/>
              <w:jc w:val="both"/>
              <w:rPr>
                <w:b/>
                <w:bCs/>
                <w:i/>
                <w:iCs/>
                <w:sz w:val="20"/>
                <w:szCs w:val="20"/>
                <w:lang w:val="en-GB"/>
              </w:rPr>
            </w:pPr>
            <w:r>
              <w:rPr>
                <w:b/>
                <w:bCs/>
                <w:i/>
                <w:iCs/>
                <w:sz w:val="20"/>
                <w:szCs w:val="20"/>
                <w:lang w:val="en-GB"/>
              </w:rPr>
              <w:t>1996-97</w:t>
            </w:r>
          </w:p>
        </w:tc>
        <w:tc>
          <w:tcPr>
            <w:tcW w:w="952" w:type="dxa"/>
            <w:vAlign w:val="center"/>
          </w:tcPr>
          <w:p w:rsidR="00000000" w:rsidRDefault="00000000">
            <w:pPr>
              <w:keepNext/>
              <w:tabs>
                <w:tab w:val="left" w:pos="540"/>
              </w:tabs>
              <w:adjustRightInd w:val="0"/>
              <w:snapToGrid w:val="0"/>
              <w:spacing w:beforeLines="40" w:before="96" w:afterLines="40" w:after="96"/>
              <w:jc w:val="both"/>
              <w:rPr>
                <w:b/>
                <w:bCs/>
                <w:i/>
                <w:iCs/>
                <w:sz w:val="20"/>
                <w:szCs w:val="20"/>
                <w:lang w:val="en-GB"/>
              </w:rPr>
            </w:pPr>
            <w:r>
              <w:rPr>
                <w:b/>
                <w:bCs/>
                <w:i/>
                <w:iCs/>
                <w:sz w:val="20"/>
                <w:szCs w:val="20"/>
                <w:lang w:val="en-GB"/>
              </w:rPr>
              <w:t>1997-98</w:t>
            </w:r>
          </w:p>
        </w:tc>
      </w:tr>
      <w:tr w:rsidR="00000000">
        <w:trPr>
          <w:jc w:val="center"/>
        </w:trPr>
        <w:tc>
          <w:tcPr>
            <w:tcW w:w="972" w:type="dxa"/>
          </w:tcPr>
          <w:p w:rsidR="00000000" w:rsidRDefault="00000000">
            <w:pPr>
              <w:keepNext/>
              <w:tabs>
                <w:tab w:val="left" w:pos="540"/>
              </w:tabs>
              <w:adjustRightInd w:val="0"/>
              <w:snapToGrid w:val="0"/>
              <w:spacing w:beforeLines="40" w:before="96" w:afterLines="40" w:after="96"/>
              <w:jc w:val="center"/>
              <w:rPr>
                <w:b/>
                <w:bCs/>
                <w:sz w:val="20"/>
                <w:szCs w:val="20"/>
                <w:lang w:val="en-GB"/>
              </w:rPr>
            </w:pPr>
            <w:r>
              <w:rPr>
                <w:b/>
                <w:bCs/>
                <w:sz w:val="20"/>
                <w:szCs w:val="20"/>
                <w:lang w:val="en-GB"/>
              </w:rPr>
              <w:t>Total</w:t>
            </w:r>
          </w:p>
        </w:tc>
        <w:tc>
          <w:tcPr>
            <w:tcW w:w="952"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235,322</w:t>
            </w:r>
          </w:p>
        </w:tc>
        <w:tc>
          <w:tcPr>
            <w:tcW w:w="952"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243,705</w:t>
            </w:r>
          </w:p>
        </w:tc>
        <w:tc>
          <w:tcPr>
            <w:tcW w:w="952"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237,909</w:t>
            </w:r>
          </w:p>
        </w:tc>
        <w:tc>
          <w:tcPr>
            <w:tcW w:w="952"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235,766</w:t>
            </w:r>
          </w:p>
        </w:tc>
        <w:tc>
          <w:tcPr>
            <w:tcW w:w="952"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232,817</w:t>
            </w:r>
          </w:p>
        </w:tc>
        <w:tc>
          <w:tcPr>
            <w:tcW w:w="952"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261,002</w:t>
            </w:r>
          </w:p>
        </w:tc>
        <w:tc>
          <w:tcPr>
            <w:tcW w:w="952"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264,185</w:t>
            </w:r>
          </w:p>
        </w:tc>
      </w:tr>
      <w:tr w:rsidR="00000000">
        <w:trPr>
          <w:jc w:val="center"/>
        </w:trPr>
        <w:tc>
          <w:tcPr>
            <w:tcW w:w="972" w:type="dxa"/>
          </w:tcPr>
          <w:p w:rsidR="00000000" w:rsidRDefault="00000000">
            <w:pPr>
              <w:keepNext/>
              <w:tabs>
                <w:tab w:val="left" w:pos="540"/>
              </w:tabs>
              <w:adjustRightInd w:val="0"/>
              <w:snapToGrid w:val="0"/>
              <w:spacing w:beforeLines="40" w:before="96" w:afterLines="40" w:after="96"/>
              <w:jc w:val="center"/>
              <w:rPr>
                <w:b/>
                <w:bCs/>
                <w:sz w:val="20"/>
                <w:szCs w:val="20"/>
                <w:lang w:val="en-GB"/>
              </w:rPr>
            </w:pPr>
            <w:r>
              <w:rPr>
                <w:b/>
                <w:bCs/>
                <w:sz w:val="20"/>
                <w:szCs w:val="20"/>
                <w:lang w:val="en-GB"/>
              </w:rPr>
              <w:t>Boys</w:t>
            </w:r>
          </w:p>
        </w:tc>
        <w:tc>
          <w:tcPr>
            <w:tcW w:w="952"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118,359</w:t>
            </w:r>
          </w:p>
        </w:tc>
        <w:tc>
          <w:tcPr>
            <w:tcW w:w="952"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123,449</w:t>
            </w:r>
          </w:p>
        </w:tc>
        <w:tc>
          <w:tcPr>
            <w:tcW w:w="952"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118,289</w:t>
            </w:r>
          </w:p>
        </w:tc>
        <w:tc>
          <w:tcPr>
            <w:tcW w:w="952"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118,159</w:t>
            </w:r>
          </w:p>
        </w:tc>
        <w:tc>
          <w:tcPr>
            <w:tcW w:w="952"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118,503</w:t>
            </w:r>
          </w:p>
        </w:tc>
        <w:tc>
          <w:tcPr>
            <w:tcW w:w="952"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130,619</w:t>
            </w:r>
          </w:p>
        </w:tc>
        <w:tc>
          <w:tcPr>
            <w:tcW w:w="952"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134,773</w:t>
            </w:r>
          </w:p>
        </w:tc>
      </w:tr>
      <w:tr w:rsidR="00000000">
        <w:trPr>
          <w:jc w:val="center"/>
        </w:trPr>
        <w:tc>
          <w:tcPr>
            <w:tcW w:w="972" w:type="dxa"/>
          </w:tcPr>
          <w:p w:rsidR="00000000" w:rsidRDefault="00000000">
            <w:pPr>
              <w:keepNext/>
              <w:tabs>
                <w:tab w:val="left" w:pos="540"/>
              </w:tabs>
              <w:adjustRightInd w:val="0"/>
              <w:snapToGrid w:val="0"/>
              <w:spacing w:beforeLines="40" w:before="96" w:afterLines="40" w:after="96"/>
              <w:jc w:val="center"/>
              <w:rPr>
                <w:b/>
                <w:bCs/>
                <w:sz w:val="20"/>
                <w:szCs w:val="20"/>
                <w:lang w:val="en-GB"/>
              </w:rPr>
            </w:pPr>
            <w:r>
              <w:rPr>
                <w:b/>
                <w:bCs/>
                <w:sz w:val="20"/>
                <w:szCs w:val="20"/>
                <w:lang w:val="en-GB"/>
              </w:rPr>
              <w:t>Girls</w:t>
            </w:r>
          </w:p>
        </w:tc>
        <w:tc>
          <w:tcPr>
            <w:tcW w:w="952"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116,963</w:t>
            </w:r>
          </w:p>
        </w:tc>
        <w:tc>
          <w:tcPr>
            <w:tcW w:w="952"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120,256</w:t>
            </w:r>
          </w:p>
        </w:tc>
        <w:tc>
          <w:tcPr>
            <w:tcW w:w="952"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119,620</w:t>
            </w:r>
          </w:p>
        </w:tc>
        <w:tc>
          <w:tcPr>
            <w:tcW w:w="952"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117,607</w:t>
            </w:r>
          </w:p>
        </w:tc>
        <w:tc>
          <w:tcPr>
            <w:tcW w:w="952"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114,313</w:t>
            </w:r>
          </w:p>
        </w:tc>
        <w:tc>
          <w:tcPr>
            <w:tcW w:w="952"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130,383</w:t>
            </w:r>
          </w:p>
        </w:tc>
        <w:tc>
          <w:tcPr>
            <w:tcW w:w="952"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129,412</w:t>
            </w:r>
          </w:p>
        </w:tc>
      </w:tr>
    </w:tbl>
    <w:p w:rsidR="00000000" w:rsidRDefault="00000000">
      <w:pPr>
        <w:tabs>
          <w:tab w:val="left" w:pos="540"/>
        </w:tabs>
        <w:adjustRightInd w:val="0"/>
        <w:snapToGrid w:val="0"/>
        <w:jc w:val="center"/>
        <w:rPr>
          <w:lang w:val="en-GB"/>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1174"/>
        <w:gridCol w:w="1174"/>
        <w:gridCol w:w="1173"/>
        <w:gridCol w:w="1173"/>
        <w:gridCol w:w="1173"/>
        <w:gridCol w:w="1173"/>
        <w:gridCol w:w="1173"/>
      </w:tblGrid>
      <w:tr w:rsidR="00000000">
        <w:trPr>
          <w:jc w:val="center"/>
        </w:trPr>
        <w:tc>
          <w:tcPr>
            <w:tcW w:w="972" w:type="dxa"/>
          </w:tcPr>
          <w:p w:rsidR="00000000" w:rsidRDefault="00000000">
            <w:pPr>
              <w:tabs>
                <w:tab w:val="left" w:pos="540"/>
              </w:tabs>
              <w:adjustRightInd w:val="0"/>
              <w:snapToGrid w:val="0"/>
              <w:spacing w:beforeLines="40" w:before="96" w:afterLines="40" w:after="96"/>
              <w:jc w:val="center"/>
              <w:rPr>
                <w:i/>
                <w:sz w:val="20"/>
                <w:szCs w:val="20"/>
                <w:lang w:val="en-GB"/>
              </w:rPr>
            </w:pPr>
          </w:p>
        </w:tc>
        <w:tc>
          <w:tcPr>
            <w:tcW w:w="952" w:type="dxa"/>
            <w:vAlign w:val="center"/>
          </w:tcPr>
          <w:p w:rsidR="00000000" w:rsidRDefault="00000000">
            <w:pPr>
              <w:tabs>
                <w:tab w:val="left" w:pos="540"/>
              </w:tabs>
              <w:adjustRightInd w:val="0"/>
              <w:snapToGrid w:val="0"/>
              <w:spacing w:beforeLines="40" w:before="96" w:afterLines="40" w:after="96"/>
              <w:jc w:val="center"/>
              <w:rPr>
                <w:b/>
                <w:bCs/>
                <w:i/>
                <w:iCs/>
                <w:sz w:val="20"/>
                <w:szCs w:val="20"/>
                <w:lang w:val="en-GB"/>
              </w:rPr>
            </w:pPr>
            <w:r>
              <w:rPr>
                <w:b/>
                <w:bCs/>
                <w:i/>
                <w:iCs/>
                <w:sz w:val="20"/>
                <w:szCs w:val="20"/>
                <w:lang w:val="en-GB"/>
              </w:rPr>
              <w:t>1998-99</w:t>
            </w:r>
          </w:p>
        </w:tc>
        <w:tc>
          <w:tcPr>
            <w:tcW w:w="952" w:type="dxa"/>
            <w:vAlign w:val="center"/>
          </w:tcPr>
          <w:p w:rsidR="00000000" w:rsidRDefault="00000000">
            <w:pPr>
              <w:tabs>
                <w:tab w:val="left" w:pos="540"/>
              </w:tabs>
              <w:adjustRightInd w:val="0"/>
              <w:snapToGrid w:val="0"/>
              <w:spacing w:beforeLines="40" w:before="96" w:afterLines="40" w:after="96"/>
              <w:jc w:val="center"/>
              <w:rPr>
                <w:b/>
                <w:bCs/>
                <w:i/>
                <w:iCs/>
                <w:sz w:val="20"/>
                <w:szCs w:val="20"/>
                <w:lang w:val="en-GB"/>
              </w:rPr>
            </w:pPr>
            <w:r>
              <w:rPr>
                <w:b/>
                <w:bCs/>
                <w:i/>
                <w:iCs/>
                <w:sz w:val="20"/>
                <w:szCs w:val="20"/>
                <w:lang w:val="en-GB"/>
              </w:rPr>
              <w:t>1999-00</w:t>
            </w:r>
          </w:p>
        </w:tc>
        <w:tc>
          <w:tcPr>
            <w:tcW w:w="952" w:type="dxa"/>
            <w:vAlign w:val="center"/>
          </w:tcPr>
          <w:p w:rsidR="00000000" w:rsidRDefault="00000000">
            <w:pPr>
              <w:tabs>
                <w:tab w:val="left" w:pos="540"/>
              </w:tabs>
              <w:adjustRightInd w:val="0"/>
              <w:snapToGrid w:val="0"/>
              <w:spacing w:beforeLines="40" w:before="96" w:afterLines="40" w:after="96"/>
              <w:jc w:val="center"/>
              <w:rPr>
                <w:b/>
                <w:bCs/>
                <w:i/>
                <w:iCs/>
                <w:sz w:val="20"/>
                <w:szCs w:val="20"/>
                <w:lang w:val="en-GB"/>
              </w:rPr>
            </w:pPr>
            <w:r>
              <w:rPr>
                <w:b/>
                <w:bCs/>
                <w:i/>
                <w:iCs/>
                <w:sz w:val="20"/>
                <w:szCs w:val="20"/>
                <w:lang w:val="en-GB"/>
              </w:rPr>
              <w:t>2000-01</w:t>
            </w:r>
          </w:p>
        </w:tc>
        <w:tc>
          <w:tcPr>
            <w:tcW w:w="952" w:type="dxa"/>
            <w:vAlign w:val="center"/>
          </w:tcPr>
          <w:p w:rsidR="00000000" w:rsidRDefault="00000000">
            <w:pPr>
              <w:tabs>
                <w:tab w:val="left" w:pos="540"/>
              </w:tabs>
              <w:adjustRightInd w:val="0"/>
              <w:snapToGrid w:val="0"/>
              <w:spacing w:beforeLines="40" w:before="96" w:afterLines="40" w:after="96"/>
              <w:jc w:val="center"/>
              <w:rPr>
                <w:b/>
                <w:bCs/>
                <w:i/>
                <w:iCs/>
                <w:sz w:val="20"/>
                <w:szCs w:val="20"/>
                <w:lang w:val="en-GB"/>
              </w:rPr>
            </w:pPr>
            <w:r>
              <w:rPr>
                <w:b/>
                <w:bCs/>
                <w:i/>
                <w:iCs/>
                <w:sz w:val="20"/>
                <w:szCs w:val="20"/>
                <w:lang w:val="en-GB"/>
              </w:rPr>
              <w:t>2001-02</w:t>
            </w:r>
          </w:p>
        </w:tc>
        <w:tc>
          <w:tcPr>
            <w:tcW w:w="952" w:type="dxa"/>
            <w:vAlign w:val="center"/>
          </w:tcPr>
          <w:p w:rsidR="00000000" w:rsidRDefault="00000000">
            <w:pPr>
              <w:tabs>
                <w:tab w:val="left" w:pos="540"/>
              </w:tabs>
              <w:adjustRightInd w:val="0"/>
              <w:snapToGrid w:val="0"/>
              <w:spacing w:beforeLines="40" w:before="96" w:afterLines="40" w:after="96"/>
              <w:jc w:val="center"/>
              <w:rPr>
                <w:b/>
                <w:bCs/>
                <w:i/>
                <w:iCs/>
                <w:sz w:val="20"/>
                <w:szCs w:val="20"/>
                <w:lang w:val="en-GB"/>
              </w:rPr>
            </w:pPr>
            <w:r>
              <w:rPr>
                <w:b/>
                <w:bCs/>
                <w:i/>
                <w:iCs/>
                <w:sz w:val="20"/>
                <w:szCs w:val="20"/>
                <w:lang w:val="en-GB"/>
              </w:rPr>
              <w:t>2002-03</w:t>
            </w:r>
          </w:p>
        </w:tc>
        <w:tc>
          <w:tcPr>
            <w:tcW w:w="952" w:type="dxa"/>
            <w:vAlign w:val="center"/>
          </w:tcPr>
          <w:p w:rsidR="00000000" w:rsidRDefault="00000000">
            <w:pPr>
              <w:tabs>
                <w:tab w:val="left" w:pos="540"/>
              </w:tabs>
              <w:adjustRightInd w:val="0"/>
              <w:snapToGrid w:val="0"/>
              <w:spacing w:beforeLines="40" w:before="96" w:afterLines="40" w:after="96"/>
              <w:jc w:val="center"/>
              <w:rPr>
                <w:b/>
                <w:bCs/>
                <w:i/>
                <w:iCs/>
                <w:sz w:val="20"/>
                <w:szCs w:val="20"/>
                <w:lang w:val="en-GB"/>
              </w:rPr>
            </w:pPr>
            <w:r>
              <w:rPr>
                <w:b/>
                <w:bCs/>
                <w:i/>
                <w:iCs/>
                <w:sz w:val="20"/>
                <w:szCs w:val="20"/>
                <w:lang w:val="en-GB"/>
              </w:rPr>
              <w:t>2003-04</w:t>
            </w:r>
          </w:p>
        </w:tc>
        <w:tc>
          <w:tcPr>
            <w:tcW w:w="952" w:type="dxa"/>
            <w:vAlign w:val="center"/>
          </w:tcPr>
          <w:p w:rsidR="00000000" w:rsidRDefault="00000000">
            <w:pPr>
              <w:tabs>
                <w:tab w:val="left" w:pos="540"/>
              </w:tabs>
              <w:adjustRightInd w:val="0"/>
              <w:snapToGrid w:val="0"/>
              <w:spacing w:beforeLines="40" w:before="96" w:afterLines="40" w:after="96"/>
              <w:jc w:val="center"/>
              <w:rPr>
                <w:b/>
                <w:bCs/>
                <w:i/>
                <w:iCs/>
                <w:sz w:val="20"/>
                <w:szCs w:val="20"/>
                <w:lang w:val="en-GB"/>
              </w:rPr>
            </w:pPr>
            <w:r>
              <w:rPr>
                <w:b/>
                <w:bCs/>
                <w:i/>
                <w:iCs/>
                <w:sz w:val="20"/>
                <w:szCs w:val="20"/>
                <w:lang w:val="en-GB"/>
              </w:rPr>
              <w:t>2004-05</w:t>
            </w:r>
          </w:p>
        </w:tc>
      </w:tr>
      <w:tr w:rsidR="00000000">
        <w:trPr>
          <w:jc w:val="center"/>
        </w:trPr>
        <w:tc>
          <w:tcPr>
            <w:tcW w:w="972" w:type="dxa"/>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Total</w:t>
            </w:r>
          </w:p>
        </w:tc>
        <w:tc>
          <w:tcPr>
            <w:tcW w:w="95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273,613</w:t>
            </w:r>
          </w:p>
        </w:tc>
        <w:tc>
          <w:tcPr>
            <w:tcW w:w="95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287,873</w:t>
            </w:r>
          </w:p>
        </w:tc>
        <w:tc>
          <w:tcPr>
            <w:tcW w:w="95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316,384</w:t>
            </w:r>
          </w:p>
        </w:tc>
        <w:tc>
          <w:tcPr>
            <w:tcW w:w="95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343,937</w:t>
            </w:r>
          </w:p>
        </w:tc>
        <w:tc>
          <w:tcPr>
            <w:tcW w:w="95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356,973</w:t>
            </w:r>
          </w:p>
        </w:tc>
        <w:tc>
          <w:tcPr>
            <w:tcW w:w="95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420,592</w:t>
            </w:r>
          </w:p>
        </w:tc>
        <w:tc>
          <w:tcPr>
            <w:tcW w:w="95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486,239</w:t>
            </w:r>
          </w:p>
        </w:tc>
      </w:tr>
      <w:tr w:rsidR="00000000">
        <w:trPr>
          <w:jc w:val="center"/>
        </w:trPr>
        <w:tc>
          <w:tcPr>
            <w:tcW w:w="972" w:type="dxa"/>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Boys</w:t>
            </w:r>
          </w:p>
        </w:tc>
        <w:tc>
          <w:tcPr>
            <w:tcW w:w="95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138,070</w:t>
            </w:r>
          </w:p>
        </w:tc>
        <w:tc>
          <w:tcPr>
            <w:tcW w:w="95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145,779</w:t>
            </w:r>
          </w:p>
        </w:tc>
        <w:tc>
          <w:tcPr>
            <w:tcW w:w="95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159,652</w:t>
            </w:r>
          </w:p>
        </w:tc>
        <w:tc>
          <w:tcPr>
            <w:tcW w:w="95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173,459</w:t>
            </w:r>
          </w:p>
        </w:tc>
        <w:tc>
          <w:tcPr>
            <w:tcW w:w="95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179,698</w:t>
            </w:r>
          </w:p>
        </w:tc>
        <w:tc>
          <w:tcPr>
            <w:tcW w:w="95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211,841</w:t>
            </w:r>
          </w:p>
        </w:tc>
        <w:tc>
          <w:tcPr>
            <w:tcW w:w="95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244,590</w:t>
            </w:r>
          </w:p>
        </w:tc>
      </w:tr>
      <w:tr w:rsidR="00000000">
        <w:trPr>
          <w:jc w:val="center"/>
        </w:trPr>
        <w:tc>
          <w:tcPr>
            <w:tcW w:w="972" w:type="dxa"/>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Girls</w:t>
            </w:r>
          </w:p>
        </w:tc>
        <w:tc>
          <w:tcPr>
            <w:tcW w:w="95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135,543</w:t>
            </w:r>
          </w:p>
        </w:tc>
        <w:tc>
          <w:tcPr>
            <w:tcW w:w="95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142,094</w:t>
            </w:r>
          </w:p>
        </w:tc>
        <w:tc>
          <w:tcPr>
            <w:tcW w:w="95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156,732</w:t>
            </w:r>
          </w:p>
        </w:tc>
        <w:tc>
          <w:tcPr>
            <w:tcW w:w="95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170,478</w:t>
            </w:r>
          </w:p>
        </w:tc>
        <w:tc>
          <w:tcPr>
            <w:tcW w:w="95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177,275</w:t>
            </w:r>
          </w:p>
        </w:tc>
        <w:tc>
          <w:tcPr>
            <w:tcW w:w="95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208,751</w:t>
            </w:r>
          </w:p>
        </w:tc>
        <w:tc>
          <w:tcPr>
            <w:tcW w:w="95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241,649</w:t>
            </w:r>
          </w:p>
        </w:tc>
      </w:tr>
    </w:tbl>
    <w:p w:rsidR="00000000" w:rsidRDefault="00000000">
      <w:pPr>
        <w:pStyle w:val="Source"/>
      </w:pPr>
      <w:r>
        <w:t>Source: Statistics Department, MENRS.</w:t>
      </w:r>
    </w:p>
    <w:p w:rsidR="00000000" w:rsidRDefault="00000000">
      <w:pPr>
        <w:pStyle w:val="Caption"/>
        <w:tabs>
          <w:tab w:val="left" w:pos="540"/>
        </w:tabs>
        <w:adjustRightInd w:val="0"/>
        <w:snapToGrid w:val="0"/>
        <w:spacing w:before="0" w:after="0"/>
        <w:rPr>
          <w:sz w:val="20"/>
          <w:szCs w:val="20"/>
          <w:lang w:val="en-GB"/>
        </w:rPr>
      </w:pPr>
      <w:r>
        <w:rPr>
          <w:sz w:val="20"/>
          <w:szCs w:val="20"/>
          <w:lang w:val="en-GB"/>
        </w:rPr>
        <w:br w:type="page"/>
        <w:t>Table 57. Development of the number of senior high school students, 1991- 2005</w:t>
      </w:r>
    </w:p>
    <w:p w:rsidR="00000000" w:rsidRDefault="00000000">
      <w:pPr>
        <w:pStyle w:val="Caption"/>
        <w:tabs>
          <w:tab w:val="left" w:pos="540"/>
        </w:tabs>
        <w:adjustRightInd w:val="0"/>
        <w:snapToGrid w:val="0"/>
        <w:spacing w:before="0" w:after="0"/>
        <w:rPr>
          <w:lang w:val="en-GB"/>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173"/>
        <w:gridCol w:w="1173"/>
        <w:gridCol w:w="1173"/>
        <w:gridCol w:w="1174"/>
        <w:gridCol w:w="1174"/>
        <w:gridCol w:w="1174"/>
        <w:gridCol w:w="1174"/>
      </w:tblGrid>
      <w:tr w:rsidR="00000000">
        <w:trPr>
          <w:jc w:val="center"/>
        </w:trPr>
        <w:tc>
          <w:tcPr>
            <w:tcW w:w="972" w:type="dxa"/>
          </w:tcPr>
          <w:p w:rsidR="00000000" w:rsidRDefault="00000000">
            <w:pPr>
              <w:tabs>
                <w:tab w:val="left" w:pos="540"/>
              </w:tabs>
              <w:adjustRightInd w:val="0"/>
              <w:snapToGrid w:val="0"/>
              <w:spacing w:beforeLines="40" w:before="96" w:afterLines="40" w:after="96"/>
              <w:jc w:val="center"/>
              <w:rPr>
                <w:b/>
                <w:i/>
                <w:sz w:val="20"/>
                <w:szCs w:val="20"/>
                <w:lang w:val="en-GB"/>
              </w:rPr>
            </w:pPr>
          </w:p>
        </w:tc>
        <w:tc>
          <w:tcPr>
            <w:tcW w:w="952"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1991-92</w:t>
            </w:r>
          </w:p>
        </w:tc>
        <w:tc>
          <w:tcPr>
            <w:tcW w:w="952"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1992-93</w:t>
            </w:r>
          </w:p>
        </w:tc>
        <w:tc>
          <w:tcPr>
            <w:tcW w:w="952"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1993-94</w:t>
            </w:r>
          </w:p>
        </w:tc>
        <w:tc>
          <w:tcPr>
            <w:tcW w:w="953"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1994-95</w:t>
            </w:r>
          </w:p>
        </w:tc>
        <w:tc>
          <w:tcPr>
            <w:tcW w:w="953"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1995-96</w:t>
            </w:r>
          </w:p>
        </w:tc>
        <w:tc>
          <w:tcPr>
            <w:tcW w:w="953"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1996-97</w:t>
            </w:r>
          </w:p>
        </w:tc>
        <w:tc>
          <w:tcPr>
            <w:tcW w:w="953"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1997-98</w:t>
            </w:r>
          </w:p>
        </w:tc>
      </w:tr>
      <w:tr w:rsidR="00000000">
        <w:trPr>
          <w:jc w:val="center"/>
        </w:trPr>
        <w:tc>
          <w:tcPr>
            <w:tcW w:w="972" w:type="dxa"/>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Total</w:t>
            </w:r>
          </w:p>
        </w:tc>
        <w:tc>
          <w:tcPr>
            <w:tcW w:w="952"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58,399</w:t>
            </w:r>
          </w:p>
        </w:tc>
        <w:tc>
          <w:tcPr>
            <w:tcW w:w="952"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60,734</w:t>
            </w:r>
          </w:p>
        </w:tc>
        <w:tc>
          <w:tcPr>
            <w:tcW w:w="952"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60,357</w:t>
            </w:r>
          </w:p>
        </w:tc>
        <w:tc>
          <w:tcPr>
            <w:tcW w:w="953"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57,813</w:t>
            </w:r>
          </w:p>
        </w:tc>
        <w:tc>
          <w:tcPr>
            <w:tcW w:w="953"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54,316</w:t>
            </w:r>
          </w:p>
        </w:tc>
        <w:tc>
          <w:tcPr>
            <w:tcW w:w="953"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56,232</w:t>
            </w:r>
          </w:p>
        </w:tc>
        <w:tc>
          <w:tcPr>
            <w:tcW w:w="953"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61,112</w:t>
            </w:r>
          </w:p>
        </w:tc>
      </w:tr>
      <w:tr w:rsidR="00000000">
        <w:trPr>
          <w:jc w:val="center"/>
        </w:trPr>
        <w:tc>
          <w:tcPr>
            <w:tcW w:w="972" w:type="dxa"/>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Boys</w:t>
            </w:r>
          </w:p>
        </w:tc>
        <w:tc>
          <w:tcPr>
            <w:tcW w:w="952"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29,479</w:t>
            </w:r>
          </w:p>
        </w:tc>
        <w:tc>
          <w:tcPr>
            <w:tcW w:w="952"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29,685</w:t>
            </w:r>
          </w:p>
        </w:tc>
        <w:tc>
          <w:tcPr>
            <w:tcW w:w="952"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30,077</w:t>
            </w:r>
          </w:p>
        </w:tc>
        <w:tc>
          <w:tcPr>
            <w:tcW w:w="953"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28,964</w:t>
            </w:r>
          </w:p>
        </w:tc>
        <w:tc>
          <w:tcPr>
            <w:tcW w:w="953"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27,212</w:t>
            </w:r>
          </w:p>
        </w:tc>
        <w:tc>
          <w:tcPr>
            <w:tcW w:w="953"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28,279</w:t>
            </w:r>
          </w:p>
        </w:tc>
        <w:tc>
          <w:tcPr>
            <w:tcW w:w="953"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30,919</w:t>
            </w:r>
          </w:p>
        </w:tc>
      </w:tr>
      <w:tr w:rsidR="00000000">
        <w:trPr>
          <w:jc w:val="center"/>
        </w:trPr>
        <w:tc>
          <w:tcPr>
            <w:tcW w:w="972" w:type="dxa"/>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Girls</w:t>
            </w:r>
          </w:p>
        </w:tc>
        <w:tc>
          <w:tcPr>
            <w:tcW w:w="952"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28,920</w:t>
            </w:r>
          </w:p>
        </w:tc>
        <w:tc>
          <w:tcPr>
            <w:tcW w:w="952"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31,049</w:t>
            </w:r>
          </w:p>
        </w:tc>
        <w:tc>
          <w:tcPr>
            <w:tcW w:w="952"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30,280</w:t>
            </w:r>
          </w:p>
        </w:tc>
        <w:tc>
          <w:tcPr>
            <w:tcW w:w="953"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28,849</w:t>
            </w:r>
          </w:p>
        </w:tc>
        <w:tc>
          <w:tcPr>
            <w:tcW w:w="953"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27,104</w:t>
            </w:r>
          </w:p>
        </w:tc>
        <w:tc>
          <w:tcPr>
            <w:tcW w:w="953"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27,953</w:t>
            </w:r>
          </w:p>
        </w:tc>
        <w:tc>
          <w:tcPr>
            <w:tcW w:w="953"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30,193</w:t>
            </w:r>
          </w:p>
        </w:tc>
      </w:tr>
    </w:tbl>
    <w:p w:rsidR="00000000" w:rsidRDefault="00000000">
      <w:pPr>
        <w:tabs>
          <w:tab w:val="left" w:pos="540"/>
        </w:tabs>
        <w:adjustRightInd w:val="0"/>
        <w:snapToGrid w:val="0"/>
        <w:rPr>
          <w:lang w:val="en-GB"/>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1173"/>
        <w:gridCol w:w="1173"/>
        <w:gridCol w:w="1173"/>
        <w:gridCol w:w="1173"/>
        <w:gridCol w:w="1174"/>
        <w:gridCol w:w="1174"/>
        <w:gridCol w:w="1174"/>
      </w:tblGrid>
      <w:tr w:rsidR="00000000">
        <w:trPr>
          <w:jc w:val="center"/>
        </w:trPr>
        <w:tc>
          <w:tcPr>
            <w:tcW w:w="972" w:type="dxa"/>
            <w:vAlign w:val="center"/>
          </w:tcPr>
          <w:p w:rsidR="00000000" w:rsidRDefault="00000000">
            <w:pPr>
              <w:tabs>
                <w:tab w:val="left" w:pos="540"/>
              </w:tabs>
              <w:adjustRightInd w:val="0"/>
              <w:snapToGrid w:val="0"/>
              <w:spacing w:beforeLines="40" w:before="96" w:afterLines="40" w:after="96"/>
              <w:jc w:val="center"/>
              <w:rPr>
                <w:i/>
                <w:sz w:val="20"/>
                <w:szCs w:val="20"/>
                <w:lang w:val="en-GB"/>
              </w:rPr>
            </w:pPr>
          </w:p>
        </w:tc>
        <w:tc>
          <w:tcPr>
            <w:tcW w:w="952" w:type="dxa"/>
            <w:vAlign w:val="center"/>
          </w:tcPr>
          <w:p w:rsidR="00000000" w:rsidRDefault="00000000">
            <w:pPr>
              <w:tabs>
                <w:tab w:val="left" w:pos="540"/>
              </w:tabs>
              <w:adjustRightInd w:val="0"/>
              <w:snapToGrid w:val="0"/>
              <w:spacing w:beforeLines="40" w:before="96" w:afterLines="40" w:after="96"/>
              <w:jc w:val="center"/>
              <w:rPr>
                <w:b/>
                <w:bCs/>
                <w:i/>
                <w:iCs/>
                <w:sz w:val="20"/>
                <w:szCs w:val="20"/>
                <w:lang w:val="en-GB"/>
              </w:rPr>
            </w:pPr>
            <w:r>
              <w:rPr>
                <w:b/>
                <w:bCs/>
                <w:i/>
                <w:iCs/>
                <w:sz w:val="20"/>
                <w:szCs w:val="20"/>
                <w:lang w:val="en-GB"/>
              </w:rPr>
              <w:t>1998-99</w:t>
            </w:r>
          </w:p>
        </w:tc>
        <w:tc>
          <w:tcPr>
            <w:tcW w:w="952" w:type="dxa"/>
            <w:vAlign w:val="center"/>
          </w:tcPr>
          <w:p w:rsidR="00000000" w:rsidRDefault="00000000">
            <w:pPr>
              <w:tabs>
                <w:tab w:val="left" w:pos="540"/>
              </w:tabs>
              <w:adjustRightInd w:val="0"/>
              <w:snapToGrid w:val="0"/>
              <w:spacing w:beforeLines="40" w:before="96" w:afterLines="40" w:after="96"/>
              <w:jc w:val="center"/>
              <w:rPr>
                <w:b/>
                <w:bCs/>
                <w:i/>
                <w:iCs/>
                <w:sz w:val="20"/>
                <w:szCs w:val="20"/>
                <w:lang w:val="en-GB"/>
              </w:rPr>
            </w:pPr>
            <w:r>
              <w:rPr>
                <w:b/>
                <w:bCs/>
                <w:i/>
                <w:iCs/>
                <w:sz w:val="20"/>
                <w:szCs w:val="20"/>
                <w:lang w:val="en-GB"/>
              </w:rPr>
              <w:t>1999-00</w:t>
            </w:r>
          </w:p>
        </w:tc>
        <w:tc>
          <w:tcPr>
            <w:tcW w:w="952" w:type="dxa"/>
            <w:vAlign w:val="center"/>
          </w:tcPr>
          <w:p w:rsidR="00000000" w:rsidRDefault="00000000">
            <w:pPr>
              <w:tabs>
                <w:tab w:val="left" w:pos="540"/>
              </w:tabs>
              <w:adjustRightInd w:val="0"/>
              <w:snapToGrid w:val="0"/>
              <w:spacing w:beforeLines="40" w:before="96" w:afterLines="40" w:after="96"/>
              <w:jc w:val="center"/>
              <w:rPr>
                <w:b/>
                <w:bCs/>
                <w:i/>
                <w:iCs/>
                <w:sz w:val="20"/>
                <w:szCs w:val="20"/>
                <w:lang w:val="en-GB"/>
              </w:rPr>
            </w:pPr>
            <w:r>
              <w:rPr>
                <w:b/>
                <w:bCs/>
                <w:i/>
                <w:iCs/>
                <w:sz w:val="20"/>
                <w:szCs w:val="20"/>
                <w:lang w:val="en-GB"/>
              </w:rPr>
              <w:t>2000-01</w:t>
            </w:r>
          </w:p>
        </w:tc>
        <w:tc>
          <w:tcPr>
            <w:tcW w:w="952" w:type="dxa"/>
            <w:vAlign w:val="center"/>
          </w:tcPr>
          <w:p w:rsidR="00000000" w:rsidRDefault="00000000">
            <w:pPr>
              <w:tabs>
                <w:tab w:val="left" w:pos="540"/>
              </w:tabs>
              <w:adjustRightInd w:val="0"/>
              <w:snapToGrid w:val="0"/>
              <w:spacing w:beforeLines="40" w:before="96" w:afterLines="40" w:after="96"/>
              <w:jc w:val="center"/>
              <w:rPr>
                <w:b/>
                <w:bCs/>
                <w:i/>
                <w:iCs/>
                <w:sz w:val="20"/>
                <w:szCs w:val="20"/>
                <w:lang w:val="en-GB"/>
              </w:rPr>
            </w:pPr>
            <w:r>
              <w:rPr>
                <w:b/>
                <w:bCs/>
                <w:i/>
                <w:iCs/>
                <w:sz w:val="20"/>
                <w:szCs w:val="20"/>
                <w:lang w:val="en-GB"/>
              </w:rPr>
              <w:t>2001-02</w:t>
            </w:r>
          </w:p>
        </w:tc>
        <w:tc>
          <w:tcPr>
            <w:tcW w:w="953" w:type="dxa"/>
            <w:vAlign w:val="center"/>
          </w:tcPr>
          <w:p w:rsidR="00000000" w:rsidRDefault="00000000">
            <w:pPr>
              <w:tabs>
                <w:tab w:val="left" w:pos="540"/>
              </w:tabs>
              <w:adjustRightInd w:val="0"/>
              <w:snapToGrid w:val="0"/>
              <w:spacing w:beforeLines="40" w:before="96" w:afterLines="40" w:after="96"/>
              <w:jc w:val="center"/>
              <w:rPr>
                <w:b/>
                <w:bCs/>
                <w:i/>
                <w:iCs/>
                <w:sz w:val="20"/>
                <w:szCs w:val="20"/>
                <w:lang w:val="en-GB"/>
              </w:rPr>
            </w:pPr>
            <w:r>
              <w:rPr>
                <w:b/>
                <w:bCs/>
                <w:i/>
                <w:iCs/>
                <w:sz w:val="20"/>
                <w:szCs w:val="20"/>
                <w:lang w:val="en-GB"/>
              </w:rPr>
              <w:t>2002-03</w:t>
            </w:r>
          </w:p>
        </w:tc>
        <w:tc>
          <w:tcPr>
            <w:tcW w:w="953" w:type="dxa"/>
            <w:vAlign w:val="center"/>
          </w:tcPr>
          <w:p w:rsidR="00000000" w:rsidRDefault="00000000">
            <w:pPr>
              <w:tabs>
                <w:tab w:val="left" w:pos="540"/>
              </w:tabs>
              <w:adjustRightInd w:val="0"/>
              <w:snapToGrid w:val="0"/>
              <w:spacing w:beforeLines="40" w:before="96" w:afterLines="40" w:after="96"/>
              <w:jc w:val="center"/>
              <w:rPr>
                <w:b/>
                <w:bCs/>
                <w:i/>
                <w:iCs/>
                <w:sz w:val="20"/>
                <w:szCs w:val="20"/>
                <w:lang w:val="en-GB"/>
              </w:rPr>
            </w:pPr>
            <w:r>
              <w:rPr>
                <w:b/>
                <w:bCs/>
                <w:i/>
                <w:iCs/>
                <w:sz w:val="20"/>
                <w:szCs w:val="20"/>
                <w:lang w:val="en-GB"/>
              </w:rPr>
              <w:t>2003-04</w:t>
            </w:r>
          </w:p>
        </w:tc>
        <w:tc>
          <w:tcPr>
            <w:tcW w:w="953" w:type="dxa"/>
            <w:vAlign w:val="center"/>
          </w:tcPr>
          <w:p w:rsidR="00000000" w:rsidRDefault="00000000">
            <w:pPr>
              <w:tabs>
                <w:tab w:val="left" w:pos="540"/>
              </w:tabs>
              <w:adjustRightInd w:val="0"/>
              <w:snapToGrid w:val="0"/>
              <w:spacing w:beforeLines="40" w:before="96" w:afterLines="40" w:after="96"/>
              <w:jc w:val="center"/>
              <w:rPr>
                <w:b/>
                <w:bCs/>
                <w:i/>
                <w:iCs/>
                <w:sz w:val="20"/>
                <w:szCs w:val="20"/>
                <w:lang w:val="en-GB"/>
              </w:rPr>
            </w:pPr>
            <w:r>
              <w:rPr>
                <w:b/>
                <w:bCs/>
                <w:i/>
                <w:iCs/>
                <w:sz w:val="20"/>
                <w:szCs w:val="20"/>
                <w:lang w:val="en-GB"/>
              </w:rPr>
              <w:t>2004-05</w:t>
            </w:r>
          </w:p>
        </w:tc>
      </w:tr>
      <w:tr w:rsidR="00000000">
        <w:trPr>
          <w:jc w:val="center"/>
        </w:trPr>
        <w:tc>
          <w:tcPr>
            <w:tcW w:w="972" w:type="dxa"/>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Total</w:t>
            </w:r>
          </w:p>
        </w:tc>
        <w:tc>
          <w:tcPr>
            <w:tcW w:w="952"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60,579</w:t>
            </w:r>
          </w:p>
        </w:tc>
        <w:tc>
          <w:tcPr>
            <w:tcW w:w="952"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66,381</w:t>
            </w:r>
          </w:p>
        </w:tc>
        <w:tc>
          <w:tcPr>
            <w:tcW w:w="952"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65,811</w:t>
            </w:r>
          </w:p>
        </w:tc>
        <w:tc>
          <w:tcPr>
            <w:tcW w:w="952"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77,655</w:t>
            </w:r>
          </w:p>
        </w:tc>
        <w:tc>
          <w:tcPr>
            <w:tcW w:w="953"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79,238</w:t>
            </w:r>
          </w:p>
        </w:tc>
        <w:tc>
          <w:tcPr>
            <w:tcW w:w="953"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88,857</w:t>
            </w:r>
          </w:p>
        </w:tc>
        <w:tc>
          <w:tcPr>
            <w:tcW w:w="953"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106,595</w:t>
            </w:r>
          </w:p>
        </w:tc>
      </w:tr>
      <w:tr w:rsidR="00000000">
        <w:trPr>
          <w:jc w:val="center"/>
        </w:trPr>
        <w:tc>
          <w:tcPr>
            <w:tcW w:w="972" w:type="dxa"/>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Boys</w:t>
            </w:r>
          </w:p>
        </w:tc>
        <w:tc>
          <w:tcPr>
            <w:tcW w:w="952"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30,580</w:t>
            </w:r>
          </w:p>
        </w:tc>
        <w:tc>
          <w:tcPr>
            <w:tcW w:w="952"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32,926</w:t>
            </w:r>
          </w:p>
        </w:tc>
        <w:tc>
          <w:tcPr>
            <w:tcW w:w="952"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32,869</w:t>
            </w:r>
          </w:p>
        </w:tc>
        <w:tc>
          <w:tcPr>
            <w:tcW w:w="952"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39,835</w:t>
            </w:r>
          </w:p>
        </w:tc>
        <w:tc>
          <w:tcPr>
            <w:tcW w:w="953"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39,766</w:t>
            </w:r>
          </w:p>
        </w:tc>
        <w:tc>
          <w:tcPr>
            <w:tcW w:w="953"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45,224</w:t>
            </w:r>
          </w:p>
        </w:tc>
        <w:tc>
          <w:tcPr>
            <w:tcW w:w="953"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52,725</w:t>
            </w:r>
          </w:p>
        </w:tc>
      </w:tr>
      <w:tr w:rsidR="00000000">
        <w:trPr>
          <w:jc w:val="center"/>
        </w:trPr>
        <w:tc>
          <w:tcPr>
            <w:tcW w:w="972" w:type="dxa"/>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Girls</w:t>
            </w:r>
          </w:p>
        </w:tc>
        <w:tc>
          <w:tcPr>
            <w:tcW w:w="952"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30,017</w:t>
            </w:r>
          </w:p>
        </w:tc>
        <w:tc>
          <w:tcPr>
            <w:tcW w:w="952"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33,455</w:t>
            </w:r>
          </w:p>
        </w:tc>
        <w:tc>
          <w:tcPr>
            <w:tcW w:w="952"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32,942</w:t>
            </w:r>
          </w:p>
        </w:tc>
        <w:tc>
          <w:tcPr>
            <w:tcW w:w="952"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37,820</w:t>
            </w:r>
          </w:p>
        </w:tc>
        <w:tc>
          <w:tcPr>
            <w:tcW w:w="953"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39,472</w:t>
            </w:r>
          </w:p>
        </w:tc>
        <w:tc>
          <w:tcPr>
            <w:tcW w:w="953"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43,633</w:t>
            </w:r>
          </w:p>
        </w:tc>
        <w:tc>
          <w:tcPr>
            <w:tcW w:w="953" w:type="dxa"/>
            <w:vAlign w:val="center"/>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43,870</w:t>
            </w:r>
          </w:p>
        </w:tc>
      </w:tr>
    </w:tbl>
    <w:p w:rsidR="00000000" w:rsidRDefault="00000000">
      <w:pPr>
        <w:pStyle w:val="Source"/>
      </w:pPr>
      <w:r>
        <w:t>Source: Statistics Department, MENRS.</w:t>
      </w:r>
    </w:p>
    <w:p w:rsidR="00000000" w:rsidRDefault="00000000">
      <w:pPr>
        <w:tabs>
          <w:tab w:val="left" w:pos="540"/>
        </w:tabs>
        <w:spacing w:after="240"/>
        <w:rPr>
          <w:lang w:val="en-GB"/>
        </w:rPr>
      </w:pPr>
      <w:r>
        <w:rPr>
          <w:lang w:val="en-GB"/>
        </w:rPr>
        <w:t xml:space="preserve">531. </w:t>
      </w:r>
      <w:r>
        <w:rPr>
          <w:lang w:val="en-GB"/>
        </w:rPr>
        <w:tab/>
        <w:t>Free-of-charge accessibility of general secondary education and technical and vocational education is a principle applied since achieving independence, although the beneficiaries are required to pay a modest amount (registration fees and students' parents' contribution). Moreover, accessibility in GCUs is limited by the low capacity of public establishments, especially technical and vocational junior and senior high schools, whose number is truly inadequate.</w:t>
      </w:r>
    </w:p>
    <w:p w:rsidR="00000000" w:rsidRDefault="00000000">
      <w:pPr>
        <w:tabs>
          <w:tab w:val="left" w:pos="540"/>
        </w:tabs>
        <w:adjustRightInd w:val="0"/>
        <w:snapToGrid w:val="0"/>
        <w:spacing w:after="120"/>
        <w:jc w:val="center"/>
        <w:rPr>
          <w:b/>
          <w:bCs/>
          <w:sz w:val="20"/>
          <w:szCs w:val="20"/>
          <w:lang w:val="en-GB"/>
        </w:rPr>
      </w:pPr>
      <w:bookmarkStart w:id="381" w:name="_Toc150836621"/>
      <w:r>
        <w:rPr>
          <w:b/>
          <w:bCs/>
          <w:sz w:val="20"/>
          <w:szCs w:val="20"/>
          <w:lang w:val="en-GB"/>
        </w:rPr>
        <w:t xml:space="preserve">Table 58. </w:t>
      </w:r>
      <w:bookmarkEnd w:id="381"/>
      <w:r>
        <w:rPr>
          <w:b/>
          <w:bCs/>
          <w:sz w:val="20"/>
          <w:szCs w:val="20"/>
          <w:lang w:val="en-GB"/>
        </w:rPr>
        <w:t>Number of public technical and vocational junior and senior high schools</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8"/>
        <w:gridCol w:w="1276"/>
        <w:gridCol w:w="1220"/>
        <w:gridCol w:w="1812"/>
        <w:gridCol w:w="1316"/>
      </w:tblGrid>
      <w:tr w:rsidR="00000000">
        <w:trPr>
          <w:trHeight w:val="255"/>
          <w:jc w:val="center"/>
        </w:trPr>
        <w:tc>
          <w:tcPr>
            <w:tcW w:w="9412" w:type="dxa"/>
            <w:gridSpan w:val="5"/>
            <w:noWrap/>
            <w:vAlign w:val="bottom"/>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Number of institutions by type (agreed by TVET Direction)</w:t>
            </w:r>
          </w:p>
        </w:tc>
      </w:tr>
      <w:tr w:rsidR="00000000">
        <w:trPr>
          <w:trHeight w:val="255"/>
          <w:jc w:val="center"/>
        </w:trPr>
        <w:tc>
          <w:tcPr>
            <w:tcW w:w="3788" w:type="dxa"/>
            <w:noWrap/>
            <w:vAlign w:val="center"/>
          </w:tcPr>
          <w:p w:rsidR="00000000" w:rsidRDefault="00000000">
            <w:pPr>
              <w:tabs>
                <w:tab w:val="left" w:pos="540"/>
              </w:tabs>
              <w:adjustRightInd w:val="0"/>
              <w:snapToGrid w:val="0"/>
              <w:spacing w:beforeLines="40" w:before="96" w:afterLines="40" w:after="96"/>
              <w:jc w:val="center"/>
              <w:rPr>
                <w:i/>
                <w:sz w:val="20"/>
                <w:szCs w:val="20"/>
                <w:lang w:val="en-GB"/>
              </w:rPr>
            </w:pPr>
          </w:p>
        </w:tc>
        <w:tc>
          <w:tcPr>
            <w:tcW w:w="5624" w:type="dxa"/>
            <w:gridSpan w:val="4"/>
            <w:noWrap/>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Number of establishments by type</w:t>
            </w:r>
          </w:p>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(approved by the Technical and Vocational Education and Training (TVET) Directorate)</w:t>
            </w:r>
          </w:p>
        </w:tc>
      </w:tr>
      <w:tr w:rsidR="00000000">
        <w:trPr>
          <w:trHeight w:val="255"/>
          <w:jc w:val="center"/>
        </w:trPr>
        <w:tc>
          <w:tcPr>
            <w:tcW w:w="3788" w:type="dxa"/>
            <w:noWrap/>
            <w:vAlign w:val="center"/>
          </w:tcPr>
          <w:p w:rsidR="00000000" w:rsidRDefault="00000000">
            <w:pPr>
              <w:tabs>
                <w:tab w:val="left" w:pos="540"/>
              </w:tabs>
              <w:adjustRightInd w:val="0"/>
              <w:snapToGrid w:val="0"/>
              <w:spacing w:beforeLines="40" w:before="96" w:afterLines="40" w:after="96"/>
              <w:jc w:val="center"/>
              <w:rPr>
                <w:i/>
                <w:sz w:val="20"/>
                <w:szCs w:val="20"/>
                <w:lang w:val="en-GB"/>
              </w:rPr>
            </w:pPr>
          </w:p>
        </w:tc>
        <w:tc>
          <w:tcPr>
            <w:tcW w:w="1276" w:type="dxa"/>
            <w:noWrap/>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Vocational training junior high schools</w:t>
            </w:r>
            <w:r>
              <w:rPr>
                <w:b/>
                <w:bCs/>
                <w:i/>
                <w:sz w:val="20"/>
                <w:szCs w:val="20"/>
                <w:lang w:val="en-GB"/>
              </w:rPr>
              <w:br/>
              <w:t>(CFPs)</w:t>
            </w:r>
          </w:p>
        </w:tc>
        <w:tc>
          <w:tcPr>
            <w:tcW w:w="1220" w:type="dxa"/>
            <w:noWrap/>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Technical and vocational senior high schools (LTPs)</w:t>
            </w:r>
          </w:p>
        </w:tc>
        <w:tc>
          <w:tcPr>
            <w:tcW w:w="1812" w:type="dxa"/>
            <w:noWrap/>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Institutes</w:t>
            </w:r>
          </w:p>
        </w:tc>
        <w:tc>
          <w:tcPr>
            <w:tcW w:w="1316" w:type="dxa"/>
            <w:noWrap/>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Total</w:t>
            </w:r>
          </w:p>
        </w:tc>
      </w:tr>
      <w:tr w:rsidR="00000000">
        <w:trPr>
          <w:trHeight w:val="300"/>
          <w:jc w:val="center"/>
        </w:trPr>
        <w:tc>
          <w:tcPr>
            <w:tcW w:w="3788" w:type="dxa"/>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Antananarivo</w:t>
            </w:r>
          </w:p>
        </w:tc>
        <w:tc>
          <w:tcPr>
            <w:tcW w:w="1276"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177</w:t>
            </w:r>
          </w:p>
        </w:tc>
        <w:tc>
          <w:tcPr>
            <w:tcW w:w="1220"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37</w:t>
            </w:r>
          </w:p>
        </w:tc>
        <w:tc>
          <w:tcPr>
            <w:tcW w:w="1812"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47</w:t>
            </w:r>
          </w:p>
        </w:tc>
        <w:tc>
          <w:tcPr>
            <w:tcW w:w="1316"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261</w:t>
            </w:r>
          </w:p>
        </w:tc>
      </w:tr>
      <w:tr w:rsidR="00000000">
        <w:trPr>
          <w:trHeight w:val="300"/>
          <w:jc w:val="center"/>
        </w:trPr>
        <w:tc>
          <w:tcPr>
            <w:tcW w:w="3788" w:type="dxa"/>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Antsiranana</w:t>
            </w:r>
          </w:p>
        </w:tc>
        <w:tc>
          <w:tcPr>
            <w:tcW w:w="1276"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9</w:t>
            </w:r>
          </w:p>
        </w:tc>
        <w:tc>
          <w:tcPr>
            <w:tcW w:w="1220"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w:t>
            </w:r>
          </w:p>
        </w:tc>
        <w:tc>
          <w:tcPr>
            <w:tcW w:w="1812"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w:t>
            </w:r>
          </w:p>
        </w:tc>
        <w:tc>
          <w:tcPr>
            <w:tcW w:w="1316"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10</w:t>
            </w:r>
          </w:p>
        </w:tc>
      </w:tr>
      <w:tr w:rsidR="00000000">
        <w:trPr>
          <w:trHeight w:val="300"/>
          <w:jc w:val="center"/>
        </w:trPr>
        <w:tc>
          <w:tcPr>
            <w:tcW w:w="3788" w:type="dxa"/>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Fianarantsoa</w:t>
            </w:r>
          </w:p>
        </w:tc>
        <w:tc>
          <w:tcPr>
            <w:tcW w:w="1276"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12</w:t>
            </w:r>
          </w:p>
        </w:tc>
        <w:tc>
          <w:tcPr>
            <w:tcW w:w="1220"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w:t>
            </w:r>
          </w:p>
        </w:tc>
        <w:tc>
          <w:tcPr>
            <w:tcW w:w="1812"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w:t>
            </w:r>
          </w:p>
        </w:tc>
        <w:tc>
          <w:tcPr>
            <w:tcW w:w="1316"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16</w:t>
            </w:r>
          </w:p>
        </w:tc>
      </w:tr>
      <w:tr w:rsidR="00000000">
        <w:trPr>
          <w:trHeight w:val="300"/>
          <w:jc w:val="center"/>
        </w:trPr>
        <w:tc>
          <w:tcPr>
            <w:tcW w:w="3788" w:type="dxa"/>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Mahajanga</w:t>
            </w:r>
          </w:p>
        </w:tc>
        <w:tc>
          <w:tcPr>
            <w:tcW w:w="1276"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10</w:t>
            </w:r>
          </w:p>
        </w:tc>
        <w:tc>
          <w:tcPr>
            <w:tcW w:w="1220"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w:t>
            </w:r>
          </w:p>
        </w:tc>
        <w:tc>
          <w:tcPr>
            <w:tcW w:w="1812"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w:t>
            </w:r>
          </w:p>
        </w:tc>
        <w:tc>
          <w:tcPr>
            <w:tcW w:w="1316"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16</w:t>
            </w:r>
          </w:p>
        </w:tc>
      </w:tr>
      <w:tr w:rsidR="00000000">
        <w:trPr>
          <w:trHeight w:val="300"/>
          <w:jc w:val="center"/>
        </w:trPr>
        <w:tc>
          <w:tcPr>
            <w:tcW w:w="3788" w:type="dxa"/>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Toamasina</w:t>
            </w:r>
          </w:p>
        </w:tc>
        <w:tc>
          <w:tcPr>
            <w:tcW w:w="1276"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28</w:t>
            </w:r>
          </w:p>
        </w:tc>
        <w:tc>
          <w:tcPr>
            <w:tcW w:w="1220"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w:t>
            </w:r>
          </w:p>
        </w:tc>
        <w:tc>
          <w:tcPr>
            <w:tcW w:w="1812"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w:t>
            </w:r>
          </w:p>
        </w:tc>
        <w:tc>
          <w:tcPr>
            <w:tcW w:w="1316"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35</w:t>
            </w:r>
          </w:p>
        </w:tc>
      </w:tr>
      <w:tr w:rsidR="00000000">
        <w:trPr>
          <w:trHeight w:val="300"/>
          <w:jc w:val="center"/>
        </w:trPr>
        <w:tc>
          <w:tcPr>
            <w:tcW w:w="3788" w:type="dxa"/>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Toliara</w:t>
            </w:r>
          </w:p>
        </w:tc>
        <w:tc>
          <w:tcPr>
            <w:tcW w:w="1276"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13</w:t>
            </w:r>
          </w:p>
        </w:tc>
        <w:tc>
          <w:tcPr>
            <w:tcW w:w="1220"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w:t>
            </w:r>
          </w:p>
        </w:tc>
        <w:tc>
          <w:tcPr>
            <w:tcW w:w="1812"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0</w:t>
            </w:r>
          </w:p>
        </w:tc>
        <w:tc>
          <w:tcPr>
            <w:tcW w:w="1316"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13</w:t>
            </w:r>
          </w:p>
        </w:tc>
      </w:tr>
      <w:tr w:rsidR="00000000">
        <w:trPr>
          <w:trHeight w:val="285"/>
          <w:jc w:val="center"/>
        </w:trPr>
        <w:tc>
          <w:tcPr>
            <w:tcW w:w="3788" w:type="dxa"/>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Madagascar</w:t>
            </w:r>
          </w:p>
        </w:tc>
        <w:tc>
          <w:tcPr>
            <w:tcW w:w="1276"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249</w:t>
            </w:r>
          </w:p>
        </w:tc>
        <w:tc>
          <w:tcPr>
            <w:tcW w:w="1220"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46</w:t>
            </w:r>
          </w:p>
        </w:tc>
        <w:tc>
          <w:tcPr>
            <w:tcW w:w="1812"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56</w:t>
            </w:r>
          </w:p>
        </w:tc>
        <w:tc>
          <w:tcPr>
            <w:tcW w:w="1316" w:type="dxa"/>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351</w:t>
            </w:r>
          </w:p>
        </w:tc>
      </w:tr>
    </w:tbl>
    <w:p w:rsidR="00000000" w:rsidRDefault="00000000">
      <w:pPr>
        <w:tabs>
          <w:tab w:val="left" w:pos="540"/>
        </w:tabs>
        <w:spacing w:before="240" w:after="240"/>
        <w:rPr>
          <w:lang w:val="en-GB"/>
        </w:rPr>
      </w:pPr>
      <w:r>
        <w:rPr>
          <w:lang w:val="en-GB"/>
        </w:rPr>
        <w:t>532.</w:t>
      </w:r>
      <w:r>
        <w:rPr>
          <w:lang w:val="en-GB"/>
        </w:rPr>
        <w:tab/>
        <w:t>In order to increase the student capacity of secondary education establishments, MENRS has been investing since 2004 in the construction of new classrooms, with the support of multilateral and bilateral partners. In that period, 400 innate classrooms have been built, 88 are under construction and 150 are in the bidding stage for general education junior high schools, while 180 classrooms and 39 workshops have been built for the vocational and technical education.</w:t>
      </w:r>
    </w:p>
    <w:p w:rsidR="00000000" w:rsidRDefault="00000000">
      <w:pPr>
        <w:pStyle w:val="BodyText"/>
        <w:tabs>
          <w:tab w:val="left" w:pos="540"/>
        </w:tabs>
        <w:spacing w:after="240"/>
        <w:jc w:val="left"/>
        <w:rPr>
          <w:rFonts w:ascii="Times New Roman" w:hAnsi="Times New Roman" w:cs="Times New Roman"/>
          <w:bCs w:val="0"/>
          <w:i w:val="0"/>
          <w:lang w:val="en-GB"/>
        </w:rPr>
      </w:pPr>
      <w:r>
        <w:rPr>
          <w:rFonts w:ascii="Times New Roman" w:hAnsi="Times New Roman" w:cs="Times New Roman"/>
          <w:bCs w:val="0"/>
          <w:i w:val="0"/>
          <w:lang w:val="en-GB"/>
        </w:rPr>
        <w:t>3.</w:t>
      </w:r>
      <w:r>
        <w:rPr>
          <w:rFonts w:ascii="Times New Roman" w:hAnsi="Times New Roman" w:cs="Times New Roman"/>
          <w:bCs w:val="0"/>
          <w:i w:val="0"/>
          <w:lang w:val="en-GB"/>
        </w:rPr>
        <w:tab/>
        <w:t>Free charge and accessible higher education</w:t>
      </w:r>
    </w:p>
    <w:p w:rsidR="00000000" w:rsidRDefault="00000000">
      <w:pPr>
        <w:tabs>
          <w:tab w:val="left" w:pos="540"/>
        </w:tabs>
        <w:spacing w:after="240"/>
        <w:rPr>
          <w:lang w:val="en-GB"/>
        </w:rPr>
      </w:pPr>
      <w:r>
        <w:rPr>
          <w:lang w:val="en-GB"/>
        </w:rPr>
        <w:t>533.</w:t>
      </w:r>
      <w:r>
        <w:rPr>
          <w:lang w:val="en-GB"/>
        </w:rPr>
        <w:tab/>
        <w:t>Act No. 78-040 provides for the creation of a regional university centre in every Faritany (province). The beginning, these centres offered unlimited number of study areas but eventually became autonomous universities was a greater variety of subjects. However, only the University of Antananarivo comprises all study areas available in Madagascar.</w:t>
      </w:r>
    </w:p>
    <w:p w:rsidR="00000000" w:rsidRDefault="00000000">
      <w:pPr>
        <w:pStyle w:val="Caption"/>
        <w:keepNext/>
        <w:tabs>
          <w:tab w:val="left" w:pos="540"/>
        </w:tabs>
        <w:adjustRightInd w:val="0"/>
        <w:snapToGrid w:val="0"/>
        <w:rPr>
          <w:sz w:val="20"/>
          <w:szCs w:val="20"/>
          <w:lang w:val="en-GB"/>
        </w:rPr>
      </w:pPr>
      <w:bookmarkStart w:id="382" w:name="_Toc150836622"/>
      <w:r>
        <w:rPr>
          <w:sz w:val="20"/>
          <w:szCs w:val="20"/>
          <w:lang w:val="en-GB"/>
        </w:rPr>
        <w:t xml:space="preserve">Table 59. </w:t>
      </w:r>
      <w:bookmarkEnd w:id="382"/>
      <w:r>
        <w:rPr>
          <w:sz w:val="20"/>
          <w:szCs w:val="20"/>
          <w:lang w:val="en-GB"/>
        </w:rPr>
        <w:t>Number of Higher Education Establishments by Province</w:t>
      </w:r>
    </w:p>
    <w:tbl>
      <w:tblPr>
        <w:tblW w:w="9412" w:type="dxa"/>
        <w:jc w:val="center"/>
        <w:tblLayout w:type="fixed"/>
        <w:tblCellMar>
          <w:left w:w="70" w:type="dxa"/>
          <w:right w:w="70" w:type="dxa"/>
        </w:tblCellMar>
        <w:tblLook w:val="0000" w:firstRow="0" w:lastRow="0" w:firstColumn="0" w:lastColumn="0" w:noHBand="0" w:noVBand="0"/>
      </w:tblPr>
      <w:tblGrid>
        <w:gridCol w:w="2301"/>
        <w:gridCol w:w="1673"/>
        <w:gridCol w:w="1673"/>
        <w:gridCol w:w="1255"/>
        <w:gridCol w:w="1046"/>
        <w:gridCol w:w="1464"/>
      </w:tblGrid>
      <w:tr w:rsidR="00000000">
        <w:trPr>
          <w:cantSplit/>
          <w:trHeight w:val="255"/>
          <w:jc w:val="center"/>
        </w:trPr>
        <w:tc>
          <w:tcPr>
            <w:tcW w:w="1980" w:type="dxa"/>
            <w:vMerge w:val="restart"/>
            <w:tcBorders>
              <w:top w:val="single" w:sz="4" w:space="0" w:color="auto"/>
              <w:left w:val="single" w:sz="4" w:space="0" w:color="auto"/>
              <w:right w:val="single" w:sz="4" w:space="0" w:color="auto"/>
            </w:tcBorders>
            <w:noWrap/>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Universities</w:t>
            </w:r>
          </w:p>
        </w:tc>
        <w:tc>
          <w:tcPr>
            <w:tcW w:w="1440" w:type="dxa"/>
            <w:vMerge w:val="restart"/>
            <w:tcBorders>
              <w:top w:val="single" w:sz="4" w:space="0" w:color="auto"/>
              <w:left w:val="single" w:sz="4" w:space="0" w:color="auto"/>
              <w:right w:val="single" w:sz="4" w:space="0" w:color="auto"/>
            </w:tcBorders>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Subject areas</w:t>
            </w:r>
          </w:p>
        </w:tc>
        <w:tc>
          <w:tcPr>
            <w:tcW w:w="1440" w:type="dxa"/>
            <w:vMerge w:val="restart"/>
            <w:tcBorders>
              <w:top w:val="single" w:sz="4" w:space="0" w:color="auto"/>
              <w:left w:val="nil"/>
              <w:right w:val="single" w:sz="4" w:space="0" w:color="auto"/>
            </w:tcBorders>
            <w:vAlign w:val="center"/>
          </w:tcPr>
          <w:p w:rsidR="00000000" w:rsidRDefault="00000000">
            <w:pPr>
              <w:keepNext/>
              <w:tabs>
                <w:tab w:val="left" w:pos="540"/>
              </w:tabs>
              <w:adjustRightInd w:val="0"/>
              <w:snapToGrid w:val="0"/>
              <w:spacing w:beforeLines="40" w:before="96" w:afterLines="40" w:after="96"/>
              <w:jc w:val="center"/>
              <w:rPr>
                <w:b/>
                <w:bCs/>
                <w:i/>
                <w:iCs/>
                <w:sz w:val="20"/>
                <w:szCs w:val="20"/>
                <w:lang w:val="en-GB"/>
              </w:rPr>
            </w:pPr>
            <w:r>
              <w:rPr>
                <w:b/>
                <w:bCs/>
                <w:i/>
                <w:iCs/>
                <w:sz w:val="20"/>
                <w:szCs w:val="20"/>
                <w:lang w:val="en-GB"/>
              </w:rPr>
              <w:t>Grandes écoles</w:t>
            </w:r>
          </w:p>
        </w:tc>
        <w:tc>
          <w:tcPr>
            <w:tcW w:w="1980" w:type="dxa"/>
            <w:gridSpan w:val="2"/>
            <w:tcBorders>
              <w:top w:val="single" w:sz="4" w:space="0" w:color="auto"/>
              <w:left w:val="nil"/>
              <w:bottom w:val="single" w:sz="4" w:space="0" w:color="auto"/>
              <w:right w:val="single" w:sz="4" w:space="0" w:color="auto"/>
            </w:tcBorders>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Institutes</w:t>
            </w:r>
          </w:p>
        </w:tc>
        <w:tc>
          <w:tcPr>
            <w:tcW w:w="1260" w:type="dxa"/>
            <w:vMerge w:val="restart"/>
            <w:tcBorders>
              <w:top w:val="single" w:sz="4" w:space="0" w:color="auto"/>
              <w:left w:val="nil"/>
              <w:right w:val="single" w:sz="4" w:space="0" w:color="auto"/>
            </w:tcBorders>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Total</w:t>
            </w:r>
          </w:p>
        </w:tc>
      </w:tr>
      <w:tr w:rsidR="00000000">
        <w:trPr>
          <w:cantSplit/>
          <w:trHeight w:val="255"/>
          <w:jc w:val="center"/>
        </w:trPr>
        <w:tc>
          <w:tcPr>
            <w:tcW w:w="1980" w:type="dxa"/>
            <w:vMerge/>
            <w:tcBorders>
              <w:left w:val="single" w:sz="4" w:space="0" w:color="auto"/>
              <w:bottom w:val="single" w:sz="4" w:space="0" w:color="auto"/>
              <w:right w:val="single" w:sz="4" w:space="0" w:color="auto"/>
            </w:tcBorders>
            <w:noWrap/>
            <w:vAlign w:val="bottom"/>
          </w:tcPr>
          <w:p w:rsidR="00000000" w:rsidRDefault="00000000">
            <w:pPr>
              <w:keepNext/>
              <w:tabs>
                <w:tab w:val="left" w:pos="540"/>
              </w:tabs>
              <w:adjustRightInd w:val="0"/>
              <w:snapToGrid w:val="0"/>
              <w:spacing w:beforeLines="40" w:before="96" w:afterLines="40" w:after="96"/>
              <w:rPr>
                <w:sz w:val="20"/>
                <w:szCs w:val="20"/>
                <w:lang w:val="en-GB"/>
              </w:rPr>
            </w:pPr>
          </w:p>
        </w:tc>
        <w:tc>
          <w:tcPr>
            <w:tcW w:w="1440" w:type="dxa"/>
            <w:vMerge/>
            <w:tcBorders>
              <w:left w:val="single" w:sz="4" w:space="0" w:color="auto"/>
              <w:bottom w:val="single" w:sz="4" w:space="0" w:color="auto"/>
              <w:right w:val="single" w:sz="4" w:space="0" w:color="auto"/>
            </w:tcBorders>
          </w:tcPr>
          <w:p w:rsidR="00000000" w:rsidRDefault="00000000">
            <w:pPr>
              <w:keepNext/>
              <w:tabs>
                <w:tab w:val="left" w:pos="540"/>
              </w:tabs>
              <w:adjustRightInd w:val="0"/>
              <w:snapToGrid w:val="0"/>
              <w:spacing w:beforeLines="40" w:before="96" w:afterLines="40" w:after="96"/>
              <w:jc w:val="center"/>
              <w:rPr>
                <w:sz w:val="20"/>
                <w:szCs w:val="20"/>
                <w:lang w:val="en-GB"/>
              </w:rPr>
            </w:pPr>
          </w:p>
        </w:tc>
        <w:tc>
          <w:tcPr>
            <w:tcW w:w="1440" w:type="dxa"/>
            <w:vMerge/>
            <w:tcBorders>
              <w:left w:val="nil"/>
              <w:bottom w:val="single" w:sz="4" w:space="0" w:color="auto"/>
              <w:right w:val="single" w:sz="4" w:space="0" w:color="auto"/>
            </w:tcBorders>
          </w:tcPr>
          <w:p w:rsidR="00000000" w:rsidRDefault="00000000">
            <w:pPr>
              <w:keepNext/>
              <w:tabs>
                <w:tab w:val="left" w:pos="540"/>
              </w:tabs>
              <w:adjustRightInd w:val="0"/>
              <w:snapToGrid w:val="0"/>
              <w:spacing w:beforeLines="40" w:before="96" w:afterLines="40" w:after="96"/>
              <w:jc w:val="center"/>
              <w:rPr>
                <w:sz w:val="20"/>
                <w:szCs w:val="20"/>
                <w:lang w:val="en-GB"/>
              </w:rPr>
            </w:pPr>
          </w:p>
        </w:tc>
        <w:tc>
          <w:tcPr>
            <w:tcW w:w="1080" w:type="dxa"/>
            <w:tcBorders>
              <w:top w:val="single" w:sz="4" w:space="0" w:color="auto"/>
              <w:left w:val="nil"/>
              <w:bottom w:val="single" w:sz="4" w:space="0" w:color="auto"/>
              <w:right w:val="single" w:sz="4" w:space="0" w:color="auto"/>
            </w:tcBorders>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Public</w:t>
            </w:r>
          </w:p>
        </w:tc>
        <w:tc>
          <w:tcPr>
            <w:tcW w:w="900" w:type="dxa"/>
            <w:tcBorders>
              <w:top w:val="single" w:sz="4" w:space="0" w:color="auto"/>
              <w:left w:val="nil"/>
              <w:bottom w:val="single" w:sz="4" w:space="0" w:color="auto"/>
              <w:right w:val="single" w:sz="4" w:space="0" w:color="auto"/>
            </w:tcBorders>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Private</w:t>
            </w:r>
          </w:p>
        </w:tc>
        <w:tc>
          <w:tcPr>
            <w:tcW w:w="1260" w:type="dxa"/>
            <w:vMerge/>
            <w:tcBorders>
              <w:left w:val="nil"/>
              <w:bottom w:val="single" w:sz="4" w:space="0" w:color="auto"/>
              <w:right w:val="single" w:sz="4" w:space="0" w:color="auto"/>
            </w:tcBorders>
          </w:tcPr>
          <w:p w:rsidR="00000000" w:rsidRDefault="00000000">
            <w:pPr>
              <w:keepNext/>
              <w:tabs>
                <w:tab w:val="left" w:pos="540"/>
              </w:tabs>
              <w:adjustRightInd w:val="0"/>
              <w:snapToGrid w:val="0"/>
              <w:spacing w:beforeLines="40" w:before="96" w:afterLines="40" w:after="96"/>
              <w:jc w:val="center"/>
              <w:rPr>
                <w:sz w:val="20"/>
                <w:szCs w:val="20"/>
                <w:lang w:val="en-GB"/>
              </w:rPr>
            </w:pPr>
          </w:p>
        </w:tc>
      </w:tr>
      <w:tr w:rsidR="00000000">
        <w:trPr>
          <w:trHeight w:val="360"/>
          <w:jc w:val="center"/>
        </w:trPr>
        <w:tc>
          <w:tcPr>
            <w:tcW w:w="1980" w:type="dxa"/>
            <w:tcBorders>
              <w:top w:val="single" w:sz="4" w:space="0" w:color="auto"/>
              <w:left w:val="single" w:sz="4" w:space="0" w:color="auto"/>
              <w:bottom w:val="single" w:sz="4" w:space="0" w:color="auto"/>
              <w:right w:val="single" w:sz="4" w:space="0" w:color="auto"/>
            </w:tcBorders>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Antananarivo</w:t>
            </w:r>
          </w:p>
        </w:tc>
        <w:tc>
          <w:tcPr>
            <w:tcW w:w="1440" w:type="dxa"/>
            <w:tcBorders>
              <w:top w:val="single" w:sz="4" w:space="0" w:color="auto"/>
              <w:left w:val="nil"/>
              <w:bottom w:val="single" w:sz="4" w:space="0" w:color="auto"/>
              <w:right w:val="single" w:sz="4" w:space="0" w:color="auto"/>
            </w:tcBorders>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20</w:t>
            </w:r>
          </w:p>
        </w:tc>
        <w:tc>
          <w:tcPr>
            <w:tcW w:w="1440" w:type="dxa"/>
            <w:tcBorders>
              <w:top w:val="single" w:sz="4" w:space="0" w:color="auto"/>
              <w:left w:val="single" w:sz="4" w:space="0" w:color="auto"/>
              <w:bottom w:val="single" w:sz="4" w:space="0" w:color="auto"/>
              <w:right w:val="single" w:sz="4" w:space="0" w:color="auto"/>
            </w:tcBorders>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9</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w:t>
            </w:r>
          </w:p>
        </w:tc>
        <w:tc>
          <w:tcPr>
            <w:tcW w:w="900" w:type="dxa"/>
            <w:tcBorders>
              <w:top w:val="single" w:sz="4" w:space="0" w:color="auto"/>
              <w:left w:val="single" w:sz="4" w:space="0" w:color="auto"/>
              <w:bottom w:val="single" w:sz="4" w:space="0" w:color="auto"/>
              <w:right w:val="single" w:sz="4" w:space="0" w:color="auto"/>
            </w:tcBorders>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9</w:t>
            </w: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39</w:t>
            </w:r>
          </w:p>
        </w:tc>
      </w:tr>
      <w:tr w:rsidR="00000000">
        <w:trPr>
          <w:trHeight w:val="300"/>
          <w:jc w:val="center"/>
        </w:trPr>
        <w:tc>
          <w:tcPr>
            <w:tcW w:w="1980" w:type="dxa"/>
            <w:tcBorders>
              <w:top w:val="nil"/>
              <w:left w:val="single" w:sz="4" w:space="0" w:color="auto"/>
              <w:bottom w:val="single" w:sz="4" w:space="0" w:color="auto"/>
              <w:right w:val="single" w:sz="4" w:space="0" w:color="auto"/>
            </w:tcBorders>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Mahajanga</w:t>
            </w:r>
          </w:p>
        </w:tc>
        <w:tc>
          <w:tcPr>
            <w:tcW w:w="1440" w:type="dxa"/>
            <w:tcBorders>
              <w:top w:val="single" w:sz="4" w:space="0" w:color="auto"/>
              <w:left w:val="nil"/>
              <w:bottom w:val="single" w:sz="4" w:space="0" w:color="auto"/>
              <w:right w:val="single" w:sz="4" w:space="0" w:color="auto"/>
            </w:tcBorders>
            <w:noWrap/>
            <w:vAlign w:val="bottom"/>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w:t>
            </w:r>
          </w:p>
        </w:tc>
        <w:tc>
          <w:tcPr>
            <w:tcW w:w="1440" w:type="dxa"/>
            <w:tcBorders>
              <w:top w:val="single" w:sz="4" w:space="0" w:color="auto"/>
              <w:left w:val="single" w:sz="4" w:space="0" w:color="auto"/>
              <w:bottom w:val="single" w:sz="4" w:space="0" w:color="auto"/>
              <w:right w:val="single" w:sz="4" w:space="0" w:color="auto"/>
            </w:tcBorders>
            <w:noWrap/>
            <w:vAlign w:val="bottom"/>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w:t>
            </w:r>
          </w:p>
        </w:tc>
        <w:tc>
          <w:tcPr>
            <w:tcW w:w="1080" w:type="dxa"/>
            <w:tcBorders>
              <w:top w:val="single" w:sz="4" w:space="0" w:color="auto"/>
              <w:left w:val="single" w:sz="4" w:space="0" w:color="auto"/>
              <w:bottom w:val="single" w:sz="4" w:space="0" w:color="auto"/>
              <w:right w:val="single" w:sz="4" w:space="0" w:color="auto"/>
            </w:tcBorders>
            <w:noWrap/>
            <w:vAlign w:val="bottom"/>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w:t>
            </w:r>
          </w:p>
        </w:tc>
        <w:tc>
          <w:tcPr>
            <w:tcW w:w="900" w:type="dxa"/>
            <w:tcBorders>
              <w:top w:val="single" w:sz="4" w:space="0" w:color="auto"/>
              <w:left w:val="single" w:sz="4" w:space="0" w:color="auto"/>
              <w:bottom w:val="single" w:sz="4" w:space="0" w:color="auto"/>
              <w:right w:val="single" w:sz="4" w:space="0" w:color="auto"/>
            </w:tcBorders>
            <w:vAlign w:val="bottom"/>
          </w:tcPr>
          <w:p w:rsidR="00000000" w:rsidRDefault="00000000">
            <w:pPr>
              <w:keepNext/>
              <w:tabs>
                <w:tab w:val="left" w:pos="540"/>
              </w:tabs>
              <w:adjustRightInd w:val="0"/>
              <w:snapToGrid w:val="0"/>
              <w:spacing w:beforeLines="40" w:before="96" w:afterLines="40" w:after="96"/>
              <w:jc w:val="center"/>
              <w:rPr>
                <w:sz w:val="20"/>
                <w:szCs w:val="20"/>
                <w:lang w:val="en-GB"/>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5</w:t>
            </w:r>
          </w:p>
        </w:tc>
      </w:tr>
      <w:tr w:rsidR="00000000">
        <w:trPr>
          <w:trHeight w:val="300"/>
          <w:jc w:val="center"/>
        </w:trPr>
        <w:tc>
          <w:tcPr>
            <w:tcW w:w="1980" w:type="dxa"/>
            <w:tcBorders>
              <w:top w:val="nil"/>
              <w:left w:val="single" w:sz="4" w:space="0" w:color="auto"/>
              <w:bottom w:val="single" w:sz="4" w:space="0" w:color="auto"/>
              <w:right w:val="single" w:sz="4" w:space="0" w:color="auto"/>
            </w:tcBorders>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Toliara</w:t>
            </w:r>
          </w:p>
        </w:tc>
        <w:tc>
          <w:tcPr>
            <w:tcW w:w="1440" w:type="dxa"/>
            <w:tcBorders>
              <w:top w:val="single" w:sz="4" w:space="0" w:color="auto"/>
              <w:left w:val="nil"/>
              <w:bottom w:val="single" w:sz="4" w:space="0" w:color="auto"/>
              <w:right w:val="single" w:sz="4" w:space="0" w:color="auto"/>
            </w:tcBorders>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9</w:t>
            </w:r>
          </w:p>
        </w:tc>
        <w:tc>
          <w:tcPr>
            <w:tcW w:w="1440" w:type="dxa"/>
            <w:tcBorders>
              <w:top w:val="single" w:sz="4" w:space="0" w:color="auto"/>
              <w:left w:val="single" w:sz="4" w:space="0" w:color="auto"/>
              <w:bottom w:val="single" w:sz="4" w:space="0" w:color="auto"/>
              <w:right w:val="single" w:sz="4" w:space="0" w:color="auto"/>
            </w:tcBorders>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w:t>
            </w:r>
          </w:p>
        </w:tc>
        <w:tc>
          <w:tcPr>
            <w:tcW w:w="900" w:type="dxa"/>
            <w:tcBorders>
              <w:top w:val="single" w:sz="4" w:space="0" w:color="auto"/>
              <w:left w:val="single" w:sz="4" w:space="0" w:color="auto"/>
              <w:bottom w:val="single" w:sz="4" w:space="0" w:color="auto"/>
              <w:right w:val="single" w:sz="4" w:space="0" w:color="auto"/>
            </w:tcBorders>
          </w:tcPr>
          <w:p w:rsidR="00000000" w:rsidRDefault="00000000">
            <w:pPr>
              <w:keepNext/>
              <w:tabs>
                <w:tab w:val="left" w:pos="540"/>
              </w:tabs>
              <w:adjustRightInd w:val="0"/>
              <w:snapToGrid w:val="0"/>
              <w:spacing w:beforeLines="40" w:before="96" w:afterLines="40" w:after="96"/>
              <w:jc w:val="center"/>
              <w:rPr>
                <w:sz w:val="20"/>
                <w:szCs w:val="20"/>
                <w:lang w:val="en-GB"/>
              </w:rPr>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11</w:t>
            </w:r>
          </w:p>
        </w:tc>
      </w:tr>
      <w:tr w:rsidR="00000000">
        <w:trPr>
          <w:trHeight w:val="300"/>
          <w:jc w:val="center"/>
        </w:trPr>
        <w:tc>
          <w:tcPr>
            <w:tcW w:w="1980" w:type="dxa"/>
            <w:tcBorders>
              <w:top w:val="nil"/>
              <w:left w:val="single" w:sz="4" w:space="0" w:color="auto"/>
              <w:bottom w:val="single" w:sz="4" w:space="0" w:color="auto"/>
              <w:right w:val="single" w:sz="4" w:space="0" w:color="auto"/>
            </w:tcBorders>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Toamasina</w:t>
            </w:r>
          </w:p>
        </w:tc>
        <w:tc>
          <w:tcPr>
            <w:tcW w:w="1440" w:type="dxa"/>
            <w:tcBorders>
              <w:top w:val="single" w:sz="4" w:space="0" w:color="auto"/>
              <w:left w:val="nil"/>
              <w:bottom w:val="single" w:sz="4" w:space="0" w:color="auto"/>
              <w:right w:val="single" w:sz="4" w:space="0" w:color="auto"/>
            </w:tcBorders>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7</w:t>
            </w:r>
          </w:p>
        </w:tc>
        <w:tc>
          <w:tcPr>
            <w:tcW w:w="1440" w:type="dxa"/>
            <w:tcBorders>
              <w:top w:val="single" w:sz="4" w:space="0" w:color="auto"/>
              <w:left w:val="single" w:sz="4" w:space="0" w:color="auto"/>
              <w:bottom w:val="single" w:sz="4" w:space="0" w:color="auto"/>
              <w:right w:val="single" w:sz="4" w:space="0" w:color="auto"/>
            </w:tcBorders>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w:t>
            </w:r>
          </w:p>
        </w:tc>
        <w:tc>
          <w:tcPr>
            <w:tcW w:w="900" w:type="dxa"/>
            <w:tcBorders>
              <w:top w:val="single" w:sz="4" w:space="0" w:color="auto"/>
              <w:left w:val="single" w:sz="4" w:space="0" w:color="auto"/>
              <w:bottom w:val="single" w:sz="4" w:space="0" w:color="auto"/>
              <w:right w:val="single" w:sz="4" w:space="0" w:color="auto"/>
            </w:tcBorders>
          </w:tcPr>
          <w:p w:rsidR="00000000" w:rsidRDefault="00000000">
            <w:pPr>
              <w:keepNext/>
              <w:tabs>
                <w:tab w:val="left" w:pos="540"/>
              </w:tabs>
              <w:adjustRightInd w:val="0"/>
              <w:snapToGrid w:val="0"/>
              <w:spacing w:beforeLines="40" w:before="96" w:afterLines="40" w:after="96"/>
              <w:jc w:val="center"/>
              <w:rPr>
                <w:sz w:val="20"/>
                <w:szCs w:val="20"/>
                <w:lang w:val="en-GB"/>
              </w:rPr>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8</w:t>
            </w:r>
          </w:p>
        </w:tc>
      </w:tr>
      <w:tr w:rsidR="00000000">
        <w:trPr>
          <w:trHeight w:val="300"/>
          <w:jc w:val="center"/>
        </w:trPr>
        <w:tc>
          <w:tcPr>
            <w:tcW w:w="1980" w:type="dxa"/>
            <w:tcBorders>
              <w:top w:val="nil"/>
              <w:left w:val="single" w:sz="4" w:space="0" w:color="auto"/>
              <w:bottom w:val="single" w:sz="4" w:space="0" w:color="auto"/>
              <w:right w:val="single" w:sz="4" w:space="0" w:color="auto"/>
            </w:tcBorders>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Fianarantsoa</w:t>
            </w:r>
          </w:p>
        </w:tc>
        <w:tc>
          <w:tcPr>
            <w:tcW w:w="1440" w:type="dxa"/>
            <w:tcBorders>
              <w:top w:val="single" w:sz="4" w:space="0" w:color="auto"/>
              <w:left w:val="nil"/>
              <w:bottom w:val="single" w:sz="4" w:space="0" w:color="auto"/>
              <w:right w:val="single" w:sz="4" w:space="0" w:color="auto"/>
            </w:tcBorders>
            <w:noWrap/>
            <w:vAlign w:val="bottom"/>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w:t>
            </w:r>
          </w:p>
        </w:tc>
        <w:tc>
          <w:tcPr>
            <w:tcW w:w="1440" w:type="dxa"/>
            <w:tcBorders>
              <w:top w:val="single" w:sz="4" w:space="0" w:color="auto"/>
              <w:left w:val="single" w:sz="4" w:space="0" w:color="auto"/>
              <w:bottom w:val="single" w:sz="4" w:space="0" w:color="auto"/>
              <w:right w:val="single" w:sz="4" w:space="0" w:color="auto"/>
            </w:tcBorders>
            <w:noWrap/>
            <w:vAlign w:val="bottom"/>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w:t>
            </w:r>
          </w:p>
        </w:tc>
        <w:tc>
          <w:tcPr>
            <w:tcW w:w="1080" w:type="dxa"/>
            <w:tcBorders>
              <w:top w:val="single" w:sz="4" w:space="0" w:color="auto"/>
              <w:left w:val="single" w:sz="4" w:space="0" w:color="auto"/>
              <w:bottom w:val="single" w:sz="4" w:space="0" w:color="auto"/>
              <w:right w:val="single" w:sz="4" w:space="0" w:color="auto"/>
            </w:tcBorders>
            <w:noWrap/>
            <w:vAlign w:val="bottom"/>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w:t>
            </w:r>
          </w:p>
        </w:tc>
        <w:tc>
          <w:tcPr>
            <w:tcW w:w="900" w:type="dxa"/>
            <w:tcBorders>
              <w:top w:val="single" w:sz="4" w:space="0" w:color="auto"/>
              <w:left w:val="single" w:sz="4" w:space="0" w:color="auto"/>
              <w:bottom w:val="single" w:sz="4" w:space="0" w:color="auto"/>
              <w:right w:val="single" w:sz="4" w:space="0" w:color="auto"/>
            </w:tcBorders>
            <w:vAlign w:val="bottom"/>
          </w:tcPr>
          <w:p w:rsidR="00000000" w:rsidRDefault="00000000">
            <w:pPr>
              <w:keepNext/>
              <w:tabs>
                <w:tab w:val="left" w:pos="540"/>
              </w:tabs>
              <w:adjustRightInd w:val="0"/>
              <w:snapToGrid w:val="0"/>
              <w:spacing w:beforeLines="40" w:before="96" w:afterLines="40" w:after="96"/>
              <w:jc w:val="center"/>
              <w:rPr>
                <w:sz w:val="20"/>
                <w:szCs w:val="20"/>
                <w:lang w:val="en-GB"/>
              </w:rPr>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6</w:t>
            </w:r>
          </w:p>
        </w:tc>
      </w:tr>
      <w:tr w:rsidR="00000000">
        <w:trPr>
          <w:trHeight w:val="300"/>
          <w:jc w:val="center"/>
        </w:trPr>
        <w:tc>
          <w:tcPr>
            <w:tcW w:w="1980" w:type="dxa"/>
            <w:tcBorders>
              <w:top w:val="nil"/>
              <w:left w:val="single" w:sz="4" w:space="0" w:color="auto"/>
              <w:bottom w:val="single" w:sz="4" w:space="0" w:color="auto"/>
              <w:right w:val="single" w:sz="4" w:space="0" w:color="auto"/>
            </w:tcBorders>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Antsiranana</w:t>
            </w:r>
          </w:p>
        </w:tc>
        <w:tc>
          <w:tcPr>
            <w:tcW w:w="1440" w:type="dxa"/>
            <w:tcBorders>
              <w:top w:val="single" w:sz="4" w:space="0" w:color="auto"/>
              <w:left w:val="nil"/>
              <w:bottom w:val="single" w:sz="4" w:space="0" w:color="auto"/>
              <w:right w:val="single" w:sz="4" w:space="0" w:color="auto"/>
            </w:tcBorders>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w:t>
            </w:r>
          </w:p>
        </w:tc>
        <w:tc>
          <w:tcPr>
            <w:tcW w:w="1440" w:type="dxa"/>
            <w:tcBorders>
              <w:top w:val="single" w:sz="4" w:space="0" w:color="auto"/>
              <w:left w:val="single" w:sz="4" w:space="0" w:color="auto"/>
              <w:bottom w:val="single" w:sz="4" w:space="0" w:color="auto"/>
              <w:right w:val="single" w:sz="4" w:space="0" w:color="auto"/>
            </w:tcBorders>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w:t>
            </w:r>
          </w:p>
        </w:tc>
        <w:tc>
          <w:tcPr>
            <w:tcW w:w="1080" w:type="dxa"/>
            <w:tcBorders>
              <w:top w:val="single" w:sz="4" w:space="0" w:color="auto"/>
              <w:left w:val="single" w:sz="4" w:space="0" w:color="auto"/>
              <w:bottom w:val="single" w:sz="4" w:space="0" w:color="auto"/>
              <w:right w:val="single" w:sz="4" w:space="0" w:color="auto"/>
            </w:tcBorders>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w:t>
            </w:r>
          </w:p>
        </w:tc>
        <w:tc>
          <w:tcPr>
            <w:tcW w:w="900" w:type="dxa"/>
            <w:tcBorders>
              <w:top w:val="single" w:sz="4" w:space="0" w:color="auto"/>
              <w:left w:val="single" w:sz="4" w:space="0" w:color="auto"/>
              <w:bottom w:val="single" w:sz="4" w:space="0" w:color="auto"/>
              <w:right w:val="single" w:sz="4" w:space="0" w:color="auto"/>
            </w:tcBorders>
          </w:tcPr>
          <w:p w:rsidR="00000000" w:rsidRDefault="00000000">
            <w:pPr>
              <w:keepNext/>
              <w:tabs>
                <w:tab w:val="left" w:pos="540"/>
              </w:tabs>
              <w:adjustRightInd w:val="0"/>
              <w:snapToGrid w:val="0"/>
              <w:spacing w:beforeLines="40" w:before="96" w:afterLines="40" w:after="96"/>
              <w:jc w:val="center"/>
              <w:rPr>
                <w:sz w:val="20"/>
                <w:szCs w:val="20"/>
                <w:lang w:val="en-GB"/>
              </w:rPr>
            </w:pPr>
          </w:p>
        </w:tc>
        <w:tc>
          <w:tcPr>
            <w:tcW w:w="1260" w:type="dxa"/>
            <w:tcBorders>
              <w:top w:val="single" w:sz="4" w:space="0" w:color="auto"/>
              <w:left w:val="single" w:sz="4" w:space="0" w:color="auto"/>
              <w:bottom w:val="single" w:sz="4" w:space="0" w:color="auto"/>
              <w:right w:val="single" w:sz="4" w:space="0" w:color="auto"/>
            </w:tcBorders>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6</w:t>
            </w:r>
          </w:p>
        </w:tc>
      </w:tr>
      <w:tr w:rsidR="00000000">
        <w:trPr>
          <w:trHeight w:val="300"/>
          <w:jc w:val="center"/>
        </w:trPr>
        <w:tc>
          <w:tcPr>
            <w:tcW w:w="1980" w:type="dxa"/>
            <w:tcBorders>
              <w:top w:val="single" w:sz="4" w:space="0" w:color="auto"/>
              <w:left w:val="single" w:sz="4" w:space="0" w:color="auto"/>
              <w:bottom w:val="single" w:sz="4" w:space="0" w:color="auto"/>
              <w:right w:val="single" w:sz="4" w:space="0" w:color="auto"/>
            </w:tcBorders>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Total</w:t>
            </w:r>
          </w:p>
        </w:tc>
        <w:tc>
          <w:tcPr>
            <w:tcW w:w="1440" w:type="dxa"/>
            <w:tcBorders>
              <w:top w:val="single" w:sz="4" w:space="0" w:color="auto"/>
              <w:left w:val="nil"/>
              <w:bottom w:val="single" w:sz="4" w:space="0" w:color="auto"/>
              <w:right w:val="single" w:sz="4" w:space="0" w:color="auto"/>
            </w:tcBorders>
            <w:noWrap/>
            <w:vAlign w:val="bottom"/>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47</w:t>
            </w:r>
          </w:p>
        </w:tc>
        <w:tc>
          <w:tcPr>
            <w:tcW w:w="1440" w:type="dxa"/>
            <w:tcBorders>
              <w:top w:val="single" w:sz="4" w:space="0" w:color="auto"/>
              <w:left w:val="single" w:sz="4" w:space="0" w:color="auto"/>
              <w:bottom w:val="single" w:sz="4" w:space="0" w:color="auto"/>
              <w:right w:val="single" w:sz="4" w:space="0" w:color="auto"/>
            </w:tcBorders>
            <w:noWrap/>
            <w:vAlign w:val="bottom"/>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14</w:t>
            </w:r>
          </w:p>
        </w:tc>
        <w:tc>
          <w:tcPr>
            <w:tcW w:w="1080" w:type="dxa"/>
            <w:tcBorders>
              <w:top w:val="single" w:sz="4" w:space="0" w:color="auto"/>
              <w:left w:val="single" w:sz="4" w:space="0" w:color="auto"/>
              <w:bottom w:val="single" w:sz="4" w:space="0" w:color="auto"/>
              <w:right w:val="single" w:sz="4" w:space="0" w:color="auto"/>
            </w:tcBorders>
            <w:noWrap/>
            <w:vAlign w:val="bottom"/>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5</w:t>
            </w:r>
          </w:p>
        </w:tc>
        <w:tc>
          <w:tcPr>
            <w:tcW w:w="900" w:type="dxa"/>
            <w:tcBorders>
              <w:top w:val="single" w:sz="4" w:space="0" w:color="auto"/>
              <w:left w:val="single" w:sz="4" w:space="0" w:color="auto"/>
              <w:bottom w:val="single" w:sz="4" w:space="0" w:color="auto"/>
              <w:right w:val="single" w:sz="4" w:space="0" w:color="auto"/>
            </w:tcBorders>
            <w:vAlign w:val="bottom"/>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9</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75</w:t>
            </w:r>
          </w:p>
        </w:tc>
      </w:tr>
    </w:tbl>
    <w:p w:rsidR="00000000" w:rsidRDefault="00000000">
      <w:pPr>
        <w:pStyle w:val="Source"/>
      </w:pPr>
      <w:r>
        <w:t>Source: Statistics Department, MENRS.</w:t>
      </w:r>
    </w:p>
    <w:p w:rsidR="00000000" w:rsidRDefault="00000000">
      <w:pPr>
        <w:tabs>
          <w:tab w:val="left" w:pos="540"/>
        </w:tabs>
        <w:spacing w:after="240"/>
        <w:rPr>
          <w:lang w:val="en-GB"/>
        </w:rPr>
      </w:pPr>
      <w:r>
        <w:rPr>
          <w:lang w:val="en-GB"/>
        </w:rPr>
        <w:t>534.</w:t>
      </w:r>
      <w:r>
        <w:rPr>
          <w:lang w:val="en-GB"/>
        </w:rPr>
        <w:tab/>
        <w:t>The numbers of male and female higher education students are roughly equal.</w:t>
      </w:r>
    </w:p>
    <w:p w:rsidR="00000000" w:rsidRDefault="00000000">
      <w:pPr>
        <w:pStyle w:val="Caption"/>
        <w:keepNext/>
        <w:tabs>
          <w:tab w:val="left" w:pos="540"/>
        </w:tabs>
        <w:adjustRightInd w:val="0"/>
        <w:snapToGrid w:val="0"/>
        <w:rPr>
          <w:sz w:val="20"/>
          <w:szCs w:val="20"/>
          <w:lang w:val="en-GB"/>
        </w:rPr>
      </w:pPr>
      <w:bookmarkStart w:id="383" w:name="_Toc150836623"/>
      <w:r>
        <w:rPr>
          <w:sz w:val="20"/>
          <w:szCs w:val="20"/>
          <w:lang w:val="en-GB"/>
        </w:rPr>
        <w:t xml:space="preserve">Table 60. Development of the number of higher education students by gender, 1987 </w:t>
      </w:r>
      <w:bookmarkEnd w:id="383"/>
      <w:r>
        <w:rPr>
          <w:sz w:val="20"/>
          <w:szCs w:val="20"/>
          <w:lang w:val="en-GB"/>
        </w:rPr>
        <w:t>-2005</w:t>
      </w:r>
    </w:p>
    <w:tbl>
      <w:tblPr>
        <w:tblW w:w="9412"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915"/>
        <w:gridCol w:w="916"/>
        <w:gridCol w:w="916"/>
        <w:gridCol w:w="916"/>
        <w:gridCol w:w="916"/>
        <w:gridCol w:w="916"/>
        <w:gridCol w:w="916"/>
        <w:gridCol w:w="916"/>
        <w:gridCol w:w="916"/>
      </w:tblGrid>
      <w:tr w:rsidR="00000000">
        <w:trPr>
          <w:jc w:val="center"/>
        </w:trPr>
        <w:tc>
          <w:tcPr>
            <w:tcW w:w="1169"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p>
        </w:tc>
        <w:tc>
          <w:tcPr>
            <w:tcW w:w="915"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1987-88</w:t>
            </w:r>
          </w:p>
        </w:tc>
        <w:tc>
          <w:tcPr>
            <w:tcW w:w="916"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1988-89</w:t>
            </w:r>
          </w:p>
        </w:tc>
        <w:tc>
          <w:tcPr>
            <w:tcW w:w="916"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1989-90</w:t>
            </w:r>
          </w:p>
        </w:tc>
        <w:tc>
          <w:tcPr>
            <w:tcW w:w="916"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1990-91</w:t>
            </w:r>
          </w:p>
        </w:tc>
        <w:tc>
          <w:tcPr>
            <w:tcW w:w="916"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1992-93</w:t>
            </w:r>
          </w:p>
        </w:tc>
        <w:tc>
          <w:tcPr>
            <w:tcW w:w="916"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1993-94</w:t>
            </w:r>
          </w:p>
        </w:tc>
        <w:tc>
          <w:tcPr>
            <w:tcW w:w="916"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1994-95</w:t>
            </w:r>
          </w:p>
        </w:tc>
        <w:tc>
          <w:tcPr>
            <w:tcW w:w="916"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1995-96</w:t>
            </w:r>
          </w:p>
        </w:tc>
        <w:tc>
          <w:tcPr>
            <w:tcW w:w="916"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1996-97</w:t>
            </w:r>
          </w:p>
        </w:tc>
      </w:tr>
      <w:tr w:rsidR="00000000">
        <w:trPr>
          <w:jc w:val="center"/>
        </w:trPr>
        <w:tc>
          <w:tcPr>
            <w:tcW w:w="1169" w:type="dxa"/>
            <w:vAlign w:val="center"/>
          </w:tcPr>
          <w:p w:rsidR="00000000" w:rsidRDefault="00000000">
            <w:pPr>
              <w:keepNext/>
              <w:tabs>
                <w:tab w:val="left" w:pos="540"/>
              </w:tabs>
              <w:adjustRightInd w:val="0"/>
              <w:snapToGrid w:val="0"/>
              <w:spacing w:beforeLines="40" w:before="96" w:afterLines="40" w:after="96"/>
              <w:rPr>
                <w:b/>
                <w:sz w:val="20"/>
                <w:szCs w:val="20"/>
                <w:lang w:val="en-GB"/>
              </w:rPr>
            </w:pPr>
            <w:r>
              <w:rPr>
                <w:b/>
                <w:sz w:val="20"/>
                <w:szCs w:val="20"/>
                <w:lang w:val="en-GB"/>
              </w:rPr>
              <w:t>Total</w:t>
            </w:r>
          </w:p>
        </w:tc>
        <w:tc>
          <w:tcPr>
            <w:tcW w:w="915"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bCs/>
                <w:noProof/>
                <w:sz w:val="20"/>
                <w:szCs w:val="20"/>
                <w:lang w:val="en-GB"/>
              </w:rPr>
              <w:t>36,269</w:t>
            </w:r>
          </w:p>
        </w:tc>
        <w:tc>
          <w:tcPr>
            <w:tcW w:w="916"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bCs/>
                <w:sz w:val="20"/>
                <w:szCs w:val="20"/>
                <w:lang w:val="en-GB"/>
              </w:rPr>
              <w:t>37,095</w:t>
            </w:r>
          </w:p>
        </w:tc>
        <w:tc>
          <w:tcPr>
            <w:tcW w:w="916"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bCs/>
                <w:sz w:val="20"/>
                <w:szCs w:val="20"/>
                <w:lang w:val="en-GB"/>
              </w:rPr>
              <w:t>37,046</w:t>
            </w:r>
          </w:p>
        </w:tc>
        <w:tc>
          <w:tcPr>
            <w:tcW w:w="916"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bCs/>
                <w:sz w:val="20"/>
                <w:szCs w:val="20"/>
                <w:lang w:val="en-GB"/>
              </w:rPr>
              <w:t>35,824</w:t>
            </w:r>
          </w:p>
        </w:tc>
        <w:tc>
          <w:tcPr>
            <w:tcW w:w="916"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bCs/>
                <w:sz w:val="20"/>
                <w:szCs w:val="20"/>
                <w:lang w:val="en-GB"/>
              </w:rPr>
              <w:t>33,202</w:t>
            </w:r>
          </w:p>
        </w:tc>
        <w:tc>
          <w:tcPr>
            <w:tcW w:w="916" w:type="dxa"/>
            <w:vAlign w:val="center"/>
          </w:tcPr>
          <w:p w:rsidR="00000000" w:rsidRDefault="00000000">
            <w:pPr>
              <w:keepNext/>
              <w:tabs>
                <w:tab w:val="left" w:pos="540"/>
              </w:tabs>
              <w:adjustRightInd w:val="0"/>
              <w:snapToGrid w:val="0"/>
              <w:spacing w:beforeLines="40" w:before="96" w:afterLines="40" w:after="96"/>
              <w:rPr>
                <w:sz w:val="20"/>
                <w:szCs w:val="20"/>
                <w:lang w:val="en-GB"/>
              </w:rPr>
            </w:pPr>
            <w:r>
              <w:rPr>
                <w:bCs/>
                <w:sz w:val="20"/>
                <w:szCs w:val="20"/>
                <w:lang w:val="en-GB"/>
              </w:rPr>
              <w:t>26,937</w:t>
            </w:r>
          </w:p>
        </w:tc>
        <w:tc>
          <w:tcPr>
            <w:tcW w:w="916" w:type="dxa"/>
            <w:vAlign w:val="center"/>
          </w:tcPr>
          <w:p w:rsidR="00000000" w:rsidRDefault="00000000">
            <w:pPr>
              <w:keepNext/>
              <w:tabs>
                <w:tab w:val="left" w:pos="540"/>
              </w:tabs>
              <w:adjustRightInd w:val="0"/>
              <w:snapToGrid w:val="0"/>
              <w:spacing w:beforeLines="40" w:before="96" w:afterLines="40" w:after="96"/>
              <w:rPr>
                <w:sz w:val="20"/>
                <w:szCs w:val="20"/>
                <w:lang w:val="en-GB"/>
              </w:rPr>
            </w:pPr>
            <w:r>
              <w:rPr>
                <w:bCs/>
                <w:sz w:val="20"/>
                <w:szCs w:val="20"/>
                <w:lang w:val="en-GB"/>
              </w:rPr>
              <w:t>21,997</w:t>
            </w:r>
          </w:p>
        </w:tc>
        <w:tc>
          <w:tcPr>
            <w:tcW w:w="916" w:type="dxa"/>
            <w:vAlign w:val="center"/>
          </w:tcPr>
          <w:p w:rsidR="00000000" w:rsidRDefault="00000000">
            <w:pPr>
              <w:keepNext/>
              <w:tabs>
                <w:tab w:val="left" w:pos="540"/>
              </w:tabs>
              <w:adjustRightInd w:val="0"/>
              <w:snapToGrid w:val="0"/>
              <w:spacing w:beforeLines="40" w:before="96" w:afterLines="40" w:after="96"/>
              <w:rPr>
                <w:sz w:val="20"/>
                <w:szCs w:val="20"/>
                <w:lang w:val="en-GB"/>
              </w:rPr>
            </w:pPr>
            <w:r>
              <w:rPr>
                <w:bCs/>
                <w:sz w:val="20"/>
                <w:szCs w:val="20"/>
                <w:lang w:val="en-GB"/>
              </w:rPr>
              <w:t>20,808</w:t>
            </w:r>
          </w:p>
        </w:tc>
        <w:tc>
          <w:tcPr>
            <w:tcW w:w="916" w:type="dxa"/>
            <w:vAlign w:val="center"/>
          </w:tcPr>
          <w:p w:rsidR="00000000" w:rsidRDefault="00000000">
            <w:pPr>
              <w:keepNext/>
              <w:tabs>
                <w:tab w:val="left" w:pos="540"/>
              </w:tabs>
              <w:adjustRightInd w:val="0"/>
              <w:snapToGrid w:val="0"/>
              <w:spacing w:beforeLines="40" w:before="96" w:afterLines="40" w:after="96"/>
              <w:rPr>
                <w:sz w:val="20"/>
                <w:szCs w:val="20"/>
                <w:lang w:val="en-GB"/>
              </w:rPr>
            </w:pPr>
            <w:r>
              <w:rPr>
                <w:bCs/>
                <w:sz w:val="20"/>
                <w:szCs w:val="20"/>
                <w:lang w:val="en-GB"/>
              </w:rPr>
              <w:t>18,971</w:t>
            </w:r>
          </w:p>
        </w:tc>
      </w:tr>
      <w:tr w:rsidR="00000000">
        <w:trPr>
          <w:jc w:val="center"/>
        </w:trPr>
        <w:tc>
          <w:tcPr>
            <w:tcW w:w="1169" w:type="dxa"/>
            <w:vAlign w:val="center"/>
          </w:tcPr>
          <w:p w:rsidR="00000000" w:rsidRDefault="00000000">
            <w:pPr>
              <w:keepNext/>
              <w:tabs>
                <w:tab w:val="left" w:pos="540"/>
              </w:tabs>
              <w:adjustRightInd w:val="0"/>
              <w:snapToGrid w:val="0"/>
              <w:spacing w:beforeLines="40" w:before="96" w:afterLines="40" w:after="96"/>
              <w:rPr>
                <w:b/>
                <w:sz w:val="20"/>
                <w:szCs w:val="20"/>
                <w:lang w:val="en-GB"/>
              </w:rPr>
            </w:pPr>
            <w:r>
              <w:rPr>
                <w:b/>
                <w:sz w:val="20"/>
                <w:szCs w:val="20"/>
                <w:lang w:val="en-GB"/>
              </w:rPr>
              <w:t>Male</w:t>
            </w:r>
          </w:p>
        </w:tc>
        <w:tc>
          <w:tcPr>
            <w:tcW w:w="915"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21,104</w:t>
            </w:r>
          </w:p>
        </w:tc>
        <w:tc>
          <w:tcPr>
            <w:tcW w:w="916"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23,170</w:t>
            </w:r>
          </w:p>
        </w:tc>
        <w:tc>
          <w:tcPr>
            <w:tcW w:w="916"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20,907</w:t>
            </w:r>
          </w:p>
        </w:tc>
        <w:tc>
          <w:tcPr>
            <w:tcW w:w="916"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19,745</w:t>
            </w:r>
          </w:p>
        </w:tc>
        <w:tc>
          <w:tcPr>
            <w:tcW w:w="916"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18,336</w:t>
            </w:r>
          </w:p>
        </w:tc>
        <w:tc>
          <w:tcPr>
            <w:tcW w:w="916"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14,883</w:t>
            </w:r>
          </w:p>
        </w:tc>
        <w:tc>
          <w:tcPr>
            <w:tcW w:w="916" w:type="dxa"/>
            <w:vAlign w:val="center"/>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11,678</w:t>
            </w:r>
          </w:p>
        </w:tc>
        <w:tc>
          <w:tcPr>
            <w:tcW w:w="916" w:type="dxa"/>
            <w:vAlign w:val="center"/>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11,313</w:t>
            </w:r>
          </w:p>
        </w:tc>
        <w:tc>
          <w:tcPr>
            <w:tcW w:w="916" w:type="dxa"/>
            <w:vAlign w:val="center"/>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10,280</w:t>
            </w:r>
          </w:p>
        </w:tc>
      </w:tr>
      <w:tr w:rsidR="00000000">
        <w:trPr>
          <w:jc w:val="center"/>
        </w:trPr>
        <w:tc>
          <w:tcPr>
            <w:tcW w:w="1169" w:type="dxa"/>
            <w:vAlign w:val="center"/>
          </w:tcPr>
          <w:p w:rsidR="00000000" w:rsidRDefault="00000000">
            <w:pPr>
              <w:keepNext/>
              <w:tabs>
                <w:tab w:val="left" w:pos="540"/>
              </w:tabs>
              <w:adjustRightInd w:val="0"/>
              <w:snapToGrid w:val="0"/>
              <w:spacing w:beforeLines="40" w:before="96" w:afterLines="40" w:after="96"/>
              <w:rPr>
                <w:b/>
                <w:sz w:val="20"/>
                <w:szCs w:val="20"/>
                <w:lang w:val="en-GB"/>
              </w:rPr>
            </w:pPr>
            <w:r>
              <w:rPr>
                <w:b/>
                <w:sz w:val="20"/>
                <w:szCs w:val="20"/>
                <w:lang w:val="en-GB"/>
              </w:rPr>
              <w:t>Female</w:t>
            </w:r>
          </w:p>
        </w:tc>
        <w:tc>
          <w:tcPr>
            <w:tcW w:w="915"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bCs/>
                <w:noProof/>
                <w:sz w:val="20"/>
                <w:szCs w:val="20"/>
                <w:lang w:val="en-GB"/>
              </w:rPr>
              <w:t>15,165</w:t>
            </w:r>
          </w:p>
        </w:tc>
        <w:tc>
          <w:tcPr>
            <w:tcW w:w="916"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bCs/>
                <w:sz w:val="20"/>
                <w:szCs w:val="20"/>
                <w:lang w:val="en-GB"/>
              </w:rPr>
              <w:t>13,925</w:t>
            </w:r>
          </w:p>
        </w:tc>
        <w:tc>
          <w:tcPr>
            <w:tcW w:w="916"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bCs/>
                <w:sz w:val="20"/>
                <w:szCs w:val="20"/>
                <w:lang w:val="en-GB"/>
              </w:rPr>
              <w:t>16,139</w:t>
            </w:r>
          </w:p>
        </w:tc>
        <w:tc>
          <w:tcPr>
            <w:tcW w:w="916"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bCs/>
                <w:sz w:val="20"/>
                <w:szCs w:val="20"/>
                <w:lang w:val="en-GB"/>
              </w:rPr>
              <w:t>16,079</w:t>
            </w:r>
          </w:p>
        </w:tc>
        <w:tc>
          <w:tcPr>
            <w:tcW w:w="916"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bCs/>
                <w:sz w:val="20"/>
                <w:szCs w:val="20"/>
                <w:lang w:val="en-GB"/>
              </w:rPr>
              <w:t>14,866</w:t>
            </w:r>
          </w:p>
        </w:tc>
        <w:tc>
          <w:tcPr>
            <w:tcW w:w="916"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bCs/>
                <w:sz w:val="20"/>
                <w:szCs w:val="20"/>
                <w:lang w:val="en-GB"/>
              </w:rPr>
              <w:t>12,054</w:t>
            </w:r>
          </w:p>
        </w:tc>
        <w:tc>
          <w:tcPr>
            <w:tcW w:w="916" w:type="dxa"/>
            <w:vAlign w:val="center"/>
          </w:tcPr>
          <w:p w:rsidR="00000000" w:rsidRDefault="00000000">
            <w:pPr>
              <w:keepNext/>
              <w:tabs>
                <w:tab w:val="left" w:pos="540"/>
              </w:tabs>
              <w:adjustRightInd w:val="0"/>
              <w:snapToGrid w:val="0"/>
              <w:spacing w:beforeLines="40" w:before="96" w:afterLines="40" w:after="96"/>
              <w:rPr>
                <w:sz w:val="20"/>
                <w:szCs w:val="20"/>
                <w:lang w:val="en-GB"/>
              </w:rPr>
            </w:pPr>
            <w:r>
              <w:rPr>
                <w:bCs/>
                <w:sz w:val="20"/>
                <w:szCs w:val="20"/>
                <w:lang w:val="en-GB"/>
              </w:rPr>
              <w:t>10,319</w:t>
            </w:r>
          </w:p>
        </w:tc>
        <w:tc>
          <w:tcPr>
            <w:tcW w:w="916" w:type="dxa"/>
            <w:vAlign w:val="center"/>
          </w:tcPr>
          <w:p w:rsidR="00000000" w:rsidRDefault="00000000">
            <w:pPr>
              <w:keepNext/>
              <w:tabs>
                <w:tab w:val="left" w:pos="540"/>
              </w:tabs>
              <w:adjustRightInd w:val="0"/>
              <w:snapToGrid w:val="0"/>
              <w:spacing w:beforeLines="40" w:before="96" w:afterLines="40" w:after="96"/>
              <w:rPr>
                <w:sz w:val="20"/>
                <w:szCs w:val="20"/>
                <w:lang w:val="en-GB"/>
              </w:rPr>
            </w:pPr>
            <w:r>
              <w:rPr>
                <w:bCs/>
                <w:sz w:val="20"/>
                <w:szCs w:val="20"/>
                <w:lang w:val="en-GB"/>
              </w:rPr>
              <w:t>9,495</w:t>
            </w:r>
          </w:p>
        </w:tc>
        <w:tc>
          <w:tcPr>
            <w:tcW w:w="916" w:type="dxa"/>
            <w:vAlign w:val="center"/>
          </w:tcPr>
          <w:p w:rsidR="00000000" w:rsidRDefault="00000000">
            <w:pPr>
              <w:keepNext/>
              <w:tabs>
                <w:tab w:val="left" w:pos="540"/>
              </w:tabs>
              <w:adjustRightInd w:val="0"/>
              <w:snapToGrid w:val="0"/>
              <w:spacing w:beforeLines="40" w:before="96" w:afterLines="40" w:after="96"/>
              <w:rPr>
                <w:sz w:val="20"/>
                <w:szCs w:val="20"/>
                <w:lang w:val="en-GB"/>
              </w:rPr>
            </w:pPr>
            <w:r>
              <w:rPr>
                <w:bCs/>
                <w:sz w:val="20"/>
                <w:szCs w:val="20"/>
                <w:lang w:val="en-GB"/>
              </w:rPr>
              <w:t>8,691</w:t>
            </w:r>
          </w:p>
        </w:tc>
      </w:tr>
      <w:tr w:rsidR="00000000">
        <w:trPr>
          <w:jc w:val="center"/>
        </w:trPr>
        <w:tc>
          <w:tcPr>
            <w:tcW w:w="1169" w:type="dxa"/>
            <w:vAlign w:val="center"/>
          </w:tcPr>
          <w:p w:rsidR="00000000" w:rsidRDefault="00000000">
            <w:pPr>
              <w:keepNext/>
              <w:tabs>
                <w:tab w:val="left" w:pos="540"/>
              </w:tabs>
              <w:adjustRightInd w:val="0"/>
              <w:snapToGrid w:val="0"/>
              <w:spacing w:beforeLines="40" w:before="96" w:afterLines="40" w:after="96"/>
              <w:rPr>
                <w:b/>
                <w:sz w:val="20"/>
                <w:szCs w:val="20"/>
                <w:lang w:val="en-GB"/>
              </w:rPr>
            </w:pPr>
            <w:r>
              <w:rPr>
                <w:b/>
                <w:sz w:val="20"/>
                <w:szCs w:val="20"/>
                <w:lang w:val="en-GB"/>
              </w:rPr>
              <w:t>Percentage</w:t>
            </w:r>
            <w:r>
              <w:rPr>
                <w:b/>
                <w:sz w:val="20"/>
                <w:szCs w:val="20"/>
                <w:lang w:val="en-GB"/>
              </w:rPr>
              <w:br/>
              <w:t>of females</w:t>
            </w:r>
          </w:p>
        </w:tc>
        <w:tc>
          <w:tcPr>
            <w:tcW w:w="915" w:type="dxa"/>
            <w:vAlign w:val="center"/>
          </w:tcPr>
          <w:p w:rsidR="00000000" w:rsidRDefault="00000000">
            <w:pPr>
              <w:keepNext/>
              <w:tabs>
                <w:tab w:val="left" w:pos="540"/>
              </w:tabs>
              <w:adjustRightInd w:val="0"/>
              <w:snapToGrid w:val="0"/>
              <w:spacing w:beforeLines="40" w:before="96" w:afterLines="40" w:after="96"/>
              <w:jc w:val="center"/>
              <w:rPr>
                <w:b/>
                <w:bCs/>
                <w:sz w:val="20"/>
                <w:szCs w:val="20"/>
                <w:lang w:val="en-GB"/>
              </w:rPr>
            </w:pPr>
            <w:r>
              <w:rPr>
                <w:b/>
                <w:bCs/>
                <w:sz w:val="20"/>
                <w:szCs w:val="20"/>
                <w:lang w:val="en-GB"/>
              </w:rPr>
              <w:t>41.81</w:t>
            </w:r>
          </w:p>
        </w:tc>
        <w:tc>
          <w:tcPr>
            <w:tcW w:w="916" w:type="dxa"/>
            <w:vAlign w:val="center"/>
          </w:tcPr>
          <w:p w:rsidR="00000000" w:rsidRDefault="00000000">
            <w:pPr>
              <w:keepNext/>
              <w:tabs>
                <w:tab w:val="left" w:pos="540"/>
              </w:tabs>
              <w:adjustRightInd w:val="0"/>
              <w:snapToGrid w:val="0"/>
              <w:spacing w:beforeLines="40" w:before="96" w:afterLines="40" w:after="96"/>
              <w:jc w:val="center"/>
              <w:rPr>
                <w:b/>
                <w:bCs/>
                <w:sz w:val="20"/>
                <w:szCs w:val="20"/>
                <w:lang w:val="en-GB"/>
              </w:rPr>
            </w:pPr>
            <w:r>
              <w:rPr>
                <w:b/>
                <w:bCs/>
                <w:sz w:val="20"/>
                <w:szCs w:val="20"/>
                <w:lang w:val="en-GB"/>
              </w:rPr>
              <w:t>37.53</w:t>
            </w:r>
          </w:p>
        </w:tc>
        <w:tc>
          <w:tcPr>
            <w:tcW w:w="916" w:type="dxa"/>
            <w:vAlign w:val="center"/>
          </w:tcPr>
          <w:p w:rsidR="00000000" w:rsidRDefault="00000000">
            <w:pPr>
              <w:keepNext/>
              <w:tabs>
                <w:tab w:val="left" w:pos="540"/>
              </w:tabs>
              <w:adjustRightInd w:val="0"/>
              <w:snapToGrid w:val="0"/>
              <w:spacing w:beforeLines="40" w:before="96" w:afterLines="40" w:after="96"/>
              <w:jc w:val="center"/>
              <w:rPr>
                <w:b/>
                <w:bCs/>
                <w:sz w:val="20"/>
                <w:szCs w:val="20"/>
                <w:lang w:val="en-GB"/>
              </w:rPr>
            </w:pPr>
            <w:r>
              <w:rPr>
                <w:b/>
                <w:bCs/>
                <w:sz w:val="20"/>
                <w:szCs w:val="20"/>
                <w:lang w:val="en-GB"/>
              </w:rPr>
              <w:t>43.56</w:t>
            </w:r>
          </w:p>
        </w:tc>
        <w:tc>
          <w:tcPr>
            <w:tcW w:w="916" w:type="dxa"/>
            <w:vAlign w:val="center"/>
          </w:tcPr>
          <w:p w:rsidR="00000000" w:rsidRDefault="00000000">
            <w:pPr>
              <w:keepNext/>
              <w:tabs>
                <w:tab w:val="left" w:pos="540"/>
              </w:tabs>
              <w:adjustRightInd w:val="0"/>
              <w:snapToGrid w:val="0"/>
              <w:spacing w:beforeLines="40" w:before="96" w:afterLines="40" w:after="96"/>
              <w:jc w:val="center"/>
              <w:rPr>
                <w:b/>
                <w:bCs/>
                <w:sz w:val="20"/>
                <w:szCs w:val="20"/>
                <w:lang w:val="en-GB"/>
              </w:rPr>
            </w:pPr>
            <w:r>
              <w:rPr>
                <w:b/>
                <w:bCs/>
                <w:sz w:val="20"/>
                <w:szCs w:val="20"/>
                <w:lang w:val="en-GB"/>
              </w:rPr>
              <w:t>44.88</w:t>
            </w:r>
          </w:p>
        </w:tc>
        <w:tc>
          <w:tcPr>
            <w:tcW w:w="916" w:type="dxa"/>
            <w:vAlign w:val="center"/>
          </w:tcPr>
          <w:p w:rsidR="00000000" w:rsidRDefault="00000000">
            <w:pPr>
              <w:keepNext/>
              <w:tabs>
                <w:tab w:val="left" w:pos="540"/>
              </w:tabs>
              <w:adjustRightInd w:val="0"/>
              <w:snapToGrid w:val="0"/>
              <w:spacing w:beforeLines="40" w:before="96" w:afterLines="40" w:after="96"/>
              <w:jc w:val="center"/>
              <w:rPr>
                <w:b/>
                <w:bCs/>
                <w:sz w:val="20"/>
                <w:szCs w:val="20"/>
                <w:lang w:val="en-GB"/>
              </w:rPr>
            </w:pPr>
            <w:r>
              <w:rPr>
                <w:b/>
                <w:bCs/>
                <w:sz w:val="20"/>
                <w:szCs w:val="20"/>
                <w:lang w:val="en-GB"/>
              </w:rPr>
              <w:t>44.77</w:t>
            </w:r>
          </w:p>
        </w:tc>
        <w:tc>
          <w:tcPr>
            <w:tcW w:w="916" w:type="dxa"/>
            <w:vAlign w:val="center"/>
          </w:tcPr>
          <w:p w:rsidR="00000000" w:rsidRDefault="00000000">
            <w:pPr>
              <w:keepNext/>
              <w:tabs>
                <w:tab w:val="left" w:pos="540"/>
              </w:tabs>
              <w:adjustRightInd w:val="0"/>
              <w:snapToGrid w:val="0"/>
              <w:spacing w:beforeLines="40" w:before="96" w:afterLines="40" w:after="96"/>
              <w:jc w:val="center"/>
              <w:rPr>
                <w:b/>
                <w:bCs/>
                <w:sz w:val="20"/>
                <w:szCs w:val="20"/>
                <w:lang w:val="en-GB"/>
              </w:rPr>
            </w:pPr>
            <w:r>
              <w:rPr>
                <w:b/>
                <w:bCs/>
                <w:sz w:val="20"/>
                <w:szCs w:val="20"/>
                <w:lang w:val="en-GB"/>
              </w:rPr>
              <w:t>44.74</w:t>
            </w:r>
          </w:p>
        </w:tc>
        <w:tc>
          <w:tcPr>
            <w:tcW w:w="916" w:type="dxa"/>
            <w:vAlign w:val="center"/>
          </w:tcPr>
          <w:p w:rsidR="00000000" w:rsidRDefault="00000000">
            <w:pPr>
              <w:keepNext/>
              <w:tabs>
                <w:tab w:val="left" w:pos="540"/>
              </w:tabs>
              <w:adjustRightInd w:val="0"/>
              <w:snapToGrid w:val="0"/>
              <w:spacing w:beforeLines="40" w:before="96" w:afterLines="40" w:after="96"/>
              <w:jc w:val="center"/>
              <w:rPr>
                <w:b/>
                <w:bCs/>
                <w:sz w:val="20"/>
                <w:szCs w:val="20"/>
                <w:lang w:val="en-GB"/>
              </w:rPr>
            </w:pPr>
            <w:r>
              <w:rPr>
                <w:b/>
                <w:bCs/>
                <w:sz w:val="20"/>
                <w:szCs w:val="20"/>
                <w:lang w:val="en-GB"/>
              </w:rPr>
              <w:t>46.91</w:t>
            </w:r>
          </w:p>
        </w:tc>
        <w:tc>
          <w:tcPr>
            <w:tcW w:w="916" w:type="dxa"/>
            <w:vAlign w:val="center"/>
          </w:tcPr>
          <w:p w:rsidR="00000000" w:rsidRDefault="00000000">
            <w:pPr>
              <w:keepNext/>
              <w:tabs>
                <w:tab w:val="left" w:pos="540"/>
              </w:tabs>
              <w:adjustRightInd w:val="0"/>
              <w:snapToGrid w:val="0"/>
              <w:spacing w:beforeLines="40" w:before="96" w:afterLines="40" w:after="96"/>
              <w:jc w:val="center"/>
              <w:rPr>
                <w:b/>
                <w:bCs/>
                <w:sz w:val="20"/>
                <w:szCs w:val="20"/>
                <w:lang w:val="en-GB"/>
              </w:rPr>
            </w:pPr>
            <w:r>
              <w:rPr>
                <w:b/>
                <w:bCs/>
                <w:sz w:val="20"/>
                <w:szCs w:val="20"/>
                <w:lang w:val="en-GB"/>
              </w:rPr>
              <w:t>45.63</w:t>
            </w:r>
          </w:p>
        </w:tc>
        <w:tc>
          <w:tcPr>
            <w:tcW w:w="916" w:type="dxa"/>
            <w:vAlign w:val="center"/>
          </w:tcPr>
          <w:p w:rsidR="00000000" w:rsidRDefault="00000000">
            <w:pPr>
              <w:keepNext/>
              <w:tabs>
                <w:tab w:val="left" w:pos="540"/>
              </w:tabs>
              <w:adjustRightInd w:val="0"/>
              <w:snapToGrid w:val="0"/>
              <w:spacing w:beforeLines="40" w:before="96" w:afterLines="40" w:after="96"/>
              <w:jc w:val="center"/>
              <w:rPr>
                <w:b/>
                <w:bCs/>
                <w:sz w:val="20"/>
                <w:szCs w:val="20"/>
                <w:lang w:val="en-GB"/>
              </w:rPr>
            </w:pPr>
            <w:r>
              <w:rPr>
                <w:b/>
                <w:bCs/>
                <w:sz w:val="20"/>
                <w:szCs w:val="20"/>
                <w:lang w:val="en-GB"/>
              </w:rPr>
              <w:t>45.81</w:t>
            </w:r>
          </w:p>
        </w:tc>
      </w:tr>
    </w:tbl>
    <w:p w:rsidR="00000000" w:rsidRDefault="00000000">
      <w:pPr>
        <w:tabs>
          <w:tab w:val="left" w:pos="540"/>
        </w:tabs>
        <w:adjustRightInd w:val="0"/>
        <w:snapToGrid w:val="0"/>
        <w:jc w:val="both"/>
        <w:rPr>
          <w:lang w:val="en-GB"/>
        </w:rPr>
      </w:pPr>
    </w:p>
    <w:p w:rsidR="00000000" w:rsidRDefault="00000000">
      <w:pPr>
        <w:tabs>
          <w:tab w:val="left" w:pos="540"/>
        </w:tabs>
        <w:adjustRightInd w:val="0"/>
        <w:snapToGrid w:val="0"/>
        <w:jc w:val="both"/>
        <w:rPr>
          <w:sz w:val="2"/>
          <w:szCs w:val="2"/>
          <w:lang w:val="en-GB"/>
        </w:rPr>
      </w:pPr>
      <w:r>
        <w:rPr>
          <w:lang w:val="en-GB"/>
        </w:rPr>
        <w:br w:type="page"/>
      </w:r>
    </w:p>
    <w:tbl>
      <w:tblPr>
        <w:tblW w:w="9412"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1031"/>
        <w:gridCol w:w="1032"/>
        <w:gridCol w:w="1031"/>
        <w:gridCol w:w="1032"/>
        <w:gridCol w:w="1031"/>
        <w:gridCol w:w="1032"/>
        <w:gridCol w:w="1031"/>
        <w:gridCol w:w="1032"/>
      </w:tblGrid>
      <w:tr w:rsidR="00000000">
        <w:trPr>
          <w:jc w:val="center"/>
        </w:trPr>
        <w:tc>
          <w:tcPr>
            <w:tcW w:w="1160" w:type="dxa"/>
            <w:vAlign w:val="center"/>
          </w:tcPr>
          <w:p w:rsidR="00000000" w:rsidRDefault="00000000">
            <w:pPr>
              <w:tabs>
                <w:tab w:val="left" w:pos="540"/>
              </w:tabs>
              <w:adjustRightInd w:val="0"/>
              <w:snapToGrid w:val="0"/>
              <w:spacing w:beforeLines="40" w:before="96" w:afterLines="40" w:after="96"/>
              <w:jc w:val="center"/>
              <w:rPr>
                <w:i/>
                <w:sz w:val="20"/>
                <w:szCs w:val="20"/>
                <w:lang w:val="en-GB"/>
              </w:rPr>
            </w:pPr>
            <w:r>
              <w:rPr>
                <w:lang w:val="en-GB"/>
              </w:rPr>
              <w:br w:type="page"/>
            </w:r>
          </w:p>
        </w:tc>
        <w:tc>
          <w:tcPr>
            <w:tcW w:w="1031"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1997-98</w:t>
            </w:r>
          </w:p>
        </w:tc>
        <w:tc>
          <w:tcPr>
            <w:tcW w:w="1032"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1998-99</w:t>
            </w:r>
          </w:p>
        </w:tc>
        <w:tc>
          <w:tcPr>
            <w:tcW w:w="1031"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1999-2000</w:t>
            </w:r>
          </w:p>
        </w:tc>
        <w:tc>
          <w:tcPr>
            <w:tcW w:w="1032"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2000-01</w:t>
            </w:r>
          </w:p>
        </w:tc>
        <w:tc>
          <w:tcPr>
            <w:tcW w:w="1031"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2001-02</w:t>
            </w:r>
          </w:p>
        </w:tc>
        <w:tc>
          <w:tcPr>
            <w:tcW w:w="1032"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2002-03</w:t>
            </w:r>
          </w:p>
        </w:tc>
        <w:tc>
          <w:tcPr>
            <w:tcW w:w="1031"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2003-04</w:t>
            </w:r>
          </w:p>
        </w:tc>
        <w:tc>
          <w:tcPr>
            <w:tcW w:w="1032"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2004-05</w:t>
            </w:r>
          </w:p>
        </w:tc>
      </w:tr>
      <w:tr w:rsidR="00000000">
        <w:trPr>
          <w:jc w:val="center"/>
        </w:trPr>
        <w:tc>
          <w:tcPr>
            <w:tcW w:w="1160" w:type="dxa"/>
            <w:vAlign w:val="center"/>
          </w:tcPr>
          <w:p w:rsidR="00000000" w:rsidRDefault="00000000">
            <w:pPr>
              <w:tabs>
                <w:tab w:val="left" w:pos="540"/>
              </w:tabs>
              <w:adjustRightInd w:val="0"/>
              <w:snapToGrid w:val="0"/>
              <w:spacing w:beforeLines="40" w:before="96" w:afterLines="40" w:after="96"/>
              <w:rPr>
                <w:b/>
                <w:sz w:val="20"/>
                <w:szCs w:val="20"/>
                <w:lang w:val="en-GB"/>
              </w:rPr>
            </w:pPr>
            <w:r>
              <w:rPr>
                <w:b/>
                <w:sz w:val="20"/>
                <w:szCs w:val="20"/>
                <w:lang w:val="en-GB"/>
              </w:rPr>
              <w:t>Total</w:t>
            </w:r>
          </w:p>
        </w:tc>
        <w:tc>
          <w:tcPr>
            <w:tcW w:w="1031" w:type="dxa"/>
            <w:vAlign w:val="center"/>
          </w:tcPr>
          <w:p w:rsidR="00000000" w:rsidRDefault="00000000">
            <w:pPr>
              <w:tabs>
                <w:tab w:val="left" w:pos="540"/>
              </w:tabs>
              <w:adjustRightInd w:val="0"/>
              <w:snapToGrid w:val="0"/>
              <w:spacing w:beforeLines="40" w:before="96" w:afterLines="40" w:after="96"/>
              <w:rPr>
                <w:sz w:val="20"/>
                <w:szCs w:val="20"/>
                <w:lang w:val="en-GB"/>
              </w:rPr>
            </w:pPr>
            <w:r>
              <w:rPr>
                <w:bCs/>
                <w:sz w:val="20"/>
                <w:szCs w:val="20"/>
                <w:lang w:val="en-GB"/>
              </w:rPr>
              <w:t>20,889</w:t>
            </w:r>
          </w:p>
        </w:tc>
        <w:tc>
          <w:tcPr>
            <w:tcW w:w="1032" w:type="dxa"/>
            <w:vAlign w:val="center"/>
          </w:tcPr>
          <w:p w:rsidR="00000000" w:rsidRDefault="00000000">
            <w:pPr>
              <w:tabs>
                <w:tab w:val="left" w:pos="540"/>
              </w:tabs>
              <w:adjustRightInd w:val="0"/>
              <w:snapToGrid w:val="0"/>
              <w:spacing w:beforeLines="40" w:before="96" w:afterLines="40" w:after="96"/>
              <w:rPr>
                <w:sz w:val="20"/>
                <w:szCs w:val="20"/>
                <w:lang w:val="en-GB"/>
              </w:rPr>
            </w:pPr>
            <w:r>
              <w:rPr>
                <w:bCs/>
                <w:sz w:val="20"/>
                <w:szCs w:val="20"/>
                <w:lang w:val="en-GB"/>
              </w:rPr>
              <w:t>21,018</w:t>
            </w:r>
          </w:p>
        </w:tc>
        <w:tc>
          <w:tcPr>
            <w:tcW w:w="1031" w:type="dxa"/>
            <w:vAlign w:val="center"/>
          </w:tcPr>
          <w:p w:rsidR="00000000" w:rsidRDefault="00000000">
            <w:pPr>
              <w:tabs>
                <w:tab w:val="left" w:pos="540"/>
              </w:tabs>
              <w:adjustRightInd w:val="0"/>
              <w:snapToGrid w:val="0"/>
              <w:spacing w:beforeLines="40" w:before="96" w:afterLines="40" w:after="96"/>
              <w:rPr>
                <w:sz w:val="20"/>
                <w:szCs w:val="20"/>
                <w:lang w:val="en-GB"/>
              </w:rPr>
            </w:pPr>
            <w:r>
              <w:rPr>
                <w:bCs/>
                <w:sz w:val="20"/>
                <w:szCs w:val="20"/>
                <w:lang w:val="en-GB"/>
              </w:rPr>
              <w:t>21,781</w:t>
            </w:r>
          </w:p>
        </w:tc>
        <w:tc>
          <w:tcPr>
            <w:tcW w:w="1032" w:type="dxa"/>
            <w:vAlign w:val="center"/>
          </w:tcPr>
          <w:p w:rsidR="00000000" w:rsidRDefault="00000000">
            <w:pPr>
              <w:tabs>
                <w:tab w:val="left" w:pos="540"/>
              </w:tabs>
              <w:adjustRightInd w:val="0"/>
              <w:snapToGrid w:val="0"/>
              <w:spacing w:beforeLines="40" w:before="96" w:afterLines="40" w:after="96"/>
              <w:rPr>
                <w:sz w:val="20"/>
                <w:szCs w:val="20"/>
                <w:lang w:val="en-GB"/>
              </w:rPr>
            </w:pPr>
            <w:r>
              <w:rPr>
                <w:bCs/>
                <w:sz w:val="20"/>
                <w:szCs w:val="20"/>
                <w:lang w:val="en-GB"/>
              </w:rPr>
              <w:t>21,599</w:t>
            </w:r>
          </w:p>
        </w:tc>
        <w:tc>
          <w:tcPr>
            <w:tcW w:w="1031" w:type="dxa"/>
            <w:vAlign w:val="center"/>
          </w:tcPr>
          <w:p w:rsidR="00000000" w:rsidRDefault="00000000">
            <w:pPr>
              <w:tabs>
                <w:tab w:val="left" w:pos="540"/>
              </w:tabs>
              <w:adjustRightInd w:val="0"/>
              <w:snapToGrid w:val="0"/>
              <w:spacing w:beforeLines="40" w:before="96" w:afterLines="40" w:after="96"/>
              <w:rPr>
                <w:sz w:val="20"/>
                <w:szCs w:val="20"/>
                <w:lang w:val="en-GB"/>
              </w:rPr>
            </w:pPr>
            <w:r>
              <w:rPr>
                <w:bCs/>
                <w:sz w:val="20"/>
                <w:szCs w:val="20"/>
                <w:lang w:val="en-GB"/>
              </w:rPr>
              <w:t>22,607</w:t>
            </w:r>
          </w:p>
        </w:tc>
        <w:tc>
          <w:tcPr>
            <w:tcW w:w="1032" w:type="dxa"/>
            <w:vAlign w:val="center"/>
          </w:tcPr>
          <w:p w:rsidR="00000000" w:rsidRDefault="00000000">
            <w:pPr>
              <w:tabs>
                <w:tab w:val="left" w:pos="540"/>
              </w:tabs>
              <w:adjustRightInd w:val="0"/>
              <w:snapToGrid w:val="0"/>
              <w:spacing w:beforeLines="40" w:before="96" w:afterLines="40" w:after="96"/>
              <w:rPr>
                <w:sz w:val="20"/>
                <w:szCs w:val="20"/>
                <w:lang w:val="en-GB"/>
              </w:rPr>
            </w:pPr>
            <w:r>
              <w:rPr>
                <w:bCs/>
                <w:noProof/>
                <w:sz w:val="20"/>
                <w:szCs w:val="20"/>
                <w:lang w:val="en-GB"/>
              </w:rPr>
              <w:t>26315</w:t>
            </w:r>
          </w:p>
        </w:tc>
        <w:tc>
          <w:tcPr>
            <w:tcW w:w="1031" w:type="dxa"/>
            <w:vAlign w:val="center"/>
          </w:tcPr>
          <w:p w:rsidR="00000000" w:rsidRDefault="00000000">
            <w:pPr>
              <w:tabs>
                <w:tab w:val="left" w:pos="540"/>
              </w:tabs>
              <w:adjustRightInd w:val="0"/>
              <w:snapToGrid w:val="0"/>
              <w:spacing w:beforeLines="40" w:before="96" w:afterLines="40" w:after="96"/>
              <w:rPr>
                <w:sz w:val="20"/>
                <w:szCs w:val="20"/>
                <w:lang w:val="en-GB"/>
              </w:rPr>
            </w:pPr>
            <w:r>
              <w:rPr>
                <w:bCs/>
                <w:sz w:val="20"/>
                <w:szCs w:val="20"/>
                <w:lang w:val="en-GB"/>
              </w:rPr>
              <w:t>31,675</w:t>
            </w:r>
          </w:p>
        </w:tc>
        <w:tc>
          <w:tcPr>
            <w:tcW w:w="1032" w:type="dxa"/>
            <w:vAlign w:val="center"/>
          </w:tcPr>
          <w:p w:rsidR="00000000" w:rsidRDefault="00000000">
            <w:pPr>
              <w:tabs>
                <w:tab w:val="left" w:pos="540"/>
              </w:tabs>
              <w:adjustRightInd w:val="0"/>
              <w:snapToGrid w:val="0"/>
              <w:spacing w:beforeLines="40" w:before="96" w:afterLines="40" w:after="96"/>
              <w:rPr>
                <w:sz w:val="20"/>
                <w:szCs w:val="20"/>
                <w:lang w:val="en-GB"/>
              </w:rPr>
            </w:pPr>
            <w:r>
              <w:rPr>
                <w:bCs/>
                <w:noProof/>
                <w:sz w:val="20"/>
                <w:szCs w:val="20"/>
                <w:lang w:val="en-GB"/>
              </w:rPr>
              <w:t>34746</w:t>
            </w:r>
          </w:p>
        </w:tc>
      </w:tr>
      <w:tr w:rsidR="00000000">
        <w:trPr>
          <w:jc w:val="center"/>
        </w:trPr>
        <w:tc>
          <w:tcPr>
            <w:tcW w:w="1160" w:type="dxa"/>
            <w:vAlign w:val="center"/>
          </w:tcPr>
          <w:p w:rsidR="00000000" w:rsidRDefault="00000000">
            <w:pPr>
              <w:tabs>
                <w:tab w:val="left" w:pos="540"/>
              </w:tabs>
              <w:adjustRightInd w:val="0"/>
              <w:snapToGrid w:val="0"/>
              <w:spacing w:beforeLines="40" w:before="96" w:afterLines="40" w:after="96"/>
              <w:rPr>
                <w:b/>
                <w:sz w:val="20"/>
                <w:szCs w:val="20"/>
                <w:lang w:val="en-GB"/>
              </w:rPr>
            </w:pPr>
            <w:r>
              <w:rPr>
                <w:b/>
                <w:sz w:val="20"/>
                <w:szCs w:val="20"/>
                <w:lang w:val="en-GB"/>
              </w:rPr>
              <w:t>Male</w:t>
            </w:r>
          </w:p>
        </w:tc>
        <w:tc>
          <w:tcPr>
            <w:tcW w:w="1031"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11,167</w:t>
            </w:r>
          </w:p>
        </w:tc>
        <w:tc>
          <w:tcPr>
            <w:tcW w:w="1032"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11,087</w:t>
            </w:r>
          </w:p>
        </w:tc>
        <w:tc>
          <w:tcPr>
            <w:tcW w:w="1031"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11,529</w:t>
            </w:r>
          </w:p>
        </w:tc>
        <w:tc>
          <w:tcPr>
            <w:tcW w:w="1032"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11,746</w:t>
            </w:r>
          </w:p>
        </w:tc>
        <w:tc>
          <w:tcPr>
            <w:tcW w:w="1031"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12,400</w:t>
            </w:r>
          </w:p>
        </w:tc>
        <w:tc>
          <w:tcPr>
            <w:tcW w:w="1032"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13,964</w:t>
            </w:r>
          </w:p>
        </w:tc>
        <w:tc>
          <w:tcPr>
            <w:tcW w:w="1031"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16,770</w:t>
            </w:r>
          </w:p>
        </w:tc>
        <w:tc>
          <w:tcPr>
            <w:tcW w:w="1032"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18,547</w:t>
            </w:r>
          </w:p>
        </w:tc>
      </w:tr>
      <w:tr w:rsidR="00000000">
        <w:trPr>
          <w:jc w:val="center"/>
        </w:trPr>
        <w:tc>
          <w:tcPr>
            <w:tcW w:w="1160" w:type="dxa"/>
            <w:vAlign w:val="center"/>
          </w:tcPr>
          <w:p w:rsidR="00000000" w:rsidRDefault="00000000">
            <w:pPr>
              <w:tabs>
                <w:tab w:val="left" w:pos="540"/>
              </w:tabs>
              <w:adjustRightInd w:val="0"/>
              <w:snapToGrid w:val="0"/>
              <w:spacing w:beforeLines="40" w:before="96" w:afterLines="40" w:after="96"/>
              <w:rPr>
                <w:b/>
                <w:sz w:val="20"/>
                <w:szCs w:val="20"/>
                <w:lang w:val="en-GB"/>
              </w:rPr>
            </w:pPr>
            <w:r>
              <w:rPr>
                <w:b/>
                <w:sz w:val="20"/>
                <w:szCs w:val="20"/>
                <w:lang w:val="en-GB"/>
              </w:rPr>
              <w:t>Female</w:t>
            </w:r>
          </w:p>
        </w:tc>
        <w:tc>
          <w:tcPr>
            <w:tcW w:w="1031" w:type="dxa"/>
            <w:vAlign w:val="center"/>
          </w:tcPr>
          <w:p w:rsidR="00000000" w:rsidRDefault="00000000">
            <w:pPr>
              <w:tabs>
                <w:tab w:val="left" w:pos="540"/>
              </w:tabs>
              <w:adjustRightInd w:val="0"/>
              <w:snapToGrid w:val="0"/>
              <w:spacing w:beforeLines="40" w:before="96" w:afterLines="40" w:after="96"/>
              <w:rPr>
                <w:sz w:val="20"/>
                <w:szCs w:val="20"/>
                <w:lang w:val="en-GB"/>
              </w:rPr>
            </w:pPr>
            <w:r>
              <w:rPr>
                <w:bCs/>
                <w:noProof/>
                <w:sz w:val="20"/>
                <w:szCs w:val="20"/>
                <w:lang w:val="en-GB"/>
              </w:rPr>
              <w:t>9,722</w:t>
            </w:r>
          </w:p>
        </w:tc>
        <w:tc>
          <w:tcPr>
            <w:tcW w:w="1032" w:type="dxa"/>
            <w:vAlign w:val="center"/>
          </w:tcPr>
          <w:p w:rsidR="00000000" w:rsidRDefault="00000000">
            <w:pPr>
              <w:tabs>
                <w:tab w:val="left" w:pos="540"/>
              </w:tabs>
              <w:adjustRightInd w:val="0"/>
              <w:snapToGrid w:val="0"/>
              <w:spacing w:beforeLines="40" w:before="96" w:afterLines="40" w:after="96"/>
              <w:rPr>
                <w:sz w:val="20"/>
                <w:szCs w:val="20"/>
                <w:lang w:val="en-GB"/>
              </w:rPr>
            </w:pPr>
            <w:r>
              <w:rPr>
                <w:bCs/>
                <w:sz w:val="20"/>
                <w:szCs w:val="20"/>
                <w:lang w:val="en-GB"/>
              </w:rPr>
              <w:t>9,931</w:t>
            </w:r>
          </w:p>
        </w:tc>
        <w:tc>
          <w:tcPr>
            <w:tcW w:w="1031" w:type="dxa"/>
            <w:vAlign w:val="center"/>
          </w:tcPr>
          <w:p w:rsidR="00000000" w:rsidRDefault="00000000">
            <w:pPr>
              <w:tabs>
                <w:tab w:val="left" w:pos="540"/>
              </w:tabs>
              <w:adjustRightInd w:val="0"/>
              <w:snapToGrid w:val="0"/>
              <w:spacing w:beforeLines="40" w:before="96" w:afterLines="40" w:after="96"/>
              <w:rPr>
                <w:sz w:val="20"/>
                <w:szCs w:val="20"/>
                <w:lang w:val="en-GB"/>
              </w:rPr>
            </w:pPr>
            <w:r>
              <w:rPr>
                <w:bCs/>
                <w:sz w:val="20"/>
                <w:szCs w:val="20"/>
                <w:lang w:val="en-GB"/>
              </w:rPr>
              <w:t>10,252</w:t>
            </w:r>
          </w:p>
        </w:tc>
        <w:tc>
          <w:tcPr>
            <w:tcW w:w="1032" w:type="dxa"/>
            <w:vAlign w:val="center"/>
          </w:tcPr>
          <w:p w:rsidR="00000000" w:rsidRDefault="00000000">
            <w:pPr>
              <w:tabs>
                <w:tab w:val="left" w:pos="540"/>
              </w:tabs>
              <w:adjustRightInd w:val="0"/>
              <w:snapToGrid w:val="0"/>
              <w:spacing w:beforeLines="40" w:before="96" w:afterLines="40" w:after="96"/>
              <w:rPr>
                <w:sz w:val="20"/>
                <w:szCs w:val="20"/>
                <w:lang w:val="en-GB"/>
              </w:rPr>
            </w:pPr>
            <w:r>
              <w:rPr>
                <w:bCs/>
                <w:sz w:val="20"/>
                <w:szCs w:val="20"/>
                <w:lang w:val="en-GB"/>
              </w:rPr>
              <w:t>9,853</w:t>
            </w:r>
          </w:p>
        </w:tc>
        <w:tc>
          <w:tcPr>
            <w:tcW w:w="1031" w:type="dxa"/>
            <w:vAlign w:val="center"/>
          </w:tcPr>
          <w:p w:rsidR="00000000" w:rsidRDefault="00000000">
            <w:pPr>
              <w:tabs>
                <w:tab w:val="left" w:pos="540"/>
              </w:tabs>
              <w:adjustRightInd w:val="0"/>
              <w:snapToGrid w:val="0"/>
              <w:spacing w:beforeLines="40" w:before="96" w:afterLines="40" w:after="96"/>
              <w:rPr>
                <w:sz w:val="20"/>
                <w:szCs w:val="20"/>
                <w:lang w:val="en-GB"/>
              </w:rPr>
            </w:pPr>
            <w:r>
              <w:rPr>
                <w:bCs/>
                <w:sz w:val="20"/>
                <w:szCs w:val="20"/>
                <w:lang w:val="en-GB"/>
              </w:rPr>
              <w:t>10,207</w:t>
            </w:r>
          </w:p>
        </w:tc>
        <w:tc>
          <w:tcPr>
            <w:tcW w:w="1032" w:type="dxa"/>
            <w:vAlign w:val="center"/>
          </w:tcPr>
          <w:p w:rsidR="00000000" w:rsidRDefault="00000000">
            <w:pPr>
              <w:tabs>
                <w:tab w:val="left" w:pos="540"/>
              </w:tabs>
              <w:adjustRightInd w:val="0"/>
              <w:snapToGrid w:val="0"/>
              <w:spacing w:beforeLines="40" w:before="96" w:afterLines="40" w:after="96"/>
              <w:rPr>
                <w:sz w:val="20"/>
                <w:szCs w:val="20"/>
                <w:lang w:val="en-GB"/>
              </w:rPr>
            </w:pPr>
            <w:r>
              <w:rPr>
                <w:bCs/>
                <w:noProof/>
                <w:sz w:val="20"/>
                <w:szCs w:val="20"/>
                <w:lang w:val="en-GB"/>
              </w:rPr>
              <w:t>12,351</w:t>
            </w:r>
          </w:p>
        </w:tc>
        <w:tc>
          <w:tcPr>
            <w:tcW w:w="1031" w:type="dxa"/>
            <w:vAlign w:val="center"/>
          </w:tcPr>
          <w:p w:rsidR="00000000" w:rsidRDefault="00000000">
            <w:pPr>
              <w:tabs>
                <w:tab w:val="left" w:pos="540"/>
              </w:tabs>
              <w:adjustRightInd w:val="0"/>
              <w:snapToGrid w:val="0"/>
              <w:spacing w:beforeLines="40" w:before="96" w:afterLines="40" w:after="96"/>
              <w:rPr>
                <w:sz w:val="20"/>
                <w:szCs w:val="20"/>
                <w:lang w:val="en-GB"/>
              </w:rPr>
            </w:pPr>
            <w:r>
              <w:rPr>
                <w:bCs/>
                <w:sz w:val="20"/>
                <w:szCs w:val="20"/>
                <w:lang w:val="en-GB"/>
              </w:rPr>
              <w:t>14,905</w:t>
            </w:r>
          </w:p>
        </w:tc>
        <w:tc>
          <w:tcPr>
            <w:tcW w:w="1032" w:type="dxa"/>
            <w:vAlign w:val="center"/>
          </w:tcPr>
          <w:p w:rsidR="00000000" w:rsidRDefault="00000000">
            <w:pPr>
              <w:tabs>
                <w:tab w:val="left" w:pos="540"/>
              </w:tabs>
              <w:adjustRightInd w:val="0"/>
              <w:snapToGrid w:val="0"/>
              <w:spacing w:beforeLines="40" w:before="96" w:afterLines="40" w:after="96"/>
              <w:rPr>
                <w:sz w:val="20"/>
                <w:szCs w:val="20"/>
                <w:lang w:val="en-GB"/>
              </w:rPr>
            </w:pPr>
            <w:r>
              <w:rPr>
                <w:bCs/>
                <w:noProof/>
                <w:sz w:val="20"/>
                <w:szCs w:val="20"/>
                <w:lang w:val="en-GB"/>
              </w:rPr>
              <w:t>16,199</w:t>
            </w:r>
          </w:p>
        </w:tc>
      </w:tr>
      <w:tr w:rsidR="00000000">
        <w:trPr>
          <w:jc w:val="center"/>
        </w:trPr>
        <w:tc>
          <w:tcPr>
            <w:tcW w:w="1160" w:type="dxa"/>
            <w:vAlign w:val="center"/>
          </w:tcPr>
          <w:p w:rsidR="00000000" w:rsidRDefault="00000000">
            <w:pPr>
              <w:tabs>
                <w:tab w:val="left" w:pos="540"/>
              </w:tabs>
              <w:adjustRightInd w:val="0"/>
              <w:snapToGrid w:val="0"/>
              <w:spacing w:beforeLines="40" w:before="96" w:afterLines="40" w:after="96"/>
              <w:rPr>
                <w:b/>
                <w:sz w:val="20"/>
                <w:szCs w:val="20"/>
                <w:lang w:val="en-GB"/>
              </w:rPr>
            </w:pPr>
            <w:r>
              <w:rPr>
                <w:b/>
                <w:sz w:val="20"/>
                <w:szCs w:val="20"/>
                <w:lang w:val="en-GB"/>
              </w:rPr>
              <w:t>Percentage</w:t>
            </w:r>
            <w:r>
              <w:rPr>
                <w:b/>
                <w:sz w:val="20"/>
                <w:szCs w:val="20"/>
                <w:lang w:val="en-GB"/>
              </w:rPr>
              <w:br/>
              <w:t>of females</w:t>
            </w:r>
          </w:p>
        </w:tc>
        <w:tc>
          <w:tcPr>
            <w:tcW w:w="1031" w:type="dxa"/>
            <w:vAlign w:val="center"/>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46.67</w:t>
            </w:r>
          </w:p>
        </w:tc>
        <w:tc>
          <w:tcPr>
            <w:tcW w:w="1032" w:type="dxa"/>
            <w:vAlign w:val="center"/>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47.24</w:t>
            </w:r>
          </w:p>
        </w:tc>
        <w:tc>
          <w:tcPr>
            <w:tcW w:w="1031" w:type="dxa"/>
            <w:vAlign w:val="center"/>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47.06</w:t>
            </w:r>
          </w:p>
        </w:tc>
        <w:tc>
          <w:tcPr>
            <w:tcW w:w="1032" w:type="dxa"/>
            <w:vAlign w:val="center"/>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45.61</w:t>
            </w:r>
          </w:p>
        </w:tc>
        <w:tc>
          <w:tcPr>
            <w:tcW w:w="1031" w:type="dxa"/>
            <w:vAlign w:val="center"/>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45.14</w:t>
            </w:r>
          </w:p>
        </w:tc>
        <w:tc>
          <w:tcPr>
            <w:tcW w:w="1032" w:type="dxa"/>
            <w:vAlign w:val="center"/>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46.93</w:t>
            </w:r>
          </w:p>
        </w:tc>
        <w:tc>
          <w:tcPr>
            <w:tcW w:w="1031" w:type="dxa"/>
            <w:vAlign w:val="center"/>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47.05</w:t>
            </w:r>
          </w:p>
        </w:tc>
        <w:tc>
          <w:tcPr>
            <w:tcW w:w="1032" w:type="dxa"/>
            <w:vAlign w:val="center"/>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46.62</w:t>
            </w:r>
          </w:p>
        </w:tc>
      </w:tr>
    </w:tbl>
    <w:p w:rsidR="00000000" w:rsidRDefault="00000000">
      <w:pPr>
        <w:pStyle w:val="Source"/>
      </w:pPr>
      <w:r>
        <w:t>Source: Ministry of Higher Education.</w:t>
      </w:r>
    </w:p>
    <w:p w:rsidR="00000000" w:rsidRDefault="00000000">
      <w:pPr>
        <w:tabs>
          <w:tab w:val="left" w:pos="540"/>
        </w:tabs>
        <w:spacing w:after="240"/>
        <w:rPr>
          <w:lang w:val="en-GB"/>
        </w:rPr>
      </w:pPr>
      <w:r>
        <w:rPr>
          <w:lang w:val="en-GB"/>
        </w:rPr>
        <w:t>535.</w:t>
      </w:r>
      <w:r>
        <w:rPr>
          <w:lang w:val="en-GB"/>
        </w:rPr>
        <w:tab/>
        <w:t>Public universities are in principle free of charge. However, students pay registration fees and educational trip expenses. Scholarships are granted in order to help them, as much as possible, through university.</w:t>
      </w:r>
    </w:p>
    <w:p w:rsidR="00000000" w:rsidRDefault="00000000">
      <w:pPr>
        <w:tabs>
          <w:tab w:val="left" w:pos="540"/>
        </w:tabs>
        <w:spacing w:after="240"/>
        <w:rPr>
          <w:lang w:val="en-GB"/>
        </w:rPr>
      </w:pPr>
      <w:r>
        <w:rPr>
          <w:lang w:val="en-GB"/>
        </w:rPr>
        <w:t>536.</w:t>
      </w:r>
      <w:r>
        <w:rPr>
          <w:lang w:val="en-GB"/>
        </w:rPr>
        <w:tab/>
        <w:t>With regard to access, the University of Antananarivo is compelled to apply a competition system in almost all areas of study because of shortages in infrastructure and teaching staff. In other universities, access is granted selectively and admission is based - depending on the area of study - on candidate evaluation or on entrance examinations.</w:t>
      </w:r>
    </w:p>
    <w:p w:rsidR="00000000" w:rsidRDefault="00000000">
      <w:pPr>
        <w:tabs>
          <w:tab w:val="left" w:pos="540"/>
        </w:tabs>
        <w:spacing w:after="240"/>
        <w:rPr>
          <w:lang w:val="en-GB"/>
        </w:rPr>
      </w:pPr>
      <w:r>
        <w:rPr>
          <w:lang w:val="en-GB"/>
        </w:rPr>
        <w:t>537.</w:t>
      </w:r>
      <w:r>
        <w:rPr>
          <w:lang w:val="en-GB"/>
        </w:rPr>
        <w:tab/>
        <w:t>In order to address these problems, the Government has taken measures, including the following:</w:t>
      </w:r>
    </w:p>
    <w:p w:rsidR="00000000" w:rsidRDefault="00000000">
      <w:pPr>
        <w:tabs>
          <w:tab w:val="left" w:pos="540"/>
        </w:tabs>
        <w:spacing w:after="240"/>
        <w:ind w:left="1134" w:hanging="594"/>
        <w:rPr>
          <w:lang w:val="en-GB"/>
        </w:rPr>
      </w:pPr>
      <w:r>
        <w:rPr>
          <w:lang w:val="en-GB"/>
        </w:rPr>
        <w:t>(a)</w:t>
      </w:r>
      <w:r>
        <w:rPr>
          <w:lang w:val="en-GB"/>
        </w:rPr>
        <w:tab/>
        <w:t>Establishment of a system of higher education by correspondence through the National Distance-Learning Centre (CNTEMAD);</w:t>
      </w:r>
    </w:p>
    <w:p w:rsidR="00000000" w:rsidRDefault="00000000">
      <w:pPr>
        <w:tabs>
          <w:tab w:val="left" w:pos="540"/>
        </w:tabs>
        <w:spacing w:after="240"/>
        <w:ind w:left="567" w:hanging="27"/>
        <w:rPr>
          <w:lang w:val="en-GB"/>
        </w:rPr>
      </w:pPr>
      <w:r>
        <w:rPr>
          <w:lang w:val="en-GB"/>
        </w:rPr>
        <w:t>(b)</w:t>
      </w:r>
      <w:r>
        <w:rPr>
          <w:lang w:val="en-GB"/>
        </w:rPr>
        <w:tab/>
        <w:t>Construction or rehabilitation of student housing and university classrooms;</w:t>
      </w:r>
    </w:p>
    <w:p w:rsidR="00000000" w:rsidRDefault="00000000">
      <w:pPr>
        <w:tabs>
          <w:tab w:val="left" w:pos="540"/>
        </w:tabs>
        <w:spacing w:after="240"/>
        <w:ind w:left="567" w:hanging="27"/>
        <w:rPr>
          <w:lang w:val="en-GB"/>
        </w:rPr>
      </w:pPr>
      <w:r>
        <w:rPr>
          <w:lang w:val="en-GB"/>
        </w:rPr>
        <w:t>(c)</w:t>
      </w:r>
      <w:r>
        <w:rPr>
          <w:lang w:val="en-GB"/>
        </w:rPr>
        <w:tab/>
        <w:t>Campus improvement;</w:t>
      </w:r>
    </w:p>
    <w:p w:rsidR="00000000" w:rsidRDefault="00000000">
      <w:pPr>
        <w:tabs>
          <w:tab w:val="left" w:pos="540"/>
        </w:tabs>
        <w:spacing w:after="240"/>
        <w:ind w:left="567" w:hanging="27"/>
        <w:rPr>
          <w:lang w:val="en-GB"/>
        </w:rPr>
      </w:pPr>
      <w:r>
        <w:rPr>
          <w:lang w:val="en-GB"/>
        </w:rPr>
        <w:t>(d)</w:t>
      </w:r>
      <w:r>
        <w:rPr>
          <w:lang w:val="en-GB"/>
        </w:rPr>
        <w:tab/>
        <w:t>Recruitment of 186 new lecturers (80 in 2006 and 106 in 2007);</w:t>
      </w:r>
    </w:p>
    <w:p w:rsidR="00000000" w:rsidRDefault="00000000">
      <w:pPr>
        <w:tabs>
          <w:tab w:val="left" w:pos="540"/>
        </w:tabs>
        <w:spacing w:after="240"/>
        <w:ind w:left="567" w:hanging="27"/>
        <w:rPr>
          <w:lang w:val="en-GB"/>
        </w:rPr>
      </w:pPr>
      <w:r>
        <w:rPr>
          <w:lang w:val="en-GB"/>
        </w:rPr>
        <w:t>(e)</w:t>
      </w:r>
      <w:r>
        <w:rPr>
          <w:lang w:val="en-GB"/>
        </w:rPr>
        <w:tab/>
        <w:t>Preparation for conversion to the LMD (</w:t>
      </w:r>
      <w:r>
        <w:rPr>
          <w:i/>
          <w:iCs/>
          <w:lang w:val="en-GB"/>
        </w:rPr>
        <w:t>Licence-Master-Doctorat</w:t>
      </w:r>
      <w:r>
        <w:rPr>
          <w:lang w:val="en-GB"/>
        </w:rPr>
        <w:t>) system.</w:t>
      </w:r>
    </w:p>
    <w:p w:rsidR="00000000" w:rsidRDefault="00000000">
      <w:pPr>
        <w:pStyle w:val="Caption"/>
        <w:keepNext/>
        <w:tabs>
          <w:tab w:val="left" w:pos="540"/>
        </w:tabs>
        <w:adjustRightInd w:val="0"/>
        <w:snapToGrid w:val="0"/>
        <w:spacing w:after="240"/>
        <w:rPr>
          <w:sz w:val="20"/>
          <w:szCs w:val="20"/>
          <w:lang w:val="en-GB"/>
        </w:rPr>
      </w:pPr>
      <w:bookmarkStart w:id="384" w:name="_Toc150836624"/>
      <w:r>
        <w:rPr>
          <w:sz w:val="20"/>
          <w:szCs w:val="20"/>
          <w:lang w:val="en-GB"/>
        </w:rPr>
        <w:t>Table 61. Number of students registered for CNTEMAD</w:t>
      </w:r>
      <w:bookmarkEnd w:id="384"/>
      <w:r>
        <w:rPr>
          <w:sz w:val="20"/>
          <w:szCs w:val="20"/>
          <w:lang w:val="en-GB"/>
        </w:rPr>
        <w:t xml:space="preserve"> correspondence courses</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6"/>
        <w:gridCol w:w="915"/>
        <w:gridCol w:w="915"/>
        <w:gridCol w:w="915"/>
        <w:gridCol w:w="915"/>
        <w:gridCol w:w="915"/>
        <w:gridCol w:w="915"/>
        <w:gridCol w:w="915"/>
        <w:gridCol w:w="915"/>
        <w:gridCol w:w="916"/>
      </w:tblGrid>
      <w:tr w:rsidR="00000000">
        <w:trPr>
          <w:jc w:val="center"/>
        </w:trPr>
        <w:tc>
          <w:tcPr>
            <w:tcW w:w="1176"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p>
        </w:tc>
        <w:tc>
          <w:tcPr>
            <w:tcW w:w="915"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1996-97</w:t>
            </w:r>
          </w:p>
        </w:tc>
        <w:tc>
          <w:tcPr>
            <w:tcW w:w="915"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1997-98</w:t>
            </w:r>
          </w:p>
        </w:tc>
        <w:tc>
          <w:tcPr>
            <w:tcW w:w="915"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1998-99</w:t>
            </w:r>
          </w:p>
        </w:tc>
        <w:tc>
          <w:tcPr>
            <w:tcW w:w="915"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1999-00</w:t>
            </w:r>
          </w:p>
        </w:tc>
        <w:tc>
          <w:tcPr>
            <w:tcW w:w="915"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2000-01</w:t>
            </w:r>
          </w:p>
        </w:tc>
        <w:tc>
          <w:tcPr>
            <w:tcW w:w="915"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2001-02</w:t>
            </w:r>
          </w:p>
        </w:tc>
        <w:tc>
          <w:tcPr>
            <w:tcW w:w="915"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2002-03</w:t>
            </w:r>
          </w:p>
        </w:tc>
        <w:tc>
          <w:tcPr>
            <w:tcW w:w="915"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2003-04</w:t>
            </w:r>
          </w:p>
        </w:tc>
        <w:tc>
          <w:tcPr>
            <w:tcW w:w="916"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2004-05</w:t>
            </w:r>
          </w:p>
        </w:tc>
      </w:tr>
      <w:tr w:rsidR="00000000">
        <w:trPr>
          <w:jc w:val="center"/>
        </w:trPr>
        <w:tc>
          <w:tcPr>
            <w:tcW w:w="1176" w:type="dxa"/>
            <w:vAlign w:val="center"/>
          </w:tcPr>
          <w:p w:rsidR="00000000" w:rsidRDefault="00000000">
            <w:pPr>
              <w:keepNext/>
              <w:tabs>
                <w:tab w:val="left" w:pos="540"/>
              </w:tabs>
              <w:adjustRightInd w:val="0"/>
              <w:snapToGrid w:val="0"/>
              <w:spacing w:beforeLines="40" w:before="96" w:afterLines="40" w:after="96"/>
              <w:rPr>
                <w:b/>
                <w:sz w:val="20"/>
                <w:szCs w:val="20"/>
                <w:lang w:val="en-GB"/>
              </w:rPr>
            </w:pPr>
            <w:r>
              <w:rPr>
                <w:b/>
                <w:sz w:val="20"/>
                <w:szCs w:val="20"/>
                <w:lang w:val="en-GB"/>
              </w:rPr>
              <w:t>Total</w:t>
            </w:r>
          </w:p>
        </w:tc>
        <w:tc>
          <w:tcPr>
            <w:tcW w:w="915"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7,864</w:t>
            </w:r>
          </w:p>
        </w:tc>
        <w:tc>
          <w:tcPr>
            <w:tcW w:w="915"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7,974</w:t>
            </w:r>
          </w:p>
        </w:tc>
        <w:tc>
          <w:tcPr>
            <w:tcW w:w="915"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7,106</w:t>
            </w:r>
          </w:p>
        </w:tc>
        <w:tc>
          <w:tcPr>
            <w:tcW w:w="915"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6,966</w:t>
            </w:r>
          </w:p>
        </w:tc>
        <w:tc>
          <w:tcPr>
            <w:tcW w:w="915"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6,891</w:t>
            </w:r>
          </w:p>
        </w:tc>
        <w:tc>
          <w:tcPr>
            <w:tcW w:w="915"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6,245</w:t>
            </w:r>
          </w:p>
        </w:tc>
        <w:tc>
          <w:tcPr>
            <w:tcW w:w="915"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5,939</w:t>
            </w:r>
          </w:p>
        </w:tc>
        <w:tc>
          <w:tcPr>
            <w:tcW w:w="915"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6,457</w:t>
            </w:r>
          </w:p>
        </w:tc>
        <w:tc>
          <w:tcPr>
            <w:tcW w:w="916"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5,978</w:t>
            </w:r>
          </w:p>
        </w:tc>
      </w:tr>
      <w:tr w:rsidR="00000000">
        <w:trPr>
          <w:jc w:val="center"/>
        </w:trPr>
        <w:tc>
          <w:tcPr>
            <w:tcW w:w="1176" w:type="dxa"/>
            <w:vAlign w:val="center"/>
          </w:tcPr>
          <w:p w:rsidR="00000000" w:rsidRDefault="00000000">
            <w:pPr>
              <w:keepNext/>
              <w:tabs>
                <w:tab w:val="left" w:pos="540"/>
              </w:tabs>
              <w:adjustRightInd w:val="0"/>
              <w:snapToGrid w:val="0"/>
              <w:spacing w:beforeLines="40" w:before="96" w:afterLines="40" w:after="96"/>
              <w:rPr>
                <w:b/>
                <w:sz w:val="20"/>
                <w:szCs w:val="20"/>
                <w:lang w:val="en-GB"/>
              </w:rPr>
            </w:pPr>
            <w:r>
              <w:rPr>
                <w:b/>
                <w:sz w:val="20"/>
                <w:szCs w:val="20"/>
                <w:lang w:val="en-GB"/>
              </w:rPr>
              <w:t>Male</w:t>
            </w:r>
          </w:p>
        </w:tc>
        <w:tc>
          <w:tcPr>
            <w:tcW w:w="915"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3,416</w:t>
            </w:r>
          </w:p>
        </w:tc>
        <w:tc>
          <w:tcPr>
            <w:tcW w:w="915"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3,565</w:t>
            </w:r>
          </w:p>
        </w:tc>
        <w:tc>
          <w:tcPr>
            <w:tcW w:w="915"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3,069</w:t>
            </w:r>
          </w:p>
        </w:tc>
        <w:tc>
          <w:tcPr>
            <w:tcW w:w="915"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3,054</w:t>
            </w:r>
          </w:p>
        </w:tc>
        <w:tc>
          <w:tcPr>
            <w:tcW w:w="915"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3,096</w:t>
            </w:r>
          </w:p>
        </w:tc>
        <w:tc>
          <w:tcPr>
            <w:tcW w:w="915"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2,847</w:t>
            </w:r>
          </w:p>
        </w:tc>
        <w:tc>
          <w:tcPr>
            <w:tcW w:w="915"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2,742</w:t>
            </w:r>
          </w:p>
        </w:tc>
        <w:tc>
          <w:tcPr>
            <w:tcW w:w="915"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3,122</w:t>
            </w:r>
          </w:p>
        </w:tc>
        <w:tc>
          <w:tcPr>
            <w:tcW w:w="916"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3,024</w:t>
            </w:r>
          </w:p>
        </w:tc>
      </w:tr>
      <w:tr w:rsidR="00000000">
        <w:trPr>
          <w:jc w:val="center"/>
        </w:trPr>
        <w:tc>
          <w:tcPr>
            <w:tcW w:w="1176" w:type="dxa"/>
            <w:vAlign w:val="center"/>
          </w:tcPr>
          <w:p w:rsidR="00000000" w:rsidRDefault="00000000">
            <w:pPr>
              <w:keepNext/>
              <w:tabs>
                <w:tab w:val="left" w:pos="540"/>
              </w:tabs>
              <w:adjustRightInd w:val="0"/>
              <w:snapToGrid w:val="0"/>
              <w:spacing w:beforeLines="40" w:before="96" w:afterLines="40" w:after="96"/>
              <w:rPr>
                <w:b/>
                <w:sz w:val="20"/>
                <w:szCs w:val="20"/>
                <w:lang w:val="en-GB"/>
              </w:rPr>
            </w:pPr>
            <w:r>
              <w:rPr>
                <w:b/>
                <w:sz w:val="20"/>
                <w:szCs w:val="20"/>
                <w:lang w:val="en-GB"/>
              </w:rPr>
              <w:t>Female</w:t>
            </w:r>
          </w:p>
        </w:tc>
        <w:tc>
          <w:tcPr>
            <w:tcW w:w="915"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4,448</w:t>
            </w:r>
          </w:p>
        </w:tc>
        <w:tc>
          <w:tcPr>
            <w:tcW w:w="915"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4,439</w:t>
            </w:r>
          </w:p>
        </w:tc>
        <w:tc>
          <w:tcPr>
            <w:tcW w:w="915"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4,037</w:t>
            </w:r>
          </w:p>
        </w:tc>
        <w:tc>
          <w:tcPr>
            <w:tcW w:w="915"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3,912</w:t>
            </w:r>
          </w:p>
        </w:tc>
        <w:tc>
          <w:tcPr>
            <w:tcW w:w="915"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3,795</w:t>
            </w:r>
          </w:p>
        </w:tc>
        <w:tc>
          <w:tcPr>
            <w:tcW w:w="915"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3,398</w:t>
            </w:r>
          </w:p>
        </w:tc>
        <w:tc>
          <w:tcPr>
            <w:tcW w:w="915"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2,817</w:t>
            </w:r>
          </w:p>
        </w:tc>
        <w:tc>
          <w:tcPr>
            <w:tcW w:w="915"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3,335</w:t>
            </w:r>
          </w:p>
        </w:tc>
        <w:tc>
          <w:tcPr>
            <w:tcW w:w="916"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2,954</w:t>
            </w:r>
          </w:p>
        </w:tc>
      </w:tr>
      <w:tr w:rsidR="00000000">
        <w:trPr>
          <w:jc w:val="center"/>
        </w:trPr>
        <w:tc>
          <w:tcPr>
            <w:tcW w:w="1176" w:type="dxa"/>
            <w:vAlign w:val="center"/>
          </w:tcPr>
          <w:p w:rsidR="00000000" w:rsidRDefault="00000000">
            <w:pPr>
              <w:keepNext/>
              <w:tabs>
                <w:tab w:val="left" w:pos="540"/>
              </w:tabs>
              <w:adjustRightInd w:val="0"/>
              <w:snapToGrid w:val="0"/>
              <w:spacing w:beforeLines="40" w:before="96" w:afterLines="40" w:after="96"/>
              <w:rPr>
                <w:b/>
                <w:sz w:val="20"/>
                <w:szCs w:val="20"/>
                <w:lang w:val="en-GB"/>
              </w:rPr>
            </w:pPr>
            <w:r>
              <w:rPr>
                <w:b/>
                <w:sz w:val="20"/>
                <w:szCs w:val="20"/>
                <w:lang w:val="en-GB"/>
              </w:rPr>
              <w:t>Foreigners</w:t>
            </w:r>
          </w:p>
        </w:tc>
        <w:tc>
          <w:tcPr>
            <w:tcW w:w="915"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w:t>
            </w:r>
          </w:p>
        </w:tc>
        <w:tc>
          <w:tcPr>
            <w:tcW w:w="915"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w:t>
            </w:r>
          </w:p>
        </w:tc>
        <w:tc>
          <w:tcPr>
            <w:tcW w:w="915"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w:t>
            </w:r>
          </w:p>
        </w:tc>
        <w:tc>
          <w:tcPr>
            <w:tcW w:w="915"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w:t>
            </w:r>
          </w:p>
        </w:tc>
        <w:tc>
          <w:tcPr>
            <w:tcW w:w="915"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70</w:t>
            </w:r>
          </w:p>
        </w:tc>
        <w:tc>
          <w:tcPr>
            <w:tcW w:w="915"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49</w:t>
            </w:r>
          </w:p>
        </w:tc>
        <w:tc>
          <w:tcPr>
            <w:tcW w:w="915"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25</w:t>
            </w:r>
          </w:p>
        </w:tc>
        <w:tc>
          <w:tcPr>
            <w:tcW w:w="915"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19</w:t>
            </w:r>
          </w:p>
        </w:tc>
        <w:tc>
          <w:tcPr>
            <w:tcW w:w="916"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13</w:t>
            </w:r>
          </w:p>
        </w:tc>
      </w:tr>
    </w:tbl>
    <w:p w:rsidR="00000000" w:rsidRDefault="00000000">
      <w:pPr>
        <w:pStyle w:val="Source"/>
      </w:pPr>
      <w:r>
        <w:t>Source: Ministry of Higher Education.</w:t>
      </w:r>
    </w:p>
    <w:p w:rsidR="00000000" w:rsidRDefault="00000000">
      <w:pPr>
        <w:pStyle w:val="Caption"/>
        <w:tabs>
          <w:tab w:val="left" w:pos="540"/>
        </w:tabs>
        <w:adjustRightInd w:val="0"/>
        <w:snapToGrid w:val="0"/>
        <w:spacing w:before="0" w:after="240"/>
        <w:rPr>
          <w:sz w:val="20"/>
          <w:szCs w:val="20"/>
          <w:lang w:val="en-GB"/>
        </w:rPr>
      </w:pPr>
      <w:bookmarkStart w:id="385" w:name="_Toc150836625"/>
      <w:r>
        <w:rPr>
          <w:sz w:val="20"/>
          <w:szCs w:val="20"/>
          <w:lang w:val="en-GB"/>
        </w:rPr>
        <w:br w:type="page"/>
        <w:t>Table 62. Construction and rehabilitation work carried out in six universities, 2004- 2006</w:t>
      </w:r>
      <w:bookmarkEnd w:id="385"/>
    </w:p>
    <w:tbl>
      <w:tblPr>
        <w:tblpPr w:tblpXSpec="cente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489"/>
        <w:gridCol w:w="1522"/>
        <w:gridCol w:w="1572"/>
        <w:gridCol w:w="1781"/>
        <w:gridCol w:w="1523"/>
      </w:tblGrid>
      <w:tr w:rsidR="00000000">
        <w:trPr>
          <w:cantSplit/>
          <w:jc w:val="center"/>
        </w:trPr>
        <w:tc>
          <w:tcPr>
            <w:tcW w:w="1587" w:type="dxa"/>
            <w:vMerge w:val="restart"/>
            <w:vAlign w:val="center"/>
          </w:tcPr>
          <w:p w:rsidR="00000000" w:rsidRDefault="00000000">
            <w:pPr>
              <w:tabs>
                <w:tab w:val="left" w:pos="540"/>
              </w:tabs>
              <w:adjustRightInd w:val="0"/>
              <w:snapToGrid w:val="0"/>
              <w:spacing w:before="40" w:after="40"/>
              <w:jc w:val="center"/>
              <w:rPr>
                <w:b/>
                <w:bCs/>
                <w:i/>
                <w:sz w:val="20"/>
                <w:szCs w:val="20"/>
                <w:lang w:val="en-GB"/>
              </w:rPr>
            </w:pPr>
            <w:r>
              <w:rPr>
                <w:b/>
                <w:bCs/>
                <w:i/>
                <w:sz w:val="20"/>
                <w:szCs w:val="20"/>
                <w:lang w:val="en-GB"/>
              </w:rPr>
              <w:t>Universities</w:t>
            </w:r>
          </w:p>
        </w:tc>
        <w:tc>
          <w:tcPr>
            <w:tcW w:w="3174" w:type="dxa"/>
            <w:gridSpan w:val="2"/>
            <w:vAlign w:val="center"/>
          </w:tcPr>
          <w:p w:rsidR="00000000" w:rsidRDefault="00000000">
            <w:pPr>
              <w:tabs>
                <w:tab w:val="left" w:pos="540"/>
              </w:tabs>
              <w:adjustRightInd w:val="0"/>
              <w:snapToGrid w:val="0"/>
              <w:spacing w:before="40" w:after="40"/>
              <w:jc w:val="center"/>
              <w:rPr>
                <w:b/>
                <w:bCs/>
                <w:i/>
                <w:sz w:val="20"/>
                <w:szCs w:val="20"/>
                <w:lang w:val="en-GB"/>
              </w:rPr>
            </w:pPr>
            <w:r>
              <w:rPr>
                <w:b/>
                <w:bCs/>
                <w:i/>
                <w:sz w:val="20"/>
                <w:szCs w:val="20"/>
                <w:lang w:val="en-GB"/>
              </w:rPr>
              <w:t>Classrooms</w:t>
            </w:r>
          </w:p>
        </w:tc>
        <w:tc>
          <w:tcPr>
            <w:tcW w:w="3174" w:type="dxa"/>
            <w:gridSpan w:val="2"/>
            <w:vAlign w:val="center"/>
          </w:tcPr>
          <w:p w:rsidR="00000000" w:rsidRDefault="00000000">
            <w:pPr>
              <w:tabs>
                <w:tab w:val="left" w:pos="540"/>
              </w:tabs>
              <w:adjustRightInd w:val="0"/>
              <w:snapToGrid w:val="0"/>
              <w:spacing w:before="40" w:after="40"/>
              <w:jc w:val="center"/>
              <w:rPr>
                <w:b/>
                <w:bCs/>
                <w:i/>
                <w:sz w:val="20"/>
                <w:szCs w:val="20"/>
                <w:lang w:val="en-GB"/>
              </w:rPr>
            </w:pPr>
            <w:r>
              <w:rPr>
                <w:b/>
                <w:bCs/>
                <w:i/>
                <w:sz w:val="20"/>
                <w:szCs w:val="20"/>
                <w:lang w:val="en-GB"/>
              </w:rPr>
              <w:t>Housing</w:t>
            </w:r>
          </w:p>
        </w:tc>
        <w:tc>
          <w:tcPr>
            <w:tcW w:w="1588" w:type="dxa"/>
            <w:vAlign w:val="center"/>
          </w:tcPr>
          <w:p w:rsidR="00000000" w:rsidRDefault="00000000">
            <w:pPr>
              <w:tabs>
                <w:tab w:val="left" w:pos="540"/>
              </w:tabs>
              <w:adjustRightInd w:val="0"/>
              <w:snapToGrid w:val="0"/>
              <w:spacing w:before="40" w:after="40"/>
              <w:jc w:val="center"/>
              <w:rPr>
                <w:b/>
                <w:bCs/>
                <w:i/>
                <w:sz w:val="20"/>
                <w:szCs w:val="20"/>
                <w:lang w:val="en-GB"/>
              </w:rPr>
            </w:pPr>
            <w:r>
              <w:rPr>
                <w:b/>
                <w:bCs/>
                <w:i/>
                <w:sz w:val="20"/>
                <w:szCs w:val="20"/>
                <w:lang w:val="en-GB"/>
              </w:rPr>
              <w:t>Improvements</w:t>
            </w:r>
          </w:p>
        </w:tc>
      </w:tr>
      <w:tr w:rsidR="00000000">
        <w:trPr>
          <w:cantSplit/>
          <w:jc w:val="center"/>
        </w:trPr>
        <w:tc>
          <w:tcPr>
            <w:tcW w:w="1587" w:type="dxa"/>
            <w:vMerge/>
            <w:vAlign w:val="center"/>
          </w:tcPr>
          <w:p w:rsidR="00000000" w:rsidRDefault="00000000">
            <w:pPr>
              <w:tabs>
                <w:tab w:val="left" w:pos="540"/>
              </w:tabs>
              <w:adjustRightInd w:val="0"/>
              <w:snapToGrid w:val="0"/>
              <w:spacing w:before="40" w:after="40"/>
              <w:jc w:val="center"/>
              <w:rPr>
                <w:b/>
                <w:bCs/>
                <w:i/>
                <w:sz w:val="20"/>
                <w:szCs w:val="20"/>
                <w:lang w:val="en-GB"/>
              </w:rPr>
            </w:pPr>
          </w:p>
        </w:tc>
        <w:tc>
          <w:tcPr>
            <w:tcW w:w="1587" w:type="dxa"/>
            <w:vAlign w:val="center"/>
          </w:tcPr>
          <w:p w:rsidR="00000000" w:rsidRDefault="00000000">
            <w:pPr>
              <w:tabs>
                <w:tab w:val="left" w:pos="540"/>
              </w:tabs>
              <w:adjustRightInd w:val="0"/>
              <w:snapToGrid w:val="0"/>
              <w:spacing w:before="40" w:after="40"/>
              <w:jc w:val="center"/>
              <w:rPr>
                <w:b/>
                <w:bCs/>
                <w:i/>
                <w:sz w:val="20"/>
                <w:szCs w:val="20"/>
                <w:lang w:val="en-GB"/>
              </w:rPr>
            </w:pPr>
            <w:r>
              <w:rPr>
                <w:b/>
                <w:bCs/>
                <w:i/>
                <w:sz w:val="20"/>
                <w:szCs w:val="20"/>
                <w:lang w:val="en-GB"/>
              </w:rPr>
              <w:t>Construction</w:t>
            </w:r>
          </w:p>
        </w:tc>
        <w:tc>
          <w:tcPr>
            <w:tcW w:w="1587" w:type="dxa"/>
            <w:vAlign w:val="center"/>
          </w:tcPr>
          <w:p w:rsidR="00000000" w:rsidRDefault="00000000">
            <w:pPr>
              <w:tabs>
                <w:tab w:val="left" w:pos="540"/>
              </w:tabs>
              <w:adjustRightInd w:val="0"/>
              <w:snapToGrid w:val="0"/>
              <w:spacing w:before="40" w:after="40"/>
              <w:jc w:val="center"/>
              <w:rPr>
                <w:b/>
                <w:bCs/>
                <w:i/>
                <w:sz w:val="20"/>
                <w:szCs w:val="20"/>
                <w:lang w:val="en-GB"/>
              </w:rPr>
            </w:pPr>
            <w:r>
              <w:rPr>
                <w:b/>
                <w:bCs/>
                <w:i/>
                <w:sz w:val="20"/>
                <w:szCs w:val="20"/>
                <w:lang w:val="en-GB"/>
              </w:rPr>
              <w:t>Rehabilitation</w:t>
            </w:r>
          </w:p>
        </w:tc>
        <w:tc>
          <w:tcPr>
            <w:tcW w:w="1287" w:type="dxa"/>
            <w:vAlign w:val="center"/>
          </w:tcPr>
          <w:p w:rsidR="00000000" w:rsidRDefault="00000000">
            <w:pPr>
              <w:tabs>
                <w:tab w:val="left" w:pos="540"/>
              </w:tabs>
              <w:adjustRightInd w:val="0"/>
              <w:snapToGrid w:val="0"/>
              <w:spacing w:before="40" w:after="40"/>
              <w:jc w:val="center"/>
              <w:rPr>
                <w:b/>
                <w:bCs/>
                <w:i/>
                <w:sz w:val="20"/>
                <w:szCs w:val="20"/>
                <w:lang w:val="en-GB"/>
              </w:rPr>
            </w:pPr>
            <w:r>
              <w:rPr>
                <w:b/>
                <w:bCs/>
                <w:i/>
                <w:sz w:val="20"/>
                <w:szCs w:val="20"/>
                <w:lang w:val="en-GB"/>
              </w:rPr>
              <w:t>Construction</w:t>
            </w:r>
          </w:p>
        </w:tc>
        <w:tc>
          <w:tcPr>
            <w:tcW w:w="1887" w:type="dxa"/>
            <w:vAlign w:val="center"/>
          </w:tcPr>
          <w:p w:rsidR="00000000" w:rsidRDefault="00000000">
            <w:pPr>
              <w:tabs>
                <w:tab w:val="left" w:pos="540"/>
              </w:tabs>
              <w:adjustRightInd w:val="0"/>
              <w:snapToGrid w:val="0"/>
              <w:spacing w:before="40" w:after="40"/>
              <w:jc w:val="center"/>
              <w:rPr>
                <w:b/>
                <w:bCs/>
                <w:i/>
                <w:sz w:val="20"/>
                <w:szCs w:val="20"/>
                <w:lang w:val="en-GB"/>
              </w:rPr>
            </w:pPr>
            <w:r>
              <w:rPr>
                <w:b/>
                <w:bCs/>
                <w:i/>
                <w:sz w:val="20"/>
                <w:szCs w:val="20"/>
                <w:lang w:val="en-GB"/>
              </w:rPr>
              <w:t>Rehabilitation</w:t>
            </w:r>
          </w:p>
        </w:tc>
        <w:tc>
          <w:tcPr>
            <w:tcW w:w="1588" w:type="dxa"/>
            <w:vAlign w:val="center"/>
          </w:tcPr>
          <w:p w:rsidR="00000000" w:rsidRDefault="00000000">
            <w:pPr>
              <w:tabs>
                <w:tab w:val="left" w:pos="540"/>
              </w:tabs>
              <w:adjustRightInd w:val="0"/>
              <w:snapToGrid w:val="0"/>
              <w:spacing w:before="40" w:after="40"/>
              <w:jc w:val="center"/>
              <w:rPr>
                <w:b/>
                <w:bCs/>
                <w:i/>
                <w:sz w:val="20"/>
                <w:szCs w:val="20"/>
                <w:lang w:val="en-GB"/>
              </w:rPr>
            </w:pPr>
          </w:p>
        </w:tc>
      </w:tr>
      <w:tr w:rsidR="00000000">
        <w:trPr>
          <w:jc w:val="center"/>
        </w:trPr>
        <w:tc>
          <w:tcPr>
            <w:tcW w:w="1587" w:type="dxa"/>
          </w:tcPr>
          <w:p w:rsidR="00000000" w:rsidRDefault="00000000">
            <w:pPr>
              <w:tabs>
                <w:tab w:val="left" w:pos="540"/>
              </w:tabs>
              <w:adjustRightInd w:val="0"/>
              <w:snapToGrid w:val="0"/>
              <w:spacing w:before="40" w:after="40"/>
              <w:rPr>
                <w:b/>
                <w:bCs/>
                <w:sz w:val="20"/>
                <w:szCs w:val="20"/>
                <w:lang w:val="en-GB"/>
              </w:rPr>
            </w:pPr>
            <w:r>
              <w:rPr>
                <w:b/>
                <w:bCs/>
                <w:sz w:val="20"/>
                <w:szCs w:val="20"/>
                <w:lang w:val="en-GB"/>
              </w:rPr>
              <w:t>Antananarivo</w:t>
            </w:r>
          </w:p>
        </w:tc>
        <w:tc>
          <w:tcPr>
            <w:tcW w:w="1587" w:type="dxa"/>
          </w:tcPr>
          <w:p w:rsidR="00000000" w:rsidRDefault="00000000">
            <w:pPr>
              <w:tabs>
                <w:tab w:val="left" w:pos="540"/>
              </w:tabs>
              <w:adjustRightInd w:val="0"/>
              <w:snapToGrid w:val="0"/>
              <w:spacing w:before="40" w:after="40"/>
              <w:rPr>
                <w:bCs/>
                <w:sz w:val="20"/>
                <w:szCs w:val="20"/>
                <w:lang w:val="en-GB"/>
              </w:rPr>
            </w:pPr>
          </w:p>
        </w:tc>
        <w:tc>
          <w:tcPr>
            <w:tcW w:w="1587" w:type="dxa"/>
          </w:tcPr>
          <w:p w:rsidR="00000000" w:rsidRDefault="00000000">
            <w:pPr>
              <w:tabs>
                <w:tab w:val="left" w:pos="540"/>
              </w:tabs>
              <w:adjustRightInd w:val="0"/>
              <w:snapToGrid w:val="0"/>
              <w:spacing w:before="40" w:after="40"/>
              <w:rPr>
                <w:bCs/>
                <w:sz w:val="20"/>
                <w:szCs w:val="20"/>
                <w:lang w:val="en-GB"/>
              </w:rPr>
            </w:pPr>
            <w:r>
              <w:rPr>
                <w:bCs/>
                <w:sz w:val="20"/>
                <w:szCs w:val="20"/>
                <w:lang w:val="en-GB"/>
              </w:rPr>
              <w:t>17 classrooms</w:t>
            </w:r>
            <w:r>
              <w:rPr>
                <w:bCs/>
                <w:sz w:val="20"/>
                <w:szCs w:val="20"/>
                <w:lang w:val="en-GB"/>
              </w:rPr>
              <w:br/>
              <w:t xml:space="preserve">1 </w:t>
            </w:r>
          </w:p>
        </w:tc>
        <w:tc>
          <w:tcPr>
            <w:tcW w:w="1287" w:type="dxa"/>
          </w:tcPr>
          <w:p w:rsidR="00000000" w:rsidRDefault="00000000">
            <w:pPr>
              <w:tabs>
                <w:tab w:val="left" w:pos="540"/>
              </w:tabs>
              <w:adjustRightInd w:val="0"/>
              <w:snapToGrid w:val="0"/>
              <w:spacing w:before="40" w:after="40"/>
              <w:rPr>
                <w:bCs/>
                <w:sz w:val="20"/>
                <w:szCs w:val="20"/>
                <w:lang w:val="en-GB"/>
              </w:rPr>
            </w:pPr>
          </w:p>
        </w:tc>
        <w:tc>
          <w:tcPr>
            <w:tcW w:w="1887" w:type="dxa"/>
          </w:tcPr>
          <w:p w:rsidR="00000000" w:rsidRDefault="00000000">
            <w:pPr>
              <w:tabs>
                <w:tab w:val="left" w:pos="540"/>
              </w:tabs>
              <w:adjustRightInd w:val="0"/>
              <w:snapToGrid w:val="0"/>
              <w:spacing w:before="40" w:after="40"/>
              <w:rPr>
                <w:bCs/>
                <w:sz w:val="20"/>
                <w:szCs w:val="20"/>
                <w:lang w:val="en-GB"/>
              </w:rPr>
            </w:pPr>
            <w:r>
              <w:rPr>
                <w:bCs/>
                <w:sz w:val="20"/>
                <w:szCs w:val="20"/>
                <w:lang w:val="en-GB"/>
              </w:rPr>
              <w:t>116 individual accommodations</w:t>
            </w:r>
            <w:r>
              <w:rPr>
                <w:bCs/>
                <w:sz w:val="20"/>
                <w:szCs w:val="20"/>
                <w:lang w:val="en-GB"/>
              </w:rPr>
              <w:br/>
              <w:t>81 housing units</w:t>
            </w:r>
          </w:p>
        </w:tc>
        <w:tc>
          <w:tcPr>
            <w:tcW w:w="1588" w:type="dxa"/>
          </w:tcPr>
          <w:p w:rsidR="00000000" w:rsidRDefault="00000000">
            <w:pPr>
              <w:tabs>
                <w:tab w:val="left" w:pos="540"/>
              </w:tabs>
              <w:adjustRightInd w:val="0"/>
              <w:snapToGrid w:val="0"/>
              <w:spacing w:before="40" w:after="40"/>
              <w:rPr>
                <w:bCs/>
                <w:sz w:val="20"/>
                <w:szCs w:val="20"/>
                <w:lang w:val="en-GB"/>
              </w:rPr>
            </w:pPr>
            <w:r>
              <w:rPr>
                <w:bCs/>
                <w:sz w:val="20"/>
                <w:szCs w:val="20"/>
                <w:lang w:val="en-GB"/>
              </w:rPr>
              <w:t>18 sanitation units</w:t>
            </w:r>
          </w:p>
        </w:tc>
      </w:tr>
      <w:tr w:rsidR="00000000">
        <w:trPr>
          <w:jc w:val="center"/>
        </w:trPr>
        <w:tc>
          <w:tcPr>
            <w:tcW w:w="1587" w:type="dxa"/>
          </w:tcPr>
          <w:p w:rsidR="00000000" w:rsidRDefault="00000000">
            <w:pPr>
              <w:tabs>
                <w:tab w:val="left" w:pos="540"/>
              </w:tabs>
              <w:adjustRightInd w:val="0"/>
              <w:snapToGrid w:val="0"/>
              <w:spacing w:before="40" w:after="40"/>
              <w:rPr>
                <w:b/>
                <w:bCs/>
                <w:sz w:val="20"/>
                <w:szCs w:val="20"/>
                <w:lang w:val="en-GB"/>
              </w:rPr>
            </w:pPr>
            <w:r>
              <w:rPr>
                <w:b/>
                <w:bCs/>
                <w:sz w:val="20"/>
                <w:szCs w:val="20"/>
                <w:lang w:val="en-GB"/>
              </w:rPr>
              <w:t>Antsiranana</w:t>
            </w:r>
          </w:p>
        </w:tc>
        <w:tc>
          <w:tcPr>
            <w:tcW w:w="1587" w:type="dxa"/>
          </w:tcPr>
          <w:p w:rsidR="00000000" w:rsidRDefault="00000000">
            <w:pPr>
              <w:tabs>
                <w:tab w:val="left" w:pos="540"/>
              </w:tabs>
              <w:adjustRightInd w:val="0"/>
              <w:snapToGrid w:val="0"/>
              <w:spacing w:before="40" w:after="40"/>
              <w:rPr>
                <w:bCs/>
                <w:sz w:val="20"/>
                <w:szCs w:val="20"/>
                <w:lang w:val="en-GB"/>
              </w:rPr>
            </w:pPr>
          </w:p>
        </w:tc>
        <w:tc>
          <w:tcPr>
            <w:tcW w:w="1587" w:type="dxa"/>
          </w:tcPr>
          <w:p w:rsidR="00000000" w:rsidRDefault="00000000">
            <w:pPr>
              <w:tabs>
                <w:tab w:val="left" w:pos="540"/>
              </w:tabs>
              <w:adjustRightInd w:val="0"/>
              <w:snapToGrid w:val="0"/>
              <w:spacing w:before="40" w:after="40"/>
              <w:rPr>
                <w:bCs/>
                <w:sz w:val="20"/>
                <w:szCs w:val="20"/>
                <w:lang w:val="en-GB"/>
              </w:rPr>
            </w:pPr>
          </w:p>
        </w:tc>
        <w:tc>
          <w:tcPr>
            <w:tcW w:w="1287" w:type="dxa"/>
          </w:tcPr>
          <w:p w:rsidR="00000000" w:rsidRDefault="00000000">
            <w:pPr>
              <w:tabs>
                <w:tab w:val="left" w:pos="540"/>
              </w:tabs>
              <w:adjustRightInd w:val="0"/>
              <w:snapToGrid w:val="0"/>
              <w:spacing w:before="40" w:after="40"/>
              <w:rPr>
                <w:bCs/>
                <w:sz w:val="20"/>
                <w:szCs w:val="20"/>
                <w:lang w:val="en-GB"/>
              </w:rPr>
            </w:pPr>
          </w:p>
        </w:tc>
        <w:tc>
          <w:tcPr>
            <w:tcW w:w="1887" w:type="dxa"/>
          </w:tcPr>
          <w:p w:rsidR="00000000" w:rsidRDefault="00000000">
            <w:pPr>
              <w:tabs>
                <w:tab w:val="left" w:pos="540"/>
              </w:tabs>
              <w:adjustRightInd w:val="0"/>
              <w:snapToGrid w:val="0"/>
              <w:spacing w:before="40" w:after="40"/>
              <w:rPr>
                <w:bCs/>
                <w:sz w:val="20"/>
                <w:szCs w:val="20"/>
                <w:lang w:val="en-GB"/>
              </w:rPr>
            </w:pPr>
          </w:p>
        </w:tc>
        <w:tc>
          <w:tcPr>
            <w:tcW w:w="1588" w:type="dxa"/>
          </w:tcPr>
          <w:p w:rsidR="00000000" w:rsidRDefault="00000000">
            <w:pPr>
              <w:tabs>
                <w:tab w:val="left" w:pos="540"/>
              </w:tabs>
              <w:adjustRightInd w:val="0"/>
              <w:snapToGrid w:val="0"/>
              <w:spacing w:before="40" w:after="40"/>
              <w:rPr>
                <w:bCs/>
                <w:sz w:val="20"/>
                <w:szCs w:val="20"/>
                <w:lang w:val="en-GB"/>
              </w:rPr>
            </w:pPr>
            <w:r>
              <w:rPr>
                <w:bCs/>
                <w:sz w:val="20"/>
                <w:szCs w:val="20"/>
                <w:lang w:val="en-GB"/>
              </w:rPr>
              <w:t>Area fence</w:t>
            </w:r>
          </w:p>
        </w:tc>
      </w:tr>
      <w:tr w:rsidR="00000000">
        <w:trPr>
          <w:jc w:val="center"/>
        </w:trPr>
        <w:tc>
          <w:tcPr>
            <w:tcW w:w="1587" w:type="dxa"/>
          </w:tcPr>
          <w:p w:rsidR="00000000" w:rsidRDefault="00000000">
            <w:pPr>
              <w:tabs>
                <w:tab w:val="left" w:pos="540"/>
              </w:tabs>
              <w:adjustRightInd w:val="0"/>
              <w:snapToGrid w:val="0"/>
              <w:spacing w:before="40" w:after="40"/>
              <w:rPr>
                <w:b/>
                <w:bCs/>
                <w:sz w:val="20"/>
                <w:szCs w:val="20"/>
                <w:lang w:val="en-GB"/>
              </w:rPr>
            </w:pPr>
            <w:r>
              <w:rPr>
                <w:b/>
                <w:bCs/>
                <w:sz w:val="20"/>
                <w:szCs w:val="20"/>
                <w:lang w:val="en-GB"/>
              </w:rPr>
              <w:t>Fianarantsoa</w:t>
            </w:r>
          </w:p>
        </w:tc>
        <w:tc>
          <w:tcPr>
            <w:tcW w:w="1587" w:type="dxa"/>
          </w:tcPr>
          <w:p w:rsidR="00000000" w:rsidRDefault="00000000">
            <w:pPr>
              <w:tabs>
                <w:tab w:val="left" w:pos="540"/>
              </w:tabs>
              <w:adjustRightInd w:val="0"/>
              <w:snapToGrid w:val="0"/>
              <w:spacing w:before="40" w:after="40"/>
              <w:rPr>
                <w:bCs/>
                <w:sz w:val="20"/>
                <w:szCs w:val="20"/>
                <w:lang w:val="en-GB"/>
              </w:rPr>
            </w:pPr>
            <w:r>
              <w:rPr>
                <w:bCs/>
                <w:sz w:val="20"/>
                <w:szCs w:val="20"/>
                <w:lang w:val="en-GB"/>
              </w:rPr>
              <w:t>2 two-story buildings</w:t>
            </w:r>
          </w:p>
        </w:tc>
        <w:tc>
          <w:tcPr>
            <w:tcW w:w="1587" w:type="dxa"/>
          </w:tcPr>
          <w:p w:rsidR="00000000" w:rsidRDefault="00000000">
            <w:pPr>
              <w:tabs>
                <w:tab w:val="left" w:pos="540"/>
              </w:tabs>
              <w:adjustRightInd w:val="0"/>
              <w:snapToGrid w:val="0"/>
              <w:spacing w:before="40" w:after="40"/>
              <w:rPr>
                <w:bCs/>
                <w:sz w:val="20"/>
                <w:szCs w:val="20"/>
                <w:lang w:val="en-GB"/>
              </w:rPr>
            </w:pPr>
          </w:p>
        </w:tc>
        <w:tc>
          <w:tcPr>
            <w:tcW w:w="1287" w:type="dxa"/>
          </w:tcPr>
          <w:p w:rsidR="00000000" w:rsidRDefault="00000000">
            <w:pPr>
              <w:tabs>
                <w:tab w:val="left" w:pos="540"/>
              </w:tabs>
              <w:adjustRightInd w:val="0"/>
              <w:snapToGrid w:val="0"/>
              <w:spacing w:before="40" w:after="40"/>
              <w:rPr>
                <w:bCs/>
                <w:sz w:val="20"/>
                <w:szCs w:val="20"/>
                <w:lang w:val="en-GB"/>
              </w:rPr>
            </w:pPr>
            <w:r>
              <w:rPr>
                <w:bCs/>
                <w:sz w:val="20"/>
                <w:szCs w:val="20"/>
                <w:lang w:val="en-GB"/>
              </w:rPr>
              <w:t>124 housing units</w:t>
            </w:r>
          </w:p>
        </w:tc>
        <w:tc>
          <w:tcPr>
            <w:tcW w:w="1887" w:type="dxa"/>
          </w:tcPr>
          <w:p w:rsidR="00000000" w:rsidRDefault="00000000">
            <w:pPr>
              <w:tabs>
                <w:tab w:val="left" w:pos="540"/>
              </w:tabs>
              <w:adjustRightInd w:val="0"/>
              <w:snapToGrid w:val="0"/>
              <w:spacing w:before="40" w:after="40"/>
              <w:rPr>
                <w:bCs/>
                <w:sz w:val="20"/>
                <w:szCs w:val="20"/>
                <w:lang w:val="en-GB"/>
              </w:rPr>
            </w:pPr>
          </w:p>
        </w:tc>
        <w:tc>
          <w:tcPr>
            <w:tcW w:w="1588" w:type="dxa"/>
          </w:tcPr>
          <w:p w:rsidR="00000000" w:rsidRDefault="00000000">
            <w:pPr>
              <w:tabs>
                <w:tab w:val="left" w:pos="540"/>
              </w:tabs>
              <w:adjustRightInd w:val="0"/>
              <w:snapToGrid w:val="0"/>
              <w:spacing w:before="40" w:after="40"/>
              <w:rPr>
                <w:bCs/>
                <w:sz w:val="20"/>
                <w:szCs w:val="20"/>
                <w:lang w:val="en-GB"/>
              </w:rPr>
            </w:pPr>
            <w:r>
              <w:rPr>
                <w:bCs/>
                <w:sz w:val="20"/>
                <w:szCs w:val="20"/>
                <w:lang w:val="en-GB"/>
              </w:rPr>
              <w:t>Enclosure</w:t>
            </w:r>
            <w:r>
              <w:rPr>
                <w:bCs/>
                <w:sz w:val="20"/>
                <w:szCs w:val="20"/>
                <w:lang w:val="en-GB"/>
              </w:rPr>
              <w:br/>
              <w:t>Staircase</w:t>
            </w:r>
          </w:p>
        </w:tc>
      </w:tr>
      <w:tr w:rsidR="00000000">
        <w:trPr>
          <w:jc w:val="center"/>
        </w:trPr>
        <w:tc>
          <w:tcPr>
            <w:tcW w:w="1587" w:type="dxa"/>
          </w:tcPr>
          <w:p w:rsidR="00000000" w:rsidRDefault="00000000">
            <w:pPr>
              <w:tabs>
                <w:tab w:val="left" w:pos="540"/>
              </w:tabs>
              <w:adjustRightInd w:val="0"/>
              <w:snapToGrid w:val="0"/>
              <w:spacing w:before="40" w:after="40"/>
              <w:rPr>
                <w:b/>
                <w:bCs/>
                <w:sz w:val="20"/>
                <w:szCs w:val="20"/>
                <w:lang w:val="en-GB"/>
              </w:rPr>
            </w:pPr>
            <w:r>
              <w:rPr>
                <w:b/>
                <w:bCs/>
                <w:sz w:val="20"/>
                <w:szCs w:val="20"/>
                <w:lang w:val="en-GB"/>
              </w:rPr>
              <w:t>Mahajanga</w:t>
            </w:r>
          </w:p>
        </w:tc>
        <w:tc>
          <w:tcPr>
            <w:tcW w:w="1587" w:type="dxa"/>
          </w:tcPr>
          <w:p w:rsidR="00000000" w:rsidRDefault="00000000">
            <w:pPr>
              <w:tabs>
                <w:tab w:val="left" w:pos="540"/>
              </w:tabs>
              <w:adjustRightInd w:val="0"/>
              <w:snapToGrid w:val="0"/>
              <w:spacing w:before="40" w:after="40"/>
              <w:rPr>
                <w:bCs/>
                <w:sz w:val="20"/>
                <w:szCs w:val="20"/>
                <w:lang w:val="en-GB"/>
              </w:rPr>
            </w:pPr>
            <w:r>
              <w:rPr>
                <w:bCs/>
                <w:sz w:val="20"/>
                <w:szCs w:val="20"/>
                <w:lang w:val="en-GB"/>
              </w:rPr>
              <w:t>1 building</w:t>
            </w:r>
          </w:p>
        </w:tc>
        <w:tc>
          <w:tcPr>
            <w:tcW w:w="1587" w:type="dxa"/>
          </w:tcPr>
          <w:p w:rsidR="00000000" w:rsidRDefault="00000000">
            <w:pPr>
              <w:tabs>
                <w:tab w:val="left" w:pos="540"/>
              </w:tabs>
              <w:adjustRightInd w:val="0"/>
              <w:snapToGrid w:val="0"/>
              <w:spacing w:before="40" w:after="40"/>
              <w:rPr>
                <w:bCs/>
                <w:sz w:val="20"/>
                <w:szCs w:val="20"/>
                <w:lang w:val="en-GB"/>
              </w:rPr>
            </w:pPr>
          </w:p>
        </w:tc>
        <w:tc>
          <w:tcPr>
            <w:tcW w:w="1287" w:type="dxa"/>
          </w:tcPr>
          <w:p w:rsidR="00000000" w:rsidRDefault="00000000">
            <w:pPr>
              <w:tabs>
                <w:tab w:val="left" w:pos="540"/>
              </w:tabs>
              <w:adjustRightInd w:val="0"/>
              <w:snapToGrid w:val="0"/>
              <w:spacing w:before="40" w:after="40"/>
              <w:rPr>
                <w:bCs/>
                <w:sz w:val="20"/>
                <w:szCs w:val="20"/>
                <w:lang w:val="en-GB"/>
              </w:rPr>
            </w:pPr>
            <w:r>
              <w:rPr>
                <w:bCs/>
                <w:sz w:val="20"/>
                <w:szCs w:val="20"/>
                <w:lang w:val="en-GB"/>
              </w:rPr>
              <w:t>104 individual accommodations</w:t>
            </w:r>
          </w:p>
        </w:tc>
        <w:tc>
          <w:tcPr>
            <w:tcW w:w="1887" w:type="dxa"/>
          </w:tcPr>
          <w:p w:rsidR="00000000" w:rsidRDefault="00000000">
            <w:pPr>
              <w:tabs>
                <w:tab w:val="left" w:pos="540"/>
              </w:tabs>
              <w:adjustRightInd w:val="0"/>
              <w:snapToGrid w:val="0"/>
              <w:spacing w:before="40" w:after="40"/>
              <w:rPr>
                <w:bCs/>
                <w:sz w:val="20"/>
                <w:szCs w:val="20"/>
                <w:lang w:val="en-GB"/>
              </w:rPr>
            </w:pPr>
            <w:r>
              <w:rPr>
                <w:bCs/>
                <w:sz w:val="20"/>
                <w:szCs w:val="20"/>
                <w:lang w:val="en-GB"/>
              </w:rPr>
              <w:t>15 housing units</w:t>
            </w:r>
          </w:p>
        </w:tc>
        <w:tc>
          <w:tcPr>
            <w:tcW w:w="1588" w:type="dxa"/>
          </w:tcPr>
          <w:p w:rsidR="00000000" w:rsidRDefault="00000000">
            <w:pPr>
              <w:tabs>
                <w:tab w:val="left" w:pos="540"/>
              </w:tabs>
              <w:adjustRightInd w:val="0"/>
              <w:snapToGrid w:val="0"/>
              <w:spacing w:before="40" w:after="40"/>
              <w:rPr>
                <w:bCs/>
                <w:sz w:val="20"/>
                <w:szCs w:val="20"/>
                <w:lang w:val="en-GB"/>
              </w:rPr>
            </w:pPr>
          </w:p>
        </w:tc>
      </w:tr>
      <w:tr w:rsidR="00000000">
        <w:trPr>
          <w:jc w:val="center"/>
        </w:trPr>
        <w:tc>
          <w:tcPr>
            <w:tcW w:w="1587" w:type="dxa"/>
          </w:tcPr>
          <w:p w:rsidR="00000000" w:rsidRDefault="00000000">
            <w:pPr>
              <w:tabs>
                <w:tab w:val="left" w:pos="540"/>
              </w:tabs>
              <w:adjustRightInd w:val="0"/>
              <w:snapToGrid w:val="0"/>
              <w:spacing w:before="40" w:after="40"/>
              <w:rPr>
                <w:b/>
                <w:bCs/>
                <w:sz w:val="20"/>
                <w:szCs w:val="20"/>
                <w:lang w:val="en-GB"/>
              </w:rPr>
            </w:pPr>
            <w:r>
              <w:rPr>
                <w:b/>
                <w:bCs/>
                <w:sz w:val="20"/>
                <w:szCs w:val="20"/>
                <w:lang w:val="en-GB"/>
              </w:rPr>
              <w:t>Toamasiana</w:t>
            </w:r>
          </w:p>
        </w:tc>
        <w:tc>
          <w:tcPr>
            <w:tcW w:w="1587" w:type="dxa"/>
          </w:tcPr>
          <w:p w:rsidR="00000000" w:rsidRDefault="00000000">
            <w:pPr>
              <w:tabs>
                <w:tab w:val="left" w:pos="540"/>
              </w:tabs>
              <w:adjustRightInd w:val="0"/>
              <w:snapToGrid w:val="0"/>
              <w:spacing w:before="40" w:after="40"/>
              <w:rPr>
                <w:bCs/>
                <w:sz w:val="20"/>
                <w:szCs w:val="20"/>
                <w:lang w:val="en-GB"/>
              </w:rPr>
            </w:pPr>
          </w:p>
        </w:tc>
        <w:tc>
          <w:tcPr>
            <w:tcW w:w="1587" w:type="dxa"/>
          </w:tcPr>
          <w:p w:rsidR="00000000" w:rsidRDefault="00000000">
            <w:pPr>
              <w:tabs>
                <w:tab w:val="left" w:pos="540"/>
              </w:tabs>
              <w:adjustRightInd w:val="0"/>
              <w:snapToGrid w:val="0"/>
              <w:spacing w:before="40" w:after="40"/>
              <w:rPr>
                <w:bCs/>
                <w:sz w:val="20"/>
                <w:szCs w:val="20"/>
                <w:lang w:val="en-GB"/>
              </w:rPr>
            </w:pPr>
            <w:r>
              <w:rPr>
                <w:bCs/>
                <w:sz w:val="20"/>
                <w:szCs w:val="20"/>
                <w:lang w:val="en-GB"/>
              </w:rPr>
              <w:t>3 classrooms</w:t>
            </w:r>
            <w:r>
              <w:rPr>
                <w:bCs/>
                <w:sz w:val="20"/>
                <w:szCs w:val="20"/>
                <w:lang w:val="en-GB"/>
              </w:rPr>
              <w:br/>
              <w:t>3 amphitheatres</w:t>
            </w:r>
          </w:p>
        </w:tc>
        <w:tc>
          <w:tcPr>
            <w:tcW w:w="1287" w:type="dxa"/>
          </w:tcPr>
          <w:p w:rsidR="00000000" w:rsidRDefault="00000000">
            <w:pPr>
              <w:tabs>
                <w:tab w:val="left" w:pos="540"/>
              </w:tabs>
              <w:adjustRightInd w:val="0"/>
              <w:snapToGrid w:val="0"/>
              <w:spacing w:before="40" w:after="40"/>
              <w:rPr>
                <w:bCs/>
                <w:sz w:val="20"/>
                <w:szCs w:val="20"/>
                <w:lang w:val="en-GB"/>
              </w:rPr>
            </w:pPr>
          </w:p>
        </w:tc>
        <w:tc>
          <w:tcPr>
            <w:tcW w:w="1887" w:type="dxa"/>
          </w:tcPr>
          <w:p w:rsidR="00000000" w:rsidRDefault="00000000">
            <w:pPr>
              <w:tabs>
                <w:tab w:val="left" w:pos="540"/>
              </w:tabs>
              <w:adjustRightInd w:val="0"/>
              <w:snapToGrid w:val="0"/>
              <w:spacing w:before="40" w:after="40"/>
              <w:rPr>
                <w:bCs/>
                <w:sz w:val="20"/>
                <w:szCs w:val="20"/>
                <w:lang w:val="en-GB"/>
              </w:rPr>
            </w:pPr>
            <w:r>
              <w:rPr>
                <w:bCs/>
                <w:sz w:val="20"/>
                <w:szCs w:val="20"/>
                <w:lang w:val="en-GB"/>
              </w:rPr>
              <w:t>3 housing buildings</w:t>
            </w:r>
          </w:p>
        </w:tc>
        <w:tc>
          <w:tcPr>
            <w:tcW w:w="1588" w:type="dxa"/>
          </w:tcPr>
          <w:p w:rsidR="00000000" w:rsidRDefault="00000000">
            <w:pPr>
              <w:tabs>
                <w:tab w:val="left" w:pos="540"/>
              </w:tabs>
              <w:adjustRightInd w:val="0"/>
              <w:snapToGrid w:val="0"/>
              <w:spacing w:before="40" w:after="40"/>
              <w:rPr>
                <w:bCs/>
                <w:sz w:val="20"/>
                <w:szCs w:val="20"/>
                <w:lang w:val="en-GB"/>
              </w:rPr>
            </w:pPr>
            <w:r>
              <w:rPr>
                <w:bCs/>
                <w:sz w:val="20"/>
                <w:szCs w:val="20"/>
                <w:lang w:val="en-GB"/>
              </w:rPr>
              <w:t>1 administrative unit</w:t>
            </w:r>
          </w:p>
        </w:tc>
      </w:tr>
      <w:tr w:rsidR="00000000">
        <w:trPr>
          <w:jc w:val="center"/>
        </w:trPr>
        <w:tc>
          <w:tcPr>
            <w:tcW w:w="1587" w:type="dxa"/>
          </w:tcPr>
          <w:p w:rsidR="00000000" w:rsidRDefault="00000000">
            <w:pPr>
              <w:tabs>
                <w:tab w:val="left" w:pos="540"/>
              </w:tabs>
              <w:adjustRightInd w:val="0"/>
              <w:snapToGrid w:val="0"/>
              <w:spacing w:before="40" w:after="40"/>
              <w:rPr>
                <w:b/>
                <w:bCs/>
                <w:sz w:val="20"/>
                <w:szCs w:val="20"/>
                <w:lang w:val="en-GB"/>
              </w:rPr>
            </w:pPr>
            <w:r>
              <w:rPr>
                <w:b/>
                <w:bCs/>
                <w:sz w:val="20"/>
                <w:szCs w:val="20"/>
                <w:lang w:val="en-GB"/>
              </w:rPr>
              <w:t>Toliara</w:t>
            </w:r>
          </w:p>
        </w:tc>
        <w:tc>
          <w:tcPr>
            <w:tcW w:w="1587" w:type="dxa"/>
          </w:tcPr>
          <w:p w:rsidR="00000000" w:rsidRDefault="00000000">
            <w:pPr>
              <w:tabs>
                <w:tab w:val="left" w:pos="540"/>
              </w:tabs>
              <w:adjustRightInd w:val="0"/>
              <w:snapToGrid w:val="0"/>
              <w:spacing w:before="40" w:after="40"/>
              <w:rPr>
                <w:bCs/>
                <w:sz w:val="20"/>
                <w:szCs w:val="20"/>
                <w:lang w:val="en-GB"/>
              </w:rPr>
            </w:pPr>
          </w:p>
        </w:tc>
        <w:tc>
          <w:tcPr>
            <w:tcW w:w="1587" w:type="dxa"/>
          </w:tcPr>
          <w:p w:rsidR="00000000" w:rsidRDefault="00000000">
            <w:pPr>
              <w:tabs>
                <w:tab w:val="left" w:pos="540"/>
              </w:tabs>
              <w:adjustRightInd w:val="0"/>
              <w:snapToGrid w:val="0"/>
              <w:spacing w:before="40" w:after="40"/>
              <w:rPr>
                <w:bCs/>
                <w:sz w:val="20"/>
                <w:szCs w:val="20"/>
                <w:lang w:val="en-GB"/>
              </w:rPr>
            </w:pPr>
          </w:p>
        </w:tc>
        <w:tc>
          <w:tcPr>
            <w:tcW w:w="1287" w:type="dxa"/>
          </w:tcPr>
          <w:p w:rsidR="00000000" w:rsidRDefault="00000000">
            <w:pPr>
              <w:tabs>
                <w:tab w:val="left" w:pos="540"/>
              </w:tabs>
              <w:adjustRightInd w:val="0"/>
              <w:snapToGrid w:val="0"/>
              <w:spacing w:before="40" w:after="40"/>
              <w:rPr>
                <w:bCs/>
                <w:sz w:val="20"/>
                <w:szCs w:val="20"/>
                <w:lang w:val="en-GB"/>
              </w:rPr>
            </w:pPr>
          </w:p>
        </w:tc>
        <w:tc>
          <w:tcPr>
            <w:tcW w:w="1887" w:type="dxa"/>
          </w:tcPr>
          <w:p w:rsidR="00000000" w:rsidRDefault="00000000">
            <w:pPr>
              <w:tabs>
                <w:tab w:val="left" w:pos="540"/>
              </w:tabs>
              <w:adjustRightInd w:val="0"/>
              <w:snapToGrid w:val="0"/>
              <w:spacing w:before="40" w:after="40"/>
              <w:rPr>
                <w:bCs/>
                <w:sz w:val="20"/>
                <w:szCs w:val="20"/>
                <w:lang w:val="en-GB"/>
              </w:rPr>
            </w:pPr>
            <w:r>
              <w:rPr>
                <w:bCs/>
                <w:sz w:val="20"/>
                <w:szCs w:val="20"/>
                <w:lang w:val="en-GB"/>
              </w:rPr>
              <w:t>20 housing units for 200 students</w:t>
            </w:r>
          </w:p>
        </w:tc>
        <w:tc>
          <w:tcPr>
            <w:tcW w:w="1588" w:type="dxa"/>
          </w:tcPr>
          <w:p w:rsidR="00000000" w:rsidRDefault="00000000">
            <w:pPr>
              <w:tabs>
                <w:tab w:val="left" w:pos="540"/>
              </w:tabs>
              <w:adjustRightInd w:val="0"/>
              <w:snapToGrid w:val="0"/>
              <w:spacing w:before="40" w:after="40"/>
              <w:rPr>
                <w:bCs/>
                <w:sz w:val="20"/>
                <w:szCs w:val="20"/>
                <w:lang w:val="en-GB"/>
              </w:rPr>
            </w:pPr>
            <w:r>
              <w:rPr>
                <w:bCs/>
                <w:sz w:val="20"/>
                <w:szCs w:val="20"/>
                <w:lang w:val="en-GB"/>
              </w:rPr>
              <w:t>1 lodge</w:t>
            </w:r>
            <w:r>
              <w:rPr>
                <w:bCs/>
                <w:sz w:val="20"/>
                <w:szCs w:val="20"/>
                <w:lang w:val="en-GB"/>
              </w:rPr>
              <w:br/>
              <w:t>1 Museum</w:t>
            </w:r>
          </w:p>
        </w:tc>
      </w:tr>
    </w:tbl>
    <w:p w:rsidR="00000000" w:rsidRDefault="00000000">
      <w:pPr>
        <w:pStyle w:val="Source"/>
      </w:pPr>
      <w:r>
        <w:t>Source: MENRS, Report to the National Assembly.</w:t>
      </w:r>
    </w:p>
    <w:p w:rsidR="00000000" w:rsidRDefault="00000000">
      <w:pPr>
        <w:pStyle w:val="BodyText"/>
        <w:tabs>
          <w:tab w:val="left" w:pos="540"/>
        </w:tabs>
        <w:spacing w:after="240"/>
        <w:jc w:val="left"/>
        <w:rPr>
          <w:rFonts w:ascii="Times New Roman" w:hAnsi="Times New Roman" w:cs="Times New Roman"/>
          <w:bCs w:val="0"/>
          <w:i w:val="0"/>
          <w:lang w:val="en-GB"/>
        </w:rPr>
      </w:pPr>
      <w:r>
        <w:rPr>
          <w:rFonts w:ascii="Times New Roman" w:hAnsi="Times New Roman" w:cs="Times New Roman"/>
          <w:bCs w:val="0"/>
          <w:i w:val="0"/>
          <w:lang w:val="en-GB"/>
        </w:rPr>
        <w:t>4.</w:t>
      </w:r>
      <w:r>
        <w:rPr>
          <w:rFonts w:ascii="Times New Roman" w:hAnsi="Times New Roman" w:cs="Times New Roman"/>
          <w:bCs w:val="0"/>
          <w:i w:val="0"/>
          <w:lang w:val="en-GB"/>
        </w:rPr>
        <w:tab/>
        <w:t xml:space="preserve">Informal education </w:t>
      </w:r>
    </w:p>
    <w:p w:rsidR="00000000" w:rsidRDefault="00000000">
      <w:pPr>
        <w:tabs>
          <w:tab w:val="left" w:pos="540"/>
        </w:tabs>
        <w:spacing w:after="240"/>
        <w:rPr>
          <w:lang w:val="en-GB"/>
        </w:rPr>
      </w:pPr>
      <w:r>
        <w:rPr>
          <w:lang w:val="en-GB"/>
        </w:rPr>
        <w:t>538.</w:t>
      </w:r>
      <w:r>
        <w:rPr>
          <w:lang w:val="en-GB"/>
        </w:rPr>
        <w:tab/>
        <w:t>The Malagasy educational system includes an informal education component for persons unable to enrol in a school or are compelled to drop out.</w:t>
      </w:r>
    </w:p>
    <w:p w:rsidR="00000000" w:rsidRDefault="00000000">
      <w:pPr>
        <w:tabs>
          <w:tab w:val="left" w:pos="540"/>
        </w:tabs>
        <w:spacing w:after="240"/>
        <w:rPr>
          <w:lang w:val="en-GB"/>
        </w:rPr>
      </w:pPr>
      <w:r>
        <w:rPr>
          <w:lang w:val="en-GB"/>
        </w:rPr>
        <w:t>539.</w:t>
      </w:r>
      <w:r>
        <w:rPr>
          <w:lang w:val="en-GB"/>
        </w:rPr>
        <w:tab/>
        <w:t>Under article 25 of act No. 2004-004, "informal education consists of all educational and training activities provided outside the formal educational system.</w:t>
      </w:r>
    </w:p>
    <w:p w:rsidR="00000000" w:rsidRDefault="00000000">
      <w:pPr>
        <w:tabs>
          <w:tab w:val="left" w:pos="540"/>
        </w:tabs>
        <w:spacing w:after="240"/>
        <w:rPr>
          <w:lang w:val="en-GB"/>
        </w:rPr>
      </w:pPr>
      <w:r>
        <w:rPr>
          <w:lang w:val="en-GB"/>
        </w:rPr>
        <w:t>540.</w:t>
      </w:r>
      <w:r>
        <w:rPr>
          <w:lang w:val="en-GB"/>
        </w:rPr>
        <w:tab/>
        <w:t>It is designed to offer apprenticeship and training possibilities to individuals who have not received formal education.</w:t>
      </w:r>
    </w:p>
    <w:p w:rsidR="00000000" w:rsidRDefault="00000000">
      <w:pPr>
        <w:tabs>
          <w:tab w:val="left" w:pos="540"/>
        </w:tabs>
        <w:spacing w:after="240"/>
        <w:rPr>
          <w:lang w:val="en-GB"/>
        </w:rPr>
      </w:pPr>
      <w:r>
        <w:rPr>
          <w:lang w:val="en-GB"/>
        </w:rPr>
        <w:t xml:space="preserve">541. </w:t>
      </w:r>
      <w:r>
        <w:rPr>
          <w:lang w:val="en-GB"/>
        </w:rPr>
        <w:tab/>
        <w:t>It should allow persons of all ages to acquire useful knowledge, professional skills, a general culture and civic capabilities conducive to the development of their personality in dignity."</w:t>
      </w:r>
    </w:p>
    <w:p w:rsidR="00000000" w:rsidRDefault="00000000">
      <w:pPr>
        <w:tabs>
          <w:tab w:val="left" w:pos="540"/>
        </w:tabs>
        <w:spacing w:after="240"/>
        <w:rPr>
          <w:lang w:val="en-GB"/>
        </w:rPr>
      </w:pPr>
      <w:r>
        <w:rPr>
          <w:lang w:val="en-GB"/>
        </w:rPr>
        <w:t xml:space="preserve">542. </w:t>
      </w:r>
      <w:r>
        <w:rPr>
          <w:lang w:val="en-GB"/>
        </w:rPr>
        <w:tab/>
        <w:t>Informal education is an integral part of the overall educational system and is managed by MENRS and MPPSL. It comprises the following components:</w:t>
      </w:r>
    </w:p>
    <w:p w:rsidR="00000000" w:rsidRDefault="00000000">
      <w:pPr>
        <w:tabs>
          <w:tab w:val="left" w:pos="540"/>
        </w:tabs>
        <w:spacing w:after="240"/>
        <w:ind w:left="1134" w:hanging="594"/>
        <w:rPr>
          <w:lang w:val="en-GB"/>
        </w:rPr>
      </w:pPr>
      <w:r>
        <w:rPr>
          <w:lang w:val="en-GB"/>
        </w:rPr>
        <w:t>(a)</w:t>
      </w:r>
      <w:r>
        <w:rPr>
          <w:lang w:val="en-GB"/>
        </w:rPr>
        <w:tab/>
        <w:t>Education for young children</w:t>
      </w:r>
    </w:p>
    <w:p w:rsidR="00000000" w:rsidRDefault="00000000">
      <w:pPr>
        <w:tabs>
          <w:tab w:val="left" w:pos="540"/>
        </w:tabs>
        <w:spacing w:after="240"/>
        <w:ind w:left="1134" w:hanging="594"/>
        <w:rPr>
          <w:lang w:val="en-GB"/>
        </w:rPr>
      </w:pPr>
      <w:r>
        <w:rPr>
          <w:lang w:val="en-GB"/>
        </w:rPr>
        <w:t>(b)</w:t>
      </w:r>
      <w:r>
        <w:rPr>
          <w:lang w:val="en-GB"/>
        </w:rPr>
        <w:tab/>
        <w:t>Functional literacy, designed "to encourage the use of reading, writing and calculations skills in every day, family and community life" (article 33);</w:t>
      </w:r>
    </w:p>
    <w:p w:rsidR="00000000" w:rsidRDefault="00000000">
      <w:pPr>
        <w:tabs>
          <w:tab w:val="left" w:pos="540"/>
        </w:tabs>
        <w:spacing w:after="240"/>
        <w:ind w:left="1134" w:hanging="594"/>
        <w:rPr>
          <w:lang w:val="en-GB"/>
        </w:rPr>
      </w:pPr>
      <w:r>
        <w:rPr>
          <w:lang w:val="en-GB"/>
        </w:rPr>
        <w:t>(c)</w:t>
      </w:r>
      <w:r>
        <w:rPr>
          <w:lang w:val="en-GB"/>
        </w:rPr>
        <w:tab/>
        <w:t>Citizen's and civic education, comprising the following elements:</w:t>
      </w:r>
    </w:p>
    <w:p w:rsidR="00000000" w:rsidRDefault="00000000">
      <w:pPr>
        <w:spacing w:after="240"/>
        <w:ind w:left="1728" w:hanging="594"/>
        <w:rPr>
          <w:lang w:val="en-GB"/>
        </w:rPr>
      </w:pPr>
      <w:r>
        <w:rPr>
          <w:lang w:val="en-GB"/>
        </w:rPr>
        <w:t>(i)</w:t>
      </w:r>
      <w:r>
        <w:rPr>
          <w:lang w:val="en-GB"/>
        </w:rPr>
        <w:tab/>
        <w:t>Education in national loyalty and citizenship</w:t>
      </w:r>
    </w:p>
    <w:p w:rsidR="00000000" w:rsidRDefault="00000000">
      <w:pPr>
        <w:tabs>
          <w:tab w:val="left" w:pos="540"/>
          <w:tab w:val="num" w:pos="1080"/>
        </w:tabs>
        <w:spacing w:after="240"/>
        <w:ind w:left="1728" w:hanging="594"/>
        <w:rPr>
          <w:lang w:val="en-GB"/>
        </w:rPr>
      </w:pPr>
      <w:r>
        <w:rPr>
          <w:lang w:val="en-GB"/>
        </w:rPr>
        <w:t>(ii)</w:t>
      </w:r>
      <w:r>
        <w:rPr>
          <w:lang w:val="en-GB"/>
        </w:rPr>
        <w:tab/>
        <w:t>Family and community education</w:t>
      </w:r>
    </w:p>
    <w:p w:rsidR="00000000" w:rsidRDefault="00000000">
      <w:pPr>
        <w:tabs>
          <w:tab w:val="left" w:pos="540"/>
          <w:tab w:val="num" w:pos="1080"/>
        </w:tabs>
        <w:spacing w:after="240"/>
        <w:ind w:left="1728" w:hanging="594"/>
        <w:rPr>
          <w:lang w:val="en-GB"/>
        </w:rPr>
      </w:pPr>
      <w:r>
        <w:rPr>
          <w:lang w:val="en-GB"/>
        </w:rPr>
        <w:t>(iii)</w:t>
      </w:r>
      <w:r>
        <w:rPr>
          <w:lang w:val="en-GB"/>
        </w:rPr>
        <w:tab/>
        <w:t>Development and environmental education</w:t>
      </w:r>
    </w:p>
    <w:p w:rsidR="00000000" w:rsidRDefault="00000000">
      <w:pPr>
        <w:tabs>
          <w:tab w:val="left" w:pos="540"/>
        </w:tabs>
        <w:spacing w:after="240"/>
        <w:ind w:left="1134" w:hanging="594"/>
        <w:rPr>
          <w:lang w:val="en-GB"/>
        </w:rPr>
      </w:pPr>
      <w:r>
        <w:rPr>
          <w:lang w:val="en-GB"/>
        </w:rPr>
        <w:t>(d)</w:t>
      </w:r>
      <w:r>
        <w:rPr>
          <w:lang w:val="en-GB"/>
        </w:rPr>
        <w:tab/>
        <w:t xml:space="preserve">Family and village health and hygiene education, particularly preventing and combating HIV/AIDS (article 36). </w:t>
      </w:r>
    </w:p>
    <w:p w:rsidR="00000000" w:rsidRDefault="00000000">
      <w:pPr>
        <w:tabs>
          <w:tab w:val="left" w:pos="540"/>
        </w:tabs>
        <w:spacing w:after="240"/>
        <w:rPr>
          <w:lang w:val="en-GB"/>
        </w:rPr>
      </w:pPr>
      <w:r>
        <w:rPr>
          <w:lang w:val="en-GB"/>
        </w:rPr>
        <w:t xml:space="preserve">543. </w:t>
      </w:r>
      <w:r>
        <w:rPr>
          <w:lang w:val="en-GB"/>
        </w:rPr>
        <w:tab/>
        <w:t>Informal education is implemented in cooperation with NGOs (within literacy, education and social reintegration, and vocational and technical training centres,) under the Ministry of Education</w:t>
      </w:r>
    </w:p>
    <w:p w:rsidR="00000000" w:rsidRDefault="00000000">
      <w:pPr>
        <w:autoSpaceDE w:val="0"/>
        <w:autoSpaceDN w:val="0"/>
        <w:adjustRightInd w:val="0"/>
        <w:spacing w:after="240"/>
        <w:rPr>
          <w:lang w:val="en-GB" w:eastAsia="zh-TW"/>
        </w:rPr>
      </w:pPr>
      <w:r>
        <w:rPr>
          <w:lang w:val="en-GB" w:eastAsia="zh-TW"/>
        </w:rPr>
        <w:t>544. Despite the legislative, administrative and social measures taken, the enforcement of the right to education is fraught with problems because of:</w:t>
      </w:r>
    </w:p>
    <w:p w:rsidR="00000000" w:rsidRDefault="00000000">
      <w:pPr>
        <w:autoSpaceDE w:val="0"/>
        <w:autoSpaceDN w:val="0"/>
        <w:adjustRightInd w:val="0"/>
        <w:spacing w:after="240"/>
        <w:ind w:left="1134" w:hanging="567"/>
        <w:rPr>
          <w:lang w:val="en-GB" w:eastAsia="zh-TW"/>
        </w:rPr>
      </w:pPr>
      <w:r>
        <w:rPr>
          <w:lang w:val="en-GB" w:eastAsia="zh-TW"/>
        </w:rPr>
        <w:t>(a)</w:t>
      </w:r>
      <w:r>
        <w:rPr>
          <w:lang w:val="en-GB" w:eastAsia="zh-TW"/>
        </w:rPr>
        <w:tab/>
        <w:t>The existence of totally or partially landlocked areas;</w:t>
      </w:r>
    </w:p>
    <w:p w:rsidR="00000000" w:rsidRDefault="00000000">
      <w:pPr>
        <w:autoSpaceDE w:val="0"/>
        <w:autoSpaceDN w:val="0"/>
        <w:adjustRightInd w:val="0"/>
        <w:spacing w:after="240"/>
        <w:ind w:left="1134" w:hanging="567"/>
        <w:rPr>
          <w:lang w:val="en-GB" w:eastAsia="zh-TW"/>
        </w:rPr>
      </w:pPr>
      <w:r>
        <w:rPr>
          <w:lang w:val="en-GB" w:eastAsia="zh-TW"/>
        </w:rPr>
        <w:t>(b)</w:t>
      </w:r>
      <w:r>
        <w:rPr>
          <w:lang w:val="en-GB" w:eastAsia="zh-TW"/>
        </w:rPr>
        <w:tab/>
        <w:t>Parents discouragement in relation to school ennoblement for their children in view of unemployment and intellectual underemployment;</w:t>
      </w:r>
    </w:p>
    <w:p w:rsidR="00000000" w:rsidRDefault="00000000">
      <w:pPr>
        <w:autoSpaceDE w:val="0"/>
        <w:autoSpaceDN w:val="0"/>
        <w:adjustRightInd w:val="0"/>
        <w:spacing w:after="240"/>
        <w:ind w:left="1134" w:hanging="567"/>
        <w:rPr>
          <w:lang w:val="en-GB" w:eastAsia="zh-TW"/>
        </w:rPr>
      </w:pPr>
      <w:r>
        <w:rPr>
          <w:lang w:val="en-GB" w:eastAsia="zh-TW"/>
        </w:rPr>
        <w:t>(c)</w:t>
      </w:r>
      <w:r>
        <w:rPr>
          <w:lang w:val="en-GB" w:eastAsia="zh-TW"/>
        </w:rPr>
        <w:tab/>
        <w:t>The poverty of the population;</w:t>
      </w:r>
    </w:p>
    <w:p w:rsidR="00000000" w:rsidRDefault="00000000">
      <w:pPr>
        <w:autoSpaceDE w:val="0"/>
        <w:autoSpaceDN w:val="0"/>
        <w:adjustRightInd w:val="0"/>
        <w:spacing w:after="240"/>
        <w:ind w:left="1134" w:hanging="567"/>
        <w:rPr>
          <w:lang w:val="en-GB" w:eastAsia="zh-TW"/>
        </w:rPr>
      </w:pPr>
      <w:r>
        <w:rPr>
          <w:lang w:val="en-GB" w:eastAsia="zh-TW"/>
        </w:rPr>
        <w:t>(d)</w:t>
      </w:r>
      <w:r>
        <w:rPr>
          <w:lang w:val="en-GB" w:eastAsia="zh-TW"/>
        </w:rPr>
        <w:tab/>
        <w:t>Rural insecurity;</w:t>
      </w:r>
    </w:p>
    <w:p w:rsidR="00000000" w:rsidRDefault="00000000">
      <w:pPr>
        <w:autoSpaceDE w:val="0"/>
        <w:autoSpaceDN w:val="0"/>
        <w:adjustRightInd w:val="0"/>
        <w:spacing w:after="240"/>
        <w:ind w:left="1134" w:hanging="567"/>
        <w:rPr>
          <w:lang w:val="en-GB" w:eastAsia="zh-TW"/>
        </w:rPr>
      </w:pPr>
      <w:r>
        <w:rPr>
          <w:lang w:val="en-GB" w:eastAsia="zh-TW"/>
        </w:rPr>
        <w:t>(e)</w:t>
      </w:r>
      <w:r>
        <w:rPr>
          <w:lang w:val="en-GB" w:eastAsia="zh-TW"/>
        </w:rPr>
        <w:tab/>
        <w:t>Customs and traditions which hinder the exercise girls' or boys right to education, such as early marriage, worst forms of child labour, commercial sexual exploitation of children (CSEC);</w:t>
      </w:r>
    </w:p>
    <w:p w:rsidR="00000000" w:rsidRDefault="00000000">
      <w:pPr>
        <w:autoSpaceDE w:val="0"/>
        <w:autoSpaceDN w:val="0"/>
        <w:adjustRightInd w:val="0"/>
        <w:spacing w:after="240"/>
        <w:ind w:left="1134" w:hanging="567"/>
        <w:rPr>
          <w:lang w:val="en-GB" w:eastAsia="zh-TW"/>
        </w:rPr>
      </w:pPr>
      <w:r>
        <w:rPr>
          <w:lang w:val="en-GB" w:eastAsia="zh-TW"/>
        </w:rPr>
        <w:t>(f)</w:t>
      </w:r>
      <w:r>
        <w:rPr>
          <w:lang w:val="en-GB" w:eastAsia="zh-TW"/>
        </w:rPr>
        <w:tab/>
        <w:t>Insufficient budget allocations, despite the Government's efforts and international support, and therefore inadequate infrastructure and teaching staff shortages.</w:t>
      </w:r>
    </w:p>
    <w:p w:rsidR="00000000" w:rsidRDefault="00000000">
      <w:pPr>
        <w:pStyle w:val="BodyText"/>
        <w:keepNext/>
        <w:tabs>
          <w:tab w:val="left" w:pos="540"/>
        </w:tabs>
        <w:spacing w:after="240"/>
        <w:jc w:val="left"/>
        <w:rPr>
          <w:rFonts w:ascii="Times New Roman" w:hAnsi="Times New Roman" w:cs="Times New Roman"/>
          <w:bCs w:val="0"/>
          <w:i w:val="0"/>
          <w:lang w:val="en-GB"/>
        </w:rPr>
      </w:pPr>
      <w:r>
        <w:rPr>
          <w:rFonts w:ascii="Times New Roman" w:hAnsi="Times New Roman" w:cs="Times New Roman"/>
          <w:bCs w:val="0"/>
          <w:i w:val="0"/>
          <w:lang w:val="en-GB"/>
        </w:rPr>
        <w:t>5.</w:t>
      </w:r>
      <w:r>
        <w:rPr>
          <w:rFonts w:ascii="Times New Roman" w:hAnsi="Times New Roman" w:cs="Times New Roman"/>
          <w:bCs w:val="0"/>
          <w:i w:val="0"/>
          <w:lang w:val="en-GB"/>
        </w:rPr>
        <w:tab/>
        <w:t>Literacy</w:t>
      </w:r>
    </w:p>
    <w:p w:rsidR="00000000" w:rsidRDefault="00000000">
      <w:pPr>
        <w:tabs>
          <w:tab w:val="left" w:pos="540"/>
        </w:tabs>
        <w:spacing w:after="240"/>
        <w:rPr>
          <w:b/>
          <w:bCs/>
          <w:i/>
          <w:iCs/>
          <w:sz w:val="16"/>
          <w:szCs w:val="16"/>
          <w:lang w:val="en-GB"/>
        </w:rPr>
      </w:pPr>
      <w:r>
        <w:rPr>
          <w:lang w:val="en-GB"/>
        </w:rPr>
        <w:t>545.</w:t>
      </w:r>
      <w:r>
        <w:rPr>
          <w:lang w:val="en-GB"/>
        </w:rPr>
        <w:tab/>
        <w:t>Generally speaking, women have at an education level lower than men's. According to the 2001 EPM, 52 per cent of women and 47 per cent of men were illiterate; 44 per cent of women had received primary education compared to 47 per cent in the case of men; 7.7 per cent of women and 9.5 per cent of man had received secondary education; and only 1.5 per cent of women, versus 2.3 of man, had attended a higher education establishment.</w:t>
      </w:r>
    </w:p>
    <w:p w:rsidR="00000000" w:rsidRDefault="00000000">
      <w:pPr>
        <w:pStyle w:val="Caption"/>
        <w:keepNext/>
        <w:tabs>
          <w:tab w:val="left" w:pos="540"/>
        </w:tabs>
        <w:adjustRightInd w:val="0"/>
        <w:snapToGrid w:val="0"/>
        <w:spacing w:before="0" w:after="240"/>
        <w:rPr>
          <w:sz w:val="20"/>
          <w:szCs w:val="20"/>
          <w:lang w:val="en-GB"/>
        </w:rPr>
      </w:pPr>
      <w:bookmarkStart w:id="386" w:name="_Toc150836626"/>
      <w:r>
        <w:rPr>
          <w:sz w:val="20"/>
          <w:szCs w:val="20"/>
          <w:lang w:val="en-GB"/>
        </w:rPr>
        <w:t>Table 63. Level of education by gender and area of residence</w:t>
      </w:r>
      <w:bookmarkEnd w:id="386"/>
    </w:p>
    <w:p w:rsidR="00000000" w:rsidRDefault="00000000">
      <w:pPr>
        <w:keepNext/>
        <w:tabs>
          <w:tab w:val="left" w:pos="540"/>
        </w:tabs>
        <w:adjustRightInd w:val="0"/>
        <w:snapToGrid w:val="0"/>
        <w:ind w:left="7740"/>
        <w:rPr>
          <w:lang w:val="en-GB" w:eastAsia="fr-FR"/>
        </w:rPr>
      </w:pPr>
      <w:r>
        <w:rPr>
          <w:bCs/>
          <w:i/>
          <w:sz w:val="18"/>
          <w:szCs w:val="18"/>
          <w:lang w:val="en-GB"/>
        </w:rPr>
        <w:t>Unit: %</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2"/>
        <w:gridCol w:w="1006"/>
        <w:gridCol w:w="1006"/>
        <w:gridCol w:w="1006"/>
        <w:gridCol w:w="1007"/>
        <w:gridCol w:w="1006"/>
        <w:gridCol w:w="1006"/>
        <w:gridCol w:w="1006"/>
        <w:gridCol w:w="1007"/>
      </w:tblGrid>
      <w:tr w:rsidR="00000000">
        <w:trPr>
          <w:cantSplit/>
          <w:jc w:val="center"/>
        </w:trPr>
        <w:tc>
          <w:tcPr>
            <w:tcW w:w="1362" w:type="dxa"/>
            <w:vMerge w:val="restart"/>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Area</w:t>
            </w:r>
          </w:p>
        </w:tc>
        <w:tc>
          <w:tcPr>
            <w:tcW w:w="2012" w:type="dxa"/>
            <w:gridSpan w:val="2"/>
            <w:vAlign w:val="center"/>
          </w:tcPr>
          <w:p w:rsidR="00000000" w:rsidRDefault="00000000">
            <w:pPr>
              <w:keepNext/>
              <w:tabs>
                <w:tab w:val="left" w:pos="540"/>
              </w:tabs>
              <w:adjustRightInd w:val="0"/>
              <w:snapToGrid w:val="0"/>
              <w:spacing w:beforeLines="40" w:before="96" w:afterLines="40" w:after="96"/>
              <w:jc w:val="center"/>
              <w:rPr>
                <w:b/>
                <w:bCs/>
                <w:i/>
                <w:iCs/>
                <w:sz w:val="20"/>
                <w:szCs w:val="20"/>
                <w:lang w:val="en-GB"/>
              </w:rPr>
            </w:pPr>
            <w:r>
              <w:rPr>
                <w:b/>
                <w:bCs/>
                <w:i/>
                <w:iCs/>
                <w:sz w:val="20"/>
                <w:szCs w:val="20"/>
                <w:lang w:val="en-GB"/>
              </w:rPr>
              <w:t>No education</w:t>
            </w:r>
          </w:p>
        </w:tc>
        <w:tc>
          <w:tcPr>
            <w:tcW w:w="2013" w:type="dxa"/>
            <w:gridSpan w:val="2"/>
            <w:vAlign w:val="center"/>
          </w:tcPr>
          <w:p w:rsidR="00000000" w:rsidRDefault="00000000">
            <w:pPr>
              <w:keepNext/>
              <w:tabs>
                <w:tab w:val="left" w:pos="540"/>
              </w:tabs>
              <w:adjustRightInd w:val="0"/>
              <w:snapToGrid w:val="0"/>
              <w:spacing w:beforeLines="40" w:before="96" w:afterLines="40" w:after="96"/>
              <w:jc w:val="center"/>
              <w:rPr>
                <w:b/>
                <w:bCs/>
                <w:i/>
                <w:iCs/>
                <w:sz w:val="20"/>
                <w:szCs w:val="20"/>
                <w:lang w:val="en-GB"/>
              </w:rPr>
            </w:pPr>
            <w:r>
              <w:rPr>
                <w:b/>
                <w:bCs/>
                <w:i/>
                <w:iCs/>
                <w:sz w:val="20"/>
                <w:szCs w:val="20"/>
                <w:lang w:val="en-GB"/>
              </w:rPr>
              <w:t>Primary education</w:t>
            </w:r>
          </w:p>
        </w:tc>
        <w:tc>
          <w:tcPr>
            <w:tcW w:w="2012" w:type="dxa"/>
            <w:gridSpan w:val="2"/>
            <w:vAlign w:val="center"/>
          </w:tcPr>
          <w:p w:rsidR="00000000" w:rsidRDefault="00000000">
            <w:pPr>
              <w:keepNext/>
              <w:tabs>
                <w:tab w:val="left" w:pos="540"/>
              </w:tabs>
              <w:adjustRightInd w:val="0"/>
              <w:snapToGrid w:val="0"/>
              <w:spacing w:beforeLines="40" w:before="96" w:afterLines="40" w:after="96"/>
              <w:jc w:val="center"/>
              <w:rPr>
                <w:b/>
                <w:bCs/>
                <w:i/>
                <w:iCs/>
                <w:sz w:val="20"/>
                <w:szCs w:val="20"/>
                <w:lang w:val="en-GB"/>
              </w:rPr>
            </w:pPr>
            <w:r>
              <w:rPr>
                <w:b/>
                <w:bCs/>
                <w:i/>
                <w:iCs/>
                <w:sz w:val="20"/>
                <w:szCs w:val="20"/>
                <w:lang w:val="en-GB"/>
              </w:rPr>
              <w:t>Secondary education</w:t>
            </w:r>
          </w:p>
        </w:tc>
        <w:tc>
          <w:tcPr>
            <w:tcW w:w="2013" w:type="dxa"/>
            <w:gridSpan w:val="2"/>
            <w:vAlign w:val="center"/>
          </w:tcPr>
          <w:p w:rsidR="00000000" w:rsidRDefault="00000000">
            <w:pPr>
              <w:keepNext/>
              <w:tabs>
                <w:tab w:val="left" w:pos="540"/>
              </w:tabs>
              <w:adjustRightInd w:val="0"/>
              <w:snapToGrid w:val="0"/>
              <w:spacing w:beforeLines="40" w:before="96" w:afterLines="40" w:after="96"/>
              <w:jc w:val="center"/>
              <w:rPr>
                <w:b/>
                <w:bCs/>
                <w:i/>
                <w:iCs/>
                <w:sz w:val="20"/>
                <w:szCs w:val="20"/>
                <w:lang w:val="en-GB"/>
              </w:rPr>
            </w:pPr>
            <w:r>
              <w:rPr>
                <w:b/>
                <w:bCs/>
                <w:i/>
                <w:iCs/>
                <w:sz w:val="20"/>
                <w:szCs w:val="20"/>
                <w:lang w:val="en-GB"/>
              </w:rPr>
              <w:t>Higher education</w:t>
            </w:r>
          </w:p>
        </w:tc>
      </w:tr>
      <w:tr w:rsidR="00000000">
        <w:trPr>
          <w:cantSplit/>
          <w:trHeight w:val="157"/>
          <w:jc w:val="center"/>
        </w:trPr>
        <w:tc>
          <w:tcPr>
            <w:tcW w:w="1362" w:type="dxa"/>
            <w:vMerge/>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p>
        </w:tc>
        <w:tc>
          <w:tcPr>
            <w:tcW w:w="1006" w:type="dxa"/>
            <w:vAlign w:val="center"/>
          </w:tcPr>
          <w:p w:rsidR="00000000" w:rsidRDefault="00000000">
            <w:pPr>
              <w:keepNext/>
              <w:tabs>
                <w:tab w:val="left" w:pos="540"/>
              </w:tabs>
              <w:adjustRightInd w:val="0"/>
              <w:snapToGrid w:val="0"/>
              <w:spacing w:beforeLines="40" w:before="96" w:afterLines="40" w:after="96"/>
              <w:jc w:val="center"/>
              <w:rPr>
                <w:b/>
                <w:bCs/>
                <w:i/>
                <w:iCs/>
                <w:sz w:val="20"/>
                <w:szCs w:val="20"/>
                <w:lang w:val="en-GB"/>
              </w:rPr>
            </w:pPr>
            <w:r>
              <w:rPr>
                <w:b/>
                <w:bCs/>
                <w:i/>
                <w:iCs/>
                <w:sz w:val="20"/>
                <w:szCs w:val="20"/>
                <w:lang w:val="en-GB"/>
              </w:rPr>
              <w:t>Male</w:t>
            </w:r>
          </w:p>
        </w:tc>
        <w:tc>
          <w:tcPr>
            <w:tcW w:w="1006" w:type="dxa"/>
            <w:vAlign w:val="center"/>
          </w:tcPr>
          <w:p w:rsidR="00000000" w:rsidRDefault="00000000">
            <w:pPr>
              <w:keepNext/>
              <w:tabs>
                <w:tab w:val="left" w:pos="540"/>
              </w:tabs>
              <w:adjustRightInd w:val="0"/>
              <w:snapToGrid w:val="0"/>
              <w:spacing w:beforeLines="40" w:before="96" w:afterLines="40" w:after="96"/>
              <w:jc w:val="center"/>
              <w:rPr>
                <w:b/>
                <w:bCs/>
                <w:i/>
                <w:iCs/>
                <w:sz w:val="20"/>
                <w:szCs w:val="20"/>
                <w:lang w:val="en-GB"/>
              </w:rPr>
            </w:pPr>
            <w:r>
              <w:rPr>
                <w:b/>
                <w:bCs/>
                <w:i/>
                <w:iCs/>
                <w:sz w:val="20"/>
                <w:szCs w:val="20"/>
                <w:lang w:val="en-GB"/>
              </w:rPr>
              <w:t>Female</w:t>
            </w:r>
          </w:p>
        </w:tc>
        <w:tc>
          <w:tcPr>
            <w:tcW w:w="1006" w:type="dxa"/>
            <w:vAlign w:val="center"/>
          </w:tcPr>
          <w:p w:rsidR="00000000" w:rsidRDefault="00000000">
            <w:pPr>
              <w:keepNext/>
              <w:tabs>
                <w:tab w:val="left" w:pos="540"/>
              </w:tabs>
              <w:adjustRightInd w:val="0"/>
              <w:snapToGrid w:val="0"/>
              <w:spacing w:beforeLines="40" w:before="96" w:afterLines="40" w:after="96"/>
              <w:jc w:val="center"/>
              <w:rPr>
                <w:b/>
                <w:bCs/>
                <w:i/>
                <w:iCs/>
                <w:sz w:val="20"/>
                <w:szCs w:val="20"/>
                <w:lang w:val="en-GB"/>
              </w:rPr>
            </w:pPr>
            <w:r>
              <w:rPr>
                <w:b/>
                <w:bCs/>
                <w:i/>
                <w:iCs/>
                <w:sz w:val="20"/>
                <w:szCs w:val="20"/>
                <w:lang w:val="en-GB"/>
              </w:rPr>
              <w:t>Male</w:t>
            </w:r>
          </w:p>
        </w:tc>
        <w:tc>
          <w:tcPr>
            <w:tcW w:w="1007" w:type="dxa"/>
            <w:vAlign w:val="center"/>
          </w:tcPr>
          <w:p w:rsidR="00000000" w:rsidRDefault="00000000">
            <w:pPr>
              <w:keepNext/>
              <w:tabs>
                <w:tab w:val="left" w:pos="540"/>
              </w:tabs>
              <w:adjustRightInd w:val="0"/>
              <w:snapToGrid w:val="0"/>
              <w:spacing w:beforeLines="40" w:before="96" w:afterLines="40" w:after="96"/>
              <w:jc w:val="center"/>
              <w:rPr>
                <w:b/>
                <w:bCs/>
                <w:i/>
                <w:iCs/>
                <w:sz w:val="20"/>
                <w:szCs w:val="20"/>
                <w:lang w:val="en-GB"/>
              </w:rPr>
            </w:pPr>
            <w:r>
              <w:rPr>
                <w:b/>
                <w:bCs/>
                <w:i/>
                <w:iCs/>
                <w:sz w:val="20"/>
                <w:szCs w:val="20"/>
                <w:lang w:val="en-GB"/>
              </w:rPr>
              <w:t>Female</w:t>
            </w:r>
          </w:p>
        </w:tc>
        <w:tc>
          <w:tcPr>
            <w:tcW w:w="1006" w:type="dxa"/>
            <w:vAlign w:val="center"/>
          </w:tcPr>
          <w:p w:rsidR="00000000" w:rsidRDefault="00000000">
            <w:pPr>
              <w:keepNext/>
              <w:tabs>
                <w:tab w:val="left" w:pos="540"/>
              </w:tabs>
              <w:adjustRightInd w:val="0"/>
              <w:snapToGrid w:val="0"/>
              <w:spacing w:beforeLines="40" w:before="96" w:afterLines="40" w:after="96"/>
              <w:jc w:val="center"/>
              <w:rPr>
                <w:b/>
                <w:bCs/>
                <w:i/>
                <w:iCs/>
                <w:sz w:val="20"/>
                <w:szCs w:val="20"/>
                <w:lang w:val="en-GB"/>
              </w:rPr>
            </w:pPr>
            <w:r>
              <w:rPr>
                <w:b/>
                <w:bCs/>
                <w:i/>
                <w:iCs/>
                <w:sz w:val="20"/>
                <w:szCs w:val="20"/>
                <w:lang w:val="en-GB"/>
              </w:rPr>
              <w:t>Male</w:t>
            </w:r>
          </w:p>
        </w:tc>
        <w:tc>
          <w:tcPr>
            <w:tcW w:w="1006" w:type="dxa"/>
            <w:vAlign w:val="center"/>
          </w:tcPr>
          <w:p w:rsidR="00000000" w:rsidRDefault="00000000">
            <w:pPr>
              <w:keepNext/>
              <w:tabs>
                <w:tab w:val="left" w:pos="540"/>
              </w:tabs>
              <w:adjustRightInd w:val="0"/>
              <w:snapToGrid w:val="0"/>
              <w:spacing w:beforeLines="40" w:before="96" w:afterLines="40" w:after="96"/>
              <w:jc w:val="center"/>
              <w:rPr>
                <w:b/>
                <w:bCs/>
                <w:i/>
                <w:iCs/>
                <w:sz w:val="20"/>
                <w:szCs w:val="20"/>
                <w:lang w:val="en-GB"/>
              </w:rPr>
            </w:pPr>
            <w:r>
              <w:rPr>
                <w:b/>
                <w:bCs/>
                <w:i/>
                <w:iCs/>
                <w:sz w:val="20"/>
                <w:szCs w:val="20"/>
                <w:lang w:val="en-GB"/>
              </w:rPr>
              <w:t>Female</w:t>
            </w:r>
          </w:p>
        </w:tc>
        <w:tc>
          <w:tcPr>
            <w:tcW w:w="1006" w:type="dxa"/>
            <w:vAlign w:val="center"/>
          </w:tcPr>
          <w:p w:rsidR="00000000" w:rsidRDefault="00000000">
            <w:pPr>
              <w:keepNext/>
              <w:tabs>
                <w:tab w:val="left" w:pos="540"/>
              </w:tabs>
              <w:adjustRightInd w:val="0"/>
              <w:snapToGrid w:val="0"/>
              <w:spacing w:beforeLines="40" w:before="96" w:afterLines="40" w:after="96"/>
              <w:jc w:val="center"/>
              <w:rPr>
                <w:b/>
                <w:bCs/>
                <w:i/>
                <w:iCs/>
                <w:sz w:val="20"/>
                <w:szCs w:val="20"/>
                <w:lang w:val="en-GB"/>
              </w:rPr>
            </w:pPr>
            <w:r>
              <w:rPr>
                <w:b/>
                <w:bCs/>
                <w:i/>
                <w:iCs/>
                <w:sz w:val="20"/>
                <w:szCs w:val="20"/>
                <w:lang w:val="en-GB"/>
              </w:rPr>
              <w:t>Male</w:t>
            </w:r>
          </w:p>
        </w:tc>
        <w:tc>
          <w:tcPr>
            <w:tcW w:w="1007" w:type="dxa"/>
            <w:vAlign w:val="center"/>
          </w:tcPr>
          <w:p w:rsidR="00000000" w:rsidRDefault="00000000">
            <w:pPr>
              <w:keepNext/>
              <w:tabs>
                <w:tab w:val="left" w:pos="540"/>
              </w:tabs>
              <w:adjustRightInd w:val="0"/>
              <w:snapToGrid w:val="0"/>
              <w:spacing w:beforeLines="40" w:before="96" w:afterLines="40" w:after="96"/>
              <w:jc w:val="center"/>
              <w:rPr>
                <w:b/>
                <w:bCs/>
                <w:i/>
                <w:iCs/>
                <w:sz w:val="20"/>
                <w:szCs w:val="20"/>
                <w:lang w:val="en-GB"/>
              </w:rPr>
            </w:pPr>
            <w:r>
              <w:rPr>
                <w:b/>
                <w:bCs/>
                <w:i/>
                <w:iCs/>
                <w:sz w:val="20"/>
                <w:szCs w:val="20"/>
                <w:lang w:val="en-GB"/>
              </w:rPr>
              <w:t>Female</w:t>
            </w:r>
          </w:p>
        </w:tc>
      </w:tr>
      <w:tr w:rsidR="00000000">
        <w:trPr>
          <w:jc w:val="center"/>
        </w:trPr>
        <w:tc>
          <w:tcPr>
            <w:tcW w:w="1362" w:type="dxa"/>
          </w:tcPr>
          <w:p w:rsidR="00000000" w:rsidRDefault="00000000">
            <w:pPr>
              <w:keepNext/>
              <w:tabs>
                <w:tab w:val="left" w:pos="540"/>
              </w:tabs>
              <w:adjustRightInd w:val="0"/>
              <w:snapToGrid w:val="0"/>
              <w:spacing w:beforeLines="40" w:before="96" w:afterLines="40" w:after="96"/>
              <w:jc w:val="both"/>
              <w:rPr>
                <w:b/>
                <w:bCs/>
                <w:sz w:val="20"/>
                <w:szCs w:val="20"/>
                <w:lang w:val="en-GB"/>
              </w:rPr>
            </w:pPr>
            <w:r>
              <w:rPr>
                <w:b/>
                <w:bCs/>
                <w:sz w:val="20"/>
                <w:szCs w:val="20"/>
                <w:lang w:val="en-GB"/>
              </w:rPr>
              <w:t xml:space="preserve">Urban </w:t>
            </w:r>
          </w:p>
        </w:tc>
        <w:tc>
          <w:tcPr>
            <w:tcW w:w="1006"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26.9</w:t>
            </w:r>
          </w:p>
        </w:tc>
        <w:tc>
          <w:tcPr>
            <w:tcW w:w="1006"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28.5</w:t>
            </w:r>
          </w:p>
        </w:tc>
        <w:tc>
          <w:tcPr>
            <w:tcW w:w="1006"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46.5</w:t>
            </w:r>
          </w:p>
        </w:tc>
        <w:tc>
          <w:tcPr>
            <w:tcW w:w="1007"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50.8</w:t>
            </w:r>
          </w:p>
        </w:tc>
        <w:tc>
          <w:tcPr>
            <w:tcW w:w="1006"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19.9</w:t>
            </w:r>
          </w:p>
        </w:tc>
        <w:tc>
          <w:tcPr>
            <w:tcW w:w="1006"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16.4</w:t>
            </w:r>
          </w:p>
        </w:tc>
        <w:tc>
          <w:tcPr>
            <w:tcW w:w="1006"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6.7</w:t>
            </w:r>
          </w:p>
        </w:tc>
        <w:tc>
          <w:tcPr>
            <w:tcW w:w="1007"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4.3</w:t>
            </w:r>
          </w:p>
        </w:tc>
      </w:tr>
      <w:tr w:rsidR="00000000">
        <w:trPr>
          <w:jc w:val="center"/>
        </w:trPr>
        <w:tc>
          <w:tcPr>
            <w:tcW w:w="1362" w:type="dxa"/>
          </w:tcPr>
          <w:p w:rsidR="00000000" w:rsidRDefault="00000000">
            <w:pPr>
              <w:keepNext/>
              <w:tabs>
                <w:tab w:val="left" w:pos="540"/>
              </w:tabs>
              <w:adjustRightInd w:val="0"/>
              <w:snapToGrid w:val="0"/>
              <w:spacing w:beforeLines="40" w:before="96" w:afterLines="40" w:after="96"/>
              <w:jc w:val="both"/>
              <w:rPr>
                <w:b/>
                <w:bCs/>
                <w:sz w:val="20"/>
                <w:szCs w:val="20"/>
                <w:lang w:val="en-GB"/>
              </w:rPr>
            </w:pPr>
            <w:r>
              <w:rPr>
                <w:b/>
                <w:bCs/>
                <w:sz w:val="20"/>
                <w:szCs w:val="20"/>
                <w:lang w:val="en-GB"/>
              </w:rPr>
              <w:t xml:space="preserve">Rural </w:t>
            </w:r>
          </w:p>
        </w:tc>
        <w:tc>
          <w:tcPr>
            <w:tcW w:w="1006"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49.1</w:t>
            </w:r>
          </w:p>
        </w:tc>
        <w:tc>
          <w:tcPr>
            <w:tcW w:w="1006"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54.4</w:t>
            </w:r>
          </w:p>
        </w:tc>
        <w:tc>
          <w:tcPr>
            <w:tcW w:w="1006"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43.3</w:t>
            </w:r>
          </w:p>
        </w:tc>
        <w:tc>
          <w:tcPr>
            <w:tcW w:w="1007"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40.1</w:t>
            </w:r>
          </w:p>
        </w:tc>
        <w:tc>
          <w:tcPr>
            <w:tcW w:w="1006"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6.6</w:t>
            </w:r>
          </w:p>
        </w:tc>
        <w:tc>
          <w:tcPr>
            <w:tcW w:w="1006"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4.9</w:t>
            </w:r>
          </w:p>
        </w:tc>
        <w:tc>
          <w:tcPr>
            <w:tcW w:w="1006"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1.0</w:t>
            </w:r>
          </w:p>
        </w:tc>
        <w:tc>
          <w:tcPr>
            <w:tcW w:w="1007"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0.6</w:t>
            </w:r>
          </w:p>
        </w:tc>
      </w:tr>
      <w:tr w:rsidR="00000000">
        <w:trPr>
          <w:jc w:val="center"/>
        </w:trPr>
        <w:tc>
          <w:tcPr>
            <w:tcW w:w="1362" w:type="dxa"/>
          </w:tcPr>
          <w:p w:rsidR="00000000" w:rsidRDefault="00000000">
            <w:pPr>
              <w:keepNext/>
              <w:tabs>
                <w:tab w:val="left" w:pos="540"/>
              </w:tabs>
              <w:adjustRightInd w:val="0"/>
              <w:snapToGrid w:val="0"/>
              <w:spacing w:beforeLines="40" w:before="96" w:afterLines="40" w:after="96"/>
              <w:jc w:val="both"/>
              <w:rPr>
                <w:b/>
                <w:bCs/>
                <w:sz w:val="20"/>
                <w:szCs w:val="20"/>
                <w:lang w:val="en-GB"/>
              </w:rPr>
            </w:pPr>
            <w:r>
              <w:rPr>
                <w:b/>
                <w:bCs/>
                <w:sz w:val="20"/>
                <w:szCs w:val="20"/>
                <w:lang w:val="en-GB"/>
              </w:rPr>
              <w:t xml:space="preserve">Aggregate </w:t>
            </w:r>
          </w:p>
        </w:tc>
        <w:tc>
          <w:tcPr>
            <w:tcW w:w="1006"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44.2</w:t>
            </w:r>
          </w:p>
        </w:tc>
        <w:tc>
          <w:tcPr>
            <w:tcW w:w="1006"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48.1</w:t>
            </w:r>
          </w:p>
        </w:tc>
        <w:tc>
          <w:tcPr>
            <w:tcW w:w="1006"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44.0</w:t>
            </w:r>
          </w:p>
        </w:tc>
        <w:tc>
          <w:tcPr>
            <w:tcW w:w="1007"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42.7</w:t>
            </w:r>
          </w:p>
        </w:tc>
        <w:tc>
          <w:tcPr>
            <w:tcW w:w="1006"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9.5</w:t>
            </w:r>
          </w:p>
        </w:tc>
        <w:tc>
          <w:tcPr>
            <w:tcW w:w="1006"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7.7</w:t>
            </w:r>
          </w:p>
        </w:tc>
        <w:tc>
          <w:tcPr>
            <w:tcW w:w="1006"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2.3</w:t>
            </w:r>
          </w:p>
        </w:tc>
        <w:tc>
          <w:tcPr>
            <w:tcW w:w="1007"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1.5</w:t>
            </w:r>
          </w:p>
        </w:tc>
      </w:tr>
    </w:tbl>
    <w:p w:rsidR="00000000" w:rsidRDefault="00000000">
      <w:pPr>
        <w:pStyle w:val="Source"/>
        <w:rPr>
          <w:iCs/>
        </w:rPr>
      </w:pPr>
      <w:r>
        <w:rPr>
          <w:iCs/>
        </w:rPr>
        <w:t xml:space="preserve">Source: </w:t>
      </w:r>
      <w:r>
        <w:t>INSTAT, EPM 2001.</w:t>
      </w:r>
    </w:p>
    <w:p w:rsidR="00000000" w:rsidRDefault="00000000">
      <w:pPr>
        <w:autoSpaceDE w:val="0"/>
        <w:autoSpaceDN w:val="0"/>
        <w:adjustRightInd w:val="0"/>
        <w:snapToGrid w:val="0"/>
        <w:rPr>
          <w:lang w:val="en-GB" w:eastAsia="zh-TW"/>
        </w:rPr>
      </w:pPr>
      <w:r>
        <w:rPr>
          <w:lang w:val="en-GB" w:eastAsia="zh-TW"/>
        </w:rPr>
        <w:t>546.</w:t>
      </w:r>
      <w:r>
        <w:rPr>
          <w:lang w:val="en-GB" w:eastAsia="zh-TW"/>
        </w:rPr>
        <w:tab/>
        <w:t>Statistics regarding the last two years indicate an improvement of the literacy situation among persons over 15.</w:t>
      </w:r>
    </w:p>
    <w:p w:rsidR="00000000" w:rsidRDefault="00000000">
      <w:pPr>
        <w:pStyle w:val="Caption"/>
        <w:tabs>
          <w:tab w:val="left" w:pos="540"/>
        </w:tabs>
        <w:adjustRightInd w:val="0"/>
        <w:snapToGrid w:val="0"/>
        <w:rPr>
          <w:sz w:val="20"/>
          <w:szCs w:val="20"/>
          <w:lang w:val="en-GB"/>
        </w:rPr>
      </w:pPr>
      <w:r>
        <w:rPr>
          <w:sz w:val="20"/>
          <w:szCs w:val="20"/>
          <w:lang w:val="en-GB"/>
        </w:rPr>
        <w:br w:type="page"/>
        <w:t>Table 64. Rate of literacy among persons over 15</w:t>
      </w:r>
    </w:p>
    <w:p w:rsidR="00000000" w:rsidRDefault="00000000">
      <w:pPr>
        <w:tabs>
          <w:tab w:val="left" w:pos="540"/>
        </w:tabs>
        <w:adjustRightInd w:val="0"/>
        <w:snapToGrid w:val="0"/>
        <w:ind w:left="7740"/>
        <w:rPr>
          <w:lang w:val="en-GB" w:eastAsia="fr-FR"/>
        </w:rPr>
      </w:pPr>
      <w:r>
        <w:rPr>
          <w:bCs/>
          <w:i/>
          <w:sz w:val="18"/>
          <w:szCs w:val="18"/>
          <w:lang w:val="en-GB"/>
        </w:rPr>
        <w:t>Unit: %</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2326"/>
        <w:gridCol w:w="2465"/>
        <w:gridCol w:w="2465"/>
      </w:tblGrid>
      <w:tr w:rsidR="00000000">
        <w:trPr>
          <w:jc w:val="center"/>
        </w:trPr>
        <w:tc>
          <w:tcPr>
            <w:tcW w:w="1732"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Year</w:t>
            </w:r>
          </w:p>
        </w:tc>
        <w:tc>
          <w:tcPr>
            <w:tcW w:w="1868"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Aggregate</w:t>
            </w:r>
          </w:p>
        </w:tc>
        <w:tc>
          <w:tcPr>
            <w:tcW w:w="1980"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Urban areas</w:t>
            </w:r>
          </w:p>
        </w:tc>
        <w:tc>
          <w:tcPr>
            <w:tcW w:w="1980"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Rural areas</w:t>
            </w:r>
          </w:p>
        </w:tc>
      </w:tr>
      <w:tr w:rsidR="00000000">
        <w:trPr>
          <w:jc w:val="center"/>
        </w:trPr>
        <w:tc>
          <w:tcPr>
            <w:tcW w:w="173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2004</w:t>
            </w:r>
          </w:p>
        </w:tc>
        <w:tc>
          <w:tcPr>
            <w:tcW w:w="1868"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59.2 </w:t>
            </w:r>
          </w:p>
        </w:tc>
        <w:tc>
          <w:tcPr>
            <w:tcW w:w="198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78 </w:t>
            </w:r>
          </w:p>
        </w:tc>
        <w:tc>
          <w:tcPr>
            <w:tcW w:w="198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53.2 </w:t>
            </w:r>
          </w:p>
        </w:tc>
      </w:tr>
      <w:tr w:rsidR="00000000">
        <w:trPr>
          <w:jc w:val="center"/>
        </w:trPr>
        <w:tc>
          <w:tcPr>
            <w:tcW w:w="173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2005</w:t>
            </w:r>
          </w:p>
        </w:tc>
        <w:tc>
          <w:tcPr>
            <w:tcW w:w="1868"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63 </w:t>
            </w:r>
          </w:p>
        </w:tc>
        <w:tc>
          <w:tcPr>
            <w:tcW w:w="198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76 </w:t>
            </w:r>
          </w:p>
        </w:tc>
        <w:tc>
          <w:tcPr>
            <w:tcW w:w="198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59 </w:t>
            </w:r>
          </w:p>
        </w:tc>
      </w:tr>
    </w:tbl>
    <w:p w:rsidR="00000000" w:rsidRDefault="00000000">
      <w:pPr>
        <w:pStyle w:val="Source"/>
        <w:rPr>
          <w:iCs/>
        </w:rPr>
      </w:pPr>
      <w:r>
        <w:rPr>
          <w:iCs/>
        </w:rPr>
        <w:t xml:space="preserve">Source: </w:t>
      </w:r>
      <w:r>
        <w:t>EPM 2004, 2005</w:t>
      </w:r>
    </w:p>
    <w:p w:rsidR="00000000" w:rsidRDefault="00000000">
      <w:pPr>
        <w:tabs>
          <w:tab w:val="left" w:pos="540"/>
        </w:tabs>
        <w:spacing w:after="240"/>
        <w:rPr>
          <w:lang w:val="en-GB"/>
        </w:rPr>
      </w:pPr>
      <w:r>
        <w:rPr>
          <w:bCs/>
          <w:lang w:val="en-GB"/>
        </w:rPr>
        <w:t>547.</w:t>
      </w:r>
      <w:r>
        <w:rPr>
          <w:bCs/>
          <w:lang w:val="en-GB"/>
        </w:rPr>
        <w:tab/>
        <w:t>The following support initiatives have been undertaken by the partners of</w:t>
      </w:r>
      <w:r>
        <w:rPr>
          <w:lang w:val="en-GB"/>
        </w:rPr>
        <w:t xml:space="preserve"> MPPSL, namely, UNDP, WFP, WHO, ILO, UNESCO, </w:t>
      </w:r>
      <w:r>
        <w:rPr>
          <w:i/>
          <w:iCs/>
          <w:lang w:val="en-GB"/>
        </w:rPr>
        <w:t>Organisation Internationale de la Francophonie</w:t>
      </w:r>
      <w:r>
        <w:rPr>
          <w:lang w:val="en-GB"/>
        </w:rPr>
        <w:t xml:space="preserve"> (OIF) and, in the Anosy region, "QIT-Fer et Titane":</w:t>
      </w:r>
    </w:p>
    <w:p w:rsidR="00000000" w:rsidRDefault="00000000">
      <w:pPr>
        <w:tabs>
          <w:tab w:val="left" w:pos="540"/>
          <w:tab w:val="num" w:pos="1080"/>
        </w:tabs>
        <w:spacing w:after="240"/>
        <w:ind w:left="540"/>
        <w:rPr>
          <w:lang w:val="en-GB"/>
        </w:rPr>
      </w:pPr>
      <w:r>
        <w:rPr>
          <w:lang w:val="en-GB"/>
        </w:rPr>
        <w:t>(a)</w:t>
      </w:r>
      <w:r>
        <w:rPr>
          <w:lang w:val="en-GB"/>
        </w:rPr>
        <w:tab/>
        <w:t>Food supplementation through foodstuff distribution;</w:t>
      </w:r>
    </w:p>
    <w:p w:rsidR="00000000" w:rsidRDefault="00000000">
      <w:pPr>
        <w:tabs>
          <w:tab w:val="left" w:pos="540"/>
          <w:tab w:val="num" w:pos="1080"/>
        </w:tabs>
        <w:spacing w:after="240"/>
        <w:ind w:left="540"/>
        <w:rPr>
          <w:lang w:val="en-GB"/>
        </w:rPr>
      </w:pPr>
      <w:r>
        <w:rPr>
          <w:lang w:val="en-GB"/>
        </w:rPr>
        <w:t>(b)</w:t>
      </w:r>
      <w:r>
        <w:rPr>
          <w:lang w:val="en-GB"/>
        </w:rPr>
        <w:tab/>
        <w:t>Facilitation of access to microfinance;</w:t>
      </w:r>
    </w:p>
    <w:p w:rsidR="00000000" w:rsidRDefault="00000000">
      <w:pPr>
        <w:tabs>
          <w:tab w:val="left" w:pos="540"/>
          <w:tab w:val="num" w:pos="1080"/>
        </w:tabs>
        <w:spacing w:after="240"/>
        <w:ind w:left="540"/>
        <w:rPr>
          <w:lang w:val="en-GB"/>
        </w:rPr>
      </w:pPr>
      <w:r>
        <w:rPr>
          <w:lang w:val="en-GB"/>
        </w:rPr>
        <w:t>(c)</w:t>
      </w:r>
      <w:r>
        <w:rPr>
          <w:lang w:val="en-GB"/>
        </w:rPr>
        <w:tab/>
        <w:t>Basic vocational and technical training;</w:t>
      </w:r>
    </w:p>
    <w:p w:rsidR="00000000" w:rsidRDefault="00000000">
      <w:pPr>
        <w:tabs>
          <w:tab w:val="left" w:pos="540"/>
          <w:tab w:val="num" w:pos="1080"/>
        </w:tabs>
        <w:spacing w:after="240"/>
        <w:ind w:left="540"/>
        <w:rPr>
          <w:lang w:val="en-GB"/>
        </w:rPr>
      </w:pPr>
      <w:r>
        <w:rPr>
          <w:lang w:val="en-GB"/>
        </w:rPr>
        <w:t>(d)</w:t>
      </w:r>
      <w:r>
        <w:rPr>
          <w:lang w:val="en-GB"/>
        </w:rPr>
        <w:tab/>
        <w:t>Trainers' training;</w:t>
      </w:r>
    </w:p>
    <w:p w:rsidR="00000000" w:rsidRDefault="00000000">
      <w:pPr>
        <w:tabs>
          <w:tab w:val="left" w:pos="540"/>
          <w:tab w:val="num" w:pos="1080"/>
        </w:tabs>
        <w:spacing w:after="240"/>
        <w:ind w:left="540"/>
        <w:rPr>
          <w:lang w:val="en-GB"/>
        </w:rPr>
      </w:pPr>
      <w:r>
        <w:rPr>
          <w:lang w:val="en-GB"/>
        </w:rPr>
        <w:t>(e)</w:t>
      </w:r>
      <w:r>
        <w:rPr>
          <w:lang w:val="en-GB"/>
        </w:rPr>
        <w:tab/>
        <w:t>Creation of literacy centres.</w:t>
      </w:r>
    </w:p>
    <w:p w:rsidR="00000000" w:rsidRDefault="00000000">
      <w:pPr>
        <w:tabs>
          <w:tab w:val="left" w:pos="540"/>
        </w:tabs>
        <w:spacing w:after="240"/>
        <w:rPr>
          <w:lang w:val="en-GB"/>
        </w:rPr>
      </w:pPr>
      <w:r>
        <w:rPr>
          <w:lang w:val="en-GB"/>
        </w:rPr>
        <w:t>548.</w:t>
      </w:r>
      <w:r>
        <w:rPr>
          <w:lang w:val="en-GB"/>
        </w:rPr>
        <w:tab/>
        <w:t>As a result of these measures, the number of trainees has increased, the quality of life (in health-related and economic terms) has improved, civic education has been promoted and the establishment of development associations and groupings has been encouraged.</w:t>
      </w:r>
    </w:p>
    <w:p w:rsidR="00000000" w:rsidRDefault="00000000">
      <w:pPr>
        <w:keepNext/>
        <w:tabs>
          <w:tab w:val="left" w:pos="540"/>
        </w:tabs>
        <w:spacing w:after="240"/>
        <w:rPr>
          <w:b/>
          <w:bCs/>
          <w:lang w:val="en-GB"/>
        </w:rPr>
      </w:pPr>
      <w:r>
        <w:rPr>
          <w:b/>
          <w:bCs/>
          <w:lang w:val="en-GB"/>
        </w:rPr>
        <w:t>6.</w:t>
      </w:r>
      <w:r>
        <w:rPr>
          <w:b/>
          <w:bCs/>
          <w:lang w:val="en-GB"/>
        </w:rPr>
        <w:tab/>
        <w:t>Difficulties encountered in promoting literacy</w:t>
      </w:r>
    </w:p>
    <w:p w:rsidR="00000000" w:rsidRDefault="00000000">
      <w:pPr>
        <w:tabs>
          <w:tab w:val="left" w:pos="540"/>
        </w:tabs>
        <w:spacing w:after="240"/>
        <w:rPr>
          <w:lang w:val="en-GB"/>
        </w:rPr>
      </w:pPr>
      <w:r>
        <w:rPr>
          <w:lang w:val="en-GB"/>
        </w:rPr>
        <w:t>549. The difficulties attendant to the literacy activities include the relatively high attrition rate (40 to 60 per cent) among learners and, despite international assistance, the inadequacy of funding for the fight against illiteracy in view of its incidence.</w:t>
      </w:r>
    </w:p>
    <w:p w:rsidR="00000000" w:rsidRDefault="00000000">
      <w:pPr>
        <w:tabs>
          <w:tab w:val="left" w:pos="540"/>
        </w:tabs>
        <w:spacing w:after="240"/>
        <w:rPr>
          <w:lang w:val="en-GB"/>
        </w:rPr>
      </w:pPr>
      <w:r>
        <w:rPr>
          <w:lang w:val="en-GB"/>
        </w:rPr>
        <w:t xml:space="preserve">550. </w:t>
      </w:r>
      <w:r>
        <w:rPr>
          <w:lang w:val="en-GB"/>
        </w:rPr>
        <w:tab/>
        <w:t>The plan of action of MPPSL provides for literacy training for 100,000 persons in 2006.</w:t>
      </w:r>
    </w:p>
    <w:p w:rsidR="00000000" w:rsidRDefault="00000000">
      <w:pPr>
        <w:tabs>
          <w:tab w:val="left" w:pos="540"/>
        </w:tabs>
        <w:spacing w:after="240"/>
        <w:rPr>
          <w:lang w:val="en-GB"/>
        </w:rPr>
      </w:pPr>
      <w:r>
        <w:rPr>
          <w:lang w:val="en-GB"/>
        </w:rPr>
        <w:t>551.</w:t>
      </w:r>
      <w:r>
        <w:rPr>
          <w:lang w:val="en-GB"/>
        </w:rPr>
        <w:tab/>
        <w:t>The above number is derisory compared to the total number of illiterate persons (more than five million). Substantial assistance by the international community is therefore required in order to attain the 2015 objectives in this area.</w:t>
      </w:r>
    </w:p>
    <w:p w:rsidR="00000000" w:rsidRDefault="00000000">
      <w:pPr>
        <w:tabs>
          <w:tab w:val="left" w:pos="540"/>
        </w:tabs>
        <w:spacing w:after="240"/>
        <w:rPr>
          <w:b/>
          <w:bCs/>
          <w:lang w:val="en-GB"/>
        </w:rPr>
      </w:pPr>
      <w:r>
        <w:rPr>
          <w:b/>
          <w:bCs/>
          <w:lang w:val="en-GB"/>
        </w:rPr>
        <w:t>7.</w:t>
      </w:r>
      <w:r>
        <w:rPr>
          <w:b/>
          <w:bCs/>
          <w:lang w:val="en-GB"/>
        </w:rPr>
        <w:tab/>
        <w:t>Government objectives in the area of education</w:t>
      </w:r>
    </w:p>
    <w:p w:rsidR="00000000" w:rsidRDefault="00000000">
      <w:pPr>
        <w:tabs>
          <w:tab w:val="left" w:pos="540"/>
        </w:tabs>
        <w:spacing w:after="240"/>
        <w:rPr>
          <w:lang w:val="en-GB"/>
        </w:rPr>
      </w:pPr>
      <w:r>
        <w:rPr>
          <w:lang w:val="en-GB"/>
        </w:rPr>
        <w:t>552.</w:t>
      </w:r>
      <w:r>
        <w:rPr>
          <w:lang w:val="en-GB"/>
        </w:rPr>
        <w:tab/>
        <w:t>The Government’s objectives and standards with regard to education are as follows:</w:t>
      </w:r>
    </w:p>
    <w:p w:rsidR="00000000" w:rsidRDefault="00000000">
      <w:pPr>
        <w:spacing w:after="240"/>
        <w:ind w:left="1134" w:hanging="567"/>
        <w:rPr>
          <w:lang w:val="en-GB"/>
        </w:rPr>
      </w:pPr>
      <w:r>
        <w:rPr>
          <w:lang w:val="en-GB"/>
        </w:rPr>
        <w:t>(a)</w:t>
      </w:r>
      <w:r>
        <w:rPr>
          <w:lang w:val="en-GB"/>
        </w:rPr>
        <w:tab/>
        <w:t>Achieve universal education and retain pupils in primary education;</w:t>
      </w:r>
    </w:p>
    <w:p w:rsidR="00000000" w:rsidRDefault="00000000">
      <w:pPr>
        <w:spacing w:after="240"/>
        <w:ind w:left="1701" w:hanging="567"/>
        <w:rPr>
          <w:lang w:val="en-GB"/>
        </w:rPr>
      </w:pPr>
      <w:r>
        <w:rPr>
          <w:lang w:val="en-GB"/>
        </w:rPr>
        <w:t>(i)</w:t>
      </w:r>
      <w:r>
        <w:rPr>
          <w:lang w:val="en-GB"/>
        </w:rPr>
        <w:tab/>
        <w:t>Increase the school enrolment rate and attain a primary education completion rate of 100 per cent by 2015;</w:t>
      </w:r>
    </w:p>
    <w:p w:rsidR="00000000" w:rsidRDefault="00000000">
      <w:pPr>
        <w:spacing w:after="240"/>
        <w:ind w:left="1701" w:hanging="567"/>
        <w:rPr>
          <w:lang w:val="en-GB"/>
        </w:rPr>
      </w:pPr>
      <w:r>
        <w:rPr>
          <w:lang w:val="en-GB"/>
        </w:rPr>
        <w:t>(ii)</w:t>
      </w:r>
      <w:r>
        <w:rPr>
          <w:lang w:val="en-GB"/>
        </w:rPr>
        <w:tab/>
        <w:t>Enhance access, equality and quality and reduce urban-rural disparities;</w:t>
      </w:r>
    </w:p>
    <w:p w:rsidR="00000000" w:rsidRDefault="00000000">
      <w:pPr>
        <w:spacing w:after="240"/>
        <w:ind w:left="1701" w:hanging="567"/>
        <w:rPr>
          <w:lang w:val="en-GB"/>
        </w:rPr>
      </w:pPr>
      <w:r>
        <w:rPr>
          <w:lang w:val="en-GB"/>
        </w:rPr>
        <w:t>(iii)</w:t>
      </w:r>
      <w:r>
        <w:rPr>
          <w:lang w:val="en-GB"/>
        </w:rPr>
        <w:tab/>
        <w:t>Build admission capacities through construction or rehabilitation;</w:t>
      </w:r>
    </w:p>
    <w:p w:rsidR="00000000" w:rsidRDefault="00000000">
      <w:pPr>
        <w:spacing w:after="240"/>
        <w:ind w:left="1701" w:hanging="567"/>
        <w:rPr>
          <w:lang w:val="en-GB"/>
        </w:rPr>
      </w:pPr>
      <w:r>
        <w:rPr>
          <w:lang w:val="en-GB"/>
        </w:rPr>
        <w:t>(iv)</w:t>
      </w:r>
      <w:r>
        <w:rPr>
          <w:lang w:val="en-GB"/>
        </w:rPr>
        <w:tab/>
        <w:t>Make primary education compulsory through the age of seven;</w:t>
      </w:r>
    </w:p>
    <w:p w:rsidR="00000000" w:rsidRDefault="00000000">
      <w:pPr>
        <w:spacing w:after="240"/>
        <w:ind w:left="1701" w:hanging="567"/>
        <w:rPr>
          <w:lang w:val="en-GB"/>
        </w:rPr>
      </w:pPr>
      <w:r>
        <w:rPr>
          <w:lang w:val="en-GB"/>
        </w:rPr>
        <w:t>(v)</w:t>
      </w:r>
      <w:r>
        <w:rPr>
          <w:lang w:val="en-GB"/>
        </w:rPr>
        <w:tab/>
        <w:t>Reduce the illiteracy rate by 50 per cent;</w:t>
      </w:r>
    </w:p>
    <w:p w:rsidR="00000000" w:rsidRDefault="00000000">
      <w:pPr>
        <w:spacing w:after="240"/>
        <w:ind w:left="1134" w:hanging="567"/>
        <w:rPr>
          <w:lang w:val="en-GB"/>
        </w:rPr>
      </w:pPr>
      <w:r>
        <w:rPr>
          <w:lang w:val="en-GB"/>
        </w:rPr>
        <w:t>(b)</w:t>
      </w:r>
      <w:r>
        <w:rPr>
          <w:lang w:val="en-GB"/>
        </w:rPr>
        <w:tab/>
        <w:t>Enhance the quality and relevance of schooling in order to attain a completion rate of 100 per cent by 2015, through the following;</w:t>
      </w:r>
    </w:p>
    <w:p w:rsidR="00000000" w:rsidRDefault="00000000">
      <w:pPr>
        <w:spacing w:after="240"/>
        <w:ind w:left="1701" w:hanging="567"/>
        <w:rPr>
          <w:lang w:val="en-GB"/>
        </w:rPr>
      </w:pPr>
      <w:r>
        <w:rPr>
          <w:lang w:val="en-GB"/>
        </w:rPr>
        <w:t>(i)</w:t>
      </w:r>
      <w:r>
        <w:rPr>
          <w:lang w:val="en-GB"/>
        </w:rPr>
        <w:tab/>
        <w:t xml:space="preserve">Revision of curricula </w:t>
      </w:r>
    </w:p>
    <w:p w:rsidR="00000000" w:rsidRDefault="00000000">
      <w:pPr>
        <w:spacing w:after="240"/>
        <w:ind w:left="1701" w:hanging="567"/>
        <w:rPr>
          <w:lang w:val="en-GB"/>
        </w:rPr>
      </w:pPr>
      <w:r>
        <w:rPr>
          <w:lang w:val="en-GB"/>
        </w:rPr>
        <w:t>(ii)</w:t>
      </w:r>
      <w:r>
        <w:rPr>
          <w:lang w:val="en-GB"/>
        </w:rPr>
        <w:tab/>
        <w:t xml:space="preserve">Continued implementation of the “skills approach” (APC); </w:t>
      </w:r>
    </w:p>
    <w:p w:rsidR="00000000" w:rsidRDefault="00000000">
      <w:pPr>
        <w:spacing w:after="240"/>
        <w:ind w:left="1701" w:hanging="567"/>
        <w:rPr>
          <w:lang w:val="en-GB"/>
        </w:rPr>
      </w:pPr>
      <w:r>
        <w:rPr>
          <w:lang w:val="en-GB"/>
        </w:rPr>
        <w:t>(iii)</w:t>
      </w:r>
      <w:r>
        <w:rPr>
          <w:lang w:val="en-GB"/>
        </w:rPr>
        <w:tab/>
        <w:t xml:space="preserve">Transformation of basic education into student learning modules </w:t>
      </w:r>
    </w:p>
    <w:p w:rsidR="00000000" w:rsidRDefault="00000000">
      <w:pPr>
        <w:spacing w:after="240"/>
        <w:ind w:left="1701" w:hanging="567"/>
        <w:rPr>
          <w:lang w:val="en-GB"/>
        </w:rPr>
      </w:pPr>
      <w:r>
        <w:rPr>
          <w:lang w:val="en-GB"/>
        </w:rPr>
        <w:t>(iv)</w:t>
      </w:r>
      <w:r>
        <w:rPr>
          <w:lang w:val="en-GB"/>
        </w:rPr>
        <w:tab/>
        <w:t>Reduction in repeat rates from 30 per cent in 2002 to 5 per cent by 2015</w:t>
      </w:r>
    </w:p>
    <w:p w:rsidR="00000000" w:rsidRDefault="00000000">
      <w:pPr>
        <w:spacing w:after="240"/>
        <w:ind w:left="1701" w:hanging="567"/>
        <w:rPr>
          <w:lang w:val="en-GB"/>
        </w:rPr>
      </w:pPr>
      <w:r>
        <w:rPr>
          <w:lang w:val="en-GB"/>
        </w:rPr>
        <w:t>(v)</w:t>
      </w:r>
      <w:r>
        <w:rPr>
          <w:lang w:val="en-GB"/>
        </w:rPr>
        <w:tab/>
        <w:t>Initial and continuing training for teachers;</w:t>
      </w:r>
    </w:p>
    <w:p w:rsidR="00000000" w:rsidRDefault="00000000">
      <w:pPr>
        <w:spacing w:after="240"/>
        <w:ind w:left="1701" w:hanging="567"/>
        <w:rPr>
          <w:lang w:val="en-GB"/>
        </w:rPr>
      </w:pPr>
      <w:r>
        <w:rPr>
          <w:lang w:val="en-GB"/>
        </w:rPr>
        <w:t>(vi)</w:t>
      </w:r>
      <w:r>
        <w:rPr>
          <w:lang w:val="en-GB"/>
        </w:rPr>
        <w:tab/>
        <w:t>Language policy reform;</w:t>
      </w:r>
    </w:p>
    <w:p w:rsidR="00000000" w:rsidRDefault="00000000">
      <w:pPr>
        <w:spacing w:after="240"/>
        <w:ind w:left="1134" w:hanging="567"/>
        <w:rPr>
          <w:lang w:val="en-GB"/>
        </w:rPr>
      </w:pPr>
      <w:r>
        <w:rPr>
          <w:lang w:val="en-GB"/>
        </w:rPr>
        <w:t>(c)</w:t>
      </w:r>
      <w:r>
        <w:rPr>
          <w:lang w:val="en-GB"/>
        </w:rPr>
        <w:tab/>
        <w:t>Manage the education system rationally and efficiently through:</w:t>
      </w:r>
    </w:p>
    <w:p w:rsidR="00000000" w:rsidRDefault="00000000">
      <w:pPr>
        <w:spacing w:after="240"/>
        <w:ind w:left="1701" w:hanging="567"/>
        <w:rPr>
          <w:lang w:val="en-GB"/>
        </w:rPr>
      </w:pPr>
      <w:r>
        <w:rPr>
          <w:lang w:val="en-GB"/>
        </w:rPr>
        <w:t>(i)</w:t>
      </w:r>
      <w:r>
        <w:rPr>
          <w:lang w:val="en-GB"/>
        </w:rPr>
        <w:tab/>
        <w:t xml:space="preserve">Progressive computerization of the system; </w:t>
      </w:r>
    </w:p>
    <w:p w:rsidR="00000000" w:rsidRDefault="00000000">
      <w:pPr>
        <w:spacing w:after="240"/>
        <w:ind w:left="1701" w:hanging="567"/>
        <w:rPr>
          <w:lang w:val="en-GB"/>
        </w:rPr>
      </w:pPr>
      <w:r>
        <w:rPr>
          <w:lang w:val="en-GB"/>
        </w:rPr>
        <w:t>(ii)</w:t>
      </w:r>
      <w:r>
        <w:rPr>
          <w:lang w:val="en-GB"/>
        </w:rPr>
        <w:tab/>
        <w:t>Provision of central and the decentralized units with equipment and vehicles;</w:t>
      </w:r>
    </w:p>
    <w:p w:rsidR="00000000" w:rsidRDefault="00000000">
      <w:pPr>
        <w:spacing w:after="240"/>
        <w:ind w:left="1701" w:hanging="567"/>
        <w:rPr>
          <w:lang w:val="en-GB"/>
        </w:rPr>
      </w:pPr>
      <w:r>
        <w:rPr>
          <w:lang w:val="en-GB"/>
        </w:rPr>
        <w:t>(iii)</w:t>
      </w:r>
      <w:r>
        <w:rPr>
          <w:lang w:val="en-GB"/>
        </w:rPr>
        <w:tab/>
        <w:t>Training of administrative staff in management and leadership;</w:t>
      </w:r>
    </w:p>
    <w:p w:rsidR="00000000" w:rsidRDefault="00000000">
      <w:pPr>
        <w:spacing w:after="240"/>
        <w:ind w:left="1134" w:hanging="567"/>
        <w:rPr>
          <w:lang w:val="en-GB"/>
        </w:rPr>
      </w:pPr>
      <w:r>
        <w:rPr>
          <w:lang w:val="en-GB"/>
        </w:rPr>
        <w:t>(d)</w:t>
      </w:r>
      <w:r>
        <w:rPr>
          <w:lang w:val="en-GB"/>
        </w:rPr>
        <w:tab/>
        <w:t>Improve technical and vocational training;</w:t>
      </w:r>
    </w:p>
    <w:p w:rsidR="00000000" w:rsidRDefault="00000000">
      <w:pPr>
        <w:spacing w:after="240"/>
        <w:ind w:left="1134" w:hanging="567"/>
        <w:rPr>
          <w:lang w:val="en-GB"/>
        </w:rPr>
      </w:pPr>
      <w:r>
        <w:rPr>
          <w:lang w:val="en-GB"/>
        </w:rPr>
        <w:t>(e)</w:t>
      </w:r>
      <w:r>
        <w:rPr>
          <w:lang w:val="en-GB"/>
        </w:rPr>
        <w:tab/>
        <w:t>Strengthen the combined against HIV/AIDS.</w:t>
      </w:r>
    </w:p>
    <w:p w:rsidR="00000000" w:rsidRDefault="00000000">
      <w:pPr>
        <w:tabs>
          <w:tab w:val="left" w:pos="540"/>
        </w:tabs>
        <w:spacing w:after="240"/>
        <w:rPr>
          <w:rFonts w:ascii="Times-Roman" w:hAnsi="Times-Roman" w:cs="Times-Roman"/>
          <w:lang w:val="en-GB" w:eastAsia="zh-TW"/>
        </w:rPr>
      </w:pPr>
      <w:r>
        <w:rPr>
          <w:lang w:val="en-GB"/>
        </w:rPr>
        <w:t>553.</w:t>
      </w:r>
      <w:r>
        <w:rPr>
          <w:lang w:val="en-GB"/>
        </w:rPr>
        <w:tab/>
        <w:t xml:space="preserve">The Government's programme, MAP 2007-2012, which succeeded PRSP and "whose aim is </w:t>
      </w:r>
      <w:r>
        <w:rPr>
          <w:rFonts w:ascii="Times-Roman" w:hAnsi="Times-Roman" w:cs="Times-Roman"/>
          <w:lang w:val="en-GB" w:eastAsia="zh-TW"/>
        </w:rPr>
        <w:t>to make a qualitative leap in the development process through a five-year plan which would mobilize the Malagasy people and the international partners" , provides for a seven-year primary education completion rate of 90 per cent in 2012, compared to 55 per cent in 2005, and an increase of public expenditure on education to 6 per cent in 2012, compared to 2.9 per cent in 2005.</w:t>
      </w:r>
    </w:p>
    <w:p w:rsidR="00000000" w:rsidRDefault="00000000">
      <w:pPr>
        <w:tabs>
          <w:tab w:val="left" w:pos="540"/>
        </w:tabs>
        <w:spacing w:after="240"/>
        <w:rPr>
          <w:b/>
          <w:bCs/>
          <w:lang w:val="en-GB"/>
        </w:rPr>
      </w:pPr>
      <w:r>
        <w:rPr>
          <w:b/>
          <w:bCs/>
          <w:lang w:val="en-GB"/>
        </w:rPr>
        <w:t>8.</w:t>
      </w:r>
      <w:r>
        <w:rPr>
          <w:b/>
          <w:bCs/>
          <w:lang w:val="en-GB"/>
        </w:rPr>
        <w:tab/>
        <w:t>Budget</w:t>
      </w:r>
    </w:p>
    <w:p w:rsidR="00000000" w:rsidRDefault="00000000">
      <w:pPr>
        <w:tabs>
          <w:tab w:val="left" w:pos="540"/>
        </w:tabs>
        <w:spacing w:after="240"/>
        <w:rPr>
          <w:lang w:val="en-GB"/>
        </w:rPr>
      </w:pPr>
      <w:r>
        <w:rPr>
          <w:lang w:val="en-GB"/>
        </w:rPr>
        <w:t>554.</w:t>
      </w:r>
      <w:r>
        <w:rPr>
          <w:lang w:val="en-GB"/>
        </w:rPr>
        <w:tab/>
        <w:t>Budget allocations to education, although they keep increasing, do not meet the needs of the education system.</w:t>
      </w:r>
    </w:p>
    <w:p w:rsidR="00000000" w:rsidRDefault="00000000">
      <w:pPr>
        <w:pStyle w:val="Caption"/>
        <w:keepNext/>
        <w:tabs>
          <w:tab w:val="left" w:pos="540"/>
        </w:tabs>
        <w:adjustRightInd w:val="0"/>
        <w:snapToGrid w:val="0"/>
        <w:spacing w:before="0" w:after="240"/>
        <w:rPr>
          <w:sz w:val="20"/>
          <w:szCs w:val="20"/>
          <w:lang w:val="en-GB"/>
        </w:rPr>
      </w:pPr>
      <w:bookmarkStart w:id="387" w:name="_Toc150836628"/>
      <w:r>
        <w:rPr>
          <w:sz w:val="20"/>
          <w:szCs w:val="20"/>
          <w:lang w:val="en-GB"/>
        </w:rPr>
        <w:t>Table 65. Development of the MENRS budget to, 2001-2005</w:t>
      </w:r>
      <w:bookmarkEnd w:id="387"/>
    </w:p>
    <w:p w:rsidR="00000000" w:rsidRDefault="00000000">
      <w:pPr>
        <w:keepNext/>
        <w:tabs>
          <w:tab w:val="left" w:pos="540"/>
        </w:tabs>
        <w:autoSpaceDE w:val="0"/>
        <w:autoSpaceDN w:val="0"/>
        <w:adjustRightInd w:val="0"/>
        <w:snapToGrid w:val="0"/>
        <w:ind w:left="6300"/>
        <w:rPr>
          <w:i/>
          <w:iCs/>
          <w:sz w:val="18"/>
          <w:szCs w:val="18"/>
          <w:lang w:val="en-GB"/>
        </w:rPr>
      </w:pPr>
      <w:r>
        <w:rPr>
          <w:i/>
          <w:iCs/>
          <w:sz w:val="18"/>
          <w:szCs w:val="18"/>
          <w:lang w:val="en-GB"/>
        </w:rPr>
        <w:t>Unit: MGA million</w:t>
      </w:r>
    </w:p>
    <w:tbl>
      <w:tblPr>
        <w:tblpPr w:tblpXSpec="cente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445"/>
        <w:gridCol w:w="1439"/>
        <w:gridCol w:w="1439"/>
        <w:gridCol w:w="1471"/>
        <w:gridCol w:w="1440"/>
      </w:tblGrid>
      <w:tr w:rsidR="00000000">
        <w:trPr>
          <w:trHeight w:val="255"/>
          <w:tblHeader/>
          <w:jc w:val="center"/>
        </w:trPr>
        <w:tc>
          <w:tcPr>
            <w:tcW w:w="2049"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i/>
                <w:sz w:val="20"/>
                <w:szCs w:val="20"/>
                <w:lang w:val="en-GB" w:eastAsia="fr-FR"/>
              </w:rPr>
            </w:pPr>
          </w:p>
        </w:tc>
        <w:tc>
          <w:tcPr>
            <w:tcW w:w="1360"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i/>
                <w:sz w:val="20"/>
                <w:szCs w:val="20"/>
                <w:lang w:val="en-GB" w:eastAsia="fr-FR"/>
              </w:rPr>
            </w:pPr>
            <w:r>
              <w:rPr>
                <w:rFonts w:eastAsia="Times New Roman"/>
                <w:b/>
                <w:bCs/>
                <w:i/>
                <w:sz w:val="20"/>
                <w:szCs w:val="20"/>
                <w:lang w:val="en-GB" w:eastAsia="fr-FR"/>
              </w:rPr>
              <w:t>2001</w:t>
            </w:r>
          </w:p>
        </w:tc>
        <w:tc>
          <w:tcPr>
            <w:tcW w:w="1354"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i/>
                <w:sz w:val="20"/>
                <w:szCs w:val="20"/>
                <w:lang w:val="en-GB" w:eastAsia="fr-FR"/>
              </w:rPr>
            </w:pPr>
            <w:r>
              <w:rPr>
                <w:rFonts w:eastAsia="Times New Roman"/>
                <w:b/>
                <w:bCs/>
                <w:i/>
                <w:sz w:val="20"/>
                <w:szCs w:val="20"/>
                <w:lang w:val="en-GB" w:eastAsia="fr-FR"/>
              </w:rPr>
              <w:t>2002</w:t>
            </w:r>
          </w:p>
        </w:tc>
        <w:tc>
          <w:tcPr>
            <w:tcW w:w="1354"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i/>
                <w:sz w:val="20"/>
                <w:szCs w:val="20"/>
                <w:lang w:val="en-GB" w:eastAsia="fr-FR"/>
              </w:rPr>
            </w:pPr>
            <w:r>
              <w:rPr>
                <w:rFonts w:eastAsia="Times New Roman"/>
                <w:b/>
                <w:bCs/>
                <w:i/>
                <w:sz w:val="20"/>
                <w:szCs w:val="20"/>
                <w:lang w:val="en-GB" w:eastAsia="fr-FR"/>
              </w:rPr>
              <w:t>2003</w:t>
            </w:r>
          </w:p>
        </w:tc>
        <w:tc>
          <w:tcPr>
            <w:tcW w:w="1384"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i/>
                <w:sz w:val="20"/>
                <w:szCs w:val="20"/>
                <w:lang w:val="en-GB" w:eastAsia="fr-FR"/>
              </w:rPr>
            </w:pPr>
            <w:r>
              <w:rPr>
                <w:rFonts w:eastAsia="Times New Roman"/>
                <w:b/>
                <w:bCs/>
                <w:i/>
                <w:sz w:val="20"/>
                <w:szCs w:val="20"/>
                <w:lang w:val="en-GB" w:eastAsia="fr-FR"/>
              </w:rPr>
              <w:t>2004</w:t>
            </w:r>
          </w:p>
        </w:tc>
        <w:tc>
          <w:tcPr>
            <w:tcW w:w="1355"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i/>
                <w:sz w:val="20"/>
                <w:szCs w:val="20"/>
                <w:lang w:val="en-GB" w:eastAsia="fr-FR"/>
              </w:rPr>
            </w:pPr>
            <w:r>
              <w:rPr>
                <w:rFonts w:eastAsia="Times New Roman"/>
                <w:b/>
                <w:bCs/>
                <w:i/>
                <w:sz w:val="20"/>
                <w:szCs w:val="20"/>
                <w:lang w:val="en-GB" w:eastAsia="fr-FR"/>
              </w:rPr>
              <w:t>2005</w:t>
            </w:r>
          </w:p>
        </w:tc>
      </w:tr>
      <w:tr w:rsidR="00000000">
        <w:trPr>
          <w:trHeight w:val="255"/>
          <w:jc w:val="center"/>
        </w:trPr>
        <w:tc>
          <w:tcPr>
            <w:tcW w:w="2049" w:type="dxa"/>
            <w:vAlign w:val="center"/>
          </w:tcPr>
          <w:p w:rsidR="00000000" w:rsidRDefault="00000000">
            <w:pPr>
              <w:keepNext/>
              <w:tabs>
                <w:tab w:val="left" w:pos="540"/>
              </w:tabs>
              <w:adjustRightInd w:val="0"/>
              <w:snapToGrid w:val="0"/>
              <w:spacing w:beforeLines="40" w:before="96" w:afterLines="40" w:after="96"/>
              <w:rPr>
                <w:rFonts w:eastAsia="Times New Roman"/>
                <w:b/>
                <w:bCs/>
                <w:sz w:val="20"/>
                <w:szCs w:val="20"/>
                <w:lang w:val="en-GB" w:eastAsia="fr-FR"/>
              </w:rPr>
            </w:pPr>
            <w:r>
              <w:rPr>
                <w:rFonts w:eastAsia="Times New Roman"/>
                <w:b/>
                <w:bCs/>
                <w:sz w:val="20"/>
                <w:szCs w:val="20"/>
                <w:lang w:val="en-GB" w:eastAsia="fr-FR"/>
              </w:rPr>
              <w:t>BALANCE</w:t>
            </w:r>
          </w:p>
        </w:tc>
        <w:tc>
          <w:tcPr>
            <w:tcW w:w="1360"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92,464</w:t>
            </w:r>
          </w:p>
        </w:tc>
        <w:tc>
          <w:tcPr>
            <w:tcW w:w="1354"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12,829</w:t>
            </w:r>
          </w:p>
        </w:tc>
        <w:tc>
          <w:tcPr>
            <w:tcW w:w="1354"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147,198</w:t>
            </w:r>
          </w:p>
        </w:tc>
        <w:tc>
          <w:tcPr>
            <w:tcW w:w="1384"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159,802</w:t>
            </w:r>
          </w:p>
        </w:tc>
        <w:tc>
          <w:tcPr>
            <w:tcW w:w="1355"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173,516</w:t>
            </w:r>
          </w:p>
        </w:tc>
      </w:tr>
      <w:tr w:rsidR="00000000">
        <w:trPr>
          <w:trHeight w:val="255"/>
          <w:jc w:val="center"/>
        </w:trPr>
        <w:tc>
          <w:tcPr>
            <w:tcW w:w="2049"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Secondary and basic education (ESEB)</w:t>
            </w:r>
          </w:p>
        </w:tc>
        <w:tc>
          <w:tcPr>
            <w:tcW w:w="1360"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79,480</w:t>
            </w:r>
          </w:p>
        </w:tc>
        <w:tc>
          <w:tcPr>
            <w:tcW w:w="135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102,736</w:t>
            </w:r>
          </w:p>
        </w:tc>
        <w:tc>
          <w:tcPr>
            <w:tcW w:w="135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127,973</w:t>
            </w:r>
          </w:p>
        </w:tc>
        <w:tc>
          <w:tcPr>
            <w:tcW w:w="138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138,196</w:t>
            </w:r>
          </w:p>
        </w:tc>
        <w:tc>
          <w:tcPr>
            <w:tcW w:w="1355"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153,717</w:t>
            </w:r>
          </w:p>
        </w:tc>
      </w:tr>
      <w:tr w:rsidR="00000000">
        <w:trPr>
          <w:trHeight w:val="255"/>
          <w:jc w:val="center"/>
        </w:trPr>
        <w:tc>
          <w:tcPr>
            <w:tcW w:w="2049"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Technical and vocational training (FPT)</w:t>
            </w:r>
          </w:p>
        </w:tc>
        <w:tc>
          <w:tcPr>
            <w:tcW w:w="1360"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4,367</w:t>
            </w:r>
          </w:p>
        </w:tc>
        <w:tc>
          <w:tcPr>
            <w:tcW w:w="135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5,464</w:t>
            </w:r>
          </w:p>
        </w:tc>
        <w:tc>
          <w:tcPr>
            <w:tcW w:w="135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5,600</w:t>
            </w:r>
          </w:p>
        </w:tc>
        <w:tc>
          <w:tcPr>
            <w:tcW w:w="138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6,965</w:t>
            </w:r>
          </w:p>
        </w:tc>
        <w:tc>
          <w:tcPr>
            <w:tcW w:w="1355"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7,906</w:t>
            </w:r>
          </w:p>
        </w:tc>
      </w:tr>
      <w:tr w:rsidR="00000000">
        <w:trPr>
          <w:trHeight w:val="255"/>
          <w:jc w:val="center"/>
        </w:trPr>
        <w:tc>
          <w:tcPr>
            <w:tcW w:w="2049"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Higher education (ENSUP)</w:t>
            </w:r>
          </w:p>
        </w:tc>
        <w:tc>
          <w:tcPr>
            <w:tcW w:w="1360"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7,306</w:t>
            </w:r>
          </w:p>
        </w:tc>
        <w:tc>
          <w:tcPr>
            <w:tcW w:w="135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10,771</w:t>
            </w:r>
          </w:p>
        </w:tc>
        <w:tc>
          <w:tcPr>
            <w:tcW w:w="135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11,758</w:t>
            </w:r>
          </w:p>
        </w:tc>
        <w:tc>
          <w:tcPr>
            <w:tcW w:w="138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14,641</w:t>
            </w:r>
          </w:p>
        </w:tc>
        <w:tc>
          <w:tcPr>
            <w:tcW w:w="1355"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9,798</w:t>
            </w:r>
          </w:p>
        </w:tc>
      </w:tr>
      <w:tr w:rsidR="00000000">
        <w:trPr>
          <w:trHeight w:val="255"/>
          <w:jc w:val="center"/>
        </w:trPr>
        <w:tc>
          <w:tcPr>
            <w:tcW w:w="2049"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Scientific research</w:t>
            </w:r>
          </w:p>
        </w:tc>
        <w:tc>
          <w:tcPr>
            <w:tcW w:w="1360"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1,311</w:t>
            </w:r>
          </w:p>
        </w:tc>
        <w:tc>
          <w:tcPr>
            <w:tcW w:w="135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1,858</w:t>
            </w:r>
          </w:p>
        </w:tc>
        <w:tc>
          <w:tcPr>
            <w:tcW w:w="135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1,867</w:t>
            </w:r>
          </w:p>
        </w:tc>
        <w:tc>
          <w:tcPr>
            <w:tcW w:w="138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p>
        </w:tc>
        <w:tc>
          <w:tcPr>
            <w:tcW w:w="1355"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2,094</w:t>
            </w:r>
          </w:p>
        </w:tc>
      </w:tr>
      <w:tr w:rsidR="00000000">
        <w:trPr>
          <w:trHeight w:val="255"/>
          <w:jc w:val="center"/>
        </w:trPr>
        <w:tc>
          <w:tcPr>
            <w:tcW w:w="2049" w:type="dxa"/>
            <w:vAlign w:val="center"/>
          </w:tcPr>
          <w:p w:rsidR="00000000" w:rsidRDefault="00000000">
            <w:pPr>
              <w:keepNext/>
              <w:tabs>
                <w:tab w:val="left" w:pos="540"/>
              </w:tabs>
              <w:adjustRightInd w:val="0"/>
              <w:snapToGrid w:val="0"/>
              <w:spacing w:beforeLines="40" w:before="96" w:afterLines="40" w:after="96"/>
              <w:rPr>
                <w:rFonts w:eastAsia="Times New Roman"/>
                <w:b/>
                <w:bCs/>
                <w:sz w:val="20"/>
                <w:szCs w:val="20"/>
                <w:lang w:val="en-GB" w:eastAsia="fr-FR"/>
              </w:rPr>
            </w:pPr>
            <w:r>
              <w:rPr>
                <w:rFonts w:eastAsia="Times New Roman"/>
                <w:b/>
                <w:bCs/>
                <w:sz w:val="20"/>
                <w:szCs w:val="20"/>
                <w:lang w:val="en-GB" w:eastAsia="fr-FR"/>
              </w:rPr>
              <w:t>OPERATION</w:t>
            </w:r>
          </w:p>
        </w:tc>
        <w:tc>
          <w:tcPr>
            <w:tcW w:w="1360"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46,158</w:t>
            </w:r>
          </w:p>
        </w:tc>
        <w:tc>
          <w:tcPr>
            <w:tcW w:w="1354"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37,593</w:t>
            </w:r>
          </w:p>
        </w:tc>
        <w:tc>
          <w:tcPr>
            <w:tcW w:w="1354"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40,685</w:t>
            </w:r>
          </w:p>
        </w:tc>
        <w:tc>
          <w:tcPr>
            <w:tcW w:w="1384"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83,879</w:t>
            </w:r>
          </w:p>
        </w:tc>
        <w:tc>
          <w:tcPr>
            <w:tcW w:w="1355"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98,648</w:t>
            </w:r>
          </w:p>
        </w:tc>
      </w:tr>
      <w:tr w:rsidR="00000000">
        <w:trPr>
          <w:trHeight w:val="255"/>
          <w:jc w:val="center"/>
        </w:trPr>
        <w:tc>
          <w:tcPr>
            <w:tcW w:w="2049"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Secondary and basic education (ESEB)</w:t>
            </w:r>
          </w:p>
        </w:tc>
        <w:tc>
          <w:tcPr>
            <w:tcW w:w="1360"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30,023</w:t>
            </w:r>
          </w:p>
        </w:tc>
        <w:tc>
          <w:tcPr>
            <w:tcW w:w="135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21,527</w:t>
            </w:r>
          </w:p>
        </w:tc>
        <w:tc>
          <w:tcPr>
            <w:tcW w:w="135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26,560</w:t>
            </w:r>
          </w:p>
        </w:tc>
        <w:tc>
          <w:tcPr>
            <w:tcW w:w="138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50,714</w:t>
            </w:r>
          </w:p>
        </w:tc>
        <w:tc>
          <w:tcPr>
            <w:tcW w:w="1355"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64,583</w:t>
            </w:r>
          </w:p>
        </w:tc>
      </w:tr>
      <w:tr w:rsidR="00000000">
        <w:trPr>
          <w:trHeight w:val="255"/>
          <w:jc w:val="center"/>
        </w:trPr>
        <w:tc>
          <w:tcPr>
            <w:tcW w:w="2049"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Technical and vocational training (FPT)</w:t>
            </w:r>
          </w:p>
        </w:tc>
        <w:tc>
          <w:tcPr>
            <w:tcW w:w="1360"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1,812</w:t>
            </w:r>
          </w:p>
        </w:tc>
        <w:tc>
          <w:tcPr>
            <w:tcW w:w="135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1,905</w:t>
            </w:r>
          </w:p>
        </w:tc>
        <w:tc>
          <w:tcPr>
            <w:tcW w:w="135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1,775</w:t>
            </w:r>
          </w:p>
        </w:tc>
        <w:tc>
          <w:tcPr>
            <w:tcW w:w="138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4,887</w:t>
            </w:r>
          </w:p>
        </w:tc>
        <w:tc>
          <w:tcPr>
            <w:tcW w:w="1355"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6,338</w:t>
            </w:r>
          </w:p>
        </w:tc>
      </w:tr>
      <w:tr w:rsidR="00000000">
        <w:trPr>
          <w:trHeight w:val="255"/>
          <w:jc w:val="center"/>
        </w:trPr>
        <w:tc>
          <w:tcPr>
            <w:tcW w:w="2049"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Higher education (ENSUP)</w:t>
            </w:r>
          </w:p>
        </w:tc>
        <w:tc>
          <w:tcPr>
            <w:tcW w:w="1360"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12,922</w:t>
            </w:r>
          </w:p>
        </w:tc>
        <w:tc>
          <w:tcPr>
            <w:tcW w:w="135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12,885</w:t>
            </w:r>
          </w:p>
        </w:tc>
        <w:tc>
          <w:tcPr>
            <w:tcW w:w="135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11,116</w:t>
            </w:r>
          </w:p>
        </w:tc>
        <w:tc>
          <w:tcPr>
            <w:tcW w:w="138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28,278</w:t>
            </w:r>
          </w:p>
        </w:tc>
        <w:tc>
          <w:tcPr>
            <w:tcW w:w="1355"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27,728</w:t>
            </w:r>
          </w:p>
        </w:tc>
      </w:tr>
      <w:tr w:rsidR="00000000">
        <w:trPr>
          <w:trHeight w:val="255"/>
          <w:jc w:val="center"/>
        </w:trPr>
        <w:tc>
          <w:tcPr>
            <w:tcW w:w="2049"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Scientific research</w:t>
            </w:r>
          </w:p>
        </w:tc>
        <w:tc>
          <w:tcPr>
            <w:tcW w:w="1360"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1,401</w:t>
            </w:r>
          </w:p>
        </w:tc>
        <w:tc>
          <w:tcPr>
            <w:tcW w:w="135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1,276</w:t>
            </w:r>
          </w:p>
        </w:tc>
        <w:tc>
          <w:tcPr>
            <w:tcW w:w="135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1,234</w:t>
            </w:r>
          </w:p>
        </w:tc>
        <w:tc>
          <w:tcPr>
            <w:tcW w:w="138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p>
        </w:tc>
        <w:tc>
          <w:tcPr>
            <w:tcW w:w="1355"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p>
        </w:tc>
      </w:tr>
      <w:tr w:rsidR="00000000">
        <w:trPr>
          <w:trHeight w:val="255"/>
          <w:jc w:val="center"/>
        </w:trPr>
        <w:tc>
          <w:tcPr>
            <w:tcW w:w="2049" w:type="dxa"/>
            <w:vAlign w:val="center"/>
          </w:tcPr>
          <w:p w:rsidR="00000000" w:rsidRDefault="00000000">
            <w:pPr>
              <w:keepNext/>
              <w:tabs>
                <w:tab w:val="left" w:pos="540"/>
              </w:tabs>
              <w:adjustRightInd w:val="0"/>
              <w:snapToGrid w:val="0"/>
              <w:spacing w:beforeLines="40" w:before="96" w:afterLines="40" w:after="96"/>
              <w:rPr>
                <w:rFonts w:eastAsia="Times New Roman"/>
                <w:b/>
                <w:bCs/>
                <w:sz w:val="20"/>
                <w:szCs w:val="20"/>
                <w:lang w:val="en-GB" w:eastAsia="fr-FR"/>
              </w:rPr>
            </w:pPr>
            <w:r>
              <w:rPr>
                <w:rFonts w:eastAsia="Times New Roman"/>
                <w:b/>
                <w:bCs/>
                <w:sz w:val="20"/>
                <w:szCs w:val="20"/>
                <w:lang w:val="en-GB" w:eastAsia="fr-FR"/>
              </w:rPr>
              <w:t>INVESTMENT</w:t>
            </w:r>
          </w:p>
        </w:tc>
        <w:tc>
          <w:tcPr>
            <w:tcW w:w="1360"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57,214</w:t>
            </w:r>
          </w:p>
        </w:tc>
        <w:tc>
          <w:tcPr>
            <w:tcW w:w="1354"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71,637</w:t>
            </w:r>
          </w:p>
        </w:tc>
        <w:tc>
          <w:tcPr>
            <w:tcW w:w="1354"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37,526</w:t>
            </w:r>
          </w:p>
        </w:tc>
        <w:tc>
          <w:tcPr>
            <w:tcW w:w="1384"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77,846</w:t>
            </w:r>
          </w:p>
        </w:tc>
        <w:tc>
          <w:tcPr>
            <w:tcW w:w="1355"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115,505</w:t>
            </w:r>
          </w:p>
        </w:tc>
      </w:tr>
      <w:tr w:rsidR="00000000">
        <w:trPr>
          <w:trHeight w:val="255"/>
          <w:jc w:val="center"/>
        </w:trPr>
        <w:tc>
          <w:tcPr>
            <w:tcW w:w="2049"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Secondary and basic education (ESEB)</w:t>
            </w:r>
          </w:p>
        </w:tc>
        <w:tc>
          <w:tcPr>
            <w:tcW w:w="1360"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44,249</w:t>
            </w:r>
          </w:p>
        </w:tc>
        <w:tc>
          <w:tcPr>
            <w:tcW w:w="135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58,494</w:t>
            </w:r>
          </w:p>
        </w:tc>
        <w:tc>
          <w:tcPr>
            <w:tcW w:w="135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21,813</w:t>
            </w:r>
          </w:p>
        </w:tc>
        <w:tc>
          <w:tcPr>
            <w:tcW w:w="138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51,671</w:t>
            </w:r>
          </w:p>
        </w:tc>
        <w:tc>
          <w:tcPr>
            <w:tcW w:w="1355"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102,459</w:t>
            </w:r>
          </w:p>
        </w:tc>
      </w:tr>
      <w:tr w:rsidR="00000000">
        <w:trPr>
          <w:trHeight w:val="255"/>
          <w:jc w:val="center"/>
        </w:trPr>
        <w:tc>
          <w:tcPr>
            <w:tcW w:w="2049"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Technical and vocational training (FPT)</w:t>
            </w:r>
          </w:p>
        </w:tc>
        <w:tc>
          <w:tcPr>
            <w:tcW w:w="1360"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5,107</w:t>
            </w:r>
          </w:p>
        </w:tc>
        <w:tc>
          <w:tcPr>
            <w:tcW w:w="135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4,259</w:t>
            </w:r>
          </w:p>
        </w:tc>
        <w:tc>
          <w:tcPr>
            <w:tcW w:w="135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2,325</w:t>
            </w:r>
          </w:p>
        </w:tc>
        <w:tc>
          <w:tcPr>
            <w:tcW w:w="138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4,026</w:t>
            </w:r>
          </w:p>
        </w:tc>
        <w:tc>
          <w:tcPr>
            <w:tcW w:w="1355"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1,168</w:t>
            </w:r>
          </w:p>
        </w:tc>
      </w:tr>
      <w:tr w:rsidR="00000000">
        <w:trPr>
          <w:trHeight w:val="255"/>
          <w:jc w:val="center"/>
        </w:trPr>
        <w:tc>
          <w:tcPr>
            <w:tcW w:w="2049"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Higher education (ENSUP)</w:t>
            </w:r>
          </w:p>
        </w:tc>
        <w:tc>
          <w:tcPr>
            <w:tcW w:w="1360"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3,059</w:t>
            </w:r>
          </w:p>
        </w:tc>
        <w:tc>
          <w:tcPr>
            <w:tcW w:w="135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3,064</w:t>
            </w:r>
          </w:p>
        </w:tc>
        <w:tc>
          <w:tcPr>
            <w:tcW w:w="135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1,978</w:t>
            </w:r>
          </w:p>
        </w:tc>
        <w:tc>
          <w:tcPr>
            <w:tcW w:w="138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9,663</w:t>
            </w:r>
          </w:p>
        </w:tc>
        <w:tc>
          <w:tcPr>
            <w:tcW w:w="1355"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14,423</w:t>
            </w:r>
          </w:p>
        </w:tc>
      </w:tr>
      <w:tr w:rsidR="00000000">
        <w:trPr>
          <w:trHeight w:val="255"/>
          <w:jc w:val="center"/>
        </w:trPr>
        <w:tc>
          <w:tcPr>
            <w:tcW w:w="2049"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Scientific research</w:t>
            </w:r>
          </w:p>
        </w:tc>
        <w:tc>
          <w:tcPr>
            <w:tcW w:w="1360"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4,799</w:t>
            </w:r>
          </w:p>
        </w:tc>
        <w:tc>
          <w:tcPr>
            <w:tcW w:w="135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5,820</w:t>
            </w:r>
          </w:p>
        </w:tc>
        <w:tc>
          <w:tcPr>
            <w:tcW w:w="135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8,757</w:t>
            </w:r>
          </w:p>
        </w:tc>
        <w:tc>
          <w:tcPr>
            <w:tcW w:w="1384"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p>
        </w:tc>
        <w:tc>
          <w:tcPr>
            <w:tcW w:w="1355" w:type="dxa"/>
            <w:vAlign w:val="center"/>
          </w:tcPr>
          <w:p w:rsidR="00000000" w:rsidRDefault="00000000">
            <w:pPr>
              <w:keepNext/>
              <w:tabs>
                <w:tab w:val="left" w:pos="540"/>
              </w:tabs>
              <w:adjustRightInd w:val="0"/>
              <w:snapToGrid w:val="0"/>
              <w:spacing w:beforeLines="40" w:before="96" w:afterLines="40" w:after="96"/>
              <w:jc w:val="center"/>
              <w:rPr>
                <w:rFonts w:eastAsia="Times New Roman"/>
                <w:sz w:val="20"/>
                <w:szCs w:val="20"/>
                <w:lang w:val="en-GB" w:eastAsia="fr-FR"/>
              </w:rPr>
            </w:pPr>
          </w:p>
        </w:tc>
      </w:tr>
      <w:tr w:rsidR="00000000">
        <w:trPr>
          <w:trHeight w:val="255"/>
          <w:jc w:val="center"/>
        </w:trPr>
        <w:tc>
          <w:tcPr>
            <w:tcW w:w="2049"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TOTAL</w:t>
            </w:r>
          </w:p>
        </w:tc>
        <w:tc>
          <w:tcPr>
            <w:tcW w:w="1360"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195,836</w:t>
            </w:r>
          </w:p>
        </w:tc>
        <w:tc>
          <w:tcPr>
            <w:tcW w:w="1354"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230,059</w:t>
            </w:r>
          </w:p>
        </w:tc>
        <w:tc>
          <w:tcPr>
            <w:tcW w:w="1354"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225,409</w:t>
            </w:r>
          </w:p>
        </w:tc>
        <w:tc>
          <w:tcPr>
            <w:tcW w:w="1384"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311,599</w:t>
            </w:r>
          </w:p>
        </w:tc>
        <w:tc>
          <w:tcPr>
            <w:tcW w:w="1355" w:type="dxa"/>
            <w:vAlign w:val="center"/>
          </w:tcPr>
          <w:p w:rsidR="00000000" w:rsidRDefault="00000000">
            <w:pPr>
              <w:keepNext/>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391,026</w:t>
            </w:r>
          </w:p>
        </w:tc>
      </w:tr>
    </w:tbl>
    <w:p w:rsidR="00000000" w:rsidRDefault="00000000">
      <w:pPr>
        <w:pStyle w:val="Source"/>
      </w:pPr>
      <w:r>
        <w:t>Source: Budget acts</w:t>
      </w:r>
    </w:p>
    <w:p w:rsidR="00000000" w:rsidRDefault="00000000">
      <w:pPr>
        <w:tabs>
          <w:tab w:val="left" w:pos="540"/>
        </w:tabs>
        <w:adjustRightInd w:val="0"/>
        <w:snapToGrid w:val="0"/>
        <w:rPr>
          <w:lang w:val="en-GB"/>
        </w:rPr>
      </w:pPr>
      <w:r>
        <w:rPr>
          <w:lang w:val="en-GB"/>
        </w:rPr>
        <w:t>555.</w:t>
      </w:r>
      <w:r>
        <w:rPr>
          <w:lang w:val="en-GB"/>
        </w:rPr>
        <w:tab/>
        <w:t>As a percentage of GDP and total State expenditure, the budget allocated to education has been progressively increasing.</w:t>
      </w:r>
    </w:p>
    <w:p w:rsidR="00000000" w:rsidRDefault="00000000">
      <w:pPr>
        <w:pStyle w:val="Caption"/>
        <w:keepNext/>
        <w:tabs>
          <w:tab w:val="left" w:pos="540"/>
        </w:tabs>
        <w:adjustRightInd w:val="0"/>
        <w:snapToGrid w:val="0"/>
        <w:rPr>
          <w:sz w:val="20"/>
          <w:szCs w:val="20"/>
          <w:lang w:val="en-GB"/>
        </w:rPr>
      </w:pPr>
      <w:bookmarkStart w:id="388" w:name="_Toc150836629"/>
      <w:r>
        <w:rPr>
          <w:sz w:val="20"/>
          <w:szCs w:val="20"/>
          <w:lang w:val="en-GB"/>
        </w:rPr>
        <w:t>Table 66. Development of public expenditure on education, 2001-2005</w:t>
      </w:r>
      <w:bookmarkEnd w:id="388"/>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2"/>
        <w:gridCol w:w="816"/>
        <w:gridCol w:w="816"/>
        <w:gridCol w:w="816"/>
        <w:gridCol w:w="816"/>
        <w:gridCol w:w="616"/>
      </w:tblGrid>
      <w:tr w:rsidR="00000000">
        <w:trPr>
          <w:trHeight w:val="284"/>
          <w:jc w:val="center"/>
        </w:trPr>
        <w:tc>
          <w:tcPr>
            <w:tcW w:w="0" w:type="auto"/>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Years</w:t>
            </w:r>
          </w:p>
        </w:tc>
        <w:tc>
          <w:tcPr>
            <w:tcW w:w="0" w:type="auto"/>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2001</w:t>
            </w:r>
          </w:p>
        </w:tc>
        <w:tc>
          <w:tcPr>
            <w:tcW w:w="0" w:type="auto"/>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2002</w:t>
            </w:r>
          </w:p>
        </w:tc>
        <w:tc>
          <w:tcPr>
            <w:tcW w:w="0" w:type="auto"/>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2003</w:t>
            </w:r>
          </w:p>
        </w:tc>
        <w:tc>
          <w:tcPr>
            <w:tcW w:w="0" w:type="auto"/>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2004</w:t>
            </w:r>
          </w:p>
        </w:tc>
        <w:tc>
          <w:tcPr>
            <w:tcW w:w="0" w:type="auto"/>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2005</w:t>
            </w:r>
          </w:p>
        </w:tc>
      </w:tr>
      <w:tr w:rsidR="00000000">
        <w:trPr>
          <w:trHeight w:val="284"/>
          <w:jc w:val="center"/>
        </w:trPr>
        <w:tc>
          <w:tcPr>
            <w:tcW w:w="0" w:type="auto"/>
            <w:vAlign w:val="center"/>
          </w:tcPr>
          <w:p w:rsidR="00000000" w:rsidRDefault="00000000">
            <w:pPr>
              <w:keepNext/>
              <w:tabs>
                <w:tab w:val="left" w:pos="540"/>
              </w:tabs>
              <w:adjustRightInd w:val="0"/>
              <w:snapToGrid w:val="0"/>
              <w:spacing w:beforeLines="40" w:before="96" w:afterLines="40" w:after="96"/>
              <w:jc w:val="both"/>
              <w:rPr>
                <w:sz w:val="20"/>
                <w:szCs w:val="20"/>
                <w:lang w:val="en-GB"/>
              </w:rPr>
            </w:pPr>
            <w:r>
              <w:rPr>
                <w:sz w:val="20"/>
                <w:szCs w:val="20"/>
                <w:lang w:val="en-GB"/>
              </w:rPr>
              <w:t>GDP at current prices</w:t>
            </w:r>
          </w:p>
        </w:tc>
        <w:tc>
          <w:tcPr>
            <w:tcW w:w="0" w:type="auto"/>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5,986.6</w:t>
            </w:r>
          </w:p>
        </w:tc>
        <w:tc>
          <w:tcPr>
            <w:tcW w:w="0" w:type="auto"/>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6,008.4</w:t>
            </w:r>
          </w:p>
        </w:tc>
        <w:tc>
          <w:tcPr>
            <w:tcW w:w="0" w:type="auto"/>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6,772.6</w:t>
            </w:r>
          </w:p>
        </w:tc>
        <w:tc>
          <w:tcPr>
            <w:tcW w:w="0" w:type="auto"/>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7,530.2</w:t>
            </w:r>
          </w:p>
        </w:tc>
        <w:tc>
          <w:tcPr>
            <w:tcW w:w="0" w:type="auto"/>
            <w:vAlign w:val="center"/>
          </w:tcPr>
          <w:p w:rsidR="00000000" w:rsidRDefault="00000000">
            <w:pPr>
              <w:keepNext/>
              <w:tabs>
                <w:tab w:val="left" w:pos="540"/>
              </w:tabs>
              <w:adjustRightInd w:val="0"/>
              <w:snapToGrid w:val="0"/>
              <w:spacing w:beforeLines="40" w:before="96" w:afterLines="40" w:after="96"/>
              <w:jc w:val="both"/>
              <w:rPr>
                <w:sz w:val="20"/>
                <w:szCs w:val="20"/>
                <w:lang w:val="en-GB"/>
              </w:rPr>
            </w:pPr>
          </w:p>
        </w:tc>
      </w:tr>
      <w:tr w:rsidR="00000000">
        <w:trPr>
          <w:trHeight w:val="284"/>
          <w:jc w:val="center"/>
        </w:trPr>
        <w:tc>
          <w:tcPr>
            <w:tcW w:w="0" w:type="auto"/>
            <w:vAlign w:val="center"/>
          </w:tcPr>
          <w:p w:rsidR="00000000" w:rsidRDefault="00000000">
            <w:pPr>
              <w:keepNext/>
              <w:tabs>
                <w:tab w:val="left" w:pos="540"/>
              </w:tabs>
              <w:adjustRightInd w:val="0"/>
              <w:snapToGrid w:val="0"/>
              <w:spacing w:beforeLines="40" w:before="96" w:afterLines="40" w:after="96"/>
              <w:jc w:val="both"/>
              <w:rPr>
                <w:sz w:val="20"/>
                <w:szCs w:val="20"/>
                <w:lang w:val="en-GB"/>
              </w:rPr>
            </w:pPr>
            <w:r>
              <w:rPr>
                <w:sz w:val="20"/>
                <w:szCs w:val="20"/>
                <w:lang w:val="en-GB"/>
              </w:rPr>
              <w:t>Total State expenditure at current prices</w:t>
            </w:r>
          </w:p>
        </w:tc>
        <w:tc>
          <w:tcPr>
            <w:tcW w:w="0" w:type="auto"/>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1,052.5</w:t>
            </w:r>
          </w:p>
        </w:tc>
        <w:tc>
          <w:tcPr>
            <w:tcW w:w="0" w:type="auto"/>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941.9</w:t>
            </w:r>
          </w:p>
        </w:tc>
        <w:tc>
          <w:tcPr>
            <w:tcW w:w="0" w:type="auto"/>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1,232.6</w:t>
            </w:r>
          </w:p>
        </w:tc>
        <w:tc>
          <w:tcPr>
            <w:tcW w:w="0" w:type="auto"/>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1,475.6</w:t>
            </w:r>
          </w:p>
        </w:tc>
        <w:tc>
          <w:tcPr>
            <w:tcW w:w="0" w:type="auto"/>
            <w:vAlign w:val="center"/>
          </w:tcPr>
          <w:p w:rsidR="00000000" w:rsidRDefault="00000000">
            <w:pPr>
              <w:keepNext/>
              <w:tabs>
                <w:tab w:val="left" w:pos="540"/>
              </w:tabs>
              <w:adjustRightInd w:val="0"/>
              <w:snapToGrid w:val="0"/>
              <w:spacing w:beforeLines="40" w:before="96" w:afterLines="40" w:after="96"/>
              <w:jc w:val="both"/>
              <w:rPr>
                <w:sz w:val="20"/>
                <w:szCs w:val="20"/>
                <w:lang w:val="en-GB"/>
              </w:rPr>
            </w:pPr>
          </w:p>
        </w:tc>
      </w:tr>
      <w:tr w:rsidR="00000000">
        <w:trPr>
          <w:trHeight w:val="170"/>
          <w:jc w:val="center"/>
        </w:trPr>
        <w:tc>
          <w:tcPr>
            <w:tcW w:w="0" w:type="auto"/>
            <w:vAlign w:val="center"/>
          </w:tcPr>
          <w:p w:rsidR="00000000" w:rsidRDefault="00000000">
            <w:pPr>
              <w:keepNext/>
              <w:tabs>
                <w:tab w:val="left" w:pos="540"/>
              </w:tabs>
              <w:adjustRightInd w:val="0"/>
              <w:snapToGrid w:val="0"/>
              <w:spacing w:beforeLines="40" w:before="96" w:afterLines="40" w:after="96"/>
              <w:jc w:val="both"/>
              <w:rPr>
                <w:sz w:val="20"/>
                <w:szCs w:val="20"/>
                <w:lang w:val="en-GB"/>
              </w:rPr>
            </w:pPr>
            <w:r>
              <w:rPr>
                <w:sz w:val="20"/>
                <w:szCs w:val="20"/>
                <w:lang w:val="en-GB"/>
              </w:rPr>
              <w:t>Total MENRS expenditure, excluding research, at current prices</w:t>
            </w:r>
          </w:p>
        </w:tc>
        <w:tc>
          <w:tcPr>
            <w:tcW w:w="0" w:type="auto"/>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134.2</w:t>
            </w:r>
          </w:p>
        </w:tc>
        <w:tc>
          <w:tcPr>
            <w:tcW w:w="0" w:type="auto"/>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134.8</w:t>
            </w:r>
          </w:p>
        </w:tc>
        <w:tc>
          <w:tcPr>
            <w:tcW w:w="0" w:type="auto"/>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194.4</w:t>
            </w:r>
          </w:p>
        </w:tc>
        <w:tc>
          <w:tcPr>
            <w:tcW w:w="0" w:type="auto"/>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283.2</w:t>
            </w:r>
          </w:p>
        </w:tc>
        <w:tc>
          <w:tcPr>
            <w:tcW w:w="0" w:type="auto"/>
            <w:vAlign w:val="center"/>
          </w:tcPr>
          <w:p w:rsidR="00000000" w:rsidRDefault="00000000">
            <w:pPr>
              <w:keepNext/>
              <w:tabs>
                <w:tab w:val="left" w:pos="540"/>
              </w:tabs>
              <w:adjustRightInd w:val="0"/>
              <w:snapToGrid w:val="0"/>
              <w:spacing w:beforeLines="40" w:before="96" w:afterLines="40" w:after="96"/>
              <w:jc w:val="both"/>
              <w:rPr>
                <w:sz w:val="20"/>
                <w:szCs w:val="20"/>
                <w:lang w:val="en-GB"/>
              </w:rPr>
            </w:pPr>
          </w:p>
        </w:tc>
      </w:tr>
      <w:tr w:rsidR="00000000">
        <w:trPr>
          <w:trHeight w:val="284"/>
          <w:jc w:val="center"/>
        </w:trPr>
        <w:tc>
          <w:tcPr>
            <w:tcW w:w="0" w:type="auto"/>
            <w:vAlign w:val="center"/>
          </w:tcPr>
          <w:p w:rsidR="00000000" w:rsidRDefault="00000000">
            <w:pPr>
              <w:keepNext/>
              <w:tabs>
                <w:tab w:val="left" w:pos="540"/>
              </w:tabs>
              <w:adjustRightInd w:val="0"/>
              <w:snapToGrid w:val="0"/>
              <w:spacing w:beforeLines="40" w:before="96" w:afterLines="40" w:after="96"/>
              <w:jc w:val="both"/>
              <w:rPr>
                <w:sz w:val="20"/>
                <w:szCs w:val="20"/>
                <w:lang w:val="en-GB"/>
              </w:rPr>
            </w:pPr>
            <w:r>
              <w:rPr>
                <w:sz w:val="20"/>
                <w:szCs w:val="20"/>
                <w:lang w:val="en-GB"/>
              </w:rPr>
              <w:t>Total MENRS expenditure as a percentage of GDP</w:t>
            </w:r>
          </w:p>
        </w:tc>
        <w:tc>
          <w:tcPr>
            <w:tcW w:w="0" w:type="auto"/>
            <w:vAlign w:val="center"/>
          </w:tcPr>
          <w:p w:rsidR="00000000" w:rsidRDefault="00000000">
            <w:pPr>
              <w:keepNext/>
              <w:tabs>
                <w:tab w:val="left" w:pos="439"/>
                <w:tab w:val="left" w:pos="540"/>
              </w:tabs>
              <w:adjustRightInd w:val="0"/>
              <w:snapToGrid w:val="0"/>
              <w:spacing w:beforeLines="40" w:before="96" w:afterLines="40" w:after="96"/>
              <w:jc w:val="right"/>
              <w:rPr>
                <w:sz w:val="20"/>
                <w:szCs w:val="20"/>
                <w:lang w:val="en-GB"/>
              </w:rPr>
            </w:pPr>
            <w:r>
              <w:rPr>
                <w:sz w:val="20"/>
                <w:szCs w:val="20"/>
                <w:lang w:val="en-GB"/>
              </w:rPr>
              <w:t>2.3</w:t>
            </w:r>
          </w:p>
        </w:tc>
        <w:tc>
          <w:tcPr>
            <w:tcW w:w="0" w:type="auto"/>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2.3</w:t>
            </w:r>
          </w:p>
        </w:tc>
        <w:tc>
          <w:tcPr>
            <w:tcW w:w="0" w:type="auto"/>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2.9</w:t>
            </w:r>
          </w:p>
        </w:tc>
        <w:tc>
          <w:tcPr>
            <w:tcW w:w="0" w:type="auto"/>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3.8</w:t>
            </w:r>
          </w:p>
        </w:tc>
        <w:tc>
          <w:tcPr>
            <w:tcW w:w="0" w:type="auto"/>
            <w:vAlign w:val="center"/>
          </w:tcPr>
          <w:p w:rsidR="00000000" w:rsidRDefault="00000000">
            <w:pPr>
              <w:keepNext/>
              <w:tabs>
                <w:tab w:val="left" w:pos="540"/>
              </w:tabs>
              <w:adjustRightInd w:val="0"/>
              <w:snapToGrid w:val="0"/>
              <w:spacing w:beforeLines="40" w:before="96" w:afterLines="40" w:after="96"/>
              <w:jc w:val="both"/>
              <w:rPr>
                <w:sz w:val="20"/>
                <w:szCs w:val="20"/>
                <w:lang w:val="en-GB"/>
              </w:rPr>
            </w:pPr>
          </w:p>
        </w:tc>
      </w:tr>
      <w:tr w:rsidR="00000000">
        <w:trPr>
          <w:trHeight w:val="284"/>
          <w:jc w:val="center"/>
        </w:trPr>
        <w:tc>
          <w:tcPr>
            <w:tcW w:w="0" w:type="auto"/>
            <w:vAlign w:val="center"/>
          </w:tcPr>
          <w:p w:rsidR="00000000" w:rsidRDefault="00000000">
            <w:pPr>
              <w:keepNext/>
              <w:tabs>
                <w:tab w:val="left" w:pos="540"/>
              </w:tabs>
              <w:adjustRightInd w:val="0"/>
              <w:snapToGrid w:val="0"/>
              <w:spacing w:beforeLines="40" w:before="96" w:afterLines="40" w:after="96"/>
              <w:jc w:val="both"/>
              <w:rPr>
                <w:sz w:val="20"/>
                <w:szCs w:val="20"/>
                <w:lang w:val="en-GB"/>
              </w:rPr>
            </w:pPr>
            <w:r>
              <w:rPr>
                <w:sz w:val="20"/>
                <w:szCs w:val="20"/>
                <w:lang w:val="en-GB"/>
              </w:rPr>
              <w:t>Total MENRS expenditure as a percentage of gone STATE expenditure</w:t>
            </w:r>
          </w:p>
        </w:tc>
        <w:tc>
          <w:tcPr>
            <w:tcW w:w="0" w:type="auto"/>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12.8</w:t>
            </w:r>
          </w:p>
        </w:tc>
        <w:tc>
          <w:tcPr>
            <w:tcW w:w="0" w:type="auto"/>
            <w:vAlign w:val="center"/>
          </w:tcPr>
          <w:p w:rsidR="00000000" w:rsidRDefault="00000000">
            <w:pPr>
              <w:keepNext/>
              <w:tabs>
                <w:tab w:val="left" w:pos="349"/>
                <w:tab w:val="left" w:pos="499"/>
                <w:tab w:val="left" w:pos="540"/>
              </w:tabs>
              <w:adjustRightInd w:val="0"/>
              <w:snapToGrid w:val="0"/>
              <w:spacing w:beforeLines="40" w:before="96" w:afterLines="40" w:after="96"/>
              <w:jc w:val="right"/>
              <w:rPr>
                <w:sz w:val="20"/>
                <w:szCs w:val="20"/>
                <w:lang w:val="en-GB"/>
              </w:rPr>
            </w:pPr>
            <w:r>
              <w:rPr>
                <w:sz w:val="20"/>
                <w:szCs w:val="20"/>
                <w:lang w:val="en-GB"/>
              </w:rPr>
              <w:t>14.3</w:t>
            </w:r>
          </w:p>
        </w:tc>
        <w:tc>
          <w:tcPr>
            <w:tcW w:w="0" w:type="auto"/>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15.8</w:t>
            </w:r>
          </w:p>
        </w:tc>
        <w:tc>
          <w:tcPr>
            <w:tcW w:w="0" w:type="auto"/>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19.2</w:t>
            </w:r>
          </w:p>
        </w:tc>
        <w:tc>
          <w:tcPr>
            <w:tcW w:w="0" w:type="auto"/>
            <w:vAlign w:val="center"/>
          </w:tcPr>
          <w:p w:rsidR="00000000" w:rsidRDefault="00000000">
            <w:pPr>
              <w:keepNext/>
              <w:tabs>
                <w:tab w:val="left" w:pos="540"/>
              </w:tabs>
              <w:adjustRightInd w:val="0"/>
              <w:snapToGrid w:val="0"/>
              <w:spacing w:beforeLines="40" w:before="96" w:afterLines="40" w:after="96"/>
              <w:jc w:val="both"/>
              <w:rPr>
                <w:sz w:val="20"/>
                <w:szCs w:val="20"/>
                <w:lang w:val="en-GB"/>
              </w:rPr>
            </w:pPr>
          </w:p>
        </w:tc>
      </w:tr>
    </w:tbl>
    <w:p w:rsidR="00000000" w:rsidRDefault="00000000">
      <w:pPr>
        <w:tabs>
          <w:tab w:val="left" w:pos="0"/>
          <w:tab w:val="left" w:pos="540"/>
        </w:tabs>
        <w:spacing w:before="240" w:after="240"/>
        <w:rPr>
          <w:lang w:val="en-GB"/>
        </w:rPr>
      </w:pPr>
      <w:r>
        <w:rPr>
          <w:b/>
          <w:bCs/>
          <w:lang w:val="en-GB"/>
        </w:rPr>
        <w:t>9.</w:t>
      </w:r>
      <w:r>
        <w:rPr>
          <w:b/>
          <w:bCs/>
          <w:lang w:val="en-GB"/>
        </w:rPr>
        <w:tab/>
        <w:t>Catalytic fund</w:t>
      </w:r>
    </w:p>
    <w:p w:rsidR="00000000" w:rsidRDefault="00000000">
      <w:pPr>
        <w:tabs>
          <w:tab w:val="left" w:pos="540"/>
        </w:tabs>
        <w:spacing w:after="240"/>
        <w:rPr>
          <w:lang w:val="en-GB"/>
        </w:rPr>
      </w:pPr>
      <w:r>
        <w:rPr>
          <w:lang w:val="en-GB"/>
        </w:rPr>
        <w:t>556.</w:t>
      </w:r>
      <w:r>
        <w:rPr>
          <w:lang w:val="en-GB"/>
        </w:rPr>
        <w:tab/>
        <w:t>At the initiative of MENRS and with the help of the financial and technical partners who have supported the Malagasy EFA plan, Madagascar are as obtained US$10 million for 2005 and US$25 million for 2006 from the Catalytic Fund of the Fast Track Initiative (FTI).</w:t>
      </w:r>
    </w:p>
    <w:p w:rsidR="00000000" w:rsidRDefault="00000000">
      <w:pPr>
        <w:tabs>
          <w:tab w:val="left" w:pos="540"/>
        </w:tabs>
        <w:spacing w:after="240"/>
        <w:rPr>
          <w:b/>
          <w:bCs/>
          <w:lang w:val="en-GB"/>
        </w:rPr>
      </w:pPr>
      <w:r>
        <w:rPr>
          <w:b/>
          <w:bCs/>
          <w:lang w:val="en-GB"/>
        </w:rPr>
        <w:t>10.</w:t>
      </w:r>
      <w:r>
        <w:rPr>
          <w:b/>
          <w:bCs/>
          <w:lang w:val="en-GB"/>
        </w:rPr>
        <w:tab/>
        <w:t>Scholarships</w:t>
      </w:r>
    </w:p>
    <w:p w:rsidR="00000000" w:rsidRDefault="00000000">
      <w:pPr>
        <w:tabs>
          <w:tab w:val="left" w:pos="540"/>
        </w:tabs>
        <w:spacing w:after="240"/>
        <w:rPr>
          <w:lang w:val="en-GB"/>
        </w:rPr>
      </w:pPr>
      <w:r>
        <w:rPr>
          <w:lang w:val="en-GB"/>
        </w:rPr>
        <w:t>557.</w:t>
      </w:r>
      <w:r>
        <w:rPr>
          <w:lang w:val="en-GB"/>
        </w:rPr>
        <w:tab/>
        <w:t>Equal access to education is one of the major objectives of MENRS. Accordingly, the State grants annual scholarships to primary and secondary education pupils coming from needy families, and monthly scholarships to all university students. Moreover, it distributes school supplies to the above pupils.</w:t>
      </w:r>
    </w:p>
    <w:p w:rsidR="00000000" w:rsidRDefault="00000000">
      <w:pPr>
        <w:tabs>
          <w:tab w:val="left" w:pos="540"/>
        </w:tabs>
        <w:spacing w:after="240"/>
        <w:rPr>
          <w:lang w:val="en-GB"/>
        </w:rPr>
      </w:pPr>
      <w:r>
        <w:rPr>
          <w:lang w:val="en-GB"/>
        </w:rPr>
        <w:t>558.</w:t>
      </w:r>
      <w:r>
        <w:rPr>
          <w:lang w:val="en-GB"/>
        </w:rPr>
        <w:tab/>
        <w:t>After the reorganization of higher education in 2000-01, the number of scholarship recipients has been rising steadily.</w:t>
      </w:r>
    </w:p>
    <w:p w:rsidR="00000000" w:rsidRDefault="00000000">
      <w:pPr>
        <w:pStyle w:val="Caption"/>
        <w:keepNext/>
        <w:tabs>
          <w:tab w:val="left" w:pos="540"/>
        </w:tabs>
        <w:adjustRightInd w:val="0"/>
        <w:snapToGrid w:val="0"/>
        <w:spacing w:after="240"/>
        <w:rPr>
          <w:sz w:val="20"/>
          <w:szCs w:val="20"/>
          <w:lang w:val="en-GB"/>
        </w:rPr>
      </w:pPr>
      <w:bookmarkStart w:id="389" w:name="_Toc115830265"/>
      <w:bookmarkStart w:id="390" w:name="_Toc115835666"/>
      <w:bookmarkStart w:id="391" w:name="_Toc115836831"/>
      <w:bookmarkStart w:id="392" w:name="_Toc115836988"/>
      <w:bookmarkStart w:id="393" w:name="_Toc131564030"/>
      <w:bookmarkStart w:id="394" w:name="_Toc136690112"/>
      <w:bookmarkStart w:id="395" w:name="_Toc150836630"/>
      <w:r>
        <w:rPr>
          <w:sz w:val="20"/>
          <w:szCs w:val="20"/>
          <w:lang w:val="en-GB"/>
        </w:rPr>
        <w:t>Table 67. Number of scholarship students, 1987-2005</w:t>
      </w:r>
      <w:bookmarkEnd w:id="395"/>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977"/>
        <w:gridCol w:w="977"/>
        <w:gridCol w:w="978"/>
        <w:gridCol w:w="978"/>
        <w:gridCol w:w="978"/>
        <w:gridCol w:w="978"/>
        <w:gridCol w:w="1043"/>
        <w:gridCol w:w="1022"/>
      </w:tblGrid>
      <w:tr w:rsidR="00000000">
        <w:trPr>
          <w:jc w:val="center"/>
        </w:trPr>
        <w:tc>
          <w:tcPr>
            <w:tcW w:w="1159" w:type="dxa"/>
            <w:vAlign w:val="center"/>
          </w:tcPr>
          <w:p w:rsidR="00000000" w:rsidRDefault="00000000">
            <w:pPr>
              <w:keepNext/>
              <w:tabs>
                <w:tab w:val="left" w:pos="540"/>
              </w:tabs>
              <w:adjustRightInd w:val="0"/>
              <w:snapToGrid w:val="0"/>
              <w:spacing w:beforeLines="40" w:before="96" w:afterLines="40" w:after="96"/>
              <w:rPr>
                <w:b/>
                <w:sz w:val="20"/>
                <w:szCs w:val="20"/>
                <w:lang w:val="en-GB"/>
              </w:rPr>
            </w:pPr>
          </w:p>
        </w:tc>
        <w:tc>
          <w:tcPr>
            <w:tcW w:w="736" w:type="dxa"/>
            <w:vAlign w:val="center"/>
          </w:tcPr>
          <w:p w:rsidR="00000000" w:rsidRDefault="00000000">
            <w:pPr>
              <w:keepNext/>
              <w:tabs>
                <w:tab w:val="left" w:pos="540"/>
              </w:tabs>
              <w:adjustRightInd w:val="0"/>
              <w:snapToGrid w:val="0"/>
              <w:spacing w:beforeLines="40" w:before="96" w:afterLines="40" w:after="96"/>
              <w:jc w:val="center"/>
              <w:rPr>
                <w:b/>
                <w:sz w:val="20"/>
                <w:szCs w:val="20"/>
                <w:lang w:val="en-GB"/>
              </w:rPr>
            </w:pPr>
            <w:r>
              <w:rPr>
                <w:b/>
                <w:sz w:val="20"/>
                <w:szCs w:val="20"/>
                <w:lang w:val="en-GB"/>
              </w:rPr>
              <w:t>1987-88</w:t>
            </w:r>
          </w:p>
        </w:tc>
        <w:tc>
          <w:tcPr>
            <w:tcW w:w="736" w:type="dxa"/>
            <w:vAlign w:val="center"/>
          </w:tcPr>
          <w:p w:rsidR="00000000" w:rsidRDefault="00000000">
            <w:pPr>
              <w:keepNext/>
              <w:tabs>
                <w:tab w:val="left" w:pos="540"/>
              </w:tabs>
              <w:adjustRightInd w:val="0"/>
              <w:snapToGrid w:val="0"/>
              <w:spacing w:beforeLines="40" w:before="96" w:afterLines="40" w:after="96"/>
              <w:jc w:val="center"/>
              <w:rPr>
                <w:b/>
                <w:sz w:val="20"/>
                <w:szCs w:val="20"/>
                <w:lang w:val="en-GB"/>
              </w:rPr>
            </w:pPr>
            <w:r>
              <w:rPr>
                <w:b/>
                <w:sz w:val="20"/>
                <w:szCs w:val="20"/>
                <w:lang w:val="en-GB"/>
              </w:rPr>
              <w:t>1988-89</w:t>
            </w:r>
          </w:p>
        </w:tc>
        <w:tc>
          <w:tcPr>
            <w:tcW w:w="736" w:type="dxa"/>
            <w:vAlign w:val="center"/>
          </w:tcPr>
          <w:p w:rsidR="00000000" w:rsidRDefault="00000000">
            <w:pPr>
              <w:keepNext/>
              <w:tabs>
                <w:tab w:val="left" w:pos="540"/>
              </w:tabs>
              <w:adjustRightInd w:val="0"/>
              <w:snapToGrid w:val="0"/>
              <w:spacing w:beforeLines="40" w:before="96" w:afterLines="40" w:after="96"/>
              <w:jc w:val="center"/>
              <w:rPr>
                <w:b/>
                <w:sz w:val="20"/>
                <w:szCs w:val="20"/>
                <w:lang w:val="en-GB"/>
              </w:rPr>
            </w:pPr>
            <w:r>
              <w:rPr>
                <w:b/>
                <w:sz w:val="20"/>
                <w:szCs w:val="20"/>
                <w:lang w:val="en-GB"/>
              </w:rPr>
              <w:t>1989-90</w:t>
            </w:r>
          </w:p>
        </w:tc>
        <w:tc>
          <w:tcPr>
            <w:tcW w:w="736" w:type="dxa"/>
            <w:vAlign w:val="center"/>
          </w:tcPr>
          <w:p w:rsidR="00000000" w:rsidRDefault="00000000">
            <w:pPr>
              <w:keepNext/>
              <w:tabs>
                <w:tab w:val="left" w:pos="540"/>
              </w:tabs>
              <w:adjustRightInd w:val="0"/>
              <w:snapToGrid w:val="0"/>
              <w:spacing w:beforeLines="40" w:before="96" w:afterLines="40" w:after="96"/>
              <w:jc w:val="center"/>
              <w:rPr>
                <w:b/>
                <w:sz w:val="20"/>
                <w:szCs w:val="20"/>
                <w:lang w:val="en-GB"/>
              </w:rPr>
            </w:pPr>
            <w:r>
              <w:rPr>
                <w:b/>
                <w:sz w:val="20"/>
                <w:szCs w:val="20"/>
                <w:lang w:val="en-GB"/>
              </w:rPr>
              <w:t>1990-91</w:t>
            </w:r>
          </w:p>
        </w:tc>
        <w:tc>
          <w:tcPr>
            <w:tcW w:w="736" w:type="dxa"/>
            <w:vAlign w:val="center"/>
          </w:tcPr>
          <w:p w:rsidR="00000000" w:rsidRDefault="00000000">
            <w:pPr>
              <w:keepNext/>
              <w:tabs>
                <w:tab w:val="left" w:pos="540"/>
              </w:tabs>
              <w:adjustRightInd w:val="0"/>
              <w:snapToGrid w:val="0"/>
              <w:spacing w:beforeLines="40" w:before="96" w:afterLines="40" w:after="96"/>
              <w:jc w:val="center"/>
              <w:rPr>
                <w:b/>
                <w:sz w:val="20"/>
                <w:szCs w:val="20"/>
                <w:lang w:val="en-GB"/>
              </w:rPr>
            </w:pPr>
            <w:r>
              <w:rPr>
                <w:b/>
                <w:sz w:val="20"/>
                <w:szCs w:val="20"/>
                <w:lang w:val="en-GB"/>
              </w:rPr>
              <w:t>1992-93</w:t>
            </w:r>
          </w:p>
        </w:tc>
        <w:tc>
          <w:tcPr>
            <w:tcW w:w="736" w:type="dxa"/>
            <w:vAlign w:val="center"/>
          </w:tcPr>
          <w:p w:rsidR="00000000" w:rsidRDefault="00000000">
            <w:pPr>
              <w:keepNext/>
              <w:tabs>
                <w:tab w:val="left" w:pos="540"/>
              </w:tabs>
              <w:adjustRightInd w:val="0"/>
              <w:snapToGrid w:val="0"/>
              <w:spacing w:beforeLines="40" w:before="96" w:afterLines="40" w:after="96"/>
              <w:jc w:val="center"/>
              <w:rPr>
                <w:b/>
                <w:sz w:val="20"/>
                <w:szCs w:val="20"/>
                <w:lang w:val="en-GB"/>
              </w:rPr>
            </w:pPr>
            <w:r>
              <w:rPr>
                <w:b/>
                <w:sz w:val="20"/>
                <w:szCs w:val="20"/>
                <w:lang w:val="en-GB"/>
              </w:rPr>
              <w:t>1993-94</w:t>
            </w:r>
          </w:p>
        </w:tc>
        <w:tc>
          <w:tcPr>
            <w:tcW w:w="817" w:type="dxa"/>
            <w:vAlign w:val="center"/>
          </w:tcPr>
          <w:p w:rsidR="00000000" w:rsidRDefault="00000000">
            <w:pPr>
              <w:keepNext/>
              <w:tabs>
                <w:tab w:val="left" w:pos="540"/>
              </w:tabs>
              <w:adjustRightInd w:val="0"/>
              <w:snapToGrid w:val="0"/>
              <w:spacing w:beforeLines="40" w:before="96" w:afterLines="40" w:after="96"/>
              <w:jc w:val="center"/>
              <w:rPr>
                <w:b/>
                <w:sz w:val="20"/>
                <w:szCs w:val="20"/>
                <w:lang w:val="en-GB"/>
              </w:rPr>
            </w:pPr>
            <w:r>
              <w:rPr>
                <w:b/>
                <w:sz w:val="20"/>
                <w:szCs w:val="20"/>
                <w:lang w:val="en-GB"/>
              </w:rPr>
              <w:t>1994-95</w:t>
            </w:r>
          </w:p>
        </w:tc>
        <w:tc>
          <w:tcPr>
            <w:tcW w:w="801" w:type="dxa"/>
            <w:vAlign w:val="center"/>
          </w:tcPr>
          <w:p w:rsidR="00000000" w:rsidRDefault="00000000">
            <w:pPr>
              <w:keepNext/>
              <w:tabs>
                <w:tab w:val="left" w:pos="540"/>
              </w:tabs>
              <w:adjustRightInd w:val="0"/>
              <w:snapToGrid w:val="0"/>
              <w:spacing w:beforeLines="40" w:before="96" w:afterLines="40" w:after="96"/>
              <w:jc w:val="center"/>
              <w:rPr>
                <w:b/>
                <w:sz w:val="20"/>
                <w:szCs w:val="20"/>
                <w:lang w:val="en-GB"/>
              </w:rPr>
            </w:pPr>
            <w:r>
              <w:rPr>
                <w:b/>
                <w:sz w:val="20"/>
                <w:szCs w:val="20"/>
                <w:lang w:val="en-GB"/>
              </w:rPr>
              <w:t>1995-96</w:t>
            </w:r>
          </w:p>
        </w:tc>
      </w:tr>
      <w:tr w:rsidR="00000000">
        <w:trPr>
          <w:jc w:val="center"/>
        </w:trPr>
        <w:tc>
          <w:tcPr>
            <w:tcW w:w="1159" w:type="dxa"/>
            <w:vAlign w:val="center"/>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Registered students</w:t>
            </w:r>
          </w:p>
        </w:tc>
        <w:tc>
          <w:tcPr>
            <w:tcW w:w="736" w:type="dxa"/>
            <w:vAlign w:val="center"/>
          </w:tcPr>
          <w:p w:rsidR="00000000" w:rsidRDefault="00000000">
            <w:pPr>
              <w:keepNext/>
              <w:adjustRightInd w:val="0"/>
              <w:snapToGrid w:val="0"/>
              <w:spacing w:beforeLines="40" w:before="96" w:afterLines="40" w:after="96"/>
              <w:jc w:val="right"/>
              <w:rPr>
                <w:sz w:val="20"/>
                <w:szCs w:val="20"/>
                <w:lang w:val="en-GB"/>
              </w:rPr>
            </w:pPr>
            <w:r>
              <w:rPr>
                <w:noProof/>
                <w:sz w:val="20"/>
                <w:szCs w:val="20"/>
                <w:lang w:val="en-GB"/>
              </w:rPr>
              <w:t>36,269</w:t>
            </w:r>
          </w:p>
        </w:tc>
        <w:tc>
          <w:tcPr>
            <w:tcW w:w="736" w:type="dxa"/>
            <w:vAlign w:val="center"/>
          </w:tcPr>
          <w:p w:rsidR="00000000" w:rsidRDefault="00000000">
            <w:pPr>
              <w:keepNext/>
              <w:adjustRightInd w:val="0"/>
              <w:snapToGrid w:val="0"/>
              <w:spacing w:beforeLines="40" w:before="96" w:afterLines="40" w:after="96"/>
              <w:jc w:val="right"/>
              <w:rPr>
                <w:sz w:val="20"/>
                <w:szCs w:val="20"/>
                <w:lang w:val="en-GB"/>
              </w:rPr>
            </w:pPr>
            <w:r>
              <w:rPr>
                <w:sz w:val="20"/>
                <w:szCs w:val="20"/>
                <w:lang w:val="en-GB"/>
              </w:rPr>
              <w:t>37,095</w:t>
            </w:r>
          </w:p>
        </w:tc>
        <w:tc>
          <w:tcPr>
            <w:tcW w:w="736" w:type="dxa"/>
            <w:vAlign w:val="center"/>
          </w:tcPr>
          <w:p w:rsidR="00000000" w:rsidRDefault="00000000">
            <w:pPr>
              <w:keepNext/>
              <w:adjustRightInd w:val="0"/>
              <w:snapToGrid w:val="0"/>
              <w:spacing w:beforeLines="40" w:before="96" w:afterLines="40" w:after="96"/>
              <w:jc w:val="right"/>
              <w:rPr>
                <w:sz w:val="20"/>
                <w:szCs w:val="20"/>
                <w:lang w:val="en-GB"/>
              </w:rPr>
            </w:pPr>
            <w:r>
              <w:rPr>
                <w:sz w:val="20"/>
                <w:szCs w:val="20"/>
                <w:lang w:val="en-GB"/>
              </w:rPr>
              <w:t>37,046</w:t>
            </w:r>
          </w:p>
        </w:tc>
        <w:tc>
          <w:tcPr>
            <w:tcW w:w="736"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35,824</w:t>
            </w:r>
          </w:p>
        </w:tc>
        <w:tc>
          <w:tcPr>
            <w:tcW w:w="736"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33,202</w:t>
            </w:r>
          </w:p>
        </w:tc>
        <w:tc>
          <w:tcPr>
            <w:tcW w:w="736" w:type="dxa"/>
            <w:vAlign w:val="center"/>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26,937</w:t>
            </w:r>
          </w:p>
        </w:tc>
        <w:tc>
          <w:tcPr>
            <w:tcW w:w="817" w:type="dxa"/>
            <w:vAlign w:val="center"/>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21,997</w:t>
            </w:r>
          </w:p>
        </w:tc>
        <w:tc>
          <w:tcPr>
            <w:tcW w:w="801" w:type="dxa"/>
            <w:vAlign w:val="center"/>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20,808</w:t>
            </w:r>
          </w:p>
        </w:tc>
      </w:tr>
      <w:tr w:rsidR="00000000">
        <w:trPr>
          <w:jc w:val="center"/>
        </w:trPr>
        <w:tc>
          <w:tcPr>
            <w:tcW w:w="1159" w:type="dxa"/>
            <w:vAlign w:val="center"/>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Scholarship recipients</w:t>
            </w:r>
          </w:p>
        </w:tc>
        <w:tc>
          <w:tcPr>
            <w:tcW w:w="736" w:type="dxa"/>
            <w:vAlign w:val="center"/>
          </w:tcPr>
          <w:p w:rsidR="00000000" w:rsidRDefault="00000000">
            <w:pPr>
              <w:keepNext/>
              <w:adjustRightInd w:val="0"/>
              <w:snapToGrid w:val="0"/>
              <w:spacing w:beforeLines="40" w:before="96" w:afterLines="40" w:after="96"/>
              <w:jc w:val="right"/>
              <w:rPr>
                <w:sz w:val="20"/>
                <w:szCs w:val="20"/>
                <w:lang w:val="en-GB"/>
              </w:rPr>
            </w:pPr>
            <w:r>
              <w:rPr>
                <w:sz w:val="20"/>
                <w:szCs w:val="20"/>
                <w:lang w:val="en-GB"/>
              </w:rPr>
              <w:t>21,387</w:t>
            </w:r>
          </w:p>
        </w:tc>
        <w:tc>
          <w:tcPr>
            <w:tcW w:w="736" w:type="dxa"/>
            <w:vAlign w:val="center"/>
          </w:tcPr>
          <w:p w:rsidR="00000000" w:rsidRDefault="00000000">
            <w:pPr>
              <w:keepNext/>
              <w:adjustRightInd w:val="0"/>
              <w:snapToGrid w:val="0"/>
              <w:spacing w:beforeLines="40" w:before="96" w:afterLines="40" w:after="96"/>
              <w:jc w:val="right"/>
              <w:rPr>
                <w:sz w:val="20"/>
                <w:szCs w:val="20"/>
                <w:lang w:val="en-GB"/>
              </w:rPr>
            </w:pPr>
            <w:r>
              <w:rPr>
                <w:sz w:val="20"/>
                <w:szCs w:val="20"/>
                <w:lang w:val="en-GB"/>
              </w:rPr>
              <w:t>21,380</w:t>
            </w:r>
          </w:p>
        </w:tc>
        <w:tc>
          <w:tcPr>
            <w:tcW w:w="736" w:type="dxa"/>
            <w:vAlign w:val="center"/>
          </w:tcPr>
          <w:p w:rsidR="00000000" w:rsidRDefault="00000000">
            <w:pPr>
              <w:keepNext/>
              <w:adjustRightInd w:val="0"/>
              <w:snapToGrid w:val="0"/>
              <w:spacing w:beforeLines="40" w:before="96" w:afterLines="40" w:after="96"/>
              <w:jc w:val="right"/>
              <w:rPr>
                <w:sz w:val="20"/>
                <w:szCs w:val="20"/>
                <w:lang w:val="en-GB"/>
              </w:rPr>
            </w:pPr>
            <w:r>
              <w:rPr>
                <w:noProof/>
                <w:sz w:val="20"/>
                <w:szCs w:val="20"/>
                <w:lang w:val="en-GB"/>
              </w:rPr>
              <w:t>20,628</w:t>
            </w:r>
          </w:p>
        </w:tc>
        <w:tc>
          <w:tcPr>
            <w:tcW w:w="736"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18,965</w:t>
            </w:r>
          </w:p>
        </w:tc>
        <w:tc>
          <w:tcPr>
            <w:tcW w:w="736"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17,220</w:t>
            </w:r>
          </w:p>
        </w:tc>
        <w:tc>
          <w:tcPr>
            <w:tcW w:w="736"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13,667</w:t>
            </w:r>
          </w:p>
        </w:tc>
        <w:tc>
          <w:tcPr>
            <w:tcW w:w="817" w:type="dxa"/>
            <w:vAlign w:val="center"/>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14,229</w:t>
            </w:r>
          </w:p>
        </w:tc>
        <w:tc>
          <w:tcPr>
            <w:tcW w:w="801" w:type="dxa"/>
            <w:vAlign w:val="center"/>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14,671</w:t>
            </w:r>
          </w:p>
        </w:tc>
      </w:tr>
      <w:tr w:rsidR="00000000">
        <w:trPr>
          <w:jc w:val="center"/>
        </w:trPr>
        <w:tc>
          <w:tcPr>
            <w:tcW w:w="1159" w:type="dxa"/>
            <w:vAlign w:val="center"/>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Percentage</w:t>
            </w:r>
          </w:p>
        </w:tc>
        <w:tc>
          <w:tcPr>
            <w:tcW w:w="736" w:type="dxa"/>
            <w:vAlign w:val="center"/>
          </w:tcPr>
          <w:p w:rsidR="00000000" w:rsidRDefault="00000000">
            <w:pPr>
              <w:keepNext/>
              <w:adjustRightInd w:val="0"/>
              <w:snapToGrid w:val="0"/>
              <w:spacing w:beforeLines="40" w:before="96" w:afterLines="40" w:after="96"/>
              <w:jc w:val="right"/>
              <w:rPr>
                <w:sz w:val="20"/>
                <w:szCs w:val="20"/>
                <w:lang w:val="en-GB"/>
              </w:rPr>
            </w:pPr>
            <w:r>
              <w:rPr>
                <w:sz w:val="20"/>
                <w:szCs w:val="20"/>
                <w:lang w:val="en-GB"/>
              </w:rPr>
              <w:t>58.96</w:t>
            </w:r>
          </w:p>
        </w:tc>
        <w:tc>
          <w:tcPr>
            <w:tcW w:w="736" w:type="dxa"/>
            <w:vAlign w:val="center"/>
          </w:tcPr>
          <w:p w:rsidR="00000000" w:rsidRDefault="00000000">
            <w:pPr>
              <w:keepNext/>
              <w:adjustRightInd w:val="0"/>
              <w:snapToGrid w:val="0"/>
              <w:spacing w:beforeLines="40" w:before="96" w:afterLines="40" w:after="96"/>
              <w:jc w:val="right"/>
              <w:rPr>
                <w:sz w:val="20"/>
                <w:szCs w:val="20"/>
                <w:lang w:val="en-GB"/>
              </w:rPr>
            </w:pPr>
            <w:r>
              <w:rPr>
                <w:sz w:val="20"/>
                <w:szCs w:val="20"/>
                <w:lang w:val="en-GB"/>
              </w:rPr>
              <w:t>57.63</w:t>
            </w:r>
          </w:p>
        </w:tc>
        <w:tc>
          <w:tcPr>
            <w:tcW w:w="736" w:type="dxa"/>
            <w:vAlign w:val="center"/>
          </w:tcPr>
          <w:p w:rsidR="00000000" w:rsidRDefault="00000000">
            <w:pPr>
              <w:keepNext/>
              <w:adjustRightInd w:val="0"/>
              <w:snapToGrid w:val="0"/>
              <w:spacing w:beforeLines="40" w:before="96" w:afterLines="40" w:after="96"/>
              <w:jc w:val="right"/>
              <w:rPr>
                <w:sz w:val="20"/>
                <w:szCs w:val="20"/>
                <w:lang w:val="en-GB"/>
              </w:rPr>
            </w:pPr>
            <w:r>
              <w:rPr>
                <w:sz w:val="20"/>
                <w:szCs w:val="20"/>
                <w:lang w:val="en-GB"/>
              </w:rPr>
              <w:t>55.68</w:t>
            </w:r>
          </w:p>
        </w:tc>
        <w:tc>
          <w:tcPr>
            <w:tcW w:w="736"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52.93</w:t>
            </w:r>
          </w:p>
        </w:tc>
        <w:tc>
          <w:tcPr>
            <w:tcW w:w="736"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51.86</w:t>
            </w:r>
          </w:p>
        </w:tc>
        <w:tc>
          <w:tcPr>
            <w:tcW w:w="736" w:type="dxa"/>
            <w:vAlign w:val="center"/>
          </w:tcPr>
          <w:p w:rsidR="00000000" w:rsidRDefault="00000000">
            <w:pPr>
              <w:keepNext/>
              <w:tabs>
                <w:tab w:val="left" w:pos="540"/>
              </w:tabs>
              <w:adjustRightInd w:val="0"/>
              <w:snapToGrid w:val="0"/>
              <w:spacing w:beforeLines="40" w:before="96" w:afterLines="40" w:after="96"/>
              <w:jc w:val="right"/>
              <w:rPr>
                <w:sz w:val="20"/>
                <w:szCs w:val="20"/>
                <w:lang w:val="en-GB"/>
              </w:rPr>
            </w:pPr>
            <w:r>
              <w:rPr>
                <w:sz w:val="20"/>
                <w:szCs w:val="20"/>
                <w:lang w:val="en-GB"/>
              </w:rPr>
              <w:t>50.73</w:t>
            </w:r>
          </w:p>
        </w:tc>
        <w:tc>
          <w:tcPr>
            <w:tcW w:w="817" w:type="dxa"/>
            <w:vAlign w:val="center"/>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64.68</w:t>
            </w:r>
          </w:p>
        </w:tc>
        <w:tc>
          <w:tcPr>
            <w:tcW w:w="801" w:type="dxa"/>
            <w:vAlign w:val="center"/>
          </w:tcPr>
          <w:p w:rsidR="00000000" w:rsidRDefault="00000000">
            <w:pPr>
              <w:keepNext/>
              <w:tabs>
                <w:tab w:val="left" w:pos="540"/>
              </w:tabs>
              <w:adjustRightInd w:val="0"/>
              <w:snapToGrid w:val="0"/>
              <w:spacing w:beforeLines="40" w:before="96" w:afterLines="40" w:after="96"/>
              <w:rPr>
                <w:sz w:val="20"/>
                <w:szCs w:val="20"/>
                <w:lang w:val="en-GB"/>
              </w:rPr>
            </w:pPr>
            <w:r>
              <w:rPr>
                <w:sz w:val="20"/>
                <w:szCs w:val="20"/>
                <w:lang w:val="en-GB"/>
              </w:rPr>
              <w:t>70.50</w:t>
            </w:r>
          </w:p>
        </w:tc>
      </w:tr>
    </w:tbl>
    <w:p w:rsidR="00000000" w:rsidRDefault="00000000">
      <w:pPr>
        <w:tabs>
          <w:tab w:val="left" w:pos="540"/>
        </w:tabs>
        <w:adjustRightInd w:val="0"/>
        <w:snapToGrid w:val="0"/>
        <w:jc w:val="center"/>
        <w:rPr>
          <w:i/>
          <w:iCs/>
          <w:sz w:val="16"/>
          <w:szCs w:val="16"/>
          <w:lang w:val="en-GB"/>
        </w:rPr>
      </w:pPr>
    </w:p>
    <w:p w:rsidR="00000000" w:rsidRDefault="00000000">
      <w:pPr>
        <w:tabs>
          <w:tab w:val="left" w:pos="540"/>
        </w:tabs>
        <w:adjustRightInd w:val="0"/>
        <w:snapToGrid w:val="0"/>
        <w:jc w:val="center"/>
        <w:rPr>
          <w:i/>
          <w:iCs/>
          <w:sz w:val="16"/>
          <w:szCs w:val="16"/>
          <w:lang w:val="en-GB"/>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992"/>
        <w:gridCol w:w="993"/>
        <w:gridCol w:w="993"/>
        <w:gridCol w:w="993"/>
        <w:gridCol w:w="992"/>
        <w:gridCol w:w="993"/>
        <w:gridCol w:w="993"/>
        <w:gridCol w:w="993"/>
      </w:tblGrid>
      <w:tr w:rsidR="00000000">
        <w:trPr>
          <w:jc w:val="center"/>
        </w:trPr>
        <w:tc>
          <w:tcPr>
            <w:tcW w:w="1470"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p>
        </w:tc>
        <w:tc>
          <w:tcPr>
            <w:tcW w:w="992"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1996-97</w:t>
            </w:r>
          </w:p>
        </w:tc>
        <w:tc>
          <w:tcPr>
            <w:tcW w:w="993"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1997-98</w:t>
            </w:r>
          </w:p>
        </w:tc>
        <w:tc>
          <w:tcPr>
            <w:tcW w:w="993"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1998-99</w:t>
            </w:r>
          </w:p>
        </w:tc>
        <w:tc>
          <w:tcPr>
            <w:tcW w:w="993"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1999-2000</w:t>
            </w:r>
          </w:p>
        </w:tc>
        <w:tc>
          <w:tcPr>
            <w:tcW w:w="992"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2000-01</w:t>
            </w:r>
          </w:p>
        </w:tc>
        <w:tc>
          <w:tcPr>
            <w:tcW w:w="993"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2002-03</w:t>
            </w:r>
          </w:p>
        </w:tc>
        <w:tc>
          <w:tcPr>
            <w:tcW w:w="993"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2003-04</w:t>
            </w:r>
          </w:p>
        </w:tc>
        <w:tc>
          <w:tcPr>
            <w:tcW w:w="993"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2004-05</w:t>
            </w:r>
          </w:p>
        </w:tc>
      </w:tr>
      <w:tr w:rsidR="00000000">
        <w:trPr>
          <w:jc w:val="center"/>
        </w:trPr>
        <w:tc>
          <w:tcPr>
            <w:tcW w:w="1470"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Registered students</w:t>
            </w:r>
          </w:p>
        </w:tc>
        <w:tc>
          <w:tcPr>
            <w:tcW w:w="992"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18,971</w:t>
            </w:r>
          </w:p>
        </w:tc>
        <w:tc>
          <w:tcPr>
            <w:tcW w:w="993"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20,889</w:t>
            </w:r>
          </w:p>
        </w:tc>
        <w:tc>
          <w:tcPr>
            <w:tcW w:w="993"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21,018</w:t>
            </w:r>
          </w:p>
        </w:tc>
        <w:tc>
          <w:tcPr>
            <w:tcW w:w="993"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21,781</w:t>
            </w:r>
          </w:p>
        </w:tc>
        <w:tc>
          <w:tcPr>
            <w:tcW w:w="992"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21,599</w:t>
            </w:r>
          </w:p>
        </w:tc>
        <w:tc>
          <w:tcPr>
            <w:tcW w:w="993" w:type="dxa"/>
            <w:vAlign w:val="center"/>
          </w:tcPr>
          <w:p w:rsidR="00000000" w:rsidRDefault="00000000">
            <w:pPr>
              <w:tabs>
                <w:tab w:val="left" w:pos="540"/>
              </w:tabs>
              <w:adjustRightInd w:val="0"/>
              <w:snapToGrid w:val="0"/>
              <w:spacing w:beforeLines="40" w:before="96" w:afterLines="40" w:after="96"/>
              <w:rPr>
                <w:sz w:val="20"/>
                <w:szCs w:val="20"/>
                <w:lang w:val="en-GB"/>
              </w:rPr>
            </w:pPr>
            <w:r>
              <w:rPr>
                <w:noProof/>
                <w:sz w:val="20"/>
                <w:szCs w:val="20"/>
                <w:lang w:val="en-GB"/>
              </w:rPr>
              <w:t>26315</w:t>
            </w:r>
          </w:p>
        </w:tc>
        <w:tc>
          <w:tcPr>
            <w:tcW w:w="993"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31,675</w:t>
            </w:r>
          </w:p>
        </w:tc>
        <w:tc>
          <w:tcPr>
            <w:tcW w:w="993" w:type="dxa"/>
            <w:vAlign w:val="center"/>
          </w:tcPr>
          <w:p w:rsidR="00000000" w:rsidRDefault="00000000">
            <w:pPr>
              <w:tabs>
                <w:tab w:val="left" w:pos="540"/>
              </w:tabs>
              <w:adjustRightInd w:val="0"/>
              <w:snapToGrid w:val="0"/>
              <w:spacing w:beforeLines="40" w:before="96" w:afterLines="40" w:after="96"/>
              <w:rPr>
                <w:sz w:val="20"/>
                <w:szCs w:val="20"/>
                <w:lang w:val="en-GB"/>
              </w:rPr>
            </w:pPr>
            <w:r>
              <w:rPr>
                <w:noProof/>
                <w:sz w:val="20"/>
                <w:szCs w:val="20"/>
                <w:lang w:val="en-GB"/>
              </w:rPr>
              <w:t>34,746</w:t>
            </w:r>
          </w:p>
        </w:tc>
      </w:tr>
      <w:tr w:rsidR="00000000">
        <w:trPr>
          <w:jc w:val="center"/>
        </w:trPr>
        <w:tc>
          <w:tcPr>
            <w:tcW w:w="1470"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Scholarship recipients</w:t>
            </w:r>
          </w:p>
        </w:tc>
        <w:tc>
          <w:tcPr>
            <w:tcW w:w="992"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13,635</w:t>
            </w:r>
          </w:p>
        </w:tc>
        <w:tc>
          <w:tcPr>
            <w:tcW w:w="993"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14,031</w:t>
            </w:r>
          </w:p>
        </w:tc>
        <w:tc>
          <w:tcPr>
            <w:tcW w:w="993"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14,107</w:t>
            </w:r>
          </w:p>
        </w:tc>
        <w:tc>
          <w:tcPr>
            <w:tcW w:w="993"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14,275</w:t>
            </w:r>
          </w:p>
        </w:tc>
        <w:tc>
          <w:tcPr>
            <w:tcW w:w="992"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13,682</w:t>
            </w:r>
          </w:p>
        </w:tc>
        <w:tc>
          <w:tcPr>
            <w:tcW w:w="993"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22,196</w:t>
            </w:r>
          </w:p>
        </w:tc>
        <w:tc>
          <w:tcPr>
            <w:tcW w:w="993"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25,887</w:t>
            </w:r>
          </w:p>
        </w:tc>
        <w:tc>
          <w:tcPr>
            <w:tcW w:w="993" w:type="dxa"/>
            <w:vAlign w:val="center"/>
          </w:tcPr>
          <w:p w:rsidR="00000000" w:rsidRDefault="00000000">
            <w:pPr>
              <w:tabs>
                <w:tab w:val="left" w:pos="540"/>
              </w:tabs>
              <w:adjustRightInd w:val="0"/>
              <w:snapToGrid w:val="0"/>
              <w:spacing w:beforeLines="40" w:before="96" w:afterLines="40" w:after="96"/>
              <w:rPr>
                <w:sz w:val="20"/>
                <w:szCs w:val="20"/>
                <w:lang w:val="en-GB"/>
              </w:rPr>
            </w:pPr>
            <w:r>
              <w:rPr>
                <w:noProof/>
                <w:sz w:val="20"/>
                <w:szCs w:val="20"/>
                <w:lang w:val="en-GB"/>
              </w:rPr>
              <w:t>28,774</w:t>
            </w:r>
          </w:p>
        </w:tc>
      </w:tr>
      <w:tr w:rsidR="00000000">
        <w:trPr>
          <w:jc w:val="center"/>
        </w:trPr>
        <w:tc>
          <w:tcPr>
            <w:tcW w:w="1470"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Percentage</w:t>
            </w:r>
          </w:p>
        </w:tc>
        <w:tc>
          <w:tcPr>
            <w:tcW w:w="992"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71.87</w:t>
            </w:r>
          </w:p>
        </w:tc>
        <w:tc>
          <w:tcPr>
            <w:tcW w:w="993"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67.16</w:t>
            </w:r>
          </w:p>
        </w:tc>
        <w:tc>
          <w:tcPr>
            <w:tcW w:w="993"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67.11</w:t>
            </w:r>
          </w:p>
        </w:tc>
        <w:tc>
          <w:tcPr>
            <w:tcW w:w="993"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65.53</w:t>
            </w:r>
          </w:p>
        </w:tc>
        <w:tc>
          <w:tcPr>
            <w:tcW w:w="992"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63.34</w:t>
            </w:r>
          </w:p>
        </w:tc>
        <w:tc>
          <w:tcPr>
            <w:tcW w:w="993"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84.34</w:t>
            </w:r>
          </w:p>
        </w:tc>
        <w:tc>
          <w:tcPr>
            <w:tcW w:w="993"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81.72</w:t>
            </w:r>
          </w:p>
        </w:tc>
        <w:tc>
          <w:tcPr>
            <w:tcW w:w="993"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82.81</w:t>
            </w:r>
          </w:p>
        </w:tc>
      </w:tr>
    </w:tbl>
    <w:p w:rsidR="00000000" w:rsidRDefault="00000000">
      <w:pPr>
        <w:pStyle w:val="Source"/>
        <w:rPr>
          <w:iCs/>
        </w:rPr>
      </w:pPr>
      <w:r>
        <w:rPr>
          <w:iCs/>
        </w:rPr>
        <w:t xml:space="preserve">Source: </w:t>
      </w:r>
      <w:r>
        <w:t>MENRS, Directorate of Higher Education.</w:t>
      </w:r>
    </w:p>
    <w:p w:rsidR="00000000" w:rsidRDefault="00000000">
      <w:pPr>
        <w:tabs>
          <w:tab w:val="left" w:pos="540"/>
        </w:tabs>
        <w:spacing w:after="240"/>
        <w:rPr>
          <w:b/>
          <w:bCs/>
          <w:lang w:val="en-GB"/>
        </w:rPr>
      </w:pPr>
      <w:r>
        <w:rPr>
          <w:b/>
          <w:bCs/>
          <w:lang w:val="en-GB"/>
        </w:rPr>
        <w:t>11.</w:t>
      </w:r>
      <w:r>
        <w:rPr>
          <w:b/>
          <w:bCs/>
          <w:lang w:val="en-GB"/>
        </w:rPr>
        <w:tab/>
      </w:r>
      <w:bookmarkEnd w:id="389"/>
      <w:bookmarkEnd w:id="390"/>
      <w:bookmarkEnd w:id="391"/>
      <w:bookmarkEnd w:id="392"/>
      <w:bookmarkEnd w:id="393"/>
      <w:bookmarkEnd w:id="394"/>
      <w:r>
        <w:rPr>
          <w:b/>
          <w:bCs/>
          <w:lang w:val="en-GB"/>
        </w:rPr>
        <w:t>The Malagasy school system</w:t>
      </w:r>
    </w:p>
    <w:p w:rsidR="00000000" w:rsidRDefault="00000000">
      <w:pPr>
        <w:tabs>
          <w:tab w:val="left" w:pos="540"/>
        </w:tabs>
        <w:spacing w:after="240"/>
        <w:rPr>
          <w:lang w:val="en-GB"/>
        </w:rPr>
      </w:pPr>
      <w:r>
        <w:rPr>
          <w:lang w:val="en-GB"/>
        </w:rPr>
        <w:t>559.</w:t>
      </w:r>
      <w:r>
        <w:rPr>
          <w:lang w:val="en-GB"/>
        </w:rPr>
        <w:tab/>
        <w:t>The Malagasy school system comprises basic education, secondary education, technical and vocational training, higher education and university training.</w:t>
      </w:r>
    </w:p>
    <w:p w:rsidR="00000000" w:rsidRDefault="00000000">
      <w:pPr>
        <w:tabs>
          <w:tab w:val="left" w:pos="540"/>
        </w:tabs>
        <w:spacing w:after="240"/>
        <w:rPr>
          <w:lang w:val="en-GB"/>
        </w:rPr>
      </w:pPr>
      <w:r>
        <w:rPr>
          <w:lang w:val="en-GB"/>
        </w:rPr>
        <w:t>560.</w:t>
      </w:r>
      <w:r>
        <w:rPr>
          <w:lang w:val="en-GB"/>
        </w:rPr>
        <w:tab/>
        <w:t>Basic education lasts nine years and comprises:</w:t>
      </w:r>
    </w:p>
    <w:p w:rsidR="00000000" w:rsidRDefault="00000000">
      <w:pPr>
        <w:tabs>
          <w:tab w:val="left" w:pos="540"/>
        </w:tabs>
        <w:spacing w:after="240"/>
        <w:ind w:left="567" w:hanging="27"/>
        <w:rPr>
          <w:lang w:val="en-GB"/>
        </w:rPr>
      </w:pPr>
      <w:r>
        <w:rPr>
          <w:lang w:val="en-GB"/>
        </w:rPr>
        <w:t>(a)</w:t>
      </w:r>
      <w:r>
        <w:rPr>
          <w:lang w:val="en-GB"/>
        </w:rPr>
        <w:tab/>
        <w:t>First cycle primary education, organized into the following modules:</w:t>
      </w:r>
    </w:p>
    <w:p w:rsidR="00000000" w:rsidRDefault="00000000">
      <w:pPr>
        <w:pStyle w:val="double1"/>
        <w:spacing w:after="240" w:line="240" w:lineRule="auto"/>
        <w:ind w:left="1134"/>
        <w:jc w:val="left"/>
        <w:rPr>
          <w:rFonts w:ascii="Times New Roman" w:hAnsi="Times New Roman"/>
          <w:snapToGrid w:val="0"/>
          <w:lang w:val="en-GB"/>
        </w:rPr>
      </w:pPr>
      <w:r>
        <w:rPr>
          <w:rFonts w:ascii="Times New Roman" w:eastAsia="SimSun" w:hAnsi="Times New Roman"/>
          <w:lang w:val="en-GB" w:eastAsia="zh-CN"/>
        </w:rPr>
        <w:t>(i)</w:t>
      </w:r>
      <w:r>
        <w:rPr>
          <w:rFonts w:ascii="Times New Roman" w:eastAsia="SimSun" w:hAnsi="Times New Roman"/>
          <w:lang w:val="en-GB" w:eastAsia="zh-CN"/>
        </w:rPr>
        <w:tab/>
      </w:r>
      <w:r>
        <w:rPr>
          <w:rFonts w:ascii="Times New Roman" w:hAnsi="Times New Roman"/>
          <w:snapToGrid w:val="0"/>
          <w:lang w:val="en-GB"/>
        </w:rPr>
        <w:t>Preparatory education module, two years</w:t>
      </w:r>
    </w:p>
    <w:p w:rsidR="00000000" w:rsidRDefault="00000000">
      <w:pPr>
        <w:pStyle w:val="double1"/>
        <w:spacing w:after="240" w:line="240" w:lineRule="auto"/>
        <w:ind w:left="1134"/>
        <w:jc w:val="left"/>
        <w:rPr>
          <w:rFonts w:ascii="Times New Roman" w:hAnsi="Times New Roman"/>
          <w:snapToGrid w:val="0"/>
          <w:lang w:val="en-GB"/>
        </w:rPr>
      </w:pPr>
      <w:r>
        <w:rPr>
          <w:rFonts w:ascii="Times New Roman" w:hAnsi="Times New Roman"/>
          <w:snapToGrid w:val="0"/>
          <w:lang w:val="en-GB"/>
        </w:rPr>
        <w:t>(ii)</w:t>
      </w:r>
      <w:r>
        <w:rPr>
          <w:rFonts w:ascii="Times New Roman" w:hAnsi="Times New Roman"/>
          <w:snapToGrid w:val="0"/>
          <w:lang w:val="en-GB"/>
        </w:rPr>
        <w:tab/>
        <w:t>Elementary education module, one year</w:t>
      </w:r>
    </w:p>
    <w:p w:rsidR="00000000" w:rsidRDefault="00000000">
      <w:pPr>
        <w:pStyle w:val="double1"/>
        <w:spacing w:after="240" w:line="240" w:lineRule="auto"/>
        <w:ind w:left="1134"/>
        <w:jc w:val="left"/>
        <w:rPr>
          <w:rFonts w:ascii="Times New Roman" w:hAnsi="Times New Roman"/>
          <w:snapToGrid w:val="0"/>
          <w:lang w:val="en-GB"/>
        </w:rPr>
      </w:pPr>
      <w:r>
        <w:rPr>
          <w:rFonts w:ascii="Times New Roman" w:hAnsi="Times New Roman"/>
          <w:snapToGrid w:val="0"/>
          <w:lang w:val="en-GB"/>
        </w:rPr>
        <w:t>(iii)</w:t>
      </w:r>
      <w:r>
        <w:rPr>
          <w:rFonts w:ascii="Times New Roman" w:hAnsi="Times New Roman"/>
          <w:snapToGrid w:val="0"/>
          <w:lang w:val="en-GB"/>
        </w:rPr>
        <w:tab/>
        <w:t>Middle level module, two years</w:t>
      </w:r>
    </w:p>
    <w:p w:rsidR="00000000" w:rsidRDefault="00000000">
      <w:pPr>
        <w:tabs>
          <w:tab w:val="left" w:pos="540"/>
        </w:tabs>
        <w:spacing w:after="240"/>
        <w:ind w:left="567" w:hanging="27"/>
        <w:rPr>
          <w:lang w:val="en-GB"/>
        </w:rPr>
      </w:pPr>
      <w:r>
        <w:rPr>
          <w:rFonts w:eastAsia="Times New Roman"/>
          <w:snapToGrid w:val="0"/>
          <w:lang w:val="en-GB" w:eastAsia="fr-FR"/>
        </w:rPr>
        <w:t>(b)</w:t>
      </w:r>
      <w:r>
        <w:rPr>
          <w:rFonts w:eastAsia="Times New Roman"/>
          <w:snapToGrid w:val="0"/>
          <w:lang w:val="en-GB" w:eastAsia="fr-FR"/>
        </w:rPr>
        <w:tab/>
      </w:r>
      <w:r>
        <w:rPr>
          <w:lang w:val="en-GB"/>
        </w:rPr>
        <w:t>Second cycle primary education, organized into the following modules:</w:t>
      </w:r>
    </w:p>
    <w:p w:rsidR="00000000" w:rsidRDefault="00000000">
      <w:pPr>
        <w:pStyle w:val="double1"/>
        <w:spacing w:after="240" w:line="240" w:lineRule="auto"/>
        <w:ind w:left="1134"/>
        <w:jc w:val="left"/>
        <w:rPr>
          <w:rFonts w:ascii="Times New Roman" w:hAnsi="Times New Roman"/>
          <w:snapToGrid w:val="0"/>
          <w:lang w:val="en-GB"/>
        </w:rPr>
      </w:pPr>
      <w:r>
        <w:rPr>
          <w:rFonts w:ascii="Times New Roman" w:eastAsia="SimSun" w:hAnsi="Times New Roman"/>
          <w:lang w:val="en-GB" w:eastAsia="zh-CN"/>
        </w:rPr>
        <w:t>(i)</w:t>
      </w:r>
      <w:r>
        <w:rPr>
          <w:rFonts w:ascii="Times New Roman" w:eastAsia="SimSun" w:hAnsi="Times New Roman"/>
          <w:lang w:val="en-GB" w:eastAsia="zh-CN"/>
        </w:rPr>
        <w:tab/>
      </w:r>
      <w:r>
        <w:rPr>
          <w:rFonts w:ascii="Times New Roman" w:hAnsi="Times New Roman"/>
          <w:snapToGrid w:val="0"/>
          <w:lang w:val="en-GB"/>
        </w:rPr>
        <w:t>General education module, two years</w:t>
      </w:r>
    </w:p>
    <w:p w:rsidR="00000000" w:rsidRDefault="00000000">
      <w:pPr>
        <w:pStyle w:val="double1"/>
        <w:spacing w:after="240" w:line="240" w:lineRule="auto"/>
        <w:ind w:left="1134"/>
        <w:jc w:val="left"/>
        <w:rPr>
          <w:rFonts w:ascii="Times New Roman" w:hAnsi="Times New Roman"/>
          <w:snapToGrid w:val="0"/>
          <w:lang w:val="en-GB"/>
        </w:rPr>
      </w:pPr>
      <w:r>
        <w:rPr>
          <w:rFonts w:ascii="Times New Roman" w:hAnsi="Times New Roman"/>
          <w:snapToGrid w:val="0"/>
          <w:lang w:val="en-GB"/>
        </w:rPr>
        <w:t>(ii)</w:t>
      </w:r>
      <w:r>
        <w:rPr>
          <w:rFonts w:ascii="Times New Roman" w:hAnsi="Times New Roman"/>
          <w:snapToGrid w:val="0"/>
          <w:lang w:val="en-GB"/>
        </w:rPr>
        <w:tab/>
        <w:t>Oriented education module, two years.</w:t>
      </w:r>
    </w:p>
    <w:p w:rsidR="00000000" w:rsidRDefault="00000000">
      <w:pPr>
        <w:tabs>
          <w:tab w:val="left" w:pos="540"/>
        </w:tabs>
        <w:spacing w:after="240"/>
        <w:rPr>
          <w:lang w:val="en-GB"/>
        </w:rPr>
      </w:pPr>
      <w:r>
        <w:rPr>
          <w:lang w:val="en-GB"/>
        </w:rPr>
        <w:t>561.</w:t>
      </w:r>
      <w:r>
        <w:rPr>
          <w:lang w:val="en-GB"/>
        </w:rPr>
        <w:tab/>
        <w:t>In order to retain children longer in school and protect them from child labour, especially in its worst forms, a bill for establishing a seven-year primary education is under examination by the two houses of the Parliament. If the bill is approved, the school system will be reorganized as follows:</w:t>
      </w:r>
    </w:p>
    <w:p w:rsidR="00000000" w:rsidRDefault="00000000">
      <w:pPr>
        <w:tabs>
          <w:tab w:val="left" w:pos="540"/>
          <w:tab w:val="num" w:pos="1080"/>
        </w:tabs>
        <w:spacing w:after="240"/>
        <w:ind w:left="540"/>
        <w:rPr>
          <w:lang w:val="en-GB"/>
        </w:rPr>
      </w:pPr>
      <w:r>
        <w:rPr>
          <w:lang w:val="en-GB"/>
        </w:rPr>
        <w:t>(a)</w:t>
      </w:r>
      <w:r>
        <w:rPr>
          <w:lang w:val="en-GB"/>
        </w:rPr>
        <w:tab/>
        <w:t>Primary cycle: Seven years instead of five</w:t>
      </w:r>
    </w:p>
    <w:p w:rsidR="00000000" w:rsidRDefault="00000000">
      <w:pPr>
        <w:tabs>
          <w:tab w:val="left" w:pos="540"/>
          <w:tab w:val="num" w:pos="1080"/>
        </w:tabs>
        <w:spacing w:after="240"/>
        <w:ind w:left="540"/>
        <w:rPr>
          <w:lang w:val="en-GB"/>
        </w:rPr>
      </w:pPr>
      <w:r>
        <w:rPr>
          <w:lang w:val="en-GB"/>
        </w:rPr>
        <w:t>(b)</w:t>
      </w:r>
      <w:r>
        <w:rPr>
          <w:lang w:val="en-GB"/>
        </w:rPr>
        <w:tab/>
        <w:t>Junior high school cycle: Three years instead of four</w:t>
      </w:r>
    </w:p>
    <w:p w:rsidR="00000000" w:rsidRDefault="00000000">
      <w:pPr>
        <w:tabs>
          <w:tab w:val="left" w:pos="540"/>
          <w:tab w:val="num" w:pos="1080"/>
        </w:tabs>
        <w:spacing w:after="240"/>
        <w:ind w:left="540"/>
        <w:rPr>
          <w:lang w:val="en-GB"/>
        </w:rPr>
      </w:pPr>
      <w:r>
        <w:rPr>
          <w:lang w:val="en-GB"/>
        </w:rPr>
        <w:t>(c)</w:t>
      </w:r>
      <w:r>
        <w:rPr>
          <w:lang w:val="en-GB"/>
        </w:rPr>
        <w:tab/>
        <w:t>Senior high school cycle: Two years instead of three.</w:t>
      </w:r>
    </w:p>
    <w:p w:rsidR="00000000" w:rsidRDefault="00000000">
      <w:pPr>
        <w:tabs>
          <w:tab w:val="left" w:pos="540"/>
        </w:tabs>
        <w:spacing w:after="240"/>
        <w:rPr>
          <w:lang w:val="en-GB"/>
        </w:rPr>
      </w:pPr>
      <w:r>
        <w:rPr>
          <w:lang w:val="en-GB"/>
        </w:rPr>
        <w:t>562.</w:t>
      </w:r>
      <w:r>
        <w:rPr>
          <w:lang w:val="en-GB"/>
        </w:rPr>
        <w:tab/>
        <w:t>Secondary or senior high school education comprises three one-year classes, known as "seconde", "première" and "terminale".</w:t>
      </w:r>
    </w:p>
    <w:p w:rsidR="00000000" w:rsidRDefault="00000000">
      <w:pPr>
        <w:tabs>
          <w:tab w:val="left" w:pos="540"/>
        </w:tabs>
        <w:spacing w:after="240"/>
        <w:rPr>
          <w:lang w:val="en-GB"/>
        </w:rPr>
      </w:pPr>
      <w:r>
        <w:rPr>
          <w:lang w:val="en-GB"/>
        </w:rPr>
        <w:t>563.</w:t>
      </w:r>
      <w:r>
        <w:rPr>
          <w:lang w:val="en-GB"/>
        </w:rPr>
        <w:tab/>
        <w:t>Technical and vocational training (FTP), which includes technical and vocational training junior high schools (CFPs) and technical and vocational senior high schools (LTPs), is the least developed area of Malagasy education.</w:t>
      </w:r>
    </w:p>
    <w:p w:rsidR="00000000" w:rsidRDefault="00000000">
      <w:pPr>
        <w:tabs>
          <w:tab w:val="left" w:pos="540"/>
        </w:tabs>
        <w:spacing w:after="240"/>
        <w:rPr>
          <w:lang w:val="en-GB"/>
        </w:rPr>
      </w:pPr>
      <w:r>
        <w:rPr>
          <w:lang w:val="en-GB"/>
        </w:rPr>
        <w:t>564.</w:t>
      </w:r>
      <w:r>
        <w:rPr>
          <w:lang w:val="en-GB"/>
        </w:rPr>
        <w:tab/>
        <w:t xml:space="preserve">Higher education in university training includes six public universities, the </w:t>
      </w:r>
      <w:r>
        <w:rPr>
          <w:i/>
          <w:iCs/>
          <w:lang w:val="en-GB"/>
        </w:rPr>
        <w:t>Ecoles Nationales</w:t>
      </w:r>
      <w:r>
        <w:rPr>
          <w:lang w:val="en-GB"/>
        </w:rPr>
        <w:t>, and private higher education establishments and institutes accredited by the State and CNTEMAD.</w:t>
      </w:r>
    </w:p>
    <w:p w:rsidR="00000000" w:rsidRDefault="00000000">
      <w:pPr>
        <w:tabs>
          <w:tab w:val="left" w:pos="540"/>
        </w:tabs>
        <w:spacing w:after="240"/>
        <w:rPr>
          <w:lang w:val="en-GB"/>
        </w:rPr>
      </w:pPr>
      <w:r>
        <w:rPr>
          <w:lang w:val="en-GB"/>
        </w:rPr>
        <w:t>565.</w:t>
      </w:r>
      <w:r>
        <w:rPr>
          <w:lang w:val="en-GB"/>
        </w:rPr>
        <w:tab/>
        <w:t>In 2006, Malagasy higher education, whether public or private, offered a rich variety of study areas.</w:t>
      </w:r>
    </w:p>
    <w:p w:rsidR="00000000" w:rsidRDefault="00000000">
      <w:pPr>
        <w:pStyle w:val="Caption"/>
        <w:tabs>
          <w:tab w:val="left" w:pos="540"/>
        </w:tabs>
        <w:adjustRightInd w:val="0"/>
        <w:snapToGrid w:val="0"/>
        <w:spacing w:after="240"/>
        <w:rPr>
          <w:sz w:val="20"/>
          <w:szCs w:val="20"/>
          <w:lang w:val="en-GB"/>
        </w:rPr>
      </w:pPr>
      <w:bookmarkStart w:id="396" w:name="_Toc150836631"/>
      <w:r>
        <w:rPr>
          <w:sz w:val="20"/>
          <w:szCs w:val="20"/>
          <w:lang w:val="en-GB"/>
        </w:rPr>
        <w:br w:type="page"/>
        <w:t xml:space="preserve">Table 68. Number of study areas offered by public and private higher education </w:t>
      </w:r>
      <w:r>
        <w:rPr>
          <w:sz w:val="20"/>
          <w:szCs w:val="20"/>
          <w:lang w:val="en-GB"/>
        </w:rPr>
        <w:br/>
        <w:t>institutions accredited in 2005</w:t>
      </w:r>
      <w:bookmarkEnd w:id="396"/>
    </w:p>
    <w:tbl>
      <w:tblPr>
        <w:tblW w:w="9412" w:type="dxa"/>
        <w:jc w:val="center"/>
        <w:tblLayout w:type="fixed"/>
        <w:tblCellMar>
          <w:left w:w="70" w:type="dxa"/>
          <w:right w:w="70" w:type="dxa"/>
        </w:tblCellMar>
        <w:tblLook w:val="0000" w:firstRow="0" w:lastRow="0" w:firstColumn="0" w:lastColumn="0" w:noHBand="0" w:noVBand="0"/>
      </w:tblPr>
      <w:tblGrid>
        <w:gridCol w:w="961"/>
        <w:gridCol w:w="647"/>
        <w:gridCol w:w="829"/>
        <w:gridCol w:w="780"/>
        <w:gridCol w:w="648"/>
        <w:gridCol w:w="805"/>
        <w:gridCol w:w="874"/>
        <w:gridCol w:w="805"/>
        <w:gridCol w:w="805"/>
        <w:gridCol w:w="805"/>
        <w:gridCol w:w="648"/>
        <w:gridCol w:w="805"/>
      </w:tblGrid>
      <w:tr w:rsidR="00000000">
        <w:trPr>
          <w:trHeight w:val="975"/>
          <w:jc w:val="center"/>
        </w:trPr>
        <w:tc>
          <w:tcPr>
            <w:tcW w:w="1080" w:type="dxa"/>
            <w:tcBorders>
              <w:top w:val="single" w:sz="4" w:space="0" w:color="auto"/>
              <w:left w:val="single" w:sz="4" w:space="0" w:color="auto"/>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b/>
                <w:bCs/>
                <w:i/>
                <w:sz w:val="18"/>
                <w:szCs w:val="18"/>
                <w:lang w:val="en-GB"/>
              </w:rPr>
            </w:pPr>
            <w:r>
              <w:rPr>
                <w:b/>
                <w:bCs/>
                <w:i/>
                <w:sz w:val="18"/>
                <w:szCs w:val="18"/>
                <w:lang w:val="en-GB"/>
              </w:rPr>
              <w:t>Institu-tions</w:t>
            </w:r>
          </w:p>
        </w:tc>
        <w:tc>
          <w:tcPr>
            <w:tcW w:w="720" w:type="dxa"/>
            <w:tcBorders>
              <w:top w:val="single" w:sz="4" w:space="0" w:color="auto"/>
              <w:left w:val="nil"/>
              <w:bottom w:val="single" w:sz="4" w:space="0" w:color="auto"/>
              <w:right w:val="single" w:sz="4" w:space="0" w:color="auto"/>
            </w:tcBorders>
            <w:vAlign w:val="center"/>
          </w:tcPr>
          <w:p w:rsidR="00000000" w:rsidRDefault="00000000">
            <w:pPr>
              <w:tabs>
                <w:tab w:val="left" w:pos="540"/>
              </w:tabs>
              <w:adjustRightInd w:val="0"/>
              <w:snapToGrid w:val="0"/>
              <w:spacing w:beforeLines="40" w:before="96" w:afterLines="40" w:after="96"/>
              <w:jc w:val="center"/>
              <w:rPr>
                <w:b/>
                <w:bCs/>
                <w:i/>
                <w:sz w:val="18"/>
                <w:szCs w:val="18"/>
                <w:lang w:val="en-GB"/>
              </w:rPr>
            </w:pPr>
            <w:r>
              <w:rPr>
                <w:b/>
                <w:bCs/>
                <w:i/>
                <w:sz w:val="18"/>
                <w:szCs w:val="18"/>
                <w:lang w:val="en-GB"/>
              </w:rPr>
              <w:t>Literary areas</w:t>
            </w:r>
          </w:p>
        </w:tc>
        <w:tc>
          <w:tcPr>
            <w:tcW w:w="928" w:type="dxa"/>
            <w:tcBorders>
              <w:top w:val="single" w:sz="4" w:space="0" w:color="auto"/>
              <w:left w:val="nil"/>
              <w:bottom w:val="single" w:sz="4" w:space="0" w:color="auto"/>
              <w:right w:val="single" w:sz="4" w:space="0" w:color="auto"/>
            </w:tcBorders>
            <w:vAlign w:val="center"/>
          </w:tcPr>
          <w:p w:rsidR="00000000" w:rsidRDefault="00000000">
            <w:pPr>
              <w:tabs>
                <w:tab w:val="left" w:pos="540"/>
              </w:tabs>
              <w:adjustRightInd w:val="0"/>
              <w:snapToGrid w:val="0"/>
              <w:spacing w:beforeLines="40" w:before="96" w:afterLines="40" w:after="96"/>
              <w:jc w:val="center"/>
              <w:rPr>
                <w:b/>
                <w:bCs/>
                <w:i/>
                <w:sz w:val="18"/>
                <w:szCs w:val="18"/>
                <w:lang w:val="en-GB"/>
              </w:rPr>
            </w:pPr>
            <w:r>
              <w:rPr>
                <w:b/>
                <w:bCs/>
                <w:i/>
                <w:sz w:val="18"/>
                <w:szCs w:val="18"/>
                <w:lang w:val="en-GB"/>
              </w:rPr>
              <w:t>Edu-cation</w:t>
            </w:r>
            <w:r>
              <w:rPr>
                <w:b/>
                <w:bCs/>
                <w:i/>
                <w:sz w:val="18"/>
                <w:szCs w:val="18"/>
                <w:lang w:val="en-GB"/>
              </w:rPr>
              <w:br/>
              <w:t>science</w:t>
            </w:r>
          </w:p>
        </w:tc>
        <w:tc>
          <w:tcPr>
            <w:tcW w:w="872" w:type="dxa"/>
            <w:tcBorders>
              <w:top w:val="single" w:sz="4" w:space="0" w:color="auto"/>
              <w:left w:val="nil"/>
              <w:bottom w:val="single" w:sz="4" w:space="0" w:color="auto"/>
              <w:right w:val="single" w:sz="4" w:space="0" w:color="auto"/>
            </w:tcBorders>
            <w:vAlign w:val="center"/>
          </w:tcPr>
          <w:p w:rsidR="00000000" w:rsidRDefault="00000000">
            <w:pPr>
              <w:tabs>
                <w:tab w:val="left" w:pos="540"/>
              </w:tabs>
              <w:adjustRightInd w:val="0"/>
              <w:snapToGrid w:val="0"/>
              <w:spacing w:beforeLines="40" w:before="96" w:afterLines="40" w:after="96"/>
              <w:jc w:val="center"/>
              <w:rPr>
                <w:b/>
                <w:bCs/>
                <w:i/>
                <w:sz w:val="18"/>
                <w:szCs w:val="18"/>
                <w:lang w:val="en-GB"/>
              </w:rPr>
            </w:pPr>
            <w:r>
              <w:rPr>
                <w:b/>
                <w:bCs/>
                <w:i/>
                <w:sz w:val="18"/>
                <w:szCs w:val="18"/>
                <w:lang w:val="en-GB"/>
              </w:rPr>
              <w:t>Law and social sciences</w:t>
            </w:r>
          </w:p>
        </w:tc>
        <w:tc>
          <w:tcPr>
            <w:tcW w:w="720" w:type="dxa"/>
            <w:tcBorders>
              <w:top w:val="single" w:sz="4" w:space="0" w:color="auto"/>
              <w:left w:val="nil"/>
              <w:bottom w:val="single" w:sz="4" w:space="0" w:color="auto"/>
              <w:right w:val="single" w:sz="4" w:space="0" w:color="auto"/>
            </w:tcBorders>
            <w:vAlign w:val="center"/>
          </w:tcPr>
          <w:p w:rsidR="00000000" w:rsidRDefault="00000000">
            <w:pPr>
              <w:tabs>
                <w:tab w:val="left" w:pos="540"/>
              </w:tabs>
              <w:adjustRightInd w:val="0"/>
              <w:snapToGrid w:val="0"/>
              <w:spacing w:beforeLines="40" w:before="96" w:afterLines="40" w:after="96"/>
              <w:jc w:val="center"/>
              <w:rPr>
                <w:b/>
                <w:bCs/>
                <w:i/>
                <w:sz w:val="18"/>
                <w:szCs w:val="18"/>
                <w:lang w:val="en-GB"/>
              </w:rPr>
            </w:pPr>
            <w:r>
              <w:rPr>
                <w:b/>
                <w:bCs/>
                <w:i/>
                <w:sz w:val="18"/>
                <w:szCs w:val="18"/>
                <w:lang w:val="en-GB"/>
              </w:rPr>
              <w:t>Man-age-ment</w:t>
            </w:r>
          </w:p>
        </w:tc>
        <w:tc>
          <w:tcPr>
            <w:tcW w:w="900" w:type="dxa"/>
            <w:tcBorders>
              <w:top w:val="single" w:sz="4" w:space="0" w:color="auto"/>
              <w:left w:val="nil"/>
              <w:bottom w:val="single" w:sz="4" w:space="0" w:color="auto"/>
              <w:right w:val="single" w:sz="4" w:space="0" w:color="auto"/>
            </w:tcBorders>
            <w:vAlign w:val="center"/>
          </w:tcPr>
          <w:p w:rsidR="00000000" w:rsidRDefault="00000000">
            <w:pPr>
              <w:tabs>
                <w:tab w:val="left" w:pos="540"/>
              </w:tabs>
              <w:adjustRightInd w:val="0"/>
              <w:snapToGrid w:val="0"/>
              <w:spacing w:beforeLines="40" w:before="96" w:afterLines="40" w:after="96"/>
              <w:jc w:val="center"/>
              <w:rPr>
                <w:b/>
                <w:bCs/>
                <w:i/>
                <w:sz w:val="18"/>
                <w:szCs w:val="18"/>
                <w:lang w:val="en-GB"/>
              </w:rPr>
            </w:pPr>
            <w:r>
              <w:rPr>
                <w:b/>
                <w:bCs/>
                <w:i/>
                <w:sz w:val="18"/>
                <w:szCs w:val="18"/>
                <w:lang w:val="en-GB"/>
              </w:rPr>
              <w:t>Science</w:t>
            </w:r>
          </w:p>
        </w:tc>
        <w:tc>
          <w:tcPr>
            <w:tcW w:w="979" w:type="dxa"/>
            <w:tcBorders>
              <w:top w:val="single" w:sz="4" w:space="0" w:color="auto"/>
              <w:left w:val="nil"/>
              <w:bottom w:val="single" w:sz="4" w:space="0" w:color="auto"/>
              <w:right w:val="single" w:sz="4" w:space="0" w:color="auto"/>
            </w:tcBorders>
            <w:vAlign w:val="center"/>
          </w:tcPr>
          <w:p w:rsidR="00000000" w:rsidRDefault="00000000">
            <w:pPr>
              <w:tabs>
                <w:tab w:val="left" w:pos="540"/>
              </w:tabs>
              <w:adjustRightInd w:val="0"/>
              <w:snapToGrid w:val="0"/>
              <w:spacing w:beforeLines="40" w:before="96" w:afterLines="40" w:after="96"/>
              <w:jc w:val="center"/>
              <w:rPr>
                <w:b/>
                <w:bCs/>
                <w:i/>
                <w:sz w:val="18"/>
                <w:szCs w:val="18"/>
                <w:lang w:val="en-GB"/>
              </w:rPr>
            </w:pPr>
            <w:r>
              <w:rPr>
                <w:b/>
                <w:bCs/>
                <w:i/>
                <w:sz w:val="18"/>
                <w:szCs w:val="18"/>
                <w:lang w:val="en-GB"/>
              </w:rPr>
              <w:t>Engineering</w:t>
            </w:r>
          </w:p>
        </w:tc>
        <w:tc>
          <w:tcPr>
            <w:tcW w:w="900" w:type="dxa"/>
            <w:tcBorders>
              <w:top w:val="single" w:sz="4" w:space="0" w:color="auto"/>
              <w:left w:val="nil"/>
              <w:bottom w:val="single" w:sz="4" w:space="0" w:color="auto"/>
              <w:right w:val="single" w:sz="4" w:space="0" w:color="auto"/>
            </w:tcBorders>
            <w:vAlign w:val="center"/>
          </w:tcPr>
          <w:p w:rsidR="00000000" w:rsidRDefault="00000000">
            <w:pPr>
              <w:tabs>
                <w:tab w:val="left" w:pos="540"/>
              </w:tabs>
              <w:adjustRightInd w:val="0"/>
              <w:snapToGrid w:val="0"/>
              <w:spacing w:beforeLines="40" w:before="96" w:afterLines="40" w:after="96"/>
              <w:jc w:val="center"/>
              <w:rPr>
                <w:b/>
                <w:bCs/>
                <w:i/>
                <w:sz w:val="18"/>
                <w:szCs w:val="18"/>
                <w:lang w:val="en-GB"/>
              </w:rPr>
            </w:pPr>
            <w:r>
              <w:rPr>
                <w:b/>
                <w:bCs/>
                <w:i/>
                <w:sz w:val="18"/>
                <w:szCs w:val="18"/>
                <w:lang w:val="en-GB"/>
              </w:rPr>
              <w:t>Agri-cultural sciences</w:t>
            </w:r>
          </w:p>
        </w:tc>
        <w:tc>
          <w:tcPr>
            <w:tcW w:w="900" w:type="dxa"/>
            <w:tcBorders>
              <w:top w:val="single" w:sz="4" w:space="0" w:color="auto"/>
              <w:left w:val="nil"/>
              <w:bottom w:val="single" w:sz="4" w:space="0" w:color="auto"/>
              <w:right w:val="single" w:sz="4" w:space="0" w:color="auto"/>
            </w:tcBorders>
            <w:vAlign w:val="center"/>
          </w:tcPr>
          <w:p w:rsidR="00000000" w:rsidRDefault="00000000">
            <w:pPr>
              <w:tabs>
                <w:tab w:val="left" w:pos="540"/>
              </w:tabs>
              <w:adjustRightInd w:val="0"/>
              <w:snapToGrid w:val="0"/>
              <w:spacing w:beforeLines="40" w:before="96" w:afterLines="40" w:after="96"/>
              <w:jc w:val="center"/>
              <w:rPr>
                <w:b/>
                <w:bCs/>
                <w:i/>
                <w:sz w:val="18"/>
                <w:szCs w:val="18"/>
                <w:lang w:val="en-GB"/>
              </w:rPr>
            </w:pPr>
            <w:r>
              <w:rPr>
                <w:b/>
                <w:bCs/>
                <w:i/>
                <w:sz w:val="18"/>
                <w:szCs w:val="18"/>
                <w:lang w:val="en-GB"/>
              </w:rPr>
              <w:t>Medicine</w:t>
            </w:r>
          </w:p>
        </w:tc>
        <w:tc>
          <w:tcPr>
            <w:tcW w:w="900" w:type="dxa"/>
            <w:tcBorders>
              <w:top w:val="single" w:sz="4" w:space="0" w:color="auto"/>
              <w:left w:val="nil"/>
              <w:bottom w:val="single" w:sz="4" w:space="0" w:color="auto"/>
              <w:right w:val="single" w:sz="4" w:space="0" w:color="auto"/>
            </w:tcBorders>
            <w:vAlign w:val="center"/>
          </w:tcPr>
          <w:p w:rsidR="00000000" w:rsidRDefault="00000000">
            <w:pPr>
              <w:tabs>
                <w:tab w:val="left" w:pos="540"/>
              </w:tabs>
              <w:adjustRightInd w:val="0"/>
              <w:snapToGrid w:val="0"/>
              <w:spacing w:beforeLines="40" w:before="96" w:afterLines="40" w:after="96"/>
              <w:jc w:val="center"/>
              <w:rPr>
                <w:b/>
                <w:bCs/>
                <w:i/>
                <w:sz w:val="18"/>
                <w:szCs w:val="18"/>
                <w:lang w:val="en-GB"/>
              </w:rPr>
            </w:pPr>
            <w:r>
              <w:rPr>
                <w:b/>
                <w:bCs/>
                <w:i/>
                <w:sz w:val="18"/>
                <w:szCs w:val="18"/>
                <w:lang w:val="en-GB"/>
              </w:rPr>
              <w:t>Computer science</w:t>
            </w:r>
          </w:p>
        </w:tc>
        <w:tc>
          <w:tcPr>
            <w:tcW w:w="720" w:type="dxa"/>
            <w:tcBorders>
              <w:top w:val="single" w:sz="4" w:space="0" w:color="auto"/>
              <w:left w:val="nil"/>
              <w:bottom w:val="single" w:sz="4" w:space="0" w:color="auto"/>
              <w:right w:val="single" w:sz="4" w:space="0" w:color="auto"/>
            </w:tcBorders>
            <w:vAlign w:val="center"/>
          </w:tcPr>
          <w:p w:rsidR="00000000" w:rsidRDefault="00000000">
            <w:pPr>
              <w:tabs>
                <w:tab w:val="left" w:pos="540"/>
              </w:tabs>
              <w:adjustRightInd w:val="0"/>
              <w:snapToGrid w:val="0"/>
              <w:spacing w:beforeLines="40" w:before="96" w:afterLines="40" w:after="96"/>
              <w:jc w:val="center"/>
              <w:rPr>
                <w:b/>
                <w:bCs/>
                <w:i/>
                <w:sz w:val="18"/>
                <w:szCs w:val="18"/>
                <w:lang w:val="en-GB"/>
              </w:rPr>
            </w:pPr>
            <w:r>
              <w:rPr>
                <w:b/>
                <w:bCs/>
                <w:i/>
                <w:sz w:val="18"/>
                <w:szCs w:val="18"/>
                <w:lang w:val="en-GB"/>
              </w:rPr>
              <w:t>Other</w:t>
            </w:r>
          </w:p>
        </w:tc>
        <w:tc>
          <w:tcPr>
            <w:tcW w:w="900" w:type="dxa"/>
            <w:tcBorders>
              <w:top w:val="single" w:sz="4" w:space="0" w:color="auto"/>
              <w:left w:val="nil"/>
              <w:bottom w:val="single" w:sz="4" w:space="0" w:color="auto"/>
              <w:right w:val="single" w:sz="4" w:space="0" w:color="auto"/>
            </w:tcBorders>
            <w:vAlign w:val="center"/>
          </w:tcPr>
          <w:p w:rsidR="00000000" w:rsidRDefault="00000000">
            <w:pPr>
              <w:tabs>
                <w:tab w:val="left" w:pos="540"/>
              </w:tabs>
              <w:adjustRightInd w:val="0"/>
              <w:snapToGrid w:val="0"/>
              <w:spacing w:beforeLines="40" w:before="96" w:afterLines="40" w:after="96"/>
              <w:jc w:val="center"/>
              <w:rPr>
                <w:b/>
                <w:bCs/>
                <w:i/>
                <w:sz w:val="18"/>
                <w:szCs w:val="18"/>
                <w:lang w:val="en-GB"/>
              </w:rPr>
            </w:pPr>
            <w:r>
              <w:rPr>
                <w:b/>
                <w:bCs/>
                <w:i/>
                <w:sz w:val="18"/>
                <w:szCs w:val="18"/>
                <w:lang w:val="en-GB"/>
              </w:rPr>
              <w:t>Total</w:t>
            </w:r>
          </w:p>
        </w:tc>
      </w:tr>
      <w:tr w:rsidR="00000000">
        <w:trPr>
          <w:trHeight w:val="255"/>
          <w:jc w:val="center"/>
        </w:trPr>
        <w:tc>
          <w:tcPr>
            <w:tcW w:w="1080" w:type="dxa"/>
            <w:tcBorders>
              <w:top w:val="nil"/>
              <w:left w:val="single" w:sz="4" w:space="0" w:color="auto"/>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Universities</w:t>
            </w:r>
          </w:p>
        </w:tc>
        <w:tc>
          <w:tcPr>
            <w:tcW w:w="72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25</w:t>
            </w:r>
          </w:p>
        </w:tc>
        <w:tc>
          <w:tcPr>
            <w:tcW w:w="928"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17</w:t>
            </w:r>
          </w:p>
        </w:tc>
        <w:tc>
          <w:tcPr>
            <w:tcW w:w="872"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8</w:t>
            </w:r>
          </w:p>
        </w:tc>
        <w:tc>
          <w:tcPr>
            <w:tcW w:w="72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14</w:t>
            </w:r>
          </w:p>
        </w:tc>
        <w:tc>
          <w:tcPr>
            <w:tcW w:w="90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15</w:t>
            </w:r>
          </w:p>
        </w:tc>
        <w:tc>
          <w:tcPr>
            <w:tcW w:w="979"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26</w:t>
            </w:r>
          </w:p>
        </w:tc>
        <w:tc>
          <w:tcPr>
            <w:tcW w:w="90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11</w:t>
            </w:r>
          </w:p>
        </w:tc>
        <w:tc>
          <w:tcPr>
            <w:tcW w:w="90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8</w:t>
            </w:r>
          </w:p>
        </w:tc>
        <w:tc>
          <w:tcPr>
            <w:tcW w:w="90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w:t>
            </w:r>
          </w:p>
        </w:tc>
        <w:tc>
          <w:tcPr>
            <w:tcW w:w="72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w:t>
            </w:r>
          </w:p>
        </w:tc>
        <w:tc>
          <w:tcPr>
            <w:tcW w:w="90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130</w:t>
            </w:r>
          </w:p>
        </w:tc>
      </w:tr>
      <w:tr w:rsidR="00000000">
        <w:trPr>
          <w:trHeight w:val="255"/>
          <w:jc w:val="center"/>
        </w:trPr>
        <w:tc>
          <w:tcPr>
            <w:tcW w:w="1080" w:type="dxa"/>
            <w:tcBorders>
              <w:top w:val="nil"/>
              <w:left w:val="single" w:sz="4" w:space="0" w:color="auto"/>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INSTN</w:t>
            </w:r>
          </w:p>
        </w:tc>
        <w:tc>
          <w:tcPr>
            <w:tcW w:w="72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 </w:t>
            </w:r>
          </w:p>
        </w:tc>
        <w:tc>
          <w:tcPr>
            <w:tcW w:w="928"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 </w:t>
            </w:r>
          </w:p>
        </w:tc>
        <w:tc>
          <w:tcPr>
            <w:tcW w:w="872"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 </w:t>
            </w:r>
          </w:p>
        </w:tc>
        <w:tc>
          <w:tcPr>
            <w:tcW w:w="72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 </w:t>
            </w:r>
          </w:p>
        </w:tc>
        <w:tc>
          <w:tcPr>
            <w:tcW w:w="90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w:t>
            </w:r>
          </w:p>
        </w:tc>
        <w:tc>
          <w:tcPr>
            <w:tcW w:w="979"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 </w:t>
            </w:r>
          </w:p>
        </w:tc>
        <w:tc>
          <w:tcPr>
            <w:tcW w:w="90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 </w:t>
            </w:r>
          </w:p>
        </w:tc>
        <w:tc>
          <w:tcPr>
            <w:tcW w:w="90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 </w:t>
            </w:r>
          </w:p>
        </w:tc>
        <w:tc>
          <w:tcPr>
            <w:tcW w:w="90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 </w:t>
            </w:r>
          </w:p>
        </w:tc>
        <w:tc>
          <w:tcPr>
            <w:tcW w:w="72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 </w:t>
            </w:r>
          </w:p>
        </w:tc>
        <w:tc>
          <w:tcPr>
            <w:tcW w:w="90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1</w:t>
            </w:r>
          </w:p>
        </w:tc>
      </w:tr>
      <w:tr w:rsidR="00000000">
        <w:trPr>
          <w:trHeight w:val="255"/>
          <w:jc w:val="center"/>
        </w:trPr>
        <w:tc>
          <w:tcPr>
            <w:tcW w:w="1080" w:type="dxa"/>
            <w:tcBorders>
              <w:top w:val="nil"/>
              <w:left w:val="single" w:sz="4" w:space="0" w:color="auto"/>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IST</w:t>
            </w:r>
          </w:p>
        </w:tc>
        <w:tc>
          <w:tcPr>
            <w:tcW w:w="72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 </w:t>
            </w:r>
          </w:p>
        </w:tc>
        <w:tc>
          <w:tcPr>
            <w:tcW w:w="928"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 </w:t>
            </w:r>
          </w:p>
        </w:tc>
        <w:tc>
          <w:tcPr>
            <w:tcW w:w="872"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 </w:t>
            </w:r>
          </w:p>
        </w:tc>
        <w:tc>
          <w:tcPr>
            <w:tcW w:w="72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w:t>
            </w:r>
          </w:p>
        </w:tc>
        <w:tc>
          <w:tcPr>
            <w:tcW w:w="90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 </w:t>
            </w:r>
          </w:p>
        </w:tc>
        <w:tc>
          <w:tcPr>
            <w:tcW w:w="979"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9</w:t>
            </w:r>
          </w:p>
        </w:tc>
        <w:tc>
          <w:tcPr>
            <w:tcW w:w="90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 </w:t>
            </w:r>
          </w:p>
        </w:tc>
        <w:tc>
          <w:tcPr>
            <w:tcW w:w="90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 </w:t>
            </w:r>
          </w:p>
        </w:tc>
        <w:tc>
          <w:tcPr>
            <w:tcW w:w="90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 </w:t>
            </w:r>
          </w:p>
        </w:tc>
        <w:tc>
          <w:tcPr>
            <w:tcW w:w="72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 </w:t>
            </w:r>
          </w:p>
        </w:tc>
        <w:tc>
          <w:tcPr>
            <w:tcW w:w="90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15</w:t>
            </w:r>
          </w:p>
        </w:tc>
      </w:tr>
      <w:tr w:rsidR="00000000">
        <w:trPr>
          <w:trHeight w:val="255"/>
          <w:jc w:val="center"/>
        </w:trPr>
        <w:tc>
          <w:tcPr>
            <w:tcW w:w="1080" w:type="dxa"/>
            <w:tcBorders>
              <w:top w:val="nil"/>
              <w:left w:val="single" w:sz="4" w:space="0" w:color="auto"/>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CNTEMAD</w:t>
            </w:r>
          </w:p>
        </w:tc>
        <w:tc>
          <w:tcPr>
            <w:tcW w:w="72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w:t>
            </w:r>
          </w:p>
        </w:tc>
        <w:tc>
          <w:tcPr>
            <w:tcW w:w="928"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 </w:t>
            </w:r>
          </w:p>
        </w:tc>
        <w:tc>
          <w:tcPr>
            <w:tcW w:w="872"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w:t>
            </w:r>
          </w:p>
        </w:tc>
        <w:tc>
          <w:tcPr>
            <w:tcW w:w="72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w:t>
            </w:r>
          </w:p>
        </w:tc>
        <w:tc>
          <w:tcPr>
            <w:tcW w:w="90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 </w:t>
            </w:r>
          </w:p>
        </w:tc>
        <w:tc>
          <w:tcPr>
            <w:tcW w:w="979"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 </w:t>
            </w:r>
          </w:p>
        </w:tc>
        <w:tc>
          <w:tcPr>
            <w:tcW w:w="90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 </w:t>
            </w:r>
          </w:p>
        </w:tc>
        <w:tc>
          <w:tcPr>
            <w:tcW w:w="90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 </w:t>
            </w:r>
          </w:p>
        </w:tc>
        <w:tc>
          <w:tcPr>
            <w:tcW w:w="90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w:t>
            </w:r>
          </w:p>
        </w:tc>
        <w:tc>
          <w:tcPr>
            <w:tcW w:w="72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w:t>
            </w:r>
          </w:p>
        </w:tc>
        <w:tc>
          <w:tcPr>
            <w:tcW w:w="90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18</w:t>
            </w:r>
          </w:p>
        </w:tc>
      </w:tr>
      <w:tr w:rsidR="00000000">
        <w:trPr>
          <w:trHeight w:val="255"/>
          <w:jc w:val="center"/>
        </w:trPr>
        <w:tc>
          <w:tcPr>
            <w:tcW w:w="1080" w:type="dxa"/>
            <w:tcBorders>
              <w:top w:val="nil"/>
              <w:left w:val="single" w:sz="4" w:space="0" w:color="auto"/>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Private entities</w:t>
            </w:r>
          </w:p>
        </w:tc>
        <w:tc>
          <w:tcPr>
            <w:tcW w:w="72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w:t>
            </w:r>
          </w:p>
        </w:tc>
        <w:tc>
          <w:tcPr>
            <w:tcW w:w="928"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 </w:t>
            </w:r>
          </w:p>
        </w:tc>
        <w:tc>
          <w:tcPr>
            <w:tcW w:w="872"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w:t>
            </w:r>
          </w:p>
        </w:tc>
        <w:tc>
          <w:tcPr>
            <w:tcW w:w="72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23</w:t>
            </w:r>
          </w:p>
        </w:tc>
        <w:tc>
          <w:tcPr>
            <w:tcW w:w="90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w:t>
            </w:r>
          </w:p>
        </w:tc>
        <w:tc>
          <w:tcPr>
            <w:tcW w:w="979"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10</w:t>
            </w:r>
          </w:p>
        </w:tc>
        <w:tc>
          <w:tcPr>
            <w:tcW w:w="90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w:t>
            </w:r>
          </w:p>
        </w:tc>
        <w:tc>
          <w:tcPr>
            <w:tcW w:w="90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w:t>
            </w:r>
          </w:p>
        </w:tc>
        <w:tc>
          <w:tcPr>
            <w:tcW w:w="90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w:t>
            </w:r>
          </w:p>
        </w:tc>
        <w:tc>
          <w:tcPr>
            <w:tcW w:w="72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w:t>
            </w:r>
          </w:p>
        </w:tc>
        <w:tc>
          <w:tcPr>
            <w:tcW w:w="90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48</w:t>
            </w:r>
          </w:p>
        </w:tc>
      </w:tr>
      <w:tr w:rsidR="00000000">
        <w:trPr>
          <w:trHeight w:val="255"/>
          <w:jc w:val="center"/>
        </w:trPr>
        <w:tc>
          <w:tcPr>
            <w:tcW w:w="1080" w:type="dxa"/>
            <w:tcBorders>
              <w:top w:val="nil"/>
              <w:left w:val="single" w:sz="4" w:space="0" w:color="auto"/>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Total e</w:t>
            </w:r>
          </w:p>
        </w:tc>
        <w:tc>
          <w:tcPr>
            <w:tcW w:w="72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28</w:t>
            </w:r>
          </w:p>
        </w:tc>
        <w:tc>
          <w:tcPr>
            <w:tcW w:w="928"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17</w:t>
            </w:r>
          </w:p>
        </w:tc>
        <w:tc>
          <w:tcPr>
            <w:tcW w:w="872"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16</w:t>
            </w:r>
          </w:p>
        </w:tc>
        <w:tc>
          <w:tcPr>
            <w:tcW w:w="72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47</w:t>
            </w:r>
          </w:p>
        </w:tc>
        <w:tc>
          <w:tcPr>
            <w:tcW w:w="90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17</w:t>
            </w:r>
          </w:p>
        </w:tc>
        <w:tc>
          <w:tcPr>
            <w:tcW w:w="979"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45</w:t>
            </w:r>
          </w:p>
        </w:tc>
        <w:tc>
          <w:tcPr>
            <w:tcW w:w="90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15</w:t>
            </w:r>
          </w:p>
        </w:tc>
        <w:tc>
          <w:tcPr>
            <w:tcW w:w="90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10</w:t>
            </w:r>
          </w:p>
        </w:tc>
        <w:tc>
          <w:tcPr>
            <w:tcW w:w="90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11</w:t>
            </w:r>
          </w:p>
        </w:tc>
        <w:tc>
          <w:tcPr>
            <w:tcW w:w="72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6</w:t>
            </w:r>
          </w:p>
        </w:tc>
        <w:tc>
          <w:tcPr>
            <w:tcW w:w="900" w:type="dxa"/>
            <w:tcBorders>
              <w:top w:val="nil"/>
              <w:left w:val="nil"/>
              <w:bottom w:val="single" w:sz="4" w:space="0" w:color="auto"/>
              <w:right w:val="single" w:sz="4" w:space="0" w:color="auto"/>
            </w:tcBorders>
            <w:noWrap/>
            <w:vAlign w:val="bottom"/>
          </w:tcPr>
          <w:p w:rsidR="00000000" w:rsidRDefault="00000000">
            <w:pPr>
              <w:tabs>
                <w:tab w:val="left" w:pos="540"/>
              </w:tabs>
              <w:adjustRightInd w:val="0"/>
              <w:snapToGrid w:val="0"/>
              <w:spacing w:beforeLines="40" w:before="96" w:afterLines="40" w:after="96"/>
              <w:jc w:val="center"/>
              <w:rPr>
                <w:b/>
                <w:bCs/>
                <w:sz w:val="20"/>
                <w:szCs w:val="20"/>
                <w:lang w:val="en-GB"/>
              </w:rPr>
            </w:pPr>
            <w:r>
              <w:rPr>
                <w:b/>
                <w:bCs/>
                <w:sz w:val="20"/>
                <w:szCs w:val="20"/>
                <w:lang w:val="en-GB"/>
              </w:rPr>
              <w:t>212</w:t>
            </w:r>
          </w:p>
        </w:tc>
      </w:tr>
    </w:tbl>
    <w:p w:rsidR="00000000" w:rsidRDefault="00000000">
      <w:pPr>
        <w:pStyle w:val="Source"/>
      </w:pPr>
      <w:r>
        <w:t>Source: Statistique MENRS</w:t>
      </w:r>
    </w:p>
    <w:p w:rsidR="00000000" w:rsidRDefault="00000000">
      <w:pPr>
        <w:tabs>
          <w:tab w:val="left" w:pos="540"/>
        </w:tabs>
        <w:spacing w:after="240"/>
        <w:rPr>
          <w:b/>
          <w:bCs/>
          <w:lang w:val="en-GB"/>
        </w:rPr>
      </w:pPr>
      <w:r>
        <w:rPr>
          <w:b/>
          <w:bCs/>
          <w:lang w:val="en-GB"/>
        </w:rPr>
        <w:t>12.</w:t>
      </w:r>
      <w:r>
        <w:rPr>
          <w:b/>
          <w:bCs/>
          <w:lang w:val="en-GB"/>
        </w:rPr>
        <w:tab/>
        <w:t>The school schedule</w:t>
      </w:r>
    </w:p>
    <w:p w:rsidR="00000000" w:rsidRDefault="00000000">
      <w:pPr>
        <w:tabs>
          <w:tab w:val="left" w:pos="540"/>
        </w:tabs>
        <w:spacing w:after="240"/>
        <w:rPr>
          <w:lang w:val="en-GB"/>
        </w:rPr>
      </w:pPr>
      <w:r>
        <w:rPr>
          <w:lang w:val="en-GB"/>
        </w:rPr>
        <w:t>566.</w:t>
      </w:r>
      <w:r>
        <w:rPr>
          <w:lang w:val="en-GB"/>
        </w:rPr>
        <w:tab/>
        <w:t xml:space="preserve"> As in the West, classes in Madagascar begin in September and end in June. In the early 1990s, an attempt was made to adapt the school schedule to seasonal agricultural work in order to retain children in school but that initiative produced no conclusive results and was soon discontinued.</w:t>
      </w:r>
    </w:p>
    <w:p w:rsidR="00000000" w:rsidRDefault="00000000">
      <w:pPr>
        <w:tabs>
          <w:tab w:val="left" w:pos="540"/>
        </w:tabs>
        <w:spacing w:after="240"/>
        <w:rPr>
          <w:lang w:val="en-GB"/>
        </w:rPr>
      </w:pPr>
      <w:r>
        <w:rPr>
          <w:lang w:val="en-GB"/>
        </w:rPr>
        <w:t>567.</w:t>
      </w:r>
      <w:r>
        <w:rPr>
          <w:lang w:val="en-GB"/>
        </w:rPr>
        <w:tab/>
        <w:t>Since 2003-04, the school schedule of public general-education establishments comprises five two-month periods in order to facilitate ongoing training for teachers between periods. Private education establishments are free to adopt that system or continue to apply the traditional division into three quarters.</w:t>
      </w:r>
    </w:p>
    <w:p w:rsidR="00000000" w:rsidRDefault="00000000">
      <w:pPr>
        <w:tabs>
          <w:tab w:val="left" w:pos="540"/>
        </w:tabs>
        <w:spacing w:after="240"/>
        <w:rPr>
          <w:b/>
          <w:bCs/>
          <w:lang w:val="en-GB"/>
        </w:rPr>
      </w:pPr>
      <w:r>
        <w:rPr>
          <w:b/>
          <w:bCs/>
          <w:lang w:val="en-GB"/>
        </w:rPr>
        <w:t>13.</w:t>
      </w:r>
      <w:r>
        <w:rPr>
          <w:b/>
          <w:bCs/>
          <w:lang w:val="en-GB"/>
        </w:rPr>
        <w:tab/>
        <w:t>System efficiency</w:t>
      </w:r>
    </w:p>
    <w:p w:rsidR="00000000" w:rsidRDefault="00000000">
      <w:pPr>
        <w:tabs>
          <w:tab w:val="left" w:pos="540"/>
        </w:tabs>
        <w:spacing w:after="240"/>
        <w:rPr>
          <w:b/>
          <w:bCs/>
          <w:lang w:val="en-GB"/>
        </w:rPr>
      </w:pPr>
      <w:r>
        <w:rPr>
          <w:b/>
          <w:bCs/>
          <w:lang w:val="en-GB"/>
        </w:rPr>
        <w:t>(a)</w:t>
      </w:r>
      <w:r>
        <w:rPr>
          <w:b/>
          <w:bCs/>
          <w:lang w:val="en-GB"/>
        </w:rPr>
        <w:tab/>
        <w:t>Drop-out rate</w:t>
      </w:r>
    </w:p>
    <w:p w:rsidR="00000000" w:rsidRDefault="00000000">
      <w:pPr>
        <w:tabs>
          <w:tab w:val="left" w:pos="540"/>
        </w:tabs>
        <w:spacing w:after="240"/>
        <w:rPr>
          <w:lang w:val="en-GB"/>
        </w:rPr>
      </w:pPr>
      <w:r>
        <w:rPr>
          <w:lang w:val="en-GB"/>
        </w:rPr>
        <w:t>568.</w:t>
      </w:r>
      <w:r>
        <w:rPr>
          <w:lang w:val="en-GB"/>
        </w:rPr>
        <w:tab/>
        <w:t>Primary education is characterized by relatively high repeat and drop-rates. That problem has been addressed through efforts to improve the quality of basic education.</w:t>
      </w:r>
    </w:p>
    <w:p w:rsidR="00000000" w:rsidRDefault="00000000">
      <w:pPr>
        <w:pStyle w:val="Caption"/>
        <w:tabs>
          <w:tab w:val="left" w:pos="540"/>
        </w:tabs>
        <w:adjustRightInd w:val="0"/>
        <w:snapToGrid w:val="0"/>
        <w:spacing w:after="240"/>
        <w:rPr>
          <w:sz w:val="20"/>
          <w:szCs w:val="20"/>
          <w:lang w:val="en-GB"/>
        </w:rPr>
      </w:pPr>
      <w:bookmarkStart w:id="397" w:name="_Toc150836632"/>
      <w:r>
        <w:rPr>
          <w:sz w:val="20"/>
          <w:szCs w:val="20"/>
          <w:lang w:val="en-GB"/>
        </w:rPr>
        <w:t xml:space="preserve">Table 69. </w:t>
      </w:r>
      <w:bookmarkEnd w:id="397"/>
      <w:r>
        <w:rPr>
          <w:sz w:val="20"/>
          <w:szCs w:val="20"/>
          <w:lang w:val="en-GB"/>
        </w:rPr>
        <w:t>Development of the number of drop-outs by class and gender</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73"/>
        <w:gridCol w:w="1478"/>
        <w:gridCol w:w="1478"/>
        <w:gridCol w:w="1461"/>
        <w:gridCol w:w="1461"/>
        <w:gridCol w:w="1461"/>
      </w:tblGrid>
      <w:tr w:rsidR="00000000">
        <w:trPr>
          <w:tblHeader/>
          <w:jc w:val="center"/>
        </w:trPr>
        <w:tc>
          <w:tcPr>
            <w:tcW w:w="1171"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Class</w:t>
            </w:r>
          </w:p>
        </w:tc>
        <w:tc>
          <w:tcPr>
            <w:tcW w:w="835"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11th</w:t>
            </w:r>
          </w:p>
        </w:tc>
        <w:tc>
          <w:tcPr>
            <w:tcW w:w="835"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10th</w:t>
            </w:r>
          </w:p>
        </w:tc>
        <w:tc>
          <w:tcPr>
            <w:tcW w:w="825"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9th</w:t>
            </w:r>
          </w:p>
        </w:tc>
        <w:tc>
          <w:tcPr>
            <w:tcW w:w="825"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8th</w:t>
            </w:r>
          </w:p>
        </w:tc>
        <w:tc>
          <w:tcPr>
            <w:tcW w:w="825"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7th</w:t>
            </w:r>
          </w:p>
        </w:tc>
      </w:tr>
      <w:tr w:rsidR="00000000">
        <w:trPr>
          <w:jc w:val="center"/>
        </w:trPr>
        <w:tc>
          <w:tcPr>
            <w:tcW w:w="1171" w:type="dxa"/>
          </w:tcPr>
          <w:p w:rsidR="00000000" w:rsidRDefault="00000000">
            <w:pPr>
              <w:tabs>
                <w:tab w:val="left" w:pos="540"/>
              </w:tabs>
              <w:adjustRightInd w:val="0"/>
              <w:snapToGrid w:val="0"/>
              <w:spacing w:beforeLines="40" w:before="96" w:afterLines="40" w:after="96"/>
              <w:jc w:val="both"/>
              <w:rPr>
                <w:b/>
                <w:bCs/>
                <w:sz w:val="20"/>
                <w:szCs w:val="20"/>
                <w:lang w:val="en-GB"/>
              </w:rPr>
            </w:pPr>
            <w:r>
              <w:rPr>
                <w:b/>
                <w:sz w:val="20"/>
                <w:szCs w:val="20"/>
                <w:lang w:val="en-GB"/>
              </w:rPr>
              <w:t>19</w:t>
            </w:r>
            <w:r>
              <w:rPr>
                <w:b/>
                <w:bCs/>
                <w:sz w:val="20"/>
                <w:szCs w:val="20"/>
                <w:lang w:val="en-GB"/>
              </w:rPr>
              <w:t>98-99</w:t>
            </w:r>
          </w:p>
        </w:tc>
        <w:tc>
          <w:tcPr>
            <w:tcW w:w="835" w:type="dxa"/>
          </w:tcPr>
          <w:p w:rsidR="00000000" w:rsidRDefault="00000000">
            <w:pPr>
              <w:tabs>
                <w:tab w:val="left" w:pos="540"/>
              </w:tabs>
              <w:adjustRightInd w:val="0"/>
              <w:snapToGrid w:val="0"/>
              <w:spacing w:beforeLines="40" w:before="96" w:afterLines="40" w:after="96"/>
              <w:jc w:val="right"/>
              <w:rPr>
                <w:sz w:val="20"/>
                <w:szCs w:val="20"/>
                <w:lang w:val="en-GB"/>
              </w:rPr>
            </w:pPr>
          </w:p>
        </w:tc>
        <w:tc>
          <w:tcPr>
            <w:tcW w:w="835" w:type="dxa"/>
          </w:tcPr>
          <w:p w:rsidR="00000000" w:rsidRDefault="00000000">
            <w:pPr>
              <w:tabs>
                <w:tab w:val="left" w:pos="540"/>
              </w:tabs>
              <w:adjustRightInd w:val="0"/>
              <w:snapToGrid w:val="0"/>
              <w:spacing w:beforeLines="40" w:before="96" w:afterLines="40" w:after="96"/>
              <w:jc w:val="right"/>
              <w:rPr>
                <w:sz w:val="20"/>
                <w:szCs w:val="20"/>
                <w:lang w:val="en-GB"/>
              </w:rPr>
            </w:pPr>
          </w:p>
        </w:tc>
        <w:tc>
          <w:tcPr>
            <w:tcW w:w="825" w:type="dxa"/>
          </w:tcPr>
          <w:p w:rsidR="00000000" w:rsidRDefault="00000000">
            <w:pPr>
              <w:tabs>
                <w:tab w:val="left" w:pos="540"/>
              </w:tabs>
              <w:adjustRightInd w:val="0"/>
              <w:snapToGrid w:val="0"/>
              <w:spacing w:beforeLines="40" w:before="96" w:afterLines="40" w:after="96"/>
              <w:jc w:val="right"/>
              <w:rPr>
                <w:sz w:val="20"/>
                <w:szCs w:val="20"/>
                <w:lang w:val="en-GB"/>
              </w:rPr>
            </w:pPr>
          </w:p>
        </w:tc>
        <w:tc>
          <w:tcPr>
            <w:tcW w:w="825" w:type="dxa"/>
          </w:tcPr>
          <w:p w:rsidR="00000000" w:rsidRDefault="00000000">
            <w:pPr>
              <w:tabs>
                <w:tab w:val="left" w:pos="540"/>
              </w:tabs>
              <w:adjustRightInd w:val="0"/>
              <w:snapToGrid w:val="0"/>
              <w:spacing w:beforeLines="40" w:before="96" w:afterLines="40" w:after="96"/>
              <w:jc w:val="right"/>
              <w:rPr>
                <w:sz w:val="20"/>
                <w:szCs w:val="20"/>
                <w:lang w:val="en-GB"/>
              </w:rPr>
            </w:pPr>
          </w:p>
        </w:tc>
        <w:tc>
          <w:tcPr>
            <w:tcW w:w="825" w:type="dxa"/>
          </w:tcPr>
          <w:p w:rsidR="00000000" w:rsidRDefault="00000000">
            <w:pPr>
              <w:tabs>
                <w:tab w:val="left" w:pos="540"/>
              </w:tabs>
              <w:adjustRightInd w:val="0"/>
              <w:snapToGrid w:val="0"/>
              <w:spacing w:beforeLines="40" w:before="96" w:afterLines="40" w:after="96"/>
              <w:jc w:val="right"/>
              <w:rPr>
                <w:sz w:val="20"/>
                <w:szCs w:val="20"/>
                <w:lang w:val="en-GB"/>
              </w:rPr>
            </w:pPr>
          </w:p>
        </w:tc>
      </w:tr>
      <w:tr w:rsidR="00000000">
        <w:trPr>
          <w:jc w:val="center"/>
        </w:trPr>
        <w:tc>
          <w:tcPr>
            <w:tcW w:w="1171"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Total</w:t>
            </w:r>
          </w:p>
        </w:tc>
        <w:tc>
          <w:tcPr>
            <w:tcW w:w="83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86,671</w:t>
            </w:r>
          </w:p>
        </w:tc>
        <w:tc>
          <w:tcPr>
            <w:tcW w:w="83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65,442</w:t>
            </w:r>
          </w:p>
        </w:tc>
        <w:tc>
          <w:tcPr>
            <w:tcW w:w="82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70,849</w:t>
            </w:r>
          </w:p>
        </w:tc>
        <w:tc>
          <w:tcPr>
            <w:tcW w:w="82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37,125</w:t>
            </w:r>
          </w:p>
        </w:tc>
        <w:tc>
          <w:tcPr>
            <w:tcW w:w="825" w:type="dxa"/>
          </w:tcPr>
          <w:p w:rsidR="00000000" w:rsidRDefault="00000000">
            <w:pPr>
              <w:adjustRightInd w:val="0"/>
              <w:snapToGrid w:val="0"/>
              <w:spacing w:beforeLines="40" w:before="96" w:afterLines="40" w:after="96"/>
              <w:ind w:right="290"/>
              <w:jc w:val="right"/>
              <w:rPr>
                <w:sz w:val="20"/>
                <w:szCs w:val="20"/>
                <w:lang w:val="en-GB"/>
              </w:rPr>
            </w:pPr>
          </w:p>
        </w:tc>
      </w:tr>
      <w:tr w:rsidR="00000000">
        <w:trPr>
          <w:jc w:val="center"/>
        </w:trPr>
        <w:tc>
          <w:tcPr>
            <w:tcW w:w="1171"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Boys</w:t>
            </w:r>
          </w:p>
        </w:tc>
        <w:tc>
          <w:tcPr>
            <w:tcW w:w="83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45,226</w:t>
            </w:r>
          </w:p>
        </w:tc>
        <w:tc>
          <w:tcPr>
            <w:tcW w:w="83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36,024</w:t>
            </w:r>
          </w:p>
        </w:tc>
        <w:tc>
          <w:tcPr>
            <w:tcW w:w="82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19,218</w:t>
            </w:r>
          </w:p>
        </w:tc>
        <w:tc>
          <w:tcPr>
            <w:tcW w:w="82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10,432</w:t>
            </w:r>
          </w:p>
        </w:tc>
        <w:tc>
          <w:tcPr>
            <w:tcW w:w="825" w:type="dxa"/>
          </w:tcPr>
          <w:p w:rsidR="00000000" w:rsidRDefault="00000000">
            <w:pPr>
              <w:adjustRightInd w:val="0"/>
              <w:snapToGrid w:val="0"/>
              <w:spacing w:beforeLines="40" w:before="96" w:afterLines="40" w:after="96"/>
              <w:ind w:right="290"/>
              <w:jc w:val="right"/>
              <w:rPr>
                <w:sz w:val="20"/>
                <w:szCs w:val="20"/>
                <w:lang w:val="en-GB"/>
              </w:rPr>
            </w:pPr>
          </w:p>
        </w:tc>
      </w:tr>
      <w:tr w:rsidR="00000000">
        <w:trPr>
          <w:jc w:val="center"/>
        </w:trPr>
        <w:tc>
          <w:tcPr>
            <w:tcW w:w="1171"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Girls</w:t>
            </w:r>
          </w:p>
        </w:tc>
        <w:tc>
          <w:tcPr>
            <w:tcW w:w="83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41,445</w:t>
            </w:r>
          </w:p>
        </w:tc>
        <w:tc>
          <w:tcPr>
            <w:tcW w:w="83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29,418</w:t>
            </w:r>
          </w:p>
        </w:tc>
        <w:tc>
          <w:tcPr>
            <w:tcW w:w="82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51,631</w:t>
            </w:r>
          </w:p>
        </w:tc>
        <w:tc>
          <w:tcPr>
            <w:tcW w:w="82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26,693</w:t>
            </w:r>
          </w:p>
        </w:tc>
        <w:tc>
          <w:tcPr>
            <w:tcW w:w="825" w:type="dxa"/>
          </w:tcPr>
          <w:p w:rsidR="00000000" w:rsidRDefault="00000000">
            <w:pPr>
              <w:adjustRightInd w:val="0"/>
              <w:snapToGrid w:val="0"/>
              <w:spacing w:beforeLines="40" w:before="96" w:afterLines="40" w:after="96"/>
              <w:ind w:right="290"/>
              <w:jc w:val="right"/>
              <w:rPr>
                <w:sz w:val="20"/>
                <w:szCs w:val="20"/>
                <w:lang w:val="en-GB"/>
              </w:rPr>
            </w:pPr>
          </w:p>
        </w:tc>
      </w:tr>
      <w:tr w:rsidR="00000000">
        <w:trPr>
          <w:jc w:val="center"/>
        </w:trPr>
        <w:tc>
          <w:tcPr>
            <w:tcW w:w="1171"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Percentage of girls</w:t>
            </w:r>
          </w:p>
        </w:tc>
        <w:tc>
          <w:tcPr>
            <w:tcW w:w="83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47.8</w:t>
            </w:r>
          </w:p>
        </w:tc>
        <w:tc>
          <w:tcPr>
            <w:tcW w:w="83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45.0</w:t>
            </w:r>
          </w:p>
        </w:tc>
        <w:tc>
          <w:tcPr>
            <w:tcW w:w="82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72.9</w:t>
            </w:r>
          </w:p>
        </w:tc>
        <w:tc>
          <w:tcPr>
            <w:tcW w:w="82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71.9</w:t>
            </w:r>
          </w:p>
        </w:tc>
        <w:tc>
          <w:tcPr>
            <w:tcW w:w="825" w:type="dxa"/>
          </w:tcPr>
          <w:p w:rsidR="00000000" w:rsidRDefault="00000000">
            <w:pPr>
              <w:adjustRightInd w:val="0"/>
              <w:snapToGrid w:val="0"/>
              <w:spacing w:beforeLines="40" w:before="96" w:afterLines="40" w:after="96"/>
              <w:ind w:right="290"/>
              <w:jc w:val="right"/>
              <w:rPr>
                <w:sz w:val="20"/>
                <w:szCs w:val="20"/>
                <w:lang w:val="en-GB"/>
              </w:rPr>
            </w:pPr>
          </w:p>
        </w:tc>
      </w:tr>
      <w:tr w:rsidR="00000000">
        <w:trPr>
          <w:jc w:val="center"/>
        </w:trPr>
        <w:tc>
          <w:tcPr>
            <w:tcW w:w="1171" w:type="dxa"/>
          </w:tcPr>
          <w:p w:rsidR="00000000" w:rsidRDefault="00000000">
            <w:pPr>
              <w:tabs>
                <w:tab w:val="left" w:pos="540"/>
              </w:tabs>
              <w:adjustRightInd w:val="0"/>
              <w:snapToGrid w:val="0"/>
              <w:spacing w:beforeLines="40" w:before="96" w:afterLines="40" w:after="96"/>
              <w:jc w:val="both"/>
              <w:rPr>
                <w:b/>
                <w:bCs/>
                <w:sz w:val="20"/>
                <w:szCs w:val="20"/>
                <w:lang w:val="en-GB"/>
              </w:rPr>
            </w:pPr>
            <w:r>
              <w:rPr>
                <w:b/>
                <w:sz w:val="20"/>
                <w:szCs w:val="20"/>
                <w:lang w:val="en-GB"/>
              </w:rPr>
              <w:t>19</w:t>
            </w:r>
            <w:r>
              <w:rPr>
                <w:b/>
                <w:bCs/>
                <w:sz w:val="20"/>
                <w:szCs w:val="20"/>
                <w:lang w:val="en-GB"/>
              </w:rPr>
              <w:t>93-94</w:t>
            </w:r>
          </w:p>
        </w:tc>
        <w:tc>
          <w:tcPr>
            <w:tcW w:w="835" w:type="dxa"/>
          </w:tcPr>
          <w:p w:rsidR="00000000" w:rsidRDefault="00000000">
            <w:pPr>
              <w:adjustRightInd w:val="0"/>
              <w:snapToGrid w:val="0"/>
              <w:spacing w:beforeLines="40" w:before="96" w:afterLines="40" w:after="96"/>
              <w:ind w:right="290"/>
              <w:jc w:val="right"/>
              <w:rPr>
                <w:sz w:val="20"/>
                <w:szCs w:val="20"/>
                <w:lang w:val="en-GB"/>
              </w:rPr>
            </w:pPr>
          </w:p>
        </w:tc>
        <w:tc>
          <w:tcPr>
            <w:tcW w:w="835" w:type="dxa"/>
          </w:tcPr>
          <w:p w:rsidR="00000000" w:rsidRDefault="00000000">
            <w:pPr>
              <w:adjustRightInd w:val="0"/>
              <w:snapToGrid w:val="0"/>
              <w:spacing w:beforeLines="40" w:before="96" w:afterLines="40" w:after="96"/>
              <w:ind w:right="290"/>
              <w:jc w:val="right"/>
              <w:rPr>
                <w:sz w:val="20"/>
                <w:szCs w:val="20"/>
                <w:lang w:val="en-GB"/>
              </w:rPr>
            </w:pPr>
          </w:p>
        </w:tc>
        <w:tc>
          <w:tcPr>
            <w:tcW w:w="825" w:type="dxa"/>
          </w:tcPr>
          <w:p w:rsidR="00000000" w:rsidRDefault="00000000">
            <w:pPr>
              <w:adjustRightInd w:val="0"/>
              <w:snapToGrid w:val="0"/>
              <w:spacing w:beforeLines="40" w:before="96" w:afterLines="40" w:after="96"/>
              <w:ind w:right="290"/>
              <w:jc w:val="right"/>
              <w:rPr>
                <w:sz w:val="20"/>
                <w:szCs w:val="20"/>
                <w:lang w:val="en-GB"/>
              </w:rPr>
            </w:pPr>
          </w:p>
        </w:tc>
        <w:tc>
          <w:tcPr>
            <w:tcW w:w="825" w:type="dxa"/>
          </w:tcPr>
          <w:p w:rsidR="00000000" w:rsidRDefault="00000000">
            <w:pPr>
              <w:adjustRightInd w:val="0"/>
              <w:snapToGrid w:val="0"/>
              <w:spacing w:beforeLines="40" w:before="96" w:afterLines="40" w:after="96"/>
              <w:ind w:right="290"/>
              <w:jc w:val="right"/>
              <w:rPr>
                <w:sz w:val="20"/>
                <w:szCs w:val="20"/>
                <w:lang w:val="en-GB"/>
              </w:rPr>
            </w:pPr>
          </w:p>
        </w:tc>
        <w:tc>
          <w:tcPr>
            <w:tcW w:w="825" w:type="dxa"/>
          </w:tcPr>
          <w:p w:rsidR="00000000" w:rsidRDefault="00000000">
            <w:pPr>
              <w:adjustRightInd w:val="0"/>
              <w:snapToGrid w:val="0"/>
              <w:spacing w:beforeLines="40" w:before="96" w:afterLines="40" w:after="96"/>
              <w:ind w:right="290"/>
              <w:jc w:val="right"/>
              <w:rPr>
                <w:sz w:val="20"/>
                <w:szCs w:val="20"/>
                <w:lang w:val="en-GB"/>
              </w:rPr>
            </w:pPr>
          </w:p>
        </w:tc>
      </w:tr>
      <w:tr w:rsidR="00000000">
        <w:trPr>
          <w:jc w:val="center"/>
        </w:trPr>
        <w:tc>
          <w:tcPr>
            <w:tcW w:w="1171"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Total</w:t>
            </w:r>
          </w:p>
        </w:tc>
        <w:tc>
          <w:tcPr>
            <w:tcW w:w="83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115,637</w:t>
            </w:r>
          </w:p>
        </w:tc>
        <w:tc>
          <w:tcPr>
            <w:tcW w:w="83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50,488</w:t>
            </w:r>
          </w:p>
        </w:tc>
        <w:tc>
          <w:tcPr>
            <w:tcW w:w="82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57,278</w:t>
            </w:r>
          </w:p>
        </w:tc>
        <w:tc>
          <w:tcPr>
            <w:tcW w:w="82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33,150</w:t>
            </w:r>
          </w:p>
        </w:tc>
        <w:tc>
          <w:tcPr>
            <w:tcW w:w="82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52,375</w:t>
            </w:r>
          </w:p>
        </w:tc>
      </w:tr>
      <w:tr w:rsidR="00000000">
        <w:trPr>
          <w:jc w:val="center"/>
        </w:trPr>
        <w:tc>
          <w:tcPr>
            <w:tcW w:w="1171"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Boys</w:t>
            </w:r>
          </w:p>
        </w:tc>
        <w:tc>
          <w:tcPr>
            <w:tcW w:w="83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73,260</w:t>
            </w:r>
          </w:p>
        </w:tc>
        <w:tc>
          <w:tcPr>
            <w:tcW w:w="83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32,408</w:t>
            </w:r>
          </w:p>
        </w:tc>
        <w:tc>
          <w:tcPr>
            <w:tcW w:w="82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31,050</w:t>
            </w:r>
          </w:p>
        </w:tc>
        <w:tc>
          <w:tcPr>
            <w:tcW w:w="82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15,422</w:t>
            </w:r>
          </w:p>
        </w:tc>
        <w:tc>
          <w:tcPr>
            <w:tcW w:w="82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23,942</w:t>
            </w:r>
          </w:p>
        </w:tc>
      </w:tr>
      <w:tr w:rsidR="00000000">
        <w:trPr>
          <w:jc w:val="center"/>
        </w:trPr>
        <w:tc>
          <w:tcPr>
            <w:tcW w:w="1171"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Girls</w:t>
            </w:r>
          </w:p>
        </w:tc>
        <w:tc>
          <w:tcPr>
            <w:tcW w:w="83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42,377</w:t>
            </w:r>
          </w:p>
        </w:tc>
        <w:tc>
          <w:tcPr>
            <w:tcW w:w="83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18,080</w:t>
            </w:r>
          </w:p>
        </w:tc>
        <w:tc>
          <w:tcPr>
            <w:tcW w:w="82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26,228</w:t>
            </w:r>
          </w:p>
        </w:tc>
        <w:tc>
          <w:tcPr>
            <w:tcW w:w="82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17,727</w:t>
            </w:r>
          </w:p>
        </w:tc>
        <w:tc>
          <w:tcPr>
            <w:tcW w:w="82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28,433</w:t>
            </w:r>
          </w:p>
        </w:tc>
      </w:tr>
      <w:tr w:rsidR="00000000">
        <w:trPr>
          <w:jc w:val="center"/>
        </w:trPr>
        <w:tc>
          <w:tcPr>
            <w:tcW w:w="1171"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Percentage of girls</w:t>
            </w:r>
          </w:p>
        </w:tc>
        <w:tc>
          <w:tcPr>
            <w:tcW w:w="83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36.6</w:t>
            </w:r>
          </w:p>
        </w:tc>
        <w:tc>
          <w:tcPr>
            <w:tcW w:w="83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35.8</w:t>
            </w:r>
          </w:p>
        </w:tc>
        <w:tc>
          <w:tcPr>
            <w:tcW w:w="82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45.8</w:t>
            </w:r>
          </w:p>
        </w:tc>
        <w:tc>
          <w:tcPr>
            <w:tcW w:w="82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53.5</w:t>
            </w:r>
          </w:p>
        </w:tc>
        <w:tc>
          <w:tcPr>
            <w:tcW w:w="82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54.3</w:t>
            </w:r>
          </w:p>
        </w:tc>
      </w:tr>
      <w:tr w:rsidR="00000000">
        <w:trPr>
          <w:jc w:val="center"/>
        </w:trPr>
        <w:tc>
          <w:tcPr>
            <w:tcW w:w="1171" w:type="dxa"/>
          </w:tcPr>
          <w:p w:rsidR="00000000" w:rsidRDefault="00000000">
            <w:pPr>
              <w:tabs>
                <w:tab w:val="left" w:pos="540"/>
              </w:tabs>
              <w:adjustRightInd w:val="0"/>
              <w:snapToGrid w:val="0"/>
              <w:spacing w:beforeLines="40" w:before="96" w:afterLines="40" w:after="96"/>
              <w:jc w:val="both"/>
              <w:rPr>
                <w:b/>
                <w:bCs/>
                <w:sz w:val="20"/>
                <w:szCs w:val="20"/>
                <w:lang w:val="en-GB"/>
              </w:rPr>
            </w:pPr>
            <w:r>
              <w:rPr>
                <w:b/>
                <w:sz w:val="20"/>
                <w:szCs w:val="20"/>
                <w:lang w:val="en-GB"/>
              </w:rPr>
              <w:t>19</w:t>
            </w:r>
            <w:r>
              <w:rPr>
                <w:b/>
                <w:bCs/>
                <w:sz w:val="20"/>
                <w:szCs w:val="20"/>
                <w:lang w:val="en-GB"/>
              </w:rPr>
              <w:t>92-93</w:t>
            </w:r>
          </w:p>
        </w:tc>
        <w:tc>
          <w:tcPr>
            <w:tcW w:w="835" w:type="dxa"/>
          </w:tcPr>
          <w:p w:rsidR="00000000" w:rsidRDefault="00000000">
            <w:pPr>
              <w:adjustRightInd w:val="0"/>
              <w:snapToGrid w:val="0"/>
              <w:spacing w:beforeLines="40" w:before="96" w:afterLines="40" w:after="96"/>
              <w:ind w:right="290"/>
              <w:jc w:val="right"/>
              <w:rPr>
                <w:sz w:val="20"/>
                <w:szCs w:val="20"/>
                <w:lang w:val="en-GB"/>
              </w:rPr>
            </w:pPr>
          </w:p>
        </w:tc>
        <w:tc>
          <w:tcPr>
            <w:tcW w:w="835" w:type="dxa"/>
          </w:tcPr>
          <w:p w:rsidR="00000000" w:rsidRDefault="00000000">
            <w:pPr>
              <w:adjustRightInd w:val="0"/>
              <w:snapToGrid w:val="0"/>
              <w:spacing w:beforeLines="40" w:before="96" w:afterLines="40" w:after="96"/>
              <w:ind w:right="290"/>
              <w:jc w:val="right"/>
              <w:rPr>
                <w:sz w:val="20"/>
                <w:szCs w:val="20"/>
                <w:lang w:val="en-GB"/>
              </w:rPr>
            </w:pPr>
          </w:p>
        </w:tc>
        <w:tc>
          <w:tcPr>
            <w:tcW w:w="825" w:type="dxa"/>
          </w:tcPr>
          <w:p w:rsidR="00000000" w:rsidRDefault="00000000">
            <w:pPr>
              <w:adjustRightInd w:val="0"/>
              <w:snapToGrid w:val="0"/>
              <w:spacing w:beforeLines="40" w:before="96" w:afterLines="40" w:after="96"/>
              <w:ind w:right="290"/>
              <w:jc w:val="right"/>
              <w:rPr>
                <w:sz w:val="20"/>
                <w:szCs w:val="20"/>
                <w:lang w:val="en-GB"/>
              </w:rPr>
            </w:pPr>
          </w:p>
        </w:tc>
        <w:tc>
          <w:tcPr>
            <w:tcW w:w="825" w:type="dxa"/>
          </w:tcPr>
          <w:p w:rsidR="00000000" w:rsidRDefault="00000000">
            <w:pPr>
              <w:adjustRightInd w:val="0"/>
              <w:snapToGrid w:val="0"/>
              <w:spacing w:beforeLines="40" w:before="96" w:afterLines="40" w:after="96"/>
              <w:ind w:right="290"/>
              <w:jc w:val="right"/>
              <w:rPr>
                <w:sz w:val="20"/>
                <w:szCs w:val="20"/>
                <w:lang w:val="en-GB"/>
              </w:rPr>
            </w:pPr>
          </w:p>
        </w:tc>
        <w:tc>
          <w:tcPr>
            <w:tcW w:w="825" w:type="dxa"/>
          </w:tcPr>
          <w:p w:rsidR="00000000" w:rsidRDefault="00000000">
            <w:pPr>
              <w:adjustRightInd w:val="0"/>
              <w:snapToGrid w:val="0"/>
              <w:spacing w:beforeLines="40" w:before="96" w:afterLines="40" w:after="96"/>
              <w:ind w:right="290"/>
              <w:jc w:val="right"/>
              <w:rPr>
                <w:sz w:val="20"/>
                <w:szCs w:val="20"/>
                <w:lang w:val="en-GB"/>
              </w:rPr>
            </w:pPr>
          </w:p>
        </w:tc>
      </w:tr>
      <w:tr w:rsidR="00000000">
        <w:trPr>
          <w:jc w:val="center"/>
        </w:trPr>
        <w:tc>
          <w:tcPr>
            <w:tcW w:w="1171"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Total</w:t>
            </w:r>
          </w:p>
        </w:tc>
        <w:tc>
          <w:tcPr>
            <w:tcW w:w="83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115,237</w:t>
            </w:r>
          </w:p>
        </w:tc>
        <w:tc>
          <w:tcPr>
            <w:tcW w:w="83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49,433</w:t>
            </w:r>
          </w:p>
        </w:tc>
        <w:tc>
          <w:tcPr>
            <w:tcW w:w="82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56,637</w:t>
            </w:r>
          </w:p>
        </w:tc>
        <w:tc>
          <w:tcPr>
            <w:tcW w:w="82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33,409</w:t>
            </w:r>
          </w:p>
        </w:tc>
        <w:tc>
          <w:tcPr>
            <w:tcW w:w="82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51,267</w:t>
            </w:r>
          </w:p>
        </w:tc>
      </w:tr>
      <w:tr w:rsidR="00000000">
        <w:trPr>
          <w:jc w:val="center"/>
        </w:trPr>
        <w:tc>
          <w:tcPr>
            <w:tcW w:w="1171"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Boys</w:t>
            </w:r>
          </w:p>
        </w:tc>
        <w:tc>
          <w:tcPr>
            <w:tcW w:w="83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73,094</w:t>
            </w:r>
          </w:p>
        </w:tc>
        <w:tc>
          <w:tcPr>
            <w:tcW w:w="83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31,876</w:t>
            </w:r>
          </w:p>
        </w:tc>
        <w:tc>
          <w:tcPr>
            <w:tcW w:w="82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30,811</w:t>
            </w:r>
          </w:p>
        </w:tc>
        <w:tc>
          <w:tcPr>
            <w:tcW w:w="82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15,937</w:t>
            </w:r>
          </w:p>
        </w:tc>
        <w:tc>
          <w:tcPr>
            <w:tcW w:w="82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23,768</w:t>
            </w:r>
          </w:p>
        </w:tc>
      </w:tr>
      <w:tr w:rsidR="00000000">
        <w:trPr>
          <w:jc w:val="center"/>
        </w:trPr>
        <w:tc>
          <w:tcPr>
            <w:tcW w:w="1171"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Girls</w:t>
            </w:r>
          </w:p>
        </w:tc>
        <w:tc>
          <w:tcPr>
            <w:tcW w:w="83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42,142</w:t>
            </w:r>
          </w:p>
        </w:tc>
        <w:tc>
          <w:tcPr>
            <w:tcW w:w="83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17,557</w:t>
            </w:r>
          </w:p>
        </w:tc>
        <w:tc>
          <w:tcPr>
            <w:tcW w:w="82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25,826</w:t>
            </w:r>
          </w:p>
        </w:tc>
        <w:tc>
          <w:tcPr>
            <w:tcW w:w="82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17,472</w:t>
            </w:r>
          </w:p>
        </w:tc>
        <w:tc>
          <w:tcPr>
            <w:tcW w:w="82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27,499</w:t>
            </w:r>
          </w:p>
        </w:tc>
      </w:tr>
      <w:tr w:rsidR="00000000">
        <w:trPr>
          <w:jc w:val="center"/>
        </w:trPr>
        <w:tc>
          <w:tcPr>
            <w:tcW w:w="1171"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Percentage of girls</w:t>
            </w:r>
          </w:p>
        </w:tc>
        <w:tc>
          <w:tcPr>
            <w:tcW w:w="83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36.6</w:t>
            </w:r>
          </w:p>
        </w:tc>
        <w:tc>
          <w:tcPr>
            <w:tcW w:w="83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35.5</w:t>
            </w:r>
          </w:p>
        </w:tc>
        <w:tc>
          <w:tcPr>
            <w:tcW w:w="82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45.6</w:t>
            </w:r>
          </w:p>
        </w:tc>
        <w:tc>
          <w:tcPr>
            <w:tcW w:w="82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52.3</w:t>
            </w:r>
          </w:p>
        </w:tc>
        <w:tc>
          <w:tcPr>
            <w:tcW w:w="825" w:type="dxa"/>
          </w:tcPr>
          <w:p w:rsidR="00000000" w:rsidRDefault="00000000">
            <w:pPr>
              <w:adjustRightInd w:val="0"/>
              <w:snapToGrid w:val="0"/>
              <w:spacing w:beforeLines="40" w:before="96" w:afterLines="40" w:after="96"/>
              <w:ind w:right="290"/>
              <w:jc w:val="right"/>
              <w:rPr>
                <w:sz w:val="20"/>
                <w:szCs w:val="20"/>
                <w:lang w:val="en-GB"/>
              </w:rPr>
            </w:pPr>
            <w:r>
              <w:rPr>
                <w:sz w:val="20"/>
                <w:szCs w:val="20"/>
                <w:lang w:val="en-GB"/>
              </w:rPr>
              <w:t>53.6</w:t>
            </w:r>
          </w:p>
        </w:tc>
      </w:tr>
    </w:tbl>
    <w:p w:rsidR="00000000" w:rsidRDefault="00000000">
      <w:pPr>
        <w:tabs>
          <w:tab w:val="left" w:pos="540"/>
        </w:tabs>
        <w:adjustRightInd w:val="0"/>
        <w:snapToGrid w:val="0"/>
        <w:rPr>
          <w:bCs/>
          <w:lang w:val="en-GB"/>
        </w:rPr>
      </w:pPr>
    </w:p>
    <w:p w:rsidR="00000000" w:rsidRDefault="00000000">
      <w:pPr>
        <w:pStyle w:val="Caption"/>
        <w:tabs>
          <w:tab w:val="left" w:pos="540"/>
        </w:tabs>
        <w:adjustRightInd w:val="0"/>
        <w:snapToGrid w:val="0"/>
        <w:rPr>
          <w:sz w:val="20"/>
          <w:szCs w:val="20"/>
          <w:lang w:val="en-GB"/>
        </w:rPr>
      </w:pPr>
      <w:bookmarkStart w:id="398" w:name="_Toc150836633"/>
      <w:r>
        <w:rPr>
          <w:sz w:val="20"/>
          <w:szCs w:val="20"/>
          <w:lang w:val="en-GB"/>
        </w:rPr>
        <w:t xml:space="preserve">Table 70. Analysis of the turnover of pupils in public and private primary education establishments in the period 1994-98 </w:t>
      </w:r>
      <w:bookmarkEnd w:id="398"/>
      <w:r>
        <w:rPr>
          <w:sz w:val="20"/>
          <w:szCs w:val="20"/>
          <w:lang w:val="en-GB"/>
        </w:rPr>
        <w:t>through 1999-2000</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789"/>
        <w:gridCol w:w="789"/>
        <w:gridCol w:w="789"/>
        <w:gridCol w:w="789"/>
        <w:gridCol w:w="790"/>
        <w:gridCol w:w="790"/>
        <w:gridCol w:w="790"/>
        <w:gridCol w:w="790"/>
        <w:gridCol w:w="790"/>
        <w:gridCol w:w="790"/>
      </w:tblGrid>
      <w:tr w:rsidR="00000000">
        <w:trPr>
          <w:tblHeader/>
          <w:jc w:val="center"/>
        </w:trPr>
        <w:tc>
          <w:tcPr>
            <w:tcW w:w="1312"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Class</w:t>
            </w:r>
          </w:p>
        </w:tc>
        <w:tc>
          <w:tcPr>
            <w:tcW w:w="1202" w:type="dxa"/>
            <w:gridSpan w:val="2"/>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11th</w:t>
            </w:r>
          </w:p>
        </w:tc>
        <w:tc>
          <w:tcPr>
            <w:tcW w:w="1224" w:type="dxa"/>
            <w:gridSpan w:val="2"/>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10th</w:t>
            </w:r>
          </w:p>
        </w:tc>
        <w:tc>
          <w:tcPr>
            <w:tcW w:w="1234" w:type="dxa"/>
            <w:gridSpan w:val="2"/>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9th</w:t>
            </w:r>
          </w:p>
        </w:tc>
        <w:tc>
          <w:tcPr>
            <w:tcW w:w="1234" w:type="dxa"/>
            <w:gridSpan w:val="2"/>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8th</w:t>
            </w:r>
          </w:p>
        </w:tc>
        <w:tc>
          <w:tcPr>
            <w:tcW w:w="1234" w:type="dxa"/>
            <w:gridSpan w:val="2"/>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7th</w:t>
            </w:r>
          </w:p>
        </w:tc>
      </w:tr>
      <w:tr w:rsidR="00000000">
        <w:trPr>
          <w:tblHeader/>
          <w:jc w:val="center"/>
        </w:trPr>
        <w:tc>
          <w:tcPr>
            <w:tcW w:w="1312"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p>
        </w:tc>
        <w:tc>
          <w:tcPr>
            <w:tcW w:w="612"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i/>
                <w:sz w:val="20"/>
                <w:szCs w:val="20"/>
                <w:lang w:val="en-GB"/>
              </w:rPr>
              <w:t>19</w:t>
            </w:r>
            <w:r>
              <w:rPr>
                <w:b/>
                <w:bCs/>
                <w:i/>
                <w:sz w:val="20"/>
                <w:szCs w:val="20"/>
                <w:lang w:val="en-GB"/>
              </w:rPr>
              <w:t>94-95</w:t>
            </w:r>
          </w:p>
        </w:tc>
        <w:tc>
          <w:tcPr>
            <w:tcW w:w="590"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i/>
                <w:sz w:val="20"/>
                <w:szCs w:val="20"/>
                <w:lang w:val="en-GB"/>
              </w:rPr>
              <w:t>19</w:t>
            </w:r>
            <w:r>
              <w:rPr>
                <w:b/>
                <w:bCs/>
                <w:i/>
                <w:sz w:val="20"/>
                <w:szCs w:val="20"/>
                <w:lang w:val="en-GB"/>
              </w:rPr>
              <w:t>99-00</w:t>
            </w:r>
          </w:p>
        </w:tc>
        <w:tc>
          <w:tcPr>
            <w:tcW w:w="607"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i/>
                <w:sz w:val="20"/>
                <w:szCs w:val="20"/>
                <w:lang w:val="en-GB"/>
              </w:rPr>
              <w:t>19</w:t>
            </w:r>
            <w:r>
              <w:rPr>
                <w:b/>
                <w:bCs/>
                <w:i/>
                <w:sz w:val="20"/>
                <w:szCs w:val="20"/>
                <w:lang w:val="en-GB"/>
              </w:rPr>
              <w:t>94-95</w:t>
            </w:r>
          </w:p>
        </w:tc>
        <w:tc>
          <w:tcPr>
            <w:tcW w:w="617"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i/>
                <w:sz w:val="20"/>
                <w:szCs w:val="20"/>
                <w:lang w:val="en-GB"/>
              </w:rPr>
              <w:t>19</w:t>
            </w:r>
            <w:r>
              <w:rPr>
                <w:b/>
                <w:bCs/>
                <w:i/>
                <w:sz w:val="20"/>
                <w:szCs w:val="20"/>
                <w:lang w:val="en-GB"/>
              </w:rPr>
              <w:t>99-00</w:t>
            </w:r>
          </w:p>
        </w:tc>
        <w:tc>
          <w:tcPr>
            <w:tcW w:w="617"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i/>
                <w:sz w:val="20"/>
                <w:szCs w:val="20"/>
                <w:lang w:val="en-GB"/>
              </w:rPr>
              <w:t>19</w:t>
            </w:r>
            <w:r>
              <w:rPr>
                <w:b/>
                <w:bCs/>
                <w:i/>
                <w:sz w:val="20"/>
                <w:szCs w:val="20"/>
                <w:lang w:val="en-GB"/>
              </w:rPr>
              <w:t>94-95</w:t>
            </w:r>
          </w:p>
        </w:tc>
        <w:tc>
          <w:tcPr>
            <w:tcW w:w="617"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i/>
                <w:sz w:val="20"/>
                <w:szCs w:val="20"/>
                <w:lang w:val="en-GB"/>
              </w:rPr>
              <w:t>19</w:t>
            </w:r>
            <w:r>
              <w:rPr>
                <w:b/>
                <w:bCs/>
                <w:i/>
                <w:sz w:val="20"/>
                <w:szCs w:val="20"/>
                <w:lang w:val="en-GB"/>
              </w:rPr>
              <w:t>99-00</w:t>
            </w:r>
          </w:p>
        </w:tc>
        <w:tc>
          <w:tcPr>
            <w:tcW w:w="617"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i/>
                <w:sz w:val="20"/>
                <w:szCs w:val="20"/>
                <w:lang w:val="en-GB"/>
              </w:rPr>
              <w:t>19</w:t>
            </w:r>
            <w:r>
              <w:rPr>
                <w:b/>
                <w:bCs/>
                <w:i/>
                <w:sz w:val="20"/>
                <w:szCs w:val="20"/>
                <w:lang w:val="en-GB"/>
              </w:rPr>
              <w:t>94-95</w:t>
            </w:r>
          </w:p>
        </w:tc>
        <w:tc>
          <w:tcPr>
            <w:tcW w:w="617"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i/>
                <w:sz w:val="20"/>
                <w:szCs w:val="20"/>
                <w:lang w:val="en-GB"/>
              </w:rPr>
              <w:t>19</w:t>
            </w:r>
            <w:r>
              <w:rPr>
                <w:b/>
                <w:bCs/>
                <w:i/>
                <w:sz w:val="20"/>
                <w:szCs w:val="20"/>
                <w:lang w:val="en-GB"/>
              </w:rPr>
              <w:t>99-00</w:t>
            </w:r>
          </w:p>
        </w:tc>
        <w:tc>
          <w:tcPr>
            <w:tcW w:w="617"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i/>
                <w:sz w:val="20"/>
                <w:szCs w:val="20"/>
                <w:lang w:val="en-GB"/>
              </w:rPr>
              <w:t>19</w:t>
            </w:r>
            <w:r>
              <w:rPr>
                <w:b/>
                <w:bCs/>
                <w:i/>
                <w:sz w:val="20"/>
                <w:szCs w:val="20"/>
                <w:lang w:val="en-GB"/>
              </w:rPr>
              <w:t>94-95</w:t>
            </w:r>
          </w:p>
        </w:tc>
        <w:tc>
          <w:tcPr>
            <w:tcW w:w="617"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i/>
                <w:sz w:val="20"/>
                <w:szCs w:val="20"/>
                <w:lang w:val="en-GB"/>
              </w:rPr>
              <w:t>19</w:t>
            </w:r>
            <w:r>
              <w:rPr>
                <w:b/>
                <w:bCs/>
                <w:i/>
                <w:sz w:val="20"/>
                <w:szCs w:val="20"/>
                <w:lang w:val="en-GB"/>
              </w:rPr>
              <w:t>99-00</w:t>
            </w:r>
          </w:p>
        </w:tc>
      </w:tr>
      <w:tr w:rsidR="00000000">
        <w:trPr>
          <w:jc w:val="center"/>
        </w:trPr>
        <w:tc>
          <w:tcPr>
            <w:tcW w:w="1312" w:type="dxa"/>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Moved to next grade</w:t>
            </w:r>
          </w:p>
        </w:tc>
        <w:tc>
          <w:tcPr>
            <w:tcW w:w="612" w:type="dxa"/>
          </w:tcPr>
          <w:p w:rsidR="00000000" w:rsidRDefault="00000000">
            <w:pPr>
              <w:tabs>
                <w:tab w:val="left" w:pos="540"/>
              </w:tabs>
              <w:adjustRightInd w:val="0"/>
              <w:snapToGrid w:val="0"/>
              <w:spacing w:beforeLines="40" w:before="96" w:afterLines="40" w:after="96"/>
              <w:jc w:val="center"/>
              <w:rPr>
                <w:sz w:val="20"/>
                <w:szCs w:val="20"/>
                <w:lang w:val="en-GB"/>
              </w:rPr>
            </w:pPr>
          </w:p>
        </w:tc>
        <w:tc>
          <w:tcPr>
            <w:tcW w:w="590" w:type="dxa"/>
          </w:tcPr>
          <w:p w:rsidR="00000000" w:rsidRDefault="00000000">
            <w:pPr>
              <w:tabs>
                <w:tab w:val="left" w:pos="540"/>
              </w:tabs>
              <w:adjustRightInd w:val="0"/>
              <w:snapToGrid w:val="0"/>
              <w:spacing w:beforeLines="40" w:before="96" w:afterLines="40" w:after="96"/>
              <w:jc w:val="center"/>
              <w:rPr>
                <w:sz w:val="20"/>
                <w:szCs w:val="20"/>
                <w:lang w:val="en-GB"/>
              </w:rPr>
            </w:pPr>
          </w:p>
        </w:tc>
        <w:tc>
          <w:tcPr>
            <w:tcW w:w="607" w:type="dxa"/>
          </w:tcPr>
          <w:p w:rsidR="00000000" w:rsidRDefault="00000000">
            <w:pPr>
              <w:tabs>
                <w:tab w:val="left" w:pos="540"/>
              </w:tabs>
              <w:adjustRightInd w:val="0"/>
              <w:snapToGrid w:val="0"/>
              <w:spacing w:beforeLines="40" w:before="96" w:afterLines="40" w:after="96"/>
              <w:jc w:val="center"/>
              <w:rPr>
                <w:sz w:val="20"/>
                <w:szCs w:val="20"/>
                <w:lang w:val="en-GB"/>
              </w:rPr>
            </w:pP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p>
        </w:tc>
      </w:tr>
      <w:tr w:rsidR="00000000">
        <w:trPr>
          <w:jc w:val="center"/>
        </w:trPr>
        <w:tc>
          <w:tcPr>
            <w:tcW w:w="131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Boys</w:t>
            </w:r>
          </w:p>
        </w:tc>
        <w:tc>
          <w:tcPr>
            <w:tcW w:w="612"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38.9</w:t>
            </w:r>
          </w:p>
        </w:tc>
        <w:tc>
          <w:tcPr>
            <w:tcW w:w="59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50.0</w:t>
            </w:r>
          </w:p>
        </w:tc>
        <w:tc>
          <w:tcPr>
            <w:tcW w:w="60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51.4</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57.7</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46.1</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60.7</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56.7</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57.3</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35.6</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74.3</w:t>
            </w:r>
          </w:p>
        </w:tc>
      </w:tr>
      <w:tr w:rsidR="00000000">
        <w:trPr>
          <w:jc w:val="center"/>
        </w:trPr>
        <w:tc>
          <w:tcPr>
            <w:tcW w:w="131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Girls</w:t>
            </w:r>
          </w:p>
        </w:tc>
        <w:tc>
          <w:tcPr>
            <w:tcW w:w="612"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48.1</w:t>
            </w:r>
          </w:p>
        </w:tc>
        <w:tc>
          <w:tcPr>
            <w:tcW w:w="59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49.7</w:t>
            </w:r>
          </w:p>
        </w:tc>
        <w:tc>
          <w:tcPr>
            <w:tcW w:w="60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59.9</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59.1</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49.7</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40.5</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55.7</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58.7</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34.3</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74.6</w:t>
            </w:r>
          </w:p>
        </w:tc>
      </w:tr>
      <w:tr w:rsidR="00000000">
        <w:trPr>
          <w:jc w:val="center"/>
        </w:trPr>
        <w:tc>
          <w:tcPr>
            <w:tcW w:w="131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Total</w:t>
            </w:r>
          </w:p>
        </w:tc>
        <w:tc>
          <w:tcPr>
            <w:tcW w:w="612"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43.4</w:t>
            </w:r>
          </w:p>
        </w:tc>
        <w:tc>
          <w:tcPr>
            <w:tcW w:w="59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49.8</w:t>
            </w:r>
          </w:p>
        </w:tc>
        <w:tc>
          <w:tcPr>
            <w:tcW w:w="60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55.5</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58.4</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47.9</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50.6</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56.2</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58.0</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34.1</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74.4</w:t>
            </w:r>
          </w:p>
        </w:tc>
      </w:tr>
      <w:tr w:rsidR="00000000">
        <w:trPr>
          <w:jc w:val="center"/>
        </w:trPr>
        <w:tc>
          <w:tcPr>
            <w:tcW w:w="1312" w:type="dxa"/>
          </w:tcPr>
          <w:p w:rsidR="00000000" w:rsidRDefault="00000000">
            <w:pPr>
              <w:tabs>
                <w:tab w:val="left" w:pos="540"/>
              </w:tabs>
              <w:adjustRightInd w:val="0"/>
              <w:snapToGrid w:val="0"/>
              <w:spacing w:beforeLines="40" w:before="96" w:afterLines="40" w:after="96"/>
              <w:jc w:val="both"/>
              <w:rPr>
                <w:b/>
                <w:bCs/>
                <w:sz w:val="20"/>
                <w:szCs w:val="20"/>
                <w:lang w:val="en-GB"/>
              </w:rPr>
            </w:pPr>
            <w:r>
              <w:rPr>
                <w:b/>
                <w:bCs/>
                <w:sz w:val="20"/>
                <w:szCs w:val="20"/>
                <w:lang w:val="en-GB"/>
              </w:rPr>
              <w:t>Repeated grade</w:t>
            </w:r>
          </w:p>
        </w:tc>
        <w:tc>
          <w:tcPr>
            <w:tcW w:w="612" w:type="dxa"/>
          </w:tcPr>
          <w:p w:rsidR="00000000" w:rsidRDefault="00000000">
            <w:pPr>
              <w:tabs>
                <w:tab w:val="left" w:pos="540"/>
              </w:tabs>
              <w:adjustRightInd w:val="0"/>
              <w:snapToGrid w:val="0"/>
              <w:spacing w:beforeLines="40" w:before="96" w:afterLines="40" w:after="96"/>
              <w:jc w:val="center"/>
              <w:rPr>
                <w:sz w:val="20"/>
                <w:szCs w:val="20"/>
                <w:lang w:val="en-GB"/>
              </w:rPr>
            </w:pPr>
          </w:p>
        </w:tc>
        <w:tc>
          <w:tcPr>
            <w:tcW w:w="590" w:type="dxa"/>
          </w:tcPr>
          <w:p w:rsidR="00000000" w:rsidRDefault="00000000">
            <w:pPr>
              <w:tabs>
                <w:tab w:val="left" w:pos="540"/>
              </w:tabs>
              <w:adjustRightInd w:val="0"/>
              <w:snapToGrid w:val="0"/>
              <w:spacing w:beforeLines="40" w:before="96" w:afterLines="40" w:after="96"/>
              <w:jc w:val="center"/>
              <w:rPr>
                <w:sz w:val="20"/>
                <w:szCs w:val="20"/>
                <w:lang w:val="en-GB"/>
              </w:rPr>
            </w:pPr>
          </w:p>
        </w:tc>
        <w:tc>
          <w:tcPr>
            <w:tcW w:w="607" w:type="dxa"/>
          </w:tcPr>
          <w:p w:rsidR="00000000" w:rsidRDefault="00000000">
            <w:pPr>
              <w:tabs>
                <w:tab w:val="left" w:pos="540"/>
              </w:tabs>
              <w:adjustRightInd w:val="0"/>
              <w:snapToGrid w:val="0"/>
              <w:spacing w:beforeLines="40" w:before="96" w:afterLines="40" w:after="96"/>
              <w:jc w:val="center"/>
              <w:rPr>
                <w:sz w:val="20"/>
                <w:szCs w:val="20"/>
                <w:lang w:val="en-GB"/>
              </w:rPr>
            </w:pP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p>
        </w:tc>
      </w:tr>
      <w:tr w:rsidR="00000000">
        <w:trPr>
          <w:jc w:val="center"/>
        </w:trPr>
        <w:tc>
          <w:tcPr>
            <w:tcW w:w="131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Boys</w:t>
            </w:r>
          </w:p>
        </w:tc>
        <w:tc>
          <w:tcPr>
            <w:tcW w:w="612"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35.5</w:t>
            </w:r>
          </w:p>
        </w:tc>
        <w:tc>
          <w:tcPr>
            <w:tcW w:w="59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39.0</w:t>
            </w:r>
          </w:p>
        </w:tc>
        <w:tc>
          <w:tcPr>
            <w:tcW w:w="60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30.4</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27.0</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31.7</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28.6</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25.8</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22.4</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32.1</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25.7</w:t>
            </w:r>
          </w:p>
        </w:tc>
      </w:tr>
      <w:tr w:rsidR="00000000">
        <w:trPr>
          <w:jc w:val="center"/>
        </w:trPr>
        <w:tc>
          <w:tcPr>
            <w:tcW w:w="131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Girls</w:t>
            </w:r>
          </w:p>
        </w:tc>
        <w:tc>
          <w:tcPr>
            <w:tcW w:w="612"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36.1</w:t>
            </w:r>
          </w:p>
        </w:tc>
        <w:tc>
          <w:tcPr>
            <w:tcW w:w="59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39.7</w:t>
            </w:r>
          </w:p>
        </w:tc>
        <w:tc>
          <w:tcPr>
            <w:tcW w:w="60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29.1</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27.7</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30.9</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30.3</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24.7</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25.9</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29.9</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25.4</w:t>
            </w:r>
          </w:p>
        </w:tc>
      </w:tr>
      <w:tr w:rsidR="00000000">
        <w:trPr>
          <w:jc w:val="center"/>
        </w:trPr>
        <w:tc>
          <w:tcPr>
            <w:tcW w:w="131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Total</w:t>
            </w:r>
          </w:p>
        </w:tc>
        <w:tc>
          <w:tcPr>
            <w:tcW w:w="612"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35.8</w:t>
            </w:r>
          </w:p>
        </w:tc>
        <w:tc>
          <w:tcPr>
            <w:tcW w:w="59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39.4</w:t>
            </w:r>
          </w:p>
        </w:tc>
        <w:tc>
          <w:tcPr>
            <w:tcW w:w="60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29.8</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27.3</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31.3</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29.4</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25.3</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24.1</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31.0</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25.6</w:t>
            </w:r>
          </w:p>
        </w:tc>
      </w:tr>
      <w:tr w:rsidR="00000000">
        <w:trPr>
          <w:jc w:val="center"/>
        </w:trPr>
        <w:tc>
          <w:tcPr>
            <w:tcW w:w="1312" w:type="dxa"/>
          </w:tcPr>
          <w:p w:rsidR="00000000" w:rsidRDefault="00000000">
            <w:pPr>
              <w:tabs>
                <w:tab w:val="left" w:pos="540"/>
              </w:tabs>
              <w:adjustRightInd w:val="0"/>
              <w:snapToGrid w:val="0"/>
              <w:spacing w:beforeLines="40" w:before="96" w:afterLines="40" w:after="96"/>
              <w:jc w:val="both"/>
              <w:rPr>
                <w:b/>
                <w:bCs/>
                <w:sz w:val="20"/>
                <w:szCs w:val="20"/>
                <w:lang w:val="en-GB"/>
              </w:rPr>
            </w:pPr>
            <w:r>
              <w:rPr>
                <w:b/>
                <w:bCs/>
                <w:sz w:val="20"/>
                <w:szCs w:val="20"/>
                <w:lang w:val="en-GB"/>
              </w:rPr>
              <w:t>Dropped out</w:t>
            </w:r>
          </w:p>
        </w:tc>
        <w:tc>
          <w:tcPr>
            <w:tcW w:w="612" w:type="dxa"/>
          </w:tcPr>
          <w:p w:rsidR="00000000" w:rsidRDefault="00000000">
            <w:pPr>
              <w:tabs>
                <w:tab w:val="left" w:pos="540"/>
              </w:tabs>
              <w:adjustRightInd w:val="0"/>
              <w:snapToGrid w:val="0"/>
              <w:spacing w:beforeLines="40" w:before="96" w:afterLines="40" w:after="96"/>
              <w:jc w:val="center"/>
              <w:rPr>
                <w:sz w:val="20"/>
                <w:szCs w:val="20"/>
                <w:lang w:val="en-GB"/>
              </w:rPr>
            </w:pPr>
          </w:p>
        </w:tc>
        <w:tc>
          <w:tcPr>
            <w:tcW w:w="590" w:type="dxa"/>
          </w:tcPr>
          <w:p w:rsidR="00000000" w:rsidRDefault="00000000">
            <w:pPr>
              <w:tabs>
                <w:tab w:val="left" w:pos="540"/>
              </w:tabs>
              <w:adjustRightInd w:val="0"/>
              <w:snapToGrid w:val="0"/>
              <w:spacing w:beforeLines="40" w:before="96" w:afterLines="40" w:after="96"/>
              <w:jc w:val="center"/>
              <w:rPr>
                <w:sz w:val="20"/>
                <w:szCs w:val="20"/>
                <w:lang w:val="en-GB"/>
              </w:rPr>
            </w:pPr>
          </w:p>
        </w:tc>
        <w:tc>
          <w:tcPr>
            <w:tcW w:w="607" w:type="dxa"/>
          </w:tcPr>
          <w:p w:rsidR="00000000" w:rsidRDefault="00000000">
            <w:pPr>
              <w:tabs>
                <w:tab w:val="left" w:pos="540"/>
              </w:tabs>
              <w:adjustRightInd w:val="0"/>
              <w:snapToGrid w:val="0"/>
              <w:spacing w:beforeLines="40" w:before="96" w:afterLines="40" w:after="96"/>
              <w:jc w:val="center"/>
              <w:rPr>
                <w:sz w:val="20"/>
                <w:szCs w:val="20"/>
                <w:lang w:val="en-GB"/>
              </w:rPr>
            </w:pP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p>
        </w:tc>
      </w:tr>
      <w:tr w:rsidR="00000000">
        <w:trPr>
          <w:jc w:val="center"/>
        </w:trPr>
        <w:tc>
          <w:tcPr>
            <w:tcW w:w="131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Boys</w:t>
            </w:r>
          </w:p>
        </w:tc>
        <w:tc>
          <w:tcPr>
            <w:tcW w:w="612"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25.6</w:t>
            </w:r>
          </w:p>
        </w:tc>
        <w:tc>
          <w:tcPr>
            <w:tcW w:w="59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10.9</w:t>
            </w:r>
          </w:p>
        </w:tc>
        <w:tc>
          <w:tcPr>
            <w:tcW w:w="60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18.2</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15.3</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22.2</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10.7</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17.5</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20.3</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32.0</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w:t>
            </w:r>
          </w:p>
        </w:tc>
      </w:tr>
      <w:tr w:rsidR="00000000">
        <w:trPr>
          <w:jc w:val="center"/>
        </w:trPr>
        <w:tc>
          <w:tcPr>
            <w:tcW w:w="131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Girls</w:t>
            </w:r>
          </w:p>
        </w:tc>
        <w:tc>
          <w:tcPr>
            <w:tcW w:w="612"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15.8</w:t>
            </w:r>
          </w:p>
        </w:tc>
        <w:tc>
          <w:tcPr>
            <w:tcW w:w="59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10.6</w:t>
            </w:r>
          </w:p>
        </w:tc>
        <w:tc>
          <w:tcPr>
            <w:tcW w:w="60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11.0</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13.2</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19.4</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29.2</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19.6</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15.4</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35.8</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w:t>
            </w:r>
          </w:p>
        </w:tc>
      </w:tr>
      <w:tr w:rsidR="00000000">
        <w:trPr>
          <w:jc w:val="center"/>
        </w:trPr>
        <w:tc>
          <w:tcPr>
            <w:tcW w:w="131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Total</w:t>
            </w:r>
          </w:p>
        </w:tc>
        <w:tc>
          <w:tcPr>
            <w:tcW w:w="612"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20.9</w:t>
            </w:r>
          </w:p>
        </w:tc>
        <w:tc>
          <w:tcPr>
            <w:tcW w:w="59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10.8</w:t>
            </w:r>
          </w:p>
        </w:tc>
        <w:tc>
          <w:tcPr>
            <w:tcW w:w="60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14.8</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14.3</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20.8</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19.9</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18.5</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17.8</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34.9</w:t>
            </w:r>
          </w:p>
        </w:tc>
        <w:tc>
          <w:tcPr>
            <w:tcW w:w="61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w:t>
            </w:r>
          </w:p>
        </w:tc>
      </w:tr>
    </w:tbl>
    <w:p w:rsidR="00000000" w:rsidRDefault="00000000">
      <w:pPr>
        <w:tabs>
          <w:tab w:val="left" w:pos="540"/>
          <w:tab w:val="left" w:pos="1080"/>
        </w:tabs>
        <w:spacing w:after="240"/>
        <w:rPr>
          <w:lang w:val="en-GB"/>
        </w:rPr>
      </w:pPr>
    </w:p>
    <w:p w:rsidR="00000000" w:rsidRDefault="00000000">
      <w:pPr>
        <w:keepNext/>
        <w:tabs>
          <w:tab w:val="left" w:pos="540"/>
        </w:tabs>
        <w:spacing w:after="240"/>
        <w:rPr>
          <w:b/>
          <w:bCs/>
          <w:lang w:val="en-GB"/>
        </w:rPr>
      </w:pPr>
      <w:r>
        <w:rPr>
          <w:b/>
          <w:bCs/>
          <w:lang w:val="en-GB"/>
        </w:rPr>
        <w:t>(b)</w:t>
      </w:r>
      <w:r>
        <w:rPr>
          <w:b/>
          <w:bCs/>
          <w:lang w:val="en-GB"/>
        </w:rPr>
        <w:tab/>
        <w:t>Secondary education</w:t>
      </w:r>
    </w:p>
    <w:p w:rsidR="00000000" w:rsidRDefault="00000000">
      <w:pPr>
        <w:tabs>
          <w:tab w:val="left" w:pos="540"/>
        </w:tabs>
        <w:spacing w:after="240"/>
        <w:rPr>
          <w:lang w:val="en-GB"/>
        </w:rPr>
      </w:pPr>
      <w:r>
        <w:rPr>
          <w:lang w:val="en-GB"/>
        </w:rPr>
        <w:t>569.</w:t>
      </w:r>
      <w:r>
        <w:rPr>
          <w:lang w:val="en-GB"/>
        </w:rPr>
        <w:tab/>
        <w:t>In secondary education, girls show a retention rate which is higher, and repeat and drop-out rates which are lower, than boys.</w:t>
      </w:r>
    </w:p>
    <w:p w:rsidR="00000000" w:rsidRDefault="00000000">
      <w:pPr>
        <w:pStyle w:val="Caption"/>
        <w:tabs>
          <w:tab w:val="left" w:pos="540"/>
        </w:tabs>
        <w:adjustRightInd w:val="0"/>
        <w:snapToGrid w:val="0"/>
        <w:rPr>
          <w:sz w:val="20"/>
          <w:szCs w:val="20"/>
          <w:lang w:val="en-GB"/>
        </w:rPr>
      </w:pPr>
      <w:bookmarkStart w:id="399" w:name="_Toc150836634"/>
      <w:r>
        <w:rPr>
          <w:sz w:val="20"/>
          <w:szCs w:val="20"/>
          <w:lang w:val="en-GB"/>
        </w:rPr>
        <w:t>Table 71. Dropping-out and retention rates in secondary first and second cycles, 1999</w:t>
      </w:r>
      <w:bookmarkEnd w:id="399"/>
      <w:r>
        <w:rPr>
          <w:sz w:val="20"/>
          <w:szCs w:val="20"/>
          <w:lang w:val="en-GB"/>
        </w:rPr>
        <w:t>-2000</w:t>
      </w:r>
    </w:p>
    <w:p w:rsidR="00000000" w:rsidRDefault="00000000">
      <w:pPr>
        <w:tabs>
          <w:tab w:val="left" w:pos="540"/>
        </w:tabs>
        <w:adjustRightInd w:val="0"/>
        <w:snapToGrid w:val="0"/>
        <w:ind w:left="7740"/>
        <w:rPr>
          <w:lang w:val="en-GB" w:eastAsia="fr-FR"/>
        </w:rPr>
      </w:pPr>
      <w:r>
        <w:rPr>
          <w:bCs/>
          <w:i/>
          <w:sz w:val="18"/>
          <w:szCs w:val="18"/>
          <w:lang w:val="en-GB"/>
        </w:rPr>
        <w:t>Unit: %</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1088"/>
        <w:gridCol w:w="1038"/>
        <w:gridCol w:w="1062"/>
        <w:gridCol w:w="963"/>
        <w:gridCol w:w="1126"/>
        <w:gridCol w:w="1125"/>
        <w:gridCol w:w="1351"/>
      </w:tblGrid>
      <w:tr w:rsidR="00000000">
        <w:trPr>
          <w:cantSplit/>
          <w:jc w:val="center"/>
        </w:trPr>
        <w:tc>
          <w:tcPr>
            <w:tcW w:w="1590" w:type="dxa"/>
            <w:vMerge w:val="restart"/>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Class</w:t>
            </w:r>
          </w:p>
        </w:tc>
        <w:tc>
          <w:tcPr>
            <w:tcW w:w="3975" w:type="dxa"/>
            <w:gridSpan w:val="4"/>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First cycle</w:t>
            </w:r>
          </w:p>
        </w:tc>
        <w:tc>
          <w:tcPr>
            <w:tcW w:w="3291" w:type="dxa"/>
            <w:gridSpan w:val="3"/>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Second cycle</w:t>
            </w:r>
          </w:p>
        </w:tc>
      </w:tr>
      <w:tr w:rsidR="00000000">
        <w:trPr>
          <w:cantSplit/>
          <w:jc w:val="center"/>
        </w:trPr>
        <w:tc>
          <w:tcPr>
            <w:tcW w:w="1590" w:type="dxa"/>
            <w:vMerge/>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p>
        </w:tc>
        <w:tc>
          <w:tcPr>
            <w:tcW w:w="1042"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6th</w:t>
            </w:r>
          </w:p>
        </w:tc>
        <w:tc>
          <w:tcPr>
            <w:tcW w:w="994"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5th</w:t>
            </w:r>
          </w:p>
        </w:tc>
        <w:tc>
          <w:tcPr>
            <w:tcW w:w="1017"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4th</w:t>
            </w:r>
          </w:p>
        </w:tc>
        <w:tc>
          <w:tcPr>
            <w:tcW w:w="922"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3rd</w:t>
            </w:r>
          </w:p>
        </w:tc>
        <w:tc>
          <w:tcPr>
            <w:tcW w:w="1078"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2nd</w:t>
            </w:r>
          </w:p>
        </w:tc>
        <w:tc>
          <w:tcPr>
            <w:tcW w:w="1077"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1st</w:t>
            </w:r>
          </w:p>
        </w:tc>
        <w:tc>
          <w:tcPr>
            <w:tcW w:w="1136"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"Terminale"</w:t>
            </w:r>
          </w:p>
        </w:tc>
      </w:tr>
      <w:tr w:rsidR="00000000">
        <w:trPr>
          <w:jc w:val="center"/>
        </w:trPr>
        <w:tc>
          <w:tcPr>
            <w:tcW w:w="8856" w:type="dxa"/>
            <w:gridSpan w:val="8"/>
          </w:tcPr>
          <w:p w:rsidR="00000000" w:rsidRDefault="00000000">
            <w:pPr>
              <w:tabs>
                <w:tab w:val="left" w:pos="540"/>
              </w:tabs>
              <w:adjustRightInd w:val="0"/>
              <w:snapToGrid w:val="0"/>
              <w:spacing w:beforeLines="40" w:before="96" w:afterLines="40" w:after="96"/>
              <w:jc w:val="both"/>
              <w:rPr>
                <w:b/>
                <w:bCs/>
                <w:sz w:val="20"/>
                <w:szCs w:val="20"/>
                <w:lang w:val="en-GB"/>
              </w:rPr>
            </w:pPr>
            <w:r>
              <w:rPr>
                <w:b/>
                <w:bCs/>
                <w:sz w:val="20"/>
                <w:szCs w:val="20"/>
                <w:lang w:val="en-GB"/>
              </w:rPr>
              <w:t>Repeat rate</w:t>
            </w:r>
          </w:p>
        </w:tc>
      </w:tr>
      <w:tr w:rsidR="00000000">
        <w:trPr>
          <w:jc w:val="center"/>
        </w:trPr>
        <w:tc>
          <w:tcPr>
            <w:tcW w:w="1590" w:type="dxa"/>
          </w:tcPr>
          <w:p w:rsidR="00000000" w:rsidRDefault="00000000">
            <w:pPr>
              <w:tabs>
                <w:tab w:val="left" w:pos="540"/>
              </w:tabs>
              <w:adjustRightInd w:val="0"/>
              <w:snapToGrid w:val="0"/>
              <w:spacing w:beforeLines="40" w:before="96" w:afterLines="40" w:after="96"/>
              <w:jc w:val="both"/>
              <w:rPr>
                <w:b/>
                <w:bCs/>
                <w:sz w:val="20"/>
                <w:szCs w:val="20"/>
                <w:lang w:val="en-GB"/>
              </w:rPr>
            </w:pPr>
            <w:r>
              <w:rPr>
                <w:b/>
                <w:bCs/>
                <w:sz w:val="20"/>
                <w:szCs w:val="20"/>
                <w:lang w:val="en-GB"/>
              </w:rPr>
              <w:t xml:space="preserve">- Boys </w:t>
            </w:r>
          </w:p>
        </w:tc>
        <w:tc>
          <w:tcPr>
            <w:tcW w:w="104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16.1 </w:t>
            </w:r>
          </w:p>
        </w:tc>
        <w:tc>
          <w:tcPr>
            <w:tcW w:w="994"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12.5 </w:t>
            </w:r>
          </w:p>
        </w:tc>
        <w:tc>
          <w:tcPr>
            <w:tcW w:w="1017"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13.2 </w:t>
            </w:r>
          </w:p>
        </w:tc>
        <w:tc>
          <w:tcPr>
            <w:tcW w:w="92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26.2 </w:t>
            </w:r>
          </w:p>
        </w:tc>
        <w:tc>
          <w:tcPr>
            <w:tcW w:w="1078"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10.3 </w:t>
            </w:r>
          </w:p>
        </w:tc>
        <w:tc>
          <w:tcPr>
            <w:tcW w:w="1077"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11.6 </w:t>
            </w:r>
          </w:p>
        </w:tc>
        <w:tc>
          <w:tcPr>
            <w:tcW w:w="1136"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32.5 </w:t>
            </w:r>
          </w:p>
        </w:tc>
      </w:tr>
      <w:tr w:rsidR="00000000">
        <w:trPr>
          <w:jc w:val="center"/>
        </w:trPr>
        <w:tc>
          <w:tcPr>
            <w:tcW w:w="1590" w:type="dxa"/>
          </w:tcPr>
          <w:p w:rsidR="00000000" w:rsidRDefault="00000000">
            <w:pPr>
              <w:tabs>
                <w:tab w:val="left" w:pos="540"/>
              </w:tabs>
              <w:adjustRightInd w:val="0"/>
              <w:snapToGrid w:val="0"/>
              <w:spacing w:beforeLines="40" w:before="96" w:afterLines="40" w:after="96"/>
              <w:jc w:val="both"/>
              <w:rPr>
                <w:b/>
                <w:bCs/>
                <w:sz w:val="20"/>
                <w:szCs w:val="20"/>
                <w:lang w:val="en-GB"/>
              </w:rPr>
            </w:pPr>
            <w:r>
              <w:rPr>
                <w:b/>
                <w:bCs/>
                <w:sz w:val="20"/>
                <w:szCs w:val="20"/>
                <w:lang w:val="en-GB"/>
              </w:rPr>
              <w:t xml:space="preserve">- Girls </w:t>
            </w:r>
          </w:p>
        </w:tc>
        <w:tc>
          <w:tcPr>
            <w:tcW w:w="104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15.5 </w:t>
            </w:r>
          </w:p>
        </w:tc>
        <w:tc>
          <w:tcPr>
            <w:tcW w:w="994"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12.8 </w:t>
            </w:r>
          </w:p>
        </w:tc>
        <w:tc>
          <w:tcPr>
            <w:tcW w:w="1017"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13.7 </w:t>
            </w:r>
          </w:p>
        </w:tc>
        <w:tc>
          <w:tcPr>
            <w:tcW w:w="92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26.9 </w:t>
            </w:r>
          </w:p>
        </w:tc>
        <w:tc>
          <w:tcPr>
            <w:tcW w:w="1078"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10.0 </w:t>
            </w:r>
          </w:p>
        </w:tc>
        <w:tc>
          <w:tcPr>
            <w:tcW w:w="1077"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10.3 </w:t>
            </w:r>
          </w:p>
        </w:tc>
        <w:tc>
          <w:tcPr>
            <w:tcW w:w="1136"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31.0 </w:t>
            </w:r>
          </w:p>
        </w:tc>
      </w:tr>
      <w:tr w:rsidR="00000000">
        <w:trPr>
          <w:jc w:val="center"/>
        </w:trPr>
        <w:tc>
          <w:tcPr>
            <w:tcW w:w="8856" w:type="dxa"/>
            <w:gridSpan w:val="8"/>
          </w:tcPr>
          <w:p w:rsidR="00000000" w:rsidRDefault="00000000">
            <w:pPr>
              <w:tabs>
                <w:tab w:val="left" w:pos="540"/>
              </w:tabs>
              <w:adjustRightInd w:val="0"/>
              <w:snapToGrid w:val="0"/>
              <w:spacing w:beforeLines="40" w:before="96" w:afterLines="40" w:after="96"/>
              <w:jc w:val="both"/>
              <w:rPr>
                <w:b/>
                <w:bCs/>
                <w:sz w:val="20"/>
                <w:szCs w:val="20"/>
                <w:lang w:val="en-GB"/>
              </w:rPr>
            </w:pPr>
            <w:r>
              <w:rPr>
                <w:b/>
                <w:bCs/>
                <w:sz w:val="20"/>
                <w:szCs w:val="20"/>
                <w:lang w:val="en-GB"/>
              </w:rPr>
              <w:t>Dropping-out rate</w:t>
            </w:r>
          </w:p>
        </w:tc>
      </w:tr>
      <w:tr w:rsidR="00000000">
        <w:trPr>
          <w:jc w:val="center"/>
        </w:trPr>
        <w:tc>
          <w:tcPr>
            <w:tcW w:w="1590" w:type="dxa"/>
          </w:tcPr>
          <w:p w:rsidR="00000000" w:rsidRDefault="00000000">
            <w:pPr>
              <w:tabs>
                <w:tab w:val="left" w:pos="540"/>
              </w:tabs>
              <w:adjustRightInd w:val="0"/>
              <w:snapToGrid w:val="0"/>
              <w:spacing w:beforeLines="40" w:before="96" w:afterLines="40" w:after="96"/>
              <w:jc w:val="both"/>
              <w:rPr>
                <w:b/>
                <w:bCs/>
                <w:sz w:val="20"/>
                <w:szCs w:val="20"/>
                <w:lang w:val="en-GB"/>
              </w:rPr>
            </w:pPr>
            <w:r>
              <w:rPr>
                <w:b/>
                <w:bCs/>
                <w:sz w:val="20"/>
                <w:szCs w:val="20"/>
                <w:lang w:val="en-GB"/>
              </w:rPr>
              <w:t xml:space="preserve">- Boys </w:t>
            </w:r>
          </w:p>
        </w:tc>
        <w:tc>
          <w:tcPr>
            <w:tcW w:w="104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13.5 </w:t>
            </w:r>
          </w:p>
        </w:tc>
        <w:tc>
          <w:tcPr>
            <w:tcW w:w="994"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9.6 </w:t>
            </w:r>
          </w:p>
        </w:tc>
        <w:tc>
          <w:tcPr>
            <w:tcW w:w="1017"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6. 1 </w:t>
            </w:r>
          </w:p>
        </w:tc>
        <w:tc>
          <w:tcPr>
            <w:tcW w:w="92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35.9 </w:t>
            </w:r>
          </w:p>
        </w:tc>
        <w:tc>
          <w:tcPr>
            <w:tcW w:w="1078"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16.0 </w:t>
            </w:r>
          </w:p>
        </w:tc>
        <w:tc>
          <w:tcPr>
            <w:tcW w:w="1077"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-4.4 </w:t>
            </w:r>
          </w:p>
        </w:tc>
        <w:tc>
          <w:tcPr>
            <w:tcW w:w="1136" w:type="dxa"/>
          </w:tcPr>
          <w:p w:rsidR="00000000" w:rsidRDefault="00000000">
            <w:pPr>
              <w:tabs>
                <w:tab w:val="left" w:pos="540"/>
              </w:tabs>
              <w:adjustRightInd w:val="0"/>
              <w:snapToGrid w:val="0"/>
              <w:spacing w:beforeLines="40" w:before="96" w:afterLines="40" w:after="96"/>
              <w:jc w:val="both"/>
              <w:rPr>
                <w:sz w:val="20"/>
                <w:szCs w:val="20"/>
                <w:lang w:val="en-GB"/>
              </w:rPr>
            </w:pPr>
          </w:p>
        </w:tc>
      </w:tr>
      <w:tr w:rsidR="00000000">
        <w:trPr>
          <w:jc w:val="center"/>
        </w:trPr>
        <w:tc>
          <w:tcPr>
            <w:tcW w:w="1590" w:type="dxa"/>
          </w:tcPr>
          <w:p w:rsidR="00000000" w:rsidRDefault="00000000">
            <w:pPr>
              <w:tabs>
                <w:tab w:val="left" w:pos="540"/>
              </w:tabs>
              <w:adjustRightInd w:val="0"/>
              <w:snapToGrid w:val="0"/>
              <w:spacing w:beforeLines="40" w:before="96" w:afterLines="40" w:after="96"/>
              <w:jc w:val="both"/>
              <w:rPr>
                <w:b/>
                <w:bCs/>
                <w:sz w:val="20"/>
                <w:szCs w:val="20"/>
                <w:lang w:val="en-GB"/>
              </w:rPr>
            </w:pPr>
            <w:r>
              <w:rPr>
                <w:b/>
                <w:bCs/>
                <w:sz w:val="20"/>
                <w:szCs w:val="20"/>
                <w:lang w:val="en-GB"/>
              </w:rPr>
              <w:t xml:space="preserve">- Girls </w:t>
            </w:r>
          </w:p>
        </w:tc>
        <w:tc>
          <w:tcPr>
            <w:tcW w:w="104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13.4 </w:t>
            </w:r>
          </w:p>
        </w:tc>
        <w:tc>
          <w:tcPr>
            <w:tcW w:w="994"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11.7 </w:t>
            </w:r>
          </w:p>
        </w:tc>
        <w:tc>
          <w:tcPr>
            <w:tcW w:w="1017"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5.2 </w:t>
            </w:r>
          </w:p>
        </w:tc>
        <w:tc>
          <w:tcPr>
            <w:tcW w:w="92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35.7 </w:t>
            </w:r>
          </w:p>
        </w:tc>
        <w:tc>
          <w:tcPr>
            <w:tcW w:w="1078"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14.9 </w:t>
            </w:r>
          </w:p>
        </w:tc>
        <w:tc>
          <w:tcPr>
            <w:tcW w:w="1077"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-6.0 </w:t>
            </w:r>
          </w:p>
        </w:tc>
        <w:tc>
          <w:tcPr>
            <w:tcW w:w="1136" w:type="dxa"/>
          </w:tcPr>
          <w:p w:rsidR="00000000" w:rsidRDefault="00000000">
            <w:pPr>
              <w:tabs>
                <w:tab w:val="left" w:pos="540"/>
              </w:tabs>
              <w:adjustRightInd w:val="0"/>
              <w:snapToGrid w:val="0"/>
              <w:spacing w:beforeLines="40" w:before="96" w:afterLines="40" w:after="96"/>
              <w:jc w:val="both"/>
              <w:rPr>
                <w:sz w:val="20"/>
                <w:szCs w:val="20"/>
                <w:lang w:val="en-GB"/>
              </w:rPr>
            </w:pPr>
          </w:p>
        </w:tc>
      </w:tr>
      <w:tr w:rsidR="00000000">
        <w:trPr>
          <w:jc w:val="center"/>
        </w:trPr>
        <w:tc>
          <w:tcPr>
            <w:tcW w:w="8856" w:type="dxa"/>
            <w:gridSpan w:val="8"/>
          </w:tcPr>
          <w:p w:rsidR="00000000" w:rsidRDefault="00000000">
            <w:pPr>
              <w:tabs>
                <w:tab w:val="left" w:pos="540"/>
              </w:tabs>
              <w:adjustRightInd w:val="0"/>
              <w:snapToGrid w:val="0"/>
              <w:spacing w:beforeLines="40" w:before="96" w:afterLines="40" w:after="96"/>
              <w:jc w:val="both"/>
              <w:rPr>
                <w:b/>
                <w:bCs/>
                <w:sz w:val="20"/>
                <w:szCs w:val="20"/>
                <w:lang w:val="en-GB"/>
              </w:rPr>
            </w:pPr>
            <w:r>
              <w:rPr>
                <w:b/>
                <w:bCs/>
                <w:sz w:val="20"/>
                <w:szCs w:val="20"/>
                <w:lang w:val="en-GB"/>
              </w:rPr>
              <w:t>Retention rate</w:t>
            </w:r>
          </w:p>
        </w:tc>
      </w:tr>
      <w:tr w:rsidR="00000000">
        <w:trPr>
          <w:jc w:val="center"/>
        </w:trPr>
        <w:tc>
          <w:tcPr>
            <w:tcW w:w="1590" w:type="dxa"/>
          </w:tcPr>
          <w:p w:rsidR="00000000" w:rsidRDefault="00000000">
            <w:pPr>
              <w:tabs>
                <w:tab w:val="left" w:pos="540"/>
              </w:tabs>
              <w:adjustRightInd w:val="0"/>
              <w:snapToGrid w:val="0"/>
              <w:spacing w:beforeLines="40" w:before="96" w:afterLines="40" w:after="96"/>
              <w:jc w:val="both"/>
              <w:rPr>
                <w:b/>
                <w:bCs/>
                <w:sz w:val="20"/>
                <w:szCs w:val="20"/>
                <w:lang w:val="en-GB"/>
              </w:rPr>
            </w:pPr>
            <w:r>
              <w:rPr>
                <w:b/>
                <w:bCs/>
                <w:sz w:val="20"/>
                <w:szCs w:val="20"/>
                <w:lang w:val="en-GB"/>
              </w:rPr>
              <w:t xml:space="preserve">- Boys </w:t>
            </w:r>
          </w:p>
        </w:tc>
        <w:tc>
          <w:tcPr>
            <w:tcW w:w="104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100 </w:t>
            </w:r>
          </w:p>
        </w:tc>
        <w:tc>
          <w:tcPr>
            <w:tcW w:w="994"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84.0 </w:t>
            </w:r>
          </w:p>
        </w:tc>
        <w:tc>
          <w:tcPr>
            <w:tcW w:w="1017"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74.8 </w:t>
            </w:r>
          </w:p>
        </w:tc>
        <w:tc>
          <w:tcPr>
            <w:tcW w:w="92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68.8 </w:t>
            </w:r>
          </w:p>
        </w:tc>
        <w:tc>
          <w:tcPr>
            <w:tcW w:w="1078"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35.3 </w:t>
            </w:r>
          </w:p>
        </w:tc>
        <w:tc>
          <w:tcPr>
            <w:tcW w:w="1077"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28.9 </w:t>
            </w:r>
          </w:p>
        </w:tc>
        <w:tc>
          <w:tcPr>
            <w:tcW w:w="1136"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30.8 </w:t>
            </w:r>
          </w:p>
        </w:tc>
      </w:tr>
      <w:tr w:rsidR="00000000">
        <w:trPr>
          <w:jc w:val="center"/>
        </w:trPr>
        <w:tc>
          <w:tcPr>
            <w:tcW w:w="1590" w:type="dxa"/>
          </w:tcPr>
          <w:p w:rsidR="00000000" w:rsidRDefault="00000000">
            <w:pPr>
              <w:tabs>
                <w:tab w:val="left" w:pos="540"/>
              </w:tabs>
              <w:adjustRightInd w:val="0"/>
              <w:snapToGrid w:val="0"/>
              <w:spacing w:beforeLines="40" w:before="96" w:afterLines="40" w:after="96"/>
              <w:jc w:val="both"/>
              <w:rPr>
                <w:b/>
                <w:bCs/>
                <w:sz w:val="20"/>
                <w:szCs w:val="20"/>
                <w:lang w:val="en-GB"/>
              </w:rPr>
            </w:pPr>
            <w:r>
              <w:rPr>
                <w:b/>
                <w:bCs/>
                <w:sz w:val="20"/>
                <w:szCs w:val="20"/>
                <w:lang w:val="en-GB"/>
              </w:rPr>
              <w:t xml:space="preserve">- Girls </w:t>
            </w:r>
          </w:p>
        </w:tc>
        <w:tc>
          <w:tcPr>
            <w:tcW w:w="104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100 </w:t>
            </w:r>
          </w:p>
        </w:tc>
        <w:tc>
          <w:tcPr>
            <w:tcW w:w="994"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84.2 </w:t>
            </w:r>
          </w:p>
        </w:tc>
        <w:tc>
          <w:tcPr>
            <w:tcW w:w="1017"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72.9 </w:t>
            </w:r>
          </w:p>
        </w:tc>
        <w:tc>
          <w:tcPr>
            <w:tcW w:w="922"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69.3 </w:t>
            </w:r>
          </w:p>
        </w:tc>
        <w:tc>
          <w:tcPr>
            <w:tcW w:w="1078"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35.5 </w:t>
            </w:r>
          </w:p>
        </w:tc>
        <w:tc>
          <w:tcPr>
            <w:tcW w:w="1077"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29.5 </w:t>
            </w:r>
          </w:p>
        </w:tc>
        <w:tc>
          <w:tcPr>
            <w:tcW w:w="1136" w:type="dxa"/>
          </w:tcPr>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31.0 </w:t>
            </w:r>
          </w:p>
        </w:tc>
      </w:tr>
    </w:tbl>
    <w:p w:rsidR="00000000" w:rsidRDefault="00000000">
      <w:pPr>
        <w:pStyle w:val="Source"/>
        <w:rPr>
          <w:iCs/>
        </w:rPr>
      </w:pPr>
      <w:r>
        <w:rPr>
          <w:iCs/>
        </w:rPr>
        <w:t xml:space="preserve">Source: </w:t>
      </w:r>
      <w:r>
        <w:t>MINESEB/UNDP, Table of social indicators, education sector, July 2002.</w:t>
      </w:r>
      <w:r>
        <w:rPr>
          <w:iCs/>
        </w:rPr>
        <w:t xml:space="preserve"> </w:t>
      </w:r>
    </w:p>
    <w:p w:rsidR="00000000" w:rsidRDefault="00000000">
      <w:pPr>
        <w:tabs>
          <w:tab w:val="left" w:pos="540"/>
        </w:tabs>
        <w:spacing w:after="240"/>
        <w:rPr>
          <w:b/>
          <w:bCs/>
          <w:lang w:val="en-GB"/>
        </w:rPr>
      </w:pPr>
      <w:r>
        <w:rPr>
          <w:b/>
          <w:bCs/>
          <w:lang w:val="en-GB"/>
        </w:rPr>
        <w:t>(c)</w:t>
      </w:r>
      <w:r>
        <w:rPr>
          <w:b/>
          <w:bCs/>
          <w:lang w:val="en-GB"/>
        </w:rPr>
        <w:tab/>
        <w:t>Rate of success at examinations</w:t>
      </w:r>
    </w:p>
    <w:p w:rsidR="00000000" w:rsidRDefault="00000000">
      <w:pPr>
        <w:tabs>
          <w:tab w:val="left" w:pos="540"/>
        </w:tabs>
        <w:spacing w:after="240"/>
        <w:rPr>
          <w:lang w:val="en-GB"/>
        </w:rPr>
      </w:pPr>
      <w:r>
        <w:rPr>
          <w:lang w:val="en-GB"/>
        </w:rPr>
        <w:t>570.</w:t>
      </w:r>
      <w:r>
        <w:rPr>
          <w:lang w:val="en-GB"/>
        </w:rPr>
        <w:tab/>
        <w:t xml:space="preserve">Despite noticeable improvement in recent years, the rate of success at official examinations is low. The improvement has been due to the introduction of APC in basic education and to teachers' continuing training in test analysis in the late 1990s. </w:t>
      </w:r>
    </w:p>
    <w:p w:rsidR="00000000" w:rsidRDefault="00000000">
      <w:pPr>
        <w:tabs>
          <w:tab w:val="left" w:pos="540"/>
        </w:tabs>
        <w:spacing w:after="240"/>
        <w:rPr>
          <w:b/>
          <w:bCs/>
          <w:i/>
          <w:lang w:val="en-GB"/>
        </w:rPr>
      </w:pPr>
      <w:r>
        <w:rPr>
          <w:b/>
          <w:bCs/>
          <w:i/>
          <w:lang w:val="en-GB"/>
        </w:rPr>
        <w:t>Elementary primary education certificate (CEPE)</w:t>
      </w:r>
    </w:p>
    <w:p w:rsidR="00000000" w:rsidRDefault="00000000">
      <w:pPr>
        <w:pStyle w:val="Caption"/>
        <w:tabs>
          <w:tab w:val="left" w:pos="540"/>
        </w:tabs>
        <w:adjustRightInd w:val="0"/>
        <w:snapToGrid w:val="0"/>
        <w:spacing w:before="0" w:after="240"/>
        <w:rPr>
          <w:sz w:val="20"/>
          <w:szCs w:val="20"/>
          <w:lang w:val="en-GB"/>
        </w:rPr>
      </w:pPr>
      <w:bookmarkStart w:id="400" w:name="_Toc150836635"/>
      <w:r>
        <w:rPr>
          <w:sz w:val="20"/>
          <w:szCs w:val="20"/>
          <w:lang w:val="en-GB"/>
        </w:rPr>
        <w:t>Table 72. Development of CEPE examination results, 2001-2005</w:t>
      </w:r>
      <w:bookmarkEnd w:id="400"/>
    </w:p>
    <w:tbl>
      <w:tblPr>
        <w:tblpPr w:tblpXSpec="cente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1267"/>
        <w:gridCol w:w="1350"/>
        <w:gridCol w:w="1365"/>
        <w:gridCol w:w="1448"/>
        <w:gridCol w:w="1448"/>
      </w:tblGrid>
      <w:tr w:rsidR="00000000">
        <w:trPr>
          <w:jc w:val="center"/>
        </w:trPr>
        <w:tc>
          <w:tcPr>
            <w:tcW w:w="2520" w:type="dxa"/>
          </w:tcPr>
          <w:p w:rsidR="00000000" w:rsidRDefault="00000000">
            <w:pPr>
              <w:tabs>
                <w:tab w:val="left" w:pos="540"/>
              </w:tabs>
              <w:adjustRightInd w:val="0"/>
              <w:snapToGrid w:val="0"/>
              <w:spacing w:beforeLines="40" w:before="96" w:afterLines="40" w:after="96"/>
              <w:jc w:val="center"/>
              <w:rPr>
                <w:b/>
                <w:bCs/>
                <w:sz w:val="20"/>
                <w:szCs w:val="20"/>
                <w:lang w:val="en-GB"/>
              </w:rPr>
            </w:pPr>
          </w:p>
        </w:tc>
        <w:tc>
          <w:tcPr>
            <w:tcW w:w="1260"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2001</w:t>
            </w:r>
          </w:p>
        </w:tc>
        <w:tc>
          <w:tcPr>
            <w:tcW w:w="1343"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2002</w:t>
            </w:r>
          </w:p>
        </w:tc>
        <w:tc>
          <w:tcPr>
            <w:tcW w:w="1357"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2003</w:t>
            </w:r>
          </w:p>
        </w:tc>
        <w:tc>
          <w:tcPr>
            <w:tcW w:w="1440"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2004</w:t>
            </w:r>
          </w:p>
        </w:tc>
        <w:tc>
          <w:tcPr>
            <w:tcW w:w="1440"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2005</w:t>
            </w:r>
          </w:p>
        </w:tc>
      </w:tr>
      <w:tr w:rsidR="00000000">
        <w:trPr>
          <w:jc w:val="center"/>
        </w:trPr>
        <w:tc>
          <w:tcPr>
            <w:tcW w:w="2520" w:type="dxa"/>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Pupils registered</w:t>
            </w:r>
          </w:p>
        </w:tc>
        <w:tc>
          <w:tcPr>
            <w:tcW w:w="126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182,300</w:t>
            </w:r>
          </w:p>
        </w:tc>
        <w:tc>
          <w:tcPr>
            <w:tcW w:w="1343"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201,535</w:t>
            </w:r>
          </w:p>
        </w:tc>
        <w:tc>
          <w:tcPr>
            <w:tcW w:w="135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243,475</w:t>
            </w:r>
          </w:p>
        </w:tc>
        <w:tc>
          <w:tcPr>
            <w:tcW w:w="144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271,029</w:t>
            </w:r>
          </w:p>
        </w:tc>
        <w:tc>
          <w:tcPr>
            <w:tcW w:w="144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314,021</w:t>
            </w:r>
          </w:p>
        </w:tc>
      </w:tr>
      <w:tr w:rsidR="00000000">
        <w:trPr>
          <w:jc w:val="center"/>
        </w:trPr>
        <w:tc>
          <w:tcPr>
            <w:tcW w:w="2520" w:type="dxa"/>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Successful pupils</w:t>
            </w:r>
          </w:p>
        </w:tc>
        <w:tc>
          <w:tcPr>
            <w:tcW w:w="126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113,003</w:t>
            </w:r>
          </w:p>
        </w:tc>
        <w:tc>
          <w:tcPr>
            <w:tcW w:w="1343"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94,947</w:t>
            </w:r>
          </w:p>
        </w:tc>
        <w:tc>
          <w:tcPr>
            <w:tcW w:w="135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148,769</w:t>
            </w:r>
          </w:p>
        </w:tc>
        <w:tc>
          <w:tcPr>
            <w:tcW w:w="144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163,608</w:t>
            </w:r>
          </w:p>
        </w:tc>
        <w:tc>
          <w:tcPr>
            <w:tcW w:w="144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207,191</w:t>
            </w:r>
          </w:p>
        </w:tc>
      </w:tr>
      <w:tr w:rsidR="00000000">
        <w:trPr>
          <w:jc w:val="center"/>
        </w:trPr>
        <w:tc>
          <w:tcPr>
            <w:tcW w:w="2520" w:type="dxa"/>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Ratio (%) of successful to registered pupils</w:t>
            </w:r>
          </w:p>
        </w:tc>
        <w:tc>
          <w:tcPr>
            <w:tcW w:w="126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63.5</w:t>
            </w:r>
          </w:p>
        </w:tc>
        <w:tc>
          <w:tcPr>
            <w:tcW w:w="1343"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49.1</w:t>
            </w:r>
          </w:p>
        </w:tc>
        <w:tc>
          <w:tcPr>
            <w:tcW w:w="1357"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62.2</w:t>
            </w:r>
          </w:p>
        </w:tc>
        <w:tc>
          <w:tcPr>
            <w:tcW w:w="144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59.7</w:t>
            </w:r>
          </w:p>
        </w:tc>
        <w:tc>
          <w:tcPr>
            <w:tcW w:w="1440"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72.7</w:t>
            </w:r>
          </w:p>
        </w:tc>
      </w:tr>
    </w:tbl>
    <w:p w:rsidR="00000000" w:rsidRDefault="00000000">
      <w:pPr>
        <w:tabs>
          <w:tab w:val="left" w:pos="540"/>
        </w:tabs>
        <w:adjustRightInd w:val="0"/>
        <w:snapToGrid w:val="0"/>
        <w:ind w:left="1440"/>
        <w:jc w:val="both"/>
        <w:rPr>
          <w:lang w:val="en-GB"/>
        </w:rPr>
      </w:pPr>
    </w:p>
    <w:p w:rsidR="00000000" w:rsidRDefault="00000000">
      <w:pPr>
        <w:tabs>
          <w:tab w:val="left" w:pos="540"/>
        </w:tabs>
        <w:adjustRightInd w:val="0"/>
        <w:snapToGrid w:val="0"/>
        <w:ind w:left="12"/>
        <w:rPr>
          <w:b/>
          <w:bCs/>
          <w:i/>
          <w:lang w:val="en-GB"/>
        </w:rPr>
      </w:pPr>
      <w:r>
        <w:rPr>
          <w:b/>
          <w:bCs/>
          <w:i/>
          <w:lang w:val="en-GB"/>
        </w:rPr>
        <w:t>First cycle certificate (BEPC</w:t>
      </w:r>
      <w:r>
        <w:rPr>
          <w:i/>
          <w:lang w:val="en-GB"/>
        </w:rPr>
        <w:t>)</w:t>
      </w:r>
    </w:p>
    <w:p w:rsidR="00000000" w:rsidRDefault="00000000">
      <w:pPr>
        <w:adjustRightInd w:val="0"/>
        <w:snapToGrid w:val="0"/>
        <w:jc w:val="both"/>
        <w:rPr>
          <w:i/>
          <w:iCs/>
          <w:sz w:val="20"/>
          <w:szCs w:val="20"/>
          <w:lang w:val="en-GB"/>
        </w:rPr>
      </w:pPr>
    </w:p>
    <w:p w:rsidR="00000000" w:rsidRDefault="00000000">
      <w:pPr>
        <w:pStyle w:val="Caption"/>
        <w:tabs>
          <w:tab w:val="left" w:pos="540"/>
        </w:tabs>
        <w:adjustRightInd w:val="0"/>
        <w:snapToGrid w:val="0"/>
        <w:spacing w:before="0" w:after="240"/>
        <w:rPr>
          <w:sz w:val="20"/>
          <w:szCs w:val="20"/>
          <w:lang w:val="en-GB"/>
        </w:rPr>
      </w:pPr>
      <w:bookmarkStart w:id="401" w:name="_Toc150836636"/>
      <w:r>
        <w:rPr>
          <w:sz w:val="20"/>
          <w:szCs w:val="20"/>
          <w:lang w:val="en-GB"/>
        </w:rPr>
        <w:br w:type="page"/>
        <w:t>Table 73. Development of BEPC examination results, 1994-1998 and 2001-2005</w:t>
      </w:r>
      <w:bookmarkEnd w:id="401"/>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1395"/>
        <w:gridCol w:w="1315"/>
        <w:gridCol w:w="1315"/>
        <w:gridCol w:w="1315"/>
        <w:gridCol w:w="1315"/>
      </w:tblGrid>
      <w:tr w:rsidR="00000000">
        <w:trPr>
          <w:jc w:val="center"/>
        </w:trPr>
        <w:tc>
          <w:tcPr>
            <w:tcW w:w="2271"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p>
        </w:tc>
        <w:tc>
          <w:tcPr>
            <w:tcW w:w="1149"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1993-94</w:t>
            </w:r>
          </w:p>
        </w:tc>
        <w:tc>
          <w:tcPr>
            <w:tcW w:w="1084"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1994-95</w:t>
            </w:r>
          </w:p>
        </w:tc>
        <w:tc>
          <w:tcPr>
            <w:tcW w:w="1084"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1995-96</w:t>
            </w:r>
          </w:p>
        </w:tc>
        <w:tc>
          <w:tcPr>
            <w:tcW w:w="1084"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1996-97</w:t>
            </w:r>
          </w:p>
        </w:tc>
        <w:tc>
          <w:tcPr>
            <w:tcW w:w="1084"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1997-98</w:t>
            </w:r>
          </w:p>
        </w:tc>
      </w:tr>
      <w:tr w:rsidR="00000000">
        <w:trPr>
          <w:jc w:val="center"/>
        </w:trPr>
        <w:tc>
          <w:tcPr>
            <w:tcW w:w="2271" w:type="dxa"/>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Pupils registered</w:t>
            </w:r>
          </w:p>
        </w:tc>
        <w:tc>
          <w:tcPr>
            <w:tcW w:w="1149"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65,494</w:t>
            </w:r>
          </w:p>
        </w:tc>
        <w:tc>
          <w:tcPr>
            <w:tcW w:w="1084"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69,213</w:t>
            </w:r>
          </w:p>
        </w:tc>
        <w:tc>
          <w:tcPr>
            <w:tcW w:w="1084"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68,326</w:t>
            </w:r>
          </w:p>
        </w:tc>
        <w:tc>
          <w:tcPr>
            <w:tcW w:w="1084"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66,788</w:t>
            </w:r>
          </w:p>
        </w:tc>
        <w:tc>
          <w:tcPr>
            <w:tcW w:w="1084"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66,834</w:t>
            </w:r>
          </w:p>
        </w:tc>
      </w:tr>
      <w:tr w:rsidR="00000000">
        <w:trPr>
          <w:jc w:val="center"/>
        </w:trPr>
        <w:tc>
          <w:tcPr>
            <w:tcW w:w="2271" w:type="dxa"/>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Successful pupils</w:t>
            </w:r>
          </w:p>
        </w:tc>
        <w:tc>
          <w:tcPr>
            <w:tcW w:w="1149"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16,158</w:t>
            </w:r>
          </w:p>
        </w:tc>
        <w:tc>
          <w:tcPr>
            <w:tcW w:w="1084"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17,226</w:t>
            </w:r>
          </w:p>
        </w:tc>
        <w:tc>
          <w:tcPr>
            <w:tcW w:w="1084"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17,577</w:t>
            </w:r>
          </w:p>
        </w:tc>
        <w:tc>
          <w:tcPr>
            <w:tcW w:w="1084"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22,016</w:t>
            </w:r>
          </w:p>
        </w:tc>
        <w:tc>
          <w:tcPr>
            <w:tcW w:w="1084"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17,460</w:t>
            </w:r>
          </w:p>
        </w:tc>
      </w:tr>
      <w:tr w:rsidR="00000000">
        <w:trPr>
          <w:jc w:val="center"/>
        </w:trPr>
        <w:tc>
          <w:tcPr>
            <w:tcW w:w="2271" w:type="dxa"/>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Ratio (%) of successful to registered pupils</w:t>
            </w:r>
          </w:p>
        </w:tc>
        <w:tc>
          <w:tcPr>
            <w:tcW w:w="1149"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24.70 </w:t>
            </w:r>
          </w:p>
        </w:tc>
        <w:tc>
          <w:tcPr>
            <w:tcW w:w="1084"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24.90 </w:t>
            </w:r>
          </w:p>
        </w:tc>
        <w:tc>
          <w:tcPr>
            <w:tcW w:w="1084"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25.70 </w:t>
            </w:r>
          </w:p>
        </w:tc>
        <w:tc>
          <w:tcPr>
            <w:tcW w:w="1084"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33.00 </w:t>
            </w:r>
          </w:p>
        </w:tc>
        <w:tc>
          <w:tcPr>
            <w:tcW w:w="1084" w:type="dxa"/>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26.10 </w:t>
            </w:r>
          </w:p>
        </w:tc>
      </w:tr>
    </w:tbl>
    <w:p w:rsidR="00000000" w:rsidRDefault="00000000">
      <w:pPr>
        <w:tabs>
          <w:tab w:val="left" w:pos="540"/>
        </w:tabs>
        <w:adjustRightInd w:val="0"/>
        <w:snapToGrid w:val="0"/>
        <w:ind w:left="-539"/>
        <w:jc w:val="both"/>
        <w:rPr>
          <w:b/>
          <w:bCs/>
          <w:i/>
          <w:iCs/>
          <w:sz w:val="16"/>
          <w:szCs w:val="16"/>
          <w:lang w:val="en-GB"/>
        </w:rPr>
      </w:pPr>
      <w:r>
        <w:rPr>
          <w:i/>
          <w:iCs/>
          <w:lang w:val="en-GB"/>
        </w:rPr>
        <w:tab/>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1333"/>
        <w:gridCol w:w="1334"/>
        <w:gridCol w:w="1333"/>
        <w:gridCol w:w="1334"/>
        <w:gridCol w:w="1334"/>
      </w:tblGrid>
      <w:tr w:rsidR="00000000">
        <w:trPr>
          <w:jc w:val="center"/>
        </w:trPr>
        <w:tc>
          <w:tcPr>
            <w:tcW w:w="2744" w:type="dxa"/>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p>
        </w:tc>
        <w:tc>
          <w:tcPr>
            <w:tcW w:w="1333" w:type="dxa"/>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2001</w:t>
            </w:r>
          </w:p>
        </w:tc>
        <w:tc>
          <w:tcPr>
            <w:tcW w:w="1334" w:type="dxa"/>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2002</w:t>
            </w:r>
          </w:p>
        </w:tc>
        <w:tc>
          <w:tcPr>
            <w:tcW w:w="1333" w:type="dxa"/>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2003</w:t>
            </w:r>
          </w:p>
        </w:tc>
        <w:tc>
          <w:tcPr>
            <w:tcW w:w="1334" w:type="dxa"/>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2004</w:t>
            </w:r>
          </w:p>
        </w:tc>
        <w:tc>
          <w:tcPr>
            <w:tcW w:w="1334" w:type="dxa"/>
            <w:vAlign w:val="center"/>
          </w:tcPr>
          <w:p w:rsidR="00000000" w:rsidRDefault="00000000">
            <w:pPr>
              <w:keepNext/>
              <w:tabs>
                <w:tab w:val="left" w:pos="540"/>
              </w:tabs>
              <w:adjustRightInd w:val="0"/>
              <w:snapToGrid w:val="0"/>
              <w:spacing w:beforeLines="40" w:before="96" w:afterLines="40" w:after="96"/>
              <w:jc w:val="center"/>
              <w:rPr>
                <w:b/>
                <w:bCs/>
                <w:i/>
                <w:sz w:val="20"/>
                <w:szCs w:val="20"/>
                <w:lang w:val="en-GB"/>
              </w:rPr>
            </w:pPr>
            <w:r>
              <w:rPr>
                <w:b/>
                <w:bCs/>
                <w:i/>
                <w:sz w:val="20"/>
                <w:szCs w:val="20"/>
                <w:lang w:val="en-GB"/>
              </w:rPr>
              <w:t>2005</w:t>
            </w:r>
          </w:p>
        </w:tc>
      </w:tr>
      <w:tr w:rsidR="00000000">
        <w:trPr>
          <w:jc w:val="center"/>
        </w:trPr>
        <w:tc>
          <w:tcPr>
            <w:tcW w:w="2744" w:type="dxa"/>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Pupils registered</w:t>
            </w:r>
          </w:p>
        </w:tc>
        <w:tc>
          <w:tcPr>
            <w:tcW w:w="1333"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79,107</w:t>
            </w:r>
          </w:p>
        </w:tc>
        <w:tc>
          <w:tcPr>
            <w:tcW w:w="1334"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74,996</w:t>
            </w:r>
          </w:p>
        </w:tc>
        <w:tc>
          <w:tcPr>
            <w:tcW w:w="1333"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87,260</w:t>
            </w:r>
          </w:p>
        </w:tc>
        <w:tc>
          <w:tcPr>
            <w:tcW w:w="1334"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97,524</w:t>
            </w:r>
          </w:p>
        </w:tc>
        <w:tc>
          <w:tcPr>
            <w:tcW w:w="1334"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107,306</w:t>
            </w:r>
          </w:p>
        </w:tc>
      </w:tr>
      <w:tr w:rsidR="00000000">
        <w:trPr>
          <w:jc w:val="center"/>
        </w:trPr>
        <w:tc>
          <w:tcPr>
            <w:tcW w:w="2744" w:type="dxa"/>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Successful pupils</w:t>
            </w:r>
          </w:p>
        </w:tc>
        <w:tc>
          <w:tcPr>
            <w:tcW w:w="1333"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39,621</w:t>
            </w:r>
          </w:p>
        </w:tc>
        <w:tc>
          <w:tcPr>
            <w:tcW w:w="1334"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25,390</w:t>
            </w:r>
          </w:p>
        </w:tc>
        <w:tc>
          <w:tcPr>
            <w:tcW w:w="1333"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35,236</w:t>
            </w:r>
          </w:p>
        </w:tc>
        <w:tc>
          <w:tcPr>
            <w:tcW w:w="1334"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46,570</w:t>
            </w:r>
          </w:p>
        </w:tc>
        <w:tc>
          <w:tcPr>
            <w:tcW w:w="1334"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41,064</w:t>
            </w:r>
          </w:p>
        </w:tc>
      </w:tr>
      <w:tr w:rsidR="00000000">
        <w:trPr>
          <w:jc w:val="center"/>
        </w:trPr>
        <w:tc>
          <w:tcPr>
            <w:tcW w:w="2744" w:type="dxa"/>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Ratio (%) of successful to registered pupils</w:t>
            </w:r>
          </w:p>
        </w:tc>
        <w:tc>
          <w:tcPr>
            <w:tcW w:w="1333"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50.1 </w:t>
            </w:r>
          </w:p>
        </w:tc>
        <w:tc>
          <w:tcPr>
            <w:tcW w:w="1334"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33.9 </w:t>
            </w:r>
          </w:p>
        </w:tc>
        <w:tc>
          <w:tcPr>
            <w:tcW w:w="1333"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40.4 </w:t>
            </w:r>
          </w:p>
        </w:tc>
        <w:tc>
          <w:tcPr>
            <w:tcW w:w="1334"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50 </w:t>
            </w:r>
          </w:p>
        </w:tc>
        <w:tc>
          <w:tcPr>
            <w:tcW w:w="1334" w:type="dxa"/>
          </w:tcPr>
          <w:p w:rsidR="00000000" w:rsidRDefault="00000000">
            <w:pPr>
              <w:keepNext/>
              <w:tabs>
                <w:tab w:val="left" w:pos="540"/>
              </w:tabs>
              <w:adjustRightInd w:val="0"/>
              <w:snapToGrid w:val="0"/>
              <w:spacing w:beforeLines="40" w:before="96" w:afterLines="40" w:after="96"/>
              <w:jc w:val="center"/>
              <w:rPr>
                <w:sz w:val="20"/>
                <w:szCs w:val="20"/>
                <w:lang w:val="en-GB"/>
              </w:rPr>
            </w:pPr>
            <w:r>
              <w:rPr>
                <w:sz w:val="20"/>
                <w:szCs w:val="20"/>
                <w:lang w:val="en-GB"/>
              </w:rPr>
              <w:t>39.2 </w:t>
            </w:r>
          </w:p>
        </w:tc>
      </w:tr>
    </w:tbl>
    <w:p w:rsidR="00000000" w:rsidRDefault="00000000">
      <w:pPr>
        <w:pStyle w:val="Source"/>
        <w:rPr>
          <w:iCs/>
        </w:rPr>
      </w:pPr>
      <w:r>
        <w:rPr>
          <w:iCs/>
        </w:rPr>
        <w:t xml:space="preserve">Source: </w:t>
      </w:r>
      <w:r>
        <w:t xml:space="preserve">MENRS, DES, Registrar's Office, BEPC examination. </w:t>
      </w:r>
    </w:p>
    <w:p w:rsidR="00000000" w:rsidRDefault="00000000">
      <w:pPr>
        <w:adjustRightInd w:val="0"/>
        <w:snapToGrid w:val="0"/>
        <w:jc w:val="both"/>
        <w:rPr>
          <w:i/>
          <w:iCs/>
          <w:sz w:val="20"/>
          <w:szCs w:val="20"/>
          <w:lang w:val="en-GB"/>
        </w:rPr>
      </w:pPr>
    </w:p>
    <w:p w:rsidR="00000000" w:rsidRDefault="00000000">
      <w:pPr>
        <w:adjustRightInd w:val="0"/>
        <w:snapToGrid w:val="0"/>
        <w:jc w:val="both"/>
        <w:rPr>
          <w:b/>
          <w:i/>
          <w:iCs/>
          <w:lang w:val="en-GB"/>
        </w:rPr>
      </w:pPr>
      <w:r>
        <w:rPr>
          <w:b/>
          <w:i/>
          <w:iCs/>
          <w:lang w:val="en-GB"/>
        </w:rPr>
        <w:t>The baccalauréat</w:t>
      </w:r>
    </w:p>
    <w:p w:rsidR="00000000" w:rsidRDefault="00000000">
      <w:pPr>
        <w:adjustRightInd w:val="0"/>
        <w:snapToGrid w:val="0"/>
        <w:jc w:val="both"/>
        <w:rPr>
          <w:i/>
          <w:iCs/>
          <w:sz w:val="20"/>
          <w:szCs w:val="20"/>
          <w:lang w:val="en-GB"/>
        </w:rPr>
      </w:pPr>
    </w:p>
    <w:p w:rsidR="00000000" w:rsidRDefault="00000000">
      <w:pPr>
        <w:pStyle w:val="Caption"/>
        <w:adjustRightInd w:val="0"/>
        <w:snapToGrid w:val="0"/>
        <w:rPr>
          <w:sz w:val="20"/>
          <w:szCs w:val="20"/>
          <w:lang w:val="en-GB"/>
        </w:rPr>
      </w:pPr>
      <w:bookmarkStart w:id="402" w:name="_Toc150836637"/>
      <w:r>
        <w:rPr>
          <w:sz w:val="20"/>
          <w:szCs w:val="20"/>
          <w:lang w:val="en-GB"/>
        </w:rPr>
        <w:t xml:space="preserve">Table 74. Development of successful candidacies to the </w:t>
      </w:r>
      <w:r>
        <w:rPr>
          <w:i/>
          <w:iCs/>
          <w:sz w:val="20"/>
          <w:szCs w:val="20"/>
          <w:lang w:val="en-GB"/>
        </w:rPr>
        <w:t>baccalauréat</w:t>
      </w:r>
      <w:r>
        <w:rPr>
          <w:sz w:val="20"/>
          <w:szCs w:val="20"/>
          <w:lang w:val="en-GB"/>
        </w:rPr>
        <w:t>, 1987-2005</w:t>
      </w:r>
      <w:bookmarkEnd w:id="402"/>
    </w:p>
    <w:tbl>
      <w:tblPr>
        <w:tblW w:w="9412"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833"/>
        <w:gridCol w:w="832"/>
        <w:gridCol w:w="832"/>
        <w:gridCol w:w="832"/>
        <w:gridCol w:w="832"/>
        <w:gridCol w:w="832"/>
        <w:gridCol w:w="811"/>
        <w:gridCol w:w="832"/>
      </w:tblGrid>
      <w:tr w:rsidR="00000000">
        <w:trPr>
          <w:jc w:val="center"/>
        </w:trPr>
        <w:tc>
          <w:tcPr>
            <w:tcW w:w="0" w:type="auto"/>
            <w:vAlign w:val="center"/>
          </w:tcPr>
          <w:p w:rsidR="00000000" w:rsidRDefault="00000000">
            <w:pPr>
              <w:tabs>
                <w:tab w:val="left" w:pos="540"/>
              </w:tabs>
              <w:adjustRightInd w:val="0"/>
              <w:snapToGrid w:val="0"/>
              <w:spacing w:beforeLines="40" w:before="96" w:afterLines="40" w:after="96"/>
              <w:jc w:val="center"/>
              <w:rPr>
                <w:b/>
                <w:i/>
                <w:sz w:val="20"/>
                <w:szCs w:val="20"/>
                <w:lang w:val="en-GB"/>
              </w:rPr>
            </w:pPr>
          </w:p>
        </w:tc>
        <w:tc>
          <w:tcPr>
            <w:tcW w:w="0" w:type="auto"/>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bCs/>
                <w:i/>
                <w:sz w:val="20"/>
                <w:szCs w:val="20"/>
                <w:lang w:val="en-GB"/>
              </w:rPr>
              <w:t>19</w:t>
            </w:r>
            <w:r>
              <w:rPr>
                <w:b/>
                <w:i/>
                <w:sz w:val="20"/>
                <w:szCs w:val="20"/>
                <w:lang w:val="en-GB"/>
              </w:rPr>
              <w:t>87-88</w:t>
            </w:r>
          </w:p>
        </w:tc>
        <w:tc>
          <w:tcPr>
            <w:tcW w:w="0" w:type="auto"/>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bCs/>
                <w:i/>
                <w:sz w:val="20"/>
                <w:szCs w:val="20"/>
                <w:lang w:val="en-GB"/>
              </w:rPr>
              <w:t>19</w:t>
            </w:r>
            <w:r>
              <w:rPr>
                <w:b/>
                <w:i/>
                <w:sz w:val="20"/>
                <w:szCs w:val="20"/>
                <w:lang w:val="en-GB"/>
              </w:rPr>
              <w:t>88-89</w:t>
            </w:r>
          </w:p>
        </w:tc>
        <w:tc>
          <w:tcPr>
            <w:tcW w:w="0" w:type="auto"/>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bCs/>
                <w:i/>
                <w:sz w:val="20"/>
                <w:szCs w:val="20"/>
                <w:lang w:val="en-GB"/>
              </w:rPr>
              <w:t>19</w:t>
            </w:r>
            <w:r>
              <w:rPr>
                <w:b/>
                <w:i/>
                <w:sz w:val="20"/>
                <w:szCs w:val="20"/>
                <w:lang w:val="en-GB"/>
              </w:rPr>
              <w:t>89-90</w:t>
            </w:r>
          </w:p>
        </w:tc>
        <w:tc>
          <w:tcPr>
            <w:tcW w:w="0" w:type="auto"/>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bCs/>
                <w:i/>
                <w:sz w:val="20"/>
                <w:szCs w:val="20"/>
                <w:lang w:val="en-GB"/>
              </w:rPr>
              <w:t>19</w:t>
            </w:r>
            <w:r>
              <w:rPr>
                <w:b/>
                <w:i/>
                <w:sz w:val="20"/>
                <w:szCs w:val="20"/>
                <w:lang w:val="en-GB"/>
              </w:rPr>
              <w:t>90-91</w:t>
            </w:r>
          </w:p>
        </w:tc>
        <w:tc>
          <w:tcPr>
            <w:tcW w:w="0" w:type="auto"/>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bCs/>
                <w:i/>
                <w:sz w:val="20"/>
                <w:szCs w:val="20"/>
                <w:lang w:val="en-GB"/>
              </w:rPr>
              <w:t>19</w:t>
            </w:r>
            <w:r>
              <w:rPr>
                <w:b/>
                <w:i/>
                <w:sz w:val="20"/>
                <w:szCs w:val="20"/>
                <w:lang w:val="en-GB"/>
              </w:rPr>
              <w:t>92-93</w:t>
            </w:r>
          </w:p>
        </w:tc>
        <w:tc>
          <w:tcPr>
            <w:tcW w:w="0" w:type="auto"/>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bCs/>
                <w:i/>
                <w:sz w:val="20"/>
                <w:szCs w:val="20"/>
                <w:lang w:val="en-GB"/>
              </w:rPr>
              <w:t>19</w:t>
            </w:r>
            <w:r>
              <w:rPr>
                <w:b/>
                <w:i/>
                <w:sz w:val="20"/>
                <w:szCs w:val="20"/>
                <w:lang w:val="en-GB"/>
              </w:rPr>
              <w:t>93-94</w:t>
            </w:r>
          </w:p>
        </w:tc>
        <w:tc>
          <w:tcPr>
            <w:tcW w:w="0" w:type="auto"/>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bCs/>
                <w:i/>
                <w:sz w:val="20"/>
                <w:szCs w:val="20"/>
                <w:lang w:val="en-GB"/>
              </w:rPr>
              <w:t>19</w:t>
            </w:r>
            <w:r>
              <w:rPr>
                <w:b/>
                <w:i/>
                <w:sz w:val="20"/>
                <w:szCs w:val="20"/>
                <w:lang w:val="en-GB"/>
              </w:rPr>
              <w:t>94-95</w:t>
            </w:r>
          </w:p>
        </w:tc>
        <w:tc>
          <w:tcPr>
            <w:tcW w:w="0" w:type="auto"/>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bCs/>
                <w:i/>
                <w:sz w:val="20"/>
                <w:szCs w:val="20"/>
                <w:lang w:val="en-GB"/>
              </w:rPr>
              <w:t>19</w:t>
            </w:r>
            <w:r>
              <w:rPr>
                <w:b/>
                <w:i/>
                <w:sz w:val="20"/>
                <w:szCs w:val="20"/>
                <w:lang w:val="en-GB"/>
              </w:rPr>
              <w:t>95-96</w:t>
            </w:r>
          </w:p>
        </w:tc>
      </w:tr>
      <w:tr w:rsidR="00000000">
        <w:trPr>
          <w:jc w:val="center"/>
        </w:trPr>
        <w:tc>
          <w:tcPr>
            <w:tcW w:w="0" w:type="auto"/>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Students registered</w:t>
            </w:r>
          </w:p>
        </w:tc>
        <w:tc>
          <w:tcPr>
            <w:tcW w:w="0" w:type="auto"/>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bCs/>
                <w:sz w:val="20"/>
                <w:szCs w:val="20"/>
                <w:lang w:val="en-GB"/>
              </w:rPr>
              <w:t>47,614</w:t>
            </w:r>
          </w:p>
        </w:tc>
        <w:tc>
          <w:tcPr>
            <w:tcW w:w="0" w:type="auto"/>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bCs/>
                <w:sz w:val="20"/>
                <w:szCs w:val="20"/>
                <w:lang w:val="en-GB"/>
              </w:rPr>
              <w:t>42,874</w:t>
            </w:r>
          </w:p>
        </w:tc>
        <w:tc>
          <w:tcPr>
            <w:tcW w:w="0" w:type="auto"/>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bCs/>
                <w:sz w:val="20"/>
                <w:szCs w:val="20"/>
                <w:lang w:val="en-GB"/>
              </w:rPr>
              <w:t>41,080</w:t>
            </w:r>
          </w:p>
        </w:tc>
        <w:tc>
          <w:tcPr>
            <w:tcW w:w="0" w:type="auto"/>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bCs/>
                <w:sz w:val="20"/>
                <w:szCs w:val="20"/>
                <w:lang w:val="en-GB"/>
              </w:rPr>
              <w:t>38,874</w:t>
            </w:r>
          </w:p>
        </w:tc>
        <w:tc>
          <w:tcPr>
            <w:tcW w:w="0" w:type="auto"/>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bCs/>
                <w:sz w:val="20"/>
                <w:szCs w:val="20"/>
                <w:lang w:val="en-GB"/>
              </w:rPr>
              <w:t>40,211</w:t>
            </w:r>
          </w:p>
        </w:tc>
        <w:tc>
          <w:tcPr>
            <w:tcW w:w="0" w:type="auto"/>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bCs/>
                <w:sz w:val="20"/>
                <w:szCs w:val="20"/>
                <w:lang w:val="en-GB"/>
              </w:rPr>
              <w:t>37,423</w:t>
            </w:r>
          </w:p>
        </w:tc>
        <w:tc>
          <w:tcPr>
            <w:tcW w:w="0" w:type="auto"/>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bCs/>
                <w:noProof/>
                <w:sz w:val="20"/>
                <w:szCs w:val="20"/>
                <w:lang w:val="en-GB"/>
              </w:rPr>
              <w:t>36098</w:t>
            </w:r>
          </w:p>
        </w:tc>
        <w:tc>
          <w:tcPr>
            <w:tcW w:w="0" w:type="auto"/>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bCs/>
                <w:sz w:val="20"/>
                <w:szCs w:val="20"/>
                <w:lang w:val="en-GB"/>
              </w:rPr>
              <w:t>34,251</w:t>
            </w:r>
          </w:p>
        </w:tc>
      </w:tr>
      <w:tr w:rsidR="00000000">
        <w:trPr>
          <w:jc w:val="center"/>
        </w:trPr>
        <w:tc>
          <w:tcPr>
            <w:tcW w:w="0" w:type="auto"/>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Successful students</w:t>
            </w:r>
          </w:p>
        </w:tc>
        <w:tc>
          <w:tcPr>
            <w:tcW w:w="0" w:type="auto"/>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bCs/>
                <w:sz w:val="20"/>
                <w:szCs w:val="20"/>
                <w:lang w:val="en-GB"/>
              </w:rPr>
              <w:t>8,675</w:t>
            </w:r>
          </w:p>
        </w:tc>
        <w:tc>
          <w:tcPr>
            <w:tcW w:w="0" w:type="auto"/>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bCs/>
                <w:noProof/>
                <w:sz w:val="20"/>
                <w:szCs w:val="20"/>
                <w:lang w:val="en-GB"/>
              </w:rPr>
              <w:t>5827</w:t>
            </w:r>
          </w:p>
        </w:tc>
        <w:tc>
          <w:tcPr>
            <w:tcW w:w="0" w:type="auto"/>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bCs/>
                <w:sz w:val="20"/>
                <w:szCs w:val="20"/>
                <w:lang w:val="en-GB"/>
              </w:rPr>
              <w:t>11,389</w:t>
            </w:r>
          </w:p>
        </w:tc>
        <w:tc>
          <w:tcPr>
            <w:tcW w:w="0" w:type="auto"/>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bCs/>
                <w:sz w:val="20"/>
                <w:szCs w:val="20"/>
                <w:lang w:val="en-GB"/>
              </w:rPr>
              <w:t>8,019</w:t>
            </w:r>
          </w:p>
        </w:tc>
        <w:tc>
          <w:tcPr>
            <w:tcW w:w="0" w:type="auto"/>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bCs/>
                <w:sz w:val="20"/>
                <w:szCs w:val="20"/>
                <w:lang w:val="en-GB"/>
              </w:rPr>
              <w:t>7,944</w:t>
            </w:r>
          </w:p>
        </w:tc>
        <w:tc>
          <w:tcPr>
            <w:tcW w:w="0" w:type="auto"/>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bCs/>
                <w:sz w:val="20"/>
                <w:szCs w:val="20"/>
                <w:lang w:val="en-GB"/>
              </w:rPr>
              <w:t>6,542</w:t>
            </w:r>
          </w:p>
        </w:tc>
        <w:tc>
          <w:tcPr>
            <w:tcW w:w="0" w:type="auto"/>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bCs/>
                <w:noProof/>
                <w:sz w:val="20"/>
                <w:szCs w:val="20"/>
                <w:lang w:val="en-GB"/>
              </w:rPr>
              <w:t>9316</w:t>
            </w:r>
          </w:p>
        </w:tc>
        <w:tc>
          <w:tcPr>
            <w:tcW w:w="0" w:type="auto"/>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bCs/>
                <w:sz w:val="20"/>
                <w:szCs w:val="20"/>
                <w:lang w:val="en-GB"/>
              </w:rPr>
              <w:t>9,482</w:t>
            </w:r>
          </w:p>
        </w:tc>
      </w:tr>
      <w:tr w:rsidR="00000000">
        <w:trPr>
          <w:jc w:val="center"/>
        </w:trPr>
        <w:tc>
          <w:tcPr>
            <w:tcW w:w="0" w:type="auto"/>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Ratio (%) of successful to registered students</w:t>
            </w:r>
          </w:p>
        </w:tc>
        <w:tc>
          <w:tcPr>
            <w:tcW w:w="0" w:type="auto"/>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bCs/>
                <w:sz w:val="20"/>
                <w:szCs w:val="20"/>
                <w:lang w:val="en-GB"/>
              </w:rPr>
              <w:t>18.72</w:t>
            </w:r>
          </w:p>
        </w:tc>
        <w:tc>
          <w:tcPr>
            <w:tcW w:w="0" w:type="auto"/>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bCs/>
                <w:sz w:val="20"/>
                <w:szCs w:val="20"/>
                <w:lang w:val="en-GB"/>
              </w:rPr>
              <w:t>13.66</w:t>
            </w:r>
          </w:p>
        </w:tc>
        <w:tc>
          <w:tcPr>
            <w:tcW w:w="0" w:type="auto"/>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bCs/>
                <w:sz w:val="20"/>
                <w:szCs w:val="20"/>
                <w:lang w:val="en-GB"/>
              </w:rPr>
              <w:t>27.7</w:t>
            </w:r>
          </w:p>
        </w:tc>
        <w:tc>
          <w:tcPr>
            <w:tcW w:w="0" w:type="auto"/>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bCs/>
                <w:sz w:val="20"/>
                <w:szCs w:val="20"/>
                <w:lang w:val="en-GB"/>
              </w:rPr>
              <w:t>20.78</w:t>
            </w:r>
          </w:p>
        </w:tc>
        <w:tc>
          <w:tcPr>
            <w:tcW w:w="0" w:type="auto"/>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bCs/>
                <w:sz w:val="20"/>
                <w:szCs w:val="20"/>
                <w:lang w:val="en-GB"/>
              </w:rPr>
              <w:t>19.76</w:t>
            </w:r>
          </w:p>
        </w:tc>
        <w:tc>
          <w:tcPr>
            <w:tcW w:w="0" w:type="auto"/>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bCs/>
                <w:sz w:val="20"/>
                <w:szCs w:val="20"/>
                <w:lang w:val="en-GB"/>
              </w:rPr>
              <w:t>17.48</w:t>
            </w:r>
          </w:p>
        </w:tc>
        <w:tc>
          <w:tcPr>
            <w:tcW w:w="0" w:type="auto"/>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bCs/>
                <w:sz w:val="20"/>
                <w:szCs w:val="20"/>
                <w:lang w:val="en-GB"/>
              </w:rPr>
              <w:t>25.80</w:t>
            </w:r>
          </w:p>
        </w:tc>
        <w:tc>
          <w:tcPr>
            <w:tcW w:w="0" w:type="auto"/>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bCs/>
                <w:sz w:val="20"/>
                <w:szCs w:val="20"/>
                <w:lang w:val="en-GB"/>
              </w:rPr>
              <w:t>27.68</w:t>
            </w:r>
          </w:p>
        </w:tc>
      </w:tr>
    </w:tbl>
    <w:p w:rsidR="00000000" w:rsidRDefault="00000000">
      <w:pPr>
        <w:tabs>
          <w:tab w:val="left" w:pos="540"/>
        </w:tabs>
        <w:adjustRightInd w:val="0"/>
        <w:snapToGrid w:val="0"/>
        <w:jc w:val="center"/>
        <w:rPr>
          <w:iCs/>
          <w:lang w:val="en-GB"/>
        </w:rPr>
      </w:pPr>
    </w:p>
    <w:tbl>
      <w:tblPr>
        <w:tblW w:w="9412"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820"/>
        <w:gridCol w:w="819"/>
        <w:gridCol w:w="819"/>
        <w:gridCol w:w="819"/>
        <w:gridCol w:w="819"/>
        <w:gridCol w:w="819"/>
        <w:gridCol w:w="819"/>
        <w:gridCol w:w="819"/>
        <w:gridCol w:w="819"/>
      </w:tblGrid>
      <w:tr w:rsidR="00000000">
        <w:trPr>
          <w:jc w:val="center"/>
        </w:trPr>
        <w:tc>
          <w:tcPr>
            <w:tcW w:w="1906" w:type="dxa"/>
            <w:vAlign w:val="center"/>
          </w:tcPr>
          <w:p w:rsidR="00000000" w:rsidRDefault="00000000">
            <w:pPr>
              <w:keepNext/>
              <w:tabs>
                <w:tab w:val="left" w:pos="540"/>
              </w:tabs>
              <w:adjustRightInd w:val="0"/>
              <w:snapToGrid w:val="0"/>
              <w:spacing w:beforeLines="40" w:before="96" w:afterLines="40" w:after="96"/>
              <w:jc w:val="center"/>
              <w:rPr>
                <w:i/>
                <w:sz w:val="20"/>
                <w:szCs w:val="20"/>
                <w:lang w:val="en-GB"/>
              </w:rPr>
            </w:pPr>
          </w:p>
        </w:tc>
        <w:tc>
          <w:tcPr>
            <w:tcW w:w="720"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bCs/>
                <w:i/>
                <w:sz w:val="20"/>
                <w:szCs w:val="20"/>
                <w:lang w:val="en-GB"/>
              </w:rPr>
              <w:t>19</w:t>
            </w:r>
            <w:r>
              <w:rPr>
                <w:b/>
                <w:i/>
                <w:sz w:val="20"/>
                <w:szCs w:val="20"/>
                <w:lang w:val="en-GB"/>
              </w:rPr>
              <w:t>96-97</w:t>
            </w:r>
          </w:p>
        </w:tc>
        <w:tc>
          <w:tcPr>
            <w:tcW w:w="720"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bCs/>
                <w:i/>
                <w:sz w:val="20"/>
                <w:szCs w:val="20"/>
                <w:lang w:val="en-GB"/>
              </w:rPr>
              <w:t>19</w:t>
            </w:r>
            <w:r>
              <w:rPr>
                <w:b/>
                <w:i/>
                <w:sz w:val="20"/>
                <w:szCs w:val="20"/>
                <w:lang w:val="en-GB"/>
              </w:rPr>
              <w:t>97-98</w:t>
            </w:r>
          </w:p>
        </w:tc>
        <w:tc>
          <w:tcPr>
            <w:tcW w:w="720"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bCs/>
                <w:i/>
                <w:sz w:val="20"/>
                <w:szCs w:val="20"/>
                <w:lang w:val="en-GB"/>
              </w:rPr>
              <w:t>19</w:t>
            </w:r>
            <w:r>
              <w:rPr>
                <w:b/>
                <w:i/>
                <w:sz w:val="20"/>
                <w:szCs w:val="20"/>
                <w:lang w:val="en-GB"/>
              </w:rPr>
              <w:t>98-99</w:t>
            </w:r>
          </w:p>
        </w:tc>
        <w:tc>
          <w:tcPr>
            <w:tcW w:w="720"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bCs/>
                <w:i/>
                <w:sz w:val="20"/>
                <w:szCs w:val="20"/>
                <w:lang w:val="en-GB"/>
              </w:rPr>
              <w:t>19</w:t>
            </w:r>
            <w:r>
              <w:rPr>
                <w:b/>
                <w:i/>
                <w:sz w:val="20"/>
                <w:szCs w:val="20"/>
                <w:lang w:val="en-GB"/>
              </w:rPr>
              <w:t>99-2000</w:t>
            </w:r>
          </w:p>
        </w:tc>
        <w:tc>
          <w:tcPr>
            <w:tcW w:w="720"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2000-01</w:t>
            </w:r>
          </w:p>
        </w:tc>
        <w:tc>
          <w:tcPr>
            <w:tcW w:w="720"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2001-02</w:t>
            </w:r>
          </w:p>
        </w:tc>
        <w:tc>
          <w:tcPr>
            <w:tcW w:w="720"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2002-03</w:t>
            </w:r>
          </w:p>
        </w:tc>
        <w:tc>
          <w:tcPr>
            <w:tcW w:w="720"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2003-04</w:t>
            </w:r>
          </w:p>
        </w:tc>
        <w:tc>
          <w:tcPr>
            <w:tcW w:w="720" w:type="dxa"/>
            <w:vAlign w:val="center"/>
          </w:tcPr>
          <w:p w:rsidR="00000000" w:rsidRDefault="00000000">
            <w:pPr>
              <w:keepNext/>
              <w:tabs>
                <w:tab w:val="left" w:pos="540"/>
              </w:tabs>
              <w:adjustRightInd w:val="0"/>
              <w:snapToGrid w:val="0"/>
              <w:spacing w:beforeLines="40" w:before="96" w:afterLines="40" w:after="96"/>
              <w:jc w:val="center"/>
              <w:rPr>
                <w:b/>
                <w:i/>
                <w:sz w:val="20"/>
                <w:szCs w:val="20"/>
                <w:lang w:val="en-GB"/>
              </w:rPr>
            </w:pPr>
            <w:r>
              <w:rPr>
                <w:b/>
                <w:i/>
                <w:sz w:val="20"/>
                <w:szCs w:val="20"/>
                <w:lang w:val="en-GB"/>
              </w:rPr>
              <w:t>2004-05</w:t>
            </w:r>
          </w:p>
        </w:tc>
      </w:tr>
      <w:tr w:rsidR="00000000">
        <w:trPr>
          <w:jc w:val="center"/>
        </w:trPr>
        <w:tc>
          <w:tcPr>
            <w:tcW w:w="1906" w:type="dxa"/>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Students registered</w:t>
            </w:r>
          </w:p>
        </w:tc>
        <w:tc>
          <w:tcPr>
            <w:tcW w:w="720"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bCs/>
                <w:sz w:val="20"/>
                <w:szCs w:val="20"/>
                <w:lang w:val="en-GB"/>
              </w:rPr>
              <w:t>34,182</w:t>
            </w:r>
          </w:p>
        </w:tc>
        <w:tc>
          <w:tcPr>
            <w:tcW w:w="720"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bCs/>
                <w:sz w:val="20"/>
                <w:szCs w:val="20"/>
                <w:lang w:val="en-GB"/>
              </w:rPr>
              <w:t>36,876</w:t>
            </w:r>
          </w:p>
        </w:tc>
        <w:tc>
          <w:tcPr>
            <w:tcW w:w="720"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bCs/>
                <w:sz w:val="20"/>
                <w:szCs w:val="20"/>
                <w:lang w:val="en-GB"/>
              </w:rPr>
              <w:t>38,777</w:t>
            </w:r>
          </w:p>
        </w:tc>
        <w:tc>
          <w:tcPr>
            <w:tcW w:w="720"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bCs/>
                <w:sz w:val="20"/>
                <w:szCs w:val="20"/>
                <w:lang w:val="en-GB"/>
              </w:rPr>
              <w:t>38,777</w:t>
            </w:r>
          </w:p>
        </w:tc>
        <w:tc>
          <w:tcPr>
            <w:tcW w:w="720"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bCs/>
                <w:sz w:val="20"/>
                <w:szCs w:val="20"/>
                <w:lang w:val="en-GB"/>
              </w:rPr>
              <w:t>38,777</w:t>
            </w:r>
          </w:p>
        </w:tc>
        <w:tc>
          <w:tcPr>
            <w:tcW w:w="720"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bCs/>
                <w:sz w:val="20"/>
                <w:szCs w:val="20"/>
                <w:lang w:val="en-GB"/>
              </w:rPr>
              <w:t>40,231</w:t>
            </w:r>
          </w:p>
        </w:tc>
        <w:tc>
          <w:tcPr>
            <w:tcW w:w="720"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bCs/>
                <w:sz w:val="20"/>
                <w:szCs w:val="20"/>
                <w:lang w:val="en-GB"/>
              </w:rPr>
              <w:t>46,988</w:t>
            </w:r>
          </w:p>
        </w:tc>
        <w:tc>
          <w:tcPr>
            <w:tcW w:w="720"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bCs/>
                <w:sz w:val="20"/>
                <w:szCs w:val="20"/>
                <w:lang w:val="en-GB"/>
              </w:rPr>
              <w:t>50,933</w:t>
            </w:r>
          </w:p>
        </w:tc>
        <w:tc>
          <w:tcPr>
            <w:tcW w:w="720"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bCs/>
                <w:sz w:val="20"/>
                <w:szCs w:val="20"/>
                <w:lang w:val="en-GB"/>
              </w:rPr>
              <w:t>56,951</w:t>
            </w:r>
          </w:p>
        </w:tc>
      </w:tr>
      <w:tr w:rsidR="00000000">
        <w:trPr>
          <w:jc w:val="center"/>
        </w:trPr>
        <w:tc>
          <w:tcPr>
            <w:tcW w:w="1906" w:type="dxa"/>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Successful students</w:t>
            </w:r>
          </w:p>
        </w:tc>
        <w:tc>
          <w:tcPr>
            <w:tcW w:w="720"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bCs/>
                <w:sz w:val="20"/>
                <w:szCs w:val="20"/>
                <w:lang w:val="en-GB"/>
              </w:rPr>
              <w:t>10,917</w:t>
            </w:r>
          </w:p>
        </w:tc>
        <w:tc>
          <w:tcPr>
            <w:tcW w:w="720"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bCs/>
                <w:sz w:val="20"/>
                <w:szCs w:val="20"/>
                <w:lang w:val="en-GB"/>
              </w:rPr>
              <w:t>12,647</w:t>
            </w:r>
          </w:p>
        </w:tc>
        <w:tc>
          <w:tcPr>
            <w:tcW w:w="720"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bCs/>
                <w:sz w:val="20"/>
                <w:szCs w:val="20"/>
                <w:lang w:val="en-GB"/>
              </w:rPr>
              <w:t>12,587</w:t>
            </w:r>
          </w:p>
        </w:tc>
        <w:tc>
          <w:tcPr>
            <w:tcW w:w="720"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bCs/>
                <w:sz w:val="20"/>
                <w:szCs w:val="20"/>
                <w:lang w:val="en-GB"/>
              </w:rPr>
              <w:t>12,587</w:t>
            </w:r>
          </w:p>
        </w:tc>
        <w:tc>
          <w:tcPr>
            <w:tcW w:w="720"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bCs/>
                <w:sz w:val="20"/>
                <w:szCs w:val="20"/>
                <w:lang w:val="en-GB"/>
              </w:rPr>
              <w:t>12,587</w:t>
            </w:r>
          </w:p>
        </w:tc>
        <w:tc>
          <w:tcPr>
            <w:tcW w:w="720"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bCs/>
                <w:sz w:val="20"/>
                <w:szCs w:val="20"/>
                <w:lang w:val="en-GB"/>
              </w:rPr>
              <w:t>12,888</w:t>
            </w:r>
          </w:p>
        </w:tc>
        <w:tc>
          <w:tcPr>
            <w:tcW w:w="720"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bCs/>
                <w:sz w:val="20"/>
                <w:szCs w:val="20"/>
                <w:lang w:val="en-GB"/>
              </w:rPr>
              <w:t>19,087</w:t>
            </w:r>
          </w:p>
        </w:tc>
        <w:tc>
          <w:tcPr>
            <w:tcW w:w="720"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bCs/>
                <w:sz w:val="20"/>
                <w:szCs w:val="20"/>
                <w:lang w:val="en-GB"/>
              </w:rPr>
              <w:t>16,971</w:t>
            </w:r>
          </w:p>
        </w:tc>
        <w:tc>
          <w:tcPr>
            <w:tcW w:w="720"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bCs/>
                <w:sz w:val="20"/>
                <w:szCs w:val="20"/>
                <w:lang w:val="en-GB"/>
              </w:rPr>
              <w:t>25,049</w:t>
            </w:r>
          </w:p>
        </w:tc>
      </w:tr>
      <w:tr w:rsidR="00000000">
        <w:trPr>
          <w:jc w:val="center"/>
        </w:trPr>
        <w:tc>
          <w:tcPr>
            <w:tcW w:w="1906" w:type="dxa"/>
          </w:tcPr>
          <w:p w:rsidR="00000000" w:rsidRDefault="00000000">
            <w:pPr>
              <w:keepNext/>
              <w:tabs>
                <w:tab w:val="left" w:pos="540"/>
              </w:tabs>
              <w:adjustRightInd w:val="0"/>
              <w:snapToGrid w:val="0"/>
              <w:spacing w:beforeLines="40" w:before="96" w:afterLines="40" w:after="96"/>
              <w:rPr>
                <w:b/>
                <w:bCs/>
                <w:sz w:val="20"/>
                <w:szCs w:val="20"/>
                <w:lang w:val="en-GB"/>
              </w:rPr>
            </w:pPr>
            <w:r>
              <w:rPr>
                <w:b/>
                <w:bCs/>
                <w:sz w:val="20"/>
                <w:szCs w:val="20"/>
                <w:lang w:val="en-GB"/>
              </w:rPr>
              <w:t>Ratio (%) of successful to registered students</w:t>
            </w:r>
          </w:p>
        </w:tc>
        <w:tc>
          <w:tcPr>
            <w:tcW w:w="720"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bCs/>
                <w:sz w:val="20"/>
                <w:szCs w:val="20"/>
                <w:lang w:val="en-GB"/>
              </w:rPr>
              <w:t>34.9</w:t>
            </w:r>
          </w:p>
        </w:tc>
        <w:tc>
          <w:tcPr>
            <w:tcW w:w="720"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bCs/>
                <w:sz w:val="20"/>
                <w:szCs w:val="20"/>
                <w:lang w:val="en-GB"/>
              </w:rPr>
              <w:t>34.0</w:t>
            </w:r>
          </w:p>
        </w:tc>
        <w:tc>
          <w:tcPr>
            <w:tcW w:w="720"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bCs/>
                <w:sz w:val="20"/>
                <w:szCs w:val="20"/>
                <w:lang w:val="en-GB"/>
              </w:rPr>
              <w:t>32.5</w:t>
            </w:r>
          </w:p>
        </w:tc>
        <w:tc>
          <w:tcPr>
            <w:tcW w:w="720"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bCs/>
                <w:sz w:val="20"/>
                <w:szCs w:val="20"/>
                <w:lang w:val="en-GB"/>
              </w:rPr>
              <w:t>32.5</w:t>
            </w:r>
          </w:p>
        </w:tc>
        <w:tc>
          <w:tcPr>
            <w:tcW w:w="720"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bCs/>
                <w:sz w:val="20"/>
                <w:szCs w:val="20"/>
                <w:lang w:val="en-GB"/>
              </w:rPr>
              <w:t>32.5</w:t>
            </w:r>
          </w:p>
        </w:tc>
        <w:tc>
          <w:tcPr>
            <w:tcW w:w="720"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bCs/>
                <w:sz w:val="20"/>
                <w:szCs w:val="20"/>
                <w:lang w:val="en-GB"/>
              </w:rPr>
              <w:t>31.3</w:t>
            </w:r>
          </w:p>
        </w:tc>
        <w:tc>
          <w:tcPr>
            <w:tcW w:w="720"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bCs/>
                <w:sz w:val="20"/>
                <w:szCs w:val="20"/>
                <w:lang w:val="en-GB"/>
              </w:rPr>
              <w:t>40.6</w:t>
            </w:r>
          </w:p>
        </w:tc>
        <w:tc>
          <w:tcPr>
            <w:tcW w:w="720"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bCs/>
                <w:sz w:val="20"/>
                <w:szCs w:val="20"/>
                <w:lang w:val="en-GB"/>
              </w:rPr>
              <w:t>33.3</w:t>
            </w:r>
          </w:p>
        </w:tc>
        <w:tc>
          <w:tcPr>
            <w:tcW w:w="720" w:type="dxa"/>
            <w:vAlign w:val="center"/>
          </w:tcPr>
          <w:p w:rsidR="00000000" w:rsidRDefault="00000000">
            <w:pPr>
              <w:keepNext/>
              <w:tabs>
                <w:tab w:val="left" w:pos="540"/>
              </w:tabs>
              <w:adjustRightInd w:val="0"/>
              <w:snapToGrid w:val="0"/>
              <w:spacing w:beforeLines="40" w:before="96" w:afterLines="40" w:after="96"/>
              <w:jc w:val="center"/>
              <w:rPr>
                <w:sz w:val="20"/>
                <w:szCs w:val="20"/>
                <w:lang w:val="en-GB"/>
              </w:rPr>
            </w:pPr>
            <w:r>
              <w:rPr>
                <w:bCs/>
                <w:sz w:val="20"/>
                <w:szCs w:val="20"/>
                <w:lang w:val="en-GB"/>
              </w:rPr>
              <w:t>44.00</w:t>
            </w:r>
          </w:p>
        </w:tc>
      </w:tr>
    </w:tbl>
    <w:p w:rsidR="00000000" w:rsidRDefault="00000000">
      <w:pPr>
        <w:pStyle w:val="Source"/>
      </w:pPr>
      <w:r>
        <w:rPr>
          <w:iCs/>
        </w:rPr>
        <w:t xml:space="preserve">Source: </w:t>
      </w:r>
      <w:r>
        <w:t xml:space="preserve">Directorate of Higher Education, </w:t>
      </w:r>
      <w:r>
        <w:rPr>
          <w:iCs/>
        </w:rPr>
        <w:t>Baccalauréat</w:t>
      </w:r>
      <w:r>
        <w:t xml:space="preserve"> examination.</w:t>
      </w:r>
    </w:p>
    <w:p w:rsidR="00000000" w:rsidRDefault="00000000">
      <w:pPr>
        <w:tabs>
          <w:tab w:val="left" w:pos="540"/>
        </w:tabs>
        <w:adjustRightInd w:val="0"/>
        <w:snapToGrid w:val="0"/>
        <w:rPr>
          <w:iCs/>
          <w:sz w:val="16"/>
          <w:szCs w:val="16"/>
          <w:lang w:val="en-GB"/>
        </w:rPr>
      </w:pPr>
    </w:p>
    <w:p w:rsidR="00000000" w:rsidRDefault="00000000">
      <w:pPr>
        <w:tabs>
          <w:tab w:val="left" w:pos="540"/>
        </w:tabs>
        <w:adjustRightInd w:val="0"/>
        <w:snapToGrid w:val="0"/>
        <w:rPr>
          <w:lang w:val="en-GB"/>
        </w:rPr>
      </w:pPr>
      <w:r>
        <w:rPr>
          <w:lang w:val="en-GB"/>
        </w:rPr>
        <w:t>571.</w:t>
      </w:r>
      <w:r>
        <w:rPr>
          <w:lang w:val="en-GB"/>
        </w:rPr>
        <w:tab/>
        <w:t xml:space="preserve">Ever more </w:t>
      </w:r>
      <w:r>
        <w:rPr>
          <w:i/>
          <w:iCs/>
          <w:lang w:val="en-GB"/>
        </w:rPr>
        <w:t>baccalauréat</w:t>
      </w:r>
      <w:r>
        <w:rPr>
          <w:lang w:val="en-GB"/>
        </w:rPr>
        <w:t xml:space="preserve"> holders opt for higher education. In fact, among the students who passed that examination, the percentage of those admitted to the first year of accredited institutions was 59.3 per cent in 2001 and 69.5 per cent in 2006.</w:t>
      </w:r>
    </w:p>
    <w:p w:rsidR="00000000" w:rsidRDefault="00000000">
      <w:pPr>
        <w:tabs>
          <w:tab w:val="left" w:pos="540"/>
        </w:tabs>
        <w:adjustRightInd w:val="0"/>
        <w:snapToGrid w:val="0"/>
        <w:rPr>
          <w:sz w:val="22"/>
          <w:szCs w:val="22"/>
          <w:lang w:val="en-GB"/>
        </w:rPr>
      </w:pPr>
    </w:p>
    <w:p w:rsidR="00000000" w:rsidRDefault="00000000">
      <w:pPr>
        <w:pStyle w:val="Caption"/>
        <w:adjustRightInd w:val="0"/>
        <w:snapToGrid w:val="0"/>
        <w:spacing w:before="0" w:after="0"/>
        <w:rPr>
          <w:sz w:val="20"/>
          <w:szCs w:val="20"/>
          <w:lang w:val="en-GB"/>
        </w:rPr>
      </w:pPr>
      <w:bookmarkStart w:id="403" w:name="_Toc150836638"/>
      <w:r>
        <w:rPr>
          <w:sz w:val="20"/>
          <w:szCs w:val="20"/>
          <w:lang w:val="en-GB"/>
        </w:rPr>
        <w:br w:type="page"/>
        <w:t xml:space="preserve">Table 75. Rate of admission of new </w:t>
      </w:r>
      <w:r>
        <w:rPr>
          <w:i/>
          <w:iCs/>
          <w:sz w:val="20"/>
          <w:szCs w:val="20"/>
          <w:lang w:val="en-GB"/>
        </w:rPr>
        <w:t>baccalauréat</w:t>
      </w:r>
      <w:r>
        <w:rPr>
          <w:sz w:val="20"/>
          <w:szCs w:val="20"/>
          <w:lang w:val="en-GB"/>
        </w:rPr>
        <w:t xml:space="preserve"> holders </w:t>
      </w:r>
      <w:r>
        <w:rPr>
          <w:sz w:val="20"/>
          <w:szCs w:val="20"/>
          <w:lang w:val="en-GB"/>
        </w:rPr>
        <w:br/>
        <w:t>to the first year of higher education institutions, 2001-2005</w:t>
      </w:r>
      <w:bookmarkEnd w:id="403"/>
    </w:p>
    <w:p w:rsidR="00000000" w:rsidRDefault="00000000">
      <w:pPr>
        <w:tabs>
          <w:tab w:val="left" w:pos="540"/>
        </w:tabs>
        <w:adjustRightInd w:val="0"/>
        <w:snapToGrid w:val="0"/>
        <w:spacing w:beforeLines="40" w:before="96" w:afterLines="40" w:after="96"/>
        <w:ind w:left="7740"/>
        <w:rPr>
          <w:sz w:val="20"/>
          <w:szCs w:val="20"/>
          <w:lang w:val="en-GB" w:eastAsia="fr-FR"/>
        </w:rPr>
      </w:pPr>
      <w:r>
        <w:rPr>
          <w:bCs/>
          <w:i/>
          <w:sz w:val="20"/>
          <w:szCs w:val="20"/>
          <w:lang w:val="en-GB"/>
        </w:rPr>
        <w:t>Unit: %</w:t>
      </w:r>
    </w:p>
    <w:tbl>
      <w:tblPr>
        <w:tblW w:w="9412" w:type="dxa"/>
        <w:jc w:val="center"/>
        <w:tblCellMar>
          <w:left w:w="70" w:type="dxa"/>
          <w:right w:w="70" w:type="dxa"/>
        </w:tblCellMar>
        <w:tblLook w:val="0000" w:firstRow="0" w:lastRow="0" w:firstColumn="0" w:lastColumn="0" w:noHBand="0" w:noVBand="0"/>
      </w:tblPr>
      <w:tblGrid>
        <w:gridCol w:w="4492"/>
        <w:gridCol w:w="984"/>
        <w:gridCol w:w="984"/>
        <w:gridCol w:w="984"/>
        <w:gridCol w:w="984"/>
        <w:gridCol w:w="984"/>
      </w:tblGrid>
      <w:tr w:rsidR="00000000">
        <w:trPr>
          <w:trHeight w:val="255"/>
          <w:tblHeader/>
          <w:jc w:val="center"/>
        </w:trPr>
        <w:tc>
          <w:tcPr>
            <w:tcW w:w="4113" w:type="dxa"/>
            <w:tcBorders>
              <w:top w:val="single" w:sz="4" w:space="0" w:color="auto"/>
              <w:left w:val="single" w:sz="4" w:space="0" w:color="auto"/>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b/>
                <w:bCs/>
                <w:i/>
                <w:sz w:val="20"/>
                <w:szCs w:val="20"/>
                <w:lang w:val="en-GB" w:eastAsia="fr-FR"/>
              </w:rPr>
            </w:pPr>
            <w:r>
              <w:rPr>
                <w:rFonts w:eastAsia="Times New Roman"/>
                <w:b/>
                <w:bCs/>
                <w:i/>
                <w:sz w:val="20"/>
                <w:szCs w:val="20"/>
                <w:lang w:val="en-GB" w:eastAsia="fr-FR"/>
              </w:rPr>
              <w:t>Description</w:t>
            </w:r>
          </w:p>
        </w:tc>
        <w:tc>
          <w:tcPr>
            <w:tcW w:w="901" w:type="dxa"/>
            <w:tcBorders>
              <w:top w:val="single" w:sz="4" w:space="0" w:color="auto"/>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b/>
                <w:bCs/>
                <w:i/>
                <w:sz w:val="20"/>
                <w:szCs w:val="20"/>
                <w:lang w:val="en-GB" w:eastAsia="fr-FR"/>
              </w:rPr>
            </w:pPr>
            <w:r>
              <w:rPr>
                <w:rFonts w:eastAsia="Times New Roman"/>
                <w:b/>
                <w:bCs/>
                <w:i/>
                <w:sz w:val="20"/>
                <w:szCs w:val="20"/>
                <w:lang w:val="en-GB" w:eastAsia="fr-FR"/>
              </w:rPr>
              <w:t>2001</w:t>
            </w:r>
          </w:p>
        </w:tc>
        <w:tc>
          <w:tcPr>
            <w:tcW w:w="901" w:type="dxa"/>
            <w:tcBorders>
              <w:top w:val="single" w:sz="4" w:space="0" w:color="auto"/>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b/>
                <w:bCs/>
                <w:i/>
                <w:sz w:val="20"/>
                <w:szCs w:val="20"/>
                <w:lang w:val="en-GB" w:eastAsia="fr-FR"/>
              </w:rPr>
            </w:pPr>
            <w:r>
              <w:rPr>
                <w:rFonts w:eastAsia="Times New Roman"/>
                <w:b/>
                <w:bCs/>
                <w:i/>
                <w:sz w:val="20"/>
                <w:szCs w:val="20"/>
                <w:lang w:val="en-GB" w:eastAsia="fr-FR"/>
              </w:rPr>
              <w:t>2002</w:t>
            </w:r>
          </w:p>
        </w:tc>
        <w:tc>
          <w:tcPr>
            <w:tcW w:w="901" w:type="dxa"/>
            <w:tcBorders>
              <w:top w:val="single" w:sz="4" w:space="0" w:color="auto"/>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b/>
                <w:bCs/>
                <w:i/>
                <w:sz w:val="20"/>
                <w:szCs w:val="20"/>
                <w:lang w:val="en-GB" w:eastAsia="fr-FR"/>
              </w:rPr>
            </w:pPr>
            <w:r>
              <w:rPr>
                <w:rFonts w:eastAsia="Times New Roman"/>
                <w:b/>
                <w:bCs/>
                <w:i/>
                <w:sz w:val="20"/>
                <w:szCs w:val="20"/>
                <w:lang w:val="en-GB" w:eastAsia="fr-FR"/>
              </w:rPr>
              <w:t>2003</w:t>
            </w:r>
          </w:p>
        </w:tc>
        <w:tc>
          <w:tcPr>
            <w:tcW w:w="901" w:type="dxa"/>
            <w:tcBorders>
              <w:top w:val="single" w:sz="4" w:space="0" w:color="auto"/>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b/>
                <w:bCs/>
                <w:i/>
                <w:sz w:val="20"/>
                <w:szCs w:val="20"/>
                <w:lang w:val="en-GB" w:eastAsia="fr-FR"/>
              </w:rPr>
            </w:pPr>
            <w:r>
              <w:rPr>
                <w:rFonts w:eastAsia="Times New Roman"/>
                <w:b/>
                <w:bCs/>
                <w:i/>
                <w:sz w:val="20"/>
                <w:szCs w:val="20"/>
                <w:lang w:val="en-GB" w:eastAsia="fr-FR"/>
              </w:rPr>
              <w:t>2004</w:t>
            </w:r>
          </w:p>
        </w:tc>
        <w:tc>
          <w:tcPr>
            <w:tcW w:w="901" w:type="dxa"/>
            <w:tcBorders>
              <w:top w:val="single" w:sz="4" w:space="0" w:color="auto"/>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b/>
                <w:bCs/>
                <w:i/>
                <w:sz w:val="20"/>
                <w:szCs w:val="20"/>
                <w:lang w:val="en-GB" w:eastAsia="fr-FR"/>
              </w:rPr>
            </w:pPr>
            <w:r>
              <w:rPr>
                <w:rFonts w:eastAsia="Times New Roman"/>
                <w:b/>
                <w:bCs/>
                <w:i/>
                <w:sz w:val="20"/>
                <w:szCs w:val="20"/>
                <w:lang w:val="en-GB" w:eastAsia="fr-FR"/>
              </w:rPr>
              <w:t>2005</w:t>
            </w:r>
          </w:p>
        </w:tc>
      </w:tr>
      <w:tr w:rsidR="00000000">
        <w:trPr>
          <w:trHeight w:val="195"/>
          <w:jc w:val="center"/>
        </w:trPr>
        <w:tc>
          <w:tcPr>
            <w:tcW w:w="4113" w:type="dxa"/>
            <w:tcBorders>
              <w:top w:val="nil"/>
              <w:left w:val="single" w:sz="4" w:space="0" w:color="auto"/>
              <w:bottom w:val="single" w:sz="4" w:space="0" w:color="auto"/>
              <w:right w:val="single" w:sz="4" w:space="0" w:color="auto"/>
            </w:tcBorders>
            <w:vAlign w:val="center"/>
          </w:tcPr>
          <w:p w:rsidR="00000000" w:rsidRDefault="00000000">
            <w:pPr>
              <w:tabs>
                <w:tab w:val="left" w:pos="540"/>
              </w:tabs>
              <w:adjustRightInd w:val="0"/>
              <w:snapToGrid w:val="0"/>
              <w:spacing w:beforeLines="40" w:before="96" w:afterLines="40" w:after="96"/>
              <w:rPr>
                <w:rFonts w:eastAsia="Times New Roman"/>
                <w:b/>
                <w:bCs/>
                <w:sz w:val="20"/>
                <w:szCs w:val="20"/>
                <w:lang w:val="en-GB" w:eastAsia="fr-FR"/>
              </w:rPr>
            </w:pPr>
            <w:r>
              <w:rPr>
                <w:rFonts w:eastAsia="Times New Roman"/>
                <w:b/>
                <w:bCs/>
                <w:sz w:val="20"/>
                <w:szCs w:val="20"/>
                <w:lang w:val="en-GB" w:eastAsia="fr-FR"/>
              </w:rPr>
              <w:t>New baccalauréat holders admitted to first year (1)</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59.3</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65.1</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61.0</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60.1</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69.5</w:t>
            </w:r>
          </w:p>
        </w:tc>
      </w:tr>
      <w:tr w:rsidR="00000000">
        <w:trPr>
          <w:trHeight w:val="255"/>
          <w:jc w:val="center"/>
        </w:trPr>
        <w:tc>
          <w:tcPr>
            <w:tcW w:w="4113" w:type="dxa"/>
            <w:tcBorders>
              <w:top w:val="nil"/>
              <w:left w:val="single" w:sz="4" w:space="0" w:color="auto"/>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rPr>
                <w:rFonts w:eastAsia="Times New Roman"/>
                <w:sz w:val="20"/>
                <w:szCs w:val="20"/>
                <w:lang w:val="en-GB" w:eastAsia="fr-FR"/>
              </w:rPr>
            </w:pPr>
            <w:r>
              <w:rPr>
                <w:rFonts w:eastAsia="Times New Roman"/>
                <w:sz w:val="20"/>
                <w:szCs w:val="20"/>
                <w:lang w:val="en-GB" w:eastAsia="fr-FR"/>
              </w:rPr>
              <w:t>Universities</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42.7</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48.7</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47.5</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46.5</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55.8</w:t>
            </w:r>
          </w:p>
        </w:tc>
      </w:tr>
      <w:tr w:rsidR="00000000">
        <w:trPr>
          <w:trHeight w:val="255"/>
          <w:jc w:val="center"/>
        </w:trPr>
        <w:tc>
          <w:tcPr>
            <w:tcW w:w="4113" w:type="dxa"/>
            <w:tcBorders>
              <w:top w:val="nil"/>
              <w:left w:val="single" w:sz="4" w:space="0" w:color="auto"/>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rPr>
                <w:rFonts w:eastAsia="Times New Roman"/>
                <w:sz w:val="20"/>
                <w:szCs w:val="20"/>
                <w:lang w:val="en-GB" w:eastAsia="fr-FR"/>
              </w:rPr>
            </w:pPr>
            <w:r>
              <w:rPr>
                <w:rFonts w:eastAsia="Times New Roman"/>
                <w:sz w:val="20"/>
                <w:szCs w:val="20"/>
                <w:lang w:val="en-GB" w:eastAsia="fr-FR"/>
              </w:rPr>
              <w:t>IST</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1.8</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1.8</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1.4</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1.4</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1.5</w:t>
            </w:r>
          </w:p>
        </w:tc>
      </w:tr>
      <w:tr w:rsidR="00000000">
        <w:trPr>
          <w:trHeight w:val="255"/>
          <w:jc w:val="center"/>
        </w:trPr>
        <w:tc>
          <w:tcPr>
            <w:tcW w:w="4113" w:type="dxa"/>
            <w:tcBorders>
              <w:top w:val="nil"/>
              <w:left w:val="single" w:sz="4" w:space="0" w:color="auto"/>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rPr>
                <w:rFonts w:eastAsia="Times New Roman"/>
                <w:sz w:val="20"/>
                <w:szCs w:val="20"/>
                <w:lang w:val="en-GB" w:eastAsia="fr-FR"/>
              </w:rPr>
            </w:pPr>
            <w:r>
              <w:rPr>
                <w:rFonts w:eastAsia="Times New Roman"/>
                <w:sz w:val="20"/>
                <w:szCs w:val="20"/>
                <w:lang w:val="en-GB" w:eastAsia="fr-FR"/>
              </w:rPr>
              <w:t>CNTEMAD</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8.1</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7.3</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6.5</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7.1</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6.5</w:t>
            </w:r>
          </w:p>
        </w:tc>
      </w:tr>
      <w:tr w:rsidR="00000000">
        <w:trPr>
          <w:trHeight w:val="255"/>
          <w:jc w:val="center"/>
        </w:trPr>
        <w:tc>
          <w:tcPr>
            <w:tcW w:w="4113" w:type="dxa"/>
            <w:tcBorders>
              <w:top w:val="nil"/>
              <w:left w:val="single" w:sz="4" w:space="0" w:color="auto"/>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rPr>
                <w:rFonts w:eastAsia="Times New Roman"/>
                <w:sz w:val="20"/>
                <w:szCs w:val="20"/>
                <w:lang w:val="en-GB" w:eastAsia="fr-FR"/>
              </w:rPr>
            </w:pPr>
            <w:r>
              <w:rPr>
                <w:rFonts w:eastAsia="Times New Roman"/>
                <w:sz w:val="20"/>
                <w:szCs w:val="20"/>
                <w:lang w:val="en-GB" w:eastAsia="fr-FR"/>
              </w:rPr>
              <w:t>Private accredited institutions</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6.7</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7.3</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5.6</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5.1</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5.7</w:t>
            </w:r>
          </w:p>
        </w:tc>
      </w:tr>
      <w:tr w:rsidR="00000000">
        <w:trPr>
          <w:trHeight w:val="540"/>
          <w:jc w:val="center"/>
        </w:trPr>
        <w:tc>
          <w:tcPr>
            <w:tcW w:w="4113" w:type="dxa"/>
            <w:tcBorders>
              <w:top w:val="nil"/>
              <w:left w:val="single" w:sz="4" w:space="0" w:color="auto"/>
              <w:bottom w:val="single" w:sz="4" w:space="0" w:color="auto"/>
              <w:right w:val="single" w:sz="4" w:space="0" w:color="auto"/>
            </w:tcBorders>
            <w:vAlign w:val="center"/>
          </w:tcPr>
          <w:p w:rsidR="00000000" w:rsidRDefault="00000000">
            <w:pPr>
              <w:tabs>
                <w:tab w:val="left" w:pos="540"/>
              </w:tabs>
              <w:adjustRightInd w:val="0"/>
              <w:snapToGrid w:val="0"/>
              <w:spacing w:beforeLines="40" w:before="96" w:afterLines="40" w:after="96"/>
              <w:rPr>
                <w:rFonts w:eastAsia="Times New Roman"/>
                <w:b/>
                <w:bCs/>
                <w:sz w:val="20"/>
                <w:szCs w:val="20"/>
                <w:lang w:val="en-GB" w:eastAsia="fr-FR"/>
              </w:rPr>
            </w:pPr>
            <w:r>
              <w:rPr>
                <w:rFonts w:eastAsia="Times New Roman"/>
                <w:b/>
                <w:bCs/>
                <w:sz w:val="20"/>
                <w:szCs w:val="20"/>
                <w:lang w:val="en-GB" w:eastAsia="fr-FR"/>
              </w:rPr>
              <w:t>Other (including private non-accredited institutions, FPT, and private preparatory establishments) (2)</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40.7</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34.9</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39.0</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39.9</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30.5</w:t>
            </w:r>
          </w:p>
        </w:tc>
      </w:tr>
      <w:tr w:rsidR="00000000">
        <w:trPr>
          <w:trHeight w:val="255"/>
          <w:jc w:val="center"/>
        </w:trPr>
        <w:tc>
          <w:tcPr>
            <w:tcW w:w="4113" w:type="dxa"/>
            <w:tcBorders>
              <w:top w:val="nil"/>
              <w:left w:val="single" w:sz="4" w:space="0" w:color="auto"/>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rPr>
                <w:rFonts w:eastAsia="Times New Roman"/>
                <w:b/>
                <w:bCs/>
                <w:sz w:val="20"/>
                <w:szCs w:val="20"/>
                <w:lang w:val="en-GB" w:eastAsia="fr-FR"/>
              </w:rPr>
            </w:pPr>
            <w:r>
              <w:rPr>
                <w:rFonts w:eastAsia="Times New Roman"/>
                <w:b/>
                <w:bCs/>
                <w:sz w:val="20"/>
                <w:szCs w:val="20"/>
                <w:lang w:val="en-GB" w:eastAsia="fr-FR"/>
              </w:rPr>
              <w:t>Total of (1) and (2)</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100.0</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100.0</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100.0</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100.0</w:t>
            </w:r>
          </w:p>
        </w:tc>
        <w:tc>
          <w:tcPr>
            <w:tcW w:w="901" w:type="dxa"/>
            <w:tcBorders>
              <w:top w:val="nil"/>
              <w:left w:val="nil"/>
              <w:bottom w:val="single" w:sz="4" w:space="0" w:color="auto"/>
              <w:right w:val="single" w:sz="4" w:space="0" w:color="auto"/>
            </w:tcBorders>
            <w:noWrap/>
            <w:vAlign w:val="center"/>
          </w:tcPr>
          <w:p w:rsidR="00000000" w:rsidRDefault="00000000">
            <w:pPr>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100.0</w:t>
            </w:r>
          </w:p>
        </w:tc>
      </w:tr>
    </w:tbl>
    <w:p w:rsidR="00000000" w:rsidRDefault="00000000">
      <w:pPr>
        <w:tabs>
          <w:tab w:val="left" w:pos="540"/>
        </w:tabs>
        <w:adjustRightInd w:val="0"/>
        <w:snapToGrid w:val="0"/>
        <w:ind w:left="360"/>
        <w:jc w:val="both"/>
        <w:rPr>
          <w:lang w:val="en-GB"/>
        </w:rPr>
      </w:pPr>
    </w:p>
    <w:p w:rsidR="00000000" w:rsidRDefault="00000000">
      <w:pPr>
        <w:tabs>
          <w:tab w:val="left" w:pos="540"/>
        </w:tabs>
        <w:adjustRightInd w:val="0"/>
        <w:snapToGrid w:val="0"/>
        <w:rPr>
          <w:lang w:val="en-GB"/>
        </w:rPr>
      </w:pPr>
      <w:r>
        <w:rPr>
          <w:lang w:val="en-GB"/>
        </w:rPr>
        <w:t>572.</w:t>
      </w:r>
      <w:r>
        <w:rPr>
          <w:lang w:val="en-GB"/>
        </w:rPr>
        <w:tab/>
        <w:t>In the period 1985-2005, the number of higher education degree holders exceeded civil service needs.</w:t>
      </w:r>
    </w:p>
    <w:p w:rsidR="00000000" w:rsidRDefault="00000000">
      <w:pPr>
        <w:pStyle w:val="Caption"/>
        <w:tabs>
          <w:tab w:val="left" w:pos="540"/>
        </w:tabs>
        <w:adjustRightInd w:val="0"/>
        <w:snapToGrid w:val="0"/>
        <w:spacing w:beforeLines="40" w:before="96" w:afterLines="40" w:after="96"/>
        <w:rPr>
          <w:sz w:val="20"/>
          <w:szCs w:val="20"/>
          <w:lang w:val="en-GB"/>
        </w:rPr>
      </w:pPr>
      <w:bookmarkStart w:id="404" w:name="_Toc150836639"/>
      <w:r>
        <w:rPr>
          <w:sz w:val="20"/>
          <w:szCs w:val="20"/>
          <w:lang w:val="en-GB"/>
        </w:rPr>
        <w:t>Table 76. Number of higher education degree holders, 1985-2004</w:t>
      </w:r>
      <w:bookmarkEnd w:id="404"/>
    </w:p>
    <w:tbl>
      <w:tblPr>
        <w:tblpPr w:vertAnchor="text" w:tblpXSpec="center" w:tblpY="1"/>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28"/>
        <w:gridCol w:w="1021"/>
        <w:gridCol w:w="1030"/>
        <w:gridCol w:w="1033"/>
        <w:gridCol w:w="1179"/>
        <w:gridCol w:w="1009"/>
        <w:gridCol w:w="1024"/>
        <w:gridCol w:w="1066"/>
        <w:gridCol w:w="1022"/>
      </w:tblGrid>
      <w:tr w:rsidR="00000000">
        <w:trPr>
          <w:tblHeader/>
        </w:trPr>
        <w:tc>
          <w:tcPr>
            <w:tcW w:w="1049" w:type="dxa"/>
            <w:vAlign w:val="center"/>
          </w:tcPr>
          <w:p w:rsidR="00000000" w:rsidRDefault="00000000">
            <w:pPr>
              <w:tabs>
                <w:tab w:val="left" w:pos="540"/>
              </w:tabs>
              <w:adjustRightInd w:val="0"/>
              <w:snapToGrid w:val="0"/>
              <w:spacing w:beforeLines="40" w:before="96" w:afterLines="40" w:after="96"/>
              <w:jc w:val="center"/>
              <w:rPr>
                <w:b/>
                <w:bCs/>
                <w:sz w:val="18"/>
                <w:szCs w:val="18"/>
                <w:lang w:val="en-GB"/>
              </w:rPr>
            </w:pPr>
            <w:r>
              <w:rPr>
                <w:b/>
                <w:bCs/>
                <w:sz w:val="18"/>
                <w:szCs w:val="18"/>
                <w:lang w:val="en-GB"/>
              </w:rPr>
              <w:t>Year</w:t>
            </w:r>
          </w:p>
        </w:tc>
        <w:tc>
          <w:tcPr>
            <w:tcW w:w="1041" w:type="dxa"/>
            <w:vAlign w:val="center"/>
          </w:tcPr>
          <w:p w:rsidR="00000000" w:rsidRDefault="00000000">
            <w:pPr>
              <w:tabs>
                <w:tab w:val="left" w:pos="540"/>
              </w:tabs>
              <w:adjustRightInd w:val="0"/>
              <w:snapToGrid w:val="0"/>
              <w:spacing w:beforeLines="40" w:before="96" w:afterLines="40" w:after="96"/>
              <w:jc w:val="center"/>
              <w:rPr>
                <w:b/>
                <w:bCs/>
                <w:sz w:val="18"/>
                <w:szCs w:val="18"/>
                <w:lang w:val="en-GB"/>
              </w:rPr>
            </w:pPr>
            <w:r>
              <w:rPr>
                <w:b/>
                <w:bCs/>
                <w:sz w:val="18"/>
                <w:szCs w:val="18"/>
                <w:lang w:val="en-GB"/>
              </w:rPr>
              <w:t>Deug – duts i</w:t>
            </w:r>
          </w:p>
        </w:tc>
        <w:tc>
          <w:tcPr>
            <w:tcW w:w="1050" w:type="dxa"/>
            <w:vAlign w:val="center"/>
          </w:tcPr>
          <w:p w:rsidR="00000000" w:rsidRDefault="00000000">
            <w:pPr>
              <w:tabs>
                <w:tab w:val="left" w:pos="540"/>
              </w:tabs>
              <w:adjustRightInd w:val="0"/>
              <w:snapToGrid w:val="0"/>
              <w:spacing w:beforeLines="40" w:before="96" w:afterLines="40" w:after="96"/>
              <w:jc w:val="center"/>
              <w:rPr>
                <w:b/>
                <w:bCs/>
                <w:sz w:val="18"/>
                <w:szCs w:val="18"/>
                <w:lang w:val="en-GB"/>
              </w:rPr>
            </w:pPr>
            <w:r>
              <w:rPr>
                <w:b/>
                <w:bCs/>
                <w:sz w:val="18"/>
                <w:szCs w:val="18"/>
                <w:lang w:val="en-GB"/>
              </w:rPr>
              <w:t>Licence</w:t>
            </w:r>
            <w:r>
              <w:rPr>
                <w:b/>
                <w:bCs/>
                <w:sz w:val="18"/>
                <w:szCs w:val="18"/>
                <w:lang w:val="en-GB"/>
              </w:rPr>
              <w:br/>
              <w:t>dseg - dsej</w:t>
            </w:r>
          </w:p>
        </w:tc>
        <w:tc>
          <w:tcPr>
            <w:tcW w:w="1054" w:type="dxa"/>
            <w:vAlign w:val="center"/>
          </w:tcPr>
          <w:p w:rsidR="00000000" w:rsidRDefault="00000000">
            <w:pPr>
              <w:tabs>
                <w:tab w:val="left" w:pos="540"/>
              </w:tabs>
              <w:adjustRightInd w:val="0"/>
              <w:snapToGrid w:val="0"/>
              <w:spacing w:beforeLines="40" w:before="96" w:afterLines="40" w:after="96"/>
              <w:jc w:val="center"/>
              <w:rPr>
                <w:b/>
                <w:bCs/>
                <w:sz w:val="18"/>
                <w:szCs w:val="18"/>
                <w:lang w:val="it-IT"/>
              </w:rPr>
            </w:pPr>
            <w:r>
              <w:rPr>
                <w:b/>
                <w:bCs/>
                <w:sz w:val="18"/>
                <w:szCs w:val="18"/>
                <w:lang w:val="it-IT"/>
              </w:rPr>
              <w:t>Maitrise</w:t>
            </w:r>
            <w:r>
              <w:rPr>
                <w:b/>
                <w:bCs/>
                <w:sz w:val="18"/>
                <w:szCs w:val="18"/>
                <w:lang w:val="it-IT"/>
              </w:rPr>
              <w:br/>
              <w:t xml:space="preserve">meg i, </w:t>
            </w:r>
            <w:r>
              <w:rPr>
                <w:b/>
                <w:bCs/>
                <w:sz w:val="18"/>
                <w:szCs w:val="18"/>
                <w:lang w:val="it-IT"/>
              </w:rPr>
              <w:br/>
              <w:t>mej i</w:t>
            </w:r>
          </w:p>
        </w:tc>
        <w:tc>
          <w:tcPr>
            <w:tcW w:w="1203" w:type="dxa"/>
            <w:vAlign w:val="center"/>
          </w:tcPr>
          <w:p w:rsidR="00000000" w:rsidRDefault="00000000">
            <w:pPr>
              <w:tabs>
                <w:tab w:val="left" w:pos="540"/>
              </w:tabs>
              <w:adjustRightInd w:val="0"/>
              <w:snapToGrid w:val="0"/>
              <w:spacing w:beforeLines="40" w:before="96" w:afterLines="40" w:after="96"/>
              <w:jc w:val="center"/>
              <w:rPr>
                <w:b/>
                <w:bCs/>
                <w:sz w:val="18"/>
                <w:szCs w:val="18"/>
                <w:lang w:val="en-GB"/>
              </w:rPr>
            </w:pPr>
            <w:r>
              <w:rPr>
                <w:b/>
                <w:bCs/>
                <w:sz w:val="18"/>
                <w:szCs w:val="18"/>
                <w:lang w:val="en-GB"/>
              </w:rPr>
              <w:t>Capen, capet</w:t>
            </w:r>
            <w:r>
              <w:rPr>
                <w:b/>
                <w:bCs/>
                <w:sz w:val="18"/>
                <w:szCs w:val="18"/>
                <w:lang w:val="en-GB"/>
              </w:rPr>
              <w:br/>
              <w:t>engineering</w:t>
            </w:r>
          </w:p>
        </w:tc>
        <w:tc>
          <w:tcPr>
            <w:tcW w:w="1029" w:type="dxa"/>
            <w:vAlign w:val="center"/>
          </w:tcPr>
          <w:p w:rsidR="00000000" w:rsidRDefault="00000000">
            <w:pPr>
              <w:tabs>
                <w:tab w:val="left" w:pos="540"/>
              </w:tabs>
              <w:adjustRightInd w:val="0"/>
              <w:snapToGrid w:val="0"/>
              <w:spacing w:beforeLines="40" w:before="96" w:afterLines="40" w:after="96"/>
              <w:jc w:val="center"/>
              <w:rPr>
                <w:b/>
                <w:bCs/>
                <w:sz w:val="18"/>
                <w:szCs w:val="18"/>
                <w:lang w:val="en-GB"/>
              </w:rPr>
            </w:pPr>
            <w:r>
              <w:rPr>
                <w:b/>
                <w:bCs/>
                <w:sz w:val="18"/>
                <w:szCs w:val="18"/>
                <w:lang w:val="en-GB"/>
              </w:rPr>
              <w:t>Dea</w:t>
            </w:r>
            <w:r>
              <w:rPr>
                <w:b/>
                <w:bCs/>
                <w:sz w:val="18"/>
                <w:szCs w:val="18"/>
                <w:lang w:val="en-GB"/>
              </w:rPr>
              <w:br/>
              <w:t>meg ii, mej ii, dta</w:t>
            </w:r>
          </w:p>
        </w:tc>
        <w:tc>
          <w:tcPr>
            <w:tcW w:w="1044" w:type="dxa"/>
            <w:vAlign w:val="center"/>
          </w:tcPr>
          <w:p w:rsidR="00000000" w:rsidRDefault="00000000">
            <w:pPr>
              <w:tabs>
                <w:tab w:val="left" w:pos="540"/>
              </w:tabs>
              <w:adjustRightInd w:val="0"/>
              <w:snapToGrid w:val="0"/>
              <w:spacing w:beforeLines="40" w:before="96" w:afterLines="40" w:after="96"/>
              <w:jc w:val="center"/>
              <w:rPr>
                <w:b/>
                <w:bCs/>
                <w:sz w:val="18"/>
                <w:szCs w:val="18"/>
                <w:lang w:val="en-GB"/>
              </w:rPr>
            </w:pPr>
            <w:r>
              <w:rPr>
                <w:b/>
                <w:bCs/>
                <w:sz w:val="18"/>
                <w:szCs w:val="18"/>
                <w:lang w:val="en-GB"/>
              </w:rPr>
              <w:t>Physicians, dental surgeons</w:t>
            </w:r>
          </w:p>
        </w:tc>
        <w:tc>
          <w:tcPr>
            <w:tcW w:w="1087" w:type="dxa"/>
            <w:vAlign w:val="center"/>
          </w:tcPr>
          <w:p w:rsidR="00000000" w:rsidRDefault="00000000">
            <w:pPr>
              <w:tabs>
                <w:tab w:val="left" w:pos="540"/>
              </w:tabs>
              <w:adjustRightInd w:val="0"/>
              <w:snapToGrid w:val="0"/>
              <w:spacing w:beforeLines="40" w:before="96" w:afterLines="40" w:after="96"/>
              <w:jc w:val="center"/>
              <w:rPr>
                <w:b/>
                <w:bCs/>
                <w:sz w:val="18"/>
                <w:szCs w:val="18"/>
                <w:lang w:val="en-GB"/>
              </w:rPr>
            </w:pPr>
            <w:r>
              <w:rPr>
                <w:b/>
                <w:bCs/>
                <w:sz w:val="18"/>
                <w:szCs w:val="18"/>
                <w:lang w:val="en-GB"/>
              </w:rPr>
              <w:t>Dtc, dess, ces, doctors of engineering</w:t>
            </w:r>
          </w:p>
        </w:tc>
        <w:tc>
          <w:tcPr>
            <w:tcW w:w="1042" w:type="dxa"/>
            <w:vAlign w:val="center"/>
          </w:tcPr>
          <w:p w:rsidR="00000000" w:rsidRDefault="00000000">
            <w:pPr>
              <w:tabs>
                <w:tab w:val="left" w:pos="540"/>
              </w:tabs>
              <w:adjustRightInd w:val="0"/>
              <w:snapToGrid w:val="0"/>
              <w:spacing w:beforeLines="40" w:before="96" w:afterLines="40" w:after="96"/>
              <w:jc w:val="center"/>
              <w:rPr>
                <w:b/>
                <w:bCs/>
                <w:sz w:val="18"/>
                <w:szCs w:val="18"/>
                <w:lang w:val="en-GB"/>
              </w:rPr>
            </w:pPr>
            <w:r>
              <w:rPr>
                <w:b/>
                <w:bCs/>
                <w:sz w:val="18"/>
                <w:szCs w:val="18"/>
                <w:lang w:val="en-GB"/>
              </w:rPr>
              <w:t xml:space="preserve">Ph.ds, </w:t>
            </w:r>
            <w:r>
              <w:rPr>
                <w:b/>
                <w:bCs/>
                <w:i/>
                <w:iCs/>
                <w:sz w:val="18"/>
                <w:szCs w:val="18"/>
                <w:lang w:val="en-GB"/>
              </w:rPr>
              <w:t xml:space="preserve">aggregation </w:t>
            </w:r>
            <w:r>
              <w:rPr>
                <w:b/>
                <w:bCs/>
                <w:sz w:val="18"/>
                <w:szCs w:val="18"/>
                <w:lang w:val="en-GB"/>
              </w:rPr>
              <w:t>holders</w:t>
            </w:r>
          </w:p>
        </w:tc>
      </w:tr>
      <w:tr w:rsidR="00000000">
        <w:trPr>
          <w:tblHeader/>
        </w:trPr>
        <w:tc>
          <w:tcPr>
            <w:tcW w:w="1049" w:type="dxa"/>
            <w:vAlign w:val="center"/>
          </w:tcPr>
          <w:p w:rsidR="00000000" w:rsidRDefault="00000000">
            <w:pPr>
              <w:tabs>
                <w:tab w:val="left" w:pos="540"/>
              </w:tabs>
              <w:adjustRightInd w:val="0"/>
              <w:snapToGrid w:val="0"/>
              <w:spacing w:beforeLines="40" w:before="96" w:afterLines="40" w:after="96"/>
              <w:jc w:val="center"/>
              <w:rPr>
                <w:b/>
                <w:sz w:val="18"/>
                <w:szCs w:val="18"/>
                <w:lang w:val="en-GB"/>
              </w:rPr>
            </w:pPr>
            <w:r>
              <w:rPr>
                <w:b/>
                <w:sz w:val="18"/>
                <w:szCs w:val="18"/>
                <w:lang w:val="en-GB"/>
              </w:rPr>
              <w:t>1985</w:t>
            </w:r>
          </w:p>
        </w:tc>
        <w:tc>
          <w:tcPr>
            <w:tcW w:w="1041"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050"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986</w:t>
            </w:r>
          </w:p>
        </w:tc>
        <w:tc>
          <w:tcPr>
            <w:tcW w:w="1054"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381</w:t>
            </w:r>
          </w:p>
        </w:tc>
        <w:tc>
          <w:tcPr>
            <w:tcW w:w="1203"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130</w:t>
            </w:r>
          </w:p>
        </w:tc>
        <w:tc>
          <w:tcPr>
            <w:tcW w:w="1029"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8</w:t>
            </w:r>
          </w:p>
        </w:tc>
        <w:tc>
          <w:tcPr>
            <w:tcW w:w="1044"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246</w:t>
            </w:r>
          </w:p>
        </w:tc>
        <w:tc>
          <w:tcPr>
            <w:tcW w:w="1087"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c>
          <w:tcPr>
            <w:tcW w:w="1042"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r>
      <w:tr w:rsidR="00000000">
        <w:trPr>
          <w:tblHeader/>
        </w:trPr>
        <w:tc>
          <w:tcPr>
            <w:tcW w:w="1049" w:type="dxa"/>
            <w:vAlign w:val="center"/>
          </w:tcPr>
          <w:p w:rsidR="00000000" w:rsidRDefault="00000000">
            <w:pPr>
              <w:tabs>
                <w:tab w:val="left" w:pos="540"/>
              </w:tabs>
              <w:adjustRightInd w:val="0"/>
              <w:snapToGrid w:val="0"/>
              <w:spacing w:beforeLines="40" w:before="96" w:afterLines="40" w:after="96"/>
              <w:jc w:val="center"/>
              <w:rPr>
                <w:b/>
                <w:sz w:val="18"/>
                <w:szCs w:val="18"/>
                <w:lang w:val="en-GB"/>
              </w:rPr>
            </w:pPr>
            <w:r>
              <w:rPr>
                <w:b/>
                <w:sz w:val="18"/>
                <w:szCs w:val="18"/>
                <w:lang w:val="en-GB"/>
              </w:rPr>
              <w:t>1986</w:t>
            </w:r>
          </w:p>
        </w:tc>
        <w:tc>
          <w:tcPr>
            <w:tcW w:w="1041"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050"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1,089</w:t>
            </w:r>
          </w:p>
        </w:tc>
        <w:tc>
          <w:tcPr>
            <w:tcW w:w="1054"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394</w:t>
            </w:r>
          </w:p>
        </w:tc>
        <w:tc>
          <w:tcPr>
            <w:tcW w:w="1203"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431</w:t>
            </w:r>
          </w:p>
        </w:tc>
        <w:tc>
          <w:tcPr>
            <w:tcW w:w="1029"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65</w:t>
            </w:r>
          </w:p>
        </w:tc>
        <w:tc>
          <w:tcPr>
            <w:tcW w:w="1044"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313</w:t>
            </w:r>
          </w:p>
        </w:tc>
        <w:tc>
          <w:tcPr>
            <w:tcW w:w="1087"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23</w:t>
            </w:r>
          </w:p>
        </w:tc>
        <w:tc>
          <w:tcPr>
            <w:tcW w:w="1042"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3</w:t>
            </w:r>
          </w:p>
        </w:tc>
      </w:tr>
      <w:tr w:rsidR="00000000">
        <w:trPr>
          <w:tblHeader/>
        </w:trPr>
        <w:tc>
          <w:tcPr>
            <w:tcW w:w="1049" w:type="dxa"/>
            <w:vAlign w:val="center"/>
          </w:tcPr>
          <w:p w:rsidR="00000000" w:rsidRDefault="00000000">
            <w:pPr>
              <w:tabs>
                <w:tab w:val="left" w:pos="540"/>
              </w:tabs>
              <w:adjustRightInd w:val="0"/>
              <w:snapToGrid w:val="0"/>
              <w:spacing w:beforeLines="40" w:before="96" w:afterLines="40" w:after="96"/>
              <w:jc w:val="center"/>
              <w:rPr>
                <w:b/>
                <w:sz w:val="18"/>
                <w:szCs w:val="18"/>
                <w:lang w:val="en-GB"/>
              </w:rPr>
            </w:pPr>
            <w:r>
              <w:rPr>
                <w:b/>
                <w:sz w:val="18"/>
                <w:szCs w:val="18"/>
                <w:lang w:val="en-GB"/>
              </w:rPr>
              <w:t>1987</w:t>
            </w:r>
          </w:p>
        </w:tc>
        <w:tc>
          <w:tcPr>
            <w:tcW w:w="1041"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050"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1,345</w:t>
            </w:r>
          </w:p>
        </w:tc>
        <w:tc>
          <w:tcPr>
            <w:tcW w:w="1054"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487</w:t>
            </w:r>
          </w:p>
        </w:tc>
        <w:tc>
          <w:tcPr>
            <w:tcW w:w="1203"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433</w:t>
            </w:r>
          </w:p>
        </w:tc>
        <w:tc>
          <w:tcPr>
            <w:tcW w:w="1029"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35</w:t>
            </w:r>
          </w:p>
        </w:tc>
        <w:tc>
          <w:tcPr>
            <w:tcW w:w="1044"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231</w:t>
            </w:r>
          </w:p>
        </w:tc>
        <w:tc>
          <w:tcPr>
            <w:tcW w:w="1087"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15</w:t>
            </w:r>
          </w:p>
        </w:tc>
        <w:tc>
          <w:tcPr>
            <w:tcW w:w="1042"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5</w:t>
            </w:r>
          </w:p>
        </w:tc>
      </w:tr>
      <w:tr w:rsidR="00000000">
        <w:trPr>
          <w:tblHeader/>
        </w:trPr>
        <w:tc>
          <w:tcPr>
            <w:tcW w:w="1049" w:type="dxa"/>
            <w:vAlign w:val="center"/>
          </w:tcPr>
          <w:p w:rsidR="00000000" w:rsidRDefault="00000000">
            <w:pPr>
              <w:tabs>
                <w:tab w:val="left" w:pos="540"/>
              </w:tabs>
              <w:adjustRightInd w:val="0"/>
              <w:snapToGrid w:val="0"/>
              <w:spacing w:beforeLines="40" w:before="96" w:afterLines="40" w:after="96"/>
              <w:jc w:val="center"/>
              <w:rPr>
                <w:b/>
                <w:sz w:val="18"/>
                <w:szCs w:val="18"/>
                <w:lang w:val="en-GB"/>
              </w:rPr>
            </w:pPr>
            <w:r>
              <w:rPr>
                <w:b/>
                <w:sz w:val="18"/>
                <w:szCs w:val="18"/>
                <w:lang w:val="en-GB"/>
              </w:rPr>
              <w:t>1988</w:t>
            </w:r>
          </w:p>
        </w:tc>
        <w:tc>
          <w:tcPr>
            <w:tcW w:w="1041"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40</w:t>
            </w:r>
          </w:p>
        </w:tc>
        <w:tc>
          <w:tcPr>
            <w:tcW w:w="1050"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1,181</w:t>
            </w:r>
          </w:p>
        </w:tc>
        <w:tc>
          <w:tcPr>
            <w:tcW w:w="1054"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441</w:t>
            </w:r>
          </w:p>
        </w:tc>
        <w:tc>
          <w:tcPr>
            <w:tcW w:w="1203"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470</w:t>
            </w:r>
          </w:p>
        </w:tc>
        <w:tc>
          <w:tcPr>
            <w:tcW w:w="1029"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190</w:t>
            </w:r>
          </w:p>
        </w:tc>
        <w:tc>
          <w:tcPr>
            <w:tcW w:w="1044"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385</w:t>
            </w:r>
          </w:p>
        </w:tc>
        <w:tc>
          <w:tcPr>
            <w:tcW w:w="1087"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29</w:t>
            </w:r>
          </w:p>
        </w:tc>
        <w:tc>
          <w:tcPr>
            <w:tcW w:w="1042"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4</w:t>
            </w:r>
          </w:p>
        </w:tc>
      </w:tr>
      <w:tr w:rsidR="00000000">
        <w:trPr>
          <w:tblHeader/>
        </w:trPr>
        <w:tc>
          <w:tcPr>
            <w:tcW w:w="1049" w:type="dxa"/>
            <w:vAlign w:val="center"/>
          </w:tcPr>
          <w:p w:rsidR="00000000" w:rsidRDefault="00000000">
            <w:pPr>
              <w:tabs>
                <w:tab w:val="left" w:pos="540"/>
              </w:tabs>
              <w:adjustRightInd w:val="0"/>
              <w:snapToGrid w:val="0"/>
              <w:spacing w:beforeLines="40" w:before="96" w:afterLines="40" w:after="96"/>
              <w:jc w:val="center"/>
              <w:rPr>
                <w:b/>
                <w:sz w:val="18"/>
                <w:szCs w:val="18"/>
                <w:lang w:val="en-GB"/>
              </w:rPr>
            </w:pPr>
            <w:r>
              <w:rPr>
                <w:b/>
                <w:sz w:val="18"/>
                <w:szCs w:val="18"/>
                <w:lang w:val="en-GB"/>
              </w:rPr>
              <w:t>1989</w:t>
            </w:r>
          </w:p>
        </w:tc>
        <w:tc>
          <w:tcPr>
            <w:tcW w:w="1041"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39</w:t>
            </w:r>
          </w:p>
        </w:tc>
        <w:tc>
          <w:tcPr>
            <w:tcW w:w="1050"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1,480</w:t>
            </w:r>
          </w:p>
        </w:tc>
        <w:tc>
          <w:tcPr>
            <w:tcW w:w="1054"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745</w:t>
            </w:r>
          </w:p>
        </w:tc>
        <w:tc>
          <w:tcPr>
            <w:tcW w:w="1203"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271</w:t>
            </w:r>
          </w:p>
        </w:tc>
        <w:tc>
          <w:tcPr>
            <w:tcW w:w="1029"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2</w:t>
            </w:r>
          </w:p>
        </w:tc>
        <w:tc>
          <w:tcPr>
            <w:tcW w:w="1044"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443</w:t>
            </w:r>
          </w:p>
        </w:tc>
        <w:tc>
          <w:tcPr>
            <w:tcW w:w="1087"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4</w:t>
            </w:r>
          </w:p>
        </w:tc>
        <w:tc>
          <w:tcPr>
            <w:tcW w:w="1042"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r>
      <w:tr w:rsidR="00000000">
        <w:trPr>
          <w:tblHeader/>
        </w:trPr>
        <w:tc>
          <w:tcPr>
            <w:tcW w:w="1049" w:type="dxa"/>
            <w:vAlign w:val="center"/>
          </w:tcPr>
          <w:p w:rsidR="00000000" w:rsidRDefault="00000000">
            <w:pPr>
              <w:tabs>
                <w:tab w:val="left" w:pos="540"/>
              </w:tabs>
              <w:adjustRightInd w:val="0"/>
              <w:snapToGrid w:val="0"/>
              <w:spacing w:beforeLines="40" w:before="96" w:afterLines="40" w:after="96"/>
              <w:jc w:val="center"/>
              <w:rPr>
                <w:b/>
                <w:sz w:val="18"/>
                <w:szCs w:val="18"/>
                <w:lang w:val="en-GB"/>
              </w:rPr>
            </w:pPr>
            <w:r>
              <w:rPr>
                <w:b/>
                <w:sz w:val="18"/>
                <w:szCs w:val="18"/>
                <w:lang w:val="en-GB"/>
              </w:rPr>
              <w:t>1990</w:t>
            </w:r>
          </w:p>
        </w:tc>
        <w:tc>
          <w:tcPr>
            <w:tcW w:w="1041"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52</w:t>
            </w:r>
          </w:p>
        </w:tc>
        <w:tc>
          <w:tcPr>
            <w:tcW w:w="1050"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1,409</w:t>
            </w:r>
          </w:p>
        </w:tc>
        <w:tc>
          <w:tcPr>
            <w:tcW w:w="1054"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503</w:t>
            </w:r>
          </w:p>
        </w:tc>
        <w:tc>
          <w:tcPr>
            <w:tcW w:w="1203"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434</w:t>
            </w:r>
          </w:p>
        </w:tc>
        <w:tc>
          <w:tcPr>
            <w:tcW w:w="1029"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106</w:t>
            </w:r>
          </w:p>
        </w:tc>
        <w:tc>
          <w:tcPr>
            <w:tcW w:w="1044"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620</w:t>
            </w:r>
          </w:p>
        </w:tc>
        <w:tc>
          <w:tcPr>
            <w:tcW w:w="1087"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26</w:t>
            </w:r>
          </w:p>
        </w:tc>
        <w:tc>
          <w:tcPr>
            <w:tcW w:w="1042"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8</w:t>
            </w:r>
          </w:p>
        </w:tc>
      </w:tr>
      <w:tr w:rsidR="00000000">
        <w:trPr>
          <w:tblHeader/>
        </w:trPr>
        <w:tc>
          <w:tcPr>
            <w:tcW w:w="1049" w:type="dxa"/>
            <w:vAlign w:val="center"/>
          </w:tcPr>
          <w:p w:rsidR="00000000" w:rsidRDefault="00000000">
            <w:pPr>
              <w:tabs>
                <w:tab w:val="left" w:pos="540"/>
              </w:tabs>
              <w:adjustRightInd w:val="0"/>
              <w:snapToGrid w:val="0"/>
              <w:spacing w:beforeLines="40" w:before="96" w:afterLines="40" w:after="96"/>
              <w:jc w:val="center"/>
              <w:rPr>
                <w:b/>
                <w:sz w:val="18"/>
                <w:szCs w:val="18"/>
                <w:lang w:val="en-GB"/>
              </w:rPr>
            </w:pPr>
            <w:r>
              <w:rPr>
                <w:b/>
                <w:sz w:val="18"/>
                <w:szCs w:val="18"/>
                <w:lang w:val="en-GB"/>
              </w:rPr>
              <w:t>1991</w:t>
            </w:r>
          </w:p>
        </w:tc>
        <w:tc>
          <w:tcPr>
            <w:tcW w:w="1041"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37</w:t>
            </w:r>
          </w:p>
        </w:tc>
        <w:tc>
          <w:tcPr>
            <w:tcW w:w="1050"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1,673</w:t>
            </w:r>
          </w:p>
        </w:tc>
        <w:tc>
          <w:tcPr>
            <w:tcW w:w="1054"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463</w:t>
            </w:r>
          </w:p>
        </w:tc>
        <w:tc>
          <w:tcPr>
            <w:tcW w:w="1203"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476</w:t>
            </w:r>
          </w:p>
        </w:tc>
        <w:tc>
          <w:tcPr>
            <w:tcW w:w="1029"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c>
          <w:tcPr>
            <w:tcW w:w="1044"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c>
          <w:tcPr>
            <w:tcW w:w="1087"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c>
          <w:tcPr>
            <w:tcW w:w="1042"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r>
      <w:tr w:rsidR="00000000">
        <w:trPr>
          <w:tblHeader/>
        </w:trPr>
        <w:tc>
          <w:tcPr>
            <w:tcW w:w="1049" w:type="dxa"/>
            <w:vAlign w:val="center"/>
          </w:tcPr>
          <w:p w:rsidR="00000000" w:rsidRDefault="00000000">
            <w:pPr>
              <w:tabs>
                <w:tab w:val="left" w:pos="540"/>
              </w:tabs>
              <w:adjustRightInd w:val="0"/>
              <w:snapToGrid w:val="0"/>
              <w:spacing w:beforeLines="40" w:before="96" w:afterLines="40" w:after="96"/>
              <w:jc w:val="center"/>
              <w:rPr>
                <w:b/>
                <w:sz w:val="18"/>
                <w:szCs w:val="18"/>
                <w:lang w:val="en-GB"/>
              </w:rPr>
            </w:pPr>
            <w:r>
              <w:rPr>
                <w:b/>
                <w:sz w:val="18"/>
                <w:szCs w:val="18"/>
                <w:lang w:val="en-GB"/>
              </w:rPr>
              <w:t>1992</w:t>
            </w:r>
          </w:p>
        </w:tc>
        <w:tc>
          <w:tcPr>
            <w:tcW w:w="1041"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050"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054"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203"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029"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c>
          <w:tcPr>
            <w:tcW w:w="1044"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c>
          <w:tcPr>
            <w:tcW w:w="1087"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c>
          <w:tcPr>
            <w:tcW w:w="1042"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r>
      <w:tr w:rsidR="00000000">
        <w:trPr>
          <w:tblHeader/>
        </w:trPr>
        <w:tc>
          <w:tcPr>
            <w:tcW w:w="1049" w:type="dxa"/>
            <w:vAlign w:val="center"/>
          </w:tcPr>
          <w:p w:rsidR="00000000" w:rsidRDefault="00000000">
            <w:pPr>
              <w:tabs>
                <w:tab w:val="left" w:pos="540"/>
              </w:tabs>
              <w:adjustRightInd w:val="0"/>
              <w:snapToGrid w:val="0"/>
              <w:spacing w:beforeLines="40" w:before="96" w:afterLines="40" w:after="96"/>
              <w:jc w:val="center"/>
              <w:rPr>
                <w:b/>
                <w:sz w:val="18"/>
                <w:szCs w:val="18"/>
                <w:lang w:val="en-GB"/>
              </w:rPr>
            </w:pPr>
            <w:r>
              <w:rPr>
                <w:b/>
                <w:sz w:val="18"/>
                <w:szCs w:val="18"/>
                <w:lang w:val="en-GB"/>
              </w:rPr>
              <w:t>1993</w:t>
            </w:r>
          </w:p>
        </w:tc>
        <w:tc>
          <w:tcPr>
            <w:tcW w:w="1041"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050"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054"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203"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029"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c>
          <w:tcPr>
            <w:tcW w:w="1044"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c>
          <w:tcPr>
            <w:tcW w:w="1087"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c>
          <w:tcPr>
            <w:tcW w:w="1042"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r>
      <w:tr w:rsidR="00000000">
        <w:trPr>
          <w:tblHeader/>
        </w:trPr>
        <w:tc>
          <w:tcPr>
            <w:tcW w:w="1049" w:type="dxa"/>
            <w:vAlign w:val="center"/>
          </w:tcPr>
          <w:p w:rsidR="00000000" w:rsidRDefault="00000000">
            <w:pPr>
              <w:tabs>
                <w:tab w:val="left" w:pos="540"/>
              </w:tabs>
              <w:adjustRightInd w:val="0"/>
              <w:snapToGrid w:val="0"/>
              <w:spacing w:beforeLines="40" w:before="96" w:afterLines="40" w:after="96"/>
              <w:jc w:val="center"/>
              <w:rPr>
                <w:b/>
                <w:sz w:val="18"/>
                <w:szCs w:val="18"/>
                <w:lang w:val="en-GB"/>
              </w:rPr>
            </w:pPr>
            <w:r>
              <w:rPr>
                <w:b/>
                <w:sz w:val="18"/>
                <w:szCs w:val="18"/>
                <w:lang w:val="en-GB"/>
              </w:rPr>
              <w:t>1994</w:t>
            </w:r>
          </w:p>
        </w:tc>
        <w:tc>
          <w:tcPr>
            <w:tcW w:w="1041"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050"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054"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203"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029"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1</w:t>
            </w:r>
          </w:p>
        </w:tc>
        <w:tc>
          <w:tcPr>
            <w:tcW w:w="1044"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341</w:t>
            </w:r>
          </w:p>
        </w:tc>
        <w:tc>
          <w:tcPr>
            <w:tcW w:w="1087"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2</w:t>
            </w:r>
          </w:p>
        </w:tc>
        <w:tc>
          <w:tcPr>
            <w:tcW w:w="1042"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r>
      <w:tr w:rsidR="00000000">
        <w:trPr>
          <w:tblHeader/>
        </w:trPr>
        <w:tc>
          <w:tcPr>
            <w:tcW w:w="1049" w:type="dxa"/>
            <w:vAlign w:val="center"/>
          </w:tcPr>
          <w:p w:rsidR="00000000" w:rsidRDefault="00000000">
            <w:pPr>
              <w:tabs>
                <w:tab w:val="left" w:pos="540"/>
              </w:tabs>
              <w:adjustRightInd w:val="0"/>
              <w:snapToGrid w:val="0"/>
              <w:spacing w:beforeLines="40" w:before="96" w:afterLines="40" w:after="96"/>
              <w:jc w:val="center"/>
              <w:rPr>
                <w:b/>
                <w:sz w:val="18"/>
                <w:szCs w:val="18"/>
                <w:lang w:val="en-GB"/>
              </w:rPr>
            </w:pPr>
            <w:r>
              <w:rPr>
                <w:b/>
                <w:sz w:val="18"/>
                <w:szCs w:val="18"/>
                <w:lang w:val="en-GB"/>
              </w:rPr>
              <w:t>1995</w:t>
            </w:r>
          </w:p>
        </w:tc>
        <w:tc>
          <w:tcPr>
            <w:tcW w:w="1041"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40</w:t>
            </w:r>
          </w:p>
        </w:tc>
        <w:tc>
          <w:tcPr>
            <w:tcW w:w="1050"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1,412</w:t>
            </w:r>
          </w:p>
        </w:tc>
        <w:tc>
          <w:tcPr>
            <w:tcW w:w="1054"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704</w:t>
            </w:r>
          </w:p>
        </w:tc>
        <w:tc>
          <w:tcPr>
            <w:tcW w:w="1203"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376</w:t>
            </w:r>
          </w:p>
        </w:tc>
        <w:tc>
          <w:tcPr>
            <w:tcW w:w="1029"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c>
          <w:tcPr>
            <w:tcW w:w="1044"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c>
          <w:tcPr>
            <w:tcW w:w="1087"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c>
          <w:tcPr>
            <w:tcW w:w="1042"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r>
      <w:tr w:rsidR="00000000">
        <w:trPr>
          <w:tblHeader/>
        </w:trPr>
        <w:tc>
          <w:tcPr>
            <w:tcW w:w="1049" w:type="dxa"/>
            <w:vAlign w:val="center"/>
          </w:tcPr>
          <w:p w:rsidR="00000000" w:rsidRDefault="00000000">
            <w:pPr>
              <w:tabs>
                <w:tab w:val="left" w:pos="540"/>
              </w:tabs>
              <w:adjustRightInd w:val="0"/>
              <w:snapToGrid w:val="0"/>
              <w:spacing w:beforeLines="40" w:before="96" w:afterLines="40" w:after="96"/>
              <w:jc w:val="center"/>
              <w:rPr>
                <w:b/>
                <w:sz w:val="18"/>
                <w:szCs w:val="18"/>
                <w:lang w:val="en-GB"/>
              </w:rPr>
            </w:pPr>
            <w:r>
              <w:rPr>
                <w:b/>
                <w:sz w:val="18"/>
                <w:szCs w:val="18"/>
                <w:lang w:val="en-GB"/>
              </w:rPr>
              <w:t>1996</w:t>
            </w:r>
          </w:p>
        </w:tc>
        <w:tc>
          <w:tcPr>
            <w:tcW w:w="1041"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050"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054"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203"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029"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c>
          <w:tcPr>
            <w:tcW w:w="1044"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c>
          <w:tcPr>
            <w:tcW w:w="1087"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c>
          <w:tcPr>
            <w:tcW w:w="1042"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r>
    </w:tbl>
    <w:p w:rsidR="00000000" w:rsidRDefault="00000000">
      <w:pPr>
        <w:rPr>
          <w:lang w:val="en-GB" w:eastAsia="fr-FR"/>
        </w:rPr>
      </w:pPr>
    </w:p>
    <w:p w:rsidR="00000000" w:rsidRDefault="00000000">
      <w:pPr>
        <w:rPr>
          <w:lang w:val="en-GB" w:eastAsia="fr-FR"/>
        </w:rPr>
      </w:pPr>
    </w:p>
    <w:p w:rsidR="00000000" w:rsidRDefault="00000000">
      <w:pPr>
        <w:rPr>
          <w:lang w:val="en-GB" w:eastAsia="fr-FR"/>
        </w:rPr>
      </w:pPr>
    </w:p>
    <w:tbl>
      <w:tblPr>
        <w:tblpPr w:vertAnchor="text" w:tblpXSpec="center" w:tblpY="1"/>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28"/>
        <w:gridCol w:w="1021"/>
        <w:gridCol w:w="1030"/>
        <w:gridCol w:w="1033"/>
        <w:gridCol w:w="1179"/>
        <w:gridCol w:w="1009"/>
        <w:gridCol w:w="1024"/>
        <w:gridCol w:w="1066"/>
        <w:gridCol w:w="1022"/>
      </w:tblGrid>
      <w:tr w:rsidR="00000000">
        <w:trPr>
          <w:tblHeader/>
        </w:trPr>
        <w:tc>
          <w:tcPr>
            <w:tcW w:w="1028" w:type="dxa"/>
            <w:vAlign w:val="center"/>
          </w:tcPr>
          <w:p w:rsidR="00000000" w:rsidRDefault="00000000">
            <w:pPr>
              <w:tabs>
                <w:tab w:val="left" w:pos="540"/>
              </w:tabs>
              <w:adjustRightInd w:val="0"/>
              <w:snapToGrid w:val="0"/>
              <w:spacing w:beforeLines="40" w:before="96" w:afterLines="40" w:after="96"/>
              <w:jc w:val="center"/>
              <w:rPr>
                <w:b/>
                <w:bCs/>
                <w:sz w:val="18"/>
                <w:szCs w:val="18"/>
                <w:lang w:val="en-GB"/>
              </w:rPr>
            </w:pPr>
            <w:r>
              <w:rPr>
                <w:b/>
                <w:bCs/>
                <w:sz w:val="18"/>
                <w:szCs w:val="18"/>
                <w:lang w:val="en-GB"/>
              </w:rPr>
              <w:t>Year</w:t>
            </w:r>
          </w:p>
        </w:tc>
        <w:tc>
          <w:tcPr>
            <w:tcW w:w="1021" w:type="dxa"/>
            <w:vAlign w:val="center"/>
          </w:tcPr>
          <w:p w:rsidR="00000000" w:rsidRDefault="00000000">
            <w:pPr>
              <w:tabs>
                <w:tab w:val="left" w:pos="540"/>
              </w:tabs>
              <w:adjustRightInd w:val="0"/>
              <w:snapToGrid w:val="0"/>
              <w:spacing w:beforeLines="40" w:before="96" w:afterLines="40" w:after="96"/>
              <w:jc w:val="center"/>
              <w:rPr>
                <w:b/>
                <w:bCs/>
                <w:sz w:val="18"/>
                <w:szCs w:val="18"/>
                <w:lang w:val="en-GB"/>
              </w:rPr>
            </w:pPr>
            <w:r>
              <w:rPr>
                <w:b/>
                <w:bCs/>
                <w:sz w:val="18"/>
                <w:szCs w:val="18"/>
                <w:lang w:val="en-GB"/>
              </w:rPr>
              <w:t>Deug – duts i</w:t>
            </w:r>
          </w:p>
        </w:tc>
        <w:tc>
          <w:tcPr>
            <w:tcW w:w="1030" w:type="dxa"/>
            <w:vAlign w:val="center"/>
          </w:tcPr>
          <w:p w:rsidR="00000000" w:rsidRDefault="00000000">
            <w:pPr>
              <w:tabs>
                <w:tab w:val="left" w:pos="540"/>
              </w:tabs>
              <w:adjustRightInd w:val="0"/>
              <w:snapToGrid w:val="0"/>
              <w:spacing w:beforeLines="40" w:before="96" w:afterLines="40" w:after="96"/>
              <w:jc w:val="center"/>
              <w:rPr>
                <w:b/>
                <w:bCs/>
                <w:sz w:val="18"/>
                <w:szCs w:val="18"/>
                <w:lang w:val="en-GB"/>
              </w:rPr>
            </w:pPr>
            <w:r>
              <w:rPr>
                <w:b/>
                <w:bCs/>
                <w:sz w:val="18"/>
                <w:szCs w:val="18"/>
                <w:lang w:val="en-GB"/>
              </w:rPr>
              <w:t>Licence</w:t>
            </w:r>
            <w:r>
              <w:rPr>
                <w:b/>
                <w:bCs/>
                <w:sz w:val="18"/>
                <w:szCs w:val="18"/>
                <w:lang w:val="en-GB"/>
              </w:rPr>
              <w:br/>
              <w:t>dseg - dsej</w:t>
            </w:r>
          </w:p>
        </w:tc>
        <w:tc>
          <w:tcPr>
            <w:tcW w:w="1033" w:type="dxa"/>
            <w:vAlign w:val="center"/>
          </w:tcPr>
          <w:p w:rsidR="00000000" w:rsidRDefault="00000000">
            <w:pPr>
              <w:tabs>
                <w:tab w:val="left" w:pos="540"/>
              </w:tabs>
              <w:adjustRightInd w:val="0"/>
              <w:snapToGrid w:val="0"/>
              <w:spacing w:beforeLines="40" w:before="96" w:afterLines="40" w:after="96"/>
              <w:jc w:val="center"/>
              <w:rPr>
                <w:b/>
                <w:bCs/>
                <w:sz w:val="18"/>
                <w:szCs w:val="18"/>
                <w:lang w:val="it-IT"/>
              </w:rPr>
            </w:pPr>
            <w:r>
              <w:rPr>
                <w:b/>
                <w:bCs/>
                <w:sz w:val="18"/>
                <w:szCs w:val="18"/>
                <w:lang w:val="it-IT"/>
              </w:rPr>
              <w:t>Maitrise</w:t>
            </w:r>
            <w:r>
              <w:rPr>
                <w:b/>
                <w:bCs/>
                <w:sz w:val="18"/>
                <w:szCs w:val="18"/>
                <w:lang w:val="it-IT"/>
              </w:rPr>
              <w:br/>
              <w:t xml:space="preserve">meg i, </w:t>
            </w:r>
            <w:r>
              <w:rPr>
                <w:b/>
                <w:bCs/>
                <w:sz w:val="18"/>
                <w:szCs w:val="18"/>
                <w:lang w:val="it-IT"/>
              </w:rPr>
              <w:br/>
              <w:t>mej i</w:t>
            </w:r>
          </w:p>
        </w:tc>
        <w:tc>
          <w:tcPr>
            <w:tcW w:w="1179" w:type="dxa"/>
            <w:vAlign w:val="center"/>
          </w:tcPr>
          <w:p w:rsidR="00000000" w:rsidRDefault="00000000">
            <w:pPr>
              <w:tabs>
                <w:tab w:val="left" w:pos="540"/>
              </w:tabs>
              <w:adjustRightInd w:val="0"/>
              <w:snapToGrid w:val="0"/>
              <w:spacing w:beforeLines="40" w:before="96" w:afterLines="40" w:after="96"/>
              <w:jc w:val="center"/>
              <w:rPr>
                <w:b/>
                <w:bCs/>
                <w:sz w:val="18"/>
                <w:szCs w:val="18"/>
                <w:lang w:val="en-GB"/>
              </w:rPr>
            </w:pPr>
            <w:r>
              <w:rPr>
                <w:b/>
                <w:bCs/>
                <w:sz w:val="18"/>
                <w:szCs w:val="18"/>
                <w:lang w:val="en-GB"/>
              </w:rPr>
              <w:t>Capen, capet</w:t>
            </w:r>
            <w:r>
              <w:rPr>
                <w:b/>
                <w:bCs/>
                <w:sz w:val="18"/>
                <w:szCs w:val="18"/>
                <w:lang w:val="en-GB"/>
              </w:rPr>
              <w:br/>
              <w:t>engineering</w:t>
            </w:r>
          </w:p>
        </w:tc>
        <w:tc>
          <w:tcPr>
            <w:tcW w:w="1009" w:type="dxa"/>
            <w:vAlign w:val="center"/>
          </w:tcPr>
          <w:p w:rsidR="00000000" w:rsidRDefault="00000000">
            <w:pPr>
              <w:tabs>
                <w:tab w:val="left" w:pos="540"/>
              </w:tabs>
              <w:adjustRightInd w:val="0"/>
              <w:snapToGrid w:val="0"/>
              <w:spacing w:beforeLines="40" w:before="96" w:afterLines="40" w:after="96"/>
              <w:jc w:val="center"/>
              <w:rPr>
                <w:b/>
                <w:bCs/>
                <w:sz w:val="18"/>
                <w:szCs w:val="18"/>
                <w:lang w:val="en-GB"/>
              </w:rPr>
            </w:pPr>
            <w:r>
              <w:rPr>
                <w:b/>
                <w:bCs/>
                <w:sz w:val="18"/>
                <w:szCs w:val="18"/>
                <w:lang w:val="en-GB"/>
              </w:rPr>
              <w:t>Dea</w:t>
            </w:r>
            <w:r>
              <w:rPr>
                <w:b/>
                <w:bCs/>
                <w:sz w:val="18"/>
                <w:szCs w:val="18"/>
                <w:lang w:val="en-GB"/>
              </w:rPr>
              <w:br/>
              <w:t>meg ii, mej ii, dta</w:t>
            </w:r>
          </w:p>
        </w:tc>
        <w:tc>
          <w:tcPr>
            <w:tcW w:w="1024" w:type="dxa"/>
            <w:vAlign w:val="center"/>
          </w:tcPr>
          <w:p w:rsidR="00000000" w:rsidRDefault="00000000">
            <w:pPr>
              <w:tabs>
                <w:tab w:val="left" w:pos="540"/>
              </w:tabs>
              <w:adjustRightInd w:val="0"/>
              <w:snapToGrid w:val="0"/>
              <w:spacing w:beforeLines="40" w:before="96" w:afterLines="40" w:after="96"/>
              <w:jc w:val="center"/>
              <w:rPr>
                <w:b/>
                <w:bCs/>
                <w:sz w:val="18"/>
                <w:szCs w:val="18"/>
                <w:lang w:val="en-GB"/>
              </w:rPr>
            </w:pPr>
            <w:r>
              <w:rPr>
                <w:b/>
                <w:bCs/>
                <w:sz w:val="18"/>
                <w:szCs w:val="18"/>
                <w:lang w:val="en-GB"/>
              </w:rPr>
              <w:t>Physicians, dental surgeons</w:t>
            </w:r>
          </w:p>
        </w:tc>
        <w:tc>
          <w:tcPr>
            <w:tcW w:w="1066" w:type="dxa"/>
            <w:vAlign w:val="center"/>
          </w:tcPr>
          <w:p w:rsidR="00000000" w:rsidRDefault="00000000">
            <w:pPr>
              <w:tabs>
                <w:tab w:val="left" w:pos="540"/>
              </w:tabs>
              <w:adjustRightInd w:val="0"/>
              <w:snapToGrid w:val="0"/>
              <w:spacing w:beforeLines="40" w:before="96" w:afterLines="40" w:after="96"/>
              <w:jc w:val="center"/>
              <w:rPr>
                <w:b/>
                <w:bCs/>
                <w:sz w:val="18"/>
                <w:szCs w:val="18"/>
                <w:lang w:val="en-GB"/>
              </w:rPr>
            </w:pPr>
            <w:r>
              <w:rPr>
                <w:b/>
                <w:bCs/>
                <w:sz w:val="18"/>
                <w:szCs w:val="18"/>
                <w:lang w:val="en-GB"/>
              </w:rPr>
              <w:t>Dtc, dess, ces, doctors of engineering</w:t>
            </w:r>
          </w:p>
        </w:tc>
        <w:tc>
          <w:tcPr>
            <w:tcW w:w="1022" w:type="dxa"/>
            <w:vAlign w:val="center"/>
          </w:tcPr>
          <w:p w:rsidR="00000000" w:rsidRDefault="00000000">
            <w:pPr>
              <w:tabs>
                <w:tab w:val="left" w:pos="540"/>
              </w:tabs>
              <w:adjustRightInd w:val="0"/>
              <w:snapToGrid w:val="0"/>
              <w:spacing w:beforeLines="40" w:before="96" w:afterLines="40" w:after="96"/>
              <w:jc w:val="center"/>
              <w:rPr>
                <w:b/>
                <w:bCs/>
                <w:sz w:val="18"/>
                <w:szCs w:val="18"/>
                <w:lang w:val="en-GB"/>
              </w:rPr>
            </w:pPr>
            <w:r>
              <w:rPr>
                <w:b/>
                <w:bCs/>
                <w:sz w:val="18"/>
                <w:szCs w:val="18"/>
                <w:lang w:val="en-GB"/>
              </w:rPr>
              <w:t xml:space="preserve">Ph.ds, </w:t>
            </w:r>
            <w:r>
              <w:rPr>
                <w:b/>
                <w:bCs/>
                <w:i/>
                <w:iCs/>
                <w:sz w:val="18"/>
                <w:szCs w:val="18"/>
                <w:lang w:val="en-GB"/>
              </w:rPr>
              <w:t xml:space="preserve">aggregation </w:t>
            </w:r>
            <w:r>
              <w:rPr>
                <w:b/>
                <w:bCs/>
                <w:sz w:val="18"/>
                <w:szCs w:val="18"/>
                <w:lang w:val="en-GB"/>
              </w:rPr>
              <w:t>holders</w:t>
            </w:r>
          </w:p>
        </w:tc>
      </w:tr>
      <w:tr w:rsidR="00000000">
        <w:trPr>
          <w:tblHeader/>
        </w:trPr>
        <w:tc>
          <w:tcPr>
            <w:tcW w:w="1028" w:type="dxa"/>
            <w:vAlign w:val="center"/>
          </w:tcPr>
          <w:p w:rsidR="00000000" w:rsidRDefault="00000000">
            <w:pPr>
              <w:tabs>
                <w:tab w:val="left" w:pos="540"/>
              </w:tabs>
              <w:adjustRightInd w:val="0"/>
              <w:snapToGrid w:val="0"/>
              <w:spacing w:beforeLines="40" w:before="96" w:afterLines="40" w:after="96"/>
              <w:jc w:val="center"/>
              <w:rPr>
                <w:b/>
                <w:sz w:val="18"/>
                <w:szCs w:val="18"/>
                <w:lang w:val="en-GB"/>
              </w:rPr>
            </w:pPr>
            <w:r>
              <w:rPr>
                <w:b/>
                <w:sz w:val="18"/>
                <w:szCs w:val="18"/>
                <w:lang w:val="en-GB"/>
              </w:rPr>
              <w:t>1997</w:t>
            </w:r>
          </w:p>
        </w:tc>
        <w:tc>
          <w:tcPr>
            <w:tcW w:w="1021"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030"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033"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179"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009"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55</w:t>
            </w:r>
          </w:p>
        </w:tc>
        <w:tc>
          <w:tcPr>
            <w:tcW w:w="1024"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c>
          <w:tcPr>
            <w:tcW w:w="1066"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c>
          <w:tcPr>
            <w:tcW w:w="1022"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r>
      <w:tr w:rsidR="00000000">
        <w:trPr>
          <w:tblHeader/>
        </w:trPr>
        <w:tc>
          <w:tcPr>
            <w:tcW w:w="1028" w:type="dxa"/>
            <w:vAlign w:val="center"/>
          </w:tcPr>
          <w:p w:rsidR="00000000" w:rsidRDefault="00000000">
            <w:pPr>
              <w:tabs>
                <w:tab w:val="left" w:pos="540"/>
              </w:tabs>
              <w:adjustRightInd w:val="0"/>
              <w:snapToGrid w:val="0"/>
              <w:spacing w:beforeLines="40" w:before="96" w:afterLines="40" w:after="96"/>
              <w:jc w:val="center"/>
              <w:rPr>
                <w:b/>
                <w:sz w:val="18"/>
                <w:szCs w:val="18"/>
                <w:lang w:val="en-GB"/>
              </w:rPr>
            </w:pPr>
            <w:r>
              <w:rPr>
                <w:b/>
                <w:sz w:val="18"/>
                <w:szCs w:val="18"/>
                <w:lang w:val="en-GB"/>
              </w:rPr>
              <w:t>1998</w:t>
            </w:r>
          </w:p>
        </w:tc>
        <w:tc>
          <w:tcPr>
            <w:tcW w:w="1021"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2337</w:t>
            </w:r>
          </w:p>
        </w:tc>
        <w:tc>
          <w:tcPr>
            <w:tcW w:w="1030"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1,558</w:t>
            </w:r>
          </w:p>
        </w:tc>
        <w:tc>
          <w:tcPr>
            <w:tcW w:w="1033"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756</w:t>
            </w:r>
          </w:p>
        </w:tc>
        <w:tc>
          <w:tcPr>
            <w:tcW w:w="1179"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331</w:t>
            </w:r>
          </w:p>
        </w:tc>
        <w:tc>
          <w:tcPr>
            <w:tcW w:w="1009"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c>
          <w:tcPr>
            <w:tcW w:w="1024"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c>
          <w:tcPr>
            <w:tcW w:w="1066"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c>
          <w:tcPr>
            <w:tcW w:w="1022"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r>
      <w:tr w:rsidR="00000000">
        <w:trPr>
          <w:tblHeader/>
        </w:trPr>
        <w:tc>
          <w:tcPr>
            <w:tcW w:w="1028" w:type="dxa"/>
            <w:vAlign w:val="center"/>
          </w:tcPr>
          <w:p w:rsidR="00000000" w:rsidRDefault="00000000">
            <w:pPr>
              <w:tabs>
                <w:tab w:val="left" w:pos="540"/>
              </w:tabs>
              <w:adjustRightInd w:val="0"/>
              <w:snapToGrid w:val="0"/>
              <w:spacing w:beforeLines="40" w:before="96" w:afterLines="40" w:after="96"/>
              <w:jc w:val="center"/>
              <w:rPr>
                <w:b/>
                <w:sz w:val="18"/>
                <w:szCs w:val="18"/>
                <w:lang w:val="en-GB"/>
              </w:rPr>
            </w:pPr>
            <w:r>
              <w:rPr>
                <w:b/>
                <w:sz w:val="18"/>
                <w:szCs w:val="18"/>
                <w:lang w:val="en-GB"/>
              </w:rPr>
              <w:t>1999</w:t>
            </w:r>
          </w:p>
        </w:tc>
        <w:tc>
          <w:tcPr>
            <w:tcW w:w="1021"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030"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033"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179"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009"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c>
          <w:tcPr>
            <w:tcW w:w="1024"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c>
          <w:tcPr>
            <w:tcW w:w="1066"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c>
          <w:tcPr>
            <w:tcW w:w="1022"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r>
      <w:tr w:rsidR="00000000">
        <w:trPr>
          <w:tblHeader/>
        </w:trPr>
        <w:tc>
          <w:tcPr>
            <w:tcW w:w="1028" w:type="dxa"/>
            <w:vAlign w:val="center"/>
          </w:tcPr>
          <w:p w:rsidR="00000000" w:rsidRDefault="00000000">
            <w:pPr>
              <w:tabs>
                <w:tab w:val="left" w:pos="540"/>
              </w:tabs>
              <w:adjustRightInd w:val="0"/>
              <w:snapToGrid w:val="0"/>
              <w:spacing w:beforeLines="40" w:before="96" w:afterLines="40" w:after="96"/>
              <w:jc w:val="center"/>
              <w:rPr>
                <w:b/>
                <w:sz w:val="18"/>
                <w:szCs w:val="18"/>
                <w:lang w:val="en-GB"/>
              </w:rPr>
            </w:pPr>
            <w:r>
              <w:rPr>
                <w:b/>
                <w:sz w:val="18"/>
                <w:szCs w:val="18"/>
                <w:lang w:val="en-GB"/>
              </w:rPr>
              <w:t>2000</w:t>
            </w:r>
          </w:p>
        </w:tc>
        <w:tc>
          <w:tcPr>
            <w:tcW w:w="1021"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030"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033"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179"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009"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279</w:t>
            </w:r>
          </w:p>
        </w:tc>
        <w:tc>
          <w:tcPr>
            <w:tcW w:w="1024"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608</w:t>
            </w:r>
          </w:p>
        </w:tc>
        <w:tc>
          <w:tcPr>
            <w:tcW w:w="1066"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26</w:t>
            </w:r>
          </w:p>
        </w:tc>
        <w:tc>
          <w:tcPr>
            <w:tcW w:w="1022"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4</w:t>
            </w:r>
          </w:p>
        </w:tc>
      </w:tr>
      <w:tr w:rsidR="00000000">
        <w:trPr>
          <w:tblHeader/>
        </w:trPr>
        <w:tc>
          <w:tcPr>
            <w:tcW w:w="1028" w:type="dxa"/>
            <w:vAlign w:val="center"/>
          </w:tcPr>
          <w:p w:rsidR="00000000" w:rsidRDefault="00000000">
            <w:pPr>
              <w:tabs>
                <w:tab w:val="left" w:pos="540"/>
              </w:tabs>
              <w:adjustRightInd w:val="0"/>
              <w:snapToGrid w:val="0"/>
              <w:spacing w:beforeLines="40" w:before="96" w:afterLines="40" w:after="96"/>
              <w:jc w:val="center"/>
              <w:rPr>
                <w:b/>
                <w:sz w:val="18"/>
                <w:szCs w:val="18"/>
                <w:lang w:val="en-GB"/>
              </w:rPr>
            </w:pPr>
            <w:r>
              <w:rPr>
                <w:b/>
                <w:sz w:val="18"/>
                <w:szCs w:val="18"/>
                <w:lang w:val="en-GB"/>
              </w:rPr>
              <w:t>2001</w:t>
            </w:r>
          </w:p>
        </w:tc>
        <w:tc>
          <w:tcPr>
            <w:tcW w:w="1021"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2972</w:t>
            </w:r>
          </w:p>
        </w:tc>
        <w:tc>
          <w:tcPr>
            <w:tcW w:w="1030"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1,820</w:t>
            </w:r>
          </w:p>
        </w:tc>
        <w:tc>
          <w:tcPr>
            <w:tcW w:w="1033"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837</w:t>
            </w:r>
          </w:p>
        </w:tc>
        <w:tc>
          <w:tcPr>
            <w:tcW w:w="1179"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378</w:t>
            </w:r>
          </w:p>
        </w:tc>
        <w:tc>
          <w:tcPr>
            <w:tcW w:w="1009"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175</w:t>
            </w:r>
          </w:p>
        </w:tc>
        <w:tc>
          <w:tcPr>
            <w:tcW w:w="1024"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408</w:t>
            </w:r>
          </w:p>
        </w:tc>
        <w:tc>
          <w:tcPr>
            <w:tcW w:w="1066"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33</w:t>
            </w:r>
          </w:p>
        </w:tc>
        <w:tc>
          <w:tcPr>
            <w:tcW w:w="1022"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3</w:t>
            </w:r>
          </w:p>
        </w:tc>
      </w:tr>
      <w:tr w:rsidR="00000000">
        <w:trPr>
          <w:tblHeader/>
        </w:trPr>
        <w:tc>
          <w:tcPr>
            <w:tcW w:w="1028" w:type="dxa"/>
            <w:vAlign w:val="center"/>
          </w:tcPr>
          <w:p w:rsidR="00000000" w:rsidRDefault="00000000">
            <w:pPr>
              <w:tabs>
                <w:tab w:val="left" w:pos="540"/>
              </w:tabs>
              <w:adjustRightInd w:val="0"/>
              <w:snapToGrid w:val="0"/>
              <w:spacing w:beforeLines="40" w:before="96" w:afterLines="40" w:after="96"/>
              <w:jc w:val="center"/>
              <w:rPr>
                <w:b/>
                <w:sz w:val="18"/>
                <w:szCs w:val="18"/>
                <w:lang w:val="en-GB"/>
              </w:rPr>
            </w:pPr>
            <w:r>
              <w:rPr>
                <w:b/>
                <w:sz w:val="18"/>
                <w:szCs w:val="18"/>
                <w:lang w:val="en-GB"/>
              </w:rPr>
              <w:t>2002</w:t>
            </w:r>
          </w:p>
        </w:tc>
        <w:tc>
          <w:tcPr>
            <w:tcW w:w="1021"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2776</w:t>
            </w:r>
          </w:p>
        </w:tc>
        <w:tc>
          <w:tcPr>
            <w:tcW w:w="1030"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1,976</w:t>
            </w:r>
          </w:p>
        </w:tc>
        <w:tc>
          <w:tcPr>
            <w:tcW w:w="1033"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800</w:t>
            </w:r>
          </w:p>
        </w:tc>
        <w:tc>
          <w:tcPr>
            <w:tcW w:w="1179"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255</w:t>
            </w:r>
          </w:p>
        </w:tc>
        <w:tc>
          <w:tcPr>
            <w:tcW w:w="1009"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177</w:t>
            </w:r>
          </w:p>
        </w:tc>
        <w:tc>
          <w:tcPr>
            <w:tcW w:w="1024"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337</w:t>
            </w:r>
          </w:p>
        </w:tc>
        <w:tc>
          <w:tcPr>
            <w:tcW w:w="1066"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57</w:t>
            </w:r>
          </w:p>
        </w:tc>
        <w:tc>
          <w:tcPr>
            <w:tcW w:w="1022"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2</w:t>
            </w:r>
          </w:p>
        </w:tc>
      </w:tr>
      <w:tr w:rsidR="00000000">
        <w:trPr>
          <w:tblHeader/>
        </w:trPr>
        <w:tc>
          <w:tcPr>
            <w:tcW w:w="1028" w:type="dxa"/>
            <w:vAlign w:val="center"/>
          </w:tcPr>
          <w:p w:rsidR="00000000" w:rsidRDefault="00000000">
            <w:pPr>
              <w:tabs>
                <w:tab w:val="left" w:pos="540"/>
              </w:tabs>
              <w:adjustRightInd w:val="0"/>
              <w:snapToGrid w:val="0"/>
              <w:spacing w:beforeLines="40" w:before="96" w:afterLines="40" w:after="96"/>
              <w:jc w:val="center"/>
              <w:rPr>
                <w:b/>
                <w:sz w:val="18"/>
                <w:szCs w:val="18"/>
                <w:lang w:val="en-GB"/>
              </w:rPr>
            </w:pPr>
            <w:r>
              <w:rPr>
                <w:b/>
                <w:sz w:val="18"/>
                <w:szCs w:val="18"/>
                <w:lang w:val="en-GB"/>
              </w:rPr>
              <w:t>2003</w:t>
            </w:r>
          </w:p>
        </w:tc>
        <w:tc>
          <w:tcPr>
            <w:tcW w:w="1021"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2848</w:t>
            </w:r>
          </w:p>
        </w:tc>
        <w:tc>
          <w:tcPr>
            <w:tcW w:w="1030"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1,964</w:t>
            </w:r>
          </w:p>
        </w:tc>
        <w:tc>
          <w:tcPr>
            <w:tcW w:w="1033"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1,011</w:t>
            </w:r>
          </w:p>
        </w:tc>
        <w:tc>
          <w:tcPr>
            <w:tcW w:w="1179"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161</w:t>
            </w:r>
          </w:p>
        </w:tc>
        <w:tc>
          <w:tcPr>
            <w:tcW w:w="1009"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203</w:t>
            </w:r>
          </w:p>
        </w:tc>
        <w:tc>
          <w:tcPr>
            <w:tcW w:w="1024"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427</w:t>
            </w:r>
          </w:p>
        </w:tc>
        <w:tc>
          <w:tcPr>
            <w:tcW w:w="1066"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112</w:t>
            </w:r>
          </w:p>
        </w:tc>
        <w:tc>
          <w:tcPr>
            <w:tcW w:w="1022"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14</w:t>
            </w:r>
          </w:p>
        </w:tc>
      </w:tr>
      <w:tr w:rsidR="00000000">
        <w:trPr>
          <w:tblHeader/>
        </w:trPr>
        <w:tc>
          <w:tcPr>
            <w:tcW w:w="1028" w:type="dxa"/>
            <w:vAlign w:val="center"/>
          </w:tcPr>
          <w:p w:rsidR="00000000" w:rsidRDefault="00000000">
            <w:pPr>
              <w:tabs>
                <w:tab w:val="left" w:pos="540"/>
              </w:tabs>
              <w:adjustRightInd w:val="0"/>
              <w:snapToGrid w:val="0"/>
              <w:spacing w:beforeLines="40" w:before="96" w:afterLines="40" w:after="96"/>
              <w:jc w:val="center"/>
              <w:rPr>
                <w:b/>
                <w:sz w:val="18"/>
                <w:szCs w:val="18"/>
                <w:lang w:val="en-GB"/>
              </w:rPr>
            </w:pPr>
            <w:r>
              <w:rPr>
                <w:b/>
                <w:sz w:val="18"/>
                <w:szCs w:val="18"/>
                <w:lang w:val="en-GB"/>
              </w:rPr>
              <w:t>2004</w:t>
            </w:r>
          </w:p>
        </w:tc>
        <w:tc>
          <w:tcPr>
            <w:tcW w:w="1021"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3751</w:t>
            </w:r>
          </w:p>
        </w:tc>
        <w:tc>
          <w:tcPr>
            <w:tcW w:w="1030"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1,955</w:t>
            </w:r>
          </w:p>
        </w:tc>
        <w:tc>
          <w:tcPr>
            <w:tcW w:w="1033"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1,296</w:t>
            </w:r>
          </w:p>
        </w:tc>
        <w:tc>
          <w:tcPr>
            <w:tcW w:w="1179" w:type="dxa"/>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522</w:t>
            </w:r>
          </w:p>
        </w:tc>
        <w:tc>
          <w:tcPr>
            <w:tcW w:w="1009"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c>
          <w:tcPr>
            <w:tcW w:w="1024"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c>
          <w:tcPr>
            <w:tcW w:w="1066"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c>
          <w:tcPr>
            <w:tcW w:w="1022"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r>
      <w:tr w:rsidR="00000000">
        <w:trPr>
          <w:tblHeader/>
        </w:trPr>
        <w:tc>
          <w:tcPr>
            <w:tcW w:w="1028" w:type="dxa"/>
            <w:vAlign w:val="center"/>
          </w:tcPr>
          <w:p w:rsidR="00000000" w:rsidRDefault="00000000">
            <w:pPr>
              <w:tabs>
                <w:tab w:val="left" w:pos="540"/>
              </w:tabs>
              <w:adjustRightInd w:val="0"/>
              <w:snapToGrid w:val="0"/>
              <w:spacing w:beforeLines="40" w:before="96" w:afterLines="40" w:after="96"/>
              <w:jc w:val="center"/>
              <w:rPr>
                <w:b/>
                <w:sz w:val="18"/>
                <w:szCs w:val="18"/>
                <w:lang w:val="en-GB"/>
              </w:rPr>
            </w:pPr>
            <w:r>
              <w:rPr>
                <w:b/>
                <w:sz w:val="18"/>
                <w:szCs w:val="18"/>
                <w:lang w:val="en-GB"/>
              </w:rPr>
              <w:t>TOTAL</w:t>
            </w:r>
          </w:p>
        </w:tc>
        <w:tc>
          <w:tcPr>
            <w:tcW w:w="1021"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030"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033"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179" w:type="dxa"/>
          </w:tcPr>
          <w:p w:rsidR="00000000" w:rsidRDefault="00000000">
            <w:pPr>
              <w:tabs>
                <w:tab w:val="left" w:pos="540"/>
              </w:tabs>
              <w:adjustRightInd w:val="0"/>
              <w:snapToGrid w:val="0"/>
              <w:spacing w:beforeLines="40" w:before="96" w:afterLines="40" w:after="96"/>
              <w:jc w:val="center"/>
              <w:rPr>
                <w:sz w:val="18"/>
                <w:szCs w:val="18"/>
                <w:lang w:val="en-GB"/>
              </w:rPr>
            </w:pPr>
          </w:p>
        </w:tc>
        <w:tc>
          <w:tcPr>
            <w:tcW w:w="1009"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8</w:t>
            </w:r>
          </w:p>
        </w:tc>
        <w:tc>
          <w:tcPr>
            <w:tcW w:w="1024"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r>
              <w:rPr>
                <w:sz w:val="18"/>
                <w:szCs w:val="18"/>
                <w:lang w:val="en-GB"/>
              </w:rPr>
              <w:t>246</w:t>
            </w:r>
          </w:p>
        </w:tc>
        <w:tc>
          <w:tcPr>
            <w:tcW w:w="1066"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c>
          <w:tcPr>
            <w:tcW w:w="1022" w:type="dxa"/>
            <w:vAlign w:val="center"/>
          </w:tcPr>
          <w:p w:rsidR="00000000" w:rsidRDefault="00000000">
            <w:pPr>
              <w:tabs>
                <w:tab w:val="left" w:pos="540"/>
              </w:tabs>
              <w:adjustRightInd w:val="0"/>
              <w:snapToGrid w:val="0"/>
              <w:spacing w:beforeLines="40" w:before="96" w:afterLines="40" w:after="96"/>
              <w:jc w:val="center"/>
              <w:rPr>
                <w:sz w:val="18"/>
                <w:szCs w:val="18"/>
                <w:lang w:val="en-GB"/>
              </w:rPr>
            </w:pPr>
          </w:p>
        </w:tc>
      </w:tr>
    </w:tbl>
    <w:p w:rsidR="00000000" w:rsidRDefault="00000000">
      <w:pPr>
        <w:tabs>
          <w:tab w:val="left" w:pos="540"/>
        </w:tabs>
        <w:adjustRightInd w:val="0"/>
        <w:snapToGrid w:val="0"/>
        <w:spacing w:before="240" w:after="240"/>
        <w:rPr>
          <w:b/>
          <w:bCs/>
          <w:lang w:val="en-GB"/>
        </w:rPr>
      </w:pPr>
      <w:r>
        <w:rPr>
          <w:b/>
          <w:bCs/>
          <w:lang w:val="en-GB"/>
        </w:rPr>
        <w:t xml:space="preserve">14. </w:t>
      </w:r>
      <w:r>
        <w:rPr>
          <w:b/>
          <w:bCs/>
          <w:lang w:val="en-GB"/>
        </w:rPr>
        <w:tab/>
        <w:t>Teaching staff remuneration</w:t>
      </w:r>
    </w:p>
    <w:p w:rsidR="00000000" w:rsidRDefault="00000000">
      <w:pPr>
        <w:tabs>
          <w:tab w:val="left" w:pos="540"/>
        </w:tabs>
        <w:adjustRightInd w:val="0"/>
        <w:snapToGrid w:val="0"/>
        <w:spacing w:after="240"/>
        <w:rPr>
          <w:lang w:val="en-GB"/>
        </w:rPr>
      </w:pPr>
      <w:r>
        <w:rPr>
          <w:lang w:val="en-GB"/>
        </w:rPr>
        <w:t>572.</w:t>
      </w:r>
      <w:r>
        <w:rPr>
          <w:lang w:val="en-GB"/>
        </w:rPr>
        <w:tab/>
        <w:t>In 2005, there were 93,223 teaching staff members. Their remuneration amounted to 3.6 units of per capita GDP.</w:t>
      </w:r>
    </w:p>
    <w:p w:rsidR="00000000" w:rsidRDefault="00000000">
      <w:pPr>
        <w:tabs>
          <w:tab w:val="left" w:pos="540"/>
        </w:tabs>
        <w:adjustRightInd w:val="0"/>
        <w:snapToGrid w:val="0"/>
        <w:spacing w:after="240"/>
        <w:rPr>
          <w:lang w:val="en-GB"/>
        </w:rPr>
      </w:pPr>
      <w:r>
        <w:rPr>
          <w:lang w:val="en-GB"/>
        </w:rPr>
        <w:t>573.</w:t>
      </w:r>
      <w:r>
        <w:rPr>
          <w:lang w:val="en-GB"/>
        </w:rPr>
        <w:tab/>
        <w:t>The civil service regulations determine the grade scale for civil servants. The teaching profession constitutes one of the civil service branches and enjoys certain advantages. Teaching staff salaries however are relatively low compared to the remuneration of certain branches subject to special regulations.</w:t>
      </w:r>
    </w:p>
    <w:p w:rsidR="00000000" w:rsidRDefault="00000000">
      <w:pPr>
        <w:pStyle w:val="Caption"/>
        <w:adjustRightInd w:val="0"/>
        <w:snapToGrid w:val="0"/>
        <w:spacing w:after="240"/>
        <w:rPr>
          <w:sz w:val="20"/>
          <w:szCs w:val="20"/>
          <w:lang w:val="en-GB"/>
        </w:rPr>
      </w:pPr>
      <w:bookmarkStart w:id="405" w:name="_Toc150836640"/>
      <w:r>
        <w:rPr>
          <w:sz w:val="20"/>
          <w:szCs w:val="20"/>
          <w:lang w:val="en-GB"/>
        </w:rPr>
        <w:t>Table 77.</w:t>
      </w:r>
      <w:bookmarkEnd w:id="405"/>
      <w:r>
        <w:rPr>
          <w:sz w:val="20"/>
          <w:szCs w:val="20"/>
          <w:lang w:val="en-GB"/>
        </w:rPr>
        <w:t xml:space="preserve"> Comparison of wage indexes for some civil service branches</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3"/>
        <w:gridCol w:w="1026"/>
        <w:gridCol w:w="816"/>
        <w:gridCol w:w="1150"/>
        <w:gridCol w:w="627"/>
        <w:gridCol w:w="1086"/>
        <w:gridCol w:w="538"/>
        <w:gridCol w:w="638"/>
        <w:gridCol w:w="872"/>
        <w:gridCol w:w="1038"/>
        <w:gridCol w:w="768"/>
      </w:tblGrid>
      <w:tr w:rsidR="00000000">
        <w:tblPrEx>
          <w:tblCellMar>
            <w:top w:w="0" w:type="dxa"/>
            <w:bottom w:w="0" w:type="dxa"/>
          </w:tblCellMar>
        </w:tblPrEx>
        <w:trPr>
          <w:tblHeader/>
          <w:jc w:val="center"/>
        </w:trPr>
        <w:tc>
          <w:tcPr>
            <w:tcW w:w="853" w:type="dxa"/>
            <w:vAlign w:val="center"/>
          </w:tcPr>
          <w:p w:rsidR="00000000" w:rsidRDefault="00000000">
            <w:pPr>
              <w:tabs>
                <w:tab w:val="left" w:pos="540"/>
              </w:tabs>
              <w:adjustRightInd w:val="0"/>
              <w:snapToGrid w:val="0"/>
              <w:spacing w:beforeLines="40" w:before="96" w:afterLines="40" w:after="96"/>
              <w:jc w:val="center"/>
              <w:rPr>
                <w:b/>
                <w:bCs/>
                <w:i/>
                <w:sz w:val="16"/>
                <w:szCs w:val="16"/>
                <w:lang w:val="en-GB"/>
              </w:rPr>
            </w:pPr>
            <w:r>
              <w:rPr>
                <w:b/>
                <w:bCs/>
                <w:i/>
                <w:sz w:val="16"/>
                <w:szCs w:val="16"/>
                <w:lang w:val="en-GB"/>
              </w:rPr>
              <w:t>Recruitment level</w:t>
            </w:r>
          </w:p>
        </w:tc>
        <w:tc>
          <w:tcPr>
            <w:tcW w:w="1026" w:type="dxa"/>
            <w:vAlign w:val="center"/>
          </w:tcPr>
          <w:p w:rsidR="00000000" w:rsidRDefault="00000000">
            <w:pPr>
              <w:tabs>
                <w:tab w:val="left" w:pos="540"/>
              </w:tabs>
              <w:adjustRightInd w:val="0"/>
              <w:snapToGrid w:val="0"/>
              <w:spacing w:beforeLines="40" w:before="96" w:afterLines="40" w:after="96"/>
              <w:jc w:val="center"/>
              <w:rPr>
                <w:b/>
                <w:bCs/>
                <w:i/>
                <w:sz w:val="16"/>
                <w:szCs w:val="16"/>
                <w:lang w:val="en-GB"/>
              </w:rPr>
            </w:pPr>
            <w:r>
              <w:rPr>
                <w:b/>
                <w:bCs/>
                <w:i/>
                <w:sz w:val="16"/>
                <w:szCs w:val="16"/>
                <w:lang w:val="en-GB"/>
              </w:rPr>
              <w:t>Teaching staff</w:t>
            </w:r>
          </w:p>
        </w:tc>
        <w:tc>
          <w:tcPr>
            <w:tcW w:w="816" w:type="dxa"/>
            <w:vAlign w:val="center"/>
          </w:tcPr>
          <w:p w:rsidR="00000000" w:rsidRDefault="00000000">
            <w:pPr>
              <w:tabs>
                <w:tab w:val="left" w:pos="540"/>
              </w:tabs>
              <w:adjustRightInd w:val="0"/>
              <w:snapToGrid w:val="0"/>
              <w:spacing w:beforeLines="40" w:before="96" w:afterLines="40" w:after="96"/>
              <w:jc w:val="center"/>
              <w:rPr>
                <w:b/>
                <w:bCs/>
                <w:i/>
                <w:sz w:val="16"/>
                <w:szCs w:val="16"/>
                <w:lang w:val="en-GB"/>
              </w:rPr>
            </w:pPr>
            <w:r>
              <w:rPr>
                <w:b/>
                <w:bCs/>
                <w:i/>
                <w:sz w:val="16"/>
                <w:szCs w:val="16"/>
                <w:lang w:val="en-GB"/>
              </w:rPr>
              <w:t>Minimum-maximum index</w:t>
            </w:r>
          </w:p>
        </w:tc>
        <w:tc>
          <w:tcPr>
            <w:tcW w:w="1150" w:type="dxa"/>
            <w:vAlign w:val="center"/>
          </w:tcPr>
          <w:p w:rsidR="00000000" w:rsidRDefault="00000000">
            <w:pPr>
              <w:tabs>
                <w:tab w:val="left" w:pos="540"/>
              </w:tabs>
              <w:adjustRightInd w:val="0"/>
              <w:snapToGrid w:val="0"/>
              <w:spacing w:beforeLines="40" w:before="96" w:afterLines="40" w:after="96"/>
              <w:jc w:val="center"/>
              <w:rPr>
                <w:b/>
                <w:bCs/>
                <w:i/>
                <w:sz w:val="16"/>
                <w:szCs w:val="16"/>
                <w:lang w:val="en-GB"/>
              </w:rPr>
            </w:pPr>
            <w:r>
              <w:rPr>
                <w:b/>
                <w:bCs/>
                <w:i/>
                <w:sz w:val="16"/>
                <w:szCs w:val="16"/>
                <w:lang w:val="en-GB"/>
              </w:rPr>
              <w:t>Prison administration</w:t>
            </w:r>
          </w:p>
        </w:tc>
        <w:tc>
          <w:tcPr>
            <w:tcW w:w="627" w:type="dxa"/>
            <w:vAlign w:val="center"/>
          </w:tcPr>
          <w:p w:rsidR="00000000" w:rsidRDefault="00000000">
            <w:pPr>
              <w:tabs>
                <w:tab w:val="left" w:pos="540"/>
              </w:tabs>
              <w:adjustRightInd w:val="0"/>
              <w:snapToGrid w:val="0"/>
              <w:spacing w:beforeLines="40" w:before="96" w:afterLines="40" w:after="96"/>
              <w:jc w:val="center"/>
              <w:rPr>
                <w:b/>
                <w:bCs/>
                <w:i/>
                <w:sz w:val="16"/>
                <w:szCs w:val="16"/>
                <w:lang w:val="en-GB"/>
              </w:rPr>
            </w:pPr>
            <w:r>
              <w:rPr>
                <w:b/>
                <w:bCs/>
                <w:i/>
                <w:sz w:val="16"/>
                <w:szCs w:val="16"/>
                <w:lang w:val="en-GB"/>
              </w:rPr>
              <w:t>Minimum-maximum index</w:t>
            </w:r>
          </w:p>
        </w:tc>
        <w:tc>
          <w:tcPr>
            <w:tcW w:w="1086" w:type="dxa"/>
            <w:vAlign w:val="center"/>
          </w:tcPr>
          <w:p w:rsidR="00000000" w:rsidRDefault="00000000">
            <w:pPr>
              <w:tabs>
                <w:tab w:val="left" w:pos="540"/>
              </w:tabs>
              <w:adjustRightInd w:val="0"/>
              <w:snapToGrid w:val="0"/>
              <w:spacing w:beforeLines="40" w:before="96" w:afterLines="40" w:after="96"/>
              <w:jc w:val="center"/>
              <w:rPr>
                <w:b/>
                <w:bCs/>
                <w:i/>
                <w:sz w:val="16"/>
                <w:szCs w:val="16"/>
                <w:lang w:val="en-GB"/>
              </w:rPr>
            </w:pPr>
            <w:r>
              <w:rPr>
                <w:b/>
                <w:bCs/>
                <w:i/>
                <w:sz w:val="16"/>
                <w:szCs w:val="16"/>
                <w:lang w:val="en-GB"/>
              </w:rPr>
              <w:t>National police</w:t>
            </w:r>
          </w:p>
        </w:tc>
        <w:tc>
          <w:tcPr>
            <w:tcW w:w="538" w:type="dxa"/>
            <w:vAlign w:val="center"/>
          </w:tcPr>
          <w:p w:rsidR="00000000" w:rsidRDefault="00000000">
            <w:pPr>
              <w:tabs>
                <w:tab w:val="left" w:pos="540"/>
              </w:tabs>
              <w:adjustRightInd w:val="0"/>
              <w:snapToGrid w:val="0"/>
              <w:spacing w:beforeLines="40" w:before="96" w:afterLines="40" w:after="96"/>
              <w:jc w:val="center"/>
              <w:rPr>
                <w:b/>
                <w:bCs/>
                <w:i/>
                <w:sz w:val="16"/>
                <w:szCs w:val="16"/>
                <w:lang w:val="en-GB"/>
              </w:rPr>
            </w:pPr>
            <w:r>
              <w:rPr>
                <w:b/>
                <w:bCs/>
                <w:i/>
                <w:sz w:val="16"/>
                <w:szCs w:val="16"/>
                <w:lang w:val="en-GB"/>
              </w:rPr>
              <w:t>Minimum-maximum index</w:t>
            </w:r>
          </w:p>
        </w:tc>
        <w:tc>
          <w:tcPr>
            <w:tcW w:w="638" w:type="dxa"/>
            <w:vAlign w:val="center"/>
          </w:tcPr>
          <w:p w:rsidR="00000000" w:rsidRDefault="00000000">
            <w:pPr>
              <w:tabs>
                <w:tab w:val="left" w:pos="540"/>
              </w:tabs>
              <w:adjustRightInd w:val="0"/>
              <w:snapToGrid w:val="0"/>
              <w:spacing w:beforeLines="40" w:before="96" w:afterLines="40" w:after="96"/>
              <w:jc w:val="center"/>
              <w:rPr>
                <w:b/>
                <w:bCs/>
                <w:i/>
                <w:sz w:val="16"/>
                <w:szCs w:val="16"/>
                <w:lang w:val="en-GB"/>
              </w:rPr>
            </w:pPr>
            <w:r>
              <w:rPr>
                <w:b/>
                <w:bCs/>
                <w:i/>
                <w:sz w:val="16"/>
                <w:szCs w:val="16"/>
                <w:lang w:val="en-GB"/>
              </w:rPr>
              <w:t>Judges</w:t>
            </w:r>
          </w:p>
        </w:tc>
        <w:tc>
          <w:tcPr>
            <w:tcW w:w="872" w:type="dxa"/>
            <w:vAlign w:val="center"/>
          </w:tcPr>
          <w:p w:rsidR="00000000" w:rsidRDefault="00000000">
            <w:pPr>
              <w:tabs>
                <w:tab w:val="left" w:pos="540"/>
              </w:tabs>
              <w:adjustRightInd w:val="0"/>
              <w:snapToGrid w:val="0"/>
              <w:spacing w:beforeLines="40" w:before="96" w:afterLines="40" w:after="96"/>
              <w:jc w:val="center"/>
              <w:rPr>
                <w:b/>
                <w:bCs/>
                <w:i/>
                <w:sz w:val="16"/>
                <w:szCs w:val="16"/>
                <w:lang w:val="en-GB"/>
              </w:rPr>
            </w:pPr>
            <w:r>
              <w:rPr>
                <w:b/>
                <w:bCs/>
                <w:i/>
                <w:sz w:val="16"/>
                <w:szCs w:val="16"/>
                <w:lang w:val="en-GB"/>
              </w:rPr>
              <w:t>Minimum-maximum index</w:t>
            </w:r>
          </w:p>
        </w:tc>
        <w:tc>
          <w:tcPr>
            <w:tcW w:w="1038" w:type="dxa"/>
            <w:vAlign w:val="center"/>
          </w:tcPr>
          <w:p w:rsidR="00000000" w:rsidRDefault="00000000">
            <w:pPr>
              <w:tabs>
                <w:tab w:val="left" w:pos="540"/>
              </w:tabs>
              <w:adjustRightInd w:val="0"/>
              <w:snapToGrid w:val="0"/>
              <w:spacing w:beforeLines="40" w:before="96" w:afterLines="40" w:after="96"/>
              <w:jc w:val="center"/>
              <w:rPr>
                <w:b/>
                <w:bCs/>
                <w:i/>
                <w:sz w:val="16"/>
                <w:szCs w:val="16"/>
                <w:lang w:val="en-GB"/>
              </w:rPr>
            </w:pPr>
            <w:r>
              <w:rPr>
                <w:b/>
                <w:bCs/>
                <w:i/>
                <w:sz w:val="16"/>
                <w:szCs w:val="16"/>
                <w:lang w:val="en-GB"/>
              </w:rPr>
              <w:t>Gendarmerie</w:t>
            </w:r>
          </w:p>
        </w:tc>
        <w:tc>
          <w:tcPr>
            <w:tcW w:w="768" w:type="dxa"/>
            <w:vAlign w:val="center"/>
          </w:tcPr>
          <w:p w:rsidR="00000000" w:rsidRDefault="00000000">
            <w:pPr>
              <w:tabs>
                <w:tab w:val="left" w:pos="540"/>
              </w:tabs>
              <w:adjustRightInd w:val="0"/>
              <w:snapToGrid w:val="0"/>
              <w:spacing w:beforeLines="40" w:before="96" w:afterLines="40" w:after="96"/>
              <w:jc w:val="center"/>
              <w:rPr>
                <w:b/>
                <w:bCs/>
                <w:i/>
                <w:sz w:val="16"/>
                <w:szCs w:val="16"/>
                <w:lang w:val="en-GB"/>
              </w:rPr>
            </w:pPr>
            <w:r>
              <w:rPr>
                <w:b/>
                <w:bCs/>
                <w:i/>
                <w:sz w:val="16"/>
                <w:szCs w:val="16"/>
                <w:lang w:val="en-GB"/>
              </w:rPr>
              <w:t>Minimum-maximum index</w:t>
            </w:r>
          </w:p>
        </w:tc>
      </w:tr>
      <w:tr w:rsidR="00000000">
        <w:tblPrEx>
          <w:tblCellMar>
            <w:top w:w="0" w:type="dxa"/>
            <w:bottom w:w="0" w:type="dxa"/>
          </w:tblCellMar>
        </w:tblPrEx>
        <w:trPr>
          <w:jc w:val="center"/>
        </w:trPr>
        <w:tc>
          <w:tcPr>
            <w:tcW w:w="853" w:type="dxa"/>
          </w:tcPr>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CEPE</w:t>
            </w:r>
          </w:p>
        </w:tc>
        <w:tc>
          <w:tcPr>
            <w:tcW w:w="1026" w:type="dxa"/>
          </w:tcPr>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Teacher D</w:t>
            </w:r>
          </w:p>
        </w:tc>
        <w:tc>
          <w:tcPr>
            <w:tcW w:w="816" w:type="dxa"/>
          </w:tcPr>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260-675</w:t>
            </w:r>
          </w:p>
        </w:tc>
        <w:tc>
          <w:tcPr>
            <w:tcW w:w="1150" w:type="dxa"/>
          </w:tcPr>
          <w:p w:rsidR="00000000" w:rsidRDefault="00000000">
            <w:pPr>
              <w:tabs>
                <w:tab w:val="left" w:pos="540"/>
              </w:tabs>
              <w:adjustRightInd w:val="0"/>
              <w:snapToGrid w:val="0"/>
              <w:spacing w:beforeLines="40" w:before="96" w:afterLines="40" w:after="96"/>
              <w:rPr>
                <w:sz w:val="16"/>
                <w:szCs w:val="16"/>
                <w:lang w:val="en-GB"/>
              </w:rPr>
            </w:pPr>
          </w:p>
        </w:tc>
        <w:tc>
          <w:tcPr>
            <w:tcW w:w="627" w:type="dxa"/>
          </w:tcPr>
          <w:p w:rsidR="00000000" w:rsidRDefault="00000000">
            <w:pPr>
              <w:tabs>
                <w:tab w:val="left" w:pos="540"/>
              </w:tabs>
              <w:adjustRightInd w:val="0"/>
              <w:snapToGrid w:val="0"/>
              <w:spacing w:beforeLines="40" w:before="96" w:afterLines="40" w:after="96"/>
              <w:jc w:val="center"/>
              <w:rPr>
                <w:sz w:val="16"/>
                <w:szCs w:val="16"/>
                <w:lang w:val="en-GB"/>
              </w:rPr>
            </w:pPr>
          </w:p>
        </w:tc>
        <w:tc>
          <w:tcPr>
            <w:tcW w:w="1086" w:type="dxa"/>
          </w:tcPr>
          <w:p w:rsidR="00000000" w:rsidRDefault="00000000">
            <w:pPr>
              <w:tabs>
                <w:tab w:val="left" w:pos="540"/>
              </w:tabs>
              <w:adjustRightInd w:val="0"/>
              <w:snapToGrid w:val="0"/>
              <w:spacing w:beforeLines="40" w:before="96" w:afterLines="40" w:after="96"/>
              <w:rPr>
                <w:sz w:val="16"/>
                <w:szCs w:val="16"/>
                <w:lang w:val="en-GB"/>
              </w:rPr>
            </w:pPr>
          </w:p>
        </w:tc>
        <w:tc>
          <w:tcPr>
            <w:tcW w:w="538" w:type="dxa"/>
          </w:tcPr>
          <w:p w:rsidR="00000000" w:rsidRDefault="00000000">
            <w:pPr>
              <w:tabs>
                <w:tab w:val="left" w:pos="540"/>
              </w:tabs>
              <w:adjustRightInd w:val="0"/>
              <w:snapToGrid w:val="0"/>
              <w:spacing w:beforeLines="40" w:before="96" w:afterLines="40" w:after="96"/>
              <w:jc w:val="center"/>
              <w:rPr>
                <w:sz w:val="16"/>
                <w:szCs w:val="16"/>
                <w:lang w:val="en-GB"/>
              </w:rPr>
            </w:pPr>
          </w:p>
        </w:tc>
        <w:tc>
          <w:tcPr>
            <w:tcW w:w="638" w:type="dxa"/>
          </w:tcPr>
          <w:p w:rsidR="00000000" w:rsidRDefault="00000000">
            <w:pPr>
              <w:tabs>
                <w:tab w:val="left" w:pos="540"/>
              </w:tabs>
              <w:adjustRightInd w:val="0"/>
              <w:snapToGrid w:val="0"/>
              <w:spacing w:beforeLines="40" w:before="96" w:afterLines="40" w:after="96"/>
              <w:rPr>
                <w:sz w:val="16"/>
                <w:szCs w:val="16"/>
                <w:lang w:val="en-GB"/>
              </w:rPr>
            </w:pPr>
          </w:p>
        </w:tc>
        <w:tc>
          <w:tcPr>
            <w:tcW w:w="872" w:type="dxa"/>
          </w:tcPr>
          <w:p w:rsidR="00000000" w:rsidRDefault="00000000">
            <w:pPr>
              <w:tabs>
                <w:tab w:val="left" w:pos="540"/>
              </w:tabs>
              <w:adjustRightInd w:val="0"/>
              <w:snapToGrid w:val="0"/>
              <w:spacing w:beforeLines="40" w:before="96" w:afterLines="40" w:after="96"/>
              <w:jc w:val="center"/>
              <w:rPr>
                <w:sz w:val="16"/>
                <w:szCs w:val="16"/>
                <w:lang w:val="en-GB"/>
              </w:rPr>
            </w:pPr>
          </w:p>
        </w:tc>
        <w:tc>
          <w:tcPr>
            <w:tcW w:w="1038" w:type="dxa"/>
          </w:tcPr>
          <w:p w:rsidR="00000000" w:rsidRDefault="00000000">
            <w:pPr>
              <w:tabs>
                <w:tab w:val="left" w:pos="540"/>
              </w:tabs>
              <w:adjustRightInd w:val="0"/>
              <w:snapToGrid w:val="0"/>
              <w:spacing w:beforeLines="40" w:before="96" w:afterLines="40" w:after="96"/>
              <w:rPr>
                <w:b/>
                <w:sz w:val="16"/>
                <w:szCs w:val="16"/>
                <w:lang w:val="en-GB"/>
              </w:rPr>
            </w:pPr>
          </w:p>
        </w:tc>
        <w:tc>
          <w:tcPr>
            <w:tcW w:w="768" w:type="dxa"/>
          </w:tcPr>
          <w:p w:rsidR="00000000" w:rsidRDefault="00000000">
            <w:pPr>
              <w:tabs>
                <w:tab w:val="left" w:pos="540"/>
              </w:tabs>
              <w:adjustRightInd w:val="0"/>
              <w:snapToGrid w:val="0"/>
              <w:spacing w:beforeLines="40" w:before="96" w:afterLines="40" w:after="96"/>
              <w:jc w:val="center"/>
              <w:rPr>
                <w:sz w:val="16"/>
                <w:szCs w:val="16"/>
                <w:lang w:val="en-GB"/>
              </w:rPr>
            </w:pPr>
          </w:p>
        </w:tc>
      </w:tr>
      <w:tr w:rsidR="00000000">
        <w:tblPrEx>
          <w:tblCellMar>
            <w:top w:w="0" w:type="dxa"/>
            <w:bottom w:w="0" w:type="dxa"/>
          </w:tblCellMar>
        </w:tblPrEx>
        <w:trPr>
          <w:jc w:val="center"/>
        </w:trPr>
        <w:tc>
          <w:tcPr>
            <w:tcW w:w="853" w:type="dxa"/>
          </w:tcPr>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BEPC</w:t>
            </w:r>
          </w:p>
        </w:tc>
        <w:tc>
          <w:tcPr>
            <w:tcW w:w="1026" w:type="dxa"/>
          </w:tcPr>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Teacher C</w:t>
            </w:r>
            <w:r>
              <w:rPr>
                <w:sz w:val="16"/>
                <w:szCs w:val="16"/>
                <w:lang w:val="en-GB"/>
              </w:rPr>
              <w:br/>
              <w:t>Catégory 2</w:t>
            </w:r>
          </w:p>
        </w:tc>
        <w:tc>
          <w:tcPr>
            <w:tcW w:w="816" w:type="dxa"/>
          </w:tcPr>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360-1,020</w:t>
            </w:r>
          </w:p>
        </w:tc>
        <w:tc>
          <w:tcPr>
            <w:tcW w:w="1150" w:type="dxa"/>
          </w:tcPr>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Prison employee</w:t>
            </w:r>
          </w:p>
        </w:tc>
        <w:tc>
          <w:tcPr>
            <w:tcW w:w="627" w:type="dxa"/>
          </w:tcPr>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750-</w:t>
            </w:r>
            <w:r>
              <w:rPr>
                <w:sz w:val="16"/>
                <w:szCs w:val="16"/>
                <w:lang w:val="en-GB"/>
              </w:rPr>
              <w:br/>
              <w:t>1,900</w:t>
            </w:r>
          </w:p>
        </w:tc>
        <w:tc>
          <w:tcPr>
            <w:tcW w:w="1086" w:type="dxa"/>
          </w:tcPr>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 Agent</w:t>
            </w:r>
          </w:p>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 Sub-sergeant</w:t>
            </w:r>
          </w:p>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 xml:space="preserve">- Sergeant </w:t>
            </w:r>
          </w:p>
        </w:tc>
        <w:tc>
          <w:tcPr>
            <w:tcW w:w="538" w:type="dxa"/>
          </w:tcPr>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700-</w:t>
            </w:r>
          </w:p>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1,150</w:t>
            </w:r>
          </w:p>
        </w:tc>
        <w:tc>
          <w:tcPr>
            <w:tcW w:w="638" w:type="dxa"/>
          </w:tcPr>
          <w:p w:rsidR="00000000" w:rsidRDefault="00000000">
            <w:pPr>
              <w:tabs>
                <w:tab w:val="left" w:pos="540"/>
              </w:tabs>
              <w:adjustRightInd w:val="0"/>
              <w:snapToGrid w:val="0"/>
              <w:spacing w:beforeLines="40" w:before="96" w:afterLines="40" w:after="96"/>
              <w:rPr>
                <w:sz w:val="16"/>
                <w:szCs w:val="16"/>
                <w:lang w:val="en-GB"/>
              </w:rPr>
            </w:pPr>
          </w:p>
        </w:tc>
        <w:tc>
          <w:tcPr>
            <w:tcW w:w="872" w:type="dxa"/>
          </w:tcPr>
          <w:p w:rsidR="00000000" w:rsidRDefault="00000000">
            <w:pPr>
              <w:tabs>
                <w:tab w:val="left" w:pos="540"/>
              </w:tabs>
              <w:adjustRightInd w:val="0"/>
              <w:snapToGrid w:val="0"/>
              <w:spacing w:beforeLines="40" w:before="96" w:afterLines="40" w:after="96"/>
              <w:jc w:val="center"/>
              <w:rPr>
                <w:sz w:val="16"/>
                <w:szCs w:val="16"/>
                <w:lang w:val="en-GB"/>
              </w:rPr>
            </w:pPr>
          </w:p>
        </w:tc>
        <w:tc>
          <w:tcPr>
            <w:tcW w:w="1038" w:type="dxa"/>
          </w:tcPr>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Intern- GP2C</w:t>
            </w:r>
          </w:p>
        </w:tc>
        <w:tc>
          <w:tcPr>
            <w:tcW w:w="768" w:type="dxa"/>
          </w:tcPr>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700-</w:t>
            </w:r>
          </w:p>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1,200</w:t>
            </w:r>
          </w:p>
        </w:tc>
      </w:tr>
      <w:tr w:rsidR="00000000">
        <w:tblPrEx>
          <w:tblCellMar>
            <w:top w:w="0" w:type="dxa"/>
            <w:bottom w:w="0" w:type="dxa"/>
          </w:tblCellMar>
        </w:tblPrEx>
        <w:trPr>
          <w:jc w:val="center"/>
        </w:trPr>
        <w:tc>
          <w:tcPr>
            <w:tcW w:w="853" w:type="dxa"/>
          </w:tcPr>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BAC</w:t>
            </w:r>
          </w:p>
        </w:tc>
        <w:tc>
          <w:tcPr>
            <w:tcW w:w="1026" w:type="dxa"/>
          </w:tcPr>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Teacher B</w:t>
            </w:r>
            <w:r>
              <w:rPr>
                <w:sz w:val="16"/>
                <w:szCs w:val="16"/>
                <w:lang w:val="en-GB"/>
              </w:rPr>
              <w:br/>
              <w:t>Category 3</w:t>
            </w:r>
          </w:p>
        </w:tc>
        <w:tc>
          <w:tcPr>
            <w:tcW w:w="816" w:type="dxa"/>
          </w:tcPr>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480-1,550</w:t>
            </w:r>
          </w:p>
        </w:tc>
        <w:tc>
          <w:tcPr>
            <w:tcW w:w="1150" w:type="dxa"/>
          </w:tcPr>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 Accounts clerk</w:t>
            </w:r>
            <w:r>
              <w:rPr>
                <w:sz w:val="16"/>
                <w:szCs w:val="16"/>
                <w:lang w:val="en-GB"/>
              </w:rPr>
              <w:br/>
              <w:t>- Guard</w:t>
            </w:r>
          </w:p>
        </w:tc>
        <w:tc>
          <w:tcPr>
            <w:tcW w:w="627" w:type="dxa"/>
          </w:tcPr>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850-</w:t>
            </w:r>
            <w:r>
              <w:rPr>
                <w:sz w:val="16"/>
                <w:szCs w:val="16"/>
                <w:lang w:val="en-GB"/>
              </w:rPr>
              <w:br/>
              <w:t>2,050</w:t>
            </w:r>
          </w:p>
        </w:tc>
        <w:tc>
          <w:tcPr>
            <w:tcW w:w="1086" w:type="dxa"/>
          </w:tcPr>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Police inspector</w:t>
            </w:r>
          </w:p>
        </w:tc>
        <w:tc>
          <w:tcPr>
            <w:tcW w:w="538" w:type="dxa"/>
          </w:tcPr>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950-</w:t>
            </w:r>
          </w:p>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1,450</w:t>
            </w:r>
          </w:p>
        </w:tc>
        <w:tc>
          <w:tcPr>
            <w:tcW w:w="638" w:type="dxa"/>
          </w:tcPr>
          <w:p w:rsidR="00000000" w:rsidRDefault="00000000">
            <w:pPr>
              <w:tabs>
                <w:tab w:val="left" w:pos="540"/>
              </w:tabs>
              <w:adjustRightInd w:val="0"/>
              <w:snapToGrid w:val="0"/>
              <w:spacing w:beforeLines="40" w:before="96" w:afterLines="40" w:after="96"/>
              <w:rPr>
                <w:sz w:val="16"/>
                <w:szCs w:val="16"/>
                <w:lang w:val="en-GB"/>
              </w:rPr>
            </w:pPr>
          </w:p>
        </w:tc>
        <w:tc>
          <w:tcPr>
            <w:tcW w:w="872" w:type="dxa"/>
          </w:tcPr>
          <w:p w:rsidR="00000000" w:rsidRDefault="00000000">
            <w:pPr>
              <w:tabs>
                <w:tab w:val="left" w:pos="540"/>
              </w:tabs>
              <w:adjustRightInd w:val="0"/>
              <w:snapToGrid w:val="0"/>
              <w:spacing w:beforeLines="40" w:before="96" w:afterLines="40" w:after="96"/>
              <w:jc w:val="center"/>
              <w:rPr>
                <w:sz w:val="16"/>
                <w:szCs w:val="16"/>
                <w:lang w:val="en-GB"/>
              </w:rPr>
            </w:pPr>
          </w:p>
        </w:tc>
        <w:tc>
          <w:tcPr>
            <w:tcW w:w="1038" w:type="dxa"/>
          </w:tcPr>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GP1C-GPCE</w:t>
            </w:r>
          </w:p>
        </w:tc>
        <w:tc>
          <w:tcPr>
            <w:tcW w:w="768" w:type="dxa"/>
          </w:tcPr>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950-</w:t>
            </w:r>
          </w:p>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1,600</w:t>
            </w:r>
          </w:p>
        </w:tc>
      </w:tr>
      <w:tr w:rsidR="00000000">
        <w:tblPrEx>
          <w:tblCellMar>
            <w:top w:w="0" w:type="dxa"/>
            <w:bottom w:w="0" w:type="dxa"/>
          </w:tblCellMar>
        </w:tblPrEx>
        <w:trPr>
          <w:jc w:val="center"/>
        </w:trPr>
        <w:tc>
          <w:tcPr>
            <w:tcW w:w="853" w:type="dxa"/>
          </w:tcPr>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BAC+2</w:t>
            </w:r>
          </w:p>
        </w:tc>
        <w:tc>
          <w:tcPr>
            <w:tcW w:w="1026" w:type="dxa"/>
          </w:tcPr>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Teaching officer and counsellor Level 1</w:t>
            </w:r>
          </w:p>
        </w:tc>
        <w:tc>
          <w:tcPr>
            <w:tcW w:w="816" w:type="dxa"/>
          </w:tcPr>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625-1,750</w:t>
            </w:r>
          </w:p>
        </w:tc>
        <w:tc>
          <w:tcPr>
            <w:tcW w:w="1150" w:type="dxa"/>
          </w:tcPr>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 Administrative monitor</w:t>
            </w:r>
          </w:p>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 Specialized instructor</w:t>
            </w:r>
          </w:p>
        </w:tc>
        <w:tc>
          <w:tcPr>
            <w:tcW w:w="627" w:type="dxa"/>
          </w:tcPr>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950-</w:t>
            </w:r>
          </w:p>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2,250</w:t>
            </w:r>
          </w:p>
        </w:tc>
        <w:tc>
          <w:tcPr>
            <w:tcW w:w="1086" w:type="dxa"/>
          </w:tcPr>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Senior police officer</w:t>
            </w:r>
          </w:p>
        </w:tc>
        <w:tc>
          <w:tcPr>
            <w:tcW w:w="538" w:type="dxa"/>
          </w:tcPr>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1,000-</w:t>
            </w:r>
          </w:p>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1,900</w:t>
            </w:r>
          </w:p>
        </w:tc>
        <w:tc>
          <w:tcPr>
            <w:tcW w:w="638" w:type="dxa"/>
          </w:tcPr>
          <w:p w:rsidR="00000000" w:rsidRDefault="00000000">
            <w:pPr>
              <w:tabs>
                <w:tab w:val="left" w:pos="540"/>
              </w:tabs>
              <w:adjustRightInd w:val="0"/>
              <w:snapToGrid w:val="0"/>
              <w:spacing w:beforeLines="40" w:before="96" w:afterLines="40" w:after="96"/>
              <w:rPr>
                <w:sz w:val="16"/>
                <w:szCs w:val="16"/>
                <w:lang w:val="en-GB"/>
              </w:rPr>
            </w:pPr>
          </w:p>
        </w:tc>
        <w:tc>
          <w:tcPr>
            <w:tcW w:w="872" w:type="dxa"/>
          </w:tcPr>
          <w:p w:rsidR="00000000" w:rsidRDefault="00000000">
            <w:pPr>
              <w:tabs>
                <w:tab w:val="left" w:pos="540"/>
              </w:tabs>
              <w:adjustRightInd w:val="0"/>
              <w:snapToGrid w:val="0"/>
              <w:spacing w:beforeLines="40" w:before="96" w:afterLines="40" w:after="96"/>
              <w:jc w:val="center"/>
              <w:rPr>
                <w:sz w:val="16"/>
                <w:szCs w:val="16"/>
                <w:lang w:val="en-GB"/>
              </w:rPr>
            </w:pPr>
          </w:p>
        </w:tc>
        <w:tc>
          <w:tcPr>
            <w:tcW w:w="1038" w:type="dxa"/>
          </w:tcPr>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Sublieutentant-captein</w:t>
            </w:r>
          </w:p>
        </w:tc>
        <w:tc>
          <w:tcPr>
            <w:tcW w:w="768" w:type="dxa"/>
          </w:tcPr>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1,300-</w:t>
            </w:r>
          </w:p>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1,900</w:t>
            </w:r>
          </w:p>
        </w:tc>
      </w:tr>
      <w:tr w:rsidR="00000000">
        <w:tblPrEx>
          <w:tblCellMar>
            <w:top w:w="0" w:type="dxa"/>
            <w:bottom w:w="0" w:type="dxa"/>
          </w:tblCellMar>
        </w:tblPrEx>
        <w:trPr>
          <w:jc w:val="center"/>
        </w:trPr>
        <w:tc>
          <w:tcPr>
            <w:tcW w:w="853" w:type="dxa"/>
          </w:tcPr>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BAC+3</w:t>
            </w:r>
          </w:p>
        </w:tc>
        <w:tc>
          <w:tcPr>
            <w:tcW w:w="1026" w:type="dxa"/>
          </w:tcPr>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 xml:space="preserve">Professor, </w:t>
            </w:r>
            <w:r>
              <w:rPr>
                <w:i/>
                <w:iCs/>
                <w:sz w:val="16"/>
                <w:szCs w:val="16"/>
                <w:lang w:val="en-GB"/>
              </w:rPr>
              <w:t>licence</w:t>
            </w:r>
          </w:p>
        </w:tc>
        <w:tc>
          <w:tcPr>
            <w:tcW w:w="816" w:type="dxa"/>
          </w:tcPr>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750-2,225</w:t>
            </w:r>
          </w:p>
        </w:tc>
        <w:tc>
          <w:tcPr>
            <w:tcW w:w="1150" w:type="dxa"/>
          </w:tcPr>
          <w:p w:rsidR="00000000" w:rsidRDefault="00000000">
            <w:pPr>
              <w:tabs>
                <w:tab w:val="left" w:pos="540"/>
              </w:tabs>
              <w:adjustRightInd w:val="0"/>
              <w:snapToGrid w:val="0"/>
              <w:spacing w:beforeLines="40" w:before="96" w:afterLines="40" w:after="96"/>
              <w:rPr>
                <w:sz w:val="16"/>
                <w:szCs w:val="16"/>
                <w:lang w:val="en-GB"/>
              </w:rPr>
            </w:pPr>
          </w:p>
        </w:tc>
        <w:tc>
          <w:tcPr>
            <w:tcW w:w="627" w:type="dxa"/>
          </w:tcPr>
          <w:p w:rsidR="00000000" w:rsidRDefault="00000000">
            <w:pPr>
              <w:tabs>
                <w:tab w:val="left" w:pos="540"/>
              </w:tabs>
              <w:adjustRightInd w:val="0"/>
              <w:snapToGrid w:val="0"/>
              <w:spacing w:beforeLines="40" w:before="96" w:afterLines="40" w:after="96"/>
              <w:jc w:val="center"/>
              <w:rPr>
                <w:sz w:val="16"/>
                <w:szCs w:val="16"/>
                <w:lang w:val="en-GB"/>
              </w:rPr>
            </w:pPr>
          </w:p>
        </w:tc>
        <w:tc>
          <w:tcPr>
            <w:tcW w:w="1086" w:type="dxa"/>
          </w:tcPr>
          <w:p w:rsidR="00000000" w:rsidRDefault="00000000">
            <w:pPr>
              <w:tabs>
                <w:tab w:val="left" w:pos="540"/>
              </w:tabs>
              <w:adjustRightInd w:val="0"/>
              <w:snapToGrid w:val="0"/>
              <w:spacing w:beforeLines="40" w:before="96" w:afterLines="40" w:after="96"/>
              <w:rPr>
                <w:sz w:val="16"/>
                <w:szCs w:val="16"/>
                <w:lang w:val="en-GB"/>
              </w:rPr>
            </w:pPr>
          </w:p>
        </w:tc>
        <w:tc>
          <w:tcPr>
            <w:tcW w:w="538" w:type="dxa"/>
          </w:tcPr>
          <w:p w:rsidR="00000000" w:rsidRDefault="00000000">
            <w:pPr>
              <w:tabs>
                <w:tab w:val="left" w:pos="540"/>
              </w:tabs>
              <w:adjustRightInd w:val="0"/>
              <w:snapToGrid w:val="0"/>
              <w:spacing w:beforeLines="40" w:before="96" w:afterLines="40" w:after="96"/>
              <w:jc w:val="center"/>
              <w:rPr>
                <w:sz w:val="16"/>
                <w:szCs w:val="16"/>
                <w:lang w:val="en-GB"/>
              </w:rPr>
            </w:pPr>
          </w:p>
        </w:tc>
        <w:tc>
          <w:tcPr>
            <w:tcW w:w="638" w:type="dxa"/>
          </w:tcPr>
          <w:p w:rsidR="00000000" w:rsidRDefault="00000000">
            <w:pPr>
              <w:tabs>
                <w:tab w:val="left" w:pos="540"/>
              </w:tabs>
              <w:adjustRightInd w:val="0"/>
              <w:snapToGrid w:val="0"/>
              <w:spacing w:beforeLines="40" w:before="96" w:afterLines="40" w:after="96"/>
              <w:rPr>
                <w:sz w:val="16"/>
                <w:szCs w:val="16"/>
                <w:lang w:val="en-GB"/>
              </w:rPr>
            </w:pPr>
          </w:p>
        </w:tc>
        <w:tc>
          <w:tcPr>
            <w:tcW w:w="872" w:type="dxa"/>
          </w:tcPr>
          <w:p w:rsidR="00000000" w:rsidRDefault="00000000">
            <w:pPr>
              <w:tabs>
                <w:tab w:val="left" w:pos="540"/>
              </w:tabs>
              <w:adjustRightInd w:val="0"/>
              <w:snapToGrid w:val="0"/>
              <w:spacing w:beforeLines="40" w:before="96" w:afterLines="40" w:after="96"/>
              <w:jc w:val="center"/>
              <w:rPr>
                <w:sz w:val="16"/>
                <w:szCs w:val="16"/>
                <w:lang w:val="en-GB"/>
              </w:rPr>
            </w:pPr>
          </w:p>
        </w:tc>
        <w:tc>
          <w:tcPr>
            <w:tcW w:w="1038" w:type="dxa"/>
          </w:tcPr>
          <w:p w:rsidR="00000000" w:rsidRDefault="00000000">
            <w:pPr>
              <w:tabs>
                <w:tab w:val="left" w:pos="540"/>
              </w:tabs>
              <w:adjustRightInd w:val="0"/>
              <w:snapToGrid w:val="0"/>
              <w:spacing w:beforeLines="40" w:before="96" w:afterLines="40" w:after="96"/>
              <w:rPr>
                <w:sz w:val="16"/>
                <w:szCs w:val="16"/>
                <w:lang w:val="en-GB"/>
              </w:rPr>
            </w:pPr>
          </w:p>
        </w:tc>
        <w:tc>
          <w:tcPr>
            <w:tcW w:w="768" w:type="dxa"/>
          </w:tcPr>
          <w:p w:rsidR="00000000" w:rsidRDefault="00000000">
            <w:pPr>
              <w:tabs>
                <w:tab w:val="left" w:pos="540"/>
              </w:tabs>
              <w:adjustRightInd w:val="0"/>
              <w:snapToGrid w:val="0"/>
              <w:spacing w:beforeLines="40" w:before="96" w:afterLines="40" w:after="96"/>
              <w:jc w:val="center"/>
              <w:rPr>
                <w:sz w:val="16"/>
                <w:szCs w:val="16"/>
                <w:lang w:val="en-GB"/>
              </w:rPr>
            </w:pPr>
          </w:p>
        </w:tc>
      </w:tr>
      <w:tr w:rsidR="00000000">
        <w:tblPrEx>
          <w:tblCellMar>
            <w:top w:w="0" w:type="dxa"/>
            <w:bottom w:w="0" w:type="dxa"/>
          </w:tblCellMar>
        </w:tblPrEx>
        <w:trPr>
          <w:jc w:val="center"/>
        </w:trPr>
        <w:tc>
          <w:tcPr>
            <w:tcW w:w="853" w:type="dxa"/>
          </w:tcPr>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BAC+4</w:t>
            </w:r>
          </w:p>
        </w:tc>
        <w:tc>
          <w:tcPr>
            <w:tcW w:w="1026" w:type="dxa"/>
          </w:tcPr>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 xml:space="preserve">Professor, </w:t>
            </w:r>
            <w:r>
              <w:rPr>
                <w:i/>
                <w:iCs/>
                <w:sz w:val="16"/>
                <w:szCs w:val="16"/>
                <w:lang w:val="en-GB"/>
              </w:rPr>
              <w:t>maîtrise</w:t>
            </w:r>
          </w:p>
        </w:tc>
        <w:tc>
          <w:tcPr>
            <w:tcW w:w="816" w:type="dxa"/>
          </w:tcPr>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815-1,850</w:t>
            </w:r>
          </w:p>
        </w:tc>
        <w:tc>
          <w:tcPr>
            <w:tcW w:w="1150" w:type="dxa"/>
          </w:tcPr>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Inspector and general inspector</w:t>
            </w:r>
          </w:p>
        </w:tc>
        <w:tc>
          <w:tcPr>
            <w:tcW w:w="627" w:type="dxa"/>
          </w:tcPr>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1,400-</w:t>
            </w:r>
          </w:p>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3,100</w:t>
            </w:r>
          </w:p>
        </w:tc>
        <w:tc>
          <w:tcPr>
            <w:tcW w:w="1086" w:type="dxa"/>
          </w:tcPr>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Superintendent- General inspector</w:t>
            </w:r>
          </w:p>
        </w:tc>
        <w:tc>
          <w:tcPr>
            <w:tcW w:w="538" w:type="dxa"/>
          </w:tcPr>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1,550-</w:t>
            </w:r>
          </w:p>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3,450</w:t>
            </w:r>
          </w:p>
        </w:tc>
        <w:tc>
          <w:tcPr>
            <w:tcW w:w="638" w:type="dxa"/>
          </w:tcPr>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Intern -</w:t>
            </w:r>
          </w:p>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 xml:space="preserve">First-class </w:t>
            </w:r>
          </w:p>
        </w:tc>
        <w:tc>
          <w:tcPr>
            <w:tcW w:w="872" w:type="dxa"/>
          </w:tcPr>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1,000-</w:t>
            </w:r>
          </w:p>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3,450</w:t>
            </w:r>
          </w:p>
        </w:tc>
        <w:tc>
          <w:tcPr>
            <w:tcW w:w="1038" w:type="dxa"/>
          </w:tcPr>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Major-colonel</w:t>
            </w:r>
          </w:p>
        </w:tc>
        <w:tc>
          <w:tcPr>
            <w:tcW w:w="768" w:type="dxa"/>
          </w:tcPr>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2,050-</w:t>
            </w:r>
          </w:p>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2,850</w:t>
            </w:r>
          </w:p>
        </w:tc>
      </w:tr>
      <w:tr w:rsidR="00000000">
        <w:tblPrEx>
          <w:tblCellMar>
            <w:top w:w="0" w:type="dxa"/>
            <w:bottom w:w="0" w:type="dxa"/>
          </w:tblCellMar>
        </w:tblPrEx>
        <w:trPr>
          <w:jc w:val="center"/>
        </w:trPr>
        <w:tc>
          <w:tcPr>
            <w:tcW w:w="853" w:type="dxa"/>
          </w:tcPr>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BAC+5</w:t>
            </w:r>
          </w:p>
        </w:tc>
        <w:tc>
          <w:tcPr>
            <w:tcW w:w="1026" w:type="dxa"/>
          </w:tcPr>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 Certified professor</w:t>
            </w:r>
          </w:p>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 Primary education inspector</w:t>
            </w:r>
          </w:p>
          <w:p w:rsidR="00000000" w:rsidRDefault="00000000">
            <w:pPr>
              <w:tabs>
                <w:tab w:val="left" w:pos="540"/>
              </w:tabs>
              <w:adjustRightInd w:val="0"/>
              <w:snapToGrid w:val="0"/>
              <w:spacing w:beforeLines="40" w:before="96" w:afterLines="40" w:after="96"/>
              <w:rPr>
                <w:sz w:val="16"/>
                <w:szCs w:val="16"/>
                <w:lang w:val="en-GB"/>
              </w:rPr>
            </w:pPr>
          </w:p>
          <w:p w:rsidR="00000000" w:rsidRDefault="00000000">
            <w:pPr>
              <w:tabs>
                <w:tab w:val="left" w:pos="540"/>
              </w:tabs>
              <w:adjustRightInd w:val="0"/>
              <w:snapToGrid w:val="0"/>
              <w:spacing w:beforeLines="40" w:before="96" w:afterLines="40" w:after="96"/>
              <w:rPr>
                <w:sz w:val="16"/>
                <w:szCs w:val="16"/>
                <w:lang w:val="en-GB"/>
              </w:rPr>
            </w:pPr>
          </w:p>
          <w:p w:rsidR="00000000" w:rsidRDefault="00000000">
            <w:pPr>
              <w:tabs>
                <w:tab w:val="left" w:pos="540"/>
              </w:tabs>
              <w:adjustRightInd w:val="0"/>
              <w:snapToGrid w:val="0"/>
              <w:spacing w:beforeLines="40" w:before="96" w:afterLines="40" w:after="96"/>
              <w:rPr>
                <w:sz w:val="16"/>
                <w:szCs w:val="16"/>
                <w:lang w:val="en-GB"/>
              </w:rPr>
            </w:pPr>
          </w:p>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-Secondary education counsellor</w:t>
            </w:r>
          </w:p>
        </w:tc>
        <w:tc>
          <w:tcPr>
            <w:tcW w:w="816" w:type="dxa"/>
          </w:tcPr>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850-</w:t>
            </w:r>
          </w:p>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2,225</w:t>
            </w:r>
          </w:p>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(category VII)</w:t>
            </w:r>
          </w:p>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or</w:t>
            </w:r>
          </w:p>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950-2325</w:t>
            </w:r>
          </w:p>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950-</w:t>
            </w:r>
          </w:p>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2,325</w:t>
            </w:r>
          </w:p>
        </w:tc>
        <w:tc>
          <w:tcPr>
            <w:tcW w:w="1150" w:type="dxa"/>
          </w:tcPr>
          <w:p w:rsidR="00000000" w:rsidRDefault="00000000">
            <w:pPr>
              <w:tabs>
                <w:tab w:val="left" w:pos="540"/>
              </w:tabs>
              <w:adjustRightInd w:val="0"/>
              <w:snapToGrid w:val="0"/>
              <w:spacing w:beforeLines="40" w:before="96" w:afterLines="40" w:after="96"/>
              <w:rPr>
                <w:sz w:val="16"/>
                <w:szCs w:val="16"/>
                <w:lang w:val="en-GB"/>
              </w:rPr>
            </w:pPr>
          </w:p>
        </w:tc>
        <w:tc>
          <w:tcPr>
            <w:tcW w:w="627" w:type="dxa"/>
          </w:tcPr>
          <w:p w:rsidR="00000000" w:rsidRDefault="00000000">
            <w:pPr>
              <w:tabs>
                <w:tab w:val="left" w:pos="540"/>
              </w:tabs>
              <w:adjustRightInd w:val="0"/>
              <w:snapToGrid w:val="0"/>
              <w:spacing w:beforeLines="40" w:before="96" w:afterLines="40" w:after="96"/>
              <w:jc w:val="center"/>
              <w:rPr>
                <w:sz w:val="16"/>
                <w:szCs w:val="16"/>
                <w:lang w:val="en-GB"/>
              </w:rPr>
            </w:pPr>
          </w:p>
        </w:tc>
        <w:tc>
          <w:tcPr>
            <w:tcW w:w="1086" w:type="dxa"/>
          </w:tcPr>
          <w:p w:rsidR="00000000" w:rsidRDefault="00000000">
            <w:pPr>
              <w:tabs>
                <w:tab w:val="left" w:pos="540"/>
              </w:tabs>
              <w:adjustRightInd w:val="0"/>
              <w:snapToGrid w:val="0"/>
              <w:spacing w:beforeLines="40" w:before="96" w:afterLines="40" w:after="96"/>
              <w:rPr>
                <w:sz w:val="16"/>
                <w:szCs w:val="16"/>
                <w:lang w:val="en-GB"/>
              </w:rPr>
            </w:pPr>
          </w:p>
        </w:tc>
        <w:tc>
          <w:tcPr>
            <w:tcW w:w="538" w:type="dxa"/>
          </w:tcPr>
          <w:p w:rsidR="00000000" w:rsidRDefault="00000000">
            <w:pPr>
              <w:tabs>
                <w:tab w:val="left" w:pos="540"/>
              </w:tabs>
              <w:adjustRightInd w:val="0"/>
              <w:snapToGrid w:val="0"/>
              <w:spacing w:beforeLines="40" w:before="96" w:afterLines="40" w:after="96"/>
              <w:jc w:val="center"/>
              <w:rPr>
                <w:sz w:val="16"/>
                <w:szCs w:val="16"/>
                <w:lang w:val="en-GB"/>
              </w:rPr>
            </w:pPr>
          </w:p>
        </w:tc>
        <w:tc>
          <w:tcPr>
            <w:tcW w:w="638" w:type="dxa"/>
          </w:tcPr>
          <w:p w:rsidR="00000000" w:rsidRDefault="00000000">
            <w:pPr>
              <w:tabs>
                <w:tab w:val="left" w:pos="540"/>
              </w:tabs>
              <w:adjustRightInd w:val="0"/>
              <w:snapToGrid w:val="0"/>
              <w:spacing w:beforeLines="40" w:before="96" w:afterLines="40" w:after="96"/>
              <w:rPr>
                <w:sz w:val="16"/>
                <w:szCs w:val="16"/>
                <w:lang w:val="en-GB"/>
              </w:rPr>
            </w:pPr>
          </w:p>
        </w:tc>
        <w:tc>
          <w:tcPr>
            <w:tcW w:w="872" w:type="dxa"/>
          </w:tcPr>
          <w:p w:rsidR="00000000" w:rsidRDefault="00000000">
            <w:pPr>
              <w:tabs>
                <w:tab w:val="left" w:pos="540"/>
              </w:tabs>
              <w:adjustRightInd w:val="0"/>
              <w:snapToGrid w:val="0"/>
              <w:spacing w:beforeLines="40" w:before="96" w:afterLines="40" w:after="96"/>
              <w:jc w:val="center"/>
              <w:rPr>
                <w:sz w:val="16"/>
                <w:szCs w:val="16"/>
                <w:lang w:val="en-GB"/>
              </w:rPr>
            </w:pPr>
          </w:p>
        </w:tc>
        <w:tc>
          <w:tcPr>
            <w:tcW w:w="1038" w:type="dxa"/>
          </w:tcPr>
          <w:p w:rsidR="00000000" w:rsidRDefault="00000000">
            <w:pPr>
              <w:tabs>
                <w:tab w:val="left" w:pos="540"/>
              </w:tabs>
              <w:adjustRightInd w:val="0"/>
              <w:snapToGrid w:val="0"/>
              <w:spacing w:beforeLines="40" w:before="96" w:afterLines="40" w:after="96"/>
              <w:rPr>
                <w:sz w:val="16"/>
                <w:szCs w:val="16"/>
                <w:lang w:val="en-GB"/>
              </w:rPr>
            </w:pPr>
          </w:p>
        </w:tc>
        <w:tc>
          <w:tcPr>
            <w:tcW w:w="768" w:type="dxa"/>
          </w:tcPr>
          <w:p w:rsidR="00000000" w:rsidRDefault="00000000">
            <w:pPr>
              <w:tabs>
                <w:tab w:val="left" w:pos="540"/>
              </w:tabs>
              <w:adjustRightInd w:val="0"/>
              <w:snapToGrid w:val="0"/>
              <w:spacing w:beforeLines="40" w:before="96" w:afterLines="40" w:after="96"/>
              <w:jc w:val="center"/>
              <w:rPr>
                <w:sz w:val="16"/>
                <w:szCs w:val="16"/>
                <w:lang w:val="en-GB"/>
              </w:rPr>
            </w:pPr>
          </w:p>
        </w:tc>
      </w:tr>
      <w:tr w:rsidR="00000000">
        <w:tblPrEx>
          <w:tblCellMar>
            <w:top w:w="0" w:type="dxa"/>
            <w:bottom w:w="0" w:type="dxa"/>
          </w:tblCellMar>
        </w:tblPrEx>
        <w:trPr>
          <w:jc w:val="center"/>
        </w:trPr>
        <w:tc>
          <w:tcPr>
            <w:tcW w:w="853" w:type="dxa"/>
          </w:tcPr>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BAC+7</w:t>
            </w:r>
          </w:p>
        </w:tc>
        <w:tc>
          <w:tcPr>
            <w:tcW w:w="1026" w:type="dxa"/>
          </w:tcPr>
          <w:p w:rsidR="00000000" w:rsidRDefault="00000000">
            <w:pPr>
              <w:tabs>
                <w:tab w:val="left" w:pos="540"/>
              </w:tabs>
              <w:adjustRightInd w:val="0"/>
              <w:snapToGrid w:val="0"/>
              <w:spacing w:beforeLines="40" w:before="96" w:afterLines="40" w:after="96"/>
              <w:rPr>
                <w:sz w:val="16"/>
                <w:szCs w:val="16"/>
                <w:lang w:val="en-GB"/>
              </w:rPr>
            </w:pPr>
            <w:r>
              <w:rPr>
                <w:sz w:val="16"/>
                <w:szCs w:val="16"/>
                <w:lang w:val="en-GB"/>
              </w:rPr>
              <w:t>Lecturer</w:t>
            </w:r>
          </w:p>
        </w:tc>
        <w:tc>
          <w:tcPr>
            <w:tcW w:w="816" w:type="dxa"/>
          </w:tcPr>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2,325-</w:t>
            </w:r>
          </w:p>
          <w:p w:rsidR="00000000" w:rsidRDefault="00000000">
            <w:pPr>
              <w:tabs>
                <w:tab w:val="left" w:pos="540"/>
              </w:tabs>
              <w:adjustRightInd w:val="0"/>
              <w:snapToGrid w:val="0"/>
              <w:spacing w:beforeLines="40" w:before="96" w:afterLines="40" w:after="96"/>
              <w:jc w:val="center"/>
              <w:rPr>
                <w:sz w:val="16"/>
                <w:szCs w:val="16"/>
                <w:lang w:val="en-GB"/>
              </w:rPr>
            </w:pPr>
            <w:r>
              <w:rPr>
                <w:sz w:val="16"/>
                <w:szCs w:val="16"/>
                <w:lang w:val="en-GB"/>
              </w:rPr>
              <w:t>2,520</w:t>
            </w:r>
          </w:p>
        </w:tc>
        <w:tc>
          <w:tcPr>
            <w:tcW w:w="1150" w:type="dxa"/>
          </w:tcPr>
          <w:p w:rsidR="00000000" w:rsidRDefault="00000000">
            <w:pPr>
              <w:tabs>
                <w:tab w:val="left" w:pos="540"/>
              </w:tabs>
              <w:adjustRightInd w:val="0"/>
              <w:snapToGrid w:val="0"/>
              <w:spacing w:beforeLines="40" w:before="96" w:afterLines="40" w:after="96"/>
              <w:rPr>
                <w:sz w:val="16"/>
                <w:szCs w:val="16"/>
                <w:lang w:val="en-GB"/>
              </w:rPr>
            </w:pPr>
          </w:p>
        </w:tc>
        <w:tc>
          <w:tcPr>
            <w:tcW w:w="627" w:type="dxa"/>
          </w:tcPr>
          <w:p w:rsidR="00000000" w:rsidRDefault="00000000">
            <w:pPr>
              <w:tabs>
                <w:tab w:val="left" w:pos="540"/>
              </w:tabs>
              <w:adjustRightInd w:val="0"/>
              <w:snapToGrid w:val="0"/>
              <w:spacing w:beforeLines="40" w:before="96" w:afterLines="40" w:after="96"/>
              <w:jc w:val="center"/>
              <w:rPr>
                <w:sz w:val="16"/>
                <w:szCs w:val="16"/>
                <w:lang w:val="en-GB"/>
              </w:rPr>
            </w:pPr>
          </w:p>
        </w:tc>
        <w:tc>
          <w:tcPr>
            <w:tcW w:w="1086" w:type="dxa"/>
          </w:tcPr>
          <w:p w:rsidR="00000000" w:rsidRDefault="00000000">
            <w:pPr>
              <w:tabs>
                <w:tab w:val="left" w:pos="540"/>
              </w:tabs>
              <w:adjustRightInd w:val="0"/>
              <w:snapToGrid w:val="0"/>
              <w:spacing w:beforeLines="40" w:before="96" w:afterLines="40" w:after="96"/>
              <w:rPr>
                <w:sz w:val="16"/>
                <w:szCs w:val="16"/>
                <w:lang w:val="en-GB"/>
              </w:rPr>
            </w:pPr>
          </w:p>
        </w:tc>
        <w:tc>
          <w:tcPr>
            <w:tcW w:w="538" w:type="dxa"/>
          </w:tcPr>
          <w:p w:rsidR="00000000" w:rsidRDefault="00000000">
            <w:pPr>
              <w:tabs>
                <w:tab w:val="left" w:pos="540"/>
              </w:tabs>
              <w:adjustRightInd w:val="0"/>
              <w:snapToGrid w:val="0"/>
              <w:spacing w:beforeLines="40" w:before="96" w:afterLines="40" w:after="96"/>
              <w:jc w:val="center"/>
              <w:rPr>
                <w:sz w:val="16"/>
                <w:szCs w:val="16"/>
                <w:lang w:val="en-GB"/>
              </w:rPr>
            </w:pPr>
          </w:p>
        </w:tc>
        <w:tc>
          <w:tcPr>
            <w:tcW w:w="638" w:type="dxa"/>
          </w:tcPr>
          <w:p w:rsidR="00000000" w:rsidRDefault="00000000">
            <w:pPr>
              <w:tabs>
                <w:tab w:val="left" w:pos="540"/>
              </w:tabs>
              <w:adjustRightInd w:val="0"/>
              <w:snapToGrid w:val="0"/>
              <w:spacing w:beforeLines="40" w:before="96" w:afterLines="40" w:after="96"/>
              <w:rPr>
                <w:sz w:val="16"/>
                <w:szCs w:val="16"/>
                <w:lang w:val="en-GB"/>
              </w:rPr>
            </w:pPr>
          </w:p>
        </w:tc>
        <w:tc>
          <w:tcPr>
            <w:tcW w:w="872" w:type="dxa"/>
          </w:tcPr>
          <w:p w:rsidR="00000000" w:rsidRDefault="00000000">
            <w:pPr>
              <w:tabs>
                <w:tab w:val="left" w:pos="540"/>
              </w:tabs>
              <w:adjustRightInd w:val="0"/>
              <w:snapToGrid w:val="0"/>
              <w:spacing w:beforeLines="40" w:before="96" w:afterLines="40" w:after="96"/>
              <w:jc w:val="center"/>
              <w:rPr>
                <w:sz w:val="16"/>
                <w:szCs w:val="16"/>
                <w:lang w:val="en-GB"/>
              </w:rPr>
            </w:pPr>
          </w:p>
        </w:tc>
        <w:tc>
          <w:tcPr>
            <w:tcW w:w="1038" w:type="dxa"/>
          </w:tcPr>
          <w:p w:rsidR="00000000" w:rsidRDefault="00000000">
            <w:pPr>
              <w:tabs>
                <w:tab w:val="left" w:pos="540"/>
              </w:tabs>
              <w:adjustRightInd w:val="0"/>
              <w:snapToGrid w:val="0"/>
              <w:spacing w:beforeLines="40" w:before="96" w:afterLines="40" w:after="96"/>
              <w:rPr>
                <w:sz w:val="16"/>
                <w:szCs w:val="16"/>
                <w:lang w:val="en-GB"/>
              </w:rPr>
            </w:pPr>
          </w:p>
        </w:tc>
        <w:tc>
          <w:tcPr>
            <w:tcW w:w="768" w:type="dxa"/>
          </w:tcPr>
          <w:p w:rsidR="00000000" w:rsidRDefault="00000000">
            <w:pPr>
              <w:tabs>
                <w:tab w:val="left" w:pos="540"/>
              </w:tabs>
              <w:adjustRightInd w:val="0"/>
              <w:snapToGrid w:val="0"/>
              <w:spacing w:beforeLines="40" w:before="96" w:afterLines="40" w:after="96"/>
              <w:jc w:val="center"/>
              <w:rPr>
                <w:sz w:val="16"/>
                <w:szCs w:val="16"/>
                <w:lang w:val="en-GB"/>
              </w:rPr>
            </w:pPr>
          </w:p>
        </w:tc>
      </w:tr>
    </w:tbl>
    <w:p w:rsidR="00000000" w:rsidRDefault="00000000">
      <w:pPr>
        <w:tabs>
          <w:tab w:val="left" w:pos="540"/>
        </w:tabs>
        <w:adjustRightInd w:val="0"/>
        <w:snapToGrid w:val="0"/>
        <w:spacing w:after="240"/>
        <w:jc w:val="both"/>
        <w:rPr>
          <w:lang w:val="en-GB"/>
        </w:rPr>
      </w:pPr>
    </w:p>
    <w:p w:rsidR="00000000" w:rsidRDefault="00000000">
      <w:pPr>
        <w:tabs>
          <w:tab w:val="left" w:pos="540"/>
        </w:tabs>
        <w:adjustRightInd w:val="0"/>
        <w:snapToGrid w:val="0"/>
        <w:spacing w:after="240"/>
        <w:rPr>
          <w:lang w:val="en-GB"/>
        </w:rPr>
      </w:pPr>
      <w:r>
        <w:rPr>
          <w:lang w:val="en-GB"/>
        </w:rPr>
        <w:t>574.</w:t>
      </w:r>
      <w:r>
        <w:rPr>
          <w:lang w:val="en-GB"/>
        </w:rPr>
        <w:tab/>
        <w:t>As a rule, the agents of the various branches spend one or two years training at the respective training establishments.</w:t>
      </w:r>
    </w:p>
    <w:p w:rsidR="00000000" w:rsidRDefault="00000000">
      <w:pPr>
        <w:tabs>
          <w:tab w:val="left" w:pos="540"/>
        </w:tabs>
        <w:adjustRightInd w:val="0"/>
        <w:snapToGrid w:val="0"/>
        <w:spacing w:after="240"/>
        <w:rPr>
          <w:lang w:val="en-GB"/>
        </w:rPr>
      </w:pPr>
      <w:r>
        <w:rPr>
          <w:lang w:val="en-GB"/>
        </w:rPr>
        <w:t>575.</w:t>
      </w:r>
      <w:r>
        <w:rPr>
          <w:lang w:val="en-GB"/>
        </w:rPr>
        <w:tab/>
        <w:t>In order to improve conditions for primary school teachers, teaching kits have been distributed to all teachers in public and private schools, while public school teachers receive classroom and family separation allowances.</w:t>
      </w:r>
    </w:p>
    <w:p w:rsidR="00000000" w:rsidRDefault="00000000">
      <w:pPr>
        <w:pStyle w:val="Caption"/>
        <w:tabs>
          <w:tab w:val="left" w:pos="540"/>
        </w:tabs>
        <w:adjustRightInd w:val="0"/>
        <w:snapToGrid w:val="0"/>
        <w:spacing w:after="240"/>
        <w:rPr>
          <w:sz w:val="20"/>
          <w:szCs w:val="20"/>
          <w:lang w:val="en-GB"/>
        </w:rPr>
      </w:pPr>
      <w:bookmarkStart w:id="406" w:name="_Toc150836641"/>
      <w:r>
        <w:rPr>
          <w:sz w:val="20"/>
          <w:szCs w:val="20"/>
          <w:lang w:val="en-GB"/>
        </w:rPr>
        <w:t xml:space="preserve">Table 78. </w:t>
      </w:r>
      <w:bookmarkEnd w:id="406"/>
      <w:r>
        <w:rPr>
          <w:sz w:val="20"/>
          <w:szCs w:val="20"/>
          <w:lang w:val="en-GB"/>
        </w:rPr>
        <w:t>Classroom and family separation allowances</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3888"/>
        <w:gridCol w:w="2865"/>
      </w:tblGrid>
      <w:tr w:rsidR="00000000">
        <w:trPr>
          <w:tblHeader/>
          <w:jc w:val="center"/>
        </w:trPr>
        <w:tc>
          <w:tcPr>
            <w:tcW w:w="2340"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Allowances</w:t>
            </w:r>
          </w:p>
        </w:tc>
        <w:tc>
          <w:tcPr>
            <w:tcW w:w="3420"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Zones or levels</w:t>
            </w:r>
          </w:p>
        </w:tc>
        <w:tc>
          <w:tcPr>
            <w:tcW w:w="2520" w:type="dxa"/>
            <w:vAlign w:val="center"/>
          </w:tcPr>
          <w:p w:rsidR="00000000" w:rsidRDefault="00000000">
            <w:pPr>
              <w:tabs>
                <w:tab w:val="left" w:pos="540"/>
              </w:tabs>
              <w:adjustRightInd w:val="0"/>
              <w:snapToGrid w:val="0"/>
              <w:spacing w:beforeLines="40" w:before="96" w:afterLines="40" w:after="96"/>
              <w:jc w:val="center"/>
              <w:rPr>
                <w:b/>
                <w:bCs/>
                <w:i/>
                <w:sz w:val="20"/>
                <w:szCs w:val="20"/>
                <w:lang w:val="en-GB"/>
              </w:rPr>
            </w:pPr>
            <w:r>
              <w:rPr>
                <w:b/>
                <w:bCs/>
                <w:i/>
                <w:sz w:val="20"/>
                <w:szCs w:val="20"/>
                <w:lang w:val="en-GB"/>
              </w:rPr>
              <w:t>Amount (MGA)</w:t>
            </w:r>
          </w:p>
        </w:tc>
      </w:tr>
      <w:tr w:rsidR="00000000">
        <w:trPr>
          <w:jc w:val="center"/>
        </w:trPr>
        <w:tc>
          <w:tcPr>
            <w:tcW w:w="2340" w:type="dxa"/>
            <w:vAlign w:val="center"/>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Family separation allowance</w:t>
            </w:r>
          </w:p>
        </w:tc>
        <w:tc>
          <w:tcPr>
            <w:tcW w:w="342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p>
        </w:tc>
        <w:tc>
          <w:tcPr>
            <w:tcW w:w="252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p>
        </w:tc>
      </w:tr>
      <w:tr w:rsidR="00000000">
        <w:trPr>
          <w:jc w:val="center"/>
        </w:trPr>
        <w:tc>
          <w:tcPr>
            <w:tcW w:w="234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p>
        </w:tc>
        <w:tc>
          <w:tcPr>
            <w:tcW w:w="342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Zone I</w:t>
            </w:r>
          </w:p>
        </w:tc>
        <w:tc>
          <w:tcPr>
            <w:tcW w:w="252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6,000</w:t>
            </w:r>
          </w:p>
        </w:tc>
      </w:tr>
      <w:tr w:rsidR="00000000">
        <w:trPr>
          <w:jc w:val="center"/>
        </w:trPr>
        <w:tc>
          <w:tcPr>
            <w:tcW w:w="234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p>
        </w:tc>
        <w:tc>
          <w:tcPr>
            <w:tcW w:w="342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Zone II</w:t>
            </w:r>
          </w:p>
        </w:tc>
        <w:tc>
          <w:tcPr>
            <w:tcW w:w="252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13,000</w:t>
            </w:r>
          </w:p>
        </w:tc>
      </w:tr>
      <w:tr w:rsidR="00000000">
        <w:trPr>
          <w:jc w:val="center"/>
        </w:trPr>
        <w:tc>
          <w:tcPr>
            <w:tcW w:w="234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p>
        </w:tc>
        <w:tc>
          <w:tcPr>
            <w:tcW w:w="342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Zone III</w:t>
            </w:r>
          </w:p>
        </w:tc>
        <w:tc>
          <w:tcPr>
            <w:tcW w:w="252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20,000</w:t>
            </w:r>
          </w:p>
        </w:tc>
      </w:tr>
      <w:tr w:rsidR="00000000">
        <w:trPr>
          <w:jc w:val="center"/>
        </w:trPr>
        <w:tc>
          <w:tcPr>
            <w:tcW w:w="2340" w:type="dxa"/>
            <w:vAlign w:val="center"/>
          </w:tcPr>
          <w:p w:rsidR="00000000" w:rsidRDefault="00000000">
            <w:pPr>
              <w:tabs>
                <w:tab w:val="left" w:pos="540"/>
              </w:tabs>
              <w:adjustRightInd w:val="0"/>
              <w:snapToGrid w:val="0"/>
              <w:spacing w:beforeLines="40" w:before="96" w:afterLines="40" w:after="96"/>
              <w:rPr>
                <w:b/>
                <w:bCs/>
                <w:sz w:val="20"/>
                <w:szCs w:val="20"/>
                <w:lang w:val="en-GB"/>
              </w:rPr>
            </w:pPr>
            <w:r>
              <w:rPr>
                <w:b/>
                <w:bCs/>
                <w:sz w:val="20"/>
                <w:szCs w:val="20"/>
                <w:lang w:val="en-GB"/>
              </w:rPr>
              <w:t>Classroom allowance</w:t>
            </w:r>
          </w:p>
        </w:tc>
        <w:tc>
          <w:tcPr>
            <w:tcW w:w="342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p>
        </w:tc>
        <w:tc>
          <w:tcPr>
            <w:tcW w:w="252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p>
        </w:tc>
      </w:tr>
      <w:tr w:rsidR="00000000">
        <w:trPr>
          <w:jc w:val="center"/>
        </w:trPr>
        <w:tc>
          <w:tcPr>
            <w:tcW w:w="2340" w:type="dxa"/>
            <w:vAlign w:val="center"/>
          </w:tcPr>
          <w:p w:rsidR="00000000" w:rsidRDefault="00000000">
            <w:pPr>
              <w:tabs>
                <w:tab w:val="left" w:pos="540"/>
              </w:tabs>
              <w:adjustRightInd w:val="0"/>
              <w:snapToGrid w:val="0"/>
              <w:spacing w:beforeLines="40" w:before="96" w:afterLines="40" w:after="96"/>
              <w:rPr>
                <w:sz w:val="20"/>
                <w:szCs w:val="20"/>
                <w:lang w:val="en-GB"/>
              </w:rPr>
            </w:pPr>
          </w:p>
        </w:tc>
        <w:tc>
          <w:tcPr>
            <w:tcW w:w="3420"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Primary school teacher:</w:t>
            </w:r>
          </w:p>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 Normal classes</w:t>
            </w:r>
          </w:p>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 Multigrade classes</w:t>
            </w:r>
          </w:p>
        </w:tc>
        <w:tc>
          <w:tcPr>
            <w:tcW w:w="252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p>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7,000</w:t>
            </w:r>
          </w:p>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14,000</w:t>
            </w:r>
          </w:p>
        </w:tc>
      </w:tr>
      <w:tr w:rsidR="00000000">
        <w:trPr>
          <w:jc w:val="center"/>
        </w:trPr>
        <w:tc>
          <w:tcPr>
            <w:tcW w:w="2340" w:type="dxa"/>
            <w:vAlign w:val="center"/>
          </w:tcPr>
          <w:p w:rsidR="00000000" w:rsidRDefault="00000000">
            <w:pPr>
              <w:tabs>
                <w:tab w:val="left" w:pos="540"/>
              </w:tabs>
              <w:adjustRightInd w:val="0"/>
              <w:snapToGrid w:val="0"/>
              <w:spacing w:beforeLines="40" w:before="96" w:afterLines="40" w:after="96"/>
              <w:rPr>
                <w:sz w:val="20"/>
                <w:szCs w:val="20"/>
                <w:lang w:val="en-GB"/>
              </w:rPr>
            </w:pPr>
          </w:p>
        </w:tc>
        <w:tc>
          <w:tcPr>
            <w:tcW w:w="3420"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Junior high school teacher</w:t>
            </w:r>
          </w:p>
        </w:tc>
        <w:tc>
          <w:tcPr>
            <w:tcW w:w="252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10,000</w:t>
            </w:r>
          </w:p>
        </w:tc>
      </w:tr>
      <w:tr w:rsidR="00000000">
        <w:trPr>
          <w:jc w:val="center"/>
        </w:trPr>
        <w:tc>
          <w:tcPr>
            <w:tcW w:w="2340" w:type="dxa"/>
            <w:vAlign w:val="center"/>
          </w:tcPr>
          <w:p w:rsidR="00000000" w:rsidRDefault="00000000">
            <w:pPr>
              <w:tabs>
                <w:tab w:val="left" w:pos="540"/>
              </w:tabs>
              <w:adjustRightInd w:val="0"/>
              <w:snapToGrid w:val="0"/>
              <w:spacing w:beforeLines="40" w:before="96" w:afterLines="40" w:after="96"/>
              <w:rPr>
                <w:sz w:val="20"/>
                <w:szCs w:val="20"/>
                <w:lang w:val="en-GB"/>
              </w:rPr>
            </w:pPr>
          </w:p>
        </w:tc>
        <w:tc>
          <w:tcPr>
            <w:tcW w:w="3420" w:type="dxa"/>
            <w:vAlign w:val="center"/>
          </w:tcPr>
          <w:p w:rsidR="00000000" w:rsidRDefault="00000000">
            <w:pPr>
              <w:tabs>
                <w:tab w:val="left" w:pos="540"/>
              </w:tabs>
              <w:adjustRightInd w:val="0"/>
              <w:snapToGrid w:val="0"/>
              <w:spacing w:beforeLines="40" w:before="96" w:afterLines="40" w:after="96"/>
              <w:rPr>
                <w:sz w:val="20"/>
                <w:szCs w:val="20"/>
                <w:lang w:val="en-GB"/>
              </w:rPr>
            </w:pPr>
            <w:r>
              <w:rPr>
                <w:sz w:val="20"/>
                <w:szCs w:val="20"/>
                <w:lang w:val="en-GB"/>
              </w:rPr>
              <w:t>Senior high school teacher</w:t>
            </w:r>
          </w:p>
        </w:tc>
        <w:tc>
          <w:tcPr>
            <w:tcW w:w="2520"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14,000</w:t>
            </w:r>
          </w:p>
        </w:tc>
      </w:tr>
    </w:tbl>
    <w:p w:rsidR="00000000" w:rsidRDefault="00000000">
      <w:pPr>
        <w:pStyle w:val="Source"/>
      </w:pPr>
      <w:r>
        <w:t>Source: MENRS</w:t>
      </w:r>
    </w:p>
    <w:p w:rsidR="00000000" w:rsidRDefault="00000000">
      <w:pPr>
        <w:tabs>
          <w:tab w:val="left" w:pos="540"/>
        </w:tabs>
        <w:adjustRightInd w:val="0"/>
        <w:snapToGrid w:val="0"/>
        <w:spacing w:after="240"/>
        <w:rPr>
          <w:bCs/>
          <w:iCs/>
          <w:lang w:val="en-GB"/>
        </w:rPr>
      </w:pPr>
      <w:r>
        <w:rPr>
          <w:bCs/>
          <w:iCs/>
          <w:lang w:val="en-GB"/>
        </w:rPr>
        <w:t>576.</w:t>
      </w:r>
      <w:r>
        <w:rPr>
          <w:bCs/>
          <w:iCs/>
          <w:lang w:val="en-GB"/>
        </w:rPr>
        <w:tab/>
        <w:t>Allowances paid to lecturers engaged in research and to teaching researchers at university level have been increased. Under decree No. 2004-639 on research remuneration rates, teaching staff in the above categories receive a monthly allowance of MGA 150,000. Moreover, whether in active duty, temporary dispensation from work or retired, university teaching staff receive various allowances provided for under the civil service regulations.</w:t>
      </w:r>
    </w:p>
    <w:p w:rsidR="00000000" w:rsidRDefault="00000000">
      <w:pPr>
        <w:tabs>
          <w:tab w:val="left" w:pos="540"/>
        </w:tabs>
        <w:spacing w:after="240"/>
        <w:rPr>
          <w:b/>
          <w:bCs/>
          <w:lang w:val="en-GB"/>
        </w:rPr>
      </w:pPr>
      <w:r>
        <w:rPr>
          <w:b/>
          <w:bCs/>
          <w:lang w:val="en-GB"/>
        </w:rPr>
        <w:t>15.</w:t>
      </w:r>
      <w:r>
        <w:rPr>
          <w:b/>
          <w:bCs/>
          <w:lang w:val="en-GB"/>
        </w:rPr>
        <w:tab/>
        <w:t>Private education</w:t>
      </w:r>
    </w:p>
    <w:p w:rsidR="00000000" w:rsidRDefault="00000000">
      <w:pPr>
        <w:tabs>
          <w:tab w:val="left" w:pos="540"/>
        </w:tabs>
        <w:spacing w:after="240"/>
        <w:rPr>
          <w:lang w:val="en-GB"/>
        </w:rPr>
      </w:pPr>
      <w:r>
        <w:rPr>
          <w:lang w:val="en-GB"/>
        </w:rPr>
        <w:t xml:space="preserve">577. </w:t>
      </w:r>
      <w:r>
        <w:rPr>
          <w:lang w:val="en-GB"/>
        </w:rPr>
        <w:tab/>
        <w:t xml:space="preserve">The right to private training is enshrined in the Constitution, which in article 25 provides as follows: "The State shall recognize the right to private education and shall guarantee freedom of education subject to conditions of health, morality, and capacity established by the law. Private educational establishments shall be subject to a single fiscal regime, under conditions established by law” </w:t>
      </w:r>
    </w:p>
    <w:p w:rsidR="00000000" w:rsidRDefault="00000000">
      <w:pPr>
        <w:tabs>
          <w:tab w:val="left" w:pos="540"/>
        </w:tabs>
        <w:spacing w:after="240"/>
        <w:rPr>
          <w:lang w:val="en-GB"/>
        </w:rPr>
      </w:pPr>
      <w:r>
        <w:rPr>
          <w:lang w:val="en-GB"/>
        </w:rPr>
        <w:t>578. There are currently eight national private-education directorates (DNEPs), including five denominational (Catholic, FJKM Protestant, Anglican, Lutheran and Adventist).</w:t>
      </w:r>
    </w:p>
    <w:p w:rsidR="00000000" w:rsidRDefault="00000000">
      <w:pPr>
        <w:tabs>
          <w:tab w:val="left" w:pos="540"/>
        </w:tabs>
        <w:spacing w:after="240"/>
        <w:rPr>
          <w:lang w:val="en-GB"/>
        </w:rPr>
      </w:pPr>
      <w:r>
        <w:rPr>
          <w:lang w:val="en-GB"/>
        </w:rPr>
        <w:t xml:space="preserve">579. </w:t>
      </w:r>
      <w:r>
        <w:rPr>
          <w:lang w:val="en-GB"/>
        </w:rPr>
        <w:tab/>
        <w:t xml:space="preserve">A central directorate (ONEP) in MENRS is responsible for coordinating relations between private education and the State. Inter alia, it manages State subsidies and issues establishment and teaching authorizations for private schools. </w:t>
      </w:r>
    </w:p>
    <w:p w:rsidR="00000000" w:rsidRDefault="00000000">
      <w:pPr>
        <w:tabs>
          <w:tab w:val="left" w:pos="540"/>
        </w:tabs>
        <w:spacing w:after="240"/>
        <w:rPr>
          <w:lang w:val="en-GB"/>
        </w:rPr>
      </w:pPr>
      <w:r>
        <w:rPr>
          <w:lang w:val="en-GB"/>
        </w:rPr>
        <w:t>580.</w:t>
      </w:r>
      <w:r>
        <w:rPr>
          <w:lang w:val="en-GB"/>
        </w:rPr>
        <w:tab/>
        <w:t>Generally speaking, the State endeavours to deal with private and public education on an equal footing.</w:t>
      </w:r>
    </w:p>
    <w:p w:rsidR="00000000" w:rsidRDefault="00000000">
      <w:pPr>
        <w:tabs>
          <w:tab w:val="left" w:pos="540"/>
        </w:tabs>
        <w:spacing w:after="240"/>
        <w:rPr>
          <w:lang w:val="en-GB"/>
        </w:rPr>
      </w:pPr>
      <w:r>
        <w:rPr>
          <w:lang w:val="en-GB"/>
        </w:rPr>
        <w:t xml:space="preserve">581. </w:t>
      </w:r>
      <w:r>
        <w:rPr>
          <w:lang w:val="en-GB"/>
        </w:rPr>
        <w:tab/>
        <w:t xml:space="preserve">Accordingly, the State provides private establishments with funding for classroom construction and teaching supplies, while private school teachers are entitled to the same continuing training and refresher courses as their counterparts in public schools. </w:t>
      </w:r>
    </w:p>
    <w:p w:rsidR="00000000" w:rsidRDefault="00000000">
      <w:pPr>
        <w:tabs>
          <w:tab w:val="left" w:pos="540"/>
        </w:tabs>
        <w:spacing w:after="240"/>
        <w:rPr>
          <w:lang w:val="en-GB"/>
        </w:rPr>
      </w:pPr>
      <w:r>
        <w:rPr>
          <w:lang w:val="en-GB"/>
        </w:rPr>
        <w:t xml:space="preserve">582. </w:t>
      </w:r>
      <w:r>
        <w:rPr>
          <w:lang w:val="en-GB"/>
        </w:rPr>
        <w:tab/>
        <w:t xml:space="preserve">In 2005, 1,458 rural area schools, with school fees below MGA 800 per month, and the 3,572 teachers working in those schools, received State subsidies. For 2006, another MGA 20,000 subsidy for is underway for each of the 17,250 private school teachers. </w:t>
      </w:r>
    </w:p>
    <w:p w:rsidR="00000000" w:rsidRDefault="00000000">
      <w:pPr>
        <w:tabs>
          <w:tab w:val="left" w:pos="540"/>
        </w:tabs>
        <w:spacing w:after="240"/>
        <w:rPr>
          <w:lang w:val="en-GB"/>
        </w:rPr>
      </w:pPr>
      <w:r>
        <w:rPr>
          <w:lang w:val="en-GB"/>
        </w:rPr>
        <w:t>583.</w:t>
      </w:r>
      <w:r>
        <w:rPr>
          <w:lang w:val="en-GB"/>
        </w:rPr>
        <w:tab/>
        <w:t>Moreover, an operations loan has been granted to the eight DNEPs.</w:t>
      </w:r>
    </w:p>
    <w:p w:rsidR="00000000" w:rsidRDefault="00000000">
      <w:pPr>
        <w:tabs>
          <w:tab w:val="left" w:pos="540"/>
        </w:tabs>
        <w:spacing w:after="240"/>
        <w:rPr>
          <w:lang w:val="en-GB"/>
        </w:rPr>
      </w:pPr>
      <w:r>
        <w:rPr>
          <w:lang w:val="en-GB"/>
        </w:rPr>
        <w:t>584.</w:t>
      </w:r>
      <w:r>
        <w:rPr>
          <w:lang w:val="en-GB"/>
        </w:rPr>
        <w:tab/>
        <w:t>In the 1990s, public education teaching staff was seconded to private education establishments.</w:t>
      </w:r>
    </w:p>
    <w:p w:rsidR="00000000" w:rsidRDefault="00000000">
      <w:pPr>
        <w:tabs>
          <w:tab w:val="left" w:pos="540"/>
        </w:tabs>
        <w:spacing w:after="240"/>
        <w:rPr>
          <w:lang w:val="en-GB"/>
        </w:rPr>
      </w:pPr>
      <w:r>
        <w:rPr>
          <w:lang w:val="en-GB"/>
        </w:rPr>
        <w:t>585. Private education has been an integral part of the Malagasy educational system since the time of royalty. The proportion of private schools grows every year. One school out of four, more than one junior high school out of two, and soon three senior high schools out of four are private.</w:t>
      </w:r>
    </w:p>
    <w:p w:rsidR="00000000" w:rsidRDefault="00000000">
      <w:pPr>
        <w:pStyle w:val="Caption"/>
        <w:tabs>
          <w:tab w:val="left" w:pos="540"/>
        </w:tabs>
        <w:adjustRightInd w:val="0"/>
        <w:snapToGrid w:val="0"/>
        <w:spacing w:after="240"/>
        <w:rPr>
          <w:sz w:val="20"/>
          <w:szCs w:val="20"/>
          <w:lang w:val="en-GB"/>
        </w:rPr>
      </w:pPr>
      <w:bookmarkStart w:id="407" w:name="_Toc150836642"/>
      <w:r>
        <w:rPr>
          <w:sz w:val="20"/>
          <w:szCs w:val="20"/>
          <w:lang w:val="en-GB"/>
        </w:rPr>
        <w:t xml:space="preserve">Table 79. Number and share </w:t>
      </w:r>
      <w:bookmarkEnd w:id="407"/>
      <w:r>
        <w:rPr>
          <w:sz w:val="20"/>
          <w:szCs w:val="20"/>
          <w:lang w:val="en-GB"/>
        </w:rPr>
        <w:t>of private educational establishments</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812"/>
        <w:gridCol w:w="747"/>
        <w:gridCol w:w="871"/>
        <w:gridCol w:w="769"/>
        <w:gridCol w:w="872"/>
        <w:gridCol w:w="742"/>
        <w:gridCol w:w="843"/>
        <w:gridCol w:w="742"/>
        <w:gridCol w:w="843"/>
        <w:gridCol w:w="742"/>
      </w:tblGrid>
      <w:tr w:rsidR="00000000">
        <w:trPr>
          <w:tblHeader/>
          <w:jc w:val="center"/>
        </w:trPr>
        <w:tc>
          <w:tcPr>
            <w:tcW w:w="1338"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Type of establishment</w:t>
            </w:r>
          </w:p>
        </w:tc>
        <w:tc>
          <w:tcPr>
            <w:tcW w:w="750"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2000-2001</w:t>
            </w:r>
          </w:p>
        </w:tc>
        <w:tc>
          <w:tcPr>
            <w:tcW w:w="705"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Per cent</w:t>
            </w:r>
          </w:p>
        </w:tc>
        <w:tc>
          <w:tcPr>
            <w:tcW w:w="822"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2001-2002</w:t>
            </w:r>
          </w:p>
        </w:tc>
        <w:tc>
          <w:tcPr>
            <w:tcW w:w="726"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Per cent</w:t>
            </w:r>
          </w:p>
        </w:tc>
        <w:tc>
          <w:tcPr>
            <w:tcW w:w="823"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2002-2003</w:t>
            </w:r>
          </w:p>
        </w:tc>
        <w:tc>
          <w:tcPr>
            <w:tcW w:w="700"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Per cent</w:t>
            </w:r>
          </w:p>
        </w:tc>
        <w:tc>
          <w:tcPr>
            <w:tcW w:w="796"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2003-2004</w:t>
            </w:r>
          </w:p>
        </w:tc>
        <w:tc>
          <w:tcPr>
            <w:tcW w:w="700"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Per cent</w:t>
            </w:r>
          </w:p>
        </w:tc>
        <w:tc>
          <w:tcPr>
            <w:tcW w:w="796"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2004-2005</w:t>
            </w:r>
          </w:p>
        </w:tc>
        <w:tc>
          <w:tcPr>
            <w:tcW w:w="700" w:type="dxa"/>
            <w:vAlign w:val="center"/>
          </w:tcPr>
          <w:p w:rsidR="00000000" w:rsidRDefault="00000000">
            <w:pPr>
              <w:tabs>
                <w:tab w:val="left" w:pos="540"/>
              </w:tabs>
              <w:adjustRightInd w:val="0"/>
              <w:snapToGrid w:val="0"/>
              <w:spacing w:beforeLines="40" w:before="96" w:afterLines="40" w:after="96"/>
              <w:jc w:val="center"/>
              <w:rPr>
                <w:b/>
                <w:i/>
                <w:sz w:val="20"/>
                <w:szCs w:val="20"/>
                <w:lang w:val="en-GB"/>
              </w:rPr>
            </w:pPr>
            <w:r>
              <w:rPr>
                <w:b/>
                <w:i/>
                <w:sz w:val="20"/>
                <w:szCs w:val="20"/>
                <w:lang w:val="en-GB"/>
              </w:rPr>
              <w:t>Per cent</w:t>
            </w:r>
          </w:p>
        </w:tc>
      </w:tr>
      <w:tr w:rsidR="00000000">
        <w:trPr>
          <w:jc w:val="center"/>
        </w:trPr>
        <w:tc>
          <w:tcPr>
            <w:tcW w:w="1338" w:type="dxa"/>
            <w:vAlign w:val="center"/>
          </w:tcPr>
          <w:p w:rsidR="00000000" w:rsidRDefault="00000000">
            <w:pPr>
              <w:tabs>
                <w:tab w:val="left" w:pos="540"/>
              </w:tabs>
              <w:adjustRightInd w:val="0"/>
              <w:snapToGrid w:val="0"/>
              <w:spacing w:beforeLines="40" w:before="96" w:afterLines="40" w:after="96"/>
              <w:jc w:val="both"/>
              <w:rPr>
                <w:b/>
                <w:sz w:val="20"/>
                <w:szCs w:val="20"/>
                <w:lang w:val="en-GB"/>
              </w:rPr>
            </w:pPr>
            <w:r>
              <w:rPr>
                <w:b/>
                <w:sz w:val="20"/>
                <w:szCs w:val="20"/>
                <w:lang w:val="en-GB"/>
              </w:rPr>
              <w:t>Primary education</w:t>
            </w:r>
          </w:p>
          <w:p w:rsidR="00000000" w:rsidRDefault="00000000">
            <w:pPr>
              <w:tabs>
                <w:tab w:val="left" w:pos="540"/>
              </w:tabs>
              <w:adjustRightInd w:val="0"/>
              <w:snapToGrid w:val="0"/>
              <w:spacing w:beforeLines="40" w:before="96" w:afterLines="40" w:after="96"/>
              <w:jc w:val="both"/>
              <w:rPr>
                <w:sz w:val="20"/>
                <w:szCs w:val="20"/>
                <w:lang w:val="en-GB"/>
              </w:rPr>
            </w:pPr>
            <w:r>
              <w:rPr>
                <w:b/>
                <w:sz w:val="20"/>
                <w:szCs w:val="20"/>
                <w:lang w:val="en-GB"/>
              </w:rPr>
              <w:t xml:space="preserve"> </w:t>
            </w:r>
            <w:r>
              <w:rPr>
                <w:sz w:val="20"/>
                <w:szCs w:val="20"/>
                <w:lang w:val="en-GB"/>
              </w:rPr>
              <w:t>Public</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 xml:space="preserve"> Private</w:t>
            </w:r>
          </w:p>
        </w:tc>
        <w:tc>
          <w:tcPr>
            <w:tcW w:w="750" w:type="dxa"/>
          </w:tcPr>
          <w:p w:rsidR="00000000" w:rsidRDefault="00000000">
            <w:pPr>
              <w:tabs>
                <w:tab w:val="left" w:pos="540"/>
              </w:tabs>
              <w:adjustRightInd w:val="0"/>
              <w:snapToGrid w:val="0"/>
              <w:spacing w:beforeLines="40" w:before="96" w:afterLines="40" w:after="96"/>
              <w:jc w:val="both"/>
              <w:rPr>
                <w:b/>
                <w:sz w:val="20"/>
                <w:szCs w:val="20"/>
                <w:lang w:val="en-GB"/>
              </w:rPr>
            </w:pPr>
          </w:p>
          <w:p w:rsidR="00000000" w:rsidRDefault="00000000">
            <w:pPr>
              <w:tabs>
                <w:tab w:val="left" w:pos="540"/>
              </w:tabs>
              <w:adjustRightInd w:val="0"/>
              <w:snapToGrid w:val="0"/>
              <w:spacing w:beforeLines="40" w:before="96" w:afterLines="40" w:after="96"/>
              <w:jc w:val="both"/>
              <w:rPr>
                <w:b/>
                <w:sz w:val="20"/>
                <w:szCs w:val="20"/>
                <w:lang w:val="en-GB"/>
              </w:rPr>
            </w:pPr>
            <w:r>
              <w:rPr>
                <w:b/>
                <w:sz w:val="20"/>
                <w:szCs w:val="20"/>
                <w:lang w:val="en-GB"/>
              </w:rPr>
              <w:t>16,262</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12,730</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3,532</w:t>
            </w:r>
          </w:p>
        </w:tc>
        <w:tc>
          <w:tcPr>
            <w:tcW w:w="705" w:type="dxa"/>
            <w:vAlign w:val="center"/>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21.71</w:t>
            </w:r>
          </w:p>
        </w:tc>
        <w:tc>
          <w:tcPr>
            <w:tcW w:w="822" w:type="dxa"/>
          </w:tcPr>
          <w:p w:rsidR="00000000" w:rsidRDefault="00000000">
            <w:pPr>
              <w:tabs>
                <w:tab w:val="left" w:pos="540"/>
              </w:tabs>
              <w:adjustRightInd w:val="0"/>
              <w:snapToGrid w:val="0"/>
              <w:spacing w:beforeLines="40" w:before="96" w:afterLines="40" w:after="96"/>
              <w:jc w:val="both"/>
              <w:rPr>
                <w:b/>
                <w:sz w:val="20"/>
                <w:szCs w:val="20"/>
                <w:lang w:val="en-GB"/>
              </w:rPr>
            </w:pPr>
          </w:p>
          <w:p w:rsidR="00000000" w:rsidRDefault="00000000">
            <w:pPr>
              <w:tabs>
                <w:tab w:val="left" w:pos="540"/>
              </w:tabs>
              <w:adjustRightInd w:val="0"/>
              <w:snapToGrid w:val="0"/>
              <w:spacing w:beforeLines="40" w:before="96" w:afterLines="40" w:after="96"/>
              <w:jc w:val="both"/>
              <w:rPr>
                <w:b/>
                <w:sz w:val="20"/>
                <w:szCs w:val="20"/>
                <w:lang w:val="en-GB"/>
              </w:rPr>
            </w:pPr>
            <w:r>
              <w:rPr>
                <w:b/>
                <w:sz w:val="20"/>
                <w:szCs w:val="20"/>
                <w:lang w:val="en-GB"/>
              </w:rPr>
              <w:t>18,295</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14,436</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3,859</w:t>
            </w:r>
          </w:p>
        </w:tc>
        <w:tc>
          <w:tcPr>
            <w:tcW w:w="726" w:type="dxa"/>
            <w:vAlign w:val="center"/>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21.09</w:t>
            </w:r>
          </w:p>
        </w:tc>
        <w:tc>
          <w:tcPr>
            <w:tcW w:w="823" w:type="dxa"/>
          </w:tcPr>
          <w:p w:rsidR="00000000" w:rsidRDefault="00000000">
            <w:pPr>
              <w:tabs>
                <w:tab w:val="left" w:pos="540"/>
              </w:tabs>
              <w:adjustRightInd w:val="0"/>
              <w:snapToGrid w:val="0"/>
              <w:spacing w:beforeLines="40" w:before="96" w:afterLines="40" w:after="96"/>
              <w:jc w:val="both"/>
              <w:rPr>
                <w:b/>
                <w:sz w:val="20"/>
                <w:szCs w:val="20"/>
                <w:lang w:val="en-GB"/>
              </w:rPr>
            </w:pPr>
          </w:p>
          <w:p w:rsidR="00000000" w:rsidRDefault="00000000">
            <w:pPr>
              <w:tabs>
                <w:tab w:val="left" w:pos="540"/>
              </w:tabs>
              <w:adjustRightInd w:val="0"/>
              <w:snapToGrid w:val="0"/>
              <w:spacing w:beforeLines="40" w:before="96" w:afterLines="40" w:after="96"/>
              <w:jc w:val="both"/>
              <w:rPr>
                <w:b/>
                <w:sz w:val="20"/>
                <w:szCs w:val="20"/>
                <w:lang w:val="en-GB"/>
              </w:rPr>
            </w:pPr>
            <w:r>
              <w:rPr>
                <w:b/>
                <w:sz w:val="20"/>
                <w:szCs w:val="20"/>
                <w:lang w:val="en-GB"/>
              </w:rPr>
              <w:t>18,977</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14,637</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4,340</w:t>
            </w:r>
          </w:p>
        </w:tc>
        <w:tc>
          <w:tcPr>
            <w:tcW w:w="700" w:type="dxa"/>
            <w:vAlign w:val="center"/>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22.86</w:t>
            </w:r>
          </w:p>
        </w:tc>
        <w:tc>
          <w:tcPr>
            <w:tcW w:w="796" w:type="dxa"/>
          </w:tcPr>
          <w:p w:rsidR="00000000" w:rsidRDefault="00000000">
            <w:pPr>
              <w:tabs>
                <w:tab w:val="left" w:pos="540"/>
              </w:tabs>
              <w:adjustRightInd w:val="0"/>
              <w:snapToGrid w:val="0"/>
              <w:spacing w:beforeLines="40" w:before="96" w:afterLines="40" w:after="96"/>
              <w:jc w:val="both"/>
              <w:rPr>
                <w:b/>
                <w:sz w:val="20"/>
                <w:szCs w:val="20"/>
                <w:lang w:val="en-GB"/>
              </w:rPr>
            </w:pPr>
          </w:p>
          <w:p w:rsidR="00000000" w:rsidRDefault="00000000">
            <w:pPr>
              <w:tabs>
                <w:tab w:val="left" w:pos="540"/>
              </w:tabs>
              <w:adjustRightInd w:val="0"/>
              <w:snapToGrid w:val="0"/>
              <w:spacing w:beforeLines="40" w:before="96" w:afterLines="40" w:after="96"/>
              <w:jc w:val="both"/>
              <w:rPr>
                <w:b/>
                <w:sz w:val="20"/>
                <w:szCs w:val="20"/>
                <w:lang w:val="en-GB"/>
              </w:rPr>
            </w:pPr>
            <w:r>
              <w:rPr>
                <w:b/>
                <w:sz w:val="20"/>
                <w:szCs w:val="20"/>
                <w:lang w:val="en-GB"/>
              </w:rPr>
              <w:t>20,160</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15,420</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4,740</w:t>
            </w:r>
          </w:p>
        </w:tc>
        <w:tc>
          <w:tcPr>
            <w:tcW w:w="700" w:type="dxa"/>
            <w:vAlign w:val="center"/>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23.51</w:t>
            </w:r>
          </w:p>
        </w:tc>
        <w:tc>
          <w:tcPr>
            <w:tcW w:w="796" w:type="dxa"/>
          </w:tcPr>
          <w:p w:rsidR="00000000" w:rsidRDefault="00000000">
            <w:pPr>
              <w:tabs>
                <w:tab w:val="left" w:pos="540"/>
              </w:tabs>
              <w:adjustRightInd w:val="0"/>
              <w:snapToGrid w:val="0"/>
              <w:spacing w:beforeLines="40" w:before="96" w:afterLines="40" w:after="96"/>
              <w:jc w:val="both"/>
              <w:rPr>
                <w:b/>
                <w:sz w:val="20"/>
                <w:szCs w:val="20"/>
                <w:lang w:val="en-GB"/>
              </w:rPr>
            </w:pPr>
          </w:p>
          <w:p w:rsidR="00000000" w:rsidRDefault="00000000">
            <w:pPr>
              <w:tabs>
                <w:tab w:val="left" w:pos="540"/>
              </w:tabs>
              <w:adjustRightInd w:val="0"/>
              <w:snapToGrid w:val="0"/>
              <w:spacing w:beforeLines="40" w:before="96" w:afterLines="40" w:after="96"/>
              <w:jc w:val="both"/>
              <w:rPr>
                <w:b/>
                <w:sz w:val="20"/>
                <w:szCs w:val="20"/>
                <w:lang w:val="en-GB"/>
              </w:rPr>
            </w:pPr>
            <w:r>
              <w:rPr>
                <w:b/>
                <w:sz w:val="20"/>
                <w:szCs w:val="20"/>
                <w:lang w:val="en-GB"/>
              </w:rPr>
              <w:t>20,636</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15,690</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4,946</w:t>
            </w:r>
          </w:p>
        </w:tc>
        <w:tc>
          <w:tcPr>
            <w:tcW w:w="700" w:type="dxa"/>
            <w:vAlign w:val="center"/>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23.96</w:t>
            </w:r>
          </w:p>
        </w:tc>
      </w:tr>
      <w:tr w:rsidR="00000000">
        <w:trPr>
          <w:trHeight w:val="273"/>
          <w:jc w:val="center"/>
        </w:trPr>
        <w:tc>
          <w:tcPr>
            <w:tcW w:w="1338" w:type="dxa"/>
            <w:vAlign w:val="center"/>
          </w:tcPr>
          <w:p w:rsidR="00000000" w:rsidRDefault="00000000">
            <w:pPr>
              <w:tabs>
                <w:tab w:val="left" w:pos="540"/>
              </w:tabs>
              <w:adjustRightInd w:val="0"/>
              <w:snapToGrid w:val="0"/>
              <w:spacing w:beforeLines="40" w:before="96" w:afterLines="40" w:after="96"/>
              <w:rPr>
                <w:b/>
                <w:sz w:val="20"/>
                <w:szCs w:val="20"/>
                <w:lang w:val="en-GB"/>
              </w:rPr>
            </w:pPr>
            <w:r>
              <w:rPr>
                <w:b/>
                <w:sz w:val="20"/>
                <w:szCs w:val="20"/>
                <w:lang w:val="en-GB"/>
              </w:rPr>
              <w:t>Junior high school</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 xml:space="preserve"> Public</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 xml:space="preserve"> Private</w:t>
            </w:r>
          </w:p>
        </w:tc>
        <w:tc>
          <w:tcPr>
            <w:tcW w:w="750" w:type="dxa"/>
          </w:tcPr>
          <w:p w:rsidR="00000000" w:rsidRDefault="00000000">
            <w:pPr>
              <w:tabs>
                <w:tab w:val="left" w:pos="540"/>
              </w:tabs>
              <w:adjustRightInd w:val="0"/>
              <w:snapToGrid w:val="0"/>
              <w:spacing w:beforeLines="40" w:before="96" w:afterLines="40" w:after="96"/>
              <w:jc w:val="both"/>
              <w:rPr>
                <w:b/>
                <w:sz w:val="20"/>
                <w:szCs w:val="20"/>
                <w:lang w:val="en-GB"/>
              </w:rPr>
            </w:pPr>
          </w:p>
          <w:p w:rsidR="00000000" w:rsidRDefault="00000000">
            <w:pPr>
              <w:tabs>
                <w:tab w:val="left" w:pos="540"/>
              </w:tabs>
              <w:adjustRightInd w:val="0"/>
              <w:snapToGrid w:val="0"/>
              <w:spacing w:beforeLines="40" w:before="96" w:afterLines="40" w:after="96"/>
              <w:jc w:val="both"/>
              <w:rPr>
                <w:b/>
                <w:sz w:val="20"/>
                <w:szCs w:val="20"/>
                <w:lang w:val="en-GB"/>
              </w:rPr>
            </w:pPr>
            <w:r>
              <w:rPr>
                <w:b/>
                <w:sz w:val="20"/>
                <w:szCs w:val="20"/>
                <w:lang w:val="en-GB"/>
              </w:rPr>
              <w:t>1,426</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752</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674</w:t>
            </w:r>
          </w:p>
        </w:tc>
        <w:tc>
          <w:tcPr>
            <w:tcW w:w="705" w:type="dxa"/>
            <w:vAlign w:val="center"/>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47.25</w:t>
            </w:r>
          </w:p>
        </w:tc>
        <w:tc>
          <w:tcPr>
            <w:tcW w:w="822" w:type="dxa"/>
          </w:tcPr>
          <w:p w:rsidR="00000000" w:rsidRDefault="00000000">
            <w:pPr>
              <w:tabs>
                <w:tab w:val="left" w:pos="540"/>
              </w:tabs>
              <w:adjustRightInd w:val="0"/>
              <w:snapToGrid w:val="0"/>
              <w:spacing w:beforeLines="40" w:before="96" w:afterLines="40" w:after="96"/>
              <w:jc w:val="both"/>
              <w:rPr>
                <w:b/>
                <w:sz w:val="20"/>
                <w:szCs w:val="20"/>
                <w:lang w:val="en-GB"/>
              </w:rPr>
            </w:pPr>
          </w:p>
          <w:p w:rsidR="00000000" w:rsidRDefault="00000000">
            <w:pPr>
              <w:tabs>
                <w:tab w:val="left" w:pos="540"/>
              </w:tabs>
              <w:adjustRightInd w:val="0"/>
              <w:snapToGrid w:val="0"/>
              <w:spacing w:beforeLines="40" w:before="96" w:afterLines="40" w:after="96"/>
              <w:jc w:val="both"/>
              <w:rPr>
                <w:b/>
                <w:sz w:val="20"/>
                <w:szCs w:val="20"/>
                <w:lang w:val="en-GB"/>
              </w:rPr>
            </w:pPr>
            <w:r>
              <w:rPr>
                <w:b/>
                <w:sz w:val="20"/>
                <w:szCs w:val="20"/>
                <w:lang w:val="en-GB"/>
              </w:rPr>
              <w:t>1,519</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780</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739</w:t>
            </w:r>
          </w:p>
        </w:tc>
        <w:tc>
          <w:tcPr>
            <w:tcW w:w="726" w:type="dxa"/>
            <w:vAlign w:val="center"/>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48.65</w:t>
            </w:r>
          </w:p>
        </w:tc>
        <w:tc>
          <w:tcPr>
            <w:tcW w:w="823" w:type="dxa"/>
          </w:tcPr>
          <w:p w:rsidR="00000000" w:rsidRDefault="00000000">
            <w:pPr>
              <w:tabs>
                <w:tab w:val="left" w:pos="540"/>
              </w:tabs>
              <w:adjustRightInd w:val="0"/>
              <w:snapToGrid w:val="0"/>
              <w:spacing w:beforeLines="40" w:before="96" w:afterLines="40" w:after="96"/>
              <w:jc w:val="both"/>
              <w:rPr>
                <w:b/>
                <w:sz w:val="20"/>
                <w:szCs w:val="20"/>
                <w:lang w:val="en-GB"/>
              </w:rPr>
            </w:pPr>
          </w:p>
          <w:p w:rsidR="00000000" w:rsidRDefault="00000000">
            <w:pPr>
              <w:tabs>
                <w:tab w:val="left" w:pos="540"/>
              </w:tabs>
              <w:adjustRightInd w:val="0"/>
              <w:snapToGrid w:val="0"/>
              <w:spacing w:beforeLines="40" w:before="96" w:afterLines="40" w:after="96"/>
              <w:jc w:val="both"/>
              <w:rPr>
                <w:b/>
                <w:sz w:val="20"/>
                <w:szCs w:val="20"/>
                <w:lang w:val="en-GB"/>
              </w:rPr>
            </w:pPr>
            <w:r>
              <w:rPr>
                <w:b/>
                <w:sz w:val="20"/>
                <w:szCs w:val="20"/>
                <w:lang w:val="en-GB"/>
              </w:rPr>
              <w:t>1,596</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801</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795</w:t>
            </w:r>
          </w:p>
        </w:tc>
        <w:tc>
          <w:tcPr>
            <w:tcW w:w="700" w:type="dxa"/>
            <w:vAlign w:val="center"/>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49.81</w:t>
            </w:r>
          </w:p>
        </w:tc>
        <w:tc>
          <w:tcPr>
            <w:tcW w:w="796" w:type="dxa"/>
          </w:tcPr>
          <w:p w:rsidR="00000000" w:rsidRDefault="00000000">
            <w:pPr>
              <w:tabs>
                <w:tab w:val="left" w:pos="540"/>
              </w:tabs>
              <w:adjustRightInd w:val="0"/>
              <w:snapToGrid w:val="0"/>
              <w:spacing w:beforeLines="40" w:before="96" w:afterLines="40" w:after="96"/>
              <w:jc w:val="both"/>
              <w:rPr>
                <w:b/>
                <w:sz w:val="20"/>
                <w:szCs w:val="20"/>
                <w:lang w:val="en-GB"/>
              </w:rPr>
            </w:pPr>
          </w:p>
          <w:p w:rsidR="00000000" w:rsidRDefault="00000000">
            <w:pPr>
              <w:tabs>
                <w:tab w:val="left" w:pos="540"/>
              </w:tabs>
              <w:adjustRightInd w:val="0"/>
              <w:snapToGrid w:val="0"/>
              <w:spacing w:beforeLines="40" w:before="96" w:afterLines="40" w:after="96"/>
              <w:jc w:val="both"/>
              <w:rPr>
                <w:b/>
                <w:sz w:val="20"/>
                <w:szCs w:val="20"/>
                <w:lang w:val="en-GB"/>
              </w:rPr>
            </w:pPr>
            <w:r>
              <w:rPr>
                <w:b/>
                <w:sz w:val="20"/>
                <w:szCs w:val="20"/>
                <w:lang w:val="en-GB"/>
              </w:rPr>
              <w:t>1,679</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817</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862</w:t>
            </w:r>
          </w:p>
        </w:tc>
        <w:tc>
          <w:tcPr>
            <w:tcW w:w="700" w:type="dxa"/>
            <w:vAlign w:val="center"/>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51.34</w:t>
            </w:r>
          </w:p>
        </w:tc>
        <w:tc>
          <w:tcPr>
            <w:tcW w:w="796" w:type="dxa"/>
          </w:tcPr>
          <w:p w:rsidR="00000000" w:rsidRDefault="00000000">
            <w:pPr>
              <w:tabs>
                <w:tab w:val="left" w:pos="540"/>
              </w:tabs>
              <w:adjustRightInd w:val="0"/>
              <w:snapToGrid w:val="0"/>
              <w:spacing w:beforeLines="40" w:before="96" w:afterLines="40" w:after="96"/>
              <w:jc w:val="both"/>
              <w:rPr>
                <w:b/>
                <w:sz w:val="20"/>
                <w:szCs w:val="20"/>
                <w:lang w:val="en-GB"/>
              </w:rPr>
            </w:pPr>
          </w:p>
          <w:p w:rsidR="00000000" w:rsidRDefault="00000000">
            <w:pPr>
              <w:tabs>
                <w:tab w:val="left" w:pos="540"/>
              </w:tabs>
              <w:adjustRightInd w:val="0"/>
              <w:snapToGrid w:val="0"/>
              <w:spacing w:beforeLines="40" w:before="96" w:afterLines="40" w:after="96"/>
              <w:jc w:val="both"/>
              <w:rPr>
                <w:b/>
                <w:sz w:val="20"/>
                <w:szCs w:val="20"/>
                <w:lang w:val="en-GB"/>
              </w:rPr>
            </w:pPr>
            <w:r>
              <w:rPr>
                <w:b/>
                <w:sz w:val="20"/>
                <w:szCs w:val="20"/>
                <w:lang w:val="en-GB"/>
              </w:rPr>
              <w:t>1,855</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875</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980</w:t>
            </w:r>
          </w:p>
        </w:tc>
        <w:tc>
          <w:tcPr>
            <w:tcW w:w="700" w:type="dxa"/>
            <w:vAlign w:val="center"/>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52.83</w:t>
            </w:r>
          </w:p>
        </w:tc>
      </w:tr>
      <w:tr w:rsidR="00000000">
        <w:trPr>
          <w:jc w:val="center"/>
        </w:trPr>
        <w:tc>
          <w:tcPr>
            <w:tcW w:w="1338" w:type="dxa"/>
            <w:vAlign w:val="center"/>
          </w:tcPr>
          <w:p w:rsidR="00000000" w:rsidRDefault="00000000">
            <w:pPr>
              <w:tabs>
                <w:tab w:val="left" w:pos="540"/>
              </w:tabs>
              <w:adjustRightInd w:val="0"/>
              <w:snapToGrid w:val="0"/>
              <w:spacing w:beforeLines="40" w:before="96" w:afterLines="40" w:after="96"/>
              <w:rPr>
                <w:b/>
                <w:sz w:val="20"/>
                <w:szCs w:val="20"/>
                <w:lang w:val="en-GB"/>
              </w:rPr>
            </w:pPr>
            <w:r>
              <w:rPr>
                <w:b/>
                <w:sz w:val="20"/>
                <w:szCs w:val="20"/>
                <w:lang w:val="en-GB"/>
              </w:rPr>
              <w:t>Senior high school</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 xml:space="preserve"> Public</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 xml:space="preserve"> Private</w:t>
            </w:r>
          </w:p>
        </w:tc>
        <w:tc>
          <w:tcPr>
            <w:tcW w:w="750" w:type="dxa"/>
          </w:tcPr>
          <w:p w:rsidR="00000000" w:rsidRDefault="00000000">
            <w:pPr>
              <w:tabs>
                <w:tab w:val="left" w:pos="540"/>
              </w:tabs>
              <w:adjustRightInd w:val="0"/>
              <w:snapToGrid w:val="0"/>
              <w:spacing w:beforeLines="40" w:before="96" w:afterLines="40" w:after="96"/>
              <w:jc w:val="both"/>
              <w:rPr>
                <w:b/>
                <w:sz w:val="20"/>
                <w:szCs w:val="20"/>
                <w:lang w:val="en-GB"/>
              </w:rPr>
            </w:pPr>
          </w:p>
          <w:p w:rsidR="00000000" w:rsidRDefault="00000000">
            <w:pPr>
              <w:tabs>
                <w:tab w:val="left" w:pos="540"/>
              </w:tabs>
              <w:adjustRightInd w:val="0"/>
              <w:snapToGrid w:val="0"/>
              <w:spacing w:beforeLines="40" w:before="96" w:afterLines="40" w:after="96"/>
              <w:jc w:val="both"/>
              <w:rPr>
                <w:b/>
                <w:sz w:val="20"/>
                <w:szCs w:val="20"/>
                <w:lang w:val="en-GB"/>
              </w:rPr>
            </w:pPr>
            <w:r>
              <w:rPr>
                <w:b/>
                <w:sz w:val="20"/>
                <w:szCs w:val="20"/>
                <w:lang w:val="en-GB"/>
              </w:rPr>
              <w:t>331</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108</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223</w:t>
            </w:r>
          </w:p>
        </w:tc>
        <w:tc>
          <w:tcPr>
            <w:tcW w:w="705" w:type="dxa"/>
            <w:vAlign w:val="center"/>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67.37</w:t>
            </w:r>
          </w:p>
        </w:tc>
        <w:tc>
          <w:tcPr>
            <w:tcW w:w="822" w:type="dxa"/>
          </w:tcPr>
          <w:p w:rsidR="00000000" w:rsidRDefault="00000000">
            <w:pPr>
              <w:tabs>
                <w:tab w:val="left" w:pos="540"/>
              </w:tabs>
              <w:adjustRightInd w:val="0"/>
              <w:snapToGrid w:val="0"/>
              <w:spacing w:beforeLines="40" w:before="96" w:afterLines="40" w:after="96"/>
              <w:jc w:val="both"/>
              <w:rPr>
                <w:b/>
                <w:sz w:val="20"/>
                <w:szCs w:val="20"/>
                <w:lang w:val="en-GB"/>
              </w:rPr>
            </w:pPr>
          </w:p>
          <w:p w:rsidR="00000000" w:rsidRDefault="00000000">
            <w:pPr>
              <w:tabs>
                <w:tab w:val="left" w:pos="540"/>
              </w:tabs>
              <w:adjustRightInd w:val="0"/>
              <w:snapToGrid w:val="0"/>
              <w:spacing w:beforeLines="40" w:before="96" w:afterLines="40" w:after="96"/>
              <w:jc w:val="both"/>
              <w:rPr>
                <w:b/>
                <w:sz w:val="20"/>
                <w:szCs w:val="20"/>
                <w:lang w:val="en-GB"/>
              </w:rPr>
            </w:pPr>
            <w:r>
              <w:rPr>
                <w:b/>
                <w:sz w:val="20"/>
                <w:szCs w:val="20"/>
                <w:lang w:val="en-GB"/>
              </w:rPr>
              <w:t>359</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108</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251</w:t>
            </w:r>
          </w:p>
        </w:tc>
        <w:tc>
          <w:tcPr>
            <w:tcW w:w="726" w:type="dxa"/>
            <w:vAlign w:val="center"/>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69.91</w:t>
            </w:r>
          </w:p>
        </w:tc>
        <w:tc>
          <w:tcPr>
            <w:tcW w:w="823" w:type="dxa"/>
          </w:tcPr>
          <w:p w:rsidR="00000000" w:rsidRDefault="00000000">
            <w:pPr>
              <w:tabs>
                <w:tab w:val="left" w:pos="540"/>
              </w:tabs>
              <w:adjustRightInd w:val="0"/>
              <w:snapToGrid w:val="0"/>
              <w:spacing w:beforeLines="40" w:before="96" w:afterLines="40" w:after="96"/>
              <w:jc w:val="both"/>
              <w:rPr>
                <w:b/>
                <w:sz w:val="20"/>
                <w:szCs w:val="20"/>
                <w:lang w:val="en-GB"/>
              </w:rPr>
            </w:pPr>
          </w:p>
          <w:p w:rsidR="00000000" w:rsidRDefault="00000000">
            <w:pPr>
              <w:tabs>
                <w:tab w:val="left" w:pos="540"/>
              </w:tabs>
              <w:adjustRightInd w:val="0"/>
              <w:snapToGrid w:val="0"/>
              <w:spacing w:beforeLines="40" w:before="96" w:afterLines="40" w:after="96"/>
              <w:jc w:val="both"/>
              <w:rPr>
                <w:b/>
                <w:sz w:val="20"/>
                <w:szCs w:val="20"/>
                <w:lang w:val="en-GB"/>
              </w:rPr>
            </w:pPr>
            <w:r>
              <w:rPr>
                <w:b/>
                <w:sz w:val="20"/>
                <w:szCs w:val="20"/>
                <w:lang w:val="en-GB"/>
              </w:rPr>
              <w:t>336</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108</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228</w:t>
            </w:r>
          </w:p>
        </w:tc>
        <w:tc>
          <w:tcPr>
            <w:tcW w:w="700" w:type="dxa"/>
            <w:vAlign w:val="center"/>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67.85</w:t>
            </w:r>
          </w:p>
        </w:tc>
        <w:tc>
          <w:tcPr>
            <w:tcW w:w="796" w:type="dxa"/>
          </w:tcPr>
          <w:p w:rsidR="00000000" w:rsidRDefault="00000000">
            <w:pPr>
              <w:tabs>
                <w:tab w:val="left" w:pos="540"/>
              </w:tabs>
              <w:adjustRightInd w:val="0"/>
              <w:snapToGrid w:val="0"/>
              <w:spacing w:beforeLines="40" w:before="96" w:afterLines="40" w:after="96"/>
              <w:jc w:val="both"/>
              <w:rPr>
                <w:b/>
                <w:sz w:val="20"/>
                <w:szCs w:val="20"/>
                <w:lang w:val="en-GB"/>
              </w:rPr>
            </w:pPr>
          </w:p>
          <w:p w:rsidR="00000000" w:rsidRDefault="00000000">
            <w:pPr>
              <w:tabs>
                <w:tab w:val="left" w:pos="540"/>
              </w:tabs>
              <w:adjustRightInd w:val="0"/>
              <w:snapToGrid w:val="0"/>
              <w:spacing w:beforeLines="40" w:before="96" w:afterLines="40" w:after="96"/>
              <w:jc w:val="both"/>
              <w:rPr>
                <w:b/>
                <w:sz w:val="20"/>
                <w:szCs w:val="20"/>
                <w:lang w:val="en-GB"/>
              </w:rPr>
            </w:pPr>
            <w:r>
              <w:rPr>
                <w:b/>
                <w:sz w:val="20"/>
                <w:szCs w:val="20"/>
                <w:lang w:val="en-GB"/>
              </w:rPr>
              <w:t>368</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112</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256</w:t>
            </w:r>
          </w:p>
        </w:tc>
        <w:tc>
          <w:tcPr>
            <w:tcW w:w="700" w:type="dxa"/>
            <w:vAlign w:val="center"/>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69.56</w:t>
            </w:r>
          </w:p>
        </w:tc>
        <w:tc>
          <w:tcPr>
            <w:tcW w:w="796" w:type="dxa"/>
          </w:tcPr>
          <w:p w:rsidR="00000000" w:rsidRDefault="00000000">
            <w:pPr>
              <w:tabs>
                <w:tab w:val="left" w:pos="540"/>
              </w:tabs>
              <w:adjustRightInd w:val="0"/>
              <w:snapToGrid w:val="0"/>
              <w:spacing w:beforeLines="40" w:before="96" w:afterLines="40" w:after="96"/>
              <w:jc w:val="both"/>
              <w:rPr>
                <w:b/>
                <w:sz w:val="20"/>
                <w:szCs w:val="20"/>
                <w:lang w:val="en-GB"/>
              </w:rPr>
            </w:pPr>
          </w:p>
          <w:p w:rsidR="00000000" w:rsidRDefault="00000000">
            <w:pPr>
              <w:tabs>
                <w:tab w:val="left" w:pos="540"/>
              </w:tabs>
              <w:adjustRightInd w:val="0"/>
              <w:snapToGrid w:val="0"/>
              <w:spacing w:beforeLines="40" w:before="96" w:afterLines="40" w:after="96"/>
              <w:jc w:val="both"/>
              <w:rPr>
                <w:b/>
                <w:sz w:val="20"/>
                <w:szCs w:val="20"/>
                <w:lang w:val="en-GB"/>
              </w:rPr>
            </w:pPr>
            <w:r>
              <w:rPr>
                <w:b/>
                <w:sz w:val="20"/>
                <w:szCs w:val="20"/>
                <w:lang w:val="en-GB"/>
              </w:rPr>
              <w:t>415</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114</w:t>
            </w:r>
          </w:p>
          <w:p w:rsidR="00000000" w:rsidRDefault="00000000">
            <w:pPr>
              <w:tabs>
                <w:tab w:val="left" w:pos="540"/>
              </w:tabs>
              <w:adjustRightInd w:val="0"/>
              <w:snapToGrid w:val="0"/>
              <w:spacing w:beforeLines="40" w:before="96" w:afterLines="40" w:after="96"/>
              <w:jc w:val="both"/>
              <w:rPr>
                <w:sz w:val="20"/>
                <w:szCs w:val="20"/>
                <w:lang w:val="en-GB"/>
              </w:rPr>
            </w:pPr>
            <w:r>
              <w:rPr>
                <w:sz w:val="20"/>
                <w:szCs w:val="20"/>
                <w:lang w:val="en-GB"/>
              </w:rPr>
              <w:t>301</w:t>
            </w:r>
          </w:p>
        </w:tc>
        <w:tc>
          <w:tcPr>
            <w:tcW w:w="700" w:type="dxa"/>
            <w:vAlign w:val="center"/>
          </w:tcPr>
          <w:p w:rsidR="00000000" w:rsidRDefault="00000000">
            <w:pPr>
              <w:tabs>
                <w:tab w:val="left" w:pos="540"/>
              </w:tabs>
              <w:adjustRightInd w:val="0"/>
              <w:snapToGrid w:val="0"/>
              <w:spacing w:beforeLines="40" w:before="96" w:afterLines="40" w:after="96"/>
              <w:jc w:val="center"/>
              <w:rPr>
                <w:b/>
                <w:sz w:val="20"/>
                <w:szCs w:val="20"/>
                <w:lang w:val="en-GB"/>
              </w:rPr>
            </w:pPr>
            <w:r>
              <w:rPr>
                <w:b/>
                <w:sz w:val="20"/>
                <w:szCs w:val="20"/>
                <w:lang w:val="en-GB"/>
              </w:rPr>
              <w:t>72.53</w:t>
            </w:r>
          </w:p>
        </w:tc>
      </w:tr>
    </w:tbl>
    <w:p w:rsidR="00000000" w:rsidRDefault="00000000">
      <w:pPr>
        <w:pStyle w:val="Source"/>
      </w:pPr>
      <w:r>
        <w:t>Source: Statistics Department, MENRS.</w:t>
      </w:r>
    </w:p>
    <w:p w:rsidR="00000000" w:rsidRDefault="00000000">
      <w:pPr>
        <w:tabs>
          <w:tab w:val="left" w:pos="540"/>
        </w:tabs>
        <w:spacing w:after="240"/>
        <w:rPr>
          <w:lang w:val="en-GB"/>
        </w:rPr>
      </w:pPr>
      <w:r>
        <w:rPr>
          <w:lang w:val="en-GB"/>
        </w:rPr>
        <w:t>586.</w:t>
      </w:r>
      <w:r>
        <w:rPr>
          <w:lang w:val="en-GB"/>
        </w:rPr>
        <w:tab/>
        <w:t>The above figures indicate that there is no obstacle to the creation of private educational establishments, provided that the qualitative and health standards stipulated in the Constitution and the laws are met.</w:t>
      </w:r>
    </w:p>
    <w:p w:rsidR="00000000" w:rsidRDefault="00000000">
      <w:pPr>
        <w:tabs>
          <w:tab w:val="left" w:pos="540"/>
        </w:tabs>
        <w:spacing w:after="240"/>
        <w:rPr>
          <w:lang w:val="en-GB"/>
        </w:rPr>
      </w:pPr>
      <w:r>
        <w:rPr>
          <w:lang w:val="en-GB"/>
        </w:rPr>
        <w:t>587.</w:t>
      </w:r>
      <w:r>
        <w:rPr>
          <w:lang w:val="en-GB"/>
        </w:rPr>
        <w:tab/>
        <w:t xml:space="preserve">In the period 2002-2006, 80 licences were granted to private vocational and technical training institutions. </w:t>
      </w:r>
    </w:p>
    <w:p w:rsidR="00000000" w:rsidRDefault="00000000">
      <w:pPr>
        <w:tabs>
          <w:tab w:val="left" w:pos="540"/>
        </w:tabs>
        <w:spacing w:after="240"/>
        <w:rPr>
          <w:lang w:val="en-GB"/>
        </w:rPr>
      </w:pPr>
      <w:r>
        <w:rPr>
          <w:lang w:val="en-GB"/>
        </w:rPr>
        <w:t xml:space="preserve">588. </w:t>
      </w:r>
      <w:r>
        <w:rPr>
          <w:lang w:val="en-GB"/>
        </w:rPr>
        <w:tab/>
        <w:t>There are currently 29 private higher education institutions accredited by the State, and established by ministerial decision.</w:t>
      </w:r>
    </w:p>
    <w:p w:rsidR="00000000" w:rsidRDefault="00000000">
      <w:pPr>
        <w:tabs>
          <w:tab w:val="left" w:pos="540"/>
        </w:tabs>
        <w:spacing w:after="240"/>
        <w:rPr>
          <w:b/>
          <w:bCs/>
          <w:lang w:val="en-GB"/>
        </w:rPr>
      </w:pPr>
      <w:r>
        <w:rPr>
          <w:b/>
          <w:bCs/>
          <w:lang w:val="en-GB"/>
        </w:rPr>
        <w:t>16.</w:t>
      </w:r>
      <w:r>
        <w:rPr>
          <w:b/>
          <w:bCs/>
          <w:lang w:val="en-GB"/>
        </w:rPr>
        <w:tab/>
        <w:t xml:space="preserve">Vulnerable groups </w:t>
      </w:r>
    </w:p>
    <w:p w:rsidR="00000000" w:rsidRDefault="00000000">
      <w:pPr>
        <w:tabs>
          <w:tab w:val="left" w:pos="540"/>
        </w:tabs>
        <w:spacing w:after="240"/>
        <w:rPr>
          <w:lang w:val="en-GB"/>
        </w:rPr>
      </w:pPr>
      <w:r>
        <w:rPr>
          <w:lang w:val="en-GB"/>
        </w:rPr>
        <w:t>589.</w:t>
      </w:r>
      <w:r>
        <w:rPr>
          <w:lang w:val="en-GB"/>
        </w:rPr>
        <w:tab/>
        <w:t>The United Nations has defined the following vulnerable groups: Girls, children of low-income families, children in rural areas, children with physical or mental disabilities, immigrant children and children of migrant workers, children belonging to linguistic, racial, religious or other minorities, and indigenous children.</w:t>
      </w:r>
    </w:p>
    <w:p w:rsidR="00000000" w:rsidRDefault="00000000">
      <w:pPr>
        <w:tabs>
          <w:tab w:val="left" w:pos="540"/>
        </w:tabs>
        <w:spacing w:after="240"/>
        <w:rPr>
          <w:lang w:val="en-GB"/>
        </w:rPr>
      </w:pPr>
      <w:r>
        <w:rPr>
          <w:lang w:val="en-GB"/>
        </w:rPr>
        <w:t>590.</w:t>
      </w:r>
      <w:r>
        <w:rPr>
          <w:lang w:val="en-GB"/>
        </w:rPr>
        <w:tab/>
        <w:t xml:space="preserve">In Madagascar, the children of immigrants, foreign nationals and linguistic, racial and religious minorities enjoy the same right to education as children of Malagasy nationality. </w:t>
      </w:r>
    </w:p>
    <w:p w:rsidR="00000000" w:rsidRDefault="00000000">
      <w:pPr>
        <w:tabs>
          <w:tab w:val="left" w:pos="540"/>
        </w:tabs>
        <w:spacing w:after="240"/>
        <w:rPr>
          <w:lang w:val="en-GB"/>
        </w:rPr>
      </w:pPr>
      <w:r>
        <w:rPr>
          <w:lang w:val="en-GB"/>
        </w:rPr>
        <w:t>591.</w:t>
      </w:r>
      <w:r>
        <w:rPr>
          <w:lang w:val="en-GB"/>
        </w:rPr>
        <w:tab/>
        <w:t>Accordingly, immigrants and foreign national may set up their own educational establishments, such as French, United States, Chinese and Islamic schools, and provide teaching in their own language. Their children may also attend public schools.</w:t>
      </w:r>
    </w:p>
    <w:p w:rsidR="00000000" w:rsidRDefault="00000000">
      <w:pPr>
        <w:pStyle w:val="Caption"/>
        <w:keepNext/>
        <w:tabs>
          <w:tab w:val="left" w:pos="540"/>
        </w:tabs>
        <w:adjustRightInd w:val="0"/>
        <w:snapToGrid w:val="0"/>
        <w:spacing w:before="0" w:after="240"/>
        <w:rPr>
          <w:sz w:val="20"/>
          <w:szCs w:val="20"/>
          <w:lang w:val="en-GB"/>
        </w:rPr>
      </w:pPr>
      <w:bookmarkStart w:id="408" w:name="_Toc150836643"/>
      <w:r>
        <w:rPr>
          <w:sz w:val="20"/>
          <w:szCs w:val="20"/>
          <w:lang w:val="en-GB"/>
        </w:rPr>
        <w:t>Table 80. Number of foreign students in higher education institutions, 1988-2004</w:t>
      </w:r>
      <w:bookmarkEnd w:id="408"/>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5"/>
        <w:gridCol w:w="659"/>
        <w:gridCol w:w="659"/>
        <w:gridCol w:w="659"/>
        <w:gridCol w:w="658"/>
        <w:gridCol w:w="658"/>
        <w:gridCol w:w="658"/>
        <w:gridCol w:w="658"/>
        <w:gridCol w:w="658"/>
        <w:gridCol w:w="658"/>
        <w:gridCol w:w="658"/>
        <w:gridCol w:w="658"/>
        <w:gridCol w:w="658"/>
        <w:gridCol w:w="658"/>
      </w:tblGrid>
      <w:tr w:rsidR="00000000">
        <w:trPr>
          <w:jc w:val="center"/>
        </w:trPr>
        <w:tc>
          <w:tcPr>
            <w:tcW w:w="872" w:type="dxa"/>
            <w:vAlign w:val="center"/>
          </w:tcPr>
          <w:p w:rsidR="00000000" w:rsidRDefault="00000000">
            <w:pPr>
              <w:tabs>
                <w:tab w:val="left" w:pos="540"/>
              </w:tabs>
              <w:adjustRightInd w:val="0"/>
              <w:snapToGrid w:val="0"/>
              <w:spacing w:beforeLines="40" w:before="96" w:afterLines="40" w:after="96"/>
              <w:jc w:val="center"/>
              <w:rPr>
                <w:b/>
                <w:i/>
                <w:sz w:val="18"/>
                <w:szCs w:val="18"/>
                <w:lang w:val="en-GB"/>
              </w:rPr>
            </w:pPr>
            <w:r>
              <w:rPr>
                <w:b/>
                <w:i/>
                <w:sz w:val="18"/>
                <w:szCs w:val="18"/>
                <w:lang w:val="en-GB"/>
              </w:rPr>
              <w:t>Year</w:t>
            </w:r>
          </w:p>
        </w:tc>
        <w:tc>
          <w:tcPr>
            <w:tcW w:w="672" w:type="dxa"/>
            <w:vAlign w:val="center"/>
          </w:tcPr>
          <w:p w:rsidR="00000000" w:rsidRDefault="00000000">
            <w:pPr>
              <w:tabs>
                <w:tab w:val="left" w:pos="540"/>
              </w:tabs>
              <w:adjustRightInd w:val="0"/>
              <w:snapToGrid w:val="0"/>
              <w:spacing w:beforeLines="40" w:before="96" w:afterLines="40" w:after="96"/>
              <w:jc w:val="center"/>
              <w:rPr>
                <w:b/>
                <w:i/>
                <w:sz w:val="18"/>
                <w:szCs w:val="18"/>
                <w:lang w:val="en-GB"/>
              </w:rPr>
            </w:pPr>
            <w:r>
              <w:rPr>
                <w:b/>
                <w:i/>
                <w:sz w:val="18"/>
                <w:szCs w:val="18"/>
                <w:lang w:val="en-GB"/>
              </w:rPr>
              <w:t>88/89</w:t>
            </w:r>
          </w:p>
        </w:tc>
        <w:tc>
          <w:tcPr>
            <w:tcW w:w="672" w:type="dxa"/>
            <w:vAlign w:val="center"/>
          </w:tcPr>
          <w:p w:rsidR="00000000" w:rsidRDefault="00000000">
            <w:pPr>
              <w:tabs>
                <w:tab w:val="left" w:pos="540"/>
              </w:tabs>
              <w:adjustRightInd w:val="0"/>
              <w:snapToGrid w:val="0"/>
              <w:spacing w:beforeLines="40" w:before="96" w:afterLines="40" w:after="96"/>
              <w:jc w:val="center"/>
              <w:rPr>
                <w:b/>
                <w:i/>
                <w:sz w:val="18"/>
                <w:szCs w:val="18"/>
                <w:lang w:val="en-GB"/>
              </w:rPr>
            </w:pPr>
            <w:r>
              <w:rPr>
                <w:b/>
                <w:i/>
                <w:sz w:val="18"/>
                <w:szCs w:val="18"/>
                <w:lang w:val="en-GB"/>
              </w:rPr>
              <w:t>89/90</w:t>
            </w:r>
          </w:p>
        </w:tc>
        <w:tc>
          <w:tcPr>
            <w:tcW w:w="672" w:type="dxa"/>
            <w:vAlign w:val="center"/>
          </w:tcPr>
          <w:p w:rsidR="00000000" w:rsidRDefault="00000000">
            <w:pPr>
              <w:tabs>
                <w:tab w:val="left" w:pos="540"/>
              </w:tabs>
              <w:adjustRightInd w:val="0"/>
              <w:snapToGrid w:val="0"/>
              <w:spacing w:beforeLines="40" w:before="96" w:afterLines="40" w:after="96"/>
              <w:jc w:val="center"/>
              <w:rPr>
                <w:b/>
                <w:i/>
                <w:sz w:val="18"/>
                <w:szCs w:val="18"/>
                <w:lang w:val="en-GB"/>
              </w:rPr>
            </w:pPr>
            <w:r>
              <w:rPr>
                <w:b/>
                <w:i/>
                <w:sz w:val="18"/>
                <w:szCs w:val="18"/>
                <w:lang w:val="en-GB"/>
              </w:rPr>
              <w:t>90/91</w:t>
            </w:r>
          </w:p>
        </w:tc>
        <w:tc>
          <w:tcPr>
            <w:tcW w:w="672" w:type="dxa"/>
            <w:vAlign w:val="center"/>
          </w:tcPr>
          <w:p w:rsidR="00000000" w:rsidRDefault="00000000">
            <w:pPr>
              <w:tabs>
                <w:tab w:val="left" w:pos="540"/>
              </w:tabs>
              <w:adjustRightInd w:val="0"/>
              <w:snapToGrid w:val="0"/>
              <w:spacing w:beforeLines="40" w:before="96" w:afterLines="40" w:after="96"/>
              <w:jc w:val="center"/>
              <w:rPr>
                <w:b/>
                <w:i/>
                <w:sz w:val="18"/>
                <w:szCs w:val="18"/>
                <w:lang w:val="en-GB"/>
              </w:rPr>
            </w:pPr>
            <w:r>
              <w:rPr>
                <w:b/>
                <w:i/>
                <w:sz w:val="18"/>
                <w:szCs w:val="18"/>
                <w:lang w:val="en-GB"/>
              </w:rPr>
              <w:t>92/93</w:t>
            </w:r>
          </w:p>
        </w:tc>
        <w:tc>
          <w:tcPr>
            <w:tcW w:w="672" w:type="dxa"/>
            <w:vAlign w:val="center"/>
          </w:tcPr>
          <w:p w:rsidR="00000000" w:rsidRDefault="00000000">
            <w:pPr>
              <w:tabs>
                <w:tab w:val="left" w:pos="540"/>
              </w:tabs>
              <w:adjustRightInd w:val="0"/>
              <w:snapToGrid w:val="0"/>
              <w:spacing w:beforeLines="40" w:before="96" w:afterLines="40" w:after="96"/>
              <w:jc w:val="center"/>
              <w:rPr>
                <w:b/>
                <w:i/>
                <w:sz w:val="18"/>
                <w:szCs w:val="18"/>
                <w:lang w:val="en-GB"/>
              </w:rPr>
            </w:pPr>
            <w:r>
              <w:rPr>
                <w:b/>
                <w:i/>
                <w:sz w:val="18"/>
                <w:szCs w:val="18"/>
                <w:lang w:val="en-GB"/>
              </w:rPr>
              <w:t>93/94</w:t>
            </w:r>
          </w:p>
        </w:tc>
        <w:tc>
          <w:tcPr>
            <w:tcW w:w="672" w:type="dxa"/>
            <w:vAlign w:val="center"/>
          </w:tcPr>
          <w:p w:rsidR="00000000" w:rsidRDefault="00000000">
            <w:pPr>
              <w:tabs>
                <w:tab w:val="left" w:pos="540"/>
              </w:tabs>
              <w:adjustRightInd w:val="0"/>
              <w:snapToGrid w:val="0"/>
              <w:spacing w:beforeLines="40" w:before="96" w:afterLines="40" w:after="96"/>
              <w:jc w:val="center"/>
              <w:rPr>
                <w:b/>
                <w:i/>
                <w:sz w:val="18"/>
                <w:szCs w:val="18"/>
                <w:lang w:val="en-GB"/>
              </w:rPr>
            </w:pPr>
            <w:r>
              <w:rPr>
                <w:b/>
                <w:i/>
                <w:sz w:val="18"/>
                <w:szCs w:val="18"/>
                <w:lang w:val="en-GB"/>
              </w:rPr>
              <w:t>94/95</w:t>
            </w:r>
          </w:p>
        </w:tc>
        <w:tc>
          <w:tcPr>
            <w:tcW w:w="672" w:type="dxa"/>
            <w:vAlign w:val="center"/>
          </w:tcPr>
          <w:p w:rsidR="00000000" w:rsidRDefault="00000000">
            <w:pPr>
              <w:tabs>
                <w:tab w:val="left" w:pos="540"/>
              </w:tabs>
              <w:adjustRightInd w:val="0"/>
              <w:snapToGrid w:val="0"/>
              <w:spacing w:beforeLines="40" w:before="96" w:afterLines="40" w:after="96"/>
              <w:jc w:val="center"/>
              <w:rPr>
                <w:b/>
                <w:i/>
                <w:sz w:val="18"/>
                <w:szCs w:val="18"/>
                <w:lang w:val="en-GB"/>
              </w:rPr>
            </w:pPr>
            <w:r>
              <w:rPr>
                <w:b/>
                <w:i/>
                <w:sz w:val="18"/>
                <w:szCs w:val="18"/>
                <w:lang w:val="en-GB"/>
              </w:rPr>
              <w:t>95/96</w:t>
            </w:r>
          </w:p>
        </w:tc>
        <w:tc>
          <w:tcPr>
            <w:tcW w:w="672" w:type="dxa"/>
            <w:vAlign w:val="center"/>
          </w:tcPr>
          <w:p w:rsidR="00000000" w:rsidRDefault="00000000">
            <w:pPr>
              <w:tabs>
                <w:tab w:val="left" w:pos="540"/>
              </w:tabs>
              <w:adjustRightInd w:val="0"/>
              <w:snapToGrid w:val="0"/>
              <w:spacing w:beforeLines="40" w:before="96" w:afterLines="40" w:after="96"/>
              <w:jc w:val="center"/>
              <w:rPr>
                <w:b/>
                <w:i/>
                <w:sz w:val="18"/>
                <w:szCs w:val="18"/>
                <w:lang w:val="en-GB"/>
              </w:rPr>
            </w:pPr>
            <w:r>
              <w:rPr>
                <w:b/>
                <w:i/>
                <w:sz w:val="18"/>
                <w:szCs w:val="18"/>
                <w:lang w:val="en-GB"/>
              </w:rPr>
              <w:t>97/98</w:t>
            </w:r>
          </w:p>
        </w:tc>
        <w:tc>
          <w:tcPr>
            <w:tcW w:w="672" w:type="dxa"/>
            <w:vAlign w:val="center"/>
          </w:tcPr>
          <w:p w:rsidR="00000000" w:rsidRDefault="00000000">
            <w:pPr>
              <w:tabs>
                <w:tab w:val="left" w:pos="540"/>
              </w:tabs>
              <w:adjustRightInd w:val="0"/>
              <w:snapToGrid w:val="0"/>
              <w:spacing w:beforeLines="40" w:before="96" w:afterLines="40" w:after="96"/>
              <w:jc w:val="center"/>
              <w:rPr>
                <w:b/>
                <w:i/>
                <w:sz w:val="18"/>
                <w:szCs w:val="18"/>
                <w:lang w:val="en-GB"/>
              </w:rPr>
            </w:pPr>
            <w:r>
              <w:rPr>
                <w:b/>
                <w:i/>
                <w:sz w:val="18"/>
                <w:szCs w:val="18"/>
                <w:lang w:val="en-GB"/>
              </w:rPr>
              <w:t>98/99</w:t>
            </w:r>
          </w:p>
        </w:tc>
        <w:tc>
          <w:tcPr>
            <w:tcW w:w="672" w:type="dxa"/>
            <w:vAlign w:val="center"/>
          </w:tcPr>
          <w:p w:rsidR="00000000" w:rsidRDefault="00000000">
            <w:pPr>
              <w:tabs>
                <w:tab w:val="left" w:pos="540"/>
              </w:tabs>
              <w:adjustRightInd w:val="0"/>
              <w:snapToGrid w:val="0"/>
              <w:spacing w:beforeLines="40" w:before="96" w:afterLines="40" w:after="96"/>
              <w:jc w:val="center"/>
              <w:rPr>
                <w:b/>
                <w:i/>
                <w:sz w:val="18"/>
                <w:szCs w:val="18"/>
                <w:lang w:val="en-GB"/>
              </w:rPr>
            </w:pPr>
            <w:r>
              <w:rPr>
                <w:b/>
                <w:i/>
                <w:sz w:val="18"/>
                <w:szCs w:val="18"/>
                <w:lang w:val="en-GB"/>
              </w:rPr>
              <w:t>99/00</w:t>
            </w:r>
          </w:p>
        </w:tc>
        <w:tc>
          <w:tcPr>
            <w:tcW w:w="672" w:type="dxa"/>
            <w:vAlign w:val="center"/>
          </w:tcPr>
          <w:p w:rsidR="00000000" w:rsidRDefault="00000000">
            <w:pPr>
              <w:tabs>
                <w:tab w:val="left" w:pos="540"/>
              </w:tabs>
              <w:adjustRightInd w:val="0"/>
              <w:snapToGrid w:val="0"/>
              <w:spacing w:beforeLines="40" w:before="96" w:afterLines="40" w:after="96"/>
              <w:jc w:val="center"/>
              <w:rPr>
                <w:b/>
                <w:i/>
                <w:sz w:val="18"/>
                <w:szCs w:val="18"/>
                <w:lang w:val="en-GB"/>
              </w:rPr>
            </w:pPr>
            <w:r>
              <w:rPr>
                <w:b/>
                <w:i/>
                <w:sz w:val="18"/>
                <w:szCs w:val="18"/>
                <w:lang w:val="en-GB"/>
              </w:rPr>
              <w:t>02/03</w:t>
            </w:r>
          </w:p>
        </w:tc>
        <w:tc>
          <w:tcPr>
            <w:tcW w:w="672" w:type="dxa"/>
            <w:vAlign w:val="center"/>
          </w:tcPr>
          <w:p w:rsidR="00000000" w:rsidRDefault="00000000">
            <w:pPr>
              <w:tabs>
                <w:tab w:val="left" w:pos="540"/>
              </w:tabs>
              <w:adjustRightInd w:val="0"/>
              <w:snapToGrid w:val="0"/>
              <w:spacing w:beforeLines="40" w:before="96" w:afterLines="40" w:after="96"/>
              <w:jc w:val="center"/>
              <w:rPr>
                <w:b/>
                <w:i/>
                <w:sz w:val="18"/>
                <w:szCs w:val="18"/>
                <w:lang w:val="en-GB"/>
              </w:rPr>
            </w:pPr>
            <w:r>
              <w:rPr>
                <w:b/>
                <w:i/>
                <w:sz w:val="18"/>
                <w:szCs w:val="18"/>
                <w:lang w:val="en-GB"/>
              </w:rPr>
              <w:t>03/04</w:t>
            </w:r>
          </w:p>
        </w:tc>
        <w:tc>
          <w:tcPr>
            <w:tcW w:w="672" w:type="dxa"/>
            <w:vAlign w:val="center"/>
          </w:tcPr>
          <w:p w:rsidR="00000000" w:rsidRDefault="00000000">
            <w:pPr>
              <w:tabs>
                <w:tab w:val="left" w:pos="540"/>
              </w:tabs>
              <w:adjustRightInd w:val="0"/>
              <w:snapToGrid w:val="0"/>
              <w:spacing w:beforeLines="40" w:before="96" w:afterLines="40" w:after="96"/>
              <w:jc w:val="center"/>
              <w:rPr>
                <w:b/>
                <w:i/>
                <w:sz w:val="18"/>
                <w:szCs w:val="18"/>
                <w:lang w:val="en-GB"/>
              </w:rPr>
            </w:pPr>
            <w:r>
              <w:rPr>
                <w:b/>
                <w:i/>
                <w:sz w:val="18"/>
                <w:szCs w:val="18"/>
                <w:lang w:val="en-GB"/>
              </w:rPr>
              <w:t>04/05</w:t>
            </w:r>
          </w:p>
        </w:tc>
      </w:tr>
      <w:tr w:rsidR="00000000">
        <w:trPr>
          <w:jc w:val="center"/>
        </w:trPr>
        <w:tc>
          <w:tcPr>
            <w:tcW w:w="87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Foreign students</w:t>
            </w:r>
          </w:p>
        </w:tc>
        <w:tc>
          <w:tcPr>
            <w:tcW w:w="67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147</w:t>
            </w:r>
          </w:p>
        </w:tc>
        <w:tc>
          <w:tcPr>
            <w:tcW w:w="67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298</w:t>
            </w:r>
          </w:p>
        </w:tc>
        <w:tc>
          <w:tcPr>
            <w:tcW w:w="67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351</w:t>
            </w:r>
          </w:p>
        </w:tc>
        <w:tc>
          <w:tcPr>
            <w:tcW w:w="67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319</w:t>
            </w:r>
          </w:p>
        </w:tc>
        <w:tc>
          <w:tcPr>
            <w:tcW w:w="67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340</w:t>
            </w:r>
          </w:p>
        </w:tc>
        <w:tc>
          <w:tcPr>
            <w:tcW w:w="67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457</w:t>
            </w:r>
          </w:p>
        </w:tc>
        <w:tc>
          <w:tcPr>
            <w:tcW w:w="67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465</w:t>
            </w:r>
          </w:p>
        </w:tc>
        <w:tc>
          <w:tcPr>
            <w:tcW w:w="67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642</w:t>
            </w:r>
          </w:p>
        </w:tc>
        <w:tc>
          <w:tcPr>
            <w:tcW w:w="67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707</w:t>
            </w:r>
          </w:p>
        </w:tc>
        <w:tc>
          <w:tcPr>
            <w:tcW w:w="67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871</w:t>
            </w:r>
          </w:p>
        </w:tc>
        <w:tc>
          <w:tcPr>
            <w:tcW w:w="67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1,064</w:t>
            </w:r>
          </w:p>
        </w:tc>
        <w:tc>
          <w:tcPr>
            <w:tcW w:w="67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1,112</w:t>
            </w:r>
          </w:p>
        </w:tc>
        <w:tc>
          <w:tcPr>
            <w:tcW w:w="672" w:type="dxa"/>
            <w:vAlign w:val="center"/>
          </w:tcPr>
          <w:p w:rsidR="00000000" w:rsidRDefault="00000000">
            <w:pPr>
              <w:tabs>
                <w:tab w:val="left" w:pos="540"/>
              </w:tabs>
              <w:adjustRightInd w:val="0"/>
              <w:snapToGrid w:val="0"/>
              <w:spacing w:beforeLines="40" w:before="96" w:afterLines="40" w:after="96"/>
              <w:jc w:val="center"/>
              <w:rPr>
                <w:sz w:val="20"/>
                <w:szCs w:val="20"/>
                <w:lang w:val="en-GB"/>
              </w:rPr>
            </w:pPr>
            <w:r>
              <w:rPr>
                <w:sz w:val="20"/>
                <w:szCs w:val="20"/>
                <w:lang w:val="en-GB"/>
              </w:rPr>
              <w:t>1,117</w:t>
            </w:r>
          </w:p>
        </w:tc>
      </w:tr>
    </w:tbl>
    <w:p w:rsidR="00000000" w:rsidRDefault="00000000">
      <w:pPr>
        <w:tabs>
          <w:tab w:val="left" w:pos="540"/>
        </w:tabs>
        <w:spacing w:before="240" w:after="240"/>
        <w:rPr>
          <w:lang w:val="en-GB"/>
        </w:rPr>
      </w:pPr>
      <w:r>
        <w:rPr>
          <w:lang w:val="en-GB"/>
        </w:rPr>
        <w:t xml:space="preserve">592. </w:t>
      </w:r>
      <w:r>
        <w:rPr>
          <w:lang w:val="en-GB"/>
        </w:rPr>
        <w:tab/>
        <w:t>In the case of children living with disabilities, their right to education is enshrined in act No. 97-044 of 2 February 1998 on persons with disabilities and the related implementation decree No. 2001-162 of 21 February 2001, whose article 17 is worded as follows: "Children and adolescents with disabilities shall be offered normal education within the normal schooling system.</w:t>
      </w:r>
    </w:p>
    <w:p w:rsidR="00000000" w:rsidRDefault="00000000">
      <w:pPr>
        <w:tabs>
          <w:tab w:val="left" w:pos="540"/>
        </w:tabs>
        <w:spacing w:after="240"/>
        <w:rPr>
          <w:lang w:val="en-GB"/>
        </w:rPr>
      </w:pPr>
      <w:r>
        <w:rPr>
          <w:lang w:val="en-GB"/>
        </w:rPr>
        <w:t>593.</w:t>
      </w:r>
      <w:r>
        <w:rPr>
          <w:lang w:val="en-GB"/>
        </w:rPr>
        <w:tab/>
        <w:t>Where necessary, and based on the type and degree of severity of their disability, education in a specialized centre may be considered."</w:t>
      </w:r>
    </w:p>
    <w:p w:rsidR="00000000" w:rsidRDefault="00000000">
      <w:pPr>
        <w:tabs>
          <w:tab w:val="left" w:pos="540"/>
        </w:tabs>
        <w:spacing w:after="240"/>
        <w:rPr>
          <w:lang w:val="en-GB"/>
        </w:rPr>
      </w:pPr>
      <w:r>
        <w:rPr>
          <w:lang w:val="en-GB"/>
        </w:rPr>
        <w:t xml:space="preserve">594. </w:t>
      </w:r>
      <w:r>
        <w:rPr>
          <w:lang w:val="en-GB"/>
        </w:rPr>
        <w:tab/>
        <w:t>To give effect to that right, the same decree provides for advanced training for specialized educators, the redesigning of school infrastructure, the establishment of an assistance system, and the creation of specialized centres.</w:t>
      </w:r>
    </w:p>
    <w:p w:rsidR="00000000" w:rsidRDefault="00000000">
      <w:pPr>
        <w:tabs>
          <w:tab w:val="left" w:pos="540"/>
        </w:tabs>
        <w:spacing w:after="240"/>
        <w:rPr>
          <w:lang w:val="en-GB"/>
        </w:rPr>
      </w:pPr>
      <w:r>
        <w:rPr>
          <w:lang w:val="en-GB"/>
        </w:rPr>
        <w:t>595.</w:t>
      </w:r>
      <w:r>
        <w:rPr>
          <w:lang w:val="en-GB"/>
        </w:rPr>
        <w:tab/>
        <w:t xml:space="preserve">Moreover, the decree permits persons with disabilities to use typewriters or Braille machines during examinations. </w:t>
      </w:r>
    </w:p>
    <w:p w:rsidR="00000000" w:rsidRDefault="00000000">
      <w:pPr>
        <w:tabs>
          <w:tab w:val="left" w:pos="540"/>
        </w:tabs>
        <w:spacing w:after="240"/>
        <w:rPr>
          <w:b/>
          <w:bCs/>
          <w:lang w:val="en-GB"/>
        </w:rPr>
      </w:pPr>
      <w:r>
        <w:rPr>
          <w:b/>
          <w:bCs/>
          <w:lang w:val="en-GB"/>
        </w:rPr>
        <w:t>17.</w:t>
      </w:r>
      <w:r>
        <w:rPr>
          <w:b/>
          <w:bCs/>
          <w:lang w:val="en-GB"/>
        </w:rPr>
        <w:tab/>
        <w:t xml:space="preserve">Specialized education centres </w:t>
      </w:r>
    </w:p>
    <w:p w:rsidR="00000000" w:rsidRDefault="00000000">
      <w:pPr>
        <w:tabs>
          <w:tab w:val="left" w:pos="540"/>
        </w:tabs>
        <w:spacing w:after="240"/>
        <w:rPr>
          <w:lang w:val="en-GB"/>
        </w:rPr>
      </w:pPr>
      <w:r>
        <w:rPr>
          <w:lang w:val="en-GB"/>
        </w:rPr>
        <w:t xml:space="preserve">596. </w:t>
      </w:r>
      <w:r>
        <w:rPr>
          <w:lang w:val="en-GB"/>
        </w:rPr>
        <w:tab/>
        <w:t xml:space="preserve">Of Madagascar's eleven specialized education centres for persons with disabilities, one is public and ten private. </w:t>
      </w:r>
    </w:p>
    <w:p w:rsidR="00000000" w:rsidRDefault="00000000">
      <w:pPr>
        <w:tabs>
          <w:tab w:val="left" w:pos="540"/>
        </w:tabs>
        <w:spacing w:after="240"/>
        <w:rPr>
          <w:lang w:val="en-GB"/>
        </w:rPr>
      </w:pPr>
      <w:r>
        <w:rPr>
          <w:lang w:val="en-GB"/>
        </w:rPr>
        <w:t>597.</w:t>
      </w:r>
      <w:r>
        <w:rPr>
          <w:lang w:val="en-GB"/>
        </w:rPr>
        <w:tab/>
        <w:t xml:space="preserve">Meeting the educational needs of disabled children requires the mobilization of considerable financial and human resources and the participation of all stakeholders, particularly international technical and financial partners. </w:t>
      </w:r>
    </w:p>
    <w:p w:rsidR="00000000" w:rsidRDefault="00000000">
      <w:pPr>
        <w:tabs>
          <w:tab w:val="left" w:pos="540"/>
        </w:tabs>
        <w:spacing w:after="240"/>
        <w:rPr>
          <w:b/>
          <w:bCs/>
          <w:lang w:val="en-GB"/>
        </w:rPr>
      </w:pPr>
      <w:r>
        <w:rPr>
          <w:b/>
          <w:bCs/>
          <w:lang w:val="en-GB"/>
        </w:rPr>
        <w:t>18.</w:t>
      </w:r>
      <w:r>
        <w:rPr>
          <w:b/>
          <w:bCs/>
          <w:lang w:val="en-GB"/>
        </w:rPr>
        <w:tab/>
        <w:t>Language policy</w:t>
      </w:r>
    </w:p>
    <w:p w:rsidR="00000000" w:rsidRDefault="00000000">
      <w:pPr>
        <w:tabs>
          <w:tab w:val="left" w:pos="540"/>
        </w:tabs>
        <w:spacing w:after="240"/>
        <w:rPr>
          <w:i/>
          <w:iCs/>
          <w:lang w:val="en-GB"/>
        </w:rPr>
      </w:pPr>
      <w:r>
        <w:rPr>
          <w:lang w:val="en-GB"/>
        </w:rPr>
        <w:t>598.</w:t>
      </w:r>
      <w:r>
        <w:rPr>
          <w:lang w:val="en-GB"/>
        </w:rPr>
        <w:tab/>
        <w:t>Under article 4 of the Constitution, "the Malagasy language shall be the national language"</w:t>
      </w:r>
      <w:r>
        <w:rPr>
          <w:i/>
          <w:iCs/>
          <w:lang w:val="en-GB"/>
        </w:rPr>
        <w:t>.</w:t>
      </w:r>
    </w:p>
    <w:p w:rsidR="00000000" w:rsidRDefault="00000000">
      <w:pPr>
        <w:tabs>
          <w:tab w:val="left" w:pos="540"/>
        </w:tabs>
        <w:spacing w:after="240"/>
        <w:rPr>
          <w:lang w:val="en-GB"/>
        </w:rPr>
      </w:pPr>
      <w:r>
        <w:rPr>
          <w:lang w:val="en-GB"/>
        </w:rPr>
        <w:t>599.</w:t>
      </w:r>
      <w:r>
        <w:rPr>
          <w:lang w:val="en-GB"/>
        </w:rPr>
        <w:tab/>
        <w:t xml:space="preserve">The Malagasy tongue is the language of communication among all Malagasy people and was the language of instruction in primary education and junior high schools in the period 1975-1984. In 1984, French (mainly) and Malagasy became languages of instruction. </w:t>
      </w:r>
    </w:p>
    <w:p w:rsidR="00000000" w:rsidRDefault="00000000">
      <w:pPr>
        <w:tabs>
          <w:tab w:val="left" w:pos="540"/>
        </w:tabs>
        <w:spacing w:after="240"/>
        <w:rPr>
          <w:lang w:val="en-GB"/>
        </w:rPr>
      </w:pPr>
      <w:r>
        <w:rPr>
          <w:lang w:val="en-GB"/>
        </w:rPr>
        <w:t>600.</w:t>
      </w:r>
      <w:r>
        <w:rPr>
          <w:lang w:val="en-GB"/>
        </w:rPr>
        <w:tab/>
        <w:t xml:space="preserve">The issue of formulating an appropriate language policy is being thoroughly examined in MENRS. </w:t>
      </w:r>
    </w:p>
    <w:p w:rsidR="00000000" w:rsidRDefault="00000000">
      <w:pPr>
        <w:tabs>
          <w:tab w:val="left" w:pos="540"/>
        </w:tabs>
        <w:spacing w:after="240"/>
        <w:rPr>
          <w:b/>
          <w:bCs/>
          <w:lang w:val="en-GB"/>
        </w:rPr>
      </w:pPr>
      <w:r>
        <w:rPr>
          <w:b/>
          <w:bCs/>
          <w:lang w:val="en-GB"/>
        </w:rPr>
        <w:t>19.</w:t>
      </w:r>
      <w:r>
        <w:rPr>
          <w:b/>
          <w:bCs/>
          <w:lang w:val="en-GB"/>
        </w:rPr>
        <w:tab/>
        <w:t xml:space="preserve">The role of international assistance </w:t>
      </w:r>
    </w:p>
    <w:p w:rsidR="00000000" w:rsidRDefault="00000000">
      <w:pPr>
        <w:tabs>
          <w:tab w:val="left" w:pos="540"/>
        </w:tabs>
        <w:spacing w:after="240"/>
        <w:rPr>
          <w:lang w:val="en-GB"/>
        </w:rPr>
      </w:pPr>
      <w:r>
        <w:rPr>
          <w:lang w:val="en-GB"/>
        </w:rPr>
        <w:t>601.</w:t>
      </w:r>
      <w:r>
        <w:rPr>
          <w:lang w:val="en-GB"/>
        </w:rPr>
        <w:tab/>
        <w:t xml:space="preserve">Since meeting Madagascar's educational needs requires the mobilization of considerable material, financial and human resources, international technical and assistance is crucial to the implementation of the State's educational policy. </w:t>
      </w:r>
    </w:p>
    <w:p w:rsidR="00000000" w:rsidRDefault="00000000">
      <w:pPr>
        <w:tabs>
          <w:tab w:val="left" w:pos="540"/>
        </w:tabs>
        <w:spacing w:after="240"/>
        <w:rPr>
          <w:lang w:val="en-GB"/>
        </w:rPr>
      </w:pPr>
      <w:r>
        <w:rPr>
          <w:lang w:val="en-GB"/>
        </w:rPr>
        <w:t>602.</w:t>
      </w:r>
      <w:r>
        <w:rPr>
          <w:lang w:val="en-GB"/>
        </w:rPr>
        <w:tab/>
        <w:t>In that context, education system reform and improvement initiatives have been undertaken with support from the United Nations system, international banks and funds, and bilateral cooperation bodies, as described below:</w:t>
      </w:r>
    </w:p>
    <w:p w:rsidR="00000000" w:rsidRDefault="00000000">
      <w:pPr>
        <w:tabs>
          <w:tab w:val="left" w:pos="540"/>
        </w:tabs>
        <w:spacing w:after="240"/>
        <w:ind w:left="1134" w:hanging="594"/>
        <w:rPr>
          <w:lang w:val="en-GB"/>
        </w:rPr>
      </w:pPr>
      <w:r>
        <w:rPr>
          <w:lang w:val="en-GB"/>
        </w:rPr>
        <w:t>(a)</w:t>
      </w:r>
      <w:r>
        <w:rPr>
          <w:lang w:val="en-GB"/>
        </w:rPr>
        <w:tab/>
        <w:t>World Bank: CRESED I and II for secondary and primary education; PREFTEC for vocational and technical education and training; and FADES for higher education;</w:t>
      </w:r>
    </w:p>
    <w:p w:rsidR="00000000" w:rsidRDefault="00000000">
      <w:pPr>
        <w:tabs>
          <w:tab w:val="left" w:pos="540"/>
        </w:tabs>
        <w:spacing w:after="240"/>
        <w:ind w:left="1134" w:hanging="594"/>
        <w:rPr>
          <w:lang w:val="en-GB"/>
        </w:rPr>
      </w:pPr>
      <w:r>
        <w:rPr>
          <w:lang w:val="en-GB"/>
        </w:rPr>
        <w:t>(b)</w:t>
      </w:r>
      <w:r>
        <w:rPr>
          <w:lang w:val="en-GB"/>
        </w:rPr>
        <w:tab/>
        <w:t>UNICEF: Support for EFA, girls' education, school canteens, curriculum reform and publication of related teaching material, and provision of vehicles and computers;</w:t>
      </w:r>
    </w:p>
    <w:p w:rsidR="00000000" w:rsidRDefault="00000000">
      <w:pPr>
        <w:tabs>
          <w:tab w:val="left" w:pos="540"/>
        </w:tabs>
        <w:spacing w:after="240"/>
        <w:ind w:left="1134" w:hanging="594"/>
        <w:rPr>
          <w:lang w:val="en-GB"/>
        </w:rPr>
      </w:pPr>
      <w:r>
        <w:rPr>
          <w:lang w:val="en-GB"/>
        </w:rPr>
        <w:t>(c)</w:t>
      </w:r>
      <w:r>
        <w:rPr>
          <w:lang w:val="en-GB"/>
        </w:rPr>
        <w:tab/>
        <w:t>UNESCO: Support for EFA and literacy;</w:t>
      </w:r>
    </w:p>
    <w:p w:rsidR="00000000" w:rsidRDefault="00000000">
      <w:pPr>
        <w:tabs>
          <w:tab w:val="left" w:pos="540"/>
        </w:tabs>
        <w:spacing w:after="240"/>
        <w:ind w:left="1134" w:hanging="594"/>
        <w:rPr>
          <w:lang w:val="en-GB"/>
        </w:rPr>
      </w:pPr>
      <w:r>
        <w:rPr>
          <w:lang w:val="en-GB"/>
        </w:rPr>
        <w:t>(d)</w:t>
      </w:r>
      <w:r>
        <w:rPr>
          <w:lang w:val="en-GB"/>
        </w:rPr>
        <w:tab/>
        <w:t>WFP: School canteens and food supplementation;</w:t>
      </w:r>
    </w:p>
    <w:p w:rsidR="00000000" w:rsidRDefault="00000000">
      <w:pPr>
        <w:tabs>
          <w:tab w:val="left" w:pos="540"/>
        </w:tabs>
        <w:spacing w:after="240"/>
        <w:ind w:left="1134" w:hanging="594"/>
        <w:rPr>
          <w:lang w:val="en-GB"/>
        </w:rPr>
      </w:pPr>
      <w:r>
        <w:rPr>
          <w:lang w:val="en-GB"/>
        </w:rPr>
        <w:t>(e)</w:t>
      </w:r>
      <w:r>
        <w:rPr>
          <w:lang w:val="en-GB"/>
        </w:rPr>
        <w:tab/>
        <w:t>UNDP: Civic and population education, literacy, and adult education;</w:t>
      </w:r>
    </w:p>
    <w:p w:rsidR="00000000" w:rsidRDefault="00000000">
      <w:pPr>
        <w:tabs>
          <w:tab w:val="left" w:pos="540"/>
        </w:tabs>
        <w:spacing w:after="240"/>
        <w:ind w:left="1134" w:hanging="594"/>
        <w:rPr>
          <w:lang w:val="en-GB"/>
        </w:rPr>
      </w:pPr>
      <w:r>
        <w:rPr>
          <w:lang w:val="en-GB"/>
        </w:rPr>
        <w:t>(f)</w:t>
      </w:r>
      <w:r>
        <w:rPr>
          <w:lang w:val="en-GB"/>
        </w:rPr>
        <w:tab/>
        <w:t>UNFPA: Population education;</w:t>
      </w:r>
    </w:p>
    <w:p w:rsidR="00000000" w:rsidRDefault="00000000">
      <w:pPr>
        <w:tabs>
          <w:tab w:val="left" w:pos="540"/>
        </w:tabs>
        <w:spacing w:after="240"/>
        <w:ind w:left="1134" w:hanging="594"/>
        <w:rPr>
          <w:lang w:val="en-GB"/>
        </w:rPr>
      </w:pPr>
      <w:r>
        <w:rPr>
          <w:lang w:val="en-GB"/>
        </w:rPr>
        <w:t>(g)</w:t>
      </w:r>
      <w:r>
        <w:rPr>
          <w:lang w:val="en-GB"/>
        </w:rPr>
        <w:tab/>
        <w:t>ILO: Population education and combat against child labour;</w:t>
      </w:r>
    </w:p>
    <w:p w:rsidR="00000000" w:rsidRDefault="00000000">
      <w:pPr>
        <w:tabs>
          <w:tab w:val="left" w:pos="540"/>
        </w:tabs>
        <w:spacing w:after="240"/>
        <w:ind w:left="1134" w:hanging="594"/>
        <w:rPr>
          <w:lang w:val="en-GB"/>
        </w:rPr>
      </w:pPr>
      <w:r>
        <w:rPr>
          <w:lang w:val="en-GB"/>
        </w:rPr>
        <w:t>(h)</w:t>
      </w:r>
      <w:r>
        <w:rPr>
          <w:lang w:val="en-GB"/>
        </w:rPr>
        <w:tab/>
        <w:t>ADB: Training related to parents' associations, provision of vehicles, building and rehabilitation of school facilities;</w:t>
      </w:r>
    </w:p>
    <w:p w:rsidR="00000000" w:rsidRDefault="00000000">
      <w:pPr>
        <w:tabs>
          <w:tab w:val="left" w:pos="540"/>
        </w:tabs>
        <w:spacing w:after="240"/>
        <w:ind w:left="1134" w:hanging="594"/>
        <w:rPr>
          <w:lang w:val="en-GB"/>
        </w:rPr>
      </w:pPr>
      <w:r>
        <w:rPr>
          <w:lang w:val="en-GB"/>
        </w:rPr>
        <w:t>(i)</w:t>
      </w:r>
      <w:r>
        <w:rPr>
          <w:lang w:val="en-GB"/>
        </w:rPr>
        <w:tab/>
        <w:t>OPEP: building and rehabilitation of school facilities;</w:t>
      </w:r>
    </w:p>
    <w:p w:rsidR="00000000" w:rsidRDefault="00000000">
      <w:pPr>
        <w:tabs>
          <w:tab w:val="left" w:pos="540"/>
        </w:tabs>
        <w:spacing w:after="240"/>
        <w:ind w:left="1134" w:hanging="594"/>
        <w:rPr>
          <w:lang w:val="en-GB"/>
        </w:rPr>
      </w:pPr>
      <w:r>
        <w:rPr>
          <w:lang w:val="en-GB"/>
        </w:rPr>
        <w:t>(j)</w:t>
      </w:r>
      <w:r>
        <w:rPr>
          <w:lang w:val="en-GB"/>
        </w:rPr>
        <w:tab/>
        <w:t>United States: Continuing training for civic education teachers;</w:t>
      </w:r>
    </w:p>
    <w:p w:rsidR="00000000" w:rsidRDefault="00000000">
      <w:pPr>
        <w:tabs>
          <w:tab w:val="left" w:pos="540"/>
        </w:tabs>
        <w:spacing w:after="240"/>
        <w:ind w:left="1134" w:hanging="594"/>
        <w:rPr>
          <w:lang w:val="en-GB"/>
        </w:rPr>
      </w:pPr>
      <w:r>
        <w:rPr>
          <w:lang w:val="en-GB"/>
        </w:rPr>
        <w:t>(k)</w:t>
      </w:r>
      <w:r>
        <w:rPr>
          <w:lang w:val="en-GB"/>
        </w:rPr>
        <w:tab/>
        <w:t>France: Initial and continuing training for teachers formation, setting up of community libraries, support for bilingual communication, higher education development, scholarships, and building and rehabilitation of school facilities (AFD);</w:t>
      </w:r>
    </w:p>
    <w:p w:rsidR="00000000" w:rsidRDefault="00000000">
      <w:pPr>
        <w:tabs>
          <w:tab w:val="left" w:pos="540"/>
        </w:tabs>
        <w:spacing w:after="240"/>
        <w:ind w:left="1134" w:hanging="594"/>
        <w:rPr>
          <w:lang w:val="en-GB"/>
        </w:rPr>
      </w:pPr>
      <w:r>
        <w:rPr>
          <w:lang w:val="en-GB"/>
        </w:rPr>
        <w:t>(l)</w:t>
      </w:r>
      <w:r>
        <w:rPr>
          <w:lang w:val="en-GB"/>
        </w:rPr>
        <w:tab/>
        <w:t>United Kingdom: Support for English language teaching, building and rehabilitation of private school facilities, and scholarships;</w:t>
      </w:r>
    </w:p>
    <w:p w:rsidR="00000000" w:rsidRDefault="00000000">
      <w:pPr>
        <w:tabs>
          <w:tab w:val="left" w:pos="540"/>
        </w:tabs>
        <w:spacing w:after="240"/>
        <w:ind w:left="1134" w:hanging="594"/>
        <w:rPr>
          <w:lang w:val="en-GB"/>
        </w:rPr>
      </w:pPr>
      <w:r>
        <w:rPr>
          <w:lang w:val="en-GB"/>
        </w:rPr>
        <w:t>(m)</w:t>
      </w:r>
      <w:r>
        <w:rPr>
          <w:lang w:val="en-GB"/>
        </w:rPr>
        <w:tab/>
        <w:t>Norway and Japan (JICA): Building and rehabilitation of private school facilities, and scholarships;</w:t>
      </w:r>
    </w:p>
    <w:p w:rsidR="00000000" w:rsidRDefault="00000000">
      <w:pPr>
        <w:tabs>
          <w:tab w:val="left" w:pos="540"/>
        </w:tabs>
        <w:spacing w:after="240"/>
        <w:ind w:left="1134" w:hanging="594"/>
        <w:rPr>
          <w:lang w:val="en-GB"/>
        </w:rPr>
      </w:pPr>
      <w:r>
        <w:rPr>
          <w:lang w:val="en-GB"/>
        </w:rPr>
        <w:t>(n)</w:t>
      </w:r>
      <w:r>
        <w:rPr>
          <w:lang w:val="en-GB"/>
        </w:rPr>
        <w:tab/>
        <w:t>Germany: Publication of textbooks, teachers' training, literacy, and scholarships;</w:t>
      </w:r>
    </w:p>
    <w:p w:rsidR="00000000" w:rsidRDefault="00000000">
      <w:pPr>
        <w:tabs>
          <w:tab w:val="left" w:pos="540"/>
        </w:tabs>
        <w:spacing w:after="240"/>
        <w:ind w:left="1134" w:hanging="594"/>
        <w:rPr>
          <w:lang w:val="en-GB"/>
        </w:rPr>
      </w:pPr>
      <w:r>
        <w:rPr>
          <w:lang w:val="en-GB"/>
        </w:rPr>
        <w:t>(o)</w:t>
      </w:r>
      <w:r>
        <w:rPr>
          <w:lang w:val="en-GB"/>
        </w:rPr>
        <w:tab/>
        <w:t>Canada: Training and scholarships.</w:t>
      </w:r>
    </w:p>
    <w:p w:rsidR="00000000" w:rsidRDefault="00000000">
      <w:pPr>
        <w:pStyle w:val="Caption"/>
        <w:tabs>
          <w:tab w:val="left" w:pos="540"/>
        </w:tabs>
        <w:adjustRightInd w:val="0"/>
        <w:snapToGrid w:val="0"/>
        <w:rPr>
          <w:sz w:val="20"/>
          <w:szCs w:val="20"/>
          <w:lang w:val="en-GB"/>
        </w:rPr>
      </w:pPr>
      <w:bookmarkStart w:id="409" w:name="_Toc140452025"/>
      <w:bookmarkStart w:id="410" w:name="_Toc150836561"/>
      <w:bookmarkStart w:id="411" w:name="_Toc150836644"/>
      <w:r>
        <w:rPr>
          <w:sz w:val="20"/>
          <w:szCs w:val="20"/>
          <w:lang w:val="en-GB"/>
        </w:rPr>
        <w:t>Table 81. Number of foreign scholarships granted by multi- and bilateral partners, 2001-2006</w:t>
      </w:r>
      <w:bookmarkEnd w:id="411"/>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1066"/>
        <w:gridCol w:w="1066"/>
        <w:gridCol w:w="1066"/>
        <w:gridCol w:w="1066"/>
        <w:gridCol w:w="1066"/>
        <w:gridCol w:w="1066"/>
        <w:gridCol w:w="1039"/>
      </w:tblGrid>
      <w:tr w:rsidR="00000000">
        <w:trPr>
          <w:tblHeader/>
          <w:jc w:val="center"/>
        </w:trPr>
        <w:tc>
          <w:tcPr>
            <w:tcW w:w="0" w:type="auto"/>
            <w:vAlign w:val="center"/>
          </w:tcPr>
          <w:p w:rsidR="00000000" w:rsidRDefault="00000000">
            <w:pPr>
              <w:tabs>
                <w:tab w:val="left" w:pos="540"/>
              </w:tabs>
              <w:adjustRightInd w:val="0"/>
              <w:snapToGrid w:val="0"/>
              <w:spacing w:before="40" w:after="40"/>
              <w:jc w:val="center"/>
              <w:rPr>
                <w:b/>
                <w:bCs/>
                <w:i/>
                <w:sz w:val="20"/>
                <w:szCs w:val="20"/>
                <w:lang w:val="en-GB"/>
              </w:rPr>
            </w:pPr>
            <w:r>
              <w:rPr>
                <w:b/>
                <w:bCs/>
                <w:i/>
                <w:sz w:val="20"/>
                <w:szCs w:val="20"/>
                <w:lang w:val="en-GB"/>
              </w:rPr>
              <w:t>Donors</w:t>
            </w:r>
          </w:p>
        </w:tc>
        <w:tc>
          <w:tcPr>
            <w:tcW w:w="0" w:type="auto"/>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2001-02</w:t>
            </w:r>
          </w:p>
        </w:tc>
        <w:tc>
          <w:tcPr>
            <w:tcW w:w="0" w:type="auto"/>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2002-03</w:t>
            </w:r>
          </w:p>
        </w:tc>
        <w:tc>
          <w:tcPr>
            <w:tcW w:w="0" w:type="auto"/>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2003-04</w:t>
            </w:r>
          </w:p>
        </w:tc>
        <w:tc>
          <w:tcPr>
            <w:tcW w:w="0" w:type="auto"/>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2004-05</w:t>
            </w:r>
          </w:p>
        </w:tc>
        <w:tc>
          <w:tcPr>
            <w:tcW w:w="0" w:type="auto"/>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2005-06</w:t>
            </w:r>
          </w:p>
        </w:tc>
        <w:tc>
          <w:tcPr>
            <w:tcW w:w="0" w:type="auto"/>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2006-07</w:t>
            </w:r>
          </w:p>
        </w:tc>
        <w:tc>
          <w:tcPr>
            <w:tcW w:w="0" w:type="auto"/>
            <w:vAlign w:val="center"/>
          </w:tcPr>
          <w:p w:rsidR="00000000" w:rsidRDefault="00000000">
            <w:pPr>
              <w:tabs>
                <w:tab w:val="left" w:pos="540"/>
              </w:tabs>
              <w:adjustRightInd w:val="0"/>
              <w:snapToGrid w:val="0"/>
              <w:spacing w:before="40" w:after="40"/>
              <w:jc w:val="center"/>
              <w:rPr>
                <w:b/>
                <w:i/>
                <w:sz w:val="20"/>
                <w:szCs w:val="20"/>
                <w:lang w:val="en-GB"/>
              </w:rPr>
            </w:pPr>
            <w:r>
              <w:rPr>
                <w:b/>
                <w:i/>
                <w:sz w:val="20"/>
                <w:szCs w:val="20"/>
                <w:lang w:val="en-GB"/>
              </w:rPr>
              <w:t>TOTAL</w:t>
            </w:r>
          </w:p>
        </w:tc>
      </w:tr>
      <w:tr w:rsidR="00000000">
        <w:trPr>
          <w:jc w:val="center"/>
        </w:trPr>
        <w:tc>
          <w:tcPr>
            <w:tcW w:w="0" w:type="auto"/>
          </w:tcPr>
          <w:p w:rsidR="00000000" w:rsidRDefault="00000000">
            <w:pPr>
              <w:tabs>
                <w:tab w:val="left" w:pos="540"/>
              </w:tabs>
              <w:adjustRightInd w:val="0"/>
              <w:snapToGrid w:val="0"/>
              <w:spacing w:before="40" w:after="40"/>
              <w:jc w:val="center"/>
              <w:rPr>
                <w:b/>
                <w:bCs/>
                <w:sz w:val="20"/>
                <w:szCs w:val="20"/>
                <w:lang w:val="en-GB"/>
              </w:rPr>
            </w:pPr>
            <w:r>
              <w:rPr>
                <w:b/>
                <w:bCs/>
                <w:sz w:val="20"/>
                <w:szCs w:val="20"/>
                <w:lang w:val="en-GB"/>
              </w:rPr>
              <w:t>Algeria</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10</w:t>
            </w: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25</w:t>
            </w: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12</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35</w:t>
            </w:r>
          </w:p>
        </w:tc>
      </w:tr>
      <w:tr w:rsidR="00000000">
        <w:trPr>
          <w:jc w:val="center"/>
        </w:trPr>
        <w:tc>
          <w:tcPr>
            <w:tcW w:w="0" w:type="auto"/>
          </w:tcPr>
          <w:p w:rsidR="00000000" w:rsidRDefault="00000000">
            <w:pPr>
              <w:tabs>
                <w:tab w:val="left" w:pos="540"/>
              </w:tabs>
              <w:adjustRightInd w:val="0"/>
              <w:snapToGrid w:val="0"/>
              <w:spacing w:before="40" w:after="40"/>
              <w:jc w:val="center"/>
              <w:rPr>
                <w:b/>
                <w:bCs/>
                <w:sz w:val="20"/>
                <w:szCs w:val="20"/>
                <w:lang w:val="en-GB"/>
              </w:rPr>
            </w:pPr>
            <w:r>
              <w:rPr>
                <w:b/>
                <w:bCs/>
                <w:sz w:val="20"/>
                <w:szCs w:val="20"/>
                <w:lang w:val="en-GB"/>
              </w:rPr>
              <w:t>Germany</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1</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3</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4</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2</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2</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2</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14</w:t>
            </w:r>
          </w:p>
        </w:tc>
      </w:tr>
      <w:tr w:rsidR="00000000">
        <w:trPr>
          <w:jc w:val="center"/>
        </w:trPr>
        <w:tc>
          <w:tcPr>
            <w:tcW w:w="0" w:type="auto"/>
          </w:tcPr>
          <w:p w:rsidR="00000000" w:rsidRDefault="00000000">
            <w:pPr>
              <w:tabs>
                <w:tab w:val="left" w:pos="540"/>
              </w:tabs>
              <w:adjustRightInd w:val="0"/>
              <w:snapToGrid w:val="0"/>
              <w:spacing w:before="40" w:after="40"/>
              <w:jc w:val="center"/>
              <w:rPr>
                <w:b/>
                <w:bCs/>
                <w:sz w:val="20"/>
                <w:szCs w:val="20"/>
                <w:lang w:val="en-GB"/>
              </w:rPr>
            </w:pPr>
            <w:r>
              <w:rPr>
                <w:b/>
                <w:bCs/>
                <w:sz w:val="20"/>
                <w:szCs w:val="20"/>
                <w:lang w:val="en-GB"/>
              </w:rPr>
              <w:t>Belgium</w:t>
            </w: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1</w:t>
            </w: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1</w:t>
            </w:r>
          </w:p>
        </w:tc>
      </w:tr>
      <w:tr w:rsidR="00000000">
        <w:trPr>
          <w:jc w:val="center"/>
        </w:trPr>
        <w:tc>
          <w:tcPr>
            <w:tcW w:w="0" w:type="auto"/>
          </w:tcPr>
          <w:p w:rsidR="00000000" w:rsidRDefault="00000000">
            <w:pPr>
              <w:tabs>
                <w:tab w:val="left" w:pos="540"/>
              </w:tabs>
              <w:adjustRightInd w:val="0"/>
              <w:snapToGrid w:val="0"/>
              <w:spacing w:before="40" w:after="40"/>
              <w:jc w:val="center"/>
              <w:rPr>
                <w:b/>
                <w:bCs/>
                <w:sz w:val="20"/>
                <w:szCs w:val="20"/>
                <w:lang w:val="en-GB"/>
              </w:rPr>
            </w:pPr>
            <w:r>
              <w:rPr>
                <w:b/>
                <w:bCs/>
                <w:sz w:val="20"/>
                <w:szCs w:val="20"/>
                <w:lang w:val="en-GB"/>
              </w:rPr>
              <w:t>Canada</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2</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2</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3</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11</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1</w:t>
            </w: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19</w:t>
            </w:r>
          </w:p>
        </w:tc>
      </w:tr>
      <w:tr w:rsidR="00000000">
        <w:trPr>
          <w:jc w:val="center"/>
        </w:trPr>
        <w:tc>
          <w:tcPr>
            <w:tcW w:w="0" w:type="auto"/>
          </w:tcPr>
          <w:p w:rsidR="00000000" w:rsidRDefault="00000000">
            <w:pPr>
              <w:tabs>
                <w:tab w:val="left" w:pos="540"/>
              </w:tabs>
              <w:adjustRightInd w:val="0"/>
              <w:snapToGrid w:val="0"/>
              <w:spacing w:before="40" w:after="40"/>
              <w:jc w:val="center"/>
              <w:rPr>
                <w:b/>
                <w:bCs/>
                <w:sz w:val="20"/>
                <w:szCs w:val="20"/>
                <w:lang w:val="en-GB"/>
              </w:rPr>
            </w:pPr>
            <w:r>
              <w:rPr>
                <w:b/>
                <w:bCs/>
                <w:sz w:val="20"/>
                <w:szCs w:val="20"/>
                <w:lang w:val="en-GB"/>
              </w:rPr>
              <w:t>China</w:t>
            </w: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2</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2</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11</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3</w:t>
            </w: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18</w:t>
            </w:r>
          </w:p>
        </w:tc>
      </w:tr>
      <w:tr w:rsidR="00000000">
        <w:trPr>
          <w:jc w:val="center"/>
        </w:trPr>
        <w:tc>
          <w:tcPr>
            <w:tcW w:w="0" w:type="auto"/>
          </w:tcPr>
          <w:p w:rsidR="00000000" w:rsidRDefault="00000000">
            <w:pPr>
              <w:tabs>
                <w:tab w:val="left" w:pos="540"/>
              </w:tabs>
              <w:adjustRightInd w:val="0"/>
              <w:snapToGrid w:val="0"/>
              <w:spacing w:before="40" w:after="40"/>
              <w:jc w:val="center"/>
              <w:rPr>
                <w:b/>
                <w:bCs/>
                <w:sz w:val="20"/>
                <w:szCs w:val="20"/>
                <w:lang w:val="en-GB"/>
              </w:rPr>
            </w:pPr>
            <w:r>
              <w:rPr>
                <w:b/>
                <w:bCs/>
                <w:sz w:val="20"/>
                <w:szCs w:val="20"/>
                <w:lang w:val="en-GB"/>
              </w:rPr>
              <w:t>Cuba</w:t>
            </w: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4</w:t>
            </w: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4</w:t>
            </w:r>
          </w:p>
        </w:tc>
      </w:tr>
      <w:tr w:rsidR="00000000">
        <w:trPr>
          <w:jc w:val="center"/>
        </w:trPr>
        <w:tc>
          <w:tcPr>
            <w:tcW w:w="0" w:type="auto"/>
          </w:tcPr>
          <w:p w:rsidR="00000000" w:rsidRDefault="00000000">
            <w:pPr>
              <w:tabs>
                <w:tab w:val="left" w:pos="540"/>
              </w:tabs>
              <w:adjustRightInd w:val="0"/>
              <w:snapToGrid w:val="0"/>
              <w:spacing w:before="40" w:after="40"/>
              <w:jc w:val="center"/>
              <w:rPr>
                <w:b/>
                <w:bCs/>
                <w:sz w:val="20"/>
                <w:szCs w:val="20"/>
                <w:lang w:val="en-GB"/>
              </w:rPr>
            </w:pPr>
            <w:r>
              <w:rPr>
                <w:b/>
                <w:bCs/>
                <w:sz w:val="20"/>
                <w:szCs w:val="20"/>
                <w:lang w:val="en-GB"/>
              </w:rPr>
              <w:t>France</w:t>
            </w: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60</w:t>
            </w: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60</w:t>
            </w:r>
          </w:p>
        </w:tc>
      </w:tr>
      <w:tr w:rsidR="00000000">
        <w:trPr>
          <w:jc w:val="center"/>
        </w:trPr>
        <w:tc>
          <w:tcPr>
            <w:tcW w:w="0" w:type="auto"/>
          </w:tcPr>
          <w:p w:rsidR="00000000" w:rsidRDefault="00000000">
            <w:pPr>
              <w:tabs>
                <w:tab w:val="left" w:pos="540"/>
              </w:tabs>
              <w:adjustRightInd w:val="0"/>
              <w:snapToGrid w:val="0"/>
              <w:spacing w:before="40" w:after="40"/>
              <w:jc w:val="center"/>
              <w:rPr>
                <w:b/>
                <w:bCs/>
                <w:sz w:val="20"/>
                <w:szCs w:val="20"/>
                <w:lang w:val="en-GB"/>
              </w:rPr>
            </w:pPr>
            <w:r>
              <w:rPr>
                <w:b/>
                <w:bCs/>
                <w:sz w:val="20"/>
                <w:szCs w:val="20"/>
                <w:lang w:val="en-GB"/>
              </w:rPr>
              <w:t>Indonesia</w:t>
            </w: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2</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3</w:t>
            </w: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5</w:t>
            </w:r>
          </w:p>
        </w:tc>
      </w:tr>
      <w:tr w:rsidR="00000000">
        <w:trPr>
          <w:jc w:val="center"/>
        </w:trPr>
        <w:tc>
          <w:tcPr>
            <w:tcW w:w="0" w:type="auto"/>
          </w:tcPr>
          <w:p w:rsidR="00000000" w:rsidRDefault="00000000">
            <w:pPr>
              <w:tabs>
                <w:tab w:val="left" w:pos="540"/>
              </w:tabs>
              <w:adjustRightInd w:val="0"/>
              <w:snapToGrid w:val="0"/>
              <w:spacing w:before="40" w:after="40"/>
              <w:jc w:val="center"/>
              <w:rPr>
                <w:b/>
                <w:bCs/>
                <w:sz w:val="20"/>
                <w:szCs w:val="20"/>
                <w:lang w:val="en-GB"/>
              </w:rPr>
            </w:pPr>
            <w:r>
              <w:rPr>
                <w:b/>
                <w:bCs/>
                <w:sz w:val="20"/>
                <w:szCs w:val="20"/>
                <w:lang w:val="en-GB"/>
              </w:rPr>
              <w:t>Japan</w:t>
            </w: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3</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1</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6</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4</w:t>
            </w: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14</w:t>
            </w:r>
          </w:p>
        </w:tc>
      </w:tr>
      <w:tr w:rsidR="00000000">
        <w:trPr>
          <w:jc w:val="center"/>
        </w:trPr>
        <w:tc>
          <w:tcPr>
            <w:tcW w:w="0" w:type="auto"/>
          </w:tcPr>
          <w:p w:rsidR="00000000" w:rsidRDefault="00000000">
            <w:pPr>
              <w:tabs>
                <w:tab w:val="left" w:pos="540"/>
              </w:tabs>
              <w:adjustRightInd w:val="0"/>
              <w:snapToGrid w:val="0"/>
              <w:spacing w:before="40" w:after="40"/>
              <w:jc w:val="center"/>
              <w:rPr>
                <w:b/>
                <w:bCs/>
                <w:sz w:val="20"/>
                <w:szCs w:val="20"/>
                <w:lang w:val="en-GB"/>
              </w:rPr>
            </w:pPr>
            <w:r>
              <w:rPr>
                <w:b/>
                <w:bCs/>
                <w:sz w:val="20"/>
                <w:szCs w:val="20"/>
                <w:lang w:val="en-GB"/>
              </w:rPr>
              <w:t>Morocco</w:t>
            </w: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7</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27</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34</w:t>
            </w:r>
          </w:p>
        </w:tc>
      </w:tr>
      <w:tr w:rsidR="00000000">
        <w:trPr>
          <w:jc w:val="center"/>
        </w:trPr>
        <w:tc>
          <w:tcPr>
            <w:tcW w:w="0" w:type="auto"/>
          </w:tcPr>
          <w:p w:rsidR="00000000" w:rsidRDefault="00000000">
            <w:pPr>
              <w:pStyle w:val="titleg"/>
              <w:tabs>
                <w:tab w:val="left" w:pos="540"/>
              </w:tabs>
              <w:adjustRightInd w:val="0"/>
              <w:snapToGrid w:val="0"/>
              <w:spacing w:before="40" w:after="40"/>
              <w:rPr>
                <w:rFonts w:eastAsia="SimSun"/>
                <w:sz w:val="20"/>
                <w:szCs w:val="20"/>
                <w:lang w:val="en-GB" w:eastAsia="zh-CN"/>
              </w:rPr>
            </w:pPr>
            <w:r>
              <w:rPr>
                <w:rFonts w:eastAsia="SimSun"/>
                <w:sz w:val="20"/>
                <w:szCs w:val="20"/>
                <w:lang w:val="en-GB" w:eastAsia="zh-CN"/>
              </w:rPr>
              <w:t>Russia</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1</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3</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7</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5</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10</w:t>
            </w: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26</w:t>
            </w:r>
          </w:p>
        </w:tc>
      </w:tr>
      <w:tr w:rsidR="00000000">
        <w:trPr>
          <w:jc w:val="center"/>
        </w:trPr>
        <w:tc>
          <w:tcPr>
            <w:tcW w:w="0" w:type="auto"/>
          </w:tcPr>
          <w:p w:rsidR="00000000" w:rsidRDefault="00000000">
            <w:pPr>
              <w:tabs>
                <w:tab w:val="left" w:pos="540"/>
              </w:tabs>
              <w:adjustRightInd w:val="0"/>
              <w:snapToGrid w:val="0"/>
              <w:spacing w:before="40" w:after="40"/>
              <w:jc w:val="center"/>
              <w:rPr>
                <w:b/>
                <w:bCs/>
                <w:sz w:val="20"/>
                <w:szCs w:val="20"/>
                <w:lang w:val="en-GB"/>
              </w:rPr>
            </w:pPr>
            <w:r>
              <w:rPr>
                <w:b/>
                <w:bCs/>
                <w:sz w:val="20"/>
                <w:szCs w:val="20"/>
                <w:lang w:val="en-GB"/>
              </w:rPr>
              <w:t>Senegal</w:t>
            </w: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7</w:t>
            </w: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7</w:t>
            </w:r>
          </w:p>
        </w:tc>
      </w:tr>
      <w:tr w:rsidR="00000000">
        <w:trPr>
          <w:jc w:val="center"/>
        </w:trPr>
        <w:tc>
          <w:tcPr>
            <w:tcW w:w="0" w:type="auto"/>
          </w:tcPr>
          <w:p w:rsidR="00000000" w:rsidRDefault="00000000">
            <w:pPr>
              <w:tabs>
                <w:tab w:val="left" w:pos="540"/>
              </w:tabs>
              <w:adjustRightInd w:val="0"/>
              <w:snapToGrid w:val="0"/>
              <w:spacing w:before="40" w:after="40"/>
              <w:jc w:val="center"/>
              <w:rPr>
                <w:b/>
                <w:bCs/>
                <w:sz w:val="20"/>
                <w:szCs w:val="20"/>
                <w:lang w:val="en-GB"/>
              </w:rPr>
            </w:pPr>
            <w:r>
              <w:rPr>
                <w:b/>
                <w:bCs/>
                <w:sz w:val="20"/>
                <w:szCs w:val="20"/>
                <w:lang w:val="en-GB"/>
              </w:rPr>
              <w:t>Switzerland</w:t>
            </w: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3</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4</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2</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2</w:t>
            </w: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11</w:t>
            </w:r>
          </w:p>
        </w:tc>
      </w:tr>
      <w:tr w:rsidR="00000000">
        <w:trPr>
          <w:jc w:val="center"/>
        </w:trPr>
        <w:tc>
          <w:tcPr>
            <w:tcW w:w="0" w:type="auto"/>
          </w:tcPr>
          <w:p w:rsidR="00000000" w:rsidRDefault="00000000">
            <w:pPr>
              <w:tabs>
                <w:tab w:val="left" w:pos="540"/>
              </w:tabs>
              <w:adjustRightInd w:val="0"/>
              <w:snapToGrid w:val="0"/>
              <w:spacing w:before="40" w:after="40"/>
              <w:jc w:val="center"/>
              <w:rPr>
                <w:b/>
                <w:bCs/>
                <w:sz w:val="20"/>
                <w:szCs w:val="20"/>
                <w:lang w:val="en-GB"/>
              </w:rPr>
            </w:pPr>
            <w:r>
              <w:rPr>
                <w:b/>
                <w:bCs/>
                <w:sz w:val="20"/>
                <w:szCs w:val="20"/>
                <w:lang w:val="en-GB"/>
              </w:rPr>
              <w:t>Thailand</w:t>
            </w: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1</w:t>
            </w: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1</w:t>
            </w:r>
          </w:p>
        </w:tc>
      </w:tr>
      <w:tr w:rsidR="00000000">
        <w:trPr>
          <w:jc w:val="center"/>
        </w:trPr>
        <w:tc>
          <w:tcPr>
            <w:tcW w:w="0" w:type="auto"/>
          </w:tcPr>
          <w:p w:rsidR="00000000" w:rsidRDefault="00000000">
            <w:pPr>
              <w:tabs>
                <w:tab w:val="left" w:pos="540"/>
              </w:tabs>
              <w:adjustRightInd w:val="0"/>
              <w:snapToGrid w:val="0"/>
              <w:spacing w:before="40" w:after="40"/>
              <w:jc w:val="center"/>
              <w:rPr>
                <w:b/>
                <w:bCs/>
                <w:sz w:val="20"/>
                <w:szCs w:val="20"/>
                <w:lang w:val="en-GB"/>
              </w:rPr>
            </w:pPr>
            <w:r>
              <w:rPr>
                <w:b/>
                <w:bCs/>
                <w:sz w:val="20"/>
                <w:szCs w:val="20"/>
                <w:lang w:val="en-GB"/>
              </w:rPr>
              <w:t>Tunisia</w:t>
            </w: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2</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2</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2</w:t>
            </w: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6</w:t>
            </w:r>
          </w:p>
        </w:tc>
      </w:tr>
      <w:tr w:rsidR="00000000">
        <w:trPr>
          <w:jc w:val="center"/>
        </w:trPr>
        <w:tc>
          <w:tcPr>
            <w:tcW w:w="0" w:type="auto"/>
          </w:tcPr>
          <w:p w:rsidR="00000000" w:rsidRDefault="00000000">
            <w:pPr>
              <w:tabs>
                <w:tab w:val="left" w:pos="540"/>
              </w:tabs>
              <w:adjustRightInd w:val="0"/>
              <w:snapToGrid w:val="0"/>
              <w:spacing w:before="40" w:after="40"/>
              <w:jc w:val="center"/>
              <w:rPr>
                <w:b/>
                <w:bCs/>
                <w:sz w:val="20"/>
                <w:szCs w:val="20"/>
                <w:lang w:val="en-GB"/>
              </w:rPr>
            </w:pPr>
            <w:r>
              <w:rPr>
                <w:b/>
                <w:bCs/>
                <w:sz w:val="20"/>
                <w:szCs w:val="20"/>
                <w:lang w:val="en-GB"/>
              </w:rPr>
              <w:t>Turkey</w:t>
            </w: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3</w:t>
            </w: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3</w:t>
            </w:r>
          </w:p>
        </w:tc>
      </w:tr>
      <w:tr w:rsidR="00000000">
        <w:trPr>
          <w:jc w:val="center"/>
        </w:trPr>
        <w:tc>
          <w:tcPr>
            <w:tcW w:w="0" w:type="auto"/>
          </w:tcPr>
          <w:p w:rsidR="00000000" w:rsidRDefault="00000000">
            <w:pPr>
              <w:tabs>
                <w:tab w:val="left" w:pos="540"/>
              </w:tabs>
              <w:adjustRightInd w:val="0"/>
              <w:snapToGrid w:val="0"/>
              <w:spacing w:before="40" w:after="40"/>
              <w:jc w:val="center"/>
              <w:rPr>
                <w:b/>
                <w:bCs/>
                <w:sz w:val="20"/>
                <w:szCs w:val="20"/>
                <w:lang w:val="en-GB"/>
              </w:rPr>
            </w:pPr>
            <w:r>
              <w:rPr>
                <w:b/>
                <w:bCs/>
                <w:sz w:val="20"/>
                <w:szCs w:val="20"/>
                <w:lang w:val="en-GB"/>
              </w:rPr>
              <w:t>UNESCO</w:t>
            </w: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6</w:t>
            </w: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6</w:t>
            </w:r>
          </w:p>
        </w:tc>
      </w:tr>
      <w:tr w:rsidR="00000000">
        <w:trPr>
          <w:jc w:val="center"/>
        </w:trPr>
        <w:tc>
          <w:tcPr>
            <w:tcW w:w="0" w:type="auto"/>
          </w:tcPr>
          <w:p w:rsidR="00000000" w:rsidRDefault="00000000">
            <w:pPr>
              <w:tabs>
                <w:tab w:val="left" w:pos="540"/>
              </w:tabs>
              <w:adjustRightInd w:val="0"/>
              <w:snapToGrid w:val="0"/>
              <w:spacing w:before="40" w:after="40"/>
              <w:jc w:val="center"/>
              <w:rPr>
                <w:b/>
                <w:bCs/>
                <w:sz w:val="20"/>
                <w:szCs w:val="20"/>
                <w:lang w:val="en-GB"/>
              </w:rPr>
            </w:pPr>
            <w:r>
              <w:rPr>
                <w:b/>
                <w:bCs/>
                <w:sz w:val="20"/>
                <w:szCs w:val="20"/>
                <w:lang w:val="en-GB"/>
              </w:rPr>
              <w:t>UNESCO-China</w:t>
            </w: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2</w:t>
            </w: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2</w:t>
            </w:r>
          </w:p>
        </w:tc>
      </w:tr>
      <w:tr w:rsidR="00000000">
        <w:trPr>
          <w:jc w:val="center"/>
        </w:trPr>
        <w:tc>
          <w:tcPr>
            <w:tcW w:w="0" w:type="auto"/>
          </w:tcPr>
          <w:p w:rsidR="00000000" w:rsidRDefault="00000000">
            <w:pPr>
              <w:tabs>
                <w:tab w:val="left" w:pos="540"/>
              </w:tabs>
              <w:adjustRightInd w:val="0"/>
              <w:snapToGrid w:val="0"/>
              <w:spacing w:before="40" w:after="40"/>
              <w:jc w:val="center"/>
              <w:rPr>
                <w:b/>
                <w:bCs/>
                <w:sz w:val="20"/>
                <w:szCs w:val="20"/>
                <w:lang w:val="en-GB"/>
              </w:rPr>
            </w:pPr>
            <w:r>
              <w:rPr>
                <w:b/>
                <w:bCs/>
                <w:sz w:val="20"/>
                <w:szCs w:val="20"/>
                <w:lang w:val="en-GB"/>
              </w:rPr>
              <w:t>TOTAL</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14</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16</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26</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134</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47</w:t>
            </w:r>
          </w:p>
        </w:tc>
        <w:tc>
          <w:tcPr>
            <w:tcW w:w="0" w:type="auto"/>
          </w:tcPr>
          <w:p w:rsidR="00000000" w:rsidRDefault="00000000">
            <w:pPr>
              <w:tabs>
                <w:tab w:val="left" w:pos="540"/>
              </w:tabs>
              <w:adjustRightInd w:val="0"/>
              <w:snapToGrid w:val="0"/>
              <w:spacing w:before="40" w:after="40"/>
              <w:jc w:val="center"/>
              <w:rPr>
                <w:sz w:val="20"/>
                <w:szCs w:val="20"/>
                <w:lang w:val="en-GB"/>
              </w:rPr>
            </w:pPr>
            <w:r>
              <w:rPr>
                <w:sz w:val="20"/>
                <w:szCs w:val="20"/>
                <w:lang w:val="en-GB"/>
              </w:rPr>
              <w:t>41</w:t>
            </w:r>
          </w:p>
        </w:tc>
        <w:tc>
          <w:tcPr>
            <w:tcW w:w="0" w:type="auto"/>
          </w:tcPr>
          <w:p w:rsidR="00000000" w:rsidRDefault="00000000">
            <w:pPr>
              <w:tabs>
                <w:tab w:val="left" w:pos="540"/>
              </w:tabs>
              <w:adjustRightInd w:val="0"/>
              <w:snapToGrid w:val="0"/>
              <w:spacing w:before="40" w:after="40"/>
              <w:jc w:val="center"/>
              <w:rPr>
                <w:sz w:val="20"/>
                <w:szCs w:val="20"/>
                <w:lang w:val="en-GB"/>
              </w:rPr>
            </w:pPr>
            <w:r>
              <w:rPr>
                <w:noProof/>
                <w:sz w:val="20"/>
                <w:szCs w:val="20"/>
                <w:lang w:val="en-GB"/>
              </w:rPr>
              <w:t>266</w:t>
            </w:r>
          </w:p>
        </w:tc>
      </w:tr>
    </w:tbl>
    <w:p w:rsidR="00000000" w:rsidRDefault="00000000">
      <w:pPr>
        <w:pStyle w:val="Heading1"/>
        <w:tabs>
          <w:tab w:val="left" w:pos="540"/>
        </w:tabs>
        <w:spacing w:after="240"/>
        <w:jc w:val="center"/>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mallCaps/>
          <w:sz w:val="24"/>
          <w:szCs w:val="24"/>
          <w:lang w:val="en-GB"/>
        </w:rPr>
        <w:t xml:space="preserve">rticle </w:t>
      </w:r>
      <w:r>
        <w:rPr>
          <w:rFonts w:ascii="Times New Roman" w:hAnsi="Times New Roman" w:cs="Times New Roman"/>
          <w:sz w:val="24"/>
          <w:szCs w:val="24"/>
          <w:lang w:val="en-GB"/>
        </w:rPr>
        <w:t>14</w:t>
      </w:r>
      <w:bookmarkEnd w:id="409"/>
      <w:bookmarkEnd w:id="410"/>
      <w:r>
        <w:rPr>
          <w:rFonts w:ascii="Times New Roman" w:hAnsi="Times New Roman" w:cs="Times New Roman"/>
          <w:sz w:val="24"/>
          <w:szCs w:val="24"/>
          <w:lang w:val="en-GB"/>
        </w:rPr>
        <w:t xml:space="preserve"> (Compulsory education free of charge)</w:t>
      </w:r>
    </w:p>
    <w:p w:rsidR="00000000" w:rsidRDefault="00000000">
      <w:pPr>
        <w:tabs>
          <w:tab w:val="left" w:pos="540"/>
        </w:tabs>
        <w:spacing w:after="240"/>
        <w:rPr>
          <w:lang w:val="en-GB"/>
        </w:rPr>
      </w:pPr>
      <w:r>
        <w:rPr>
          <w:lang w:val="en-GB"/>
        </w:rPr>
        <w:t>603.</w:t>
      </w:r>
      <w:r>
        <w:rPr>
          <w:lang w:val="en-GB"/>
        </w:rPr>
        <w:tab/>
        <w:t>Madagascar is one of the countries applying the principle of compulsory primary education free of charge for all. The efforts currently deployed by the State with international cooperation assistance are aimed at ensuring the full implementation of that rule.</w:t>
      </w:r>
    </w:p>
    <w:p w:rsidR="00000000" w:rsidRDefault="00000000">
      <w:pPr>
        <w:tabs>
          <w:tab w:val="left" w:pos="540"/>
        </w:tabs>
        <w:spacing w:after="240"/>
        <w:rPr>
          <w:lang w:val="en-GB"/>
        </w:rPr>
      </w:pPr>
      <w:r>
        <w:rPr>
          <w:lang w:val="en-GB"/>
        </w:rPr>
        <w:t>604.</w:t>
      </w:r>
      <w:r>
        <w:rPr>
          <w:lang w:val="en-GB"/>
        </w:rPr>
        <w:tab/>
        <w:t>Some objectives in this area are in the process of being achieved. For instance, at the beginning of school year 2004-05, the school enrolment rate at primary education level was 98,6 per cent, close to the goal of universal school attendance.</w:t>
      </w:r>
    </w:p>
    <w:p w:rsidR="00000000" w:rsidRDefault="00000000">
      <w:pPr>
        <w:tabs>
          <w:tab w:val="left" w:pos="540"/>
        </w:tabs>
        <w:spacing w:after="240"/>
        <w:jc w:val="center"/>
        <w:rPr>
          <w:b/>
          <w:bCs/>
          <w:lang w:val="en-GB"/>
        </w:rPr>
      </w:pPr>
      <w:r>
        <w:rPr>
          <w:b/>
          <w:bCs/>
          <w:lang w:val="en-GB"/>
        </w:rPr>
        <w:t>A</w:t>
      </w:r>
      <w:r>
        <w:rPr>
          <w:b/>
          <w:bCs/>
          <w:smallCaps/>
          <w:lang w:val="en-GB"/>
        </w:rPr>
        <w:t xml:space="preserve">rticle </w:t>
      </w:r>
      <w:r>
        <w:rPr>
          <w:b/>
          <w:bCs/>
          <w:lang w:val="en-GB"/>
        </w:rPr>
        <w:t>15 (Right to take part in cultural life and to enjoy</w:t>
      </w:r>
      <w:r>
        <w:rPr>
          <w:b/>
          <w:bCs/>
          <w:lang w:val="en-GB"/>
        </w:rPr>
        <w:br/>
        <w:t>the benefits of scientific progress)</w:t>
      </w:r>
    </w:p>
    <w:p w:rsidR="00000000" w:rsidRDefault="00000000">
      <w:pPr>
        <w:tabs>
          <w:tab w:val="left" w:pos="540"/>
        </w:tabs>
        <w:spacing w:after="240"/>
        <w:rPr>
          <w:rFonts w:ascii="Times New Roman Bold" w:hAnsi="Times New Roman Bold" w:cs="Times New Roman Bold"/>
          <w:b/>
          <w:bCs/>
          <w:caps/>
          <w:lang w:val="en-GB"/>
        </w:rPr>
      </w:pPr>
      <w:r>
        <w:rPr>
          <w:rFonts w:ascii="Times New Roman Bold" w:hAnsi="Times New Roman Bold" w:cs="Times New Roman Bold"/>
          <w:b/>
          <w:bCs/>
          <w:caps/>
          <w:lang w:val="en-GB"/>
        </w:rPr>
        <w:t>1.</w:t>
      </w:r>
      <w:r>
        <w:rPr>
          <w:rFonts w:ascii="Times New Roman Bold" w:hAnsi="Times New Roman Bold" w:cs="Times New Roman Bold" w:hint="eastAsia"/>
          <w:b/>
          <w:bCs/>
          <w:caps/>
          <w:lang w:val="en-GB"/>
        </w:rPr>
        <w:tab/>
      </w:r>
      <w:r>
        <w:rPr>
          <w:rFonts w:ascii="Times New Roman Bold" w:hAnsi="Times New Roman Bold" w:cs="Times New Roman Bold"/>
          <w:b/>
          <w:bCs/>
          <w:caps/>
          <w:lang w:val="en-GB"/>
        </w:rPr>
        <w:t>C</w:t>
      </w:r>
      <w:r>
        <w:rPr>
          <w:rFonts w:ascii="Times New Roman Bold" w:hAnsi="Times New Roman Bold" w:cs="Times New Roman Bold"/>
          <w:b/>
          <w:bCs/>
          <w:lang w:val="en-GB"/>
        </w:rPr>
        <w:t xml:space="preserve">onstitutional and legislative measures </w:t>
      </w:r>
    </w:p>
    <w:p w:rsidR="00000000" w:rsidRDefault="00000000">
      <w:pPr>
        <w:tabs>
          <w:tab w:val="left" w:pos="540"/>
        </w:tabs>
        <w:spacing w:after="240"/>
        <w:rPr>
          <w:lang w:val="en-GB"/>
        </w:rPr>
      </w:pPr>
      <w:r>
        <w:rPr>
          <w:lang w:val="en-GB"/>
        </w:rPr>
        <w:t xml:space="preserve">605. </w:t>
      </w:r>
      <w:r>
        <w:rPr>
          <w:lang w:val="en-GB"/>
        </w:rPr>
        <w:tab/>
        <w:t xml:space="preserve">Regarding the right to participate in cultural life, Madagascar ratified the Cultural Charter for Africa through decree No. 76/038 of 10 November 1976. </w:t>
      </w:r>
    </w:p>
    <w:p w:rsidR="00000000" w:rsidRDefault="00000000">
      <w:pPr>
        <w:tabs>
          <w:tab w:val="left" w:pos="540"/>
        </w:tabs>
        <w:spacing w:after="240"/>
        <w:rPr>
          <w:lang w:val="en-GB"/>
        </w:rPr>
      </w:pPr>
      <w:r>
        <w:rPr>
          <w:lang w:val="en-GB"/>
        </w:rPr>
        <w:t>606. Further, the UNESCO Convention on the Protection of the Diversity of Cultural Content and Artistic Expression is with Parliament with a view to ratification. The objectives of this convention are the protection and promotion of the diversity of cultural expressions, the encouragement of intercultural dialogue worldwide and the strengthening of international cooperation with regard to the promotion of the diversity of cultures.</w:t>
      </w:r>
    </w:p>
    <w:p w:rsidR="00000000" w:rsidRDefault="00000000">
      <w:pPr>
        <w:tabs>
          <w:tab w:val="left" w:pos="540"/>
        </w:tabs>
        <w:spacing w:after="240"/>
        <w:rPr>
          <w:lang w:val="en-GB"/>
        </w:rPr>
      </w:pPr>
      <w:r>
        <w:rPr>
          <w:lang w:val="en-GB"/>
        </w:rPr>
        <w:t xml:space="preserve">607. Under article 26(1) of the Constitution, "everyone shall have the right to participate in the cultural life of the community, in scientific progress, and in the resulting benefits". </w:t>
      </w:r>
    </w:p>
    <w:p w:rsidR="00000000" w:rsidRDefault="00000000">
      <w:pPr>
        <w:tabs>
          <w:tab w:val="left" w:pos="540"/>
        </w:tabs>
        <w:spacing w:after="240"/>
        <w:rPr>
          <w:lang w:val="en-GB"/>
        </w:rPr>
      </w:pPr>
      <w:r>
        <w:rPr>
          <w:lang w:val="en-GB"/>
        </w:rPr>
        <w:t>608.</w:t>
      </w:r>
      <w:r>
        <w:rPr>
          <w:lang w:val="en-GB"/>
        </w:rPr>
        <w:tab/>
        <w:t>The above article confirms certain Terms of the Covenant and adopts its spirit by referring to the following rights:</w:t>
      </w:r>
    </w:p>
    <w:p w:rsidR="00000000" w:rsidRDefault="00000000">
      <w:pPr>
        <w:spacing w:after="240"/>
        <w:ind w:left="567"/>
        <w:rPr>
          <w:lang w:val="en-GB"/>
        </w:rPr>
      </w:pPr>
      <w:r>
        <w:rPr>
          <w:lang w:val="en-GB"/>
        </w:rPr>
        <w:t>(a)</w:t>
      </w:r>
      <w:r>
        <w:rPr>
          <w:lang w:val="en-GB"/>
        </w:rPr>
        <w:tab/>
        <w:t>The right to take part in cultural life</w:t>
      </w:r>
    </w:p>
    <w:p w:rsidR="00000000" w:rsidRDefault="00000000">
      <w:pPr>
        <w:spacing w:after="240"/>
        <w:ind w:left="567"/>
        <w:rPr>
          <w:lang w:val="en-GB"/>
        </w:rPr>
      </w:pPr>
      <w:r>
        <w:rPr>
          <w:lang w:val="en-GB"/>
        </w:rPr>
        <w:t>(b)</w:t>
      </w:r>
      <w:r>
        <w:rPr>
          <w:lang w:val="en-GB"/>
        </w:rPr>
        <w:tab/>
        <w:t>The right to enjoy the benefits of scientific progress</w:t>
      </w:r>
    </w:p>
    <w:p w:rsidR="00000000" w:rsidRDefault="00000000">
      <w:pPr>
        <w:spacing w:after="240"/>
        <w:ind w:left="567"/>
        <w:rPr>
          <w:lang w:val="en-GB"/>
        </w:rPr>
      </w:pPr>
      <w:r>
        <w:rPr>
          <w:lang w:val="en-GB"/>
        </w:rPr>
        <w:t>(c)</w:t>
      </w:r>
      <w:r>
        <w:rPr>
          <w:lang w:val="en-GB"/>
        </w:rPr>
        <w:tab/>
        <w:t>The right to protection of scientific, literary and artistic production,</w:t>
      </w:r>
    </w:p>
    <w:p w:rsidR="00000000" w:rsidRDefault="00000000">
      <w:pPr>
        <w:tabs>
          <w:tab w:val="left" w:pos="540"/>
        </w:tabs>
        <w:spacing w:after="240"/>
        <w:rPr>
          <w:lang w:val="en-GB"/>
        </w:rPr>
      </w:pPr>
      <w:r>
        <w:rPr>
          <w:lang w:val="en-GB"/>
        </w:rPr>
        <w:t>609.</w:t>
      </w:r>
      <w:r>
        <w:rPr>
          <w:lang w:val="en-GB"/>
        </w:rPr>
        <w:tab/>
        <w:t>In MAP, the State formulates the following affirmation: "As a State, we shall honour all of the many cultures and traditions of all the peoples of Madagascar."</w:t>
      </w:r>
    </w:p>
    <w:p w:rsidR="00000000" w:rsidRDefault="00000000">
      <w:pPr>
        <w:tabs>
          <w:tab w:val="left" w:pos="540"/>
        </w:tabs>
        <w:spacing w:after="240"/>
        <w:rPr>
          <w:lang w:val="en-GB"/>
        </w:rPr>
      </w:pPr>
      <w:r>
        <w:rPr>
          <w:lang w:val="en-GB"/>
        </w:rPr>
        <w:t xml:space="preserve">610. </w:t>
      </w:r>
      <w:r>
        <w:rPr>
          <w:lang w:val="en-GB"/>
        </w:rPr>
        <w:tab/>
        <w:t xml:space="preserve">The State has adopted act No. 048/2004 of 19 November 2004 on the National Cultural Policy for economic development. </w:t>
      </w:r>
    </w:p>
    <w:p w:rsidR="00000000" w:rsidRDefault="00000000">
      <w:pPr>
        <w:tabs>
          <w:tab w:val="left" w:pos="540"/>
        </w:tabs>
        <w:spacing w:after="240"/>
        <w:rPr>
          <w:lang w:val="en-GB"/>
        </w:rPr>
      </w:pPr>
      <w:r>
        <w:rPr>
          <w:lang w:val="en-GB"/>
        </w:rPr>
        <w:t>611.</w:t>
      </w:r>
      <w:r>
        <w:rPr>
          <w:lang w:val="en-GB"/>
        </w:rPr>
        <w:tab/>
        <w:t>In a bid to promote cultural diversity, that act stipulates in article 2 that "access to culture is a fundamental right and every individual is entitled to the recognition of his/her culture and identity, provided that he/she respects those of others. Moreover, the act lays down the objectives, strategies and the Government's action plan for the promotion of culture.</w:t>
      </w:r>
    </w:p>
    <w:p w:rsidR="00000000" w:rsidRDefault="00000000">
      <w:pPr>
        <w:tabs>
          <w:tab w:val="left" w:pos="540"/>
        </w:tabs>
        <w:spacing w:after="240"/>
        <w:rPr>
          <w:lang w:val="en-GB"/>
        </w:rPr>
      </w:pPr>
      <w:r>
        <w:rPr>
          <w:lang w:val="en-GB"/>
        </w:rPr>
        <w:t>612.</w:t>
      </w:r>
      <w:r>
        <w:rPr>
          <w:lang w:val="en-GB"/>
        </w:rPr>
        <w:tab/>
        <w:t xml:space="preserve">Under article 15 of the above act "the Malagasy tongue, fundamental element of the cultural heritage and a key tool for achieving the development objectives, is the language of communication and of the promotion of education throughout the national territory". </w:t>
      </w:r>
    </w:p>
    <w:p w:rsidR="00000000" w:rsidRDefault="00000000">
      <w:pPr>
        <w:keepNext/>
        <w:tabs>
          <w:tab w:val="left" w:pos="540"/>
        </w:tabs>
        <w:spacing w:after="240"/>
        <w:rPr>
          <w:lang w:val="en-GB"/>
        </w:rPr>
      </w:pPr>
      <w:r>
        <w:rPr>
          <w:rFonts w:ascii="Times New Roman Bold" w:hAnsi="Times New Roman Bold" w:cs="Times New Roman Bold"/>
          <w:b/>
          <w:bCs/>
          <w:caps/>
          <w:lang w:val="en-GB"/>
        </w:rPr>
        <w:t>2.</w:t>
      </w:r>
      <w:r>
        <w:rPr>
          <w:rFonts w:ascii="Times New Roman Bold" w:hAnsi="Times New Roman Bold" w:cs="Times New Roman Bold" w:hint="eastAsia"/>
          <w:b/>
          <w:bCs/>
          <w:caps/>
          <w:lang w:val="en-GB"/>
        </w:rPr>
        <w:tab/>
      </w:r>
      <w:r>
        <w:rPr>
          <w:rFonts w:ascii="Times New Roman Bold" w:hAnsi="Times New Roman Bold" w:cs="Times New Roman Bold"/>
          <w:b/>
          <w:bCs/>
          <w:caps/>
          <w:lang w:val="en-GB"/>
        </w:rPr>
        <w:t>A</w:t>
      </w:r>
      <w:r>
        <w:rPr>
          <w:rFonts w:ascii="Times New Roman Bold" w:hAnsi="Times New Roman Bold" w:cs="Times New Roman Bold"/>
          <w:b/>
          <w:bCs/>
          <w:lang w:val="en-GB"/>
        </w:rPr>
        <w:t>dministrative measures</w:t>
      </w:r>
      <w:r>
        <w:rPr>
          <w:lang w:val="en-GB"/>
        </w:rPr>
        <w:t xml:space="preserve"> </w:t>
      </w:r>
    </w:p>
    <w:p w:rsidR="00000000" w:rsidRDefault="00000000">
      <w:pPr>
        <w:tabs>
          <w:tab w:val="left" w:pos="540"/>
        </w:tabs>
        <w:spacing w:after="240"/>
        <w:rPr>
          <w:lang w:val="en-GB"/>
        </w:rPr>
      </w:pPr>
      <w:r>
        <w:rPr>
          <w:lang w:val="en-GB"/>
        </w:rPr>
        <w:t xml:space="preserve">613. </w:t>
      </w:r>
      <w:r>
        <w:rPr>
          <w:lang w:val="en-GB"/>
        </w:rPr>
        <w:tab/>
        <w:t xml:space="preserve">In the preamble of above act, the Government affirms that Malagasy culture is a whole with a unique identity that sets it apart from other countries and constitutes a treasure to be built upon. The Government rises up to the challenge by identifying cultural identity and the expressions of its diversity as keys to the revival of a society characterized by good governance. </w:t>
      </w:r>
    </w:p>
    <w:p w:rsidR="00000000" w:rsidRDefault="00000000">
      <w:pPr>
        <w:tabs>
          <w:tab w:val="left" w:pos="540"/>
        </w:tabs>
        <w:spacing w:after="240"/>
        <w:rPr>
          <w:lang w:val="en-GB"/>
        </w:rPr>
      </w:pPr>
      <w:r>
        <w:rPr>
          <w:lang w:val="en-GB"/>
        </w:rPr>
        <w:t>614. In that context, the Government:</w:t>
      </w:r>
    </w:p>
    <w:p w:rsidR="00000000" w:rsidRDefault="00000000">
      <w:pPr>
        <w:spacing w:after="240"/>
        <w:ind w:left="1134" w:hanging="567"/>
        <w:rPr>
          <w:lang w:val="en-GB"/>
        </w:rPr>
      </w:pPr>
      <w:r>
        <w:rPr>
          <w:lang w:val="en-GB"/>
        </w:rPr>
        <w:t>(a)</w:t>
      </w:r>
      <w:r>
        <w:rPr>
          <w:lang w:val="en-GB"/>
        </w:rPr>
        <w:tab/>
        <w:t xml:space="preserve">Encourages and participates in the organization and promotion of leading cultural events at the provincial and regional levels, including the following; </w:t>
      </w:r>
    </w:p>
    <w:p w:rsidR="00000000" w:rsidRDefault="00000000">
      <w:pPr>
        <w:pStyle w:val="double1"/>
        <w:spacing w:after="240" w:line="240" w:lineRule="auto"/>
        <w:ind w:left="1701" w:hanging="567"/>
        <w:jc w:val="left"/>
        <w:rPr>
          <w:rFonts w:ascii="Times New Roman" w:hAnsi="Times New Roman"/>
          <w:snapToGrid w:val="0"/>
          <w:lang w:val="en-GB"/>
        </w:rPr>
      </w:pPr>
      <w:r>
        <w:rPr>
          <w:rFonts w:ascii="Times New Roman" w:hAnsi="Times New Roman"/>
          <w:snapToGrid w:val="0"/>
          <w:lang w:val="en-GB"/>
        </w:rPr>
        <w:t>(i)</w:t>
      </w:r>
      <w:r>
        <w:rPr>
          <w:rFonts w:ascii="Times New Roman" w:hAnsi="Times New Roman"/>
          <w:snapToGrid w:val="0"/>
          <w:lang w:val="en-GB"/>
        </w:rPr>
        <w:tab/>
        <w:t>Donia, Takombitsika, Volambetohaka and Magneva - regional festivals for the promotion of culture, comprising carnivals and artistic shows;</w:t>
      </w:r>
    </w:p>
    <w:p w:rsidR="00000000" w:rsidRDefault="00000000">
      <w:pPr>
        <w:pStyle w:val="double1"/>
        <w:spacing w:after="240" w:line="240" w:lineRule="auto"/>
        <w:ind w:left="1701" w:hanging="567"/>
        <w:jc w:val="left"/>
        <w:rPr>
          <w:rFonts w:ascii="Times New Roman" w:hAnsi="Times New Roman"/>
          <w:snapToGrid w:val="0"/>
          <w:lang w:val="en-GB"/>
        </w:rPr>
      </w:pPr>
      <w:r>
        <w:rPr>
          <w:rFonts w:ascii="Times New Roman" w:hAnsi="Times New Roman"/>
          <w:snapToGrid w:val="0"/>
          <w:lang w:val="en-GB"/>
        </w:rPr>
        <w:t>(ii)</w:t>
      </w:r>
      <w:r>
        <w:rPr>
          <w:rFonts w:ascii="Times New Roman" w:hAnsi="Times New Roman"/>
          <w:snapToGrid w:val="0"/>
          <w:lang w:val="en-GB"/>
        </w:rPr>
        <w:tab/>
        <w:t xml:space="preserve">Fitampoha (bathing of </w:t>
      </w:r>
      <w:r>
        <w:rPr>
          <w:rFonts w:ascii="Times New Roman" w:hAnsi="Times New Roman"/>
          <w:i/>
          <w:iCs/>
          <w:snapToGrid w:val="0"/>
          <w:lang w:val="en-GB"/>
        </w:rPr>
        <w:t>sakalava</w:t>
      </w:r>
      <w:r>
        <w:rPr>
          <w:rFonts w:ascii="Times New Roman" w:hAnsi="Times New Roman"/>
          <w:snapToGrid w:val="0"/>
          <w:lang w:val="en-GB"/>
        </w:rPr>
        <w:t xml:space="preserve"> royal relics), Sambatra (collective circumcision ceremony for young boys), Alahamadibe (Malagasy New Year ceremony), Zanaharibe (whales festival) and Tsangantsaina (New Year ceremony for a new flagpole) - rites commemorating the historical traditions of the individual tribes.</w:t>
      </w:r>
    </w:p>
    <w:p w:rsidR="00000000" w:rsidRDefault="00000000">
      <w:pPr>
        <w:tabs>
          <w:tab w:val="left" w:pos="540"/>
        </w:tabs>
        <w:spacing w:after="240"/>
        <w:ind w:left="1134" w:hanging="567"/>
        <w:rPr>
          <w:lang w:val="en-GB"/>
        </w:rPr>
      </w:pPr>
      <w:r>
        <w:rPr>
          <w:lang w:val="en-GB"/>
        </w:rPr>
        <w:t>(b)</w:t>
      </w:r>
      <w:r>
        <w:rPr>
          <w:lang w:val="en-GB"/>
        </w:rPr>
        <w:tab/>
        <w:t xml:space="preserve">Sets up reading and cultural activity centres (CLAC) and cultural centres; </w:t>
      </w:r>
    </w:p>
    <w:p w:rsidR="00000000" w:rsidRDefault="00000000">
      <w:pPr>
        <w:tabs>
          <w:tab w:val="left" w:pos="540"/>
        </w:tabs>
        <w:spacing w:after="240"/>
        <w:ind w:left="1134" w:hanging="567"/>
        <w:rPr>
          <w:lang w:val="en-GB"/>
        </w:rPr>
      </w:pPr>
      <w:r>
        <w:rPr>
          <w:lang w:val="en-GB"/>
        </w:rPr>
        <w:t>(c)</w:t>
      </w:r>
      <w:r>
        <w:rPr>
          <w:lang w:val="en-GB"/>
        </w:rPr>
        <w:tab/>
        <w:t>Promotes libraries, museums, theatres, cinemas, and handicraft centres;</w:t>
      </w:r>
    </w:p>
    <w:p w:rsidR="00000000" w:rsidRDefault="00000000">
      <w:pPr>
        <w:tabs>
          <w:tab w:val="left" w:pos="540"/>
        </w:tabs>
        <w:spacing w:after="240"/>
        <w:ind w:left="1134" w:hanging="567"/>
        <w:rPr>
          <w:lang w:val="en-GB"/>
        </w:rPr>
      </w:pPr>
      <w:r>
        <w:rPr>
          <w:lang w:val="en-GB"/>
        </w:rPr>
        <w:t>(d)</w:t>
      </w:r>
      <w:r>
        <w:rPr>
          <w:lang w:val="en-GB"/>
        </w:rPr>
        <w:tab/>
        <w:t xml:space="preserve">Rehabilitates important sites for trade; </w:t>
      </w:r>
    </w:p>
    <w:p w:rsidR="00000000" w:rsidRDefault="00000000">
      <w:pPr>
        <w:tabs>
          <w:tab w:val="left" w:pos="540"/>
        </w:tabs>
        <w:spacing w:after="240"/>
        <w:ind w:left="1134" w:hanging="567"/>
        <w:rPr>
          <w:lang w:val="en-GB"/>
        </w:rPr>
      </w:pPr>
      <w:r>
        <w:rPr>
          <w:lang w:val="en-GB"/>
        </w:rPr>
        <w:t>(e)</w:t>
      </w:r>
      <w:r>
        <w:rPr>
          <w:lang w:val="en-GB"/>
        </w:rPr>
        <w:tab/>
        <w:t xml:space="preserve">Identifies historic sites for inclusion in the world cultural heritage list. </w:t>
      </w:r>
    </w:p>
    <w:p w:rsidR="00000000" w:rsidRDefault="00000000">
      <w:pPr>
        <w:tabs>
          <w:tab w:val="left" w:pos="540"/>
        </w:tabs>
        <w:spacing w:after="240"/>
        <w:rPr>
          <w:rFonts w:ascii="Times New Roman Bold" w:hAnsi="Times New Roman Bold" w:cs="Times New Roman Bold"/>
          <w:b/>
          <w:bCs/>
          <w:caps/>
          <w:lang w:val="en-GB"/>
        </w:rPr>
      </w:pPr>
      <w:r>
        <w:rPr>
          <w:rFonts w:ascii="Times New Roman Bold" w:hAnsi="Times New Roman Bold" w:cs="Times New Roman Bold"/>
          <w:b/>
          <w:bCs/>
          <w:caps/>
          <w:lang w:val="en-GB"/>
        </w:rPr>
        <w:t>3.</w:t>
      </w:r>
      <w:r>
        <w:rPr>
          <w:rFonts w:ascii="Times New Roman Bold" w:hAnsi="Times New Roman Bold" w:cs="Times New Roman Bold" w:hint="eastAsia"/>
          <w:b/>
          <w:bCs/>
          <w:caps/>
          <w:lang w:val="en-GB"/>
        </w:rPr>
        <w:tab/>
      </w:r>
      <w:r>
        <w:rPr>
          <w:rFonts w:ascii="Times New Roman Bold" w:hAnsi="Times New Roman Bold" w:cs="Times New Roman Bold"/>
          <w:b/>
          <w:bCs/>
          <w:caps/>
          <w:lang w:val="en-GB"/>
        </w:rPr>
        <w:t>I</w:t>
      </w:r>
      <w:r>
        <w:rPr>
          <w:rFonts w:ascii="Times New Roman Bold" w:hAnsi="Times New Roman Bold" w:cs="Times New Roman Bold"/>
          <w:b/>
          <w:bCs/>
          <w:lang w:val="en-GB"/>
        </w:rPr>
        <w:t xml:space="preserve">nstitutional infrastructure </w:t>
      </w:r>
    </w:p>
    <w:p w:rsidR="00000000" w:rsidRDefault="00000000">
      <w:pPr>
        <w:tabs>
          <w:tab w:val="left" w:pos="540"/>
        </w:tabs>
        <w:spacing w:after="240"/>
        <w:rPr>
          <w:lang w:val="en-GB"/>
        </w:rPr>
      </w:pPr>
      <w:r>
        <w:rPr>
          <w:lang w:val="en-GB"/>
        </w:rPr>
        <w:t xml:space="preserve">615. The Ministry of Culture and Tourism and MENRS are the bodies responsible for the promotion of culture and of the participation of all in culture. </w:t>
      </w:r>
    </w:p>
    <w:p w:rsidR="00000000" w:rsidRDefault="00000000">
      <w:pPr>
        <w:tabs>
          <w:tab w:val="left" w:pos="540"/>
        </w:tabs>
        <w:spacing w:after="240"/>
        <w:rPr>
          <w:lang w:val="en-GB"/>
        </w:rPr>
      </w:pPr>
      <w:r>
        <w:rPr>
          <w:lang w:val="en-GB"/>
        </w:rPr>
        <w:t xml:space="preserve">616. The objectives of the Ministry of Culture and Tourism are to safeguard the Malagasy cultural heritage, encourage the development of the arts and promote Malagasy culture at home and abroad. </w:t>
      </w:r>
    </w:p>
    <w:p w:rsidR="00000000" w:rsidRDefault="00000000">
      <w:pPr>
        <w:tabs>
          <w:tab w:val="left" w:pos="540"/>
        </w:tabs>
        <w:spacing w:after="240"/>
        <w:rPr>
          <w:lang w:val="en-GB"/>
        </w:rPr>
      </w:pPr>
      <w:r>
        <w:rPr>
          <w:lang w:val="en-GB"/>
        </w:rPr>
        <w:t xml:space="preserve">617. </w:t>
      </w:r>
      <w:r>
        <w:rPr>
          <w:lang w:val="en-GB"/>
        </w:rPr>
        <w:tab/>
        <w:t>The Ministry of Culture and Tourism endeavours to strengthen awareness of and respect and support for cultural identities and to promote "culture and tourism" synergies for development; and takes into consideration the cultural diversity initiatives.</w:t>
      </w:r>
    </w:p>
    <w:p w:rsidR="00000000" w:rsidRDefault="00000000">
      <w:pPr>
        <w:tabs>
          <w:tab w:val="left" w:pos="540"/>
        </w:tabs>
        <w:spacing w:after="240"/>
        <w:rPr>
          <w:lang w:val="en-GB"/>
        </w:rPr>
      </w:pPr>
      <w:r>
        <w:rPr>
          <w:lang w:val="en-GB"/>
        </w:rPr>
        <w:t>618.</w:t>
      </w:r>
      <w:r>
        <w:rPr>
          <w:lang w:val="en-GB"/>
        </w:rPr>
        <w:tab/>
        <w:t>The Ministry of Education mainstreams significant facts related to Malagasy culture into the school programmes.</w:t>
      </w:r>
    </w:p>
    <w:p w:rsidR="00000000" w:rsidRDefault="00000000">
      <w:pPr>
        <w:tabs>
          <w:tab w:val="left" w:pos="540"/>
        </w:tabs>
        <w:spacing w:after="240"/>
        <w:rPr>
          <w:b/>
          <w:bCs/>
          <w:lang w:val="en-GB"/>
        </w:rPr>
      </w:pPr>
      <w:r>
        <w:rPr>
          <w:b/>
          <w:bCs/>
          <w:lang w:val="en-GB"/>
        </w:rPr>
        <w:t>4.</w:t>
      </w:r>
      <w:r>
        <w:rPr>
          <w:b/>
          <w:bCs/>
          <w:lang w:val="en-GB"/>
        </w:rPr>
        <w:tab/>
        <w:t>Right to the benefits od scientific progress</w:t>
      </w:r>
    </w:p>
    <w:p w:rsidR="00000000" w:rsidRDefault="00000000">
      <w:pPr>
        <w:tabs>
          <w:tab w:val="left" w:pos="540"/>
        </w:tabs>
        <w:spacing w:after="240"/>
        <w:rPr>
          <w:b/>
          <w:bCs/>
          <w:lang w:val="en-GB"/>
        </w:rPr>
      </w:pPr>
      <w:r>
        <w:rPr>
          <w:b/>
          <w:bCs/>
          <w:lang w:val="en-GB"/>
        </w:rPr>
        <w:t>(a)</w:t>
      </w:r>
      <w:r>
        <w:rPr>
          <w:b/>
          <w:bCs/>
          <w:lang w:val="en-GB"/>
        </w:rPr>
        <w:tab/>
        <w:t>Legislative measures</w:t>
      </w:r>
    </w:p>
    <w:p w:rsidR="00000000" w:rsidRDefault="00000000">
      <w:pPr>
        <w:tabs>
          <w:tab w:val="left" w:pos="540"/>
        </w:tabs>
        <w:spacing w:after="240"/>
        <w:rPr>
          <w:lang w:val="en-GB" w:eastAsia="zh-TW"/>
        </w:rPr>
      </w:pPr>
      <w:r>
        <w:rPr>
          <w:lang w:val="en-GB"/>
        </w:rPr>
        <w:t>619.</w:t>
      </w:r>
      <w:r>
        <w:rPr>
          <w:lang w:val="en-GB"/>
        </w:rPr>
        <w:tab/>
        <w:t>Since achieving independence, Madagascar has always attributed importance scientific research, whose significance is enshrined in article 26 of the Constitution, worded as follows: "</w:t>
      </w:r>
      <w:r>
        <w:rPr>
          <w:lang w:val="en-GB" w:eastAsia="zh-TW"/>
        </w:rPr>
        <w:t>Everyone shall have the right to participate in the cultural life of the community, in scientific progress, and in the resulting benefits."</w:t>
      </w:r>
    </w:p>
    <w:p w:rsidR="00000000" w:rsidRDefault="00000000">
      <w:pPr>
        <w:tabs>
          <w:tab w:val="left" w:pos="540"/>
        </w:tabs>
        <w:spacing w:after="240"/>
        <w:rPr>
          <w:lang w:val="en-GB"/>
        </w:rPr>
      </w:pPr>
      <w:r>
        <w:rPr>
          <w:lang w:val="en-GB"/>
        </w:rPr>
        <w:t>620.</w:t>
      </w:r>
      <w:r>
        <w:rPr>
          <w:lang w:val="en-GB"/>
        </w:rPr>
        <w:tab/>
        <w:t>In order to promote scientific and technical research, the State created through decree No. 63.275 of 15 May 1963 a scientific and technical research commission.</w:t>
      </w:r>
    </w:p>
    <w:p w:rsidR="00000000" w:rsidRDefault="00000000">
      <w:pPr>
        <w:tabs>
          <w:tab w:val="left" w:pos="540"/>
        </w:tabs>
        <w:spacing w:after="240"/>
        <w:rPr>
          <w:b/>
          <w:bCs/>
          <w:lang w:val="en-GB"/>
        </w:rPr>
      </w:pPr>
      <w:r>
        <w:rPr>
          <w:b/>
          <w:bCs/>
          <w:lang w:val="en-GB"/>
        </w:rPr>
        <w:t>(b)</w:t>
      </w:r>
      <w:r>
        <w:rPr>
          <w:b/>
          <w:bCs/>
          <w:lang w:val="en-GB"/>
        </w:rPr>
        <w:tab/>
        <w:t>Institutional infrastructure</w:t>
      </w:r>
    </w:p>
    <w:p w:rsidR="00000000" w:rsidRDefault="00000000">
      <w:pPr>
        <w:tabs>
          <w:tab w:val="left" w:pos="540"/>
        </w:tabs>
        <w:spacing w:after="240"/>
        <w:rPr>
          <w:lang w:val="en-GB"/>
        </w:rPr>
      </w:pPr>
      <w:r>
        <w:rPr>
          <w:lang w:val="en-GB"/>
        </w:rPr>
        <w:t>621.</w:t>
      </w:r>
      <w:r>
        <w:rPr>
          <w:lang w:val="en-GB"/>
        </w:rPr>
        <w:tab/>
        <w:t>MENRS, the body currently responsible for scientific research, has the following functions:</w:t>
      </w:r>
    </w:p>
    <w:p w:rsidR="00000000" w:rsidRDefault="00000000">
      <w:pPr>
        <w:tabs>
          <w:tab w:val="left" w:pos="540"/>
        </w:tabs>
        <w:spacing w:after="240"/>
        <w:ind w:left="1134" w:hanging="594"/>
        <w:rPr>
          <w:lang w:val="en-GB"/>
        </w:rPr>
      </w:pPr>
      <w:r>
        <w:rPr>
          <w:lang w:val="en-GB"/>
        </w:rPr>
        <w:t>(a)</w:t>
      </w:r>
      <w:r>
        <w:rPr>
          <w:lang w:val="en-GB"/>
        </w:rPr>
        <w:tab/>
        <w:t>Producing fundamental knowledge and know-how necessary for the country's economic, social and cultural development;</w:t>
      </w:r>
    </w:p>
    <w:p w:rsidR="00000000" w:rsidRDefault="00000000">
      <w:pPr>
        <w:tabs>
          <w:tab w:val="left" w:pos="540"/>
        </w:tabs>
        <w:spacing w:after="240"/>
        <w:ind w:left="1134" w:hanging="594"/>
        <w:rPr>
          <w:lang w:val="en-GB"/>
        </w:rPr>
      </w:pPr>
      <w:r>
        <w:rPr>
          <w:lang w:val="en-GB"/>
        </w:rPr>
        <w:t>(b)</w:t>
      </w:r>
      <w:r>
        <w:rPr>
          <w:lang w:val="en-GB"/>
        </w:rPr>
        <w:tab/>
        <w:t>Disseminating the above knowledge, through all appropriate means, among the various population groups with a view to the solution of their material problems in a progressive manner;</w:t>
      </w:r>
    </w:p>
    <w:p w:rsidR="00000000" w:rsidRDefault="00000000">
      <w:pPr>
        <w:tabs>
          <w:tab w:val="left" w:pos="540"/>
        </w:tabs>
        <w:spacing w:after="240"/>
        <w:ind w:left="1134" w:hanging="594"/>
        <w:rPr>
          <w:lang w:val="en-GB"/>
        </w:rPr>
      </w:pPr>
      <w:r>
        <w:rPr>
          <w:lang w:val="en-GB"/>
        </w:rPr>
        <w:t>(c)</w:t>
      </w:r>
      <w:r>
        <w:rPr>
          <w:lang w:val="en-GB"/>
        </w:rPr>
        <w:tab/>
        <w:t>Ensuring the best conditions for research and training.</w:t>
      </w:r>
    </w:p>
    <w:p w:rsidR="00000000" w:rsidRDefault="00000000">
      <w:pPr>
        <w:tabs>
          <w:tab w:val="left" w:pos="540"/>
        </w:tabs>
        <w:spacing w:after="240"/>
        <w:rPr>
          <w:lang w:val="en-GB"/>
        </w:rPr>
      </w:pPr>
      <w:r>
        <w:rPr>
          <w:lang w:val="en-GB"/>
        </w:rPr>
        <w:t>622.</w:t>
      </w:r>
      <w:r>
        <w:rPr>
          <w:lang w:val="en-GB"/>
        </w:rPr>
        <w:tab/>
        <w:t>The main responsibility of the Directorate for Scientific Research created in MENRS consists in the promotion of research and scientific progress. The Directorate also ensures the dissemination of research outcomes among such directly concerned users as farmers (interested in improved seeds, young plants and cuttings), fish farmers (interested in tilapia alevins), stock breeders (interested in the vaccination of the country's bovine, ovine, caprine and porcine population) and industrial manufacturers (interested in the treatment of textile factory waste water).</w:t>
      </w:r>
    </w:p>
    <w:p w:rsidR="00000000" w:rsidRDefault="00000000">
      <w:pPr>
        <w:tabs>
          <w:tab w:val="left" w:pos="540"/>
        </w:tabs>
        <w:spacing w:after="240"/>
        <w:rPr>
          <w:lang w:val="en-GB"/>
        </w:rPr>
      </w:pPr>
      <w:r>
        <w:rPr>
          <w:lang w:val="en-GB"/>
        </w:rPr>
        <w:t>623.</w:t>
      </w:r>
      <w:r>
        <w:rPr>
          <w:lang w:val="en-GB"/>
        </w:rPr>
        <w:tab/>
        <w:t>The above Directorate supervises the following ten specialized research centres and institutes:</w:t>
      </w:r>
    </w:p>
    <w:p w:rsidR="00000000" w:rsidRDefault="00000000">
      <w:pPr>
        <w:spacing w:after="240"/>
        <w:ind w:left="1134" w:hanging="567"/>
        <w:rPr>
          <w:lang w:val="en-GB"/>
        </w:rPr>
      </w:pPr>
      <w:r>
        <w:rPr>
          <w:lang w:val="en-GB"/>
        </w:rPr>
        <w:t>(a)</w:t>
      </w:r>
      <w:r>
        <w:rPr>
          <w:lang w:val="en-GB"/>
        </w:rPr>
        <w:tab/>
        <w:t>National institute for nuclear sinuses and techniques (INSTN): Peaceful use of nuclear techniques;</w:t>
      </w:r>
    </w:p>
    <w:p w:rsidR="00000000" w:rsidRDefault="00000000">
      <w:pPr>
        <w:spacing w:after="240"/>
        <w:ind w:left="1134" w:hanging="567"/>
        <w:rPr>
          <w:lang w:val="en-GB"/>
        </w:rPr>
      </w:pPr>
      <w:r>
        <w:rPr>
          <w:lang w:val="en-GB"/>
        </w:rPr>
        <w:t>(b)</w:t>
      </w:r>
      <w:r>
        <w:rPr>
          <w:lang w:val="en-GB"/>
        </w:rPr>
        <w:tab/>
        <w:t>National centre for industrial and technological research (CNRIT): Industrial processing and technology;</w:t>
      </w:r>
    </w:p>
    <w:p w:rsidR="00000000" w:rsidRDefault="00000000">
      <w:pPr>
        <w:spacing w:after="240"/>
        <w:ind w:left="1134" w:hanging="567"/>
        <w:rPr>
          <w:lang w:val="en-GB"/>
        </w:rPr>
      </w:pPr>
      <w:r>
        <w:rPr>
          <w:lang w:val="en-GB"/>
        </w:rPr>
        <w:t>(c)</w:t>
      </w:r>
      <w:r>
        <w:rPr>
          <w:lang w:val="en-GB"/>
        </w:rPr>
        <w:tab/>
        <w:t>National centre for environmental research (CNRE): Environment;</w:t>
      </w:r>
    </w:p>
    <w:p w:rsidR="00000000" w:rsidRDefault="00000000">
      <w:pPr>
        <w:spacing w:after="240"/>
        <w:ind w:left="1134" w:hanging="567"/>
        <w:rPr>
          <w:lang w:val="en-GB"/>
        </w:rPr>
      </w:pPr>
      <w:r>
        <w:rPr>
          <w:lang w:val="en-GB"/>
        </w:rPr>
        <w:t>(d)</w:t>
      </w:r>
      <w:r>
        <w:rPr>
          <w:lang w:val="en-GB"/>
        </w:rPr>
        <w:tab/>
        <w:t>National centre for rural development research (CENRADERU/ FOFIFA): Agriculture;</w:t>
      </w:r>
    </w:p>
    <w:p w:rsidR="00000000" w:rsidRDefault="00000000">
      <w:pPr>
        <w:spacing w:after="240"/>
        <w:ind w:left="1134" w:hanging="567"/>
        <w:rPr>
          <w:lang w:val="en-GB"/>
        </w:rPr>
      </w:pPr>
      <w:r>
        <w:rPr>
          <w:lang w:val="en-GB"/>
        </w:rPr>
        <w:t>(e)</w:t>
      </w:r>
      <w:r>
        <w:rPr>
          <w:lang w:val="en-GB"/>
        </w:rPr>
        <w:tab/>
        <w:t>National centre for pharmaceutical research (CNARP): Drug-related studies;</w:t>
      </w:r>
    </w:p>
    <w:p w:rsidR="00000000" w:rsidRDefault="00000000">
      <w:pPr>
        <w:spacing w:after="240"/>
        <w:ind w:left="1134" w:hanging="567"/>
        <w:rPr>
          <w:lang w:val="en-GB"/>
        </w:rPr>
      </w:pPr>
      <w:r>
        <w:rPr>
          <w:lang w:val="en-GB"/>
        </w:rPr>
        <w:t>(f)</w:t>
      </w:r>
      <w:r>
        <w:rPr>
          <w:lang w:val="en-GB"/>
        </w:rPr>
        <w:tab/>
        <w:t>Malagasy institute for veterinary vaccination (IMVAVET): Veterinary vaccines;</w:t>
      </w:r>
    </w:p>
    <w:p w:rsidR="00000000" w:rsidRDefault="00000000">
      <w:pPr>
        <w:spacing w:after="240"/>
        <w:ind w:left="1134" w:hanging="567"/>
        <w:rPr>
          <w:lang w:val="en-GB"/>
        </w:rPr>
      </w:pPr>
      <w:r>
        <w:rPr>
          <w:lang w:val="en-GB"/>
        </w:rPr>
        <w:t>(g)</w:t>
      </w:r>
      <w:r>
        <w:rPr>
          <w:lang w:val="en-GB"/>
        </w:rPr>
        <w:tab/>
        <w:t>National centre for oceanographic research (CNRO): Oceanographic studies;</w:t>
      </w:r>
    </w:p>
    <w:p w:rsidR="00000000" w:rsidRDefault="00000000">
      <w:pPr>
        <w:spacing w:after="240"/>
        <w:ind w:left="1134" w:hanging="567"/>
        <w:rPr>
          <w:lang w:val="en-GB"/>
        </w:rPr>
      </w:pPr>
      <w:r>
        <w:rPr>
          <w:lang w:val="en-GB"/>
        </w:rPr>
        <w:t>(h)</w:t>
      </w:r>
      <w:r>
        <w:rPr>
          <w:lang w:val="en-GB"/>
        </w:rPr>
        <w:tab/>
        <w:t>Scientific and technical information and documentation centre (CIDST): Collection and dissemination of data and information related scientific research;</w:t>
      </w:r>
    </w:p>
    <w:p w:rsidR="00000000" w:rsidRDefault="00000000">
      <w:pPr>
        <w:spacing w:after="240"/>
        <w:ind w:left="1134" w:hanging="567"/>
        <w:rPr>
          <w:lang w:val="en-GB"/>
        </w:rPr>
      </w:pPr>
      <w:r>
        <w:rPr>
          <w:lang w:val="en-GB"/>
        </w:rPr>
        <w:t>(i)</w:t>
      </w:r>
      <w:r>
        <w:rPr>
          <w:lang w:val="en-GB"/>
        </w:rPr>
        <w:tab/>
        <w:t>Tsimbazaza but panic: zoological park: Preservation of the national flora and fauna.</w:t>
      </w:r>
    </w:p>
    <w:p w:rsidR="00000000" w:rsidRDefault="00000000">
      <w:pPr>
        <w:tabs>
          <w:tab w:val="left" w:pos="540"/>
        </w:tabs>
        <w:spacing w:after="240"/>
        <w:rPr>
          <w:lang w:val="en-GB"/>
        </w:rPr>
      </w:pPr>
      <w:r>
        <w:rPr>
          <w:lang w:val="en-GB"/>
        </w:rPr>
        <w:t>624.</w:t>
      </w:r>
      <w:r>
        <w:rPr>
          <w:lang w:val="en-GB"/>
        </w:rPr>
        <w:tab/>
        <w:t xml:space="preserve">In addition to the above State facilities, private national and international research centres are in operation, including, in particular, the Malagasy Institute of Applied Research (IMRA), founded by the Malagasy scientist Rakoto-Ratsimamanga, and the </w:t>
      </w:r>
      <w:r>
        <w:rPr>
          <w:i/>
          <w:iCs/>
          <w:lang w:val="en-GB"/>
        </w:rPr>
        <w:t>Institut Pasteur</w:t>
      </w:r>
      <w:r>
        <w:rPr>
          <w:lang w:val="en-GB"/>
        </w:rPr>
        <w:t>.</w:t>
      </w:r>
    </w:p>
    <w:p w:rsidR="00000000" w:rsidRDefault="00000000">
      <w:pPr>
        <w:tabs>
          <w:tab w:val="left" w:pos="540"/>
        </w:tabs>
        <w:spacing w:after="240"/>
        <w:rPr>
          <w:b/>
          <w:bCs/>
          <w:lang w:val="en-GB"/>
        </w:rPr>
      </w:pPr>
      <w:r>
        <w:rPr>
          <w:b/>
          <w:bCs/>
          <w:lang w:val="en-GB"/>
        </w:rPr>
        <w:t>5.</w:t>
      </w:r>
      <w:r>
        <w:rPr>
          <w:b/>
          <w:bCs/>
          <w:lang w:val="en-GB"/>
        </w:rPr>
        <w:tab/>
        <w:t>Restrictions on scientific research</w:t>
      </w:r>
    </w:p>
    <w:p w:rsidR="00000000" w:rsidRDefault="00000000">
      <w:pPr>
        <w:tabs>
          <w:tab w:val="left" w:pos="540"/>
        </w:tabs>
        <w:spacing w:after="240"/>
        <w:rPr>
          <w:lang w:val="en-GB"/>
        </w:rPr>
      </w:pPr>
      <w:r>
        <w:rPr>
          <w:lang w:val="en-GB"/>
        </w:rPr>
        <w:t>625.</w:t>
      </w:r>
      <w:r>
        <w:rPr>
          <w:lang w:val="en-GB"/>
        </w:rPr>
        <w:tab/>
        <w:t>In principle, scientific research is completely free on condition of compliance with the legislation in force. To that effect, a National Ethics Committee for biomedical research involving human beings has been set up in order to ensure the compatibility of research methods and results with defending and respecting human rights.</w:t>
      </w:r>
    </w:p>
    <w:p w:rsidR="00000000" w:rsidRDefault="00000000">
      <w:pPr>
        <w:tabs>
          <w:tab w:val="left" w:pos="540"/>
        </w:tabs>
        <w:spacing w:after="240"/>
        <w:rPr>
          <w:lang w:val="en-GB"/>
        </w:rPr>
      </w:pPr>
      <w:r>
        <w:rPr>
          <w:lang w:val="en-GB"/>
        </w:rPr>
        <w:t>626.</w:t>
      </w:r>
      <w:r>
        <w:rPr>
          <w:lang w:val="en-GB"/>
        </w:rPr>
        <w:tab/>
        <w:t>Moreover, a bill on limiting the use of chemical weapons has been adopted by the Minister and Government Councils and is at the stage of adoption at the parliamentary level.</w:t>
      </w:r>
    </w:p>
    <w:p w:rsidR="00000000" w:rsidRDefault="00000000">
      <w:pPr>
        <w:tabs>
          <w:tab w:val="left" w:pos="540"/>
        </w:tabs>
        <w:spacing w:after="240"/>
        <w:rPr>
          <w:b/>
          <w:bCs/>
          <w:lang w:val="en-GB"/>
        </w:rPr>
      </w:pPr>
      <w:r>
        <w:rPr>
          <w:b/>
          <w:bCs/>
          <w:lang w:val="en-GB"/>
        </w:rPr>
        <w:t>6.</w:t>
      </w:r>
      <w:r>
        <w:rPr>
          <w:b/>
          <w:bCs/>
          <w:lang w:val="en-GB"/>
        </w:rPr>
        <w:tab/>
        <w:t>Financial resources</w:t>
      </w:r>
    </w:p>
    <w:p w:rsidR="00000000" w:rsidRDefault="00000000">
      <w:pPr>
        <w:tabs>
          <w:tab w:val="left" w:pos="540"/>
        </w:tabs>
        <w:spacing w:after="240"/>
        <w:rPr>
          <w:lang w:val="en-GB"/>
        </w:rPr>
      </w:pPr>
      <w:r>
        <w:rPr>
          <w:lang w:val="en-GB"/>
        </w:rPr>
        <w:t>627.</w:t>
      </w:r>
      <w:r>
        <w:rPr>
          <w:lang w:val="en-GB"/>
        </w:rPr>
        <w:tab/>
        <w:t>The financial resources of the Ministry of Culture and Tourism which are used for the promotion and protection of culture stem from the national budget; international assistance, namely, from UNESCO ((reconstruction of the Manjakamiadana palace, burnt in November 1995) and OIF; bilateral and multilateral assistance; and fund-raising at the national level.</w:t>
      </w:r>
    </w:p>
    <w:p w:rsidR="00000000" w:rsidRDefault="00000000">
      <w:pPr>
        <w:tabs>
          <w:tab w:val="left" w:pos="540"/>
        </w:tabs>
        <w:spacing w:after="240"/>
        <w:rPr>
          <w:lang w:val="en-GB"/>
        </w:rPr>
      </w:pPr>
      <w:r>
        <w:rPr>
          <w:lang w:val="en-GB"/>
        </w:rPr>
        <w:t>628.</w:t>
      </w:r>
      <w:r>
        <w:rPr>
          <w:lang w:val="en-GB"/>
        </w:rPr>
        <w:tab/>
        <w:t>Scientific research is funded from State budget allocations, with income from the products of research, and with assistance provided by the partners of the various research institutes and centres.</w:t>
      </w:r>
    </w:p>
    <w:p w:rsidR="00000000" w:rsidRDefault="00000000">
      <w:pPr>
        <w:pStyle w:val="Caption"/>
        <w:tabs>
          <w:tab w:val="left" w:pos="540"/>
        </w:tabs>
        <w:adjustRightInd w:val="0"/>
        <w:snapToGrid w:val="0"/>
        <w:rPr>
          <w:sz w:val="20"/>
          <w:szCs w:val="20"/>
          <w:lang w:val="en-GB"/>
        </w:rPr>
      </w:pPr>
      <w:bookmarkStart w:id="412" w:name="_Toc150836645"/>
      <w:r>
        <w:rPr>
          <w:sz w:val="20"/>
          <w:szCs w:val="20"/>
          <w:lang w:val="en-GB"/>
        </w:rPr>
        <w:t>Table 82. State budget allocations to scientific research</w:t>
      </w:r>
      <w:bookmarkEnd w:id="412"/>
    </w:p>
    <w:p w:rsidR="00000000" w:rsidRDefault="00000000">
      <w:pPr>
        <w:tabs>
          <w:tab w:val="left" w:pos="540"/>
        </w:tabs>
        <w:autoSpaceDE w:val="0"/>
        <w:autoSpaceDN w:val="0"/>
        <w:adjustRightInd w:val="0"/>
        <w:snapToGrid w:val="0"/>
        <w:ind w:left="6840"/>
        <w:rPr>
          <w:i/>
          <w:iCs/>
          <w:sz w:val="18"/>
          <w:szCs w:val="18"/>
          <w:lang w:val="en-GB"/>
        </w:rPr>
      </w:pPr>
      <w:r>
        <w:rPr>
          <w:i/>
          <w:iCs/>
          <w:sz w:val="18"/>
          <w:szCs w:val="18"/>
          <w:lang w:val="en-GB"/>
        </w:rPr>
        <w:t>Unit: MGA million</w:t>
      </w:r>
    </w:p>
    <w:tbl>
      <w:tblPr>
        <w:tblpPr w:tblpXSpec="cente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1467"/>
        <w:gridCol w:w="1467"/>
        <w:gridCol w:w="1472"/>
        <w:gridCol w:w="1467"/>
        <w:gridCol w:w="1468"/>
      </w:tblGrid>
      <w:tr w:rsidR="00000000">
        <w:trPr>
          <w:jc w:val="center"/>
        </w:trPr>
        <w:tc>
          <w:tcPr>
            <w:tcW w:w="2105" w:type="dxa"/>
            <w:vAlign w:val="center"/>
          </w:tcPr>
          <w:p w:rsidR="00000000" w:rsidRDefault="00000000">
            <w:pPr>
              <w:tabs>
                <w:tab w:val="left" w:pos="540"/>
              </w:tabs>
              <w:adjustRightInd w:val="0"/>
              <w:snapToGrid w:val="0"/>
              <w:spacing w:beforeLines="40" w:before="96" w:afterLines="40" w:after="96"/>
              <w:jc w:val="center"/>
              <w:rPr>
                <w:rFonts w:eastAsia="Times New Roman"/>
                <w:b/>
                <w:bCs/>
                <w:i/>
                <w:sz w:val="20"/>
                <w:szCs w:val="20"/>
                <w:lang w:val="en-GB" w:eastAsia="fr-FR"/>
              </w:rPr>
            </w:pPr>
          </w:p>
        </w:tc>
        <w:tc>
          <w:tcPr>
            <w:tcW w:w="1498" w:type="dxa"/>
            <w:vAlign w:val="center"/>
          </w:tcPr>
          <w:p w:rsidR="00000000" w:rsidRDefault="00000000">
            <w:pPr>
              <w:tabs>
                <w:tab w:val="left" w:pos="540"/>
              </w:tabs>
              <w:adjustRightInd w:val="0"/>
              <w:snapToGrid w:val="0"/>
              <w:spacing w:beforeLines="40" w:before="96" w:afterLines="40" w:after="96"/>
              <w:jc w:val="center"/>
              <w:rPr>
                <w:rFonts w:eastAsia="Times New Roman"/>
                <w:b/>
                <w:bCs/>
                <w:i/>
                <w:sz w:val="20"/>
                <w:szCs w:val="20"/>
                <w:lang w:val="en-GB" w:eastAsia="fr-FR"/>
              </w:rPr>
            </w:pPr>
            <w:r>
              <w:rPr>
                <w:rFonts w:eastAsia="Times New Roman"/>
                <w:b/>
                <w:bCs/>
                <w:i/>
                <w:sz w:val="20"/>
                <w:szCs w:val="20"/>
                <w:lang w:val="en-GB" w:eastAsia="fr-FR"/>
              </w:rPr>
              <w:t>2001</w:t>
            </w:r>
          </w:p>
        </w:tc>
        <w:tc>
          <w:tcPr>
            <w:tcW w:w="1498" w:type="dxa"/>
            <w:vAlign w:val="center"/>
          </w:tcPr>
          <w:p w:rsidR="00000000" w:rsidRDefault="00000000">
            <w:pPr>
              <w:tabs>
                <w:tab w:val="left" w:pos="540"/>
              </w:tabs>
              <w:adjustRightInd w:val="0"/>
              <w:snapToGrid w:val="0"/>
              <w:spacing w:beforeLines="40" w:before="96" w:afterLines="40" w:after="96"/>
              <w:jc w:val="center"/>
              <w:rPr>
                <w:rFonts w:eastAsia="Times New Roman"/>
                <w:b/>
                <w:bCs/>
                <w:i/>
                <w:sz w:val="20"/>
                <w:szCs w:val="20"/>
                <w:lang w:val="en-GB" w:eastAsia="fr-FR"/>
              </w:rPr>
            </w:pPr>
            <w:r>
              <w:rPr>
                <w:rFonts w:eastAsia="Times New Roman"/>
                <w:b/>
                <w:bCs/>
                <w:i/>
                <w:sz w:val="20"/>
                <w:szCs w:val="20"/>
                <w:lang w:val="en-GB" w:eastAsia="fr-FR"/>
              </w:rPr>
              <w:t>2002</w:t>
            </w:r>
          </w:p>
        </w:tc>
        <w:tc>
          <w:tcPr>
            <w:tcW w:w="1499" w:type="dxa"/>
            <w:vAlign w:val="center"/>
          </w:tcPr>
          <w:p w:rsidR="00000000" w:rsidRDefault="00000000">
            <w:pPr>
              <w:tabs>
                <w:tab w:val="left" w:pos="540"/>
              </w:tabs>
              <w:adjustRightInd w:val="0"/>
              <w:snapToGrid w:val="0"/>
              <w:spacing w:beforeLines="40" w:before="96" w:afterLines="40" w:after="96"/>
              <w:jc w:val="center"/>
              <w:rPr>
                <w:rFonts w:eastAsia="Times New Roman"/>
                <w:b/>
                <w:bCs/>
                <w:i/>
                <w:sz w:val="20"/>
                <w:szCs w:val="20"/>
                <w:lang w:val="en-GB" w:eastAsia="fr-FR"/>
              </w:rPr>
            </w:pPr>
            <w:r>
              <w:rPr>
                <w:rFonts w:eastAsia="Times New Roman"/>
                <w:b/>
                <w:bCs/>
                <w:i/>
                <w:sz w:val="20"/>
                <w:szCs w:val="20"/>
                <w:lang w:val="en-GB" w:eastAsia="fr-FR"/>
              </w:rPr>
              <w:t>2003</w:t>
            </w:r>
          </w:p>
        </w:tc>
        <w:tc>
          <w:tcPr>
            <w:tcW w:w="1499" w:type="dxa"/>
            <w:vAlign w:val="center"/>
          </w:tcPr>
          <w:p w:rsidR="00000000" w:rsidRDefault="00000000">
            <w:pPr>
              <w:tabs>
                <w:tab w:val="left" w:pos="540"/>
              </w:tabs>
              <w:adjustRightInd w:val="0"/>
              <w:snapToGrid w:val="0"/>
              <w:spacing w:beforeLines="40" w:before="96" w:afterLines="40" w:after="96"/>
              <w:jc w:val="center"/>
              <w:rPr>
                <w:rFonts w:eastAsia="Times New Roman"/>
                <w:b/>
                <w:bCs/>
                <w:i/>
                <w:sz w:val="20"/>
                <w:szCs w:val="20"/>
                <w:lang w:val="en-GB" w:eastAsia="fr-FR"/>
              </w:rPr>
            </w:pPr>
            <w:r>
              <w:rPr>
                <w:rFonts w:eastAsia="Times New Roman"/>
                <w:b/>
                <w:bCs/>
                <w:i/>
                <w:sz w:val="20"/>
                <w:szCs w:val="20"/>
                <w:lang w:val="en-GB" w:eastAsia="fr-FR"/>
              </w:rPr>
              <w:t>2004</w:t>
            </w:r>
          </w:p>
        </w:tc>
        <w:tc>
          <w:tcPr>
            <w:tcW w:w="1500" w:type="dxa"/>
            <w:vAlign w:val="center"/>
          </w:tcPr>
          <w:p w:rsidR="00000000" w:rsidRDefault="00000000">
            <w:pPr>
              <w:tabs>
                <w:tab w:val="left" w:pos="540"/>
              </w:tabs>
              <w:adjustRightInd w:val="0"/>
              <w:snapToGrid w:val="0"/>
              <w:spacing w:beforeLines="40" w:before="96" w:afterLines="40" w:after="96"/>
              <w:jc w:val="center"/>
              <w:rPr>
                <w:rFonts w:eastAsia="Times New Roman"/>
                <w:b/>
                <w:bCs/>
                <w:i/>
                <w:sz w:val="20"/>
                <w:szCs w:val="20"/>
                <w:lang w:val="en-GB" w:eastAsia="fr-FR"/>
              </w:rPr>
            </w:pPr>
            <w:r>
              <w:rPr>
                <w:rFonts w:eastAsia="Times New Roman"/>
                <w:b/>
                <w:bCs/>
                <w:i/>
                <w:sz w:val="20"/>
                <w:szCs w:val="20"/>
                <w:lang w:val="en-GB" w:eastAsia="fr-FR"/>
              </w:rPr>
              <w:t>2005</w:t>
            </w:r>
          </w:p>
        </w:tc>
      </w:tr>
      <w:tr w:rsidR="00000000">
        <w:trPr>
          <w:jc w:val="center"/>
        </w:trPr>
        <w:tc>
          <w:tcPr>
            <w:tcW w:w="2105" w:type="dxa"/>
          </w:tcPr>
          <w:p w:rsidR="00000000" w:rsidRDefault="00000000">
            <w:pPr>
              <w:tabs>
                <w:tab w:val="left" w:pos="540"/>
              </w:tabs>
              <w:adjustRightInd w:val="0"/>
              <w:snapToGrid w:val="0"/>
              <w:spacing w:beforeLines="40" w:before="96" w:afterLines="40" w:after="96"/>
              <w:rPr>
                <w:rFonts w:eastAsia="Times New Roman"/>
                <w:b/>
                <w:bCs/>
                <w:sz w:val="20"/>
                <w:szCs w:val="20"/>
                <w:lang w:val="en-GB" w:eastAsia="fr-FR"/>
              </w:rPr>
            </w:pPr>
            <w:r>
              <w:rPr>
                <w:rFonts w:eastAsia="Times New Roman"/>
                <w:b/>
                <w:bCs/>
                <w:sz w:val="20"/>
                <w:szCs w:val="20"/>
                <w:lang w:val="en-GB" w:eastAsia="fr-FR"/>
              </w:rPr>
              <w:t>Balance</w:t>
            </w:r>
          </w:p>
        </w:tc>
        <w:tc>
          <w:tcPr>
            <w:tcW w:w="1498" w:type="dxa"/>
          </w:tcPr>
          <w:p w:rsidR="00000000" w:rsidRDefault="00000000">
            <w:pPr>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1,311</w:t>
            </w:r>
          </w:p>
        </w:tc>
        <w:tc>
          <w:tcPr>
            <w:tcW w:w="1498" w:type="dxa"/>
          </w:tcPr>
          <w:p w:rsidR="00000000" w:rsidRDefault="00000000">
            <w:pPr>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1,858</w:t>
            </w:r>
          </w:p>
        </w:tc>
        <w:tc>
          <w:tcPr>
            <w:tcW w:w="1499" w:type="dxa"/>
          </w:tcPr>
          <w:p w:rsidR="00000000" w:rsidRDefault="00000000">
            <w:pPr>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1,867</w:t>
            </w:r>
          </w:p>
        </w:tc>
        <w:tc>
          <w:tcPr>
            <w:tcW w:w="1499" w:type="dxa"/>
          </w:tcPr>
          <w:p w:rsidR="00000000" w:rsidRDefault="00000000">
            <w:pPr>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w:t>
            </w:r>
          </w:p>
        </w:tc>
        <w:tc>
          <w:tcPr>
            <w:tcW w:w="1500" w:type="dxa"/>
          </w:tcPr>
          <w:p w:rsidR="00000000" w:rsidRDefault="00000000">
            <w:pPr>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w:t>
            </w:r>
          </w:p>
        </w:tc>
      </w:tr>
      <w:tr w:rsidR="00000000">
        <w:trPr>
          <w:jc w:val="center"/>
        </w:trPr>
        <w:tc>
          <w:tcPr>
            <w:tcW w:w="2105" w:type="dxa"/>
          </w:tcPr>
          <w:p w:rsidR="00000000" w:rsidRDefault="00000000">
            <w:pPr>
              <w:tabs>
                <w:tab w:val="left" w:pos="540"/>
              </w:tabs>
              <w:adjustRightInd w:val="0"/>
              <w:snapToGrid w:val="0"/>
              <w:spacing w:beforeLines="40" w:before="96" w:afterLines="40" w:after="96"/>
              <w:rPr>
                <w:rFonts w:eastAsia="Times New Roman"/>
                <w:b/>
                <w:bCs/>
                <w:sz w:val="20"/>
                <w:szCs w:val="20"/>
                <w:lang w:val="en-GB" w:eastAsia="fr-FR"/>
              </w:rPr>
            </w:pPr>
            <w:r>
              <w:rPr>
                <w:rFonts w:eastAsia="Times New Roman"/>
                <w:b/>
                <w:bCs/>
                <w:sz w:val="20"/>
                <w:szCs w:val="20"/>
                <w:lang w:val="en-GB" w:eastAsia="fr-FR"/>
              </w:rPr>
              <w:t>Operation</w:t>
            </w:r>
          </w:p>
        </w:tc>
        <w:tc>
          <w:tcPr>
            <w:tcW w:w="1498" w:type="dxa"/>
          </w:tcPr>
          <w:p w:rsidR="00000000" w:rsidRDefault="00000000">
            <w:pPr>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1,401</w:t>
            </w:r>
          </w:p>
        </w:tc>
        <w:tc>
          <w:tcPr>
            <w:tcW w:w="1498" w:type="dxa"/>
          </w:tcPr>
          <w:p w:rsidR="00000000" w:rsidRDefault="00000000">
            <w:pPr>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1,276</w:t>
            </w:r>
          </w:p>
        </w:tc>
        <w:tc>
          <w:tcPr>
            <w:tcW w:w="1499" w:type="dxa"/>
          </w:tcPr>
          <w:p w:rsidR="00000000" w:rsidRDefault="00000000">
            <w:pPr>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1,234</w:t>
            </w:r>
          </w:p>
        </w:tc>
        <w:tc>
          <w:tcPr>
            <w:tcW w:w="1499" w:type="dxa"/>
          </w:tcPr>
          <w:p w:rsidR="00000000" w:rsidRDefault="00000000">
            <w:pPr>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w:t>
            </w:r>
          </w:p>
        </w:tc>
        <w:tc>
          <w:tcPr>
            <w:tcW w:w="1500" w:type="dxa"/>
          </w:tcPr>
          <w:p w:rsidR="00000000" w:rsidRDefault="00000000">
            <w:pPr>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w:t>
            </w:r>
          </w:p>
        </w:tc>
      </w:tr>
      <w:tr w:rsidR="00000000">
        <w:trPr>
          <w:jc w:val="center"/>
        </w:trPr>
        <w:tc>
          <w:tcPr>
            <w:tcW w:w="2105" w:type="dxa"/>
          </w:tcPr>
          <w:p w:rsidR="00000000" w:rsidRDefault="00000000">
            <w:pPr>
              <w:tabs>
                <w:tab w:val="left" w:pos="540"/>
              </w:tabs>
              <w:adjustRightInd w:val="0"/>
              <w:snapToGrid w:val="0"/>
              <w:spacing w:beforeLines="40" w:before="96" w:afterLines="40" w:after="96"/>
              <w:rPr>
                <w:rFonts w:eastAsia="Times New Roman"/>
                <w:b/>
                <w:bCs/>
                <w:sz w:val="20"/>
                <w:szCs w:val="20"/>
                <w:lang w:val="en-GB" w:eastAsia="fr-FR"/>
              </w:rPr>
            </w:pPr>
            <w:r>
              <w:rPr>
                <w:rFonts w:eastAsia="Times New Roman"/>
                <w:b/>
                <w:bCs/>
                <w:sz w:val="20"/>
                <w:szCs w:val="20"/>
                <w:lang w:val="en-GB" w:eastAsia="fr-FR"/>
              </w:rPr>
              <w:t>Investment</w:t>
            </w:r>
          </w:p>
        </w:tc>
        <w:tc>
          <w:tcPr>
            <w:tcW w:w="1498" w:type="dxa"/>
          </w:tcPr>
          <w:p w:rsidR="00000000" w:rsidRDefault="00000000">
            <w:pPr>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4,799</w:t>
            </w:r>
          </w:p>
        </w:tc>
        <w:tc>
          <w:tcPr>
            <w:tcW w:w="1498" w:type="dxa"/>
          </w:tcPr>
          <w:p w:rsidR="00000000" w:rsidRDefault="00000000">
            <w:pPr>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5,820</w:t>
            </w:r>
          </w:p>
        </w:tc>
        <w:tc>
          <w:tcPr>
            <w:tcW w:w="1499" w:type="dxa"/>
          </w:tcPr>
          <w:p w:rsidR="00000000" w:rsidRDefault="00000000">
            <w:pPr>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8,757</w:t>
            </w:r>
          </w:p>
        </w:tc>
        <w:tc>
          <w:tcPr>
            <w:tcW w:w="1499" w:type="dxa"/>
          </w:tcPr>
          <w:p w:rsidR="00000000" w:rsidRDefault="00000000">
            <w:pPr>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w:t>
            </w:r>
          </w:p>
        </w:tc>
        <w:tc>
          <w:tcPr>
            <w:tcW w:w="1500" w:type="dxa"/>
          </w:tcPr>
          <w:p w:rsidR="00000000" w:rsidRDefault="00000000">
            <w:pPr>
              <w:tabs>
                <w:tab w:val="left" w:pos="540"/>
              </w:tabs>
              <w:adjustRightInd w:val="0"/>
              <w:snapToGrid w:val="0"/>
              <w:spacing w:beforeLines="40" w:before="96" w:afterLines="40" w:after="96"/>
              <w:jc w:val="center"/>
              <w:rPr>
                <w:rFonts w:eastAsia="Times New Roman"/>
                <w:sz w:val="20"/>
                <w:szCs w:val="20"/>
                <w:lang w:val="en-GB" w:eastAsia="fr-FR"/>
              </w:rPr>
            </w:pPr>
            <w:r>
              <w:rPr>
                <w:rFonts w:eastAsia="Times New Roman"/>
                <w:sz w:val="20"/>
                <w:szCs w:val="20"/>
                <w:lang w:val="en-GB" w:eastAsia="fr-FR"/>
              </w:rPr>
              <w:t>-</w:t>
            </w:r>
          </w:p>
        </w:tc>
      </w:tr>
      <w:tr w:rsidR="00000000">
        <w:trPr>
          <w:jc w:val="center"/>
        </w:trPr>
        <w:tc>
          <w:tcPr>
            <w:tcW w:w="2105" w:type="dxa"/>
          </w:tcPr>
          <w:p w:rsidR="00000000" w:rsidRDefault="00000000">
            <w:pPr>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Total</w:t>
            </w:r>
          </w:p>
        </w:tc>
        <w:tc>
          <w:tcPr>
            <w:tcW w:w="1498" w:type="dxa"/>
          </w:tcPr>
          <w:p w:rsidR="00000000" w:rsidRDefault="00000000">
            <w:pPr>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7,511</w:t>
            </w:r>
          </w:p>
        </w:tc>
        <w:tc>
          <w:tcPr>
            <w:tcW w:w="1498" w:type="dxa"/>
          </w:tcPr>
          <w:p w:rsidR="00000000" w:rsidRDefault="00000000">
            <w:pPr>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8,954</w:t>
            </w:r>
          </w:p>
        </w:tc>
        <w:tc>
          <w:tcPr>
            <w:tcW w:w="1499" w:type="dxa"/>
          </w:tcPr>
          <w:p w:rsidR="00000000" w:rsidRDefault="00000000">
            <w:pPr>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11,858</w:t>
            </w:r>
          </w:p>
        </w:tc>
        <w:tc>
          <w:tcPr>
            <w:tcW w:w="1499" w:type="dxa"/>
          </w:tcPr>
          <w:p w:rsidR="00000000" w:rsidRDefault="00000000">
            <w:pPr>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w:t>
            </w:r>
          </w:p>
        </w:tc>
        <w:tc>
          <w:tcPr>
            <w:tcW w:w="1500" w:type="dxa"/>
          </w:tcPr>
          <w:p w:rsidR="00000000" w:rsidRDefault="00000000">
            <w:pPr>
              <w:tabs>
                <w:tab w:val="left" w:pos="540"/>
              </w:tabs>
              <w:adjustRightInd w:val="0"/>
              <w:snapToGrid w:val="0"/>
              <w:spacing w:beforeLines="40" w:before="96" w:afterLines="40" w:after="96"/>
              <w:jc w:val="center"/>
              <w:rPr>
                <w:rFonts w:eastAsia="Times New Roman"/>
                <w:b/>
                <w:bCs/>
                <w:sz w:val="20"/>
                <w:szCs w:val="20"/>
                <w:lang w:val="en-GB" w:eastAsia="fr-FR"/>
              </w:rPr>
            </w:pPr>
            <w:r>
              <w:rPr>
                <w:rFonts w:eastAsia="Times New Roman"/>
                <w:b/>
                <w:bCs/>
                <w:sz w:val="20"/>
                <w:szCs w:val="20"/>
                <w:lang w:val="en-GB" w:eastAsia="fr-FR"/>
              </w:rPr>
              <w:t>-</w:t>
            </w:r>
          </w:p>
        </w:tc>
      </w:tr>
    </w:tbl>
    <w:p w:rsidR="00000000" w:rsidRDefault="00000000">
      <w:pPr>
        <w:pStyle w:val="Source"/>
      </w:pPr>
      <w:r>
        <w:t>Source: Budget acts.</w:t>
      </w:r>
    </w:p>
    <w:p w:rsidR="00000000" w:rsidRDefault="00000000">
      <w:pPr>
        <w:tabs>
          <w:tab w:val="left" w:pos="540"/>
        </w:tabs>
        <w:spacing w:after="240"/>
        <w:rPr>
          <w:b/>
          <w:bCs/>
          <w:lang w:val="en-GB"/>
        </w:rPr>
      </w:pPr>
      <w:r>
        <w:rPr>
          <w:b/>
          <w:bCs/>
          <w:lang w:val="en-GB"/>
        </w:rPr>
        <w:t>7.</w:t>
      </w:r>
      <w:r>
        <w:rPr>
          <w:b/>
          <w:bCs/>
          <w:lang w:val="en-GB"/>
        </w:rPr>
        <w:tab/>
      </w:r>
      <w:r>
        <w:rPr>
          <w:rFonts w:ascii="Times New Roman Bold" w:hAnsi="Times New Roman Bold" w:cs="Times New Roman Bold"/>
          <w:b/>
          <w:bCs/>
          <w:caps/>
          <w:lang w:val="en-GB"/>
        </w:rPr>
        <w:t>P</w:t>
      </w:r>
      <w:r>
        <w:rPr>
          <w:rFonts w:ascii="Times New Roman Bold" w:hAnsi="Times New Roman Bold" w:cs="Times New Roman Bold"/>
          <w:b/>
          <w:bCs/>
          <w:lang w:val="en-GB"/>
        </w:rPr>
        <w:t>rotection</w:t>
      </w:r>
      <w:r>
        <w:rPr>
          <w:b/>
          <w:bCs/>
          <w:lang w:val="en-GB"/>
        </w:rPr>
        <w:t>, development and dissemination of culture and scientific research</w:t>
      </w:r>
    </w:p>
    <w:p w:rsidR="00000000" w:rsidRDefault="00000000">
      <w:pPr>
        <w:tabs>
          <w:tab w:val="left" w:pos="540"/>
        </w:tabs>
        <w:spacing w:after="240"/>
        <w:rPr>
          <w:b/>
          <w:bCs/>
          <w:lang w:val="en-GB"/>
        </w:rPr>
      </w:pPr>
      <w:r>
        <w:rPr>
          <w:b/>
          <w:bCs/>
          <w:lang w:val="en-GB"/>
        </w:rPr>
        <w:t>(a)</w:t>
      </w:r>
      <w:r>
        <w:rPr>
          <w:b/>
          <w:bCs/>
          <w:lang w:val="en-GB"/>
        </w:rPr>
        <w:tab/>
        <w:t>Constitutional and legislative measures</w:t>
      </w:r>
    </w:p>
    <w:p w:rsidR="00000000" w:rsidRDefault="00000000">
      <w:pPr>
        <w:tabs>
          <w:tab w:val="left" w:pos="540"/>
        </w:tabs>
        <w:spacing w:after="240"/>
        <w:rPr>
          <w:lang w:val="en-GB"/>
        </w:rPr>
      </w:pPr>
      <w:r>
        <w:rPr>
          <w:lang w:val="en-GB"/>
        </w:rPr>
        <w:t>629.</w:t>
      </w:r>
      <w:r>
        <w:rPr>
          <w:lang w:val="en-GB"/>
        </w:rPr>
        <w:tab/>
        <w:t>Under article 26 of the Constitution, "the State shall ensure the promotion and protection of the natural cultural heritage and of scientific, literary and artistic production".</w:t>
      </w:r>
    </w:p>
    <w:p w:rsidR="00000000" w:rsidRDefault="00000000">
      <w:pPr>
        <w:tabs>
          <w:tab w:val="left" w:pos="540"/>
        </w:tabs>
        <w:spacing w:after="240"/>
        <w:rPr>
          <w:b/>
          <w:bCs/>
          <w:lang w:val="en-GB"/>
        </w:rPr>
      </w:pPr>
      <w:r>
        <w:rPr>
          <w:b/>
          <w:bCs/>
          <w:lang w:val="en-GB"/>
        </w:rPr>
        <w:t>(b)</w:t>
      </w:r>
      <w:r>
        <w:rPr>
          <w:b/>
          <w:bCs/>
          <w:lang w:val="en-GB"/>
        </w:rPr>
        <w:tab/>
        <w:t>Institutional infrastructure</w:t>
      </w:r>
    </w:p>
    <w:p w:rsidR="00000000" w:rsidRDefault="00000000">
      <w:pPr>
        <w:tabs>
          <w:tab w:val="left" w:pos="540"/>
        </w:tabs>
        <w:spacing w:after="240"/>
        <w:rPr>
          <w:lang w:val="en-GB" w:eastAsia="zh-TW"/>
        </w:rPr>
      </w:pPr>
      <w:r>
        <w:rPr>
          <w:lang w:val="en-GB"/>
        </w:rPr>
        <w:t>630.</w:t>
      </w:r>
      <w:r>
        <w:rPr>
          <w:lang w:val="en-GB"/>
        </w:rPr>
        <w:tab/>
        <w:t>MENRS, the Ministry of Culture and Tourism and the</w:t>
      </w:r>
      <w:r>
        <w:rPr>
          <w:lang w:val="en-GB" w:eastAsia="zh-TW"/>
        </w:rPr>
        <w:t xml:space="preserve"> Ministry of Communication ensure the safeguarding, development and dissemination of culture and scientific research.</w:t>
      </w:r>
    </w:p>
    <w:p w:rsidR="00000000" w:rsidRDefault="00000000">
      <w:pPr>
        <w:tabs>
          <w:tab w:val="left" w:pos="540"/>
        </w:tabs>
        <w:spacing w:after="240"/>
        <w:rPr>
          <w:lang w:val="en-GB" w:eastAsia="zh-TW"/>
        </w:rPr>
      </w:pPr>
      <w:r>
        <w:rPr>
          <w:lang w:val="en-GB" w:eastAsia="zh-TW"/>
        </w:rPr>
        <w:t>631. To promote artistic creation, Madagascar has the National Academy of Arts, Literature and Sciences, which is over a century old.</w:t>
      </w:r>
    </w:p>
    <w:p w:rsidR="00000000" w:rsidRDefault="00000000">
      <w:pPr>
        <w:tabs>
          <w:tab w:val="left" w:pos="540"/>
        </w:tabs>
        <w:spacing w:after="240"/>
        <w:rPr>
          <w:lang w:val="en-GB" w:eastAsia="zh-TW"/>
        </w:rPr>
      </w:pPr>
      <w:r>
        <w:rPr>
          <w:lang w:val="en-GB" w:eastAsia="zh-TW"/>
        </w:rPr>
        <w:t>632.</w:t>
      </w:r>
      <w:r>
        <w:rPr>
          <w:lang w:val="en-GB" w:eastAsia="zh-TW"/>
        </w:rPr>
        <w:tab/>
        <w:t>Article 1 of decree No. 93-02 on the organization of the Academy provides as follows: "The purpose of the Malagasy Academy, placed under the high protection of the Head of the State, shall be to examine all linguistic, literary, artistic, historical and scientific issues regarding Madagascar.</w:t>
      </w:r>
    </w:p>
    <w:p w:rsidR="00000000" w:rsidRDefault="00000000">
      <w:pPr>
        <w:tabs>
          <w:tab w:val="left" w:pos="540"/>
        </w:tabs>
        <w:spacing w:after="240"/>
        <w:rPr>
          <w:lang w:val="en-GB" w:eastAsia="zh-TW"/>
        </w:rPr>
      </w:pPr>
      <w:r>
        <w:rPr>
          <w:lang w:val="en-GB" w:eastAsia="zh-TW"/>
        </w:rPr>
        <w:t>633.</w:t>
      </w:r>
      <w:r>
        <w:rPr>
          <w:lang w:val="en-GB" w:eastAsia="zh-TW"/>
        </w:rPr>
        <w:tab/>
        <w:t>Its role shall be to perform the functions of a National Academy of Arts, Literature and Sciences."</w:t>
      </w:r>
    </w:p>
    <w:p w:rsidR="00000000" w:rsidRDefault="00000000">
      <w:pPr>
        <w:tabs>
          <w:tab w:val="left" w:pos="540"/>
        </w:tabs>
        <w:spacing w:after="240"/>
        <w:rPr>
          <w:lang w:val="en-GB" w:eastAsia="zh-TW"/>
        </w:rPr>
      </w:pPr>
      <w:r>
        <w:rPr>
          <w:lang w:val="en-GB" w:eastAsia="zh-TW"/>
        </w:rPr>
        <w:t>634.</w:t>
      </w:r>
      <w:r>
        <w:rPr>
          <w:lang w:val="en-GB" w:eastAsia="zh-TW"/>
        </w:rPr>
        <w:tab/>
        <w:t>The above decree enables the Academy to set up and administer artistic, literary, historical or scientific establishments or centres for activities or research related to its field.</w:t>
      </w:r>
    </w:p>
    <w:p w:rsidR="00000000" w:rsidRDefault="00000000">
      <w:pPr>
        <w:tabs>
          <w:tab w:val="left" w:pos="540"/>
        </w:tabs>
        <w:spacing w:after="240"/>
        <w:rPr>
          <w:lang w:val="en-GB" w:eastAsia="zh-TW"/>
        </w:rPr>
      </w:pPr>
      <w:r>
        <w:rPr>
          <w:lang w:val="en-GB" w:eastAsia="zh-TW"/>
        </w:rPr>
        <w:t xml:space="preserve">635. </w:t>
      </w:r>
      <w:r>
        <w:rPr>
          <w:lang w:val="en-GB" w:eastAsia="zh-TW"/>
        </w:rPr>
        <w:tab/>
        <w:t>Headquartered in Antananarivo, the Academy operates regional academic centres and comprises the following four sections:</w:t>
      </w:r>
    </w:p>
    <w:p w:rsidR="00000000" w:rsidRDefault="00000000">
      <w:pPr>
        <w:spacing w:after="240"/>
        <w:ind w:left="567"/>
        <w:rPr>
          <w:lang w:val="en-GB" w:eastAsia="zh-TW"/>
        </w:rPr>
      </w:pPr>
      <w:r>
        <w:rPr>
          <w:lang w:val="en-GB" w:eastAsia="zh-TW"/>
        </w:rPr>
        <w:t>(a)</w:t>
      </w:r>
      <w:r>
        <w:rPr>
          <w:lang w:val="en-GB" w:eastAsia="zh-TW"/>
        </w:rPr>
        <w:tab/>
        <w:t xml:space="preserve">Arts and language sciences </w:t>
      </w:r>
    </w:p>
    <w:p w:rsidR="00000000" w:rsidRDefault="00000000">
      <w:pPr>
        <w:spacing w:after="240"/>
        <w:ind w:left="567"/>
        <w:rPr>
          <w:lang w:val="en-GB" w:eastAsia="zh-TW"/>
        </w:rPr>
      </w:pPr>
      <w:r>
        <w:rPr>
          <w:lang w:val="en-GB" w:eastAsia="zh-TW"/>
        </w:rPr>
        <w:t>(b)</w:t>
      </w:r>
      <w:r>
        <w:rPr>
          <w:lang w:val="en-GB" w:eastAsia="zh-TW"/>
        </w:rPr>
        <w:tab/>
        <w:t>Moral and political sciences</w:t>
      </w:r>
    </w:p>
    <w:p w:rsidR="00000000" w:rsidRDefault="00000000">
      <w:pPr>
        <w:spacing w:after="240"/>
        <w:ind w:left="567"/>
        <w:rPr>
          <w:lang w:val="en-GB" w:eastAsia="zh-TW"/>
        </w:rPr>
      </w:pPr>
      <w:r>
        <w:rPr>
          <w:lang w:val="en-GB" w:eastAsia="zh-TW"/>
        </w:rPr>
        <w:t>(c)</w:t>
      </w:r>
      <w:r>
        <w:rPr>
          <w:lang w:val="en-GB" w:eastAsia="zh-TW"/>
        </w:rPr>
        <w:tab/>
        <w:t>Fundamental sciences</w:t>
      </w:r>
    </w:p>
    <w:p w:rsidR="00000000" w:rsidRDefault="00000000">
      <w:pPr>
        <w:spacing w:after="240"/>
        <w:ind w:left="567"/>
        <w:rPr>
          <w:lang w:val="en-GB" w:eastAsia="zh-TW"/>
        </w:rPr>
      </w:pPr>
      <w:r>
        <w:rPr>
          <w:lang w:val="en-GB" w:eastAsia="zh-TW"/>
        </w:rPr>
        <w:t>(d)</w:t>
      </w:r>
      <w:r>
        <w:rPr>
          <w:lang w:val="en-GB" w:eastAsia="zh-TW"/>
        </w:rPr>
        <w:tab/>
        <w:t>Applied sciences.</w:t>
      </w:r>
    </w:p>
    <w:p w:rsidR="00000000" w:rsidRDefault="00000000">
      <w:pPr>
        <w:spacing w:after="240"/>
        <w:rPr>
          <w:b/>
          <w:bCs/>
          <w:lang w:val="en-GB" w:eastAsia="zh-TW"/>
        </w:rPr>
      </w:pPr>
      <w:r>
        <w:rPr>
          <w:b/>
          <w:bCs/>
          <w:lang w:val="en-GB" w:eastAsia="zh-TW"/>
        </w:rPr>
        <w:t>(c)</w:t>
      </w:r>
      <w:r>
        <w:rPr>
          <w:b/>
          <w:bCs/>
          <w:lang w:val="en-GB" w:eastAsia="zh-TW"/>
        </w:rPr>
        <w:tab/>
        <w:t>Role of information and communication agencies</w:t>
      </w:r>
    </w:p>
    <w:p w:rsidR="00000000" w:rsidRDefault="00000000">
      <w:pPr>
        <w:tabs>
          <w:tab w:val="left" w:pos="540"/>
        </w:tabs>
        <w:spacing w:after="240"/>
        <w:rPr>
          <w:lang w:val="en-GB" w:eastAsia="zh-TW"/>
        </w:rPr>
      </w:pPr>
      <w:r>
        <w:rPr>
          <w:lang w:val="en-GB" w:eastAsia="zh-TW"/>
        </w:rPr>
        <w:t>636.</w:t>
      </w:r>
      <w:r>
        <w:rPr>
          <w:lang w:val="en-GB" w:eastAsia="zh-TW"/>
        </w:rPr>
        <w:tab/>
        <w:t>Article 11 of the Constitution guarantees every individual's right to information. In line with that fundamental principle, the State operates a television channel and a national radio station (</w:t>
      </w:r>
      <w:r>
        <w:rPr>
          <w:lang w:val="en-GB"/>
        </w:rPr>
        <w:t xml:space="preserve">Radio Fanabeazana) </w:t>
      </w:r>
      <w:r>
        <w:rPr>
          <w:lang w:val="en-GB" w:eastAsia="zh-TW"/>
        </w:rPr>
        <w:t>attached to the Ministry of Telecommunications, Postal Services and Communication. These two entities endeavour to promote culture in all of the Regions.</w:t>
      </w:r>
    </w:p>
    <w:p w:rsidR="00000000" w:rsidRDefault="00000000">
      <w:pPr>
        <w:tabs>
          <w:tab w:val="left" w:pos="540"/>
        </w:tabs>
        <w:spacing w:after="240"/>
        <w:rPr>
          <w:lang w:val="en-GB" w:eastAsia="zh-TW"/>
        </w:rPr>
      </w:pPr>
      <w:r>
        <w:rPr>
          <w:lang w:val="en-GB" w:eastAsia="zh-TW"/>
        </w:rPr>
        <w:t>637.</w:t>
      </w:r>
      <w:r>
        <w:rPr>
          <w:lang w:val="en-GB" w:eastAsia="zh-TW"/>
        </w:rPr>
        <w:tab/>
        <w:t xml:space="preserve">Since 1990, private community-based radio stations and television channels, set up in various Regions and districts, participate in the promotion and dissemination of regional culture. </w:t>
      </w:r>
    </w:p>
    <w:p w:rsidR="00000000" w:rsidRDefault="00000000">
      <w:pPr>
        <w:tabs>
          <w:tab w:val="left" w:pos="540"/>
        </w:tabs>
        <w:spacing w:after="240"/>
        <w:rPr>
          <w:lang w:val="en-GB" w:eastAsia="zh-TW"/>
        </w:rPr>
      </w:pPr>
      <w:r>
        <w:rPr>
          <w:lang w:val="en-GB" w:eastAsia="zh-TW"/>
        </w:rPr>
        <w:t xml:space="preserve">638. </w:t>
      </w:r>
      <w:r>
        <w:rPr>
          <w:lang w:val="en-GB" w:eastAsia="zh-TW"/>
        </w:rPr>
        <w:tab/>
        <w:t>Madagascar has a substantial print media sector.</w:t>
      </w:r>
    </w:p>
    <w:p w:rsidR="00000000" w:rsidRDefault="00000000">
      <w:pPr>
        <w:tabs>
          <w:tab w:val="left" w:pos="540"/>
          <w:tab w:val="left" w:pos="720"/>
        </w:tabs>
        <w:spacing w:after="240"/>
        <w:rPr>
          <w:lang w:val="en-GB"/>
        </w:rPr>
      </w:pPr>
      <w:r>
        <w:rPr>
          <w:lang w:val="en-GB"/>
        </w:rPr>
        <w:t>639.</w:t>
      </w:r>
      <w:r>
        <w:rPr>
          <w:lang w:val="en-GB"/>
        </w:rPr>
        <w:tab/>
        <w:t xml:space="preserve">CIDST, periodic communications by the National Academy, the </w:t>
      </w:r>
      <w:r>
        <w:rPr>
          <w:i/>
          <w:iCs/>
          <w:lang w:val="en-GB"/>
        </w:rPr>
        <w:t>Bitsik' Ambohitsaina</w:t>
      </w:r>
      <w:r>
        <w:rPr>
          <w:lang w:val="en-GB"/>
        </w:rPr>
        <w:t xml:space="preserve"> weekly, broadcasts by Radio Fanabeazana (educational productions of the Bureau for Mass Education and Public-spiritedness (OEMC)) and university radio stations, and various university and National Academy bulletins provide information and communication related to scientific research.</w:t>
      </w:r>
    </w:p>
    <w:p w:rsidR="00000000" w:rsidRDefault="00000000">
      <w:pPr>
        <w:tabs>
          <w:tab w:val="left" w:pos="540"/>
          <w:tab w:val="left" w:pos="720"/>
        </w:tabs>
        <w:spacing w:after="240"/>
        <w:rPr>
          <w:b/>
          <w:bCs/>
          <w:lang w:val="en-GB"/>
        </w:rPr>
      </w:pPr>
      <w:r>
        <w:rPr>
          <w:b/>
          <w:bCs/>
          <w:lang w:val="en-GB"/>
        </w:rPr>
        <w:t>(d)</w:t>
      </w:r>
      <w:r>
        <w:rPr>
          <w:b/>
          <w:bCs/>
          <w:lang w:val="en-GB"/>
        </w:rPr>
        <w:tab/>
        <w:t>Cultural heritage of humanity safeguarding and preservation</w:t>
      </w:r>
    </w:p>
    <w:p w:rsidR="00000000" w:rsidRDefault="00000000">
      <w:pPr>
        <w:tabs>
          <w:tab w:val="left" w:pos="540"/>
        </w:tabs>
        <w:spacing w:after="240"/>
        <w:rPr>
          <w:lang w:val="en-GB" w:eastAsia="zh-TW"/>
        </w:rPr>
      </w:pPr>
      <w:r>
        <w:rPr>
          <w:lang w:val="en-GB" w:eastAsia="zh-TW"/>
        </w:rPr>
        <w:t>640.</w:t>
      </w:r>
      <w:r>
        <w:rPr>
          <w:lang w:val="en-GB" w:eastAsia="zh-TW"/>
        </w:rPr>
        <w:tab/>
        <w:t>Under article 4 of act No. 048/2004 "the protection of the national heritage, both tangible and intangible, is a national priority".</w:t>
      </w:r>
    </w:p>
    <w:p w:rsidR="00000000" w:rsidRDefault="00000000">
      <w:pPr>
        <w:tabs>
          <w:tab w:val="left" w:pos="540"/>
        </w:tabs>
        <w:spacing w:after="240"/>
        <w:rPr>
          <w:lang w:val="en-GB" w:eastAsia="zh-TW"/>
        </w:rPr>
      </w:pPr>
      <w:r>
        <w:rPr>
          <w:lang w:val="en-GB" w:eastAsia="zh-TW"/>
        </w:rPr>
        <w:t>641.</w:t>
      </w:r>
      <w:r>
        <w:rPr>
          <w:lang w:val="en-GB" w:eastAsia="zh-TW"/>
        </w:rPr>
        <w:tab/>
        <w:t>In 2004, at Durban, Madagascar committed to increasing the surface of its protected areas and national parks to six million hectares.</w:t>
      </w:r>
    </w:p>
    <w:p w:rsidR="00000000" w:rsidRDefault="00000000">
      <w:pPr>
        <w:tabs>
          <w:tab w:val="left" w:pos="540"/>
        </w:tabs>
        <w:spacing w:after="240"/>
        <w:rPr>
          <w:lang w:val="en-GB" w:eastAsia="zh-TW"/>
        </w:rPr>
      </w:pPr>
      <w:r>
        <w:rPr>
          <w:lang w:val="en-GB" w:eastAsia="zh-TW"/>
        </w:rPr>
        <w:t>642.</w:t>
      </w:r>
      <w:r>
        <w:rPr>
          <w:lang w:val="en-GB" w:eastAsia="zh-TW"/>
        </w:rPr>
        <w:tab/>
        <w:t>The Ministry of Culture and Tourism and the Ministry of the Environment are responsible for the protection and preservation of the country's natural heritage sites.</w:t>
      </w:r>
    </w:p>
    <w:p w:rsidR="00000000" w:rsidRDefault="00000000">
      <w:pPr>
        <w:tabs>
          <w:tab w:val="left" w:pos="540"/>
        </w:tabs>
        <w:spacing w:after="240"/>
        <w:rPr>
          <w:lang w:val="en-GB" w:eastAsia="zh-TW"/>
        </w:rPr>
      </w:pPr>
      <w:r>
        <w:rPr>
          <w:lang w:val="en-GB" w:eastAsia="zh-TW"/>
        </w:rPr>
        <w:t>643.</w:t>
      </w:r>
      <w:r>
        <w:rPr>
          <w:lang w:val="en-GB" w:eastAsia="zh-TW"/>
        </w:rPr>
        <w:tab/>
        <w:t>Thanks to the efforts of the Ministry of Culture and Tourism, two historical sites, the Manjakamiadana and Ambohimanga palaces, have been included in the Cultural Heritage of Humanity.</w:t>
      </w:r>
    </w:p>
    <w:p w:rsidR="00000000" w:rsidRDefault="00000000">
      <w:pPr>
        <w:tabs>
          <w:tab w:val="left" w:pos="540"/>
        </w:tabs>
        <w:spacing w:after="240"/>
        <w:rPr>
          <w:b/>
          <w:bCs/>
          <w:lang w:val="en-GB" w:eastAsia="zh-TW"/>
        </w:rPr>
      </w:pPr>
      <w:r>
        <w:rPr>
          <w:b/>
          <w:bCs/>
          <w:lang w:val="en-GB" w:eastAsia="zh-TW"/>
        </w:rPr>
        <w:t>(e)</w:t>
      </w:r>
      <w:r>
        <w:rPr>
          <w:b/>
          <w:bCs/>
          <w:lang w:val="en-GB" w:eastAsia="zh-TW"/>
        </w:rPr>
        <w:tab/>
        <w:t>Culture education</w:t>
      </w:r>
    </w:p>
    <w:p w:rsidR="00000000" w:rsidRDefault="00000000">
      <w:pPr>
        <w:tabs>
          <w:tab w:val="left" w:pos="540"/>
        </w:tabs>
        <w:spacing w:after="240"/>
        <w:rPr>
          <w:lang w:val="en-GB" w:eastAsia="zh-TW"/>
        </w:rPr>
      </w:pPr>
      <w:r>
        <w:rPr>
          <w:lang w:val="en-GB" w:eastAsia="zh-TW"/>
        </w:rPr>
        <w:t>644.</w:t>
      </w:r>
      <w:r>
        <w:rPr>
          <w:lang w:val="en-GB" w:eastAsia="zh-TW"/>
        </w:rPr>
        <w:tab/>
        <w:t>Education on culture and art is provided free of charge.</w:t>
      </w:r>
    </w:p>
    <w:p w:rsidR="00000000" w:rsidRDefault="00000000">
      <w:pPr>
        <w:tabs>
          <w:tab w:val="left" w:pos="540"/>
        </w:tabs>
        <w:spacing w:after="240"/>
        <w:rPr>
          <w:lang w:val="en-GB" w:eastAsia="zh-TW"/>
        </w:rPr>
      </w:pPr>
      <w:r>
        <w:rPr>
          <w:lang w:val="en-GB" w:eastAsia="zh-TW"/>
        </w:rPr>
        <w:t>645.</w:t>
      </w:r>
      <w:r>
        <w:rPr>
          <w:lang w:val="en-GB" w:eastAsia="zh-TW"/>
        </w:rPr>
        <w:tab/>
        <w:t xml:space="preserve">The State operates a National Academy for Music and Dance (CNEMD) </w:t>
      </w:r>
    </w:p>
    <w:p w:rsidR="00000000" w:rsidRDefault="00000000">
      <w:pPr>
        <w:tabs>
          <w:tab w:val="left" w:pos="540"/>
        </w:tabs>
        <w:spacing w:after="240"/>
        <w:rPr>
          <w:lang w:val="en-GB" w:eastAsia="zh-TW"/>
        </w:rPr>
      </w:pPr>
      <w:r>
        <w:rPr>
          <w:lang w:val="en-GB" w:eastAsia="zh-TW"/>
        </w:rPr>
        <w:t>646.</w:t>
      </w:r>
      <w:r>
        <w:rPr>
          <w:lang w:val="en-GB" w:eastAsia="zh-TW"/>
        </w:rPr>
        <w:tab/>
        <w:t>Several private associations and institutions which are engaged in teaching music, dance, kabary (traditional speech), theatre, traditional games and plastic arts.</w:t>
      </w:r>
    </w:p>
    <w:p w:rsidR="00000000" w:rsidRDefault="00000000">
      <w:pPr>
        <w:tabs>
          <w:tab w:val="left" w:pos="540"/>
        </w:tabs>
        <w:spacing w:after="240"/>
        <w:rPr>
          <w:lang w:val="en-GB" w:eastAsia="zh-TW"/>
        </w:rPr>
      </w:pPr>
      <w:r>
        <w:rPr>
          <w:lang w:val="en-GB" w:eastAsia="zh-TW"/>
        </w:rPr>
        <w:t>647.</w:t>
      </w:r>
      <w:r>
        <w:rPr>
          <w:lang w:val="en-GB" w:eastAsia="zh-TW"/>
        </w:rPr>
        <w:tab/>
        <w:t>Lastly, the man elements and concepts of Malagasy tradition and culture are taught at all education levels.</w:t>
      </w:r>
    </w:p>
    <w:p w:rsidR="00000000" w:rsidRDefault="00000000">
      <w:pPr>
        <w:tabs>
          <w:tab w:val="left" w:pos="540"/>
        </w:tabs>
        <w:spacing w:after="240"/>
        <w:ind w:left="540" w:hanging="540"/>
        <w:rPr>
          <w:b/>
          <w:bCs/>
          <w:lang w:val="en-GB"/>
        </w:rPr>
      </w:pPr>
      <w:r>
        <w:rPr>
          <w:b/>
          <w:bCs/>
          <w:lang w:val="en-GB"/>
        </w:rPr>
        <w:t>8.</w:t>
      </w:r>
      <w:r>
        <w:rPr>
          <w:b/>
          <w:bCs/>
          <w:lang w:val="en-GB"/>
        </w:rPr>
        <w:tab/>
        <w:t>Protection of the freedom of creation, production and dissemination of culture and scientific research</w:t>
      </w:r>
    </w:p>
    <w:p w:rsidR="00000000" w:rsidRDefault="00000000">
      <w:pPr>
        <w:tabs>
          <w:tab w:val="left" w:pos="540"/>
        </w:tabs>
        <w:spacing w:after="240"/>
        <w:rPr>
          <w:b/>
          <w:bCs/>
          <w:lang w:val="en-GB"/>
        </w:rPr>
      </w:pPr>
      <w:r>
        <w:rPr>
          <w:b/>
          <w:bCs/>
          <w:lang w:val="en-GB"/>
        </w:rPr>
        <w:t>(a)</w:t>
      </w:r>
      <w:r>
        <w:rPr>
          <w:b/>
          <w:bCs/>
          <w:lang w:val="en-GB"/>
        </w:rPr>
        <w:tab/>
        <w:t>Protection of the freedom of artistic creation</w:t>
      </w:r>
    </w:p>
    <w:p w:rsidR="00000000" w:rsidRDefault="00000000">
      <w:pPr>
        <w:tabs>
          <w:tab w:val="left" w:pos="540"/>
        </w:tabs>
        <w:spacing w:after="240"/>
        <w:rPr>
          <w:b/>
          <w:bCs/>
          <w:i/>
          <w:lang w:val="en-GB"/>
        </w:rPr>
      </w:pPr>
      <w:r>
        <w:rPr>
          <w:b/>
          <w:bCs/>
          <w:i/>
          <w:lang w:val="en-GB"/>
        </w:rPr>
        <w:t>Legislative measures</w:t>
      </w:r>
    </w:p>
    <w:p w:rsidR="00000000" w:rsidRDefault="00000000">
      <w:pPr>
        <w:tabs>
          <w:tab w:val="left" w:pos="540"/>
        </w:tabs>
        <w:spacing w:after="240"/>
        <w:rPr>
          <w:lang w:val="en-GB"/>
        </w:rPr>
      </w:pPr>
      <w:r>
        <w:rPr>
          <w:lang w:val="en-GB"/>
        </w:rPr>
        <w:t>648.</w:t>
      </w:r>
      <w:r>
        <w:rPr>
          <w:lang w:val="en-GB"/>
        </w:rPr>
        <w:tab/>
        <w:t>Madagascar has legal provisions which protect the freedom of artistic creation and production.</w:t>
      </w:r>
    </w:p>
    <w:p w:rsidR="00000000" w:rsidRDefault="00000000">
      <w:pPr>
        <w:tabs>
          <w:tab w:val="left" w:pos="540"/>
        </w:tabs>
        <w:spacing w:after="240"/>
        <w:rPr>
          <w:lang w:val="en-GB"/>
        </w:rPr>
      </w:pPr>
      <w:r>
        <w:rPr>
          <w:lang w:val="en-GB"/>
        </w:rPr>
        <w:t>649.</w:t>
      </w:r>
      <w:r>
        <w:rPr>
          <w:lang w:val="en-GB"/>
        </w:rPr>
        <w:tab/>
        <w:t>In accordance with the Constitution, article 5 of act No. 048/2004 on the national cultural policy provides as follows: "Freedom of creation is a fundamental human rights in all forms of creative cultural initiatives must be stimulated and encouraged."</w:t>
      </w:r>
    </w:p>
    <w:p w:rsidR="00000000" w:rsidRDefault="00000000">
      <w:pPr>
        <w:tabs>
          <w:tab w:val="left" w:pos="540"/>
        </w:tabs>
        <w:spacing w:after="240"/>
        <w:rPr>
          <w:lang w:val="en-GB"/>
        </w:rPr>
      </w:pPr>
      <w:r>
        <w:rPr>
          <w:lang w:val="en-GB"/>
        </w:rPr>
        <w:t>650.</w:t>
      </w:r>
      <w:r>
        <w:rPr>
          <w:lang w:val="en-GB"/>
        </w:rPr>
        <w:tab/>
        <w:t>Article 1 (1) of act No. 94-036 of 18 September 1995 on literary and artistic property provides as follows: "The author of an intellectual work shall enjoy, with regard to that work, solely on the grounds that he/she created it, an exclusive right to intangible property, binding on all."</w:t>
      </w:r>
    </w:p>
    <w:p w:rsidR="00000000" w:rsidRDefault="00000000">
      <w:pPr>
        <w:tabs>
          <w:tab w:val="left" w:pos="540"/>
        </w:tabs>
        <w:spacing w:after="240"/>
        <w:rPr>
          <w:lang w:val="en-GB"/>
        </w:rPr>
      </w:pPr>
      <w:r>
        <w:rPr>
          <w:lang w:val="en-GB"/>
        </w:rPr>
        <w:t>651.</w:t>
      </w:r>
      <w:r>
        <w:rPr>
          <w:lang w:val="en-GB"/>
        </w:rPr>
        <w:tab/>
        <w:t>Under article 22 of the same act, "only the author shall have the right to divulge his/her work".</w:t>
      </w:r>
    </w:p>
    <w:p w:rsidR="00000000" w:rsidRDefault="00000000">
      <w:pPr>
        <w:tabs>
          <w:tab w:val="left" w:pos="540"/>
        </w:tabs>
        <w:spacing w:after="240"/>
        <w:rPr>
          <w:i/>
          <w:lang w:val="en-GB"/>
        </w:rPr>
      </w:pPr>
      <w:r>
        <w:rPr>
          <w:lang w:val="en-GB"/>
        </w:rPr>
        <w:t>652.</w:t>
      </w:r>
      <w:r>
        <w:rPr>
          <w:lang w:val="en-GB"/>
        </w:rPr>
        <w:tab/>
        <w:t>Under article 22 of the same act, "</w:t>
      </w:r>
      <w:r>
        <w:rPr>
          <w:iCs/>
          <w:lang w:val="en-GB"/>
        </w:rPr>
        <w:t>the author shall enjoy, during his/her life, the exclusive right to exploit his/her work in any form and to draw from it a financial gain.</w:t>
      </w:r>
    </w:p>
    <w:p w:rsidR="00000000" w:rsidRDefault="00000000">
      <w:pPr>
        <w:tabs>
          <w:tab w:val="left" w:pos="540"/>
        </w:tabs>
        <w:spacing w:after="240"/>
        <w:rPr>
          <w:iCs/>
          <w:lang w:val="en-GB"/>
        </w:rPr>
      </w:pPr>
      <w:r>
        <w:rPr>
          <w:iCs/>
          <w:lang w:val="en-GB"/>
        </w:rPr>
        <w:t>653.</w:t>
      </w:r>
      <w:r>
        <w:rPr>
          <w:iCs/>
          <w:lang w:val="en-GB"/>
        </w:rPr>
        <w:tab/>
        <w:t>At the author's death, the right shall continue to just in favour of the lawful beneficiaries during the current calendar year and the following 70 years.</w:t>
      </w:r>
    </w:p>
    <w:p w:rsidR="00000000" w:rsidRDefault="00000000">
      <w:pPr>
        <w:tabs>
          <w:tab w:val="left" w:pos="540"/>
        </w:tabs>
        <w:spacing w:after="240"/>
        <w:rPr>
          <w:iCs/>
          <w:lang w:val="en-GB"/>
        </w:rPr>
      </w:pPr>
      <w:r>
        <w:rPr>
          <w:iCs/>
          <w:lang w:val="en-GB"/>
        </w:rPr>
        <w:t>654.</w:t>
      </w:r>
      <w:r>
        <w:rPr>
          <w:iCs/>
          <w:lang w:val="en-GB"/>
        </w:rPr>
        <w:tab/>
        <w:t>After that period, the moral rights, which are subject to no time limit, may be exercised by a ministry department responsible for the preservation and development of the national heritage."</w:t>
      </w:r>
    </w:p>
    <w:p w:rsidR="00000000" w:rsidRDefault="00000000">
      <w:pPr>
        <w:tabs>
          <w:tab w:val="left" w:pos="540"/>
        </w:tabs>
        <w:spacing w:after="240"/>
        <w:rPr>
          <w:lang w:val="en-GB"/>
        </w:rPr>
      </w:pPr>
      <w:r>
        <w:rPr>
          <w:lang w:val="en-GB"/>
        </w:rPr>
        <w:t>655.</w:t>
      </w:r>
      <w:r>
        <w:rPr>
          <w:lang w:val="en-GB"/>
        </w:rPr>
        <w:tab/>
        <w:t>Lastly, the above act provides for the offences of forging and pirating works of art. Under articles 143, 145 and 146 thereof, carry a prison term of six months to five years and/or a fine of MGA 20,000 - 2 million. In the event of a repetition of the offence, the punishment is doubled.</w:t>
      </w:r>
    </w:p>
    <w:p w:rsidR="00000000" w:rsidRDefault="00000000">
      <w:pPr>
        <w:keepNext/>
        <w:tabs>
          <w:tab w:val="left" w:pos="540"/>
        </w:tabs>
        <w:spacing w:after="240"/>
        <w:rPr>
          <w:b/>
          <w:bCs/>
          <w:i/>
          <w:lang w:val="en-GB"/>
        </w:rPr>
      </w:pPr>
      <w:r>
        <w:rPr>
          <w:b/>
          <w:bCs/>
          <w:i/>
          <w:lang w:val="en-GB"/>
        </w:rPr>
        <w:t>Administrative measures</w:t>
      </w:r>
    </w:p>
    <w:p w:rsidR="00000000" w:rsidRDefault="00000000">
      <w:pPr>
        <w:keepNext/>
        <w:tabs>
          <w:tab w:val="left" w:pos="540"/>
        </w:tabs>
        <w:spacing w:after="240"/>
        <w:ind w:left="540"/>
        <w:rPr>
          <w:b/>
          <w:lang w:val="en-GB"/>
        </w:rPr>
      </w:pPr>
      <w:r>
        <w:rPr>
          <w:b/>
          <w:lang w:val="en-GB"/>
        </w:rPr>
        <w:t>a.</w:t>
      </w:r>
      <w:r>
        <w:rPr>
          <w:b/>
          <w:lang w:val="en-GB"/>
        </w:rPr>
        <w:tab/>
        <w:t>OMDA</w:t>
      </w:r>
    </w:p>
    <w:p w:rsidR="00000000" w:rsidRDefault="00000000">
      <w:pPr>
        <w:tabs>
          <w:tab w:val="left" w:pos="540"/>
          <w:tab w:val="left" w:pos="720"/>
        </w:tabs>
        <w:spacing w:after="240"/>
        <w:rPr>
          <w:lang w:val="en-GB"/>
        </w:rPr>
      </w:pPr>
      <w:r>
        <w:rPr>
          <w:lang w:val="en-GB"/>
        </w:rPr>
        <w:t>656.</w:t>
      </w:r>
      <w:r>
        <w:rPr>
          <w:lang w:val="en-GB"/>
        </w:rPr>
        <w:tab/>
        <w:t>Established by decree No. 84-389 of 13 November 1984, the Malagasy Copyright Office (OMDA), a public industrial and commercial establishment, is the official body responsible for the protection of all artistic production. Its aims are:</w:t>
      </w:r>
    </w:p>
    <w:p w:rsidR="00000000" w:rsidRDefault="00000000">
      <w:pPr>
        <w:tabs>
          <w:tab w:val="left" w:pos="540"/>
          <w:tab w:val="left" w:pos="720"/>
        </w:tabs>
        <w:spacing w:after="240"/>
        <w:ind w:left="1134" w:hanging="594"/>
        <w:rPr>
          <w:lang w:val="en-GB"/>
        </w:rPr>
      </w:pPr>
      <w:r>
        <w:rPr>
          <w:lang w:val="en-GB"/>
        </w:rPr>
        <w:t>(a)</w:t>
      </w:r>
      <w:r>
        <w:rPr>
          <w:lang w:val="en-GB"/>
        </w:rPr>
        <w:tab/>
        <w:t>To have exclusive authority, at home and abroad, to ensure the protection and defence of the tangible and intangible interests of Malagasy and foreign authors or their lawful beneficiaries with regard to the use of scientific, literary and artistic works in accordance with the provisions of the law on literary and artistic property;</w:t>
      </w:r>
    </w:p>
    <w:p w:rsidR="00000000" w:rsidRDefault="00000000">
      <w:pPr>
        <w:tabs>
          <w:tab w:val="left" w:pos="540"/>
          <w:tab w:val="left" w:pos="720"/>
        </w:tabs>
        <w:spacing w:after="240"/>
        <w:ind w:left="1134" w:hanging="594"/>
        <w:rPr>
          <w:lang w:val="en-GB"/>
        </w:rPr>
      </w:pPr>
      <w:r>
        <w:rPr>
          <w:lang w:val="en-GB"/>
        </w:rPr>
        <w:t>(b)</w:t>
      </w:r>
      <w:r>
        <w:rPr>
          <w:lang w:val="en-GB"/>
        </w:rPr>
        <w:tab/>
        <w:t>To carry out all appropriate activities and operations for promoting artistic and cultural development, including in relation to literary and artistic property.</w:t>
      </w:r>
    </w:p>
    <w:p w:rsidR="00000000" w:rsidRDefault="00000000">
      <w:pPr>
        <w:tabs>
          <w:tab w:val="left" w:pos="540"/>
          <w:tab w:val="left" w:pos="720"/>
        </w:tabs>
        <w:spacing w:after="240"/>
        <w:rPr>
          <w:lang w:val="en-GB"/>
        </w:rPr>
      </w:pPr>
      <w:r>
        <w:rPr>
          <w:lang w:val="en-GB"/>
        </w:rPr>
        <w:t>657.</w:t>
      </w:r>
      <w:r>
        <w:rPr>
          <w:lang w:val="en-GB"/>
        </w:rPr>
        <w:tab/>
        <w:t>Considering copyright as the author's wage, OMDA was set up in order to receive a fair remuneration on behalf of the author and distribute it as appropriate.</w:t>
      </w:r>
    </w:p>
    <w:p w:rsidR="00000000" w:rsidRDefault="00000000">
      <w:pPr>
        <w:tabs>
          <w:tab w:val="left" w:pos="540"/>
          <w:tab w:val="left" w:pos="720"/>
        </w:tabs>
        <w:spacing w:after="240"/>
        <w:rPr>
          <w:lang w:val="en-GB"/>
        </w:rPr>
      </w:pPr>
      <w:r>
        <w:rPr>
          <w:lang w:val="en-GB"/>
        </w:rPr>
        <w:t>658.</w:t>
      </w:r>
      <w:r>
        <w:rPr>
          <w:lang w:val="en-GB"/>
        </w:rPr>
        <w:tab/>
        <w:t>OMDA protects all Malagasy and foreign literary and artistic works in the national territory and in the countries with which it has signed cooperation contracts.</w:t>
      </w:r>
    </w:p>
    <w:p w:rsidR="00000000" w:rsidRDefault="00000000">
      <w:pPr>
        <w:tabs>
          <w:tab w:val="left" w:pos="540"/>
          <w:tab w:val="left" w:pos="720"/>
        </w:tabs>
        <w:spacing w:after="240"/>
        <w:rPr>
          <w:lang w:val="en-GB"/>
        </w:rPr>
      </w:pPr>
      <w:r>
        <w:rPr>
          <w:lang w:val="en-GB"/>
        </w:rPr>
        <w:t>659.</w:t>
      </w:r>
      <w:r>
        <w:rPr>
          <w:lang w:val="en-GB"/>
        </w:rPr>
        <w:tab/>
        <w:t>OMDA has approximately 4,000 affiliated members. In every provincial capital, OMDA has a regional unit managed by an official responsible for copyright issues. Until it establishes its own services in all 22 Regions, OMDA designates a contractual representative entrusted with receiving on its behalf copyright payments for the artists members of the Office for a fee equal to 10 per cent of receipts.</w:t>
      </w:r>
    </w:p>
    <w:p w:rsidR="00000000" w:rsidRDefault="00000000">
      <w:pPr>
        <w:tabs>
          <w:tab w:val="left" w:pos="540"/>
        </w:tabs>
        <w:spacing w:after="240"/>
        <w:rPr>
          <w:lang w:val="en-GB"/>
        </w:rPr>
      </w:pPr>
      <w:r>
        <w:rPr>
          <w:lang w:val="en-GB"/>
        </w:rPr>
        <w:t>660.</w:t>
      </w:r>
      <w:r>
        <w:rPr>
          <w:lang w:val="en-GB"/>
        </w:rPr>
        <w:tab/>
        <w:t>The rights collected from producers and users of artistic works amounted to MGA 180 million in 2002 and to MGA 340 million in 2005.</w:t>
      </w:r>
    </w:p>
    <w:p w:rsidR="00000000" w:rsidRDefault="00000000">
      <w:pPr>
        <w:tabs>
          <w:tab w:val="left" w:pos="540"/>
        </w:tabs>
        <w:spacing w:after="240"/>
        <w:rPr>
          <w:lang w:val="en-GB"/>
        </w:rPr>
      </w:pPr>
      <w:r>
        <w:rPr>
          <w:lang w:val="en-GB"/>
        </w:rPr>
        <w:t>661.</w:t>
      </w:r>
      <w:r>
        <w:rPr>
          <w:lang w:val="en-GB"/>
        </w:rPr>
        <w:tab/>
        <w:t>In order to encourage Malagasy artists, OMDA organizes prize award ceremonies. As part of the " OMDA 1995-2004 prize", awards were given for the best show, the best sale, the best poet and the best radio writer.</w:t>
      </w:r>
    </w:p>
    <w:p w:rsidR="00000000" w:rsidRDefault="00000000">
      <w:pPr>
        <w:tabs>
          <w:tab w:val="left" w:pos="540"/>
        </w:tabs>
        <w:spacing w:after="240"/>
        <w:rPr>
          <w:lang w:val="en-GB"/>
        </w:rPr>
      </w:pPr>
      <w:r>
        <w:rPr>
          <w:lang w:val="en-GB"/>
        </w:rPr>
        <w:t>662.</w:t>
      </w:r>
      <w:r>
        <w:rPr>
          <w:lang w:val="en-GB"/>
        </w:rPr>
        <w:tab/>
        <w:t>In the framework of copyright protection, OMDA carries out the following activities:</w:t>
      </w:r>
    </w:p>
    <w:p w:rsidR="00000000" w:rsidRDefault="00000000">
      <w:pPr>
        <w:spacing w:after="240"/>
        <w:ind w:left="1134" w:hanging="567"/>
        <w:rPr>
          <w:lang w:val="en-GB"/>
        </w:rPr>
      </w:pPr>
      <w:r>
        <w:rPr>
          <w:lang w:val="en-GB"/>
        </w:rPr>
        <w:t>(a)</w:t>
      </w:r>
      <w:r>
        <w:rPr>
          <w:lang w:val="en-GB"/>
        </w:rPr>
        <w:tab/>
        <w:t>Provision and dissemination of information on legal matters,</w:t>
      </w:r>
    </w:p>
    <w:p w:rsidR="00000000" w:rsidRDefault="00000000">
      <w:pPr>
        <w:spacing w:after="240"/>
        <w:ind w:left="1134" w:hanging="567"/>
        <w:rPr>
          <w:lang w:val="en-GB"/>
        </w:rPr>
      </w:pPr>
      <w:r>
        <w:rPr>
          <w:lang w:val="en-GB"/>
        </w:rPr>
        <w:t>(b)</w:t>
      </w:r>
      <w:r>
        <w:rPr>
          <w:lang w:val="en-GB"/>
        </w:rPr>
        <w:tab/>
        <w:t xml:space="preserve">Awareness-raising among the authors and the population with a view to combating piracy and counterfeiting, </w:t>
      </w:r>
    </w:p>
    <w:p w:rsidR="00000000" w:rsidRDefault="00000000">
      <w:pPr>
        <w:spacing w:after="240"/>
        <w:ind w:left="1134" w:hanging="567"/>
        <w:rPr>
          <w:lang w:val="en-GB"/>
        </w:rPr>
      </w:pPr>
      <w:r>
        <w:rPr>
          <w:lang w:val="en-GB"/>
        </w:rPr>
        <w:t>(c)</w:t>
      </w:r>
      <w:r>
        <w:rPr>
          <w:lang w:val="en-GB"/>
        </w:rPr>
        <w:tab/>
        <w:t>Monitoring of publishing and production enterprises, restaurants and shows, and sellers and resellers of artistic works,</w:t>
      </w:r>
    </w:p>
    <w:p w:rsidR="00000000" w:rsidRDefault="00000000">
      <w:pPr>
        <w:spacing w:after="240"/>
        <w:ind w:left="1134" w:hanging="567"/>
        <w:rPr>
          <w:lang w:val="en-GB"/>
        </w:rPr>
      </w:pPr>
      <w:r>
        <w:rPr>
          <w:lang w:val="en-GB"/>
        </w:rPr>
        <w:t>(d)</w:t>
      </w:r>
      <w:r>
        <w:rPr>
          <w:lang w:val="en-GB"/>
        </w:rPr>
        <w:tab/>
        <w:t>Confiscation counterfeit items in cooperation with the police, and initiation of action against those responsible for counterfeiting and piracy.</w:t>
      </w:r>
    </w:p>
    <w:p w:rsidR="00000000" w:rsidRDefault="00000000">
      <w:pPr>
        <w:tabs>
          <w:tab w:val="left" w:pos="540"/>
        </w:tabs>
        <w:spacing w:after="240"/>
        <w:rPr>
          <w:lang w:val="en-GB"/>
        </w:rPr>
      </w:pPr>
      <w:r>
        <w:rPr>
          <w:lang w:val="en-GB"/>
        </w:rPr>
        <w:t>663.</w:t>
      </w:r>
      <w:r>
        <w:rPr>
          <w:lang w:val="en-GB"/>
        </w:rPr>
        <w:tab/>
        <w:t>Park of the OMDA staff consists of sworn officials authorized to draw up reports establishing counterfeiting offences.</w:t>
      </w:r>
    </w:p>
    <w:p w:rsidR="00000000" w:rsidRDefault="00000000">
      <w:pPr>
        <w:tabs>
          <w:tab w:val="left" w:pos="540"/>
        </w:tabs>
        <w:spacing w:after="240"/>
        <w:rPr>
          <w:lang w:val="en-GB"/>
        </w:rPr>
      </w:pPr>
      <w:r>
        <w:rPr>
          <w:lang w:val="en-GB"/>
        </w:rPr>
        <w:t>664.</w:t>
      </w:r>
      <w:r>
        <w:rPr>
          <w:lang w:val="en-GB"/>
        </w:rPr>
        <w:tab/>
        <w:t>Since 2004, OMDA has brought charges in 18 cases involving piracy and/or counterfeiting of artistic works, and all of the presumed offenders have been found guilty.</w:t>
      </w:r>
    </w:p>
    <w:p w:rsidR="00000000" w:rsidRDefault="00000000">
      <w:pPr>
        <w:pStyle w:val="Caption"/>
        <w:tabs>
          <w:tab w:val="left" w:pos="540"/>
        </w:tabs>
        <w:adjustRightInd w:val="0"/>
        <w:snapToGrid w:val="0"/>
        <w:rPr>
          <w:sz w:val="20"/>
          <w:szCs w:val="20"/>
          <w:lang w:val="en-GB"/>
        </w:rPr>
      </w:pPr>
      <w:bookmarkStart w:id="413" w:name="_Toc150836646"/>
      <w:r>
        <w:rPr>
          <w:sz w:val="20"/>
          <w:szCs w:val="20"/>
          <w:lang w:val="en-GB"/>
        </w:rPr>
        <w:t>Table 83. Number of proceedings initiated by OMDA</w:t>
      </w:r>
      <w:bookmarkEnd w:id="413"/>
    </w:p>
    <w:tbl>
      <w:tblPr>
        <w:tblpPr w:tblpXSpec="cente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2965"/>
        <w:gridCol w:w="5377"/>
      </w:tblGrid>
      <w:tr w:rsidR="00000000">
        <w:trPr>
          <w:jc w:val="center"/>
        </w:trPr>
        <w:tc>
          <w:tcPr>
            <w:tcW w:w="1039" w:type="dxa"/>
            <w:vAlign w:val="center"/>
          </w:tcPr>
          <w:p w:rsidR="00000000" w:rsidRDefault="00000000">
            <w:pPr>
              <w:tabs>
                <w:tab w:val="left" w:pos="540"/>
                <w:tab w:val="left" w:pos="1260"/>
              </w:tabs>
              <w:adjustRightInd w:val="0"/>
              <w:snapToGrid w:val="0"/>
              <w:spacing w:beforeLines="40" w:before="96" w:afterLines="40" w:after="96"/>
              <w:jc w:val="center"/>
              <w:rPr>
                <w:b/>
                <w:i/>
                <w:sz w:val="20"/>
                <w:szCs w:val="20"/>
                <w:lang w:val="en-GB"/>
              </w:rPr>
            </w:pPr>
            <w:r>
              <w:rPr>
                <w:b/>
                <w:i/>
                <w:sz w:val="20"/>
                <w:szCs w:val="20"/>
                <w:lang w:val="en-GB"/>
              </w:rPr>
              <w:t>Year</w:t>
            </w:r>
          </w:p>
        </w:tc>
        <w:tc>
          <w:tcPr>
            <w:tcW w:w="2876" w:type="dxa"/>
            <w:vAlign w:val="center"/>
          </w:tcPr>
          <w:p w:rsidR="00000000" w:rsidRDefault="00000000">
            <w:pPr>
              <w:tabs>
                <w:tab w:val="left" w:pos="540"/>
                <w:tab w:val="left" w:pos="1260"/>
              </w:tabs>
              <w:adjustRightInd w:val="0"/>
              <w:snapToGrid w:val="0"/>
              <w:spacing w:beforeLines="40" w:before="96" w:afterLines="40" w:after="96"/>
              <w:jc w:val="center"/>
              <w:rPr>
                <w:b/>
                <w:i/>
                <w:sz w:val="20"/>
                <w:szCs w:val="20"/>
                <w:lang w:val="en-GB"/>
              </w:rPr>
            </w:pPr>
            <w:r>
              <w:rPr>
                <w:b/>
                <w:i/>
                <w:sz w:val="20"/>
                <w:szCs w:val="20"/>
                <w:lang w:val="en-GB"/>
              </w:rPr>
              <w:t>Number of complaints lodged</w:t>
            </w:r>
          </w:p>
        </w:tc>
        <w:tc>
          <w:tcPr>
            <w:tcW w:w="5216" w:type="dxa"/>
            <w:vAlign w:val="center"/>
          </w:tcPr>
          <w:p w:rsidR="00000000" w:rsidRDefault="00000000">
            <w:pPr>
              <w:tabs>
                <w:tab w:val="left" w:pos="540"/>
                <w:tab w:val="left" w:pos="1260"/>
              </w:tabs>
              <w:adjustRightInd w:val="0"/>
              <w:snapToGrid w:val="0"/>
              <w:spacing w:beforeLines="40" w:before="96" w:afterLines="40" w:after="96"/>
              <w:jc w:val="center"/>
              <w:rPr>
                <w:b/>
                <w:i/>
                <w:sz w:val="20"/>
                <w:szCs w:val="20"/>
                <w:lang w:val="en-GB"/>
              </w:rPr>
            </w:pPr>
            <w:r>
              <w:rPr>
                <w:b/>
                <w:i/>
                <w:sz w:val="20"/>
                <w:szCs w:val="20"/>
                <w:lang w:val="en-GB"/>
              </w:rPr>
              <w:t>Sentences</w:t>
            </w:r>
          </w:p>
        </w:tc>
      </w:tr>
      <w:tr w:rsidR="00000000">
        <w:trPr>
          <w:jc w:val="center"/>
        </w:trPr>
        <w:tc>
          <w:tcPr>
            <w:tcW w:w="1039" w:type="dxa"/>
          </w:tcPr>
          <w:p w:rsidR="00000000" w:rsidRDefault="00000000">
            <w:pPr>
              <w:tabs>
                <w:tab w:val="left" w:pos="540"/>
                <w:tab w:val="left" w:pos="1260"/>
              </w:tabs>
              <w:adjustRightInd w:val="0"/>
              <w:snapToGrid w:val="0"/>
              <w:spacing w:beforeLines="40" w:before="96" w:afterLines="40" w:after="96"/>
              <w:jc w:val="center"/>
              <w:rPr>
                <w:sz w:val="20"/>
                <w:szCs w:val="20"/>
                <w:lang w:val="en-GB"/>
              </w:rPr>
            </w:pPr>
            <w:r>
              <w:rPr>
                <w:sz w:val="20"/>
                <w:szCs w:val="20"/>
                <w:lang w:val="en-GB"/>
              </w:rPr>
              <w:t>2004</w:t>
            </w:r>
          </w:p>
        </w:tc>
        <w:tc>
          <w:tcPr>
            <w:tcW w:w="2876" w:type="dxa"/>
          </w:tcPr>
          <w:p w:rsidR="00000000" w:rsidRDefault="00000000">
            <w:pPr>
              <w:tabs>
                <w:tab w:val="left" w:pos="540"/>
                <w:tab w:val="left" w:pos="1260"/>
              </w:tabs>
              <w:adjustRightInd w:val="0"/>
              <w:snapToGrid w:val="0"/>
              <w:spacing w:beforeLines="40" w:before="96" w:afterLines="40" w:after="96"/>
              <w:jc w:val="center"/>
              <w:rPr>
                <w:sz w:val="20"/>
                <w:szCs w:val="20"/>
                <w:lang w:val="en-GB"/>
              </w:rPr>
            </w:pPr>
            <w:r>
              <w:rPr>
                <w:sz w:val="20"/>
                <w:szCs w:val="20"/>
                <w:lang w:val="en-GB"/>
              </w:rPr>
              <w:t>04</w:t>
            </w:r>
          </w:p>
        </w:tc>
        <w:tc>
          <w:tcPr>
            <w:tcW w:w="5216" w:type="dxa"/>
          </w:tcPr>
          <w:p w:rsidR="00000000" w:rsidRDefault="00000000">
            <w:pPr>
              <w:tabs>
                <w:tab w:val="left" w:pos="540"/>
                <w:tab w:val="left" w:pos="1260"/>
              </w:tabs>
              <w:adjustRightInd w:val="0"/>
              <w:snapToGrid w:val="0"/>
              <w:spacing w:beforeLines="40" w:before="96" w:afterLines="40" w:after="96"/>
              <w:jc w:val="both"/>
              <w:rPr>
                <w:sz w:val="20"/>
                <w:szCs w:val="20"/>
                <w:lang w:val="en-GB"/>
              </w:rPr>
            </w:pPr>
            <w:r>
              <w:rPr>
                <w:sz w:val="20"/>
                <w:szCs w:val="20"/>
                <w:lang w:val="en-GB"/>
              </w:rPr>
              <w:t>4 suspended prison sentences and a fine</w:t>
            </w:r>
          </w:p>
        </w:tc>
      </w:tr>
      <w:tr w:rsidR="00000000">
        <w:trPr>
          <w:jc w:val="center"/>
        </w:trPr>
        <w:tc>
          <w:tcPr>
            <w:tcW w:w="1039" w:type="dxa"/>
          </w:tcPr>
          <w:p w:rsidR="00000000" w:rsidRDefault="00000000">
            <w:pPr>
              <w:tabs>
                <w:tab w:val="left" w:pos="540"/>
                <w:tab w:val="left" w:pos="1260"/>
              </w:tabs>
              <w:adjustRightInd w:val="0"/>
              <w:snapToGrid w:val="0"/>
              <w:spacing w:beforeLines="40" w:before="96" w:afterLines="40" w:after="96"/>
              <w:jc w:val="center"/>
              <w:rPr>
                <w:sz w:val="20"/>
                <w:szCs w:val="20"/>
                <w:lang w:val="en-GB"/>
              </w:rPr>
            </w:pPr>
            <w:r>
              <w:rPr>
                <w:sz w:val="20"/>
                <w:szCs w:val="20"/>
                <w:lang w:val="en-GB"/>
              </w:rPr>
              <w:t>2005</w:t>
            </w:r>
          </w:p>
        </w:tc>
        <w:tc>
          <w:tcPr>
            <w:tcW w:w="2876" w:type="dxa"/>
          </w:tcPr>
          <w:p w:rsidR="00000000" w:rsidRDefault="00000000">
            <w:pPr>
              <w:tabs>
                <w:tab w:val="left" w:pos="540"/>
                <w:tab w:val="left" w:pos="1260"/>
              </w:tabs>
              <w:adjustRightInd w:val="0"/>
              <w:snapToGrid w:val="0"/>
              <w:spacing w:beforeLines="40" w:before="96" w:afterLines="40" w:after="96"/>
              <w:jc w:val="center"/>
              <w:rPr>
                <w:sz w:val="20"/>
                <w:szCs w:val="20"/>
                <w:lang w:val="en-GB"/>
              </w:rPr>
            </w:pPr>
            <w:r>
              <w:rPr>
                <w:sz w:val="20"/>
                <w:szCs w:val="20"/>
                <w:lang w:val="en-GB"/>
              </w:rPr>
              <w:t>9</w:t>
            </w:r>
          </w:p>
        </w:tc>
        <w:tc>
          <w:tcPr>
            <w:tcW w:w="5216" w:type="dxa"/>
          </w:tcPr>
          <w:p w:rsidR="00000000" w:rsidRDefault="00000000">
            <w:pPr>
              <w:tabs>
                <w:tab w:val="left" w:pos="540"/>
                <w:tab w:val="left" w:pos="1260"/>
              </w:tabs>
              <w:adjustRightInd w:val="0"/>
              <w:snapToGrid w:val="0"/>
              <w:spacing w:beforeLines="40" w:before="96" w:afterLines="40" w:after="96"/>
              <w:jc w:val="both"/>
              <w:rPr>
                <w:sz w:val="20"/>
                <w:szCs w:val="20"/>
                <w:lang w:val="en-GB"/>
              </w:rPr>
            </w:pPr>
            <w:r>
              <w:rPr>
                <w:sz w:val="20"/>
                <w:szCs w:val="20"/>
                <w:lang w:val="en-GB"/>
              </w:rPr>
              <w:t>3 prison sentences without remission and a fine</w:t>
            </w:r>
          </w:p>
          <w:p w:rsidR="00000000" w:rsidRDefault="00000000">
            <w:pPr>
              <w:tabs>
                <w:tab w:val="left" w:pos="540"/>
                <w:tab w:val="left" w:pos="1260"/>
              </w:tabs>
              <w:adjustRightInd w:val="0"/>
              <w:snapToGrid w:val="0"/>
              <w:spacing w:beforeLines="40" w:before="96" w:afterLines="40" w:after="96"/>
              <w:jc w:val="both"/>
              <w:rPr>
                <w:sz w:val="20"/>
                <w:szCs w:val="20"/>
                <w:lang w:val="en-GB"/>
              </w:rPr>
            </w:pPr>
            <w:r>
              <w:rPr>
                <w:sz w:val="20"/>
                <w:szCs w:val="20"/>
                <w:lang w:val="en-GB"/>
              </w:rPr>
              <w:t>6 suspended prison sentences and a fine</w:t>
            </w:r>
          </w:p>
        </w:tc>
      </w:tr>
      <w:tr w:rsidR="00000000">
        <w:trPr>
          <w:jc w:val="center"/>
        </w:trPr>
        <w:tc>
          <w:tcPr>
            <w:tcW w:w="1039" w:type="dxa"/>
          </w:tcPr>
          <w:p w:rsidR="00000000" w:rsidRDefault="00000000">
            <w:pPr>
              <w:tabs>
                <w:tab w:val="left" w:pos="540"/>
                <w:tab w:val="left" w:pos="1260"/>
              </w:tabs>
              <w:adjustRightInd w:val="0"/>
              <w:snapToGrid w:val="0"/>
              <w:spacing w:beforeLines="40" w:before="96" w:afterLines="40" w:after="96"/>
              <w:jc w:val="center"/>
              <w:rPr>
                <w:sz w:val="20"/>
                <w:szCs w:val="20"/>
                <w:lang w:val="en-GB"/>
              </w:rPr>
            </w:pPr>
            <w:r>
              <w:rPr>
                <w:sz w:val="20"/>
                <w:szCs w:val="20"/>
                <w:lang w:val="en-GB"/>
              </w:rPr>
              <w:t>2006</w:t>
            </w:r>
          </w:p>
        </w:tc>
        <w:tc>
          <w:tcPr>
            <w:tcW w:w="2876" w:type="dxa"/>
          </w:tcPr>
          <w:p w:rsidR="00000000" w:rsidRDefault="00000000">
            <w:pPr>
              <w:tabs>
                <w:tab w:val="left" w:pos="540"/>
                <w:tab w:val="left" w:pos="1260"/>
              </w:tabs>
              <w:adjustRightInd w:val="0"/>
              <w:snapToGrid w:val="0"/>
              <w:spacing w:beforeLines="40" w:before="96" w:afterLines="40" w:after="96"/>
              <w:jc w:val="center"/>
              <w:rPr>
                <w:sz w:val="20"/>
                <w:szCs w:val="20"/>
                <w:lang w:val="en-GB"/>
              </w:rPr>
            </w:pPr>
            <w:r>
              <w:rPr>
                <w:sz w:val="20"/>
                <w:szCs w:val="20"/>
                <w:lang w:val="en-GB"/>
              </w:rPr>
              <w:t>5</w:t>
            </w:r>
          </w:p>
        </w:tc>
        <w:tc>
          <w:tcPr>
            <w:tcW w:w="5216" w:type="dxa"/>
          </w:tcPr>
          <w:p w:rsidR="00000000" w:rsidRDefault="00000000">
            <w:pPr>
              <w:tabs>
                <w:tab w:val="left" w:pos="540"/>
                <w:tab w:val="left" w:pos="1260"/>
              </w:tabs>
              <w:adjustRightInd w:val="0"/>
              <w:snapToGrid w:val="0"/>
              <w:spacing w:beforeLines="40" w:before="96" w:afterLines="40" w:after="96"/>
              <w:jc w:val="both"/>
              <w:rPr>
                <w:sz w:val="20"/>
                <w:szCs w:val="20"/>
                <w:lang w:val="en-GB"/>
              </w:rPr>
            </w:pPr>
            <w:r>
              <w:rPr>
                <w:sz w:val="20"/>
                <w:szCs w:val="20"/>
                <w:lang w:val="en-GB"/>
              </w:rPr>
              <w:t>1 prison sentence without remission and a fine</w:t>
            </w:r>
          </w:p>
          <w:p w:rsidR="00000000" w:rsidRDefault="00000000">
            <w:pPr>
              <w:tabs>
                <w:tab w:val="left" w:pos="540"/>
                <w:tab w:val="left" w:pos="1260"/>
              </w:tabs>
              <w:adjustRightInd w:val="0"/>
              <w:snapToGrid w:val="0"/>
              <w:spacing w:beforeLines="40" w:before="96" w:afterLines="40" w:after="96"/>
              <w:jc w:val="both"/>
              <w:rPr>
                <w:sz w:val="20"/>
                <w:szCs w:val="20"/>
                <w:lang w:val="en-GB"/>
              </w:rPr>
            </w:pPr>
            <w:r>
              <w:rPr>
                <w:sz w:val="20"/>
                <w:szCs w:val="20"/>
                <w:lang w:val="en-GB"/>
              </w:rPr>
              <w:t>4 suspended prison sentences and a fine</w:t>
            </w:r>
          </w:p>
        </w:tc>
      </w:tr>
    </w:tbl>
    <w:p w:rsidR="00000000" w:rsidRDefault="00000000">
      <w:pPr>
        <w:pStyle w:val="Source"/>
      </w:pPr>
      <w:r>
        <w:t>Source: OMDA</w:t>
      </w:r>
    </w:p>
    <w:p w:rsidR="00000000" w:rsidRDefault="00000000">
      <w:pPr>
        <w:tabs>
          <w:tab w:val="left" w:pos="540"/>
        </w:tabs>
        <w:spacing w:after="240"/>
        <w:rPr>
          <w:lang w:val="en-GB"/>
        </w:rPr>
      </w:pPr>
      <w:r>
        <w:rPr>
          <w:lang w:val="en-GB"/>
        </w:rPr>
        <w:t>665.</w:t>
      </w:r>
      <w:r>
        <w:rPr>
          <w:lang w:val="en-GB"/>
        </w:rPr>
        <w:tab/>
        <w:t>The law provides for the possibility of an out-of-court settlement, through the public prosecutor, between the presumed perpetrators and victims of piracy. If no agreement is reached, the case is sent to the court.</w:t>
      </w:r>
    </w:p>
    <w:p w:rsidR="00000000" w:rsidRDefault="00000000">
      <w:pPr>
        <w:tabs>
          <w:tab w:val="left" w:pos="540"/>
        </w:tabs>
        <w:spacing w:after="240"/>
        <w:rPr>
          <w:lang w:val="en-GB"/>
        </w:rPr>
      </w:pPr>
      <w:r>
        <w:rPr>
          <w:lang w:val="en-GB"/>
        </w:rPr>
        <w:t>666.</w:t>
      </w:r>
      <w:r>
        <w:rPr>
          <w:lang w:val="en-GB"/>
        </w:rPr>
        <w:tab/>
        <w:t>In a judgment of 27 May 2005, an Antananarivo court sentenced two persons accused of counterfeiting an artistic work to four months in prison without remission and to payment of damages in the amount of MGA 8 million. That sentence was confirmed on appeal</w:t>
      </w:r>
    </w:p>
    <w:p w:rsidR="00000000" w:rsidRDefault="00000000">
      <w:pPr>
        <w:tabs>
          <w:tab w:val="left" w:pos="540"/>
        </w:tabs>
        <w:spacing w:after="240"/>
        <w:rPr>
          <w:lang w:val="en-GB"/>
        </w:rPr>
      </w:pPr>
      <w:r>
        <w:rPr>
          <w:lang w:val="en-GB"/>
        </w:rPr>
        <w:t>667.</w:t>
      </w:r>
      <w:r>
        <w:rPr>
          <w:lang w:val="en-GB"/>
        </w:rPr>
        <w:tab/>
        <w:t>In a 19 September 2005 hearing, the same court condemned three persons accused of literary and artistic counterfeiting to pay a fine of MGA one million each and handing over to OMDA the equipment and pirated products that had been seized. The three presumed offenders have appealed that decision.</w:t>
      </w:r>
    </w:p>
    <w:p w:rsidR="00000000" w:rsidRDefault="00000000">
      <w:pPr>
        <w:tabs>
          <w:tab w:val="left" w:pos="540"/>
        </w:tabs>
        <w:spacing w:after="240"/>
        <w:rPr>
          <w:b/>
          <w:bCs/>
          <w:lang w:val="en-GB"/>
        </w:rPr>
      </w:pPr>
      <w:r>
        <w:rPr>
          <w:b/>
          <w:bCs/>
          <w:lang w:val="en-GB"/>
        </w:rPr>
        <w:t>(b)</w:t>
      </w:r>
      <w:r>
        <w:rPr>
          <w:b/>
          <w:bCs/>
          <w:lang w:val="en-GB"/>
        </w:rPr>
        <w:tab/>
        <w:t>Protection of scientific research</w:t>
      </w:r>
    </w:p>
    <w:p w:rsidR="00000000" w:rsidRDefault="00000000">
      <w:pPr>
        <w:tabs>
          <w:tab w:val="left" w:pos="540"/>
          <w:tab w:val="left" w:pos="720"/>
        </w:tabs>
        <w:spacing w:after="240"/>
        <w:rPr>
          <w:lang w:val="en-GB"/>
        </w:rPr>
      </w:pPr>
      <w:r>
        <w:rPr>
          <w:lang w:val="en-GB"/>
        </w:rPr>
        <w:t>668.</w:t>
      </w:r>
      <w:r>
        <w:rPr>
          <w:lang w:val="en-GB"/>
        </w:rPr>
        <w:tab/>
        <w:t>Decree No. 68-571 guarantees the protection and preservation of the national scientific heritage.</w:t>
      </w:r>
    </w:p>
    <w:p w:rsidR="00000000" w:rsidRDefault="00000000">
      <w:pPr>
        <w:tabs>
          <w:tab w:val="left" w:pos="540"/>
        </w:tabs>
        <w:spacing w:after="240"/>
        <w:rPr>
          <w:b/>
          <w:bCs/>
          <w:i/>
          <w:lang w:val="en-GB"/>
        </w:rPr>
      </w:pPr>
      <w:r>
        <w:rPr>
          <w:b/>
          <w:bCs/>
          <w:i/>
          <w:lang w:val="en-GB"/>
        </w:rPr>
        <w:t>Administrative measures</w:t>
      </w:r>
    </w:p>
    <w:p w:rsidR="00000000" w:rsidRDefault="00000000">
      <w:pPr>
        <w:tabs>
          <w:tab w:val="left" w:pos="540"/>
        </w:tabs>
        <w:spacing w:after="240"/>
        <w:ind w:left="540"/>
        <w:rPr>
          <w:b/>
          <w:lang w:val="en-GB"/>
        </w:rPr>
      </w:pPr>
      <w:r>
        <w:rPr>
          <w:b/>
          <w:lang w:val="en-GB"/>
        </w:rPr>
        <w:t>a.</w:t>
      </w:r>
      <w:r>
        <w:rPr>
          <w:b/>
          <w:lang w:val="en-GB"/>
        </w:rPr>
        <w:tab/>
        <w:t>OMAPI</w:t>
      </w:r>
    </w:p>
    <w:p w:rsidR="00000000" w:rsidRDefault="00000000">
      <w:pPr>
        <w:tabs>
          <w:tab w:val="left" w:pos="540"/>
        </w:tabs>
        <w:spacing w:after="240"/>
        <w:rPr>
          <w:lang w:val="en-GB"/>
        </w:rPr>
      </w:pPr>
      <w:r>
        <w:rPr>
          <w:lang w:val="en-GB"/>
        </w:rPr>
        <w:t>669.</w:t>
      </w:r>
      <w:r>
        <w:rPr>
          <w:lang w:val="en-GB"/>
        </w:rPr>
        <w:tab/>
        <w:t>Decree No. 92-994 of 2 December 1992 established the Malagasy Office of Industrial Property (OMAPI), which is responsible for the protection of any invention and industrial property. Its role consists in the administration of industrial property in Madagascar and promoting invention initiatives. OMAPI has the following responsibilities:</w:t>
      </w:r>
    </w:p>
    <w:p w:rsidR="00000000" w:rsidRDefault="00000000">
      <w:pPr>
        <w:spacing w:after="240"/>
        <w:ind w:left="1134" w:hanging="567"/>
        <w:rPr>
          <w:lang w:val="en-GB"/>
        </w:rPr>
      </w:pPr>
      <w:r>
        <w:rPr>
          <w:lang w:val="en-GB"/>
        </w:rPr>
        <w:t>(a)</w:t>
      </w:r>
      <w:r>
        <w:rPr>
          <w:lang w:val="en-GB"/>
        </w:rPr>
        <w:tab/>
        <w:t>Reception, examination, registration, delivery and publication of:</w:t>
      </w:r>
    </w:p>
    <w:p w:rsidR="00000000" w:rsidRDefault="00000000">
      <w:pPr>
        <w:pStyle w:val="double1"/>
        <w:spacing w:after="240" w:line="240" w:lineRule="auto"/>
        <w:ind w:left="1701" w:hanging="567"/>
        <w:jc w:val="left"/>
        <w:rPr>
          <w:rFonts w:ascii="Times New Roman" w:hAnsi="Times New Roman"/>
          <w:snapToGrid w:val="0"/>
          <w:lang w:val="en-GB"/>
        </w:rPr>
      </w:pPr>
      <w:r>
        <w:rPr>
          <w:rFonts w:ascii="Times New Roman" w:eastAsia="SimSun" w:hAnsi="Times New Roman"/>
          <w:lang w:val="en-GB" w:eastAsia="zh-CN"/>
        </w:rPr>
        <w:t>(i)</w:t>
      </w:r>
      <w:r>
        <w:rPr>
          <w:rFonts w:ascii="Times New Roman" w:eastAsia="SimSun" w:hAnsi="Times New Roman"/>
          <w:lang w:val="en-GB" w:eastAsia="zh-CN"/>
        </w:rPr>
        <w:tab/>
      </w:r>
      <w:r>
        <w:rPr>
          <w:rFonts w:ascii="Times New Roman" w:hAnsi="Times New Roman"/>
          <w:snapToGrid w:val="0"/>
          <w:lang w:val="en-GB"/>
        </w:rPr>
        <w:t>Manufacturer's brands, service marks and trademarks;</w:t>
      </w:r>
    </w:p>
    <w:p w:rsidR="00000000" w:rsidRDefault="00000000">
      <w:pPr>
        <w:pStyle w:val="double1"/>
        <w:spacing w:after="240" w:line="240" w:lineRule="auto"/>
        <w:ind w:left="1701" w:hanging="567"/>
        <w:jc w:val="left"/>
        <w:rPr>
          <w:rFonts w:ascii="Times New Roman" w:hAnsi="Times New Roman"/>
          <w:snapToGrid w:val="0"/>
          <w:lang w:val="en-GB"/>
        </w:rPr>
      </w:pPr>
      <w:r>
        <w:rPr>
          <w:rFonts w:ascii="Times New Roman" w:hAnsi="Times New Roman"/>
          <w:snapToGrid w:val="0"/>
          <w:lang w:val="en-GB"/>
        </w:rPr>
        <w:t>(ii)</w:t>
      </w:r>
      <w:r>
        <w:rPr>
          <w:rFonts w:ascii="Times New Roman" w:hAnsi="Times New Roman"/>
          <w:snapToGrid w:val="0"/>
          <w:lang w:val="en-GB"/>
        </w:rPr>
        <w:tab/>
        <w:t>Trade names;</w:t>
      </w:r>
    </w:p>
    <w:p w:rsidR="00000000" w:rsidRDefault="00000000">
      <w:pPr>
        <w:pStyle w:val="double1"/>
        <w:spacing w:after="240" w:line="240" w:lineRule="auto"/>
        <w:ind w:left="1701" w:hanging="567"/>
        <w:jc w:val="left"/>
        <w:rPr>
          <w:rFonts w:ascii="Times New Roman" w:hAnsi="Times New Roman"/>
          <w:snapToGrid w:val="0"/>
          <w:lang w:val="en-GB"/>
        </w:rPr>
      </w:pPr>
      <w:r>
        <w:rPr>
          <w:rFonts w:ascii="Times New Roman" w:hAnsi="Times New Roman"/>
          <w:snapToGrid w:val="0"/>
          <w:lang w:val="en-GB"/>
        </w:rPr>
        <w:t>(iii)</w:t>
      </w:r>
      <w:r>
        <w:rPr>
          <w:rFonts w:ascii="Times New Roman" w:hAnsi="Times New Roman"/>
          <w:snapToGrid w:val="0"/>
          <w:lang w:val="en-GB"/>
        </w:rPr>
        <w:tab/>
        <w:t>Any documents related to industrial property rights, licensing contracts and transfers of such rights;</w:t>
      </w:r>
    </w:p>
    <w:p w:rsidR="00000000" w:rsidRDefault="00000000">
      <w:pPr>
        <w:spacing w:after="240"/>
        <w:ind w:left="1134" w:hanging="567"/>
        <w:rPr>
          <w:rFonts w:eastAsia="Times New Roman"/>
          <w:snapToGrid w:val="0"/>
          <w:lang w:val="en-GB" w:eastAsia="fr-FR"/>
        </w:rPr>
      </w:pPr>
      <w:r>
        <w:rPr>
          <w:rFonts w:eastAsia="Times New Roman"/>
          <w:snapToGrid w:val="0"/>
          <w:lang w:val="en-GB" w:eastAsia="fr-FR"/>
        </w:rPr>
        <w:t>(b)</w:t>
      </w:r>
      <w:r>
        <w:rPr>
          <w:rFonts w:eastAsia="Times New Roman"/>
          <w:snapToGrid w:val="0"/>
          <w:lang w:val="en-GB" w:eastAsia="fr-FR"/>
        </w:rPr>
        <w:tab/>
        <w:t>Implementation of provisions related industrial property, its protection, industrial compensations, designations of origin and indications of provenance;</w:t>
      </w:r>
    </w:p>
    <w:p w:rsidR="00000000" w:rsidRDefault="00000000">
      <w:pPr>
        <w:spacing w:after="240"/>
        <w:ind w:left="1134" w:hanging="567"/>
        <w:rPr>
          <w:lang w:val="en-GB"/>
        </w:rPr>
      </w:pPr>
      <w:r>
        <w:rPr>
          <w:lang w:val="en-GB"/>
        </w:rPr>
        <w:t>(c)</w:t>
      </w:r>
      <w:r>
        <w:rPr>
          <w:lang w:val="en-GB"/>
        </w:rPr>
        <w:tab/>
        <w:t>Enforcement of international industrial-property treaties to which Madagascar is party;</w:t>
      </w:r>
    </w:p>
    <w:p w:rsidR="00000000" w:rsidRDefault="00000000">
      <w:pPr>
        <w:spacing w:after="240"/>
        <w:ind w:left="1134" w:hanging="567"/>
        <w:rPr>
          <w:lang w:val="en-GB"/>
        </w:rPr>
      </w:pPr>
      <w:r>
        <w:rPr>
          <w:lang w:val="en-GB"/>
        </w:rPr>
        <w:t>(d)</w:t>
      </w:r>
      <w:r>
        <w:rPr>
          <w:lang w:val="en-GB"/>
        </w:rPr>
        <w:tab/>
        <w:t>Monitoring and recording of technology transfers.</w:t>
      </w:r>
    </w:p>
    <w:p w:rsidR="00000000" w:rsidRDefault="00000000">
      <w:pPr>
        <w:tabs>
          <w:tab w:val="left" w:pos="540"/>
        </w:tabs>
        <w:spacing w:after="240"/>
        <w:rPr>
          <w:b/>
          <w:bCs/>
          <w:lang w:val="en-GB"/>
        </w:rPr>
      </w:pPr>
      <w:r>
        <w:rPr>
          <w:b/>
          <w:bCs/>
          <w:lang w:val="en-GB"/>
        </w:rPr>
        <w:t>9.</w:t>
      </w:r>
      <w:r>
        <w:rPr>
          <w:b/>
          <w:bCs/>
          <w:lang w:val="en-GB"/>
        </w:rPr>
        <w:tab/>
        <w:t xml:space="preserve">International cooperation </w:t>
      </w:r>
    </w:p>
    <w:p w:rsidR="00000000" w:rsidRDefault="00000000">
      <w:pPr>
        <w:tabs>
          <w:tab w:val="left" w:pos="540"/>
        </w:tabs>
        <w:spacing w:after="240"/>
        <w:rPr>
          <w:lang w:val="en-GB"/>
        </w:rPr>
      </w:pPr>
      <w:r>
        <w:rPr>
          <w:lang w:val="en-GB"/>
        </w:rPr>
        <w:t>670.</w:t>
      </w:r>
      <w:r>
        <w:rPr>
          <w:lang w:val="en-GB"/>
        </w:rPr>
        <w:tab/>
        <w:t>The State of Madagascar is a member of the World Intellectual Property Organization (WIPO) and TRIPS.</w:t>
      </w:r>
      <w:r>
        <w:rPr>
          <w:b/>
          <w:bCs/>
          <w:lang w:val="en-GB"/>
        </w:rPr>
        <w:t xml:space="preserve"> </w:t>
      </w:r>
      <w:r>
        <w:rPr>
          <w:lang w:val="en-GB"/>
        </w:rPr>
        <w:t>(The activities of those international bodies are pursued through OMDA and OMAPI.)</w:t>
      </w:r>
    </w:p>
    <w:p w:rsidR="00000000" w:rsidRDefault="00000000">
      <w:pPr>
        <w:tabs>
          <w:tab w:val="left" w:pos="540"/>
        </w:tabs>
        <w:spacing w:after="240"/>
        <w:rPr>
          <w:lang w:val="en-GB"/>
        </w:rPr>
      </w:pPr>
      <w:r>
        <w:rPr>
          <w:lang w:val="en-GB"/>
        </w:rPr>
        <w:t>671.</w:t>
      </w:r>
      <w:r>
        <w:rPr>
          <w:lang w:val="en-GB"/>
        </w:rPr>
        <w:tab/>
        <w:t>OMDA regularly cooperates with international and foreign copyright protection bodies.</w:t>
      </w:r>
    </w:p>
    <w:p w:rsidR="00000000" w:rsidRDefault="00000000">
      <w:pPr>
        <w:tabs>
          <w:tab w:val="left" w:pos="540"/>
        </w:tabs>
        <w:spacing w:after="240"/>
        <w:rPr>
          <w:lang w:val="en-GB"/>
        </w:rPr>
      </w:pPr>
      <w:r>
        <w:rPr>
          <w:lang w:val="en-GB"/>
        </w:rPr>
        <w:t>672.</w:t>
      </w:r>
      <w:r>
        <w:rPr>
          <w:lang w:val="en-GB"/>
        </w:rPr>
        <w:tab/>
        <w:t>OMDA is a member of the International Confederation of Authors and Composers Societies (ICACS) and its African committee, and has concluded reciprocal representation agreements with the copyright protection bodies of France (SACEM), South Africa (SAMRO) and Switzerland (SUISA).</w:t>
      </w:r>
    </w:p>
    <w:p w:rsidR="00000000" w:rsidRDefault="00000000">
      <w:pPr>
        <w:tabs>
          <w:tab w:val="left" w:pos="540"/>
        </w:tabs>
        <w:spacing w:after="240"/>
        <w:rPr>
          <w:lang w:val="en-GB"/>
        </w:rPr>
      </w:pPr>
      <w:r>
        <w:rPr>
          <w:lang w:val="en-GB"/>
        </w:rPr>
        <w:t>673.</w:t>
      </w:r>
      <w:r>
        <w:rPr>
          <w:lang w:val="en-GB"/>
        </w:rPr>
        <w:tab/>
        <w:t>OMDA represents the interests of foreign authors and composers in Madagascar.</w:t>
      </w:r>
    </w:p>
    <w:p w:rsidR="00000000" w:rsidRDefault="00000000">
      <w:pPr>
        <w:tabs>
          <w:tab w:val="left" w:pos="540"/>
        </w:tabs>
        <w:spacing w:after="240"/>
        <w:rPr>
          <w:lang w:val="en-GB"/>
        </w:rPr>
      </w:pPr>
      <w:r>
        <w:rPr>
          <w:lang w:val="en-GB"/>
        </w:rPr>
        <w:t>674.</w:t>
      </w:r>
      <w:r>
        <w:rPr>
          <w:lang w:val="en-GB"/>
        </w:rPr>
        <w:tab/>
        <w:t>As part of its international relations, Madagascar regularly and actively participates in international and regional cultural and scientific seminars, conferences and workshops.</w:t>
      </w:r>
    </w:p>
    <w:p w:rsidR="00000000" w:rsidRDefault="00000000">
      <w:pPr>
        <w:tabs>
          <w:tab w:val="left" w:pos="540"/>
        </w:tabs>
        <w:spacing w:after="240"/>
        <w:jc w:val="center"/>
        <w:rPr>
          <w:lang w:val="en-GB"/>
        </w:rPr>
      </w:pPr>
      <w:r>
        <w:rPr>
          <w:lang w:val="en-GB"/>
        </w:rPr>
        <w:br w:type="page"/>
      </w:r>
      <w:bookmarkStart w:id="414" w:name="_Toc150836563"/>
      <w:r>
        <w:rPr>
          <w:lang w:val="en-GB"/>
        </w:rPr>
        <w:t>ANNEX</w:t>
      </w:r>
      <w:bookmarkEnd w:id="414"/>
    </w:p>
    <w:p w:rsidR="00000000" w:rsidRDefault="00000000">
      <w:pPr>
        <w:tabs>
          <w:tab w:val="left" w:pos="540"/>
        </w:tabs>
        <w:spacing w:after="240"/>
        <w:jc w:val="center"/>
        <w:rPr>
          <w:rStyle w:val="grame"/>
          <w:b/>
          <w:lang w:val="en-GB"/>
        </w:rPr>
      </w:pPr>
      <w:r>
        <w:rPr>
          <w:rStyle w:val="grame"/>
          <w:b/>
          <w:lang w:val="en-GB"/>
        </w:rPr>
        <w:t>Act on access to land property</w:t>
      </w:r>
    </w:p>
    <w:p w:rsidR="00000000" w:rsidRDefault="00000000">
      <w:pPr>
        <w:tabs>
          <w:tab w:val="left" w:pos="540"/>
        </w:tabs>
        <w:spacing w:after="240"/>
        <w:jc w:val="center"/>
        <w:rPr>
          <w:b/>
          <w:lang w:val="en-GB"/>
        </w:rPr>
      </w:pPr>
      <w:r>
        <w:rPr>
          <w:rStyle w:val="grame"/>
          <w:b/>
          <w:lang w:val="en-GB"/>
        </w:rPr>
        <w:t>Act No. </w:t>
      </w:r>
      <w:r>
        <w:rPr>
          <w:b/>
          <w:lang w:val="en-GB"/>
        </w:rPr>
        <w:t>2003-028 of 27 August 2003,</w:t>
      </w:r>
    </w:p>
    <w:p w:rsidR="00000000" w:rsidRDefault="00000000">
      <w:pPr>
        <w:tabs>
          <w:tab w:val="left" w:pos="540"/>
        </w:tabs>
        <w:spacing w:after="240"/>
        <w:rPr>
          <w:lang w:val="en-GB"/>
        </w:rPr>
      </w:pPr>
      <w:r>
        <w:rPr>
          <w:lang w:val="en-GB"/>
        </w:rPr>
        <w:t>675.</w:t>
      </w:r>
      <w:r>
        <w:rPr>
          <w:lang w:val="en-GB"/>
        </w:rPr>
        <w:tab/>
        <w:t xml:space="preserve">Amending and completing certain provisions of act No. 62-006 </w:t>
      </w:r>
      <w:r>
        <w:rPr>
          <w:rStyle w:val="grame"/>
          <w:lang w:val="en-GB"/>
        </w:rPr>
        <w:t>of</w:t>
      </w:r>
      <w:r>
        <w:rPr>
          <w:lang w:val="en-GB"/>
        </w:rPr>
        <w:t xml:space="preserve"> 6 June 1962 establishing the organization and monitoring of immigration, </w:t>
      </w:r>
      <w:r>
        <w:rPr>
          <w:rStyle w:val="grame"/>
          <w:lang w:val="en-GB"/>
        </w:rPr>
        <w:t>as amended by</w:t>
      </w:r>
      <w:r>
        <w:rPr>
          <w:lang w:val="en-GB"/>
        </w:rPr>
        <w:t xml:space="preserve"> act No. 95-020 of 27 November 1995</w:t>
      </w:r>
    </w:p>
    <w:p w:rsidR="00000000" w:rsidRDefault="00000000">
      <w:pPr>
        <w:tabs>
          <w:tab w:val="left" w:pos="540"/>
        </w:tabs>
        <w:spacing w:after="240"/>
        <w:rPr>
          <w:i/>
          <w:lang w:val="en-GB"/>
        </w:rPr>
      </w:pPr>
      <w:r>
        <w:rPr>
          <w:bCs/>
          <w:lang w:val="en-GB"/>
        </w:rPr>
        <w:t>676.</w:t>
      </w:r>
      <w:r>
        <w:rPr>
          <w:bCs/>
          <w:lang w:val="en-GB"/>
        </w:rPr>
        <w:tab/>
        <w:t>Article 1</w:t>
      </w:r>
      <w:r>
        <w:rPr>
          <w:lang w:val="en-GB"/>
        </w:rPr>
        <w:t xml:space="preserve"> – </w:t>
      </w:r>
      <w:r>
        <w:rPr>
          <w:iCs/>
          <w:lang w:val="en-GB"/>
        </w:rPr>
        <w:t xml:space="preserve">"The provisions of article 11 of act No. 62-006 of 6 June 1962 </w:t>
      </w:r>
      <w:r>
        <w:rPr>
          <w:lang w:val="en-GB"/>
        </w:rPr>
        <w:t xml:space="preserve">establishing the organization and monitoring of immigration, </w:t>
      </w:r>
      <w:r>
        <w:rPr>
          <w:rStyle w:val="grame"/>
          <w:lang w:val="en-GB"/>
        </w:rPr>
        <w:t>as amended by</w:t>
      </w:r>
      <w:r>
        <w:rPr>
          <w:lang w:val="en-GB"/>
        </w:rPr>
        <w:t xml:space="preserve"> act No. 95-020 of 27 November 1995</w:t>
      </w:r>
      <w:r>
        <w:rPr>
          <w:iCs/>
          <w:lang w:val="en-GB"/>
        </w:rPr>
        <w:t>, shall be amended in computed as follows:</w:t>
      </w:r>
    </w:p>
    <w:p w:rsidR="00000000" w:rsidRDefault="00000000">
      <w:pPr>
        <w:tabs>
          <w:tab w:val="left" w:pos="540"/>
        </w:tabs>
        <w:spacing w:after="240"/>
        <w:rPr>
          <w:iCs/>
          <w:lang w:val="en-GB"/>
        </w:rPr>
      </w:pPr>
      <w:r>
        <w:rPr>
          <w:bCs/>
          <w:lang w:val="en-GB"/>
        </w:rPr>
        <w:t>677.</w:t>
      </w:r>
      <w:r>
        <w:rPr>
          <w:bCs/>
          <w:lang w:val="en-GB"/>
        </w:rPr>
        <w:tab/>
        <w:t>Article 11 –</w:t>
      </w:r>
      <w:r>
        <w:rPr>
          <w:b/>
          <w:bCs/>
          <w:lang w:val="en-GB"/>
        </w:rPr>
        <w:t xml:space="preserve"> </w:t>
      </w:r>
      <w:r>
        <w:rPr>
          <w:iCs/>
          <w:lang w:val="en-GB"/>
        </w:rPr>
        <w:t>"Any alien may be authorized to acquire real estate upon presentation of an investment programme.</w:t>
      </w:r>
    </w:p>
    <w:p w:rsidR="00000000" w:rsidRDefault="00000000">
      <w:pPr>
        <w:tabs>
          <w:tab w:val="left" w:pos="540"/>
        </w:tabs>
        <w:spacing w:after="240"/>
        <w:rPr>
          <w:i/>
          <w:lang w:val="en-GB"/>
        </w:rPr>
      </w:pPr>
      <w:r>
        <w:rPr>
          <w:iCs/>
          <w:lang w:val="en-GB"/>
        </w:rPr>
        <w:t>678.</w:t>
      </w:r>
      <w:r>
        <w:rPr>
          <w:iCs/>
          <w:lang w:val="en-GB"/>
        </w:rPr>
        <w:tab/>
        <w:t>The authorization shall be granted by an organization and/or by the Government Council and/or the Council of Ministers in accordance with terms and procedures determined by decrees adopted by the Government Council</w:t>
      </w:r>
      <w:r>
        <w:rPr>
          <w:i/>
          <w:lang w:val="en-GB"/>
        </w:rPr>
        <w:t>.</w:t>
      </w:r>
    </w:p>
    <w:p w:rsidR="00000000" w:rsidRDefault="00000000">
      <w:pPr>
        <w:tabs>
          <w:tab w:val="left" w:pos="540"/>
        </w:tabs>
        <w:spacing w:after="240"/>
        <w:rPr>
          <w:iCs/>
          <w:lang w:val="en-GB"/>
        </w:rPr>
      </w:pPr>
      <w:r>
        <w:rPr>
          <w:bCs/>
          <w:lang w:val="en-GB"/>
        </w:rPr>
        <w:t>679.</w:t>
      </w:r>
      <w:r>
        <w:rPr>
          <w:bCs/>
          <w:lang w:val="en-GB"/>
        </w:rPr>
        <w:tab/>
        <w:t xml:space="preserve">Article 11 </w:t>
      </w:r>
      <w:r>
        <w:rPr>
          <w:bCs/>
          <w:i/>
          <w:iCs/>
          <w:lang w:val="en-GB"/>
        </w:rPr>
        <w:t>bis</w:t>
      </w:r>
      <w:r>
        <w:rPr>
          <w:bCs/>
          <w:lang w:val="en-GB"/>
        </w:rPr>
        <w:t xml:space="preserve"> –</w:t>
      </w:r>
      <w:r>
        <w:rPr>
          <w:b/>
          <w:bCs/>
          <w:lang w:val="en-GB"/>
        </w:rPr>
        <w:t xml:space="preserve"> </w:t>
      </w:r>
      <w:r>
        <w:rPr>
          <w:bCs/>
          <w:iCs/>
          <w:lang w:val="en-GB"/>
        </w:rPr>
        <w:t>"</w:t>
      </w:r>
      <w:r>
        <w:rPr>
          <w:iCs/>
          <w:lang w:val="en-GB"/>
        </w:rPr>
        <w:t xml:space="preserve">Failure by the buyer, under his/her responsibility, to carry out the investment programme in accordance with the conditions and time limits provided for in the authorization shall systematically entail the loss of the property right, which loss shall be pronounced by the authority having issue the authorization. </w:t>
      </w:r>
    </w:p>
    <w:p w:rsidR="00000000" w:rsidRDefault="00000000">
      <w:pPr>
        <w:tabs>
          <w:tab w:val="left" w:pos="540"/>
        </w:tabs>
        <w:spacing w:after="240"/>
        <w:rPr>
          <w:lang w:val="en-GB"/>
        </w:rPr>
      </w:pPr>
      <w:r>
        <w:rPr>
          <w:iCs/>
          <w:lang w:val="en-GB"/>
        </w:rPr>
        <w:t>680.</w:t>
      </w:r>
      <w:r>
        <w:rPr>
          <w:iCs/>
          <w:lang w:val="en-GB"/>
        </w:rPr>
        <w:tab/>
        <w:t>The property right loss decision shall automatically result in the transfer of the real estate to the State</w:t>
      </w:r>
      <w:r>
        <w:rPr>
          <w:lang w:val="en-GB"/>
        </w:rPr>
        <w:t>.</w:t>
      </w:r>
    </w:p>
    <w:p w:rsidR="00000000" w:rsidRDefault="00000000">
      <w:pPr>
        <w:tabs>
          <w:tab w:val="left" w:pos="540"/>
        </w:tabs>
        <w:spacing w:after="240"/>
        <w:rPr>
          <w:lang w:val="en-GB"/>
        </w:rPr>
      </w:pPr>
      <w:r>
        <w:rPr>
          <w:iCs/>
          <w:lang w:val="en-GB"/>
        </w:rPr>
        <w:t>681.</w:t>
      </w:r>
      <w:r>
        <w:rPr>
          <w:iCs/>
          <w:lang w:val="en-GB"/>
        </w:rPr>
        <w:tab/>
        <w:t>Any dispute regarding the enforcement of the property right laws shall be submitted to the arbitration procedure provided for in the Malagasy civil procedure code."</w:t>
      </w:r>
    </w:p>
    <w:p w:rsidR="00000000" w:rsidRDefault="00000000">
      <w:pPr>
        <w:tabs>
          <w:tab w:val="left" w:pos="540"/>
        </w:tabs>
        <w:spacing w:after="240"/>
        <w:rPr>
          <w:i/>
          <w:lang w:val="en-GB"/>
        </w:rPr>
      </w:pPr>
      <w:r>
        <w:rPr>
          <w:bCs/>
          <w:lang w:val="en-GB"/>
        </w:rPr>
        <w:t>682.</w:t>
      </w:r>
      <w:r>
        <w:rPr>
          <w:bCs/>
          <w:lang w:val="en-GB"/>
        </w:rPr>
        <w:tab/>
        <w:t xml:space="preserve">Article 11 </w:t>
      </w:r>
      <w:r>
        <w:rPr>
          <w:bCs/>
          <w:i/>
          <w:iCs/>
          <w:lang w:val="en-GB"/>
        </w:rPr>
        <w:t>ter</w:t>
      </w:r>
      <w:r>
        <w:rPr>
          <w:bCs/>
          <w:lang w:val="en-GB"/>
        </w:rPr>
        <w:t xml:space="preserve"> –</w:t>
      </w:r>
      <w:r>
        <w:rPr>
          <w:lang w:val="en-GB"/>
        </w:rPr>
        <w:t xml:space="preserve"> </w:t>
      </w:r>
      <w:r>
        <w:rPr>
          <w:iCs/>
          <w:lang w:val="en-GB"/>
        </w:rPr>
        <w:t>"The transfer of the property right shall be subject to the same conditions as those stipulated by the authorization."</w:t>
      </w:r>
    </w:p>
    <w:p w:rsidR="00000000" w:rsidRDefault="00000000">
      <w:pPr>
        <w:tabs>
          <w:tab w:val="left" w:pos="540"/>
        </w:tabs>
        <w:spacing w:after="240"/>
        <w:rPr>
          <w:i/>
          <w:lang w:val="en-GB"/>
        </w:rPr>
      </w:pPr>
      <w:r>
        <w:rPr>
          <w:bCs/>
          <w:lang w:val="en-GB"/>
        </w:rPr>
        <w:t>683.</w:t>
      </w:r>
      <w:r>
        <w:rPr>
          <w:bCs/>
          <w:lang w:val="en-GB"/>
        </w:rPr>
        <w:tab/>
        <w:t>Article 2</w:t>
      </w:r>
      <w:r>
        <w:rPr>
          <w:lang w:val="en-GB"/>
        </w:rPr>
        <w:t xml:space="preserve"> – </w:t>
      </w:r>
      <w:r>
        <w:rPr>
          <w:iCs/>
          <w:lang w:val="en-GB"/>
        </w:rPr>
        <w:t>"Any earlier provisions contrary to this act shall be and remain repealed."</w:t>
      </w:r>
    </w:p>
    <w:p w:rsidR="00000000" w:rsidRDefault="00000000">
      <w:pPr>
        <w:tabs>
          <w:tab w:val="left" w:pos="540"/>
        </w:tabs>
        <w:spacing w:after="240"/>
        <w:rPr>
          <w:i/>
          <w:lang w:val="en-GB"/>
        </w:rPr>
      </w:pPr>
      <w:r>
        <w:rPr>
          <w:bCs/>
          <w:lang w:val="en-GB"/>
        </w:rPr>
        <w:t>684.</w:t>
      </w:r>
      <w:r>
        <w:rPr>
          <w:bCs/>
          <w:lang w:val="en-GB"/>
        </w:rPr>
        <w:tab/>
        <w:t>Article 3</w:t>
      </w:r>
      <w:r>
        <w:rPr>
          <w:lang w:val="en-GB"/>
        </w:rPr>
        <w:t xml:space="preserve"> – </w:t>
      </w:r>
      <w:r>
        <w:rPr>
          <w:iCs/>
          <w:lang w:val="en-GB"/>
        </w:rPr>
        <w:t>"This act shall be published in the Official Journal of the Republic</w:t>
      </w:r>
      <w:r>
        <w:rPr>
          <w:i/>
          <w:lang w:val="en-GB"/>
        </w:rPr>
        <w:t>.</w:t>
      </w:r>
    </w:p>
    <w:p w:rsidR="00000000" w:rsidRDefault="00000000">
      <w:pPr>
        <w:tabs>
          <w:tab w:val="left" w:pos="540"/>
        </w:tabs>
        <w:spacing w:after="240"/>
        <w:rPr>
          <w:i/>
          <w:lang w:val="en-GB"/>
        </w:rPr>
      </w:pPr>
      <w:r>
        <w:rPr>
          <w:iCs/>
          <w:lang w:val="en-GB"/>
        </w:rPr>
        <w:t>685.</w:t>
      </w:r>
      <w:r>
        <w:rPr>
          <w:iCs/>
          <w:lang w:val="en-GB"/>
        </w:rPr>
        <w:tab/>
        <w:t>It shall be enforced as law of the State."</w:t>
      </w:r>
    </w:p>
    <w:sectPr w:rsidR="00000000">
      <w:headerReference w:type="even" r:id="rId10"/>
      <w:headerReference w:type="default" r:id="rId11"/>
      <w:pgSz w:w="11907" w:h="16840" w:code="9"/>
      <w:pgMar w:top="851" w:right="1247" w:bottom="1418" w:left="124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utch">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tabs>
          <w:tab w:val="clear" w:pos="4536"/>
          <w:tab w:val="clear" w:pos="9072"/>
        </w:tabs>
        <w:spacing w:after="120"/>
        <w:rPr>
          <w:u w:val="single"/>
        </w:rPr>
      </w:pPr>
      <w:r>
        <w:rPr>
          <w:u w:val="single"/>
        </w:rPr>
        <w:tab/>
      </w:r>
      <w:r>
        <w:rPr>
          <w:u w:val="single"/>
        </w:rPr>
        <w:tab/>
      </w:r>
      <w:r>
        <w:rPr>
          <w:u w:val="single"/>
        </w:rPr>
        <w:tab/>
      </w:r>
    </w:p>
  </w:footnote>
  <w:footnote w:type="continuationSeparator" w:id="0">
    <w:p w:rsidR="00000000" w:rsidRDefault="00000000">
      <w:r>
        <w:continuationSeparator/>
      </w:r>
    </w:p>
  </w:footnote>
  <w:footnote w:id="1">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b/>
          <w:bCs/>
          <w:sz w:val="22"/>
        </w:rPr>
        <w:tab/>
      </w:r>
      <w:r>
        <w:rPr>
          <w:sz w:val="22"/>
        </w:rPr>
        <w:t>ENDS: Enquête Nationale Démographique et Sanitaire.</w:t>
      </w:r>
    </w:p>
  </w:footnote>
  <w:footnote w:id="2">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EDS: Enquête Démographique et de Santé.</w:t>
      </w:r>
    </w:p>
  </w:footnote>
  <w:footnote w:id="3">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MICS: Multiple Indicators Clusters Survey.</w:t>
      </w:r>
    </w:p>
  </w:footnote>
  <w:footnote w:id="4">
    <w:p w:rsidR="00000000" w:rsidRDefault="00000000">
      <w:pPr>
        <w:tabs>
          <w:tab w:val="left" w:pos="340"/>
          <w:tab w:val="left" w:pos="680"/>
        </w:tabs>
        <w:autoSpaceDE w:val="0"/>
        <w:autoSpaceDN w:val="0"/>
        <w:adjustRightInd w:val="0"/>
        <w:spacing w:after="80"/>
        <w:rPr>
          <w:sz w:val="22"/>
          <w:szCs w:val="20"/>
          <w:lang w:val="en-US"/>
        </w:rPr>
      </w:pPr>
      <w:r>
        <w:rPr>
          <w:sz w:val="22"/>
          <w:lang w:val="en-US"/>
        </w:rPr>
        <w:tab/>
      </w:r>
      <w:r>
        <w:rPr>
          <w:rStyle w:val="FootnoteReference"/>
          <w:b/>
          <w:bCs/>
          <w:sz w:val="22"/>
        </w:rPr>
        <w:footnoteRef/>
      </w:r>
      <w:r>
        <w:rPr>
          <w:sz w:val="22"/>
          <w:lang w:val="en-US"/>
        </w:rPr>
        <w:tab/>
      </w:r>
      <w:r>
        <w:rPr>
          <w:sz w:val="22"/>
          <w:szCs w:val="20"/>
          <w:lang w:val="en-US"/>
        </w:rPr>
        <w:t>PPP is an exchange rate that accounts for price differences among countries, allowing international comparisons of real output and. The PPP equivalent of US$1.00 in a given country is the amount needed to purchase the same volume of goods and services as can be bought for US$1.00 in the USA. The PPP equivalent of US$1.00 in Madagascar is based on the Human Development Report 2002 and the exchange rate ($/FMG).</w:t>
      </w:r>
    </w:p>
  </w:footnote>
  <w:footnote w:id="5">
    <w:p w:rsidR="00000000" w:rsidRDefault="00000000">
      <w:pPr>
        <w:pStyle w:val="FootnoteText"/>
        <w:tabs>
          <w:tab w:val="left" w:pos="340"/>
          <w:tab w:val="left" w:pos="680"/>
        </w:tabs>
        <w:spacing w:after="80"/>
        <w:rPr>
          <w:sz w:val="22"/>
          <w:lang w:val="en-US"/>
        </w:rPr>
      </w:pPr>
      <w:r>
        <w:rPr>
          <w:sz w:val="22"/>
          <w:lang w:val="en-US"/>
        </w:rPr>
        <w:tab/>
      </w:r>
      <w:r>
        <w:rPr>
          <w:rStyle w:val="FootnoteReference"/>
          <w:b/>
          <w:bCs/>
          <w:sz w:val="22"/>
        </w:rPr>
        <w:footnoteRef/>
      </w:r>
      <w:r>
        <w:rPr>
          <w:sz w:val="22"/>
          <w:lang w:val="en-US"/>
        </w:rPr>
        <w:tab/>
        <w:t>Source: National Human Development Report (NHDR) 2005, UNDP.</w:t>
      </w:r>
    </w:p>
  </w:footnote>
  <w:footnote w:id="6">
    <w:p w:rsidR="00000000" w:rsidRDefault="00000000">
      <w:pPr>
        <w:pStyle w:val="FootnoteText"/>
        <w:rPr>
          <w:lang w:val="en-US"/>
        </w:rPr>
      </w:pPr>
      <w:r>
        <w:rPr>
          <w:rStyle w:val="FootnoteReference"/>
        </w:rPr>
        <w:footnoteRef/>
      </w:r>
      <w:r>
        <w:rPr>
          <w:lang w:val="en-US"/>
        </w:rPr>
        <w:t xml:space="preserve"> Purchasing power parity.</w:t>
      </w:r>
    </w:p>
  </w:footnote>
  <w:footnote w:id="7">
    <w:p w:rsidR="00000000" w:rsidRDefault="00000000">
      <w:pPr>
        <w:pStyle w:val="FootnoteText"/>
        <w:tabs>
          <w:tab w:val="left" w:pos="340"/>
          <w:tab w:val="left" w:pos="680"/>
        </w:tabs>
        <w:spacing w:after="80"/>
        <w:rPr>
          <w:sz w:val="22"/>
          <w:lang w:val="en-US"/>
        </w:rPr>
      </w:pPr>
      <w:r>
        <w:rPr>
          <w:sz w:val="22"/>
          <w:lang w:val="en-US"/>
        </w:rPr>
        <w:tab/>
      </w:r>
      <w:r>
        <w:rPr>
          <w:rStyle w:val="FootnoteReference"/>
          <w:b/>
          <w:bCs/>
          <w:sz w:val="22"/>
        </w:rPr>
        <w:footnoteRef/>
      </w:r>
      <w:r>
        <w:rPr>
          <w:sz w:val="22"/>
          <w:lang w:val="en-US"/>
        </w:rPr>
        <w:tab/>
        <w:t>Source: National Statistics Institute / Household Statistics Department (INSTAT/DSM).</w:t>
      </w:r>
    </w:p>
  </w:footnote>
  <w:footnote w:id="8">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Source: DLIST.</w:t>
      </w:r>
    </w:p>
  </w:footnote>
  <w:footnote w:id="9">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DSRP.</w:t>
      </w:r>
    </w:p>
  </w:footnote>
  <w:footnote w:id="10">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DCPE.</w:t>
      </w:r>
    </w:p>
  </w:footnote>
  <w:footnote w:id="11">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MAP.</w:t>
      </w:r>
    </w:p>
  </w:footnote>
  <w:footnote w:id="12">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OMD.</w:t>
      </w:r>
    </w:p>
  </w:footnote>
  <w:footnote w:id="13">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Source: EPM 2004.</w:t>
      </w:r>
    </w:p>
  </w:footnote>
  <w:footnote w:id="14">
    <w:p w:rsidR="00000000" w:rsidRDefault="00000000">
      <w:pPr>
        <w:pStyle w:val="FootnoteText"/>
        <w:tabs>
          <w:tab w:val="left" w:pos="340"/>
          <w:tab w:val="left" w:pos="680"/>
        </w:tabs>
        <w:spacing w:after="80"/>
        <w:rPr>
          <w:sz w:val="22"/>
          <w:lang w:val="en-US"/>
        </w:rPr>
      </w:pPr>
      <w:r>
        <w:rPr>
          <w:sz w:val="22"/>
          <w:lang w:val="en-US"/>
        </w:rPr>
        <w:tab/>
      </w:r>
      <w:r>
        <w:rPr>
          <w:rStyle w:val="FootnoteReference"/>
          <w:b/>
          <w:bCs/>
          <w:sz w:val="22"/>
        </w:rPr>
        <w:footnoteRef/>
      </w:r>
      <w:r>
        <w:rPr>
          <w:sz w:val="22"/>
          <w:lang w:val="en-US"/>
        </w:rPr>
        <w:tab/>
        <w:t>"Non–stop financing for the purchase of medicines".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E/C.12/MDG/2</w:t>
    </w:r>
  </w:p>
  <w:p w:rsidR="00000000" w:rsidRDefault="00000000">
    <w:pPr>
      <w:pStyle w:val="Header"/>
      <w:spacing w:after="360"/>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s>
      <w:ind w:left="7768"/>
      <w:rPr>
        <w:lang w:val="en-US"/>
      </w:rPr>
    </w:pPr>
    <w:r>
      <w:rPr>
        <w:lang w:val="en-US"/>
      </w:rPr>
      <w:t>E/C.12/MDG/2</w:t>
    </w:r>
  </w:p>
  <w:p w:rsidR="00000000" w:rsidRDefault="00000000">
    <w:pPr>
      <w:pStyle w:val="Header"/>
      <w:tabs>
        <w:tab w:val="clear" w:pos="4536"/>
        <w:tab w:val="clear" w:pos="9072"/>
      </w:tabs>
      <w:spacing w:after="360"/>
      <w:ind w:left="7768"/>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8DADE0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58BA4F2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F868A5"/>
    <w:multiLevelType w:val="singleLevel"/>
    <w:tmpl w:val="16C095FE"/>
    <w:lvl w:ilvl="0">
      <w:start w:val="16"/>
      <w:numFmt w:val="decimal"/>
      <w:lvlText w:val="%1."/>
      <w:lvlJc w:val="left"/>
      <w:pPr>
        <w:tabs>
          <w:tab w:val="num" w:pos="288"/>
        </w:tabs>
        <w:ind w:left="288" w:hanging="288"/>
      </w:pPr>
      <w:rPr>
        <w:snapToGrid/>
        <w:sz w:val="24"/>
        <w:szCs w:val="24"/>
      </w:rPr>
    </w:lvl>
  </w:abstractNum>
  <w:abstractNum w:abstractNumId="3">
    <w:nsid w:val="044D500C"/>
    <w:multiLevelType w:val="singleLevel"/>
    <w:tmpl w:val="2A01DD8B"/>
    <w:lvl w:ilvl="0">
      <w:start w:val="16"/>
      <w:numFmt w:val="decimal"/>
      <w:lvlText w:val="%1."/>
      <w:lvlJc w:val="left"/>
      <w:pPr>
        <w:tabs>
          <w:tab w:val="num" w:pos="360"/>
        </w:tabs>
        <w:ind w:left="360" w:hanging="360"/>
      </w:pPr>
      <w:rPr>
        <w:rFonts w:ascii="Garamond" w:hAnsi="Garamond" w:cs="Garamond"/>
        <w:snapToGrid/>
        <w:sz w:val="24"/>
        <w:szCs w:val="24"/>
      </w:rPr>
    </w:lvl>
  </w:abstractNum>
  <w:abstractNum w:abstractNumId="4">
    <w:nsid w:val="04621429"/>
    <w:multiLevelType w:val="singleLevel"/>
    <w:tmpl w:val="6D5D90E3"/>
    <w:lvl w:ilvl="0">
      <w:start w:val="20"/>
      <w:numFmt w:val="decimal"/>
      <w:lvlText w:val="%1."/>
      <w:lvlJc w:val="left"/>
      <w:pPr>
        <w:tabs>
          <w:tab w:val="num" w:pos="360"/>
        </w:tabs>
        <w:ind w:left="360" w:hanging="360"/>
      </w:pPr>
      <w:rPr>
        <w:rFonts w:ascii="Garamond" w:hAnsi="Garamond" w:cs="Garamond"/>
        <w:snapToGrid/>
        <w:spacing w:val="10"/>
        <w:sz w:val="24"/>
        <w:szCs w:val="24"/>
      </w:rPr>
    </w:lvl>
  </w:abstractNum>
  <w:abstractNum w:abstractNumId="5">
    <w:nsid w:val="059FADC6"/>
    <w:multiLevelType w:val="singleLevel"/>
    <w:tmpl w:val="0D080329"/>
    <w:lvl w:ilvl="0">
      <w:start w:val="16"/>
      <w:numFmt w:val="decimal"/>
      <w:lvlText w:val="%1."/>
      <w:lvlJc w:val="left"/>
      <w:pPr>
        <w:tabs>
          <w:tab w:val="num" w:pos="360"/>
        </w:tabs>
        <w:ind w:left="360" w:hanging="360"/>
      </w:pPr>
      <w:rPr>
        <w:rFonts w:ascii="Garamond" w:hAnsi="Garamond" w:cs="Garamond"/>
        <w:snapToGrid/>
        <w:sz w:val="24"/>
        <w:szCs w:val="24"/>
      </w:rPr>
    </w:lvl>
  </w:abstractNum>
  <w:abstractNum w:abstractNumId="6">
    <w:nsid w:val="067308C2"/>
    <w:multiLevelType w:val="hybridMultilevel"/>
    <w:tmpl w:val="C60C68D4"/>
    <w:lvl w:ilvl="0" w:tplc="5E9E507A">
      <w:numFmt w:val="bullet"/>
      <w:lvlText w:val="-"/>
      <w:lvlJc w:val="left"/>
      <w:pPr>
        <w:tabs>
          <w:tab w:val="num" w:pos="900"/>
        </w:tabs>
        <w:ind w:left="900" w:hanging="360"/>
      </w:pPr>
      <w:rPr>
        <w:rFonts w:ascii="Times New Roman" w:eastAsia="SimSu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7">
    <w:nsid w:val="067A0597"/>
    <w:multiLevelType w:val="singleLevel"/>
    <w:tmpl w:val="4DFE0C1E"/>
    <w:lvl w:ilvl="0">
      <w:start w:val="20"/>
      <w:numFmt w:val="decimal"/>
      <w:lvlText w:val="%1."/>
      <w:lvlJc w:val="left"/>
      <w:pPr>
        <w:tabs>
          <w:tab w:val="num" w:pos="360"/>
        </w:tabs>
        <w:ind w:left="360" w:hanging="360"/>
      </w:pPr>
      <w:rPr>
        <w:rFonts w:ascii="Garamond" w:hAnsi="Garamond" w:cs="Garamond"/>
        <w:snapToGrid/>
        <w:spacing w:val="10"/>
        <w:sz w:val="24"/>
        <w:szCs w:val="24"/>
      </w:rPr>
    </w:lvl>
  </w:abstractNum>
  <w:abstractNum w:abstractNumId="8">
    <w:nsid w:val="2D4B5A62"/>
    <w:multiLevelType w:val="multilevel"/>
    <w:tmpl w:val="62444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E0038B"/>
    <w:multiLevelType w:val="hybridMultilevel"/>
    <w:tmpl w:val="1840A896"/>
    <w:lvl w:ilvl="0" w:tplc="CC64B568">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2"/>
    <w:lvlOverride w:ilvl="0">
      <w:lvl w:ilvl="0">
        <w:numFmt w:val="decimal"/>
        <w:lvlText w:val="%1."/>
        <w:lvlJc w:val="left"/>
        <w:pPr>
          <w:tabs>
            <w:tab w:val="num" w:pos="360"/>
          </w:tabs>
          <w:ind w:left="360" w:hanging="360"/>
        </w:pPr>
        <w:rPr>
          <w:snapToGrid/>
          <w:spacing w:val="-1"/>
          <w:sz w:val="24"/>
          <w:szCs w:val="24"/>
        </w:rPr>
      </w:lvl>
    </w:lvlOverride>
  </w:num>
  <w:num w:numId="5">
    <w:abstractNumId w:val="5"/>
  </w:num>
  <w:num w:numId="6">
    <w:abstractNumId w:val="4"/>
  </w:num>
  <w:num w:numId="7">
    <w:abstractNumId w:val="3"/>
  </w:num>
  <w:num w:numId="8">
    <w:abstractNumId w:val="7"/>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567"/>
  <w:evenAndOddHeader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both"/>
      <w:outlineLvl w:val="2"/>
    </w:pPr>
    <w:rPr>
      <w:rFonts w:eastAsia="Times New Roman"/>
      <w:lang w:eastAsia="fr-FR"/>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qFormat/>
    <w:pPr>
      <w:spacing w:before="100" w:beforeAutospacing="1" w:after="100" w:afterAutospacing="1"/>
      <w:outlineLvl w:val="4"/>
    </w:pPr>
    <w:rPr>
      <w:rFonts w:eastAsia="Times New Roman"/>
      <w:b/>
      <w:bCs/>
      <w:color w:val="1865A3"/>
      <w:sz w:val="22"/>
      <w:szCs w:val="22"/>
      <w:lang w:val="it-IT" w:eastAsia="it-IT"/>
    </w:rPr>
  </w:style>
  <w:style w:type="paragraph" w:styleId="Heading6">
    <w:name w:val="heading 6"/>
    <w:basedOn w:val="Normal"/>
    <w:next w:val="Normal"/>
    <w:qFormat/>
    <w:pPr>
      <w:keepNext/>
      <w:outlineLvl w:val="5"/>
    </w:pPr>
    <w:rPr>
      <w:rFonts w:ascii="Arial" w:hAnsi="Arial" w:cs="Arial"/>
      <w:b/>
      <w:bCs/>
      <w:sz w:val="21"/>
      <w:szCs w:val="21"/>
    </w:rPr>
  </w:style>
  <w:style w:type="paragraph" w:styleId="Heading7">
    <w:name w:val="heading 7"/>
    <w:basedOn w:val="Normal"/>
    <w:next w:val="Normal"/>
    <w:qFormat/>
    <w:pPr>
      <w:keepNext/>
      <w:ind w:firstLine="374"/>
      <w:jc w:val="both"/>
      <w:outlineLvl w:val="6"/>
    </w:pPr>
    <w:rPr>
      <w:rFonts w:eastAsia="Times New Roman"/>
      <w:b/>
      <w:bCs/>
      <w:u w:val="single"/>
      <w:lang w:eastAsia="fr-FR"/>
    </w:rPr>
  </w:style>
  <w:style w:type="paragraph" w:styleId="Heading8">
    <w:name w:val="heading 8"/>
    <w:basedOn w:val="Normal"/>
    <w:next w:val="Normal"/>
    <w:qFormat/>
    <w:pPr>
      <w:keepNext/>
      <w:jc w:val="both"/>
      <w:outlineLvl w:val="7"/>
    </w:pPr>
    <w:rPr>
      <w:rFonts w:eastAsia="Times New Roman"/>
      <w:b/>
      <w:bCs/>
      <w:lang w:eastAsia="fr-FR"/>
    </w:rPr>
  </w:style>
  <w:style w:type="paragraph" w:styleId="Heading9">
    <w:name w:val="heading 9"/>
    <w:basedOn w:val="Normal"/>
    <w:next w:val="Normal"/>
    <w:qFormat/>
    <w:pPr>
      <w:keepNext/>
      <w:ind w:firstLine="374"/>
      <w:jc w:val="both"/>
      <w:outlineLvl w:val="8"/>
    </w:pPr>
    <w:rPr>
      <w:rFonts w:eastAsia="Times New Roman"/>
      <w:b/>
      <w:bCs/>
      <w:lang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rFonts w:ascii="Verdana" w:eastAsia="Times New Roman" w:hAnsi="Verdana"/>
      <w:color w:val="555555"/>
      <w:sz w:val="18"/>
      <w:szCs w:val="18"/>
      <w:lang w:val="it-IT" w:eastAsia="it-IT"/>
    </w:rPr>
  </w:style>
  <w:style w:type="paragraph" w:styleId="BodyText">
    <w:name w:val="Body Text"/>
    <w:basedOn w:val="Normal"/>
    <w:semiHidden/>
    <w:pPr>
      <w:jc w:val="both"/>
    </w:pPr>
    <w:rPr>
      <w:rFonts w:ascii="Arial" w:eastAsia="Times New Roman" w:hAnsi="Arial" w:cs="Arial"/>
      <w:b/>
      <w:bCs/>
      <w:i/>
      <w:iCs/>
      <w:lang w:eastAsia="it-IT"/>
    </w:rPr>
  </w:style>
  <w:style w:type="paragraph" w:styleId="BodyTextIndent">
    <w:name w:val="Body Text Indent"/>
    <w:basedOn w:val="Normal"/>
    <w:semiHidden/>
    <w:pPr>
      <w:ind w:left="720" w:hanging="360"/>
      <w:jc w:val="both"/>
    </w:pPr>
    <w:rPr>
      <w:rFonts w:ascii="Arial" w:eastAsia="Times New Roman" w:hAnsi="Arial" w:cs="Arial"/>
      <w:color w:val="000000"/>
      <w:lang w:eastAsia="it-IT"/>
    </w:rPr>
  </w:style>
  <w:style w:type="paragraph" w:styleId="BodyText2">
    <w:name w:val="Body Text 2"/>
    <w:basedOn w:val="Normal"/>
    <w:semiHidden/>
    <w:pPr>
      <w:autoSpaceDE w:val="0"/>
      <w:autoSpaceDN w:val="0"/>
      <w:adjustRightInd w:val="0"/>
      <w:jc w:val="both"/>
    </w:pPr>
    <w:rPr>
      <w:rFonts w:ascii="Arial" w:eastAsia="Times New Roman" w:hAnsi="Arial" w:cs="Arial"/>
      <w:szCs w:val="20"/>
      <w:lang w:eastAsia="it-IT"/>
    </w:rPr>
  </w:style>
  <w:style w:type="paragraph" w:styleId="BodyTextIndent2">
    <w:name w:val="Body Text Indent 2"/>
    <w:basedOn w:val="Normal"/>
    <w:semiHidden/>
    <w:pPr>
      <w:ind w:left="360"/>
      <w:jc w:val="both"/>
    </w:pPr>
    <w:rPr>
      <w:rFonts w:ascii="Arial" w:eastAsia="Times New Roman" w:hAnsi="Arial" w:cs="Arial"/>
      <w:color w:val="000000"/>
      <w:lang w:eastAsia="it-IT"/>
    </w:rPr>
  </w:style>
  <w:style w:type="paragraph" w:styleId="BodyTextIndent3">
    <w:name w:val="Body Text Indent 3"/>
    <w:basedOn w:val="Normal"/>
    <w:semiHidden/>
    <w:pPr>
      <w:ind w:left="540" w:hanging="180"/>
      <w:jc w:val="both"/>
    </w:pPr>
    <w:rPr>
      <w:rFonts w:ascii="Arial" w:eastAsia="Times New Roman" w:hAnsi="Arial" w:cs="Arial"/>
      <w:color w:val="000000"/>
      <w:lang w:eastAsia="it-IT"/>
    </w:rPr>
  </w:style>
  <w:style w:type="paragraph" w:styleId="ListBullet">
    <w:name w:val="List Bullet"/>
    <w:basedOn w:val="Normal"/>
    <w:autoRedefine/>
    <w:semiHidden/>
    <w:pPr>
      <w:numPr>
        <w:numId w:val="1"/>
      </w:numPr>
    </w:pPr>
    <w:rPr>
      <w:rFonts w:eastAsia="Times New Roman"/>
      <w:sz w:val="20"/>
      <w:szCs w:val="20"/>
      <w:lang w:eastAsia="fr-FR"/>
    </w:rPr>
  </w:style>
  <w:style w:type="character" w:styleId="FootnoteReference">
    <w:name w:val="footnote reference"/>
    <w:semiHidden/>
    <w:rPr>
      <w:vertAlign w:val="superscript"/>
    </w:rPr>
  </w:style>
  <w:style w:type="paragraph" w:styleId="FootnoteText">
    <w:name w:val="footnote text"/>
    <w:basedOn w:val="Normal"/>
    <w:semiHidden/>
    <w:rPr>
      <w:rFonts w:eastAsia="Times New Roman"/>
      <w:sz w:val="20"/>
      <w:szCs w:val="20"/>
      <w:lang w:eastAsia="fr-FR"/>
    </w:rPr>
  </w:style>
  <w:style w:type="paragraph" w:styleId="Caption">
    <w:name w:val="caption"/>
    <w:aliases w:val="Caption Char Char,Légende Car Car Car,Légende Car1 Car1 Car Car Car Car Car Car,Légende Car Car Car1 Car Car Car Car Car Car,Légende Car1 Car Car Car Car Car Car Car Car Car,Légende Car Car,Légende Car Car Car Car Car Car,Légende Car"/>
    <w:basedOn w:val="Normal"/>
    <w:next w:val="Normal"/>
    <w:qFormat/>
    <w:pPr>
      <w:spacing w:before="120" w:after="120"/>
      <w:jc w:val="center"/>
    </w:pPr>
    <w:rPr>
      <w:rFonts w:eastAsia="Times New Roman"/>
      <w:b/>
      <w:bCs/>
      <w:lang w:eastAsia="fr-FR"/>
    </w:rPr>
  </w:style>
  <w:style w:type="character" w:customStyle="1" w:styleId="CaptionCharCharCar">
    <w:name w:val="Caption Char Char Car"/>
    <w:aliases w:val="Légende Car Car Car Car1,Légende Car1 Car1 Car Car Car Car Car Car Car1,Légende Car Car Car1 Car Car Car Car Car Car Car1,Légende Car1 Car Car Car Car Car Car Car Car Car Car1,Légende Car Car Car2,Légende Car Car Car3"/>
    <w:rPr>
      <w:b/>
      <w:bCs/>
      <w:sz w:val="24"/>
      <w:szCs w:val="24"/>
      <w:lang w:val="fr-FR" w:eastAsia="fr-FR" w:bidi="ar-SA"/>
    </w:rPr>
  </w:style>
  <w:style w:type="paragraph" w:styleId="Title">
    <w:name w:val="Title"/>
    <w:basedOn w:val="Normal"/>
    <w:qFormat/>
    <w:pPr>
      <w:jc w:val="center"/>
    </w:pPr>
    <w:rPr>
      <w:rFonts w:ascii="Arial" w:eastAsia="Times New Roman" w:hAnsi="Arial" w:cs="Arial"/>
      <w:b/>
      <w:bCs/>
      <w:sz w:val="32"/>
      <w:szCs w:val="32"/>
      <w:u w:val="single"/>
      <w:lang w:eastAsia="fr-FR"/>
    </w:rPr>
  </w:style>
  <w:style w:type="paragraph" w:styleId="BodyText3">
    <w:name w:val="Body Text 3"/>
    <w:basedOn w:val="Normal"/>
    <w:semiHidden/>
    <w:rPr>
      <w:rFonts w:eastAsia="Times New Roman"/>
      <w:sz w:val="28"/>
      <w:szCs w:val="28"/>
      <w:lang w:eastAsia="fr-FR"/>
    </w:rPr>
  </w:style>
  <w:style w:type="paragraph" w:styleId="Header">
    <w:name w:val="header"/>
    <w:basedOn w:val="Normal"/>
    <w:semiHidden/>
    <w:pPr>
      <w:tabs>
        <w:tab w:val="center" w:pos="4536"/>
        <w:tab w:val="right" w:pos="9072"/>
      </w:tabs>
    </w:pPr>
    <w:rPr>
      <w:rFonts w:eastAsia="Times New Roman"/>
      <w:lang w:eastAsia="fr-FR"/>
    </w:rPr>
  </w:style>
  <w:style w:type="character" w:styleId="Hyperlink">
    <w:name w:val="Hyperlink"/>
    <w:semiHidden/>
    <w:rPr>
      <w:color w:val="0000FF"/>
      <w:u w:val="single"/>
    </w:rPr>
  </w:style>
  <w:style w:type="paragraph" w:customStyle="1" w:styleId="double1">
    <w:name w:val="double1"/>
    <w:basedOn w:val="Normal"/>
    <w:pPr>
      <w:spacing w:line="480" w:lineRule="auto"/>
      <w:jc w:val="both"/>
    </w:pPr>
    <w:rPr>
      <w:rFonts w:ascii="Dutch" w:eastAsia="Times New Roman" w:hAnsi="Dutch"/>
      <w:lang w:eastAsia="fr-FR"/>
    </w:rPr>
  </w:style>
  <w:style w:type="paragraph" w:styleId="ListBullet2">
    <w:name w:val="List Bullet 2"/>
    <w:basedOn w:val="Normal"/>
    <w:autoRedefine/>
    <w:semiHidden/>
    <w:pPr>
      <w:numPr>
        <w:numId w:val="2"/>
      </w:numPr>
    </w:pPr>
    <w:rPr>
      <w:rFonts w:eastAsia="Times New Roman"/>
      <w:lang w:eastAsia="fr-FR"/>
    </w:rPr>
  </w:style>
  <w:style w:type="paragraph" w:customStyle="1" w:styleId="xl24">
    <w:name w:val="xl24"/>
    <w:basedOn w:val="Normal"/>
    <w:pPr>
      <w:spacing w:before="100" w:beforeAutospacing="1" w:after="100" w:afterAutospacing="1"/>
    </w:pPr>
    <w:rPr>
      <w:rFonts w:ascii="Arial" w:eastAsia="Arial Unicode MS" w:hAnsi="Arial" w:cs="Arial"/>
      <w:sz w:val="22"/>
      <w:szCs w:val="22"/>
      <w:lang w:eastAsia="fr-FR"/>
    </w:rPr>
  </w:style>
  <w:style w:type="paragraph" w:customStyle="1" w:styleId="xl22">
    <w:name w:val="xl22"/>
    <w:basedOn w:val="Normal"/>
    <w:pPr>
      <w:spacing w:before="100" w:after="100"/>
    </w:pPr>
    <w:rPr>
      <w:rFonts w:eastAsia="Times New Roman"/>
      <w:sz w:val="16"/>
      <w:szCs w:val="16"/>
      <w:lang w:eastAsia="fr-FR"/>
    </w:rPr>
  </w:style>
  <w:style w:type="paragraph" w:customStyle="1" w:styleId="titleg">
    <w:name w:val="titleg"/>
    <w:basedOn w:val="Normal"/>
    <w:pPr>
      <w:jc w:val="center"/>
    </w:pPr>
    <w:rPr>
      <w:rFonts w:eastAsia="Times New Roman"/>
      <w:b/>
      <w:bCs/>
      <w:sz w:val="18"/>
      <w:szCs w:val="18"/>
      <w:lang w:eastAsia="fr-FR"/>
    </w:rPr>
  </w:style>
  <w:style w:type="paragraph" w:customStyle="1" w:styleId="xl25">
    <w:name w:val="xl25"/>
    <w:basedOn w:val="Normal"/>
    <w:pPr>
      <w:pBdr>
        <w:bottom w:val="single" w:sz="4" w:space="0" w:color="auto"/>
        <w:right w:val="single" w:sz="4" w:space="0" w:color="auto"/>
      </w:pBdr>
      <w:spacing w:before="100" w:beforeAutospacing="1" w:after="100" w:afterAutospacing="1"/>
      <w:jc w:val="right"/>
      <w:textAlignment w:val="top"/>
    </w:pPr>
    <w:rPr>
      <w:rFonts w:ascii="Arial" w:eastAsia="Arial Unicode MS" w:hAnsi="Arial" w:cs="Arial"/>
      <w:sz w:val="18"/>
      <w:szCs w:val="18"/>
      <w:lang w:eastAsia="fr-FR"/>
    </w:rPr>
  </w:style>
  <w:style w:type="paragraph" w:customStyle="1" w:styleId="Normalespaprs">
    <w:name w:val="Normal (esp après)"/>
    <w:basedOn w:val="Normal"/>
    <w:pPr>
      <w:tabs>
        <w:tab w:val="left" w:pos="-720"/>
      </w:tabs>
      <w:suppressAutoHyphens/>
      <w:spacing w:before="120" w:after="120"/>
      <w:jc w:val="both"/>
    </w:pPr>
    <w:rPr>
      <w:rFonts w:eastAsia="Times New Roman"/>
      <w:spacing w:val="-3"/>
      <w:lang w:eastAsia="fr-FR"/>
    </w:rPr>
  </w:style>
  <w:style w:type="character" w:customStyle="1" w:styleId="LgendeCarCarCarCar">
    <w:name w:val="Légende Car Car Car Car"/>
    <w:aliases w:val="Légende Car1 Car1 Car Car Car Car Car Car Car,Légende Car Car Car1 Car Car Car Car Car Car Car,Légende Car1 Car Car Car Car Car Car Car Car Car Car"/>
    <w:rPr>
      <w:b/>
      <w:bCs/>
      <w:noProof w:val="0"/>
      <w:sz w:val="24"/>
      <w:szCs w:val="24"/>
      <w:lang w:val="fr-FR" w:eastAsia="fr-FR" w:bidi="ar-SA"/>
    </w:rPr>
  </w:style>
  <w:style w:type="paragraph" w:customStyle="1" w:styleId="Index">
    <w:name w:val="Index"/>
    <w:basedOn w:val="Normal"/>
    <w:pPr>
      <w:suppressLineNumbers/>
      <w:suppressAutoHyphens/>
    </w:pPr>
    <w:rPr>
      <w:rFonts w:eastAsia="Times New Roman" w:cs="Tahoma"/>
      <w:lang w:eastAsia="ar-SA"/>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customStyle="1" w:styleId="Default">
    <w:name w:val="Default"/>
    <w:pPr>
      <w:autoSpaceDE w:val="0"/>
      <w:autoSpaceDN w:val="0"/>
      <w:adjustRightInd w:val="0"/>
    </w:pPr>
    <w:rPr>
      <w:color w:val="000000"/>
      <w:sz w:val="24"/>
      <w:szCs w:val="24"/>
      <w:lang w:val="fr-FR" w:eastAsia="zh-CN"/>
    </w:rPr>
  </w:style>
  <w:style w:type="character" w:styleId="Strong">
    <w:name w:val="Strong"/>
    <w:qFormat/>
    <w:rPr>
      <w:b/>
      <w:bCs/>
    </w:rPr>
  </w:style>
  <w:style w:type="character" w:customStyle="1" w:styleId="grame">
    <w:name w:val="grame"/>
    <w:basedOn w:val="DefaultParagraphFont"/>
  </w:style>
  <w:style w:type="character" w:customStyle="1" w:styleId="spelle">
    <w:name w:val="spelle"/>
    <w:basedOn w:val="DefaultParagraphFont"/>
  </w:style>
  <w:style w:type="paragraph" w:styleId="Subtitle">
    <w:name w:val="Subtitle"/>
    <w:basedOn w:val="Normal"/>
    <w:qFormat/>
    <w:pPr>
      <w:spacing w:before="100" w:beforeAutospacing="1" w:after="100" w:afterAutospacing="1"/>
    </w:pPr>
    <w:rPr>
      <w:rFonts w:eastAsia="Times New Roman"/>
      <w:lang w:eastAsia="fr-FR"/>
    </w:rPr>
  </w:style>
  <w:style w:type="character" w:customStyle="1" w:styleId="LgendeCarCarCarCarCar">
    <w:name w:val="Légende Car Car Car Car Car"/>
    <w:aliases w:val="Légende Car1 Car1 Car Car Car Car Car Car Car Car,Légende Car Car Car1 Car Car Car Car Car Car Car Car,Légende Car1 Car Car Car Car Car Car Car Car Car Car Car"/>
    <w:rPr>
      <w:b/>
      <w:bCs/>
      <w:sz w:val="24"/>
      <w:szCs w:val="24"/>
      <w:lang w:val="fr-FR" w:eastAsia="fr-FR" w:bidi="ar-SA"/>
    </w:rPr>
  </w:style>
  <w:style w:type="character" w:customStyle="1" w:styleId="CaptionCharChar1">
    <w:name w:val="Caption Char Char1"/>
    <w:aliases w:val="Légende Car Car Car1,Légende Car1 Car1 Car Car Car Car Car Car1,Légende Car Car Car1 Car Car Car Car Car Car1,Légende Car1 Car Car Car Car Car Car Car Car Car1,Légende Car Car1,Légende Car Car Car Car Car Car Car"/>
    <w:rPr>
      <w:rFonts w:eastAsia="SimSun"/>
      <w:b/>
      <w:bCs/>
      <w:sz w:val="24"/>
      <w:szCs w:val="24"/>
      <w:lang w:val="fr-FR" w:eastAsia="fr-FR" w:bidi="ar-SA"/>
    </w:rPr>
  </w:style>
  <w:style w:type="paragraph" w:customStyle="1" w:styleId="WW-TableContents11">
    <w:name w:val="WW-Table Contents11"/>
    <w:basedOn w:val="BodyText"/>
    <w:pPr>
      <w:suppressLineNumbers/>
      <w:suppressAutoHyphens/>
      <w:spacing w:after="120"/>
      <w:jc w:val="left"/>
    </w:pPr>
    <w:rPr>
      <w:rFonts w:ascii="Times New Roman" w:hAnsi="Times New Roman" w:cs="Times New Roman"/>
      <w:b w:val="0"/>
      <w:bCs w:val="0"/>
      <w:i w:val="0"/>
      <w:iCs w:val="0"/>
      <w:szCs w:val="20"/>
      <w:lang w:val="en-US"/>
    </w:rPr>
  </w:style>
  <w:style w:type="paragraph" w:customStyle="1" w:styleId="WW-TableHeading11">
    <w:name w:val="WW-Table Heading11"/>
    <w:basedOn w:val="WW-TableContents11"/>
    <w:pPr>
      <w:jc w:val="center"/>
    </w:pPr>
    <w:rPr>
      <w:b/>
      <w:bCs/>
      <w:i/>
      <w:iCs/>
    </w:rPr>
  </w:style>
  <w:style w:type="character" w:customStyle="1" w:styleId="LgendeCarChar">
    <w:name w:val="Légende Car Char"/>
    <w:aliases w:val="Légende Car Car Car Car Char,Légende Car1 Car1 Car Car Car Car Car Car Car Char,Légende Car Car Car1 Car Car Car Car Car Car Car Char,Légende Car1 Car Car Car Car Car Car Car Car Car Car Char Char"/>
    <w:rPr>
      <w:b/>
      <w:bCs/>
      <w:noProof w:val="0"/>
      <w:sz w:val="24"/>
      <w:szCs w:val="24"/>
      <w:lang w:val="fr-FR" w:eastAsia="fr-FR" w:bidi="ar-SA"/>
    </w:rPr>
  </w:style>
  <w:style w:type="paragraph" w:styleId="TableofFigures">
    <w:name w:val="table of figures"/>
    <w:basedOn w:val="Normal"/>
    <w:next w:val="Normal"/>
    <w:semiHidden/>
  </w:style>
  <w:style w:type="paragraph" w:styleId="BalloonText">
    <w:name w:val="Balloon Text"/>
    <w:basedOn w:val="Normal"/>
    <w:semiHidden/>
    <w:rPr>
      <w:rFonts w:ascii="Tahoma" w:hAnsi="Tahoma" w:cs="Tahoma"/>
      <w:sz w:val="16"/>
      <w:szCs w:val="16"/>
    </w:rPr>
  </w:style>
  <w:style w:type="paragraph" w:customStyle="1" w:styleId="Estilo12ptJustificado">
    <w:name w:val="Estilo 12 pt Justificado"/>
    <w:basedOn w:val="Normal"/>
    <w:autoRedefine/>
    <w:pPr>
      <w:tabs>
        <w:tab w:val="left" w:pos="540"/>
      </w:tabs>
      <w:jc w:val="both"/>
    </w:pPr>
    <w:rPr>
      <w:rFonts w:ascii="Arial" w:eastAsia="Times New Roman" w:hAnsi="Arial" w:cs="Arial"/>
      <w:sz w:val="20"/>
      <w:szCs w:val="20"/>
      <w:lang w:val="en-GB" w:eastAsia="pt-BR"/>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Emphasis">
    <w:name w:val="Emphasis"/>
    <w:qFormat/>
    <w:rPr>
      <w:b/>
      <w:bCs/>
      <w:i w:val="0"/>
      <w:iCs w:val="0"/>
    </w:rPr>
  </w:style>
  <w:style w:type="character" w:styleId="HTMLCite">
    <w:name w:val="HTML Cite"/>
    <w:semiHidden/>
    <w:rPr>
      <w:i/>
      <w:iCs/>
    </w:rPr>
  </w:style>
  <w:style w:type="paragraph" w:customStyle="1" w:styleId="Style1">
    <w:name w:val="Style 1"/>
    <w:pPr>
      <w:autoSpaceDE w:val="0"/>
      <w:autoSpaceDN w:val="0"/>
      <w:adjustRightInd w:val="0"/>
    </w:pPr>
    <w:rPr>
      <w:lang w:val="en-US" w:eastAsia="zh-TW"/>
    </w:rPr>
  </w:style>
  <w:style w:type="paragraph" w:customStyle="1" w:styleId="Style2">
    <w:name w:val="Style 2"/>
    <w:pPr>
      <w:widowControl w:val="0"/>
      <w:autoSpaceDE w:val="0"/>
      <w:autoSpaceDN w:val="0"/>
      <w:spacing w:before="288"/>
      <w:ind w:left="360" w:hanging="360"/>
      <w:jc w:val="both"/>
    </w:pPr>
    <w:rPr>
      <w:sz w:val="24"/>
      <w:szCs w:val="24"/>
      <w:lang w:val="en-US" w:eastAsia="zh-TW"/>
    </w:rPr>
  </w:style>
  <w:style w:type="character" w:customStyle="1" w:styleId="CharacterStyle1">
    <w:name w:val="Character Style 1"/>
    <w:rPr>
      <w:sz w:val="24"/>
      <w:szCs w:val="24"/>
    </w:rPr>
  </w:style>
  <w:style w:type="paragraph" w:customStyle="1" w:styleId="Style3">
    <w:name w:val="Style 3"/>
    <w:pPr>
      <w:widowControl w:val="0"/>
      <w:autoSpaceDE w:val="0"/>
      <w:autoSpaceDN w:val="0"/>
      <w:spacing w:before="288"/>
      <w:ind w:left="360" w:hanging="360"/>
      <w:jc w:val="both"/>
    </w:pPr>
    <w:rPr>
      <w:rFonts w:ascii="Garamond" w:hAnsi="Garamond" w:cs="Garamond"/>
      <w:sz w:val="24"/>
      <w:szCs w:val="24"/>
      <w:lang w:val="en-US" w:eastAsia="zh-TW"/>
    </w:rPr>
  </w:style>
  <w:style w:type="character" w:styleId="FollowedHyperlink">
    <w:name w:val="FollowedHyperlink"/>
    <w:semiHidden/>
    <w:rPr>
      <w:color w:val="800080"/>
      <w:u w:val="single"/>
    </w:rPr>
  </w:style>
  <w:style w:type="paragraph" w:customStyle="1" w:styleId="Source">
    <w:name w:val="Source"/>
    <w:basedOn w:val="Normal"/>
    <w:qFormat/>
    <w:pPr>
      <w:spacing w:before="120" w:after="240"/>
      <w:ind w:firstLine="567"/>
    </w:pPr>
    <w:rPr>
      <w:i/>
      <w:sz w:val="20"/>
      <w:szCs w:val="20"/>
      <w:lang w:val="en-GB"/>
    </w:rPr>
  </w:style>
  <w:style w:type="character" w:customStyle="1" w:styleId="SourceCar">
    <w:name w:val="Source Car"/>
    <w:rPr>
      <w: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hchr.ch/html/menu3/b/7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38244</Words>
  <Characters>217991</Characters>
  <Application>Microsoft Office Word</Application>
  <DocSecurity>4</DocSecurity>
  <Lines>1816</Lines>
  <Paragraphs>435</Paragraphs>
  <ScaleCrop>false</ScaleCrop>
  <HeadingPairs>
    <vt:vector size="2" baseType="variant">
      <vt:variant>
        <vt:lpstr>Title</vt:lpstr>
      </vt:variant>
      <vt:variant>
        <vt:i4>1</vt:i4>
      </vt:variant>
    </vt:vector>
  </HeadingPairs>
  <TitlesOfParts>
    <vt:vector size="1" baseType="lpstr">
      <vt:lpstr>UNITED</vt:lpstr>
    </vt:vector>
  </TitlesOfParts>
  <Company> HOME</Company>
  <LinksUpToDate>false</LinksUpToDate>
  <CharactersWithSpaces>267708</CharactersWithSpaces>
  <SharedDoc>false</SharedDoc>
  <HLinks>
    <vt:vector size="6" baseType="variant">
      <vt:variant>
        <vt:i4>1376324</vt:i4>
      </vt:variant>
      <vt:variant>
        <vt:i4>9</vt:i4>
      </vt:variant>
      <vt:variant>
        <vt:i4>0</vt:i4>
      </vt:variant>
      <vt:variant>
        <vt:i4>5</vt:i4>
      </vt:variant>
      <vt:variant>
        <vt:lpwstr>http://www.unhchr.ch/html/menu3/b/72.htm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Jordan</dc:creator>
  <cp:keywords/>
  <dc:description/>
  <cp:lastModifiedBy>csd</cp:lastModifiedBy>
  <cp:revision>2</cp:revision>
  <cp:lastPrinted>2008-11-25T23:13:00Z</cp:lastPrinted>
  <dcterms:created xsi:type="dcterms:W3CDTF">2008-11-26T09:41:00Z</dcterms:created>
  <dcterms:modified xsi:type="dcterms:W3CDTF">2008-11-26T09:41:00Z</dcterms:modified>
</cp:coreProperties>
</file>