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76C3F" w:rsidP="00676C3F">
            <w:pPr>
              <w:suppressAutoHyphens w:val="0"/>
              <w:spacing w:after="20"/>
              <w:jc w:val="right"/>
            </w:pPr>
            <w:r w:rsidRPr="00676C3F">
              <w:rPr>
                <w:sz w:val="40"/>
              </w:rPr>
              <w:t>E</w:t>
            </w:r>
            <w:r>
              <w:t>/C.12/LIE/Q/2-3/Add.1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5BE0C881" wp14:editId="5978EB1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76C3F" w:rsidP="00676C3F">
            <w:pPr>
              <w:suppressAutoHyphens w:val="0"/>
              <w:spacing w:before="240" w:line="240" w:lineRule="exact"/>
            </w:pPr>
            <w:r>
              <w:t>Distr.: General</w:t>
            </w:r>
          </w:p>
          <w:p w:rsidR="00676C3F" w:rsidRDefault="00676C3F" w:rsidP="00676C3F">
            <w:pPr>
              <w:suppressAutoHyphens w:val="0"/>
            </w:pPr>
            <w:r>
              <w:t>16 March 2017</w:t>
            </w:r>
          </w:p>
          <w:p w:rsidR="00676C3F" w:rsidRDefault="00676C3F" w:rsidP="00676C3F">
            <w:pPr>
              <w:suppressAutoHyphens w:val="0"/>
            </w:pPr>
          </w:p>
          <w:p w:rsidR="00676C3F" w:rsidRDefault="00676C3F" w:rsidP="00676C3F">
            <w:pPr>
              <w:suppressAutoHyphens w:val="0"/>
            </w:pPr>
            <w:r>
              <w:t>Original: English</w:t>
            </w:r>
          </w:p>
          <w:p w:rsidR="00676C3F" w:rsidRDefault="00676C3F" w:rsidP="00676C3F">
            <w:pPr>
              <w:suppressAutoHyphens w:val="0"/>
            </w:pPr>
            <w:r>
              <w:t>English, French and Spanish only</w:t>
            </w:r>
          </w:p>
        </w:tc>
      </w:tr>
    </w:tbl>
    <w:p w:rsidR="00676C3F" w:rsidRPr="00B3256B" w:rsidRDefault="00676C3F" w:rsidP="00676C3F">
      <w:pPr>
        <w:spacing w:before="120"/>
        <w:rPr>
          <w:b/>
          <w:sz w:val="24"/>
          <w:szCs w:val="24"/>
        </w:rPr>
      </w:pPr>
      <w:r w:rsidRPr="00B3256B">
        <w:rPr>
          <w:b/>
          <w:sz w:val="24"/>
          <w:szCs w:val="24"/>
        </w:rPr>
        <w:t>Committee on Economic, Social and Cultural Rights</w:t>
      </w:r>
    </w:p>
    <w:p w:rsidR="00676C3F" w:rsidRPr="00B3256B" w:rsidRDefault="00676C3F" w:rsidP="00676C3F">
      <w:pPr>
        <w:rPr>
          <w:b/>
          <w:bCs/>
        </w:rPr>
      </w:pPr>
      <w:r w:rsidRPr="00B3256B">
        <w:rPr>
          <w:b/>
          <w:bCs/>
        </w:rPr>
        <w:t xml:space="preserve">Sixty-first </w:t>
      </w:r>
      <w:proofErr w:type="gramStart"/>
      <w:r w:rsidRPr="00B3256B">
        <w:rPr>
          <w:b/>
          <w:bCs/>
        </w:rPr>
        <w:t>session</w:t>
      </w:r>
      <w:proofErr w:type="gramEnd"/>
      <w:r w:rsidRPr="00B3256B">
        <w:rPr>
          <w:b/>
          <w:bCs/>
        </w:rPr>
        <w:t xml:space="preserve"> </w:t>
      </w:r>
    </w:p>
    <w:p w:rsidR="00676C3F" w:rsidRPr="00B3256B" w:rsidRDefault="00676C3F" w:rsidP="00676C3F">
      <w:r w:rsidRPr="00B3256B">
        <w:t>29 May-23 June 2017</w:t>
      </w:r>
    </w:p>
    <w:p w:rsidR="00676C3F" w:rsidRPr="00B3256B" w:rsidRDefault="00676C3F" w:rsidP="00676C3F">
      <w:r w:rsidRPr="00B3256B">
        <w:t>Item 6 (a) of the provisional agenda</w:t>
      </w:r>
    </w:p>
    <w:p w:rsidR="00676C3F" w:rsidRPr="00B3256B" w:rsidRDefault="00676C3F" w:rsidP="00676C3F">
      <w:pPr>
        <w:rPr>
          <w:b/>
          <w:bCs/>
        </w:rPr>
      </w:pPr>
      <w:r w:rsidRPr="00B3256B">
        <w:rPr>
          <w:b/>
          <w:bCs/>
        </w:rPr>
        <w:t>Consideration of reports: reports submitted by States parties</w:t>
      </w:r>
      <w:r w:rsidRPr="00B3256B">
        <w:rPr>
          <w:b/>
          <w:bCs/>
        </w:rPr>
        <w:br/>
        <w:t>in accordance with articles 16 and 17 of the Covenant</w:t>
      </w:r>
    </w:p>
    <w:p w:rsidR="00676C3F" w:rsidRPr="00B3256B" w:rsidRDefault="00676C3F" w:rsidP="00676C3F">
      <w:pPr>
        <w:pStyle w:val="HChG"/>
      </w:pPr>
      <w:r w:rsidRPr="00B3256B">
        <w:tab/>
      </w:r>
      <w:r w:rsidRPr="00B3256B">
        <w:tab/>
        <w:t>List of issues in relation to the combined second and third periodic reports of Liechtenstein</w:t>
      </w:r>
    </w:p>
    <w:p w:rsidR="00676C3F" w:rsidRPr="00B3256B" w:rsidRDefault="00676C3F" w:rsidP="00676C3F">
      <w:pPr>
        <w:pStyle w:val="H23G"/>
      </w:pPr>
      <w:r w:rsidRPr="00B3256B">
        <w:tab/>
      </w:r>
      <w:r w:rsidRPr="00B3256B">
        <w:tab/>
        <w:t>Addendum</w:t>
      </w:r>
    </w:p>
    <w:p w:rsidR="00676C3F" w:rsidRPr="00B3256B" w:rsidRDefault="00676C3F" w:rsidP="00676C3F">
      <w:pPr>
        <w:pStyle w:val="HChG"/>
      </w:pPr>
      <w:r w:rsidRPr="00B3256B">
        <w:tab/>
      </w:r>
      <w:r w:rsidRPr="00B3256B">
        <w:tab/>
        <w:t>Replies of Liechtenstein to the list of issues</w:t>
      </w:r>
      <w:r w:rsidRPr="00B3256B">
        <w:rPr>
          <w:b w:val="0"/>
          <w:bCs/>
          <w:sz w:val="20"/>
        </w:rPr>
        <w:footnoteReference w:customMarkFollows="1" w:id="1"/>
        <w:t>*</w:t>
      </w:r>
    </w:p>
    <w:p w:rsidR="00676C3F" w:rsidRPr="00B3256B" w:rsidRDefault="00676C3F" w:rsidP="00676C3F">
      <w:pPr>
        <w:pStyle w:val="SingleTxtG"/>
        <w:jc w:val="right"/>
      </w:pPr>
      <w:r w:rsidRPr="00B3256B">
        <w:t>[Date received: 13 March 2017]</w:t>
      </w:r>
    </w:p>
    <w:p w:rsidR="00676C3F" w:rsidRPr="00B3256B" w:rsidRDefault="00676C3F" w:rsidP="00A667F6">
      <w:pPr>
        <w:pStyle w:val="HChG"/>
      </w:pPr>
      <w:r w:rsidRPr="00B3256B">
        <w:br w:type="page"/>
      </w:r>
      <w:r w:rsidR="00A667F6" w:rsidRPr="00B3256B">
        <w:lastRenderedPageBreak/>
        <w:tab/>
      </w:r>
      <w:r w:rsidR="00A667F6" w:rsidRPr="00B3256B">
        <w:tab/>
        <w:t>General information</w:t>
      </w:r>
    </w:p>
    <w:p w:rsidR="00676C3F" w:rsidRPr="00B3256B" w:rsidRDefault="00676C3F" w:rsidP="00676C3F">
      <w:pPr>
        <w:pStyle w:val="SingleTxtG"/>
      </w:pPr>
      <w:r w:rsidRPr="00B3256B">
        <w:t>1.</w:t>
      </w:r>
      <w:r w:rsidRPr="00B3256B">
        <w:tab/>
        <w:t>In general, it should be emphasised that Liechtenstein has ratified the European Convention on Human Rights (ECHR), which covers several of the rights enshrined in the Covenant. Because Liechtenstein thus recognises the jurisprudence of the European Court of Human Rights (ECtHR), while it has not recognised the communications procedure under the Covenant, it is more probable that courts and complainants will invoke the ECHR instead of the Covenant when alleged violations of economic, social, or cultural rights are at issue.</w:t>
      </w:r>
    </w:p>
    <w:p w:rsidR="00676C3F" w:rsidRPr="00B3256B" w:rsidRDefault="00676C3F" w:rsidP="00676C3F">
      <w:pPr>
        <w:pStyle w:val="SingleTxtG"/>
      </w:pPr>
      <w:r w:rsidRPr="00B3256B">
        <w:t>2.</w:t>
      </w:r>
      <w:r w:rsidRPr="00B3256B">
        <w:tab/>
        <w:t xml:space="preserve">In judgments concerning the refusal for children to participate in swimming instruction (Judgment </w:t>
      </w:r>
      <w:proofErr w:type="spellStart"/>
      <w:r w:rsidRPr="00B3256B">
        <w:t>StGH</w:t>
      </w:r>
      <w:proofErr w:type="spellEnd"/>
      <w:r w:rsidRPr="00B3256B">
        <w:t xml:space="preserve"> 2014/039) and sex education (Judgment </w:t>
      </w:r>
      <w:proofErr w:type="spellStart"/>
      <w:r w:rsidRPr="00B3256B">
        <w:t>StGH</w:t>
      </w:r>
      <w:proofErr w:type="spellEnd"/>
      <w:r w:rsidRPr="00B3256B">
        <w:t xml:space="preserve"> 2012/130), the Constitutional Court has relied on the Covenant. In both cases, the Constitutional Court invoked article 13(3) of the Covenant and in principle confirmed the liberty of parents to ensure the moral and religious education of their children. While the Constitutional Court decided in favour of an exemption in the case of swimming instruction, it supported participation by children in the case of sex education.</w:t>
      </w:r>
    </w:p>
    <w:p w:rsidR="00676C3F" w:rsidRPr="00B3256B" w:rsidRDefault="00676C3F" w:rsidP="00676C3F">
      <w:pPr>
        <w:pStyle w:val="SingleTxtG"/>
      </w:pPr>
      <w:r w:rsidRPr="00B3256B">
        <w:t>3.</w:t>
      </w:r>
      <w:r w:rsidRPr="00B3256B">
        <w:tab/>
        <w:t>In one case before the Constitutional Court (</w:t>
      </w:r>
      <w:proofErr w:type="spellStart"/>
      <w:r w:rsidRPr="00B3256B">
        <w:t>StGH</w:t>
      </w:r>
      <w:proofErr w:type="spellEnd"/>
      <w:r w:rsidRPr="00B3256B">
        <w:t xml:space="preserve"> 2011/81) concerning reapportionment of building land, one of the rights invoked by the complainants was the right to work under the Universal Declaration of Human Rights. The Constitutional Court argued that the corresponding right under the Covenant (article 6) was not applicable to the case at issue.</w:t>
      </w:r>
    </w:p>
    <w:p w:rsidR="00676C3F" w:rsidRPr="00B3256B" w:rsidRDefault="00676C3F" w:rsidP="00676C3F">
      <w:pPr>
        <w:pStyle w:val="SingleTxtG"/>
      </w:pPr>
      <w:r w:rsidRPr="00B3256B">
        <w:t>4.</w:t>
      </w:r>
      <w:r w:rsidRPr="00B3256B">
        <w:tab/>
        <w:t>In 2007, complainants in a case involving withdrawal of a residence permit argued unsuccessfully that the right to work enshrined in the Covenant also encompassed the right to job placement (</w:t>
      </w:r>
      <w:proofErr w:type="spellStart"/>
      <w:r w:rsidRPr="00B3256B">
        <w:t>StGH</w:t>
      </w:r>
      <w:proofErr w:type="spellEnd"/>
      <w:r w:rsidRPr="00B3256B">
        <w:t xml:space="preserve"> 2007/71).</w:t>
      </w:r>
    </w:p>
    <w:p w:rsidR="00676C3F" w:rsidRPr="00B3256B" w:rsidRDefault="00676C3F" w:rsidP="00676C3F">
      <w:pPr>
        <w:pStyle w:val="SingleTxtG"/>
      </w:pPr>
      <w:r w:rsidRPr="00B3256B">
        <w:t>5.</w:t>
      </w:r>
      <w:r w:rsidRPr="00B3256B">
        <w:tab/>
        <w:t>In November 2016, Parliament adopted the Law on the Liechtenstein Human Rights Association (LHRA Act),</w:t>
      </w:r>
      <w:r w:rsidRPr="00B3256B">
        <w:rPr>
          <w:rStyle w:val="FootnoteReference"/>
        </w:rPr>
        <w:footnoteReference w:id="2"/>
      </w:r>
      <w:r w:rsidRPr="00B3256B">
        <w:t xml:space="preserve"> thus creating an independent national human rights institution in Liechtenstein. The LHRA Act entered into force on 1 January 2017. Funding for the first three years was fixed at CHF 350,000 annually. The legal framework for the Human Rights Association was defined with the goal of fulfilling the Paris Principles. This includes a legislative basis, a comprehensive mandate for the protection and promotion of human rights, adequate infrastructure and funding, independence, and pluralist representation of the social forces. </w:t>
      </w:r>
    </w:p>
    <w:p w:rsidR="00676C3F" w:rsidRPr="00B3256B" w:rsidRDefault="00676C3F" w:rsidP="00676C3F">
      <w:pPr>
        <w:pStyle w:val="SingleTxtG"/>
      </w:pPr>
      <w:r w:rsidRPr="00B3256B">
        <w:t>6.</w:t>
      </w:r>
      <w:r w:rsidRPr="00B3256B">
        <w:tab/>
        <w:t>Article 1</w:t>
      </w:r>
      <w:r w:rsidR="00CD2E73">
        <w:t xml:space="preserve"> </w:t>
      </w:r>
      <w:r w:rsidRPr="00B3256B">
        <w:t>(1) of the LHRA Act specifies that the Liechtenstein Human Rights Association (LHRA) is the independent national human rights institution of the Principality of Liechtenstein as set out in the 1993 Paris Principles of the United Nations. According to article 4(2), the LHRA has the following responsibilities in particular:</w:t>
      </w:r>
    </w:p>
    <w:p w:rsidR="00676C3F" w:rsidRPr="00B3256B" w:rsidRDefault="00A667F6" w:rsidP="00A667F6">
      <w:pPr>
        <w:pStyle w:val="Bullet1G"/>
      </w:pPr>
      <w:r w:rsidRPr="00B3256B">
        <w:rPr>
          <w:rFonts w:eastAsia="Calibri"/>
        </w:rPr>
        <w:t>I</w:t>
      </w:r>
      <w:r w:rsidR="00676C3F" w:rsidRPr="00B3256B">
        <w:t>t advises authorities and individuals on human rights issues;</w:t>
      </w:r>
    </w:p>
    <w:p w:rsidR="00676C3F" w:rsidRPr="00B3256B" w:rsidRDefault="00A667F6" w:rsidP="00A667F6">
      <w:pPr>
        <w:pStyle w:val="Bullet1G"/>
      </w:pPr>
      <w:r w:rsidRPr="00B3256B">
        <w:rPr>
          <w:rFonts w:eastAsia="Calibri"/>
        </w:rPr>
        <w:t>I</w:t>
      </w:r>
      <w:r w:rsidR="00676C3F" w:rsidRPr="00B3256B">
        <w:t>t supports victims of human rights violations;</w:t>
      </w:r>
    </w:p>
    <w:p w:rsidR="00676C3F" w:rsidRPr="00B3256B" w:rsidRDefault="00A667F6" w:rsidP="00A667F6">
      <w:pPr>
        <w:pStyle w:val="Bullet1G"/>
      </w:pPr>
      <w:r w:rsidRPr="00B3256B">
        <w:rPr>
          <w:rFonts w:eastAsia="Calibri"/>
        </w:rPr>
        <w:t>I</w:t>
      </w:r>
      <w:r w:rsidR="00676C3F" w:rsidRPr="00B3256B">
        <w:t>t informs the public on the situation of human rights in Liechtenstein;</w:t>
      </w:r>
    </w:p>
    <w:p w:rsidR="00676C3F" w:rsidRPr="00B3256B" w:rsidRDefault="00A667F6" w:rsidP="00A667F6">
      <w:pPr>
        <w:pStyle w:val="Bullet1G"/>
      </w:pPr>
      <w:r w:rsidRPr="00B3256B">
        <w:rPr>
          <w:rFonts w:eastAsia="Calibri"/>
        </w:rPr>
        <w:t>I</w:t>
      </w:r>
      <w:r w:rsidR="00676C3F" w:rsidRPr="00B3256B">
        <w:t>t carries out investigations and recommends appropriate measures to authorities and individuals;</w:t>
      </w:r>
    </w:p>
    <w:p w:rsidR="00676C3F" w:rsidRPr="00B3256B" w:rsidRDefault="00A667F6" w:rsidP="00A667F6">
      <w:pPr>
        <w:pStyle w:val="Bullet1G"/>
      </w:pPr>
      <w:r w:rsidRPr="00B3256B">
        <w:rPr>
          <w:rFonts w:eastAsia="Calibri"/>
        </w:rPr>
        <w:t>I</w:t>
      </w:r>
      <w:r w:rsidR="00676C3F" w:rsidRPr="00B3256B">
        <w:t>t comments on draft laws and ordinances and on the ratification of international agreements to the extent they are significant to human rights;</w:t>
      </w:r>
    </w:p>
    <w:p w:rsidR="00676C3F" w:rsidRPr="00B3256B" w:rsidRDefault="00A667F6" w:rsidP="00A667F6">
      <w:pPr>
        <w:pStyle w:val="Bullet1G"/>
      </w:pPr>
      <w:r w:rsidRPr="00B3256B">
        <w:rPr>
          <w:rFonts w:eastAsia="Calibri"/>
        </w:rPr>
        <w:t>I</w:t>
      </w:r>
      <w:r w:rsidR="00676C3F" w:rsidRPr="00B3256B">
        <w:t>t promotes dialogue as well as national and international cooperation with offices relevant to human rights.</w:t>
      </w:r>
    </w:p>
    <w:p w:rsidR="00676C3F" w:rsidRPr="00B3256B" w:rsidRDefault="00676C3F" w:rsidP="00676C3F">
      <w:pPr>
        <w:pStyle w:val="SingleTxtG"/>
      </w:pPr>
      <w:bookmarkStart w:id="0" w:name="art:1"/>
      <w:bookmarkEnd w:id="0"/>
      <w:r w:rsidRPr="00B3256B">
        <w:t>7.</w:t>
      </w:r>
      <w:r w:rsidRPr="00B3256B">
        <w:tab/>
        <w:t xml:space="preserve">According to article 1(2) LHRA Act, the LHRA also serves as an independent </w:t>
      </w:r>
      <w:proofErr w:type="spellStart"/>
      <w:r w:rsidRPr="00B3256B">
        <w:t>ombuds</w:t>
      </w:r>
      <w:proofErr w:type="spellEnd"/>
      <w:r w:rsidRPr="00B3256B">
        <w:t xml:space="preserve"> office for children and young people for purposes of article 96 of the Children and Youth Act. The </w:t>
      </w:r>
      <w:proofErr w:type="spellStart"/>
      <w:r w:rsidRPr="00B3256B">
        <w:t>Ombuds</w:t>
      </w:r>
      <w:proofErr w:type="spellEnd"/>
      <w:r w:rsidRPr="00B3256B">
        <w:t xml:space="preserve"> Office for Children and Young People, which was established in 2009, thus became part of the LHRA as per 1 January 2017. </w:t>
      </w:r>
    </w:p>
    <w:p w:rsidR="00676C3F" w:rsidRPr="00B3256B" w:rsidRDefault="00676C3F" w:rsidP="00676C3F">
      <w:pPr>
        <w:pStyle w:val="SingleTxtG"/>
      </w:pPr>
      <w:r w:rsidRPr="00B3256B">
        <w:t>8.</w:t>
      </w:r>
      <w:r w:rsidRPr="00B3256B">
        <w:tab/>
        <w:t xml:space="preserve">On 10 December, Liechtenstein non-governmental organisations held a founding ceremony for the Liechtenstein Human Rights Association and adopted its articles. The first </w:t>
      </w:r>
      <w:r w:rsidRPr="00B3256B">
        <w:lastRenderedPageBreak/>
        <w:t xml:space="preserve">board consisting of seven members was elected for the 2017-2020 term. Its most important responsibilities include building up the new institution and setting up a secretariat. </w:t>
      </w:r>
    </w:p>
    <w:p w:rsidR="00676C3F" w:rsidRPr="00B3256B" w:rsidRDefault="00676C3F" w:rsidP="00676C3F">
      <w:pPr>
        <w:pStyle w:val="SingleTxtG"/>
      </w:pPr>
      <w:r w:rsidRPr="00B3256B">
        <w:t>9.</w:t>
      </w:r>
      <w:r w:rsidRPr="00B3256B">
        <w:tab/>
        <w:t>In the course of establishing the LHRA, offices within the National Administration responsible for the implementation and formulation of national policy in the fields of integration and equal opportunity, including the Equal Opportunities Unit (</w:t>
      </w:r>
      <w:proofErr w:type="spellStart"/>
      <w:r w:rsidRPr="00B3256B">
        <w:t>Stabsstelle</w:t>
      </w:r>
      <w:proofErr w:type="spellEnd"/>
      <w:r w:rsidRPr="00B3256B">
        <w:t xml:space="preserve"> </w:t>
      </w:r>
      <w:proofErr w:type="spellStart"/>
      <w:r w:rsidRPr="00B3256B">
        <w:t>für</w:t>
      </w:r>
      <w:proofErr w:type="spellEnd"/>
      <w:r w:rsidRPr="00B3256B">
        <w:t xml:space="preserve"> </w:t>
      </w:r>
      <w:proofErr w:type="spellStart"/>
      <w:r w:rsidRPr="00B3256B">
        <w:t>Chancengleichheit</w:t>
      </w:r>
      <w:proofErr w:type="spellEnd"/>
      <w:r w:rsidRPr="00B3256B">
        <w:t>; SCG), were consolidated within the Office of Social Services effective 1 January 2017. Where previously, several offices and commissions had been responsible for these tasks, they and their resources will now be bundled. Thanks to this reorganisation, synergies will be utilised and the formulation of integration and equal opportunity policy will become more effective and efficient. The Equal Opportunities Unit and its responsibilities remain visible within the Office of Social Services, given that they are being continued as a unit within the office. The subtasks for which the Equal Opportunities Unit was independently responsible were transferred to the newly created LHRA effective 1 January 2017.</w:t>
      </w:r>
    </w:p>
    <w:p w:rsidR="00676C3F" w:rsidRPr="00B3256B" w:rsidRDefault="00676C3F" w:rsidP="00676C3F">
      <w:pPr>
        <w:pStyle w:val="SingleTxtG"/>
      </w:pPr>
      <w:r w:rsidRPr="00B3256B">
        <w:t>10.</w:t>
      </w:r>
      <w:r w:rsidRPr="00B3256B">
        <w:tab/>
        <w:t>Because Liechtenstein is a small country with limited human resources, no new memberships in international organisations are currently being considered. This includes membership in the ILO. As a member of the European Economic Area (EEA), however, Liechtenstein transposes the relevant EU acts and especially the high EU labour standards into national law. In combination with the human rights conventions that Liechtenstein has ratified, the country achieves a very high standard in regard to economic, social, and cultural rights.</w:t>
      </w:r>
    </w:p>
    <w:p w:rsidR="00676C3F" w:rsidRPr="00B3256B" w:rsidRDefault="00A667F6" w:rsidP="00A667F6">
      <w:pPr>
        <w:pStyle w:val="H1G"/>
      </w:pPr>
      <w:r w:rsidRPr="00B3256B">
        <w:tab/>
      </w:r>
      <w:r w:rsidRPr="00B3256B">
        <w:tab/>
      </w:r>
      <w:r w:rsidR="00676C3F" w:rsidRPr="00B3256B">
        <w:t>Issues relating to general provisions of the Covenant (arts. 1-5)</w:t>
      </w:r>
    </w:p>
    <w:p w:rsidR="00676C3F" w:rsidRPr="00B3256B" w:rsidRDefault="00B7141B" w:rsidP="00A667F6">
      <w:pPr>
        <w:pStyle w:val="H23G"/>
      </w:pPr>
      <w:r w:rsidRPr="00B3256B">
        <w:tab/>
      </w:r>
      <w:r w:rsidRPr="00B3256B">
        <w:tab/>
      </w:r>
      <w:r w:rsidR="00676C3F" w:rsidRPr="00B3256B">
        <w:t>Article 2</w:t>
      </w:r>
      <w:r w:rsidRPr="00B3256B">
        <w:t xml:space="preserve"> </w:t>
      </w:r>
      <w:r w:rsidR="00676C3F" w:rsidRPr="00B3256B">
        <w:t>(1) — Minimum available resources</w:t>
      </w:r>
    </w:p>
    <w:p w:rsidR="00676C3F" w:rsidRPr="00B3256B" w:rsidRDefault="00676C3F" w:rsidP="00676C3F">
      <w:pPr>
        <w:pStyle w:val="SingleTxtG"/>
      </w:pPr>
      <w:r w:rsidRPr="00B3256B">
        <w:t>11.</w:t>
      </w:r>
      <w:r w:rsidRPr="00B3256B">
        <w:tab/>
        <w:t>Each year, Liechtenstein expends more than CHF 20 million on International Humanitarian Cooperation and Development (IHCD). Because of delays in calculating gross domestic product and gross national income, only the ratio of official development assistance (ODA) for 2013 was available at the time the country report was submitted. In 2014, Liechtenstein expended CHF 25.0 million on IHCD, corresponding to an ODA of 0.50 per cent. In 2015, Liechtenstein invested CHF 23.3 million in IHCD, while CHF 24.1 million went to IHCD in 2016 according to unofficial data. Liechtenstein is still committed to the ODA target of 0.7% which it even exceeded in 2012.</w:t>
      </w:r>
    </w:p>
    <w:p w:rsidR="00676C3F" w:rsidRPr="00B3256B" w:rsidRDefault="00676C3F" w:rsidP="00676C3F">
      <w:pPr>
        <w:pStyle w:val="SingleTxtG"/>
      </w:pPr>
      <w:r w:rsidRPr="00B3256B">
        <w:t>12.</w:t>
      </w:r>
      <w:r w:rsidRPr="00B3256B">
        <w:tab/>
        <w:t>Liechtenstein participated actively in the negotiations on the Addis Ababa Action Agenda (AAAA) and joined the international consensus in the adoption of this document at the Third International Conference on Financing for Development. The AAAA, which was confirmed by the UN General Assembly in July 2015, includes the f</w:t>
      </w:r>
      <w:r w:rsidR="00CD2E73">
        <w:t>ollowing in paragraphs 5 and 18.</w:t>
      </w:r>
    </w:p>
    <w:p w:rsidR="00676C3F" w:rsidRPr="00B3256B" w:rsidRDefault="00676C3F" w:rsidP="00676C3F">
      <w:pPr>
        <w:pStyle w:val="SingleTxtG"/>
      </w:pPr>
      <w:r w:rsidRPr="00B3256B">
        <w:t>13.</w:t>
      </w:r>
      <w:r w:rsidRPr="00B3256B">
        <w:tab/>
      </w:r>
      <w:r w:rsidR="00B3256B">
        <w:t>“</w:t>
      </w:r>
      <w:r w:rsidRPr="00B3256B">
        <w:t>We reaffirm the importance of freedom, human rights, and national sovereignty, good governance, rule of law, peace and security, combating corruption at all levels and in all its forms, and effective, accountable and inclusive democratic institutions at the subnational, national and international levels as central to enabling the effective, efficient and transparent mobilization and use of resources.</w:t>
      </w:r>
      <w:r w:rsidR="00B3256B">
        <w:t>”</w:t>
      </w:r>
    </w:p>
    <w:p w:rsidR="00676C3F" w:rsidRPr="00B3256B" w:rsidRDefault="00676C3F" w:rsidP="00676C3F">
      <w:pPr>
        <w:pStyle w:val="SingleTxtG"/>
      </w:pPr>
      <w:r w:rsidRPr="00B3256B">
        <w:t>14.</w:t>
      </w:r>
      <w:r w:rsidRPr="00B3256B">
        <w:tab/>
      </w:r>
      <w:r w:rsidR="00B3256B">
        <w:t>“</w:t>
      </w:r>
      <w:r w:rsidRPr="00B3256B">
        <w:t>Good governance, rule of law, human rights, fundamental freedoms, equal access to fair justice systems, and measures to combat corruption and curb illicit financial flows will be integral to our efforts.</w:t>
      </w:r>
      <w:r w:rsidR="00B3256B">
        <w:t>”</w:t>
      </w:r>
    </w:p>
    <w:p w:rsidR="00676C3F" w:rsidRPr="00B3256B" w:rsidRDefault="00676C3F" w:rsidP="00676C3F">
      <w:pPr>
        <w:pStyle w:val="SingleTxtG"/>
      </w:pPr>
      <w:r w:rsidRPr="00B3256B">
        <w:t>15.</w:t>
      </w:r>
      <w:r w:rsidRPr="00B3256B">
        <w:tab/>
        <w:t>Liechtenstein shares the view that a range of measures at the subnational, national, and international levels are necessary for the effective, efficient, and transparent mobilisation and use of resources. These measures must be carried out in several areas, especially with a view to human rights, rule of law, and anti-corruption at all levels and in all their forms. Liechtenstein reports in the relevant bodies on its measures to prevent corruption, money laundering, and organised crime. Please refer to the relevant reports in this context.</w:t>
      </w:r>
    </w:p>
    <w:p w:rsidR="00676C3F" w:rsidRPr="00B3256B" w:rsidRDefault="00676C3F" w:rsidP="00676C3F">
      <w:pPr>
        <w:pStyle w:val="SingleTxtG"/>
      </w:pPr>
      <w:r w:rsidRPr="00B3256B">
        <w:t>16.</w:t>
      </w:r>
      <w:r w:rsidRPr="00B3256B">
        <w:tab/>
        <w:t xml:space="preserve">In its Liechtenstein Declaration in 2009, Liechtenstein committed itself to international standards on transparency and the exchange of tax information in accordance with OECD specifications. Since then, Liechtenstein has concluded 17 double taxation agreements according to the OECD standard and 27 tax information exchange agreements. </w:t>
      </w:r>
      <w:r w:rsidRPr="00B3256B">
        <w:lastRenderedPageBreak/>
        <w:t>Liechtenstein signed the Multilateral Memorandum of Understanding on Automatic Exchange of Information for Tax Purposes in 2014 and ratified the Multilateral Convention on Mutual Administrative Assistance in Tax Matters in 2016. Effective 1 January 2017, Liechtenstein also agreed on automatic exchange of information for tax data with 60 countries. Liechtenstein plans to expand this network to include further States parties to the Multilateral Convention on Mutual Administrative Assistance in Tax Matters starting in 2019, with an effective date of 1 January 2018. Liechtenstein also participates actively in the OECD</w:t>
      </w:r>
      <w:r w:rsidR="00B3256B">
        <w:t>’</w:t>
      </w:r>
      <w:r w:rsidRPr="00B3256B">
        <w:t>s Inclusive Framework for implementation of measures relating to the BEPS (Base Erosion and Profit Sharing) project.</w:t>
      </w:r>
    </w:p>
    <w:p w:rsidR="00676C3F" w:rsidRPr="00B3256B" w:rsidRDefault="00B7141B" w:rsidP="00B3256B">
      <w:pPr>
        <w:pStyle w:val="H23G"/>
      </w:pPr>
      <w:r w:rsidRPr="00B3256B">
        <w:tab/>
      </w:r>
      <w:r w:rsidRPr="00B3256B">
        <w:tab/>
      </w:r>
      <w:r w:rsidR="00676C3F" w:rsidRPr="00B3256B">
        <w:t>Article 2</w:t>
      </w:r>
      <w:r w:rsidRPr="00B3256B">
        <w:t xml:space="preserve"> </w:t>
      </w:r>
      <w:r w:rsidR="00676C3F" w:rsidRPr="00B3256B">
        <w:t xml:space="preserve">(2) </w:t>
      </w:r>
      <w:r w:rsidR="00B3256B">
        <w:t>—</w:t>
      </w:r>
      <w:r w:rsidR="00676C3F" w:rsidRPr="00B3256B">
        <w:t xml:space="preserve"> Non-discrimination</w:t>
      </w:r>
    </w:p>
    <w:p w:rsidR="00676C3F" w:rsidRPr="00B3256B" w:rsidRDefault="00676C3F" w:rsidP="00676C3F">
      <w:pPr>
        <w:pStyle w:val="SingleTxtG"/>
      </w:pPr>
      <w:r w:rsidRPr="00B3256B">
        <w:t>17.</w:t>
      </w:r>
      <w:r w:rsidRPr="00B3256B">
        <w:tab/>
        <w:t xml:space="preserve">As already noted in paragraphs 10 to 13 of the second and third periodic report submitted in September 2015, the principle of equal treatment is effectively implemented in Liechtenstein through the Liechtenstein Constitution, the international human rights conventions ratified by Liechtenstein, and settled case law. </w:t>
      </w:r>
    </w:p>
    <w:p w:rsidR="00676C3F" w:rsidRPr="00B3256B" w:rsidRDefault="00676C3F" w:rsidP="00676C3F">
      <w:pPr>
        <w:pStyle w:val="SingleTxtG"/>
      </w:pPr>
      <w:r w:rsidRPr="00B3256B">
        <w:t>18.</w:t>
      </w:r>
      <w:r w:rsidRPr="00B3256B">
        <w:tab/>
        <w:t>In April 2016, an amendment to § 283 of the Criminal Code (</w:t>
      </w:r>
      <w:proofErr w:type="spellStart"/>
      <w:r w:rsidRPr="00B3256B">
        <w:t>StGB</w:t>
      </w:r>
      <w:proofErr w:type="spellEnd"/>
      <w:r w:rsidRPr="00B3256B">
        <w:t>) entered into force, introducing a comprehensive prohibition against discrimination. While previously only racial discrimination constituted a criminal offence, public incitement to hatred or discrimination on the basis of language, nationality, ethnicity, religion, ideology, gender, disability, age, or sexual orientation is now also a criminal offence, subject to a custodial penalty of up to two years. The refusal on the basis of the characteristics enumerated above to provide a person or a group of persons with a service intended for the general public is also punishable. Prosecutors and judges are receiving training in regard to these legislative changes.</w:t>
      </w:r>
    </w:p>
    <w:p w:rsidR="00676C3F" w:rsidRPr="00B3256B" w:rsidRDefault="00676C3F" w:rsidP="00676C3F">
      <w:pPr>
        <w:pStyle w:val="SingleTxtG"/>
      </w:pPr>
      <w:r w:rsidRPr="00B3256B">
        <w:t>19.</w:t>
      </w:r>
      <w:r w:rsidRPr="00B3256B">
        <w:tab/>
        <w:t xml:space="preserve">Apart from the aforementioned amendment to the </w:t>
      </w:r>
      <w:proofErr w:type="spellStart"/>
      <w:r w:rsidRPr="00B3256B">
        <w:t>StGB</w:t>
      </w:r>
      <w:proofErr w:type="spellEnd"/>
      <w:r w:rsidRPr="00B3256B">
        <w:t xml:space="preserve">, several special laws contain concrete provisions protecting from discrimination. For instance, labour law expressly provides for protection of the personality of the employee. The term </w:t>
      </w:r>
      <w:r w:rsidR="00B3256B">
        <w:t>“</w:t>
      </w:r>
      <w:r w:rsidRPr="00B3256B">
        <w:t>personality</w:t>
      </w:r>
      <w:r w:rsidR="00B3256B">
        <w:t>”</w:t>
      </w:r>
      <w:r w:rsidRPr="00B3256B">
        <w:t xml:space="preserve"> is defined broadly, including gender, race, nationality, sexual orientation, and other characteristics. Non-discrimination provisions are also found in the Gender Equality Act and the Disability Equality Act.</w:t>
      </w:r>
    </w:p>
    <w:p w:rsidR="00676C3F" w:rsidRPr="00B3256B" w:rsidRDefault="00676C3F" w:rsidP="00676C3F">
      <w:pPr>
        <w:pStyle w:val="SingleTxtG"/>
      </w:pPr>
      <w:r w:rsidRPr="00B3256B">
        <w:t>20.</w:t>
      </w:r>
      <w:r w:rsidRPr="00B3256B">
        <w:tab/>
        <w:t>With this legal framework, Liechtenstein already offers comprehensive protection from discrimination. In the view of the Government, no further legislative changes are currently needed.</w:t>
      </w:r>
    </w:p>
    <w:p w:rsidR="00676C3F" w:rsidRPr="00B3256B" w:rsidRDefault="00676C3F" w:rsidP="00676C3F">
      <w:pPr>
        <w:pStyle w:val="SingleTxtG"/>
      </w:pPr>
      <w:r w:rsidRPr="00B3256B">
        <w:t>21.</w:t>
      </w:r>
      <w:r w:rsidRPr="00B3256B">
        <w:tab/>
        <w:t xml:space="preserve">Liechtenstein has successfully implemented many measures to promote tolerance and mutual understanding. A Violence Protection Commission works to combat violence in the public sphere (including ideological and religious extremism). From 2010 to 2015, the commission successfully implemented a plan of measures to combat right-wing extremism. In 2010, for instance, it conducted a campaign against right-wing violence entitled </w:t>
      </w:r>
      <w:r w:rsidR="00B3256B">
        <w:t>“</w:t>
      </w:r>
      <w:r w:rsidRPr="00B3256B">
        <w:t>Standing up to right-wing violence</w:t>
      </w:r>
      <w:r w:rsidR="00B3256B">
        <w:t>”</w:t>
      </w:r>
      <w:r w:rsidRPr="00B3256B">
        <w:t>. Also as part of the Government</w:t>
      </w:r>
      <w:r w:rsidR="00B3256B">
        <w:t>’</w:t>
      </w:r>
      <w:r w:rsidRPr="00B3256B">
        <w:t xml:space="preserve">s integration concept entitled </w:t>
      </w:r>
      <w:r w:rsidR="00B3256B">
        <w:t>“</w:t>
      </w:r>
      <w:r w:rsidRPr="00B3256B">
        <w:t>Strength through diversity</w:t>
      </w:r>
      <w:r w:rsidR="00B3256B">
        <w:t>”</w:t>
      </w:r>
      <w:r w:rsidRPr="00B3256B">
        <w:t>, measures have been taken to promote mutual understanding. Two integration conferences for that purpose took place in 2011 and 2012.</w:t>
      </w:r>
    </w:p>
    <w:p w:rsidR="00676C3F" w:rsidRPr="00B3256B" w:rsidRDefault="00676C3F" w:rsidP="00676C3F">
      <w:pPr>
        <w:pStyle w:val="SingleTxtG"/>
      </w:pPr>
      <w:r w:rsidRPr="00B3256B">
        <w:t>22.</w:t>
      </w:r>
      <w:r w:rsidRPr="00B3256B">
        <w:tab/>
        <w:t xml:space="preserve">Promoting mutual understanding and combating xenophobia are an integral part of the curriculum in schools. Alongside denominational religious instruction in secondary schools, the subject </w:t>
      </w:r>
      <w:r w:rsidR="00B3256B">
        <w:t>“</w:t>
      </w:r>
      <w:r w:rsidRPr="00B3256B">
        <w:t>Religion and Culture</w:t>
      </w:r>
      <w:r w:rsidR="00B3256B">
        <w:t>”</w:t>
      </w:r>
      <w:r w:rsidRPr="00B3256B">
        <w:t xml:space="preserve"> is offered with the goal of promoting understanding for different religions and cultures. For Muslim students, Muslim religious instruction is offered at the primary school level. This instruction is supported financially by the State. In part thanks to the measures already taken, racial discrimination and intolerance do not currently represent an evident problem in Liechtenstein society.</w:t>
      </w:r>
    </w:p>
    <w:p w:rsidR="00676C3F" w:rsidRPr="00B3256B" w:rsidRDefault="00B7141B" w:rsidP="00B7141B">
      <w:pPr>
        <w:pStyle w:val="H23G"/>
      </w:pPr>
      <w:r w:rsidRPr="00B3256B">
        <w:tab/>
      </w:r>
      <w:r w:rsidRPr="00B3256B">
        <w:tab/>
      </w:r>
      <w:r w:rsidR="00676C3F" w:rsidRPr="00B3256B">
        <w:t xml:space="preserve">Article 3 </w:t>
      </w:r>
      <w:r w:rsidRPr="00B3256B">
        <w:t>—</w:t>
      </w:r>
      <w:r w:rsidR="00676C3F" w:rsidRPr="00B3256B">
        <w:t xml:space="preserve"> Equal rights of men and women</w:t>
      </w:r>
    </w:p>
    <w:p w:rsidR="00676C3F" w:rsidRPr="00B3256B" w:rsidRDefault="00676C3F" w:rsidP="00980AEC">
      <w:pPr>
        <w:pStyle w:val="SingleTxtG"/>
      </w:pPr>
      <w:r w:rsidRPr="00B3256B">
        <w:t>23.</w:t>
      </w:r>
      <w:r w:rsidRPr="00B3256B">
        <w:tab/>
        <w:t>From January 2013 until its dissolution in December 2016, the Equal Opportunities Unit was allocated a monthly average of 1.15 full-time equivalent positions, in addition to the position of head of unit held by a senior advisor of the Ministry for Social Affairs. But because of the restructuring phase, the full-time equivalent positions actually available during this time period fluctuated considerably between 0.8 and 1.8.</w:t>
      </w:r>
    </w:p>
    <w:p w:rsidR="00980AEC" w:rsidRPr="00B3256B" w:rsidRDefault="00980AEC" w:rsidP="00980AEC">
      <w:pPr>
        <w:pStyle w:val="Heading1"/>
        <w:keepNext/>
        <w:keepLines/>
      </w:pPr>
      <w:r w:rsidRPr="00B3256B">
        <w:lastRenderedPageBreak/>
        <w:t>Table 1</w:t>
      </w:r>
    </w:p>
    <w:p w:rsidR="00980AEC" w:rsidRPr="00B3256B" w:rsidRDefault="00980AEC" w:rsidP="00980AEC">
      <w:pPr>
        <w:pStyle w:val="SingleTxtG"/>
        <w:keepNext/>
        <w:keepLines/>
        <w:rPr>
          <w:b/>
          <w:bCs/>
        </w:rPr>
      </w:pPr>
      <w:r w:rsidRPr="00B3256B">
        <w:rPr>
          <w:b/>
          <w:bCs/>
        </w:rPr>
        <w:t>Financial resources of the Equal Opportunities Unit from 2013 to 2015 in CHF, with financial resources for projects promoting gender equality in absolute figures and percentages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310"/>
        <w:gridCol w:w="1311"/>
        <w:gridCol w:w="1311"/>
        <w:gridCol w:w="1311"/>
      </w:tblGrid>
      <w:tr w:rsidR="006E7FCB" w:rsidRPr="00B3256B" w:rsidTr="00B7141B">
        <w:trPr>
          <w:trHeight w:val="240"/>
          <w:tblHeader/>
        </w:trPr>
        <w:tc>
          <w:tcPr>
            <w:tcW w:w="2127"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00" w:lineRule="exact"/>
              <w:ind w:right="113"/>
              <w:rPr>
                <w:i/>
                <w:sz w:val="16"/>
              </w:rPr>
            </w:pPr>
          </w:p>
        </w:tc>
        <w:tc>
          <w:tcPr>
            <w:tcW w:w="1310"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00" w:lineRule="exact"/>
              <w:ind w:right="113"/>
              <w:jc w:val="right"/>
              <w:rPr>
                <w:i/>
                <w:sz w:val="16"/>
              </w:rPr>
            </w:pPr>
            <w:r w:rsidRPr="00B3256B">
              <w:rPr>
                <w:i/>
                <w:sz w:val="16"/>
              </w:rPr>
              <w:t>2016</w:t>
            </w:r>
          </w:p>
        </w:tc>
        <w:tc>
          <w:tcPr>
            <w:tcW w:w="1311"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00" w:lineRule="exact"/>
              <w:ind w:right="113"/>
              <w:jc w:val="right"/>
              <w:rPr>
                <w:i/>
                <w:sz w:val="16"/>
              </w:rPr>
            </w:pPr>
            <w:r w:rsidRPr="00B3256B">
              <w:rPr>
                <w:i/>
                <w:sz w:val="16"/>
              </w:rPr>
              <w:t>2015</w:t>
            </w:r>
          </w:p>
        </w:tc>
        <w:tc>
          <w:tcPr>
            <w:tcW w:w="1311"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00" w:lineRule="exact"/>
              <w:ind w:right="113"/>
              <w:jc w:val="right"/>
              <w:rPr>
                <w:i/>
                <w:sz w:val="16"/>
              </w:rPr>
            </w:pPr>
            <w:r w:rsidRPr="00B3256B">
              <w:rPr>
                <w:i/>
                <w:sz w:val="16"/>
              </w:rPr>
              <w:t>2014</w:t>
            </w:r>
          </w:p>
        </w:tc>
        <w:tc>
          <w:tcPr>
            <w:tcW w:w="1311"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00" w:lineRule="exact"/>
              <w:ind w:right="113"/>
              <w:jc w:val="right"/>
              <w:rPr>
                <w:i/>
                <w:sz w:val="16"/>
              </w:rPr>
            </w:pPr>
            <w:r w:rsidRPr="00B3256B">
              <w:rPr>
                <w:i/>
                <w:sz w:val="16"/>
              </w:rPr>
              <w:t>2013</w:t>
            </w:r>
          </w:p>
        </w:tc>
      </w:tr>
      <w:tr w:rsidR="00676C3F" w:rsidRPr="00B3256B" w:rsidTr="00B7141B">
        <w:trPr>
          <w:trHeight w:val="240"/>
        </w:trPr>
        <w:tc>
          <w:tcPr>
            <w:tcW w:w="2127" w:type="dxa"/>
            <w:tcBorders>
              <w:top w:val="single" w:sz="12" w:space="0" w:color="auto"/>
              <w:bottom w:val="single" w:sz="4" w:space="0" w:color="auto"/>
            </w:tcBorders>
            <w:shd w:val="clear" w:color="auto" w:fill="auto"/>
          </w:tcPr>
          <w:p w:rsidR="00676C3F" w:rsidRPr="00B3256B" w:rsidRDefault="00676C3F" w:rsidP="00B7141B">
            <w:pPr>
              <w:spacing w:before="80" w:after="80" w:line="220" w:lineRule="exact"/>
              <w:ind w:left="284" w:right="113"/>
              <w:rPr>
                <w:b/>
                <w:bCs/>
                <w:sz w:val="18"/>
              </w:rPr>
            </w:pPr>
            <w:r w:rsidRPr="00B3256B">
              <w:rPr>
                <w:b/>
                <w:bCs/>
                <w:sz w:val="18"/>
              </w:rPr>
              <w:t>Total budget</w:t>
            </w:r>
          </w:p>
        </w:tc>
        <w:tc>
          <w:tcPr>
            <w:tcW w:w="1310" w:type="dxa"/>
            <w:tcBorders>
              <w:top w:val="single" w:sz="12" w:space="0" w:color="auto"/>
              <w:bottom w:val="single" w:sz="4"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471</w:t>
            </w:r>
            <w:r w:rsidR="00B7141B" w:rsidRPr="00B3256B">
              <w:rPr>
                <w:b/>
                <w:bCs/>
                <w:sz w:val="18"/>
              </w:rPr>
              <w:t xml:space="preserve"> </w:t>
            </w:r>
            <w:r w:rsidRPr="00B3256B">
              <w:rPr>
                <w:b/>
                <w:bCs/>
                <w:sz w:val="18"/>
              </w:rPr>
              <w:t>000</w:t>
            </w:r>
          </w:p>
        </w:tc>
        <w:tc>
          <w:tcPr>
            <w:tcW w:w="1311" w:type="dxa"/>
            <w:tcBorders>
              <w:top w:val="single" w:sz="12" w:space="0" w:color="auto"/>
              <w:bottom w:val="single" w:sz="4"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471</w:t>
            </w:r>
            <w:r w:rsidR="00B7141B" w:rsidRPr="00B3256B">
              <w:rPr>
                <w:b/>
                <w:bCs/>
                <w:sz w:val="18"/>
              </w:rPr>
              <w:t xml:space="preserve"> </w:t>
            </w:r>
            <w:r w:rsidRPr="00B3256B">
              <w:rPr>
                <w:b/>
                <w:bCs/>
                <w:sz w:val="18"/>
              </w:rPr>
              <w:t>000</w:t>
            </w:r>
          </w:p>
        </w:tc>
        <w:tc>
          <w:tcPr>
            <w:tcW w:w="1311" w:type="dxa"/>
            <w:tcBorders>
              <w:top w:val="single" w:sz="12" w:space="0" w:color="auto"/>
              <w:bottom w:val="single" w:sz="4"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504</w:t>
            </w:r>
            <w:r w:rsidR="00B7141B" w:rsidRPr="00B3256B">
              <w:rPr>
                <w:b/>
                <w:bCs/>
                <w:sz w:val="18"/>
              </w:rPr>
              <w:t xml:space="preserve"> </w:t>
            </w:r>
            <w:r w:rsidRPr="00B3256B">
              <w:rPr>
                <w:b/>
                <w:bCs/>
                <w:sz w:val="18"/>
              </w:rPr>
              <w:t>000</w:t>
            </w:r>
          </w:p>
        </w:tc>
        <w:tc>
          <w:tcPr>
            <w:tcW w:w="1311" w:type="dxa"/>
            <w:tcBorders>
              <w:top w:val="single" w:sz="12" w:space="0" w:color="auto"/>
              <w:bottom w:val="single" w:sz="4"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543</w:t>
            </w:r>
            <w:r w:rsidR="00B7141B" w:rsidRPr="00B3256B">
              <w:rPr>
                <w:b/>
                <w:bCs/>
                <w:sz w:val="18"/>
              </w:rPr>
              <w:t xml:space="preserve"> </w:t>
            </w:r>
            <w:r w:rsidRPr="00B3256B">
              <w:rPr>
                <w:b/>
                <w:bCs/>
                <w:sz w:val="18"/>
              </w:rPr>
              <w:t>000</w:t>
            </w:r>
          </w:p>
        </w:tc>
      </w:tr>
      <w:tr w:rsidR="00676C3F" w:rsidRPr="00B3256B" w:rsidTr="00B7141B">
        <w:trPr>
          <w:trHeight w:val="240"/>
        </w:trPr>
        <w:tc>
          <w:tcPr>
            <w:tcW w:w="2127" w:type="dxa"/>
            <w:tcBorders>
              <w:top w:val="single" w:sz="4" w:space="0" w:color="auto"/>
              <w:bottom w:val="single" w:sz="4" w:space="0" w:color="auto"/>
            </w:tcBorders>
            <w:shd w:val="clear" w:color="auto" w:fill="auto"/>
          </w:tcPr>
          <w:p w:rsidR="00676C3F" w:rsidRPr="00B3256B" w:rsidRDefault="00676C3F" w:rsidP="00B7141B">
            <w:pPr>
              <w:spacing w:before="40" w:after="40" w:line="220" w:lineRule="exact"/>
              <w:ind w:right="113"/>
              <w:rPr>
                <w:sz w:val="18"/>
              </w:rPr>
            </w:pPr>
            <w:r w:rsidRPr="00B3256B">
              <w:rPr>
                <w:sz w:val="18"/>
              </w:rPr>
              <w:t xml:space="preserve"> </w:t>
            </w:r>
            <w:r w:rsidR="00B7141B" w:rsidRPr="00B3256B">
              <w:rPr>
                <w:sz w:val="18"/>
              </w:rPr>
              <w:t>—</w:t>
            </w:r>
            <w:r w:rsidRPr="00B3256B">
              <w:rPr>
                <w:sz w:val="18"/>
              </w:rPr>
              <w:t xml:space="preserve"> of which project funds for gender equality</w:t>
            </w:r>
          </w:p>
        </w:tc>
        <w:tc>
          <w:tcPr>
            <w:tcW w:w="1310" w:type="dxa"/>
            <w:tcBorders>
              <w:top w:val="single" w:sz="4" w:space="0" w:color="auto"/>
              <w:bottom w:val="single" w:sz="4" w:space="0" w:color="auto"/>
            </w:tcBorders>
            <w:shd w:val="clear" w:color="auto" w:fill="auto"/>
            <w:vAlign w:val="bottom"/>
          </w:tcPr>
          <w:p w:rsidR="00676C3F" w:rsidRPr="00B3256B" w:rsidRDefault="00676C3F" w:rsidP="00B7141B">
            <w:pPr>
              <w:spacing w:before="40" w:after="40" w:line="220" w:lineRule="exact"/>
              <w:ind w:right="113"/>
              <w:jc w:val="right"/>
              <w:rPr>
                <w:sz w:val="18"/>
              </w:rPr>
            </w:pPr>
            <w:r w:rsidRPr="00B3256B">
              <w:rPr>
                <w:sz w:val="18"/>
              </w:rPr>
              <w:t>120</w:t>
            </w:r>
            <w:r w:rsidR="00B7141B" w:rsidRPr="00B3256B">
              <w:rPr>
                <w:sz w:val="18"/>
              </w:rPr>
              <w:t xml:space="preserve"> </w:t>
            </w:r>
            <w:r w:rsidRPr="00B3256B">
              <w:rPr>
                <w:sz w:val="18"/>
              </w:rPr>
              <w:t>000</w:t>
            </w:r>
          </w:p>
        </w:tc>
        <w:tc>
          <w:tcPr>
            <w:tcW w:w="1311" w:type="dxa"/>
            <w:tcBorders>
              <w:top w:val="single" w:sz="4" w:space="0" w:color="auto"/>
              <w:bottom w:val="single" w:sz="4" w:space="0" w:color="auto"/>
            </w:tcBorders>
            <w:shd w:val="clear" w:color="auto" w:fill="auto"/>
            <w:vAlign w:val="bottom"/>
          </w:tcPr>
          <w:p w:rsidR="00676C3F" w:rsidRPr="00B3256B" w:rsidRDefault="00676C3F" w:rsidP="00B7141B">
            <w:pPr>
              <w:spacing w:before="40" w:after="40" w:line="220" w:lineRule="exact"/>
              <w:ind w:right="113"/>
              <w:jc w:val="right"/>
              <w:rPr>
                <w:sz w:val="18"/>
              </w:rPr>
            </w:pPr>
            <w:r w:rsidRPr="00B3256B">
              <w:rPr>
                <w:sz w:val="18"/>
              </w:rPr>
              <w:t>120</w:t>
            </w:r>
            <w:r w:rsidR="00B7141B" w:rsidRPr="00B3256B">
              <w:rPr>
                <w:sz w:val="18"/>
              </w:rPr>
              <w:t xml:space="preserve"> </w:t>
            </w:r>
            <w:r w:rsidRPr="00B3256B">
              <w:rPr>
                <w:sz w:val="18"/>
              </w:rPr>
              <w:t>000</w:t>
            </w:r>
          </w:p>
        </w:tc>
        <w:tc>
          <w:tcPr>
            <w:tcW w:w="1311" w:type="dxa"/>
            <w:tcBorders>
              <w:top w:val="single" w:sz="4" w:space="0" w:color="auto"/>
              <w:bottom w:val="single" w:sz="4" w:space="0" w:color="auto"/>
            </w:tcBorders>
            <w:shd w:val="clear" w:color="auto" w:fill="auto"/>
            <w:vAlign w:val="bottom"/>
          </w:tcPr>
          <w:p w:rsidR="00676C3F" w:rsidRPr="00B3256B" w:rsidRDefault="00676C3F" w:rsidP="00B7141B">
            <w:pPr>
              <w:spacing w:before="40" w:after="40" w:line="220" w:lineRule="exact"/>
              <w:ind w:right="113"/>
              <w:jc w:val="right"/>
              <w:rPr>
                <w:sz w:val="18"/>
              </w:rPr>
            </w:pPr>
            <w:r w:rsidRPr="00B3256B">
              <w:rPr>
                <w:sz w:val="18"/>
              </w:rPr>
              <w:t>126</w:t>
            </w:r>
            <w:r w:rsidR="00B7141B" w:rsidRPr="00B3256B">
              <w:rPr>
                <w:sz w:val="18"/>
              </w:rPr>
              <w:t xml:space="preserve"> </w:t>
            </w:r>
            <w:r w:rsidRPr="00B3256B">
              <w:rPr>
                <w:sz w:val="18"/>
              </w:rPr>
              <w:t>000</w:t>
            </w:r>
          </w:p>
        </w:tc>
        <w:tc>
          <w:tcPr>
            <w:tcW w:w="1311" w:type="dxa"/>
            <w:tcBorders>
              <w:top w:val="single" w:sz="4" w:space="0" w:color="auto"/>
              <w:bottom w:val="single" w:sz="4" w:space="0" w:color="auto"/>
            </w:tcBorders>
            <w:shd w:val="clear" w:color="auto" w:fill="auto"/>
            <w:vAlign w:val="bottom"/>
          </w:tcPr>
          <w:p w:rsidR="00676C3F" w:rsidRPr="00B3256B" w:rsidRDefault="00676C3F" w:rsidP="00B7141B">
            <w:pPr>
              <w:spacing w:before="40" w:after="40" w:line="220" w:lineRule="exact"/>
              <w:ind w:right="113"/>
              <w:jc w:val="right"/>
              <w:rPr>
                <w:sz w:val="18"/>
              </w:rPr>
            </w:pPr>
            <w:r w:rsidRPr="00B3256B">
              <w:rPr>
                <w:sz w:val="18"/>
              </w:rPr>
              <w:t>124</w:t>
            </w:r>
            <w:r w:rsidR="00B7141B" w:rsidRPr="00B3256B">
              <w:rPr>
                <w:sz w:val="18"/>
              </w:rPr>
              <w:t xml:space="preserve"> </w:t>
            </w:r>
            <w:r w:rsidRPr="00B3256B">
              <w:rPr>
                <w:sz w:val="18"/>
              </w:rPr>
              <w:t>000</w:t>
            </w:r>
          </w:p>
        </w:tc>
      </w:tr>
      <w:tr w:rsidR="00676C3F" w:rsidRPr="00B3256B" w:rsidTr="00B7141B">
        <w:trPr>
          <w:trHeight w:val="240"/>
        </w:trPr>
        <w:tc>
          <w:tcPr>
            <w:tcW w:w="2127" w:type="dxa"/>
            <w:tcBorders>
              <w:top w:val="single" w:sz="4" w:space="0" w:color="auto"/>
              <w:bottom w:val="single" w:sz="12" w:space="0" w:color="auto"/>
            </w:tcBorders>
            <w:shd w:val="clear" w:color="auto" w:fill="auto"/>
          </w:tcPr>
          <w:p w:rsidR="00676C3F" w:rsidRPr="00B3256B" w:rsidRDefault="00676C3F" w:rsidP="00B7141B">
            <w:pPr>
              <w:spacing w:before="80" w:after="80" w:line="220" w:lineRule="exact"/>
              <w:ind w:right="113"/>
              <w:rPr>
                <w:b/>
                <w:bCs/>
                <w:sz w:val="18"/>
              </w:rPr>
            </w:pPr>
            <w:r w:rsidRPr="00B3256B">
              <w:rPr>
                <w:b/>
                <w:bCs/>
                <w:sz w:val="18"/>
              </w:rPr>
              <w:t xml:space="preserve"> </w:t>
            </w:r>
            <w:r w:rsidR="00B7141B" w:rsidRPr="00B3256B">
              <w:rPr>
                <w:b/>
                <w:bCs/>
                <w:sz w:val="18"/>
              </w:rPr>
              <w:t>—</w:t>
            </w:r>
            <w:r w:rsidRPr="00B3256B">
              <w:rPr>
                <w:b/>
                <w:bCs/>
                <w:sz w:val="18"/>
              </w:rPr>
              <w:t xml:space="preserve"> Share of total budget</w:t>
            </w:r>
          </w:p>
        </w:tc>
        <w:tc>
          <w:tcPr>
            <w:tcW w:w="1310"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25.4%</w:t>
            </w:r>
          </w:p>
        </w:tc>
        <w:tc>
          <w:tcPr>
            <w:tcW w:w="1311"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25.4%</w:t>
            </w:r>
          </w:p>
        </w:tc>
        <w:tc>
          <w:tcPr>
            <w:tcW w:w="1311"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24.6%</w:t>
            </w:r>
          </w:p>
        </w:tc>
        <w:tc>
          <w:tcPr>
            <w:tcW w:w="1311" w:type="dxa"/>
            <w:tcBorders>
              <w:top w:val="single" w:sz="4" w:space="0" w:color="auto"/>
              <w:bottom w:val="single" w:sz="12" w:space="0" w:color="auto"/>
            </w:tcBorders>
            <w:shd w:val="clear" w:color="auto" w:fill="auto"/>
            <w:vAlign w:val="bottom"/>
          </w:tcPr>
          <w:p w:rsidR="00676C3F" w:rsidRPr="00B3256B" w:rsidRDefault="00676C3F" w:rsidP="00B7141B">
            <w:pPr>
              <w:spacing w:before="80" w:after="80" w:line="220" w:lineRule="exact"/>
              <w:ind w:right="113"/>
              <w:jc w:val="right"/>
              <w:rPr>
                <w:b/>
                <w:bCs/>
                <w:sz w:val="18"/>
              </w:rPr>
            </w:pPr>
            <w:r w:rsidRPr="00B3256B">
              <w:rPr>
                <w:b/>
                <w:bCs/>
                <w:sz w:val="18"/>
              </w:rPr>
              <w:t>22.8%</w:t>
            </w:r>
          </w:p>
        </w:tc>
      </w:tr>
    </w:tbl>
    <w:p w:rsidR="00676C3F" w:rsidRPr="00B3256B" w:rsidRDefault="00980AEC" w:rsidP="00CD2E73">
      <w:pPr>
        <w:pStyle w:val="H1G"/>
      </w:pPr>
      <w:r w:rsidRPr="00B3256B">
        <w:tab/>
      </w:r>
      <w:r w:rsidRPr="00B3256B">
        <w:tab/>
      </w:r>
      <w:r w:rsidR="00676C3F" w:rsidRPr="00B3256B">
        <w:t>Issues relating to the specific provisions of the Covenant (arts. 6-15)</w:t>
      </w:r>
    </w:p>
    <w:p w:rsidR="00676C3F" w:rsidRPr="00B3256B" w:rsidRDefault="00980AEC" w:rsidP="00980AEC">
      <w:pPr>
        <w:pStyle w:val="H23G"/>
      </w:pPr>
      <w:r w:rsidRPr="00B3256B">
        <w:tab/>
      </w:r>
      <w:r w:rsidRPr="00B3256B">
        <w:tab/>
      </w:r>
      <w:r w:rsidR="00676C3F" w:rsidRPr="00B3256B">
        <w:t xml:space="preserve">Article 6 </w:t>
      </w:r>
      <w:r w:rsidRPr="00B3256B">
        <w:t>—</w:t>
      </w:r>
      <w:r w:rsidR="00676C3F" w:rsidRPr="00B3256B">
        <w:t xml:space="preserve"> </w:t>
      </w:r>
      <w:proofErr w:type="gramStart"/>
      <w:r w:rsidR="00676C3F" w:rsidRPr="00B3256B">
        <w:t>The</w:t>
      </w:r>
      <w:proofErr w:type="gramEnd"/>
      <w:r w:rsidR="00676C3F" w:rsidRPr="00B3256B">
        <w:t xml:space="preserve"> right to work</w:t>
      </w:r>
    </w:p>
    <w:p w:rsidR="00676C3F" w:rsidRPr="00B3256B" w:rsidRDefault="00676C3F" w:rsidP="009264F5">
      <w:pPr>
        <w:pStyle w:val="SingleTxtG"/>
      </w:pPr>
      <w:r w:rsidRPr="00B3256B">
        <w:t>24.</w:t>
      </w:r>
      <w:r w:rsidRPr="00B3256B">
        <w:tab/>
        <w:t>In 2015, an average of 302 persons was unemployed. At the same time, an average of 372 jobs was vacant, 281 for permanent positions. The following employment figures draw on the most recent available data as of 31 December 2015. No statistical data on the basis of disability, ethnic origin, or nationality are collected in regard to employment or unemployment.</w:t>
      </w:r>
    </w:p>
    <w:p w:rsidR="00980AEC" w:rsidRPr="00B3256B" w:rsidRDefault="00980AEC" w:rsidP="009264F5">
      <w:pPr>
        <w:pStyle w:val="Heading1"/>
      </w:pPr>
      <w:r w:rsidRPr="00B3256B">
        <w:t>Table 2</w:t>
      </w:r>
    </w:p>
    <w:p w:rsidR="00980AEC" w:rsidRPr="00B3256B" w:rsidRDefault="00980AEC" w:rsidP="00980AEC">
      <w:pPr>
        <w:pStyle w:val="SingleTxtG"/>
        <w:rPr>
          <w:b/>
          <w:bCs/>
        </w:rPr>
      </w:pPr>
      <w:r w:rsidRPr="00B3256B">
        <w:rPr>
          <w:b/>
          <w:bCs/>
        </w:rPr>
        <w:t>Employed persons by gender and terms of employment,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61"/>
        <w:gridCol w:w="1072"/>
        <w:gridCol w:w="1032"/>
        <w:gridCol w:w="1073"/>
        <w:gridCol w:w="1032"/>
        <w:gridCol w:w="968"/>
        <w:gridCol w:w="1032"/>
      </w:tblGrid>
      <w:tr w:rsidR="00676C3F" w:rsidRPr="00B3256B" w:rsidTr="009264F5">
        <w:trPr>
          <w:cantSplit/>
          <w:trHeight w:val="240"/>
          <w:tblHeader/>
        </w:trPr>
        <w:tc>
          <w:tcPr>
            <w:tcW w:w="1161"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00" w:lineRule="exact"/>
              <w:ind w:right="113"/>
              <w:rPr>
                <w:i/>
                <w:sz w:val="16"/>
              </w:rPr>
            </w:pPr>
            <w:r w:rsidRPr="00B3256B">
              <w:rPr>
                <w:i/>
                <w:sz w:val="16"/>
              </w:rPr>
              <w:t>Gender</w:t>
            </w:r>
          </w:p>
        </w:tc>
        <w:tc>
          <w:tcPr>
            <w:tcW w:w="2104" w:type="dxa"/>
            <w:gridSpan w:val="2"/>
            <w:tcBorders>
              <w:top w:val="single" w:sz="4" w:space="0" w:color="auto"/>
              <w:bottom w:val="single" w:sz="12" w:space="0" w:color="auto"/>
            </w:tcBorders>
            <w:shd w:val="clear" w:color="auto" w:fill="auto"/>
            <w:vAlign w:val="bottom"/>
          </w:tcPr>
          <w:p w:rsidR="00676C3F" w:rsidRPr="00B3256B" w:rsidRDefault="00676C3F" w:rsidP="003C28BE">
            <w:pPr>
              <w:spacing w:before="80" w:after="80" w:line="200" w:lineRule="exact"/>
              <w:ind w:right="113"/>
              <w:jc w:val="center"/>
              <w:rPr>
                <w:i/>
                <w:sz w:val="16"/>
              </w:rPr>
            </w:pPr>
            <w:r w:rsidRPr="00B3256B">
              <w:rPr>
                <w:i/>
                <w:sz w:val="16"/>
              </w:rPr>
              <w:t>Employed</w:t>
            </w:r>
          </w:p>
        </w:tc>
        <w:tc>
          <w:tcPr>
            <w:tcW w:w="2105" w:type="dxa"/>
            <w:gridSpan w:val="2"/>
            <w:tcBorders>
              <w:top w:val="single" w:sz="4" w:space="0" w:color="auto"/>
              <w:bottom w:val="single" w:sz="12" w:space="0" w:color="auto"/>
            </w:tcBorders>
            <w:shd w:val="clear" w:color="auto" w:fill="auto"/>
            <w:vAlign w:val="bottom"/>
          </w:tcPr>
          <w:p w:rsidR="00676C3F" w:rsidRPr="00B3256B" w:rsidRDefault="00676C3F" w:rsidP="003C28BE">
            <w:pPr>
              <w:spacing w:before="80" w:after="80" w:line="200" w:lineRule="exact"/>
              <w:ind w:right="113"/>
              <w:jc w:val="center"/>
              <w:rPr>
                <w:i/>
                <w:sz w:val="16"/>
              </w:rPr>
            </w:pPr>
            <w:r w:rsidRPr="00B3256B">
              <w:rPr>
                <w:i/>
                <w:sz w:val="16"/>
              </w:rPr>
              <w:t>Full-time</w:t>
            </w:r>
          </w:p>
        </w:tc>
        <w:tc>
          <w:tcPr>
            <w:tcW w:w="2000" w:type="dxa"/>
            <w:gridSpan w:val="2"/>
            <w:tcBorders>
              <w:top w:val="single" w:sz="4" w:space="0" w:color="auto"/>
              <w:bottom w:val="single" w:sz="12" w:space="0" w:color="auto"/>
            </w:tcBorders>
            <w:shd w:val="clear" w:color="auto" w:fill="auto"/>
            <w:vAlign w:val="bottom"/>
          </w:tcPr>
          <w:p w:rsidR="00676C3F" w:rsidRPr="00B3256B" w:rsidRDefault="00676C3F" w:rsidP="003C28BE">
            <w:pPr>
              <w:spacing w:before="80" w:after="80" w:line="200" w:lineRule="exact"/>
              <w:ind w:right="113"/>
              <w:jc w:val="center"/>
              <w:rPr>
                <w:i/>
                <w:sz w:val="16"/>
              </w:rPr>
            </w:pPr>
            <w:r w:rsidRPr="00B3256B">
              <w:rPr>
                <w:i/>
                <w:sz w:val="16"/>
              </w:rPr>
              <w:t>Part-time</w:t>
            </w:r>
          </w:p>
        </w:tc>
      </w:tr>
      <w:tr w:rsidR="00676C3F" w:rsidRPr="00B3256B" w:rsidTr="009264F5">
        <w:trPr>
          <w:cantSplit/>
          <w:trHeight w:val="240"/>
        </w:trPr>
        <w:tc>
          <w:tcPr>
            <w:tcW w:w="1161" w:type="dxa"/>
            <w:tcBorders>
              <w:top w:val="single" w:sz="12" w:space="0" w:color="auto"/>
            </w:tcBorders>
            <w:shd w:val="clear" w:color="auto" w:fill="auto"/>
          </w:tcPr>
          <w:p w:rsidR="00676C3F" w:rsidRPr="00B3256B" w:rsidRDefault="00676C3F" w:rsidP="009264F5">
            <w:pPr>
              <w:spacing w:before="40" w:after="40" w:line="220" w:lineRule="exact"/>
              <w:ind w:right="113"/>
              <w:rPr>
                <w:sz w:val="18"/>
              </w:rPr>
            </w:pPr>
            <w:r w:rsidRPr="00B3256B">
              <w:rPr>
                <w:sz w:val="18"/>
              </w:rPr>
              <w:t>Women</w:t>
            </w:r>
          </w:p>
        </w:tc>
        <w:tc>
          <w:tcPr>
            <w:tcW w:w="1072"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14</w:t>
            </w:r>
            <w:r w:rsidR="009264F5" w:rsidRPr="00B3256B">
              <w:rPr>
                <w:sz w:val="18"/>
              </w:rPr>
              <w:t xml:space="preserve"> </w:t>
            </w:r>
            <w:r w:rsidRPr="00B3256B">
              <w:rPr>
                <w:sz w:val="18"/>
              </w:rPr>
              <w:t>849</w:t>
            </w:r>
          </w:p>
        </w:tc>
        <w:tc>
          <w:tcPr>
            <w:tcW w:w="1032"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40.4%</w:t>
            </w:r>
          </w:p>
        </w:tc>
        <w:tc>
          <w:tcPr>
            <w:tcW w:w="1073"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7</w:t>
            </w:r>
            <w:r w:rsidR="009264F5" w:rsidRPr="00B3256B">
              <w:rPr>
                <w:sz w:val="18"/>
              </w:rPr>
              <w:t xml:space="preserve"> </w:t>
            </w:r>
            <w:r w:rsidRPr="00B3256B">
              <w:rPr>
                <w:sz w:val="18"/>
              </w:rPr>
              <w:t>579</w:t>
            </w:r>
          </w:p>
        </w:tc>
        <w:tc>
          <w:tcPr>
            <w:tcW w:w="1032"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26.1%</w:t>
            </w:r>
          </w:p>
        </w:tc>
        <w:tc>
          <w:tcPr>
            <w:tcW w:w="968"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7</w:t>
            </w:r>
            <w:r w:rsidR="009264F5" w:rsidRPr="00B3256B">
              <w:rPr>
                <w:sz w:val="18"/>
              </w:rPr>
              <w:t xml:space="preserve"> </w:t>
            </w:r>
            <w:r w:rsidRPr="00B3256B">
              <w:rPr>
                <w:sz w:val="18"/>
              </w:rPr>
              <w:t>270</w:t>
            </w:r>
          </w:p>
        </w:tc>
        <w:tc>
          <w:tcPr>
            <w:tcW w:w="1032"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74.0%</w:t>
            </w:r>
          </w:p>
        </w:tc>
      </w:tr>
      <w:tr w:rsidR="00676C3F" w:rsidRPr="00B3256B" w:rsidTr="009264F5">
        <w:trPr>
          <w:cantSplit/>
          <w:trHeight w:val="240"/>
        </w:trPr>
        <w:tc>
          <w:tcPr>
            <w:tcW w:w="1161" w:type="dxa"/>
            <w:tcBorders>
              <w:bottom w:val="single" w:sz="4" w:space="0" w:color="auto"/>
            </w:tcBorders>
            <w:shd w:val="clear" w:color="auto" w:fill="auto"/>
          </w:tcPr>
          <w:p w:rsidR="00676C3F" w:rsidRPr="00B3256B" w:rsidRDefault="00676C3F" w:rsidP="009264F5">
            <w:pPr>
              <w:spacing w:before="40" w:after="40" w:line="220" w:lineRule="exact"/>
              <w:ind w:right="113"/>
              <w:rPr>
                <w:sz w:val="18"/>
              </w:rPr>
            </w:pPr>
            <w:r w:rsidRPr="00B3256B">
              <w:rPr>
                <w:sz w:val="18"/>
              </w:rPr>
              <w:t>Men</w:t>
            </w:r>
          </w:p>
        </w:tc>
        <w:tc>
          <w:tcPr>
            <w:tcW w:w="1072"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21</w:t>
            </w:r>
            <w:r w:rsidR="009264F5" w:rsidRPr="00B3256B">
              <w:rPr>
                <w:sz w:val="18"/>
              </w:rPr>
              <w:t xml:space="preserve"> </w:t>
            </w:r>
            <w:r w:rsidRPr="00B3256B">
              <w:rPr>
                <w:sz w:val="18"/>
              </w:rPr>
              <w:t>906</w:t>
            </w:r>
          </w:p>
        </w:tc>
        <w:tc>
          <w:tcPr>
            <w:tcW w:w="1032"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59.6%</w:t>
            </w:r>
          </w:p>
        </w:tc>
        <w:tc>
          <w:tcPr>
            <w:tcW w:w="1073"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19</w:t>
            </w:r>
            <w:r w:rsidR="009264F5" w:rsidRPr="00B3256B">
              <w:rPr>
                <w:sz w:val="18"/>
              </w:rPr>
              <w:t xml:space="preserve"> </w:t>
            </w:r>
            <w:r w:rsidRPr="00B3256B">
              <w:rPr>
                <w:sz w:val="18"/>
              </w:rPr>
              <w:t>350</w:t>
            </w:r>
          </w:p>
        </w:tc>
        <w:tc>
          <w:tcPr>
            <w:tcW w:w="1032"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71.9%</w:t>
            </w:r>
          </w:p>
        </w:tc>
        <w:tc>
          <w:tcPr>
            <w:tcW w:w="968"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w:t>
            </w:r>
            <w:r w:rsidR="009264F5" w:rsidRPr="00B3256B">
              <w:rPr>
                <w:sz w:val="18"/>
              </w:rPr>
              <w:t xml:space="preserve"> </w:t>
            </w:r>
            <w:r w:rsidRPr="00B3256B">
              <w:rPr>
                <w:sz w:val="18"/>
              </w:rPr>
              <w:t>556</w:t>
            </w:r>
          </w:p>
        </w:tc>
        <w:tc>
          <w:tcPr>
            <w:tcW w:w="1032"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26.0%</w:t>
            </w:r>
          </w:p>
        </w:tc>
      </w:tr>
      <w:tr w:rsidR="00676C3F" w:rsidRPr="00B3256B" w:rsidTr="009264F5">
        <w:trPr>
          <w:cantSplit/>
          <w:trHeight w:val="240"/>
        </w:trPr>
        <w:tc>
          <w:tcPr>
            <w:tcW w:w="1161" w:type="dxa"/>
            <w:tcBorders>
              <w:top w:val="single" w:sz="4" w:space="0" w:color="auto"/>
              <w:bottom w:val="single" w:sz="12" w:space="0" w:color="auto"/>
            </w:tcBorders>
            <w:shd w:val="clear" w:color="auto" w:fill="auto"/>
          </w:tcPr>
          <w:p w:rsidR="00676C3F" w:rsidRPr="00B3256B" w:rsidRDefault="00676C3F" w:rsidP="009264F5">
            <w:pPr>
              <w:spacing w:before="80" w:after="80" w:line="220" w:lineRule="exact"/>
              <w:ind w:left="284" w:right="113"/>
              <w:rPr>
                <w:b/>
                <w:bCs/>
                <w:sz w:val="18"/>
              </w:rPr>
            </w:pPr>
            <w:r w:rsidRPr="00B3256B">
              <w:rPr>
                <w:b/>
                <w:bCs/>
                <w:sz w:val="18"/>
              </w:rPr>
              <w:t>Total</w:t>
            </w:r>
          </w:p>
        </w:tc>
        <w:tc>
          <w:tcPr>
            <w:tcW w:w="1072" w:type="dxa"/>
            <w:tcBorders>
              <w:top w:val="single" w:sz="4" w:space="0" w:color="auto"/>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36</w:t>
            </w:r>
            <w:r w:rsidR="009264F5" w:rsidRPr="00B3256B">
              <w:rPr>
                <w:b/>
                <w:bCs/>
                <w:sz w:val="18"/>
              </w:rPr>
              <w:t xml:space="preserve"> </w:t>
            </w:r>
            <w:r w:rsidRPr="00B3256B">
              <w:rPr>
                <w:b/>
                <w:bCs/>
                <w:sz w:val="18"/>
              </w:rPr>
              <w:t>755</w:t>
            </w:r>
          </w:p>
        </w:tc>
        <w:tc>
          <w:tcPr>
            <w:tcW w:w="1032" w:type="dxa"/>
            <w:tcBorders>
              <w:top w:val="single" w:sz="4" w:space="0" w:color="auto"/>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100%</w:t>
            </w:r>
          </w:p>
        </w:tc>
        <w:tc>
          <w:tcPr>
            <w:tcW w:w="1073" w:type="dxa"/>
            <w:tcBorders>
              <w:top w:val="single" w:sz="4" w:space="0" w:color="auto"/>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26</w:t>
            </w:r>
            <w:r w:rsidR="009264F5" w:rsidRPr="00B3256B">
              <w:rPr>
                <w:b/>
                <w:bCs/>
                <w:sz w:val="18"/>
              </w:rPr>
              <w:t xml:space="preserve"> </w:t>
            </w:r>
            <w:r w:rsidRPr="00B3256B">
              <w:rPr>
                <w:b/>
                <w:bCs/>
                <w:sz w:val="18"/>
              </w:rPr>
              <w:t>929</w:t>
            </w:r>
          </w:p>
        </w:tc>
        <w:tc>
          <w:tcPr>
            <w:tcW w:w="1032" w:type="dxa"/>
            <w:tcBorders>
              <w:top w:val="single" w:sz="4" w:space="0" w:color="auto"/>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100%</w:t>
            </w:r>
          </w:p>
        </w:tc>
        <w:tc>
          <w:tcPr>
            <w:tcW w:w="968" w:type="dxa"/>
            <w:tcBorders>
              <w:top w:val="single" w:sz="4" w:space="0" w:color="auto"/>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9</w:t>
            </w:r>
            <w:r w:rsidR="009264F5" w:rsidRPr="00B3256B">
              <w:rPr>
                <w:b/>
                <w:bCs/>
                <w:sz w:val="18"/>
              </w:rPr>
              <w:t xml:space="preserve"> </w:t>
            </w:r>
            <w:r w:rsidRPr="00B3256B">
              <w:rPr>
                <w:b/>
                <w:bCs/>
                <w:sz w:val="18"/>
              </w:rPr>
              <w:t>826</w:t>
            </w:r>
          </w:p>
        </w:tc>
        <w:tc>
          <w:tcPr>
            <w:tcW w:w="1032" w:type="dxa"/>
            <w:tcBorders>
              <w:top w:val="single" w:sz="4" w:space="0" w:color="auto"/>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100%</w:t>
            </w:r>
          </w:p>
        </w:tc>
      </w:tr>
    </w:tbl>
    <w:p w:rsidR="009264F5" w:rsidRPr="00B3256B" w:rsidRDefault="009264F5" w:rsidP="006E7FCB">
      <w:pPr>
        <w:pStyle w:val="Heading1"/>
        <w:spacing w:before="240"/>
      </w:pPr>
      <w:r w:rsidRPr="00B3256B">
        <w:t>Table 3</w:t>
      </w:r>
    </w:p>
    <w:p w:rsidR="009264F5" w:rsidRPr="00B3256B" w:rsidRDefault="009264F5" w:rsidP="009264F5">
      <w:pPr>
        <w:pStyle w:val="SingleTxtG"/>
        <w:rPr>
          <w:b/>
          <w:bCs/>
        </w:rPr>
      </w:pPr>
      <w:r w:rsidRPr="00B3256B">
        <w:rPr>
          <w:b/>
          <w:bCs/>
        </w:rPr>
        <w:t>Employed persons by age and place of residence,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7"/>
        <w:gridCol w:w="980"/>
        <w:gridCol w:w="971"/>
        <w:gridCol w:w="1080"/>
        <w:gridCol w:w="971"/>
        <w:gridCol w:w="980"/>
        <w:gridCol w:w="871"/>
      </w:tblGrid>
      <w:tr w:rsidR="00676C3F" w:rsidRPr="00B3256B" w:rsidTr="00A873D3">
        <w:trPr>
          <w:cantSplit/>
          <w:trHeight w:val="240"/>
          <w:tblHeader/>
        </w:trPr>
        <w:tc>
          <w:tcPr>
            <w:tcW w:w="1517" w:type="dxa"/>
            <w:vMerge w:val="restart"/>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rPr>
                <w:i/>
                <w:sz w:val="16"/>
              </w:rPr>
            </w:pPr>
            <w:r w:rsidRPr="00B3256B">
              <w:rPr>
                <w:i/>
                <w:sz w:val="16"/>
              </w:rPr>
              <w:t>Age group</w:t>
            </w:r>
          </w:p>
        </w:tc>
        <w:tc>
          <w:tcPr>
            <w:tcW w:w="1951" w:type="dxa"/>
            <w:gridSpan w:val="2"/>
            <w:vMerge w:val="restart"/>
            <w:tcBorders>
              <w:top w:val="single" w:sz="4" w:space="0" w:color="auto"/>
              <w:bottom w:val="single" w:sz="12" w:space="0" w:color="auto"/>
            </w:tcBorders>
            <w:shd w:val="clear" w:color="auto" w:fill="auto"/>
            <w:vAlign w:val="bottom"/>
          </w:tcPr>
          <w:p w:rsidR="00676C3F" w:rsidRPr="00B3256B" w:rsidRDefault="00676C3F" w:rsidP="009264F5">
            <w:pPr>
              <w:spacing w:before="80" w:after="80" w:line="200" w:lineRule="exact"/>
              <w:ind w:right="113"/>
              <w:jc w:val="center"/>
              <w:rPr>
                <w:b/>
                <w:bCs/>
                <w:i/>
                <w:sz w:val="16"/>
              </w:rPr>
            </w:pPr>
            <w:r w:rsidRPr="00B3256B">
              <w:rPr>
                <w:b/>
                <w:bCs/>
                <w:i/>
                <w:sz w:val="16"/>
              </w:rPr>
              <w:t>Total</w:t>
            </w:r>
          </w:p>
        </w:tc>
        <w:tc>
          <w:tcPr>
            <w:tcW w:w="3902" w:type="dxa"/>
            <w:gridSpan w:val="4"/>
            <w:tcBorders>
              <w:bottom w:val="single" w:sz="4" w:space="0" w:color="auto"/>
            </w:tcBorders>
            <w:shd w:val="clear" w:color="auto" w:fill="auto"/>
            <w:vAlign w:val="bottom"/>
          </w:tcPr>
          <w:p w:rsidR="00676C3F" w:rsidRPr="00B3256B" w:rsidRDefault="00676C3F" w:rsidP="009264F5">
            <w:pPr>
              <w:spacing w:before="80" w:after="80" w:line="200" w:lineRule="exact"/>
              <w:ind w:right="113"/>
              <w:jc w:val="center"/>
              <w:rPr>
                <w:i/>
                <w:sz w:val="16"/>
              </w:rPr>
            </w:pPr>
            <w:r w:rsidRPr="00B3256B">
              <w:rPr>
                <w:i/>
                <w:sz w:val="16"/>
              </w:rPr>
              <w:t>Residence</w:t>
            </w:r>
          </w:p>
        </w:tc>
      </w:tr>
      <w:tr w:rsidR="00676C3F" w:rsidRPr="00B3256B" w:rsidTr="00A873D3">
        <w:trPr>
          <w:cantSplit/>
          <w:trHeight w:val="240"/>
          <w:tblHeader/>
        </w:trPr>
        <w:tc>
          <w:tcPr>
            <w:tcW w:w="1517" w:type="dxa"/>
            <w:vMerge/>
            <w:tcBorders>
              <w:bottom w:val="single" w:sz="12" w:space="0" w:color="auto"/>
            </w:tcBorders>
            <w:shd w:val="clear" w:color="auto" w:fill="auto"/>
            <w:vAlign w:val="bottom"/>
          </w:tcPr>
          <w:p w:rsidR="00676C3F" w:rsidRPr="00B3256B" w:rsidRDefault="00676C3F" w:rsidP="009264F5">
            <w:pPr>
              <w:spacing w:before="40" w:after="40" w:line="220" w:lineRule="exact"/>
              <w:ind w:right="113"/>
              <w:rPr>
                <w:sz w:val="18"/>
              </w:rPr>
            </w:pPr>
          </w:p>
        </w:tc>
        <w:tc>
          <w:tcPr>
            <w:tcW w:w="1951" w:type="dxa"/>
            <w:gridSpan w:val="2"/>
            <w:vMerge/>
            <w:tcBorders>
              <w:bottom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p>
        </w:tc>
        <w:tc>
          <w:tcPr>
            <w:tcW w:w="2051" w:type="dxa"/>
            <w:gridSpan w:val="2"/>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center"/>
              <w:rPr>
                <w:i/>
                <w:iCs/>
                <w:sz w:val="16"/>
                <w:szCs w:val="16"/>
              </w:rPr>
            </w:pPr>
            <w:r w:rsidRPr="00B3256B">
              <w:rPr>
                <w:i/>
                <w:iCs/>
                <w:sz w:val="16"/>
                <w:szCs w:val="16"/>
              </w:rPr>
              <w:t>Liechtenstein</w:t>
            </w:r>
          </w:p>
        </w:tc>
        <w:tc>
          <w:tcPr>
            <w:tcW w:w="1851" w:type="dxa"/>
            <w:gridSpan w:val="2"/>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center"/>
              <w:rPr>
                <w:i/>
                <w:iCs/>
                <w:sz w:val="16"/>
                <w:szCs w:val="16"/>
              </w:rPr>
            </w:pPr>
            <w:r w:rsidRPr="00B3256B">
              <w:rPr>
                <w:i/>
                <w:iCs/>
                <w:sz w:val="16"/>
                <w:szCs w:val="16"/>
              </w:rPr>
              <w:t>Abroad</w:t>
            </w:r>
          </w:p>
        </w:tc>
      </w:tr>
      <w:tr w:rsidR="00676C3F" w:rsidRPr="00B3256B" w:rsidTr="00A873D3">
        <w:trPr>
          <w:cantSplit/>
          <w:trHeight w:val="240"/>
        </w:trPr>
        <w:tc>
          <w:tcPr>
            <w:tcW w:w="1517" w:type="dxa"/>
            <w:tcBorders>
              <w:top w:val="single" w:sz="12" w:space="0" w:color="auto"/>
            </w:tcBorders>
            <w:shd w:val="clear" w:color="auto" w:fill="auto"/>
          </w:tcPr>
          <w:p w:rsidR="00676C3F" w:rsidRPr="00B3256B" w:rsidRDefault="00676C3F" w:rsidP="009264F5">
            <w:pPr>
              <w:spacing w:before="40" w:after="40" w:line="220" w:lineRule="exact"/>
              <w:ind w:right="113"/>
              <w:rPr>
                <w:sz w:val="18"/>
              </w:rPr>
            </w:pPr>
            <w:r w:rsidRPr="00B3256B">
              <w:rPr>
                <w:sz w:val="18"/>
              </w:rPr>
              <w:t xml:space="preserve">0-20 </w:t>
            </w:r>
          </w:p>
        </w:tc>
        <w:tc>
          <w:tcPr>
            <w:tcW w:w="980"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1</w:t>
            </w:r>
            <w:r w:rsidR="009264F5" w:rsidRPr="00B3256B">
              <w:rPr>
                <w:b/>
                <w:bCs/>
                <w:sz w:val="18"/>
              </w:rPr>
              <w:t xml:space="preserve"> </w:t>
            </w:r>
            <w:r w:rsidRPr="00B3256B">
              <w:rPr>
                <w:b/>
                <w:bCs/>
                <w:sz w:val="18"/>
              </w:rPr>
              <w:t xml:space="preserve">606 </w:t>
            </w:r>
          </w:p>
        </w:tc>
        <w:tc>
          <w:tcPr>
            <w:tcW w:w="971"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 xml:space="preserve">4.4% </w:t>
            </w:r>
          </w:p>
        </w:tc>
        <w:tc>
          <w:tcPr>
            <w:tcW w:w="1080"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w:t>
            </w:r>
            <w:r w:rsidR="009264F5" w:rsidRPr="00B3256B">
              <w:rPr>
                <w:sz w:val="18"/>
              </w:rPr>
              <w:t xml:space="preserve"> </w:t>
            </w:r>
            <w:r w:rsidRPr="00B3256B">
              <w:rPr>
                <w:sz w:val="18"/>
              </w:rPr>
              <w:t>008</w:t>
            </w:r>
          </w:p>
        </w:tc>
        <w:tc>
          <w:tcPr>
            <w:tcW w:w="971"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5.9%</w:t>
            </w:r>
          </w:p>
        </w:tc>
        <w:tc>
          <w:tcPr>
            <w:tcW w:w="980"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598</w:t>
            </w:r>
          </w:p>
        </w:tc>
        <w:tc>
          <w:tcPr>
            <w:tcW w:w="871" w:type="dxa"/>
            <w:tcBorders>
              <w:top w:val="single" w:sz="12"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3.0%</w:t>
            </w:r>
          </w:p>
        </w:tc>
      </w:tr>
      <w:tr w:rsidR="00676C3F" w:rsidRPr="00B3256B" w:rsidTr="009264F5">
        <w:trPr>
          <w:cantSplit/>
          <w:trHeight w:val="240"/>
        </w:trPr>
        <w:tc>
          <w:tcPr>
            <w:tcW w:w="1517" w:type="dxa"/>
            <w:shd w:val="clear" w:color="auto" w:fill="auto"/>
          </w:tcPr>
          <w:p w:rsidR="00676C3F" w:rsidRPr="00B3256B" w:rsidRDefault="00676C3F" w:rsidP="009264F5">
            <w:pPr>
              <w:spacing w:before="40" w:after="40" w:line="220" w:lineRule="exact"/>
              <w:ind w:right="113"/>
              <w:rPr>
                <w:sz w:val="18"/>
              </w:rPr>
            </w:pPr>
            <w:r w:rsidRPr="00B3256B">
              <w:rPr>
                <w:sz w:val="18"/>
              </w:rPr>
              <w:t xml:space="preserve">21-30 </w:t>
            </w:r>
          </w:p>
        </w:tc>
        <w:tc>
          <w:tcPr>
            <w:tcW w:w="980"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6</w:t>
            </w:r>
            <w:r w:rsidR="009264F5" w:rsidRPr="00B3256B">
              <w:rPr>
                <w:b/>
                <w:bCs/>
                <w:sz w:val="18"/>
              </w:rPr>
              <w:t xml:space="preserve"> </w:t>
            </w:r>
            <w:r w:rsidRPr="00B3256B">
              <w:rPr>
                <w:b/>
                <w:bCs/>
                <w:sz w:val="18"/>
              </w:rPr>
              <w:t xml:space="preserve">579 </w:t>
            </w:r>
          </w:p>
        </w:tc>
        <w:tc>
          <w:tcPr>
            <w:tcW w:w="971"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17.9%</w:t>
            </w:r>
          </w:p>
        </w:tc>
        <w:tc>
          <w:tcPr>
            <w:tcW w:w="10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w:t>
            </w:r>
            <w:r w:rsidR="009264F5" w:rsidRPr="00B3256B">
              <w:rPr>
                <w:sz w:val="18"/>
              </w:rPr>
              <w:t xml:space="preserve"> </w:t>
            </w:r>
            <w:r w:rsidRPr="00B3256B">
              <w:rPr>
                <w:sz w:val="18"/>
              </w:rPr>
              <w:t>751</w:t>
            </w:r>
          </w:p>
        </w:tc>
        <w:tc>
          <w:tcPr>
            <w:tcW w:w="9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16.1%</w:t>
            </w:r>
          </w:p>
        </w:tc>
        <w:tc>
          <w:tcPr>
            <w:tcW w:w="9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3</w:t>
            </w:r>
            <w:r w:rsidR="009264F5" w:rsidRPr="00B3256B">
              <w:rPr>
                <w:sz w:val="18"/>
              </w:rPr>
              <w:t xml:space="preserve"> </w:t>
            </w:r>
            <w:r w:rsidRPr="00B3256B">
              <w:rPr>
                <w:sz w:val="18"/>
              </w:rPr>
              <w:t>828</w:t>
            </w:r>
          </w:p>
        </w:tc>
        <w:tc>
          <w:tcPr>
            <w:tcW w:w="8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19.5%</w:t>
            </w:r>
          </w:p>
        </w:tc>
      </w:tr>
      <w:tr w:rsidR="00676C3F" w:rsidRPr="00B3256B" w:rsidTr="009264F5">
        <w:trPr>
          <w:cantSplit/>
          <w:trHeight w:val="240"/>
        </w:trPr>
        <w:tc>
          <w:tcPr>
            <w:tcW w:w="1517" w:type="dxa"/>
            <w:shd w:val="clear" w:color="auto" w:fill="auto"/>
          </w:tcPr>
          <w:p w:rsidR="00676C3F" w:rsidRPr="00B3256B" w:rsidRDefault="00676C3F" w:rsidP="009264F5">
            <w:pPr>
              <w:spacing w:before="40" w:after="40" w:line="220" w:lineRule="exact"/>
              <w:ind w:right="113"/>
              <w:rPr>
                <w:sz w:val="18"/>
              </w:rPr>
            </w:pPr>
            <w:r w:rsidRPr="00B3256B">
              <w:rPr>
                <w:sz w:val="18"/>
              </w:rPr>
              <w:t xml:space="preserve">31-40 </w:t>
            </w:r>
          </w:p>
        </w:tc>
        <w:tc>
          <w:tcPr>
            <w:tcW w:w="980"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8</w:t>
            </w:r>
            <w:r w:rsidR="009264F5" w:rsidRPr="00B3256B">
              <w:rPr>
                <w:b/>
                <w:bCs/>
                <w:sz w:val="18"/>
              </w:rPr>
              <w:t xml:space="preserve"> </w:t>
            </w:r>
            <w:r w:rsidRPr="00B3256B">
              <w:rPr>
                <w:b/>
                <w:bCs/>
                <w:sz w:val="18"/>
              </w:rPr>
              <w:t>748</w:t>
            </w:r>
          </w:p>
        </w:tc>
        <w:tc>
          <w:tcPr>
            <w:tcW w:w="971"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23.8%</w:t>
            </w:r>
          </w:p>
        </w:tc>
        <w:tc>
          <w:tcPr>
            <w:tcW w:w="10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3</w:t>
            </w:r>
            <w:r w:rsidR="009264F5" w:rsidRPr="00B3256B">
              <w:rPr>
                <w:sz w:val="18"/>
              </w:rPr>
              <w:t xml:space="preserve"> </w:t>
            </w:r>
            <w:r w:rsidRPr="00B3256B">
              <w:rPr>
                <w:sz w:val="18"/>
              </w:rPr>
              <w:t>398</w:t>
            </w:r>
          </w:p>
        </w:tc>
        <w:tc>
          <w:tcPr>
            <w:tcW w:w="9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19.9%</w:t>
            </w:r>
          </w:p>
        </w:tc>
        <w:tc>
          <w:tcPr>
            <w:tcW w:w="9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5</w:t>
            </w:r>
            <w:r w:rsidR="009264F5" w:rsidRPr="00B3256B">
              <w:rPr>
                <w:sz w:val="18"/>
              </w:rPr>
              <w:t xml:space="preserve"> </w:t>
            </w:r>
            <w:r w:rsidRPr="00B3256B">
              <w:rPr>
                <w:sz w:val="18"/>
              </w:rPr>
              <w:t>350</w:t>
            </w:r>
          </w:p>
        </w:tc>
        <w:tc>
          <w:tcPr>
            <w:tcW w:w="8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27.2%</w:t>
            </w:r>
          </w:p>
        </w:tc>
      </w:tr>
      <w:tr w:rsidR="00676C3F" w:rsidRPr="00B3256B" w:rsidTr="009264F5">
        <w:trPr>
          <w:cantSplit/>
          <w:trHeight w:val="240"/>
        </w:trPr>
        <w:tc>
          <w:tcPr>
            <w:tcW w:w="1517" w:type="dxa"/>
            <w:shd w:val="clear" w:color="auto" w:fill="auto"/>
          </w:tcPr>
          <w:p w:rsidR="00676C3F" w:rsidRPr="00B3256B" w:rsidRDefault="00676C3F" w:rsidP="009264F5">
            <w:pPr>
              <w:spacing w:before="40" w:after="40" w:line="220" w:lineRule="exact"/>
              <w:ind w:right="113"/>
              <w:rPr>
                <w:sz w:val="18"/>
              </w:rPr>
            </w:pPr>
            <w:r w:rsidRPr="00B3256B">
              <w:rPr>
                <w:sz w:val="18"/>
              </w:rPr>
              <w:t xml:space="preserve">41-50 </w:t>
            </w:r>
          </w:p>
        </w:tc>
        <w:tc>
          <w:tcPr>
            <w:tcW w:w="980"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10</w:t>
            </w:r>
            <w:r w:rsidR="009264F5" w:rsidRPr="00B3256B">
              <w:rPr>
                <w:b/>
                <w:bCs/>
                <w:sz w:val="18"/>
              </w:rPr>
              <w:t xml:space="preserve"> </w:t>
            </w:r>
            <w:r w:rsidRPr="00B3256B">
              <w:rPr>
                <w:b/>
                <w:bCs/>
                <w:sz w:val="18"/>
              </w:rPr>
              <w:t>046</w:t>
            </w:r>
          </w:p>
        </w:tc>
        <w:tc>
          <w:tcPr>
            <w:tcW w:w="971"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27.3%</w:t>
            </w:r>
          </w:p>
        </w:tc>
        <w:tc>
          <w:tcPr>
            <w:tcW w:w="10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4</w:t>
            </w:r>
            <w:r w:rsidR="009264F5" w:rsidRPr="00B3256B">
              <w:rPr>
                <w:sz w:val="18"/>
              </w:rPr>
              <w:t xml:space="preserve"> </w:t>
            </w:r>
            <w:r w:rsidRPr="00B3256B">
              <w:rPr>
                <w:sz w:val="18"/>
              </w:rPr>
              <w:t>512</w:t>
            </w:r>
          </w:p>
        </w:tc>
        <w:tc>
          <w:tcPr>
            <w:tcW w:w="9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26.4%</w:t>
            </w:r>
          </w:p>
        </w:tc>
        <w:tc>
          <w:tcPr>
            <w:tcW w:w="9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5</w:t>
            </w:r>
            <w:r w:rsidR="009264F5" w:rsidRPr="00B3256B">
              <w:rPr>
                <w:sz w:val="18"/>
              </w:rPr>
              <w:t xml:space="preserve"> </w:t>
            </w:r>
            <w:r w:rsidRPr="00B3256B">
              <w:rPr>
                <w:sz w:val="18"/>
              </w:rPr>
              <w:t>534</w:t>
            </w:r>
          </w:p>
        </w:tc>
        <w:tc>
          <w:tcPr>
            <w:tcW w:w="8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28.2%</w:t>
            </w:r>
          </w:p>
        </w:tc>
      </w:tr>
      <w:tr w:rsidR="00676C3F" w:rsidRPr="00B3256B" w:rsidTr="009264F5">
        <w:trPr>
          <w:cantSplit/>
          <w:trHeight w:val="240"/>
        </w:trPr>
        <w:tc>
          <w:tcPr>
            <w:tcW w:w="1517" w:type="dxa"/>
            <w:shd w:val="clear" w:color="auto" w:fill="auto"/>
          </w:tcPr>
          <w:p w:rsidR="00676C3F" w:rsidRPr="00B3256B" w:rsidRDefault="00676C3F" w:rsidP="009264F5">
            <w:pPr>
              <w:spacing w:before="40" w:after="40" w:line="220" w:lineRule="exact"/>
              <w:ind w:right="113"/>
              <w:rPr>
                <w:sz w:val="18"/>
              </w:rPr>
            </w:pPr>
            <w:r w:rsidRPr="00B3256B">
              <w:rPr>
                <w:sz w:val="18"/>
              </w:rPr>
              <w:t xml:space="preserve">51-60 </w:t>
            </w:r>
          </w:p>
        </w:tc>
        <w:tc>
          <w:tcPr>
            <w:tcW w:w="980"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7</w:t>
            </w:r>
            <w:r w:rsidR="009264F5" w:rsidRPr="00B3256B">
              <w:rPr>
                <w:b/>
                <w:bCs/>
                <w:sz w:val="18"/>
              </w:rPr>
              <w:t xml:space="preserve"> </w:t>
            </w:r>
            <w:r w:rsidRPr="00B3256B">
              <w:rPr>
                <w:b/>
                <w:bCs/>
                <w:sz w:val="18"/>
              </w:rPr>
              <w:t>765</w:t>
            </w:r>
          </w:p>
        </w:tc>
        <w:tc>
          <w:tcPr>
            <w:tcW w:w="971" w:type="dxa"/>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21.1%</w:t>
            </w:r>
          </w:p>
        </w:tc>
        <w:tc>
          <w:tcPr>
            <w:tcW w:w="10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4</w:t>
            </w:r>
            <w:r w:rsidR="009264F5" w:rsidRPr="00B3256B">
              <w:rPr>
                <w:sz w:val="18"/>
              </w:rPr>
              <w:t xml:space="preserve"> </w:t>
            </w:r>
            <w:r w:rsidRPr="00B3256B">
              <w:rPr>
                <w:sz w:val="18"/>
              </w:rPr>
              <w:t>104</w:t>
            </w:r>
          </w:p>
        </w:tc>
        <w:tc>
          <w:tcPr>
            <w:tcW w:w="9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24.0%</w:t>
            </w:r>
          </w:p>
        </w:tc>
        <w:tc>
          <w:tcPr>
            <w:tcW w:w="980"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3</w:t>
            </w:r>
            <w:r w:rsidR="009264F5" w:rsidRPr="00B3256B">
              <w:rPr>
                <w:sz w:val="18"/>
              </w:rPr>
              <w:t xml:space="preserve"> </w:t>
            </w:r>
            <w:r w:rsidRPr="00B3256B">
              <w:rPr>
                <w:sz w:val="18"/>
              </w:rPr>
              <w:t>661</w:t>
            </w:r>
          </w:p>
        </w:tc>
        <w:tc>
          <w:tcPr>
            <w:tcW w:w="871" w:type="dxa"/>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18.6%</w:t>
            </w:r>
          </w:p>
        </w:tc>
      </w:tr>
      <w:tr w:rsidR="00676C3F" w:rsidRPr="00B3256B" w:rsidTr="00CD2E73">
        <w:trPr>
          <w:cantSplit/>
          <w:trHeight w:val="240"/>
        </w:trPr>
        <w:tc>
          <w:tcPr>
            <w:tcW w:w="1517" w:type="dxa"/>
            <w:tcBorders>
              <w:bottom w:val="single" w:sz="4" w:space="0" w:color="auto"/>
            </w:tcBorders>
            <w:shd w:val="clear" w:color="auto" w:fill="auto"/>
          </w:tcPr>
          <w:p w:rsidR="00676C3F" w:rsidRPr="00B3256B" w:rsidRDefault="00676C3F" w:rsidP="009264F5">
            <w:pPr>
              <w:spacing w:before="40" w:after="40" w:line="220" w:lineRule="exact"/>
              <w:ind w:right="113"/>
              <w:rPr>
                <w:sz w:val="18"/>
              </w:rPr>
            </w:pPr>
            <w:r w:rsidRPr="00B3256B">
              <w:rPr>
                <w:sz w:val="18"/>
              </w:rPr>
              <w:t xml:space="preserve">61+ </w:t>
            </w:r>
          </w:p>
        </w:tc>
        <w:tc>
          <w:tcPr>
            <w:tcW w:w="980"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2</w:t>
            </w:r>
            <w:r w:rsidR="009264F5" w:rsidRPr="00B3256B">
              <w:rPr>
                <w:b/>
                <w:bCs/>
                <w:sz w:val="18"/>
              </w:rPr>
              <w:t xml:space="preserve"> </w:t>
            </w:r>
            <w:r w:rsidRPr="00B3256B">
              <w:rPr>
                <w:b/>
                <w:bCs/>
                <w:sz w:val="18"/>
              </w:rPr>
              <w:t>011</w:t>
            </w:r>
          </w:p>
        </w:tc>
        <w:tc>
          <w:tcPr>
            <w:tcW w:w="971"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b/>
                <w:bCs/>
                <w:sz w:val="18"/>
              </w:rPr>
            </w:pPr>
            <w:r w:rsidRPr="00B3256B">
              <w:rPr>
                <w:b/>
                <w:bCs/>
                <w:sz w:val="18"/>
              </w:rPr>
              <w:t>5.5%</w:t>
            </w:r>
          </w:p>
        </w:tc>
        <w:tc>
          <w:tcPr>
            <w:tcW w:w="1080"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1</w:t>
            </w:r>
            <w:r w:rsidR="009264F5" w:rsidRPr="00B3256B">
              <w:rPr>
                <w:sz w:val="18"/>
              </w:rPr>
              <w:t xml:space="preserve"> </w:t>
            </w:r>
            <w:r w:rsidRPr="00B3256B">
              <w:rPr>
                <w:sz w:val="18"/>
              </w:rPr>
              <w:t>330</w:t>
            </w:r>
          </w:p>
        </w:tc>
        <w:tc>
          <w:tcPr>
            <w:tcW w:w="971"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7.8%</w:t>
            </w:r>
          </w:p>
        </w:tc>
        <w:tc>
          <w:tcPr>
            <w:tcW w:w="980"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681</w:t>
            </w:r>
          </w:p>
        </w:tc>
        <w:tc>
          <w:tcPr>
            <w:tcW w:w="871" w:type="dxa"/>
            <w:tcBorders>
              <w:bottom w:val="single" w:sz="4" w:space="0" w:color="auto"/>
            </w:tcBorders>
            <w:shd w:val="clear" w:color="auto" w:fill="auto"/>
            <w:vAlign w:val="bottom"/>
          </w:tcPr>
          <w:p w:rsidR="00676C3F" w:rsidRPr="00B3256B" w:rsidRDefault="00676C3F" w:rsidP="009264F5">
            <w:pPr>
              <w:spacing w:before="40" w:after="40" w:line="220" w:lineRule="exact"/>
              <w:ind w:right="113"/>
              <w:jc w:val="right"/>
              <w:rPr>
                <w:sz w:val="18"/>
              </w:rPr>
            </w:pPr>
            <w:r w:rsidRPr="00B3256B">
              <w:rPr>
                <w:sz w:val="18"/>
              </w:rPr>
              <w:t>3.5%</w:t>
            </w:r>
          </w:p>
        </w:tc>
      </w:tr>
      <w:tr w:rsidR="00676C3F" w:rsidRPr="00B3256B" w:rsidTr="00CD2E73">
        <w:trPr>
          <w:cantSplit/>
          <w:trHeight w:val="240"/>
        </w:trPr>
        <w:tc>
          <w:tcPr>
            <w:tcW w:w="1517" w:type="dxa"/>
            <w:tcBorders>
              <w:top w:val="single" w:sz="4" w:space="0" w:color="auto"/>
              <w:bottom w:val="single" w:sz="12" w:space="0" w:color="auto"/>
            </w:tcBorders>
            <w:shd w:val="clear" w:color="auto" w:fill="auto"/>
          </w:tcPr>
          <w:p w:rsidR="00676C3F" w:rsidRPr="00B3256B" w:rsidRDefault="00676C3F" w:rsidP="009264F5">
            <w:pPr>
              <w:spacing w:before="80" w:after="80" w:line="220" w:lineRule="exact"/>
              <w:ind w:left="284" w:right="113"/>
              <w:rPr>
                <w:b/>
                <w:bCs/>
                <w:sz w:val="18"/>
              </w:rPr>
            </w:pPr>
            <w:r w:rsidRPr="00B3256B">
              <w:rPr>
                <w:b/>
                <w:bCs/>
                <w:sz w:val="18"/>
              </w:rPr>
              <w:t>Total</w:t>
            </w:r>
          </w:p>
        </w:tc>
        <w:tc>
          <w:tcPr>
            <w:tcW w:w="980"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20" w:lineRule="exact"/>
              <w:ind w:right="113"/>
              <w:jc w:val="right"/>
              <w:rPr>
                <w:b/>
                <w:bCs/>
                <w:sz w:val="18"/>
              </w:rPr>
            </w:pPr>
            <w:r w:rsidRPr="00B3256B">
              <w:rPr>
                <w:b/>
                <w:bCs/>
                <w:sz w:val="18"/>
              </w:rPr>
              <w:t>36</w:t>
            </w:r>
            <w:r w:rsidR="009264F5" w:rsidRPr="00B3256B">
              <w:rPr>
                <w:b/>
                <w:bCs/>
                <w:sz w:val="18"/>
              </w:rPr>
              <w:t xml:space="preserve"> </w:t>
            </w:r>
            <w:r w:rsidRPr="00B3256B">
              <w:rPr>
                <w:b/>
                <w:bCs/>
                <w:sz w:val="18"/>
              </w:rPr>
              <w:t>755</w:t>
            </w:r>
          </w:p>
        </w:tc>
        <w:tc>
          <w:tcPr>
            <w:tcW w:w="971"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20" w:lineRule="exact"/>
              <w:ind w:right="113"/>
              <w:jc w:val="right"/>
              <w:rPr>
                <w:b/>
                <w:bCs/>
                <w:sz w:val="18"/>
              </w:rPr>
            </w:pPr>
            <w:r w:rsidRPr="00B3256B">
              <w:rPr>
                <w:b/>
                <w:bCs/>
                <w:sz w:val="18"/>
              </w:rPr>
              <w:t>100%</w:t>
            </w:r>
          </w:p>
        </w:tc>
        <w:tc>
          <w:tcPr>
            <w:tcW w:w="1080"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20" w:lineRule="exact"/>
              <w:ind w:right="113"/>
              <w:jc w:val="right"/>
              <w:rPr>
                <w:b/>
                <w:bCs/>
                <w:sz w:val="18"/>
              </w:rPr>
            </w:pPr>
            <w:r w:rsidRPr="00B3256B">
              <w:rPr>
                <w:b/>
                <w:bCs/>
                <w:sz w:val="18"/>
              </w:rPr>
              <w:t>17</w:t>
            </w:r>
            <w:r w:rsidR="009264F5" w:rsidRPr="00B3256B">
              <w:rPr>
                <w:b/>
                <w:bCs/>
                <w:sz w:val="18"/>
              </w:rPr>
              <w:t xml:space="preserve"> </w:t>
            </w:r>
            <w:r w:rsidRPr="00B3256B">
              <w:rPr>
                <w:b/>
                <w:bCs/>
                <w:sz w:val="18"/>
              </w:rPr>
              <w:t>103</w:t>
            </w:r>
          </w:p>
        </w:tc>
        <w:tc>
          <w:tcPr>
            <w:tcW w:w="971"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20" w:lineRule="exact"/>
              <w:ind w:right="113"/>
              <w:jc w:val="right"/>
              <w:rPr>
                <w:b/>
                <w:bCs/>
                <w:sz w:val="18"/>
              </w:rPr>
            </w:pPr>
            <w:r w:rsidRPr="00B3256B">
              <w:rPr>
                <w:b/>
                <w:bCs/>
                <w:sz w:val="18"/>
              </w:rPr>
              <w:t>100%</w:t>
            </w:r>
          </w:p>
        </w:tc>
        <w:tc>
          <w:tcPr>
            <w:tcW w:w="980"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20" w:lineRule="exact"/>
              <w:ind w:right="113"/>
              <w:jc w:val="right"/>
              <w:rPr>
                <w:b/>
                <w:bCs/>
                <w:sz w:val="18"/>
              </w:rPr>
            </w:pPr>
            <w:r w:rsidRPr="00B3256B">
              <w:rPr>
                <w:b/>
                <w:bCs/>
                <w:sz w:val="18"/>
              </w:rPr>
              <w:t>19</w:t>
            </w:r>
            <w:r w:rsidR="009264F5" w:rsidRPr="00B3256B">
              <w:rPr>
                <w:b/>
                <w:bCs/>
                <w:sz w:val="18"/>
              </w:rPr>
              <w:t xml:space="preserve"> </w:t>
            </w:r>
            <w:r w:rsidRPr="00B3256B">
              <w:rPr>
                <w:b/>
                <w:bCs/>
                <w:sz w:val="18"/>
              </w:rPr>
              <w:t>652</w:t>
            </w:r>
          </w:p>
        </w:tc>
        <w:tc>
          <w:tcPr>
            <w:tcW w:w="871" w:type="dxa"/>
            <w:tcBorders>
              <w:top w:val="single" w:sz="4" w:space="0" w:color="auto"/>
              <w:bottom w:val="single" w:sz="12" w:space="0" w:color="auto"/>
            </w:tcBorders>
            <w:shd w:val="clear" w:color="auto" w:fill="auto"/>
            <w:vAlign w:val="bottom"/>
          </w:tcPr>
          <w:p w:rsidR="00676C3F" w:rsidRPr="00B3256B" w:rsidRDefault="00676C3F" w:rsidP="009264F5">
            <w:pPr>
              <w:spacing w:before="80" w:after="80" w:line="220" w:lineRule="exact"/>
              <w:ind w:right="113"/>
              <w:jc w:val="right"/>
              <w:rPr>
                <w:b/>
                <w:bCs/>
                <w:sz w:val="18"/>
              </w:rPr>
            </w:pPr>
            <w:r w:rsidRPr="00B3256B">
              <w:rPr>
                <w:b/>
                <w:bCs/>
                <w:sz w:val="18"/>
              </w:rPr>
              <w:t>100%</w:t>
            </w:r>
          </w:p>
        </w:tc>
      </w:tr>
    </w:tbl>
    <w:p w:rsidR="009264F5" w:rsidRPr="00B3256B" w:rsidRDefault="009264F5" w:rsidP="006E7FCB">
      <w:pPr>
        <w:pStyle w:val="Heading1"/>
        <w:spacing w:before="240"/>
      </w:pPr>
      <w:r w:rsidRPr="00B3256B">
        <w:t>Table 4</w:t>
      </w:r>
    </w:p>
    <w:p w:rsidR="009264F5" w:rsidRPr="00B3256B" w:rsidRDefault="009264F5" w:rsidP="009264F5">
      <w:pPr>
        <w:pStyle w:val="SingleTxtG"/>
        <w:rPr>
          <w:b/>
          <w:bCs/>
        </w:rPr>
      </w:pPr>
      <w:r w:rsidRPr="00B3256B">
        <w:rPr>
          <w:b/>
          <w:bCs/>
        </w:rPr>
        <w:t>Average unemployment by age, nationality, and gender,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56"/>
        <w:gridCol w:w="924"/>
        <w:gridCol w:w="905"/>
        <w:gridCol w:w="722"/>
        <w:gridCol w:w="1390"/>
        <w:gridCol w:w="827"/>
        <w:gridCol w:w="905"/>
        <w:gridCol w:w="941"/>
      </w:tblGrid>
      <w:tr w:rsidR="00676C3F" w:rsidRPr="00B3256B" w:rsidTr="00B3256B">
        <w:trPr>
          <w:trHeight w:val="240"/>
          <w:tblHeader/>
        </w:trPr>
        <w:tc>
          <w:tcPr>
            <w:tcW w:w="756" w:type="dxa"/>
            <w:vMerge w:val="restart"/>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rPr>
                <w:b/>
                <w:bCs/>
                <w:i/>
                <w:sz w:val="16"/>
              </w:rPr>
            </w:pPr>
            <w:r w:rsidRPr="00B3256B">
              <w:rPr>
                <w:b/>
                <w:bCs/>
                <w:i/>
                <w:sz w:val="16"/>
              </w:rPr>
              <w:t>Total</w:t>
            </w:r>
          </w:p>
        </w:tc>
        <w:tc>
          <w:tcPr>
            <w:tcW w:w="2551" w:type="dxa"/>
            <w:gridSpan w:val="3"/>
            <w:tcBorders>
              <w:top w:val="single" w:sz="4" w:space="0" w:color="auto"/>
              <w:bottom w:val="single" w:sz="4" w:space="0" w:color="auto"/>
              <w:right w:val="single" w:sz="24" w:space="0" w:color="FFFFFF" w:themeColor="background1"/>
            </w:tcBorders>
            <w:shd w:val="clear" w:color="auto" w:fill="auto"/>
            <w:vAlign w:val="bottom"/>
          </w:tcPr>
          <w:p w:rsidR="00676C3F" w:rsidRPr="00B3256B" w:rsidRDefault="00676C3F" w:rsidP="006E7FCB">
            <w:pPr>
              <w:spacing w:before="80" w:after="80" w:line="200" w:lineRule="exact"/>
              <w:ind w:right="113"/>
              <w:jc w:val="center"/>
              <w:rPr>
                <w:i/>
                <w:sz w:val="16"/>
              </w:rPr>
            </w:pPr>
            <w:r w:rsidRPr="00B3256B">
              <w:rPr>
                <w:i/>
                <w:sz w:val="16"/>
              </w:rPr>
              <w:t>Age</w:t>
            </w:r>
          </w:p>
        </w:tc>
        <w:tc>
          <w:tcPr>
            <w:tcW w:w="22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76C3F" w:rsidRPr="00B3256B" w:rsidRDefault="00676C3F" w:rsidP="006E7FCB">
            <w:pPr>
              <w:spacing w:before="80" w:after="80" w:line="200" w:lineRule="exact"/>
              <w:ind w:right="113"/>
              <w:jc w:val="center"/>
              <w:rPr>
                <w:i/>
                <w:sz w:val="16"/>
              </w:rPr>
            </w:pPr>
            <w:r w:rsidRPr="00B3256B">
              <w:rPr>
                <w:i/>
                <w:sz w:val="16"/>
              </w:rPr>
              <w:t>Nationality</w:t>
            </w:r>
          </w:p>
        </w:tc>
        <w:tc>
          <w:tcPr>
            <w:tcW w:w="1846" w:type="dxa"/>
            <w:gridSpan w:val="2"/>
            <w:tcBorders>
              <w:top w:val="single" w:sz="4" w:space="0" w:color="auto"/>
              <w:left w:val="single" w:sz="24" w:space="0" w:color="FFFFFF" w:themeColor="background1"/>
              <w:bottom w:val="single" w:sz="4" w:space="0" w:color="auto"/>
            </w:tcBorders>
            <w:shd w:val="clear" w:color="auto" w:fill="auto"/>
            <w:vAlign w:val="bottom"/>
          </w:tcPr>
          <w:p w:rsidR="00676C3F" w:rsidRPr="00B3256B" w:rsidRDefault="00676C3F" w:rsidP="004A2DC4">
            <w:pPr>
              <w:spacing w:before="80" w:after="80" w:line="200" w:lineRule="exact"/>
              <w:ind w:right="113"/>
              <w:jc w:val="center"/>
              <w:rPr>
                <w:i/>
                <w:sz w:val="16"/>
              </w:rPr>
            </w:pPr>
            <w:r w:rsidRPr="00B3256B">
              <w:rPr>
                <w:i/>
                <w:sz w:val="16"/>
              </w:rPr>
              <w:t>Gender</w:t>
            </w:r>
          </w:p>
        </w:tc>
      </w:tr>
      <w:tr w:rsidR="00676C3F" w:rsidRPr="00B3256B" w:rsidTr="00B3256B">
        <w:trPr>
          <w:trHeight w:val="240"/>
          <w:tblHeader/>
        </w:trPr>
        <w:tc>
          <w:tcPr>
            <w:tcW w:w="756" w:type="dxa"/>
            <w:vMerge/>
            <w:tcBorders>
              <w:top w:val="single" w:sz="12" w:space="0" w:color="auto"/>
              <w:bottom w:val="single" w:sz="12" w:space="0" w:color="auto"/>
            </w:tcBorders>
            <w:shd w:val="clear" w:color="auto" w:fill="auto"/>
            <w:vAlign w:val="bottom"/>
          </w:tcPr>
          <w:p w:rsidR="00676C3F" w:rsidRPr="00B3256B" w:rsidRDefault="00676C3F" w:rsidP="006E7FCB">
            <w:pPr>
              <w:spacing w:before="40" w:after="40" w:line="220" w:lineRule="exact"/>
              <w:ind w:right="113"/>
              <w:rPr>
                <w:sz w:val="18"/>
              </w:rPr>
            </w:pPr>
          </w:p>
        </w:tc>
        <w:tc>
          <w:tcPr>
            <w:tcW w:w="924"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15-24</w:t>
            </w:r>
          </w:p>
        </w:tc>
        <w:tc>
          <w:tcPr>
            <w:tcW w:w="905"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25-49</w:t>
            </w:r>
          </w:p>
        </w:tc>
        <w:tc>
          <w:tcPr>
            <w:tcW w:w="722" w:type="dxa"/>
            <w:tcBorders>
              <w:top w:val="single" w:sz="4" w:space="0" w:color="auto"/>
              <w:bottom w:val="single" w:sz="12" w:space="0" w:color="auto"/>
              <w:right w:val="single" w:sz="24" w:space="0" w:color="FFFFFF" w:themeColor="background1"/>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50+</w:t>
            </w:r>
          </w:p>
        </w:tc>
        <w:tc>
          <w:tcPr>
            <w:tcW w:w="1390" w:type="dxa"/>
            <w:tcBorders>
              <w:top w:val="single" w:sz="4" w:space="0" w:color="auto"/>
              <w:left w:val="single" w:sz="24" w:space="0" w:color="FFFFFF" w:themeColor="background1"/>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Liechtenstein</w:t>
            </w:r>
          </w:p>
        </w:tc>
        <w:tc>
          <w:tcPr>
            <w:tcW w:w="827" w:type="dxa"/>
            <w:tcBorders>
              <w:top w:val="single" w:sz="4" w:space="0" w:color="auto"/>
              <w:bottom w:val="single" w:sz="12" w:space="0" w:color="auto"/>
              <w:right w:val="single" w:sz="24" w:space="0" w:color="FFFFFF" w:themeColor="background1"/>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Other</w:t>
            </w:r>
          </w:p>
        </w:tc>
        <w:tc>
          <w:tcPr>
            <w:tcW w:w="905" w:type="dxa"/>
            <w:tcBorders>
              <w:top w:val="single" w:sz="4" w:space="0" w:color="auto"/>
              <w:left w:val="single" w:sz="24" w:space="0" w:color="FFFFFF" w:themeColor="background1"/>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Male</w:t>
            </w:r>
          </w:p>
        </w:tc>
        <w:tc>
          <w:tcPr>
            <w:tcW w:w="941"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Female</w:t>
            </w:r>
          </w:p>
        </w:tc>
      </w:tr>
      <w:tr w:rsidR="00676C3F" w:rsidRPr="00B3256B" w:rsidTr="00A873D3">
        <w:trPr>
          <w:trHeight w:val="240"/>
        </w:trPr>
        <w:tc>
          <w:tcPr>
            <w:tcW w:w="756" w:type="dxa"/>
            <w:tcBorders>
              <w:top w:val="single" w:sz="12" w:space="0" w:color="auto"/>
              <w:bottom w:val="single" w:sz="12" w:space="0" w:color="auto"/>
            </w:tcBorders>
            <w:shd w:val="clear" w:color="auto" w:fill="auto"/>
          </w:tcPr>
          <w:p w:rsidR="00676C3F" w:rsidRPr="00CD2E73" w:rsidRDefault="00676C3F" w:rsidP="006E7FCB">
            <w:pPr>
              <w:spacing w:before="80" w:after="80" w:line="220" w:lineRule="exact"/>
              <w:ind w:right="113"/>
              <w:rPr>
                <w:b/>
                <w:bCs/>
                <w:sz w:val="18"/>
              </w:rPr>
            </w:pPr>
            <w:r w:rsidRPr="00CD2E73">
              <w:rPr>
                <w:b/>
                <w:bCs/>
                <w:sz w:val="18"/>
              </w:rPr>
              <w:t>2.4%</w:t>
            </w:r>
          </w:p>
        </w:tc>
        <w:tc>
          <w:tcPr>
            <w:tcW w:w="924"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3.0%</w:t>
            </w:r>
          </w:p>
        </w:tc>
        <w:tc>
          <w:tcPr>
            <w:tcW w:w="905"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2.4%</w:t>
            </w:r>
          </w:p>
        </w:tc>
        <w:tc>
          <w:tcPr>
            <w:tcW w:w="722"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2.1%</w:t>
            </w:r>
          </w:p>
        </w:tc>
        <w:tc>
          <w:tcPr>
            <w:tcW w:w="1390"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1.7%</w:t>
            </w:r>
          </w:p>
        </w:tc>
        <w:tc>
          <w:tcPr>
            <w:tcW w:w="827"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3.4%</w:t>
            </w:r>
          </w:p>
        </w:tc>
        <w:tc>
          <w:tcPr>
            <w:tcW w:w="905"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2.3%</w:t>
            </w:r>
          </w:p>
        </w:tc>
        <w:tc>
          <w:tcPr>
            <w:tcW w:w="941" w:type="dxa"/>
            <w:tcBorders>
              <w:top w:val="single" w:sz="12" w:space="0" w:color="auto"/>
              <w:bottom w:val="single" w:sz="12" w:space="0" w:color="auto"/>
            </w:tcBorders>
            <w:shd w:val="clear" w:color="auto" w:fill="auto"/>
            <w:vAlign w:val="bottom"/>
          </w:tcPr>
          <w:p w:rsidR="00676C3F" w:rsidRPr="00B3256B" w:rsidRDefault="00676C3F" w:rsidP="006E7FCB">
            <w:pPr>
              <w:spacing w:before="80" w:after="80" w:line="220" w:lineRule="exact"/>
              <w:ind w:right="113"/>
              <w:jc w:val="right"/>
              <w:rPr>
                <w:sz w:val="18"/>
              </w:rPr>
            </w:pPr>
            <w:r w:rsidRPr="00B3256B">
              <w:rPr>
                <w:sz w:val="18"/>
              </w:rPr>
              <w:t>2.5%</w:t>
            </w:r>
          </w:p>
        </w:tc>
      </w:tr>
    </w:tbl>
    <w:p w:rsidR="00676C3F" w:rsidRPr="00B3256B" w:rsidRDefault="00676C3F" w:rsidP="006E7FCB">
      <w:pPr>
        <w:pStyle w:val="SingleTxtG"/>
        <w:spacing w:before="240"/>
      </w:pPr>
      <w:r w:rsidRPr="00B3256B">
        <w:t>25.</w:t>
      </w:r>
      <w:r w:rsidRPr="00B3256B">
        <w:tab/>
        <w:t>As already mentioned in paragraph 17, Liechtenstein</w:t>
      </w:r>
      <w:r w:rsidR="00B3256B">
        <w:t>’</w:t>
      </w:r>
      <w:r w:rsidRPr="00B3256B">
        <w:t xml:space="preserve">s labour law expressly provides for protection of the personality of the employee. The term </w:t>
      </w:r>
      <w:r w:rsidR="00B3256B">
        <w:t>“</w:t>
      </w:r>
      <w:r w:rsidRPr="00B3256B">
        <w:t>personality</w:t>
      </w:r>
      <w:r w:rsidR="00B3256B">
        <w:t>”</w:t>
      </w:r>
      <w:r w:rsidRPr="00B3256B">
        <w:t xml:space="preserve"> is defined broadly, including gender, race, nationality, sexual orientation, and other </w:t>
      </w:r>
      <w:r w:rsidRPr="00B3256B">
        <w:lastRenderedPageBreak/>
        <w:t>characteristics. An employee who believes that their personality has been violated by their employer may take legal action.</w:t>
      </w:r>
    </w:p>
    <w:p w:rsidR="00676C3F" w:rsidRPr="00B3256B" w:rsidRDefault="00676C3F" w:rsidP="00676C3F">
      <w:pPr>
        <w:pStyle w:val="SingleTxtG"/>
      </w:pPr>
      <w:r w:rsidRPr="00B3256B">
        <w:t>26.</w:t>
      </w:r>
      <w:r w:rsidRPr="00B3256B">
        <w:tab/>
        <w:t>It should also be mentioned that unemployment and in particular youth unemployment are at a comparatively very low level (see table 4). It is not currently evident that any specific social groups are being discriminated against on the labour market or that they encounter special difficulties finding employment.</w:t>
      </w:r>
    </w:p>
    <w:p w:rsidR="00676C3F" w:rsidRPr="00B3256B" w:rsidRDefault="006E7FCB" w:rsidP="000046F5">
      <w:pPr>
        <w:pStyle w:val="H23G"/>
        <w:spacing w:before="120"/>
      </w:pPr>
      <w:r w:rsidRPr="00B3256B">
        <w:tab/>
      </w:r>
      <w:r w:rsidRPr="00B3256B">
        <w:tab/>
      </w:r>
      <w:r w:rsidR="00676C3F" w:rsidRPr="00B3256B">
        <w:t xml:space="preserve">Article 7 </w:t>
      </w:r>
      <w:r w:rsidRPr="00B3256B">
        <w:t>—</w:t>
      </w:r>
      <w:r w:rsidR="00676C3F" w:rsidRPr="00B3256B">
        <w:t xml:space="preserve"> </w:t>
      </w:r>
      <w:proofErr w:type="gramStart"/>
      <w:r w:rsidR="00676C3F" w:rsidRPr="00B3256B">
        <w:t>The</w:t>
      </w:r>
      <w:proofErr w:type="gramEnd"/>
      <w:r w:rsidR="00676C3F" w:rsidRPr="00B3256B">
        <w:t xml:space="preserve"> right to just and favourable conditions of work</w:t>
      </w:r>
    </w:p>
    <w:p w:rsidR="00676C3F" w:rsidRPr="00B3256B" w:rsidRDefault="00676C3F" w:rsidP="00676C3F">
      <w:pPr>
        <w:pStyle w:val="SingleTxtG"/>
      </w:pPr>
      <w:r w:rsidRPr="00B3256B">
        <w:t>27.</w:t>
      </w:r>
      <w:r w:rsidRPr="00B3256B">
        <w:tab/>
        <w:t xml:space="preserve">Currently, collective agreements have been declared generally binding on 12 industries in Liechtenstein. A collective agreement also exists with the Liechtenstein Chamber of Commerce and Industry (LCCI), through which more than 40 member businesses with a total of approximately 12,000 employees in Liechtenstein voluntarily commit to pay a minimal wage of CHF 3,250 per month. </w:t>
      </w:r>
      <w:proofErr w:type="gramStart"/>
      <w:r w:rsidRPr="00B3256B">
        <w:t>According to estimates of the Office of Economic Affairs and the Liechtenstein Employees</w:t>
      </w:r>
      <w:r w:rsidR="00B3256B">
        <w:t>’</w:t>
      </w:r>
      <w:r w:rsidRPr="00B3256B">
        <w:t xml:space="preserve"> Association (Liechtensteiner </w:t>
      </w:r>
      <w:proofErr w:type="spellStart"/>
      <w:r w:rsidRPr="00B3256B">
        <w:t>ArbeitnehmerInnenverband</w:t>
      </w:r>
      <w:proofErr w:type="spellEnd"/>
      <w:r w:rsidRPr="00B3256B">
        <w:t>; LANV), this means that about 10,000 employees in Liechtenstein (of a total of 36,755 as of the end of 2015) are not subject to a minimum wage.</w:t>
      </w:r>
      <w:proofErr w:type="gramEnd"/>
      <w:r w:rsidRPr="00B3256B">
        <w:t xml:space="preserve"> These are largely employees in the financial industry, where the average wages are among the highest in the country according to the Wage Statistics.</w:t>
      </w:r>
    </w:p>
    <w:p w:rsidR="00676C3F" w:rsidRPr="00B3256B" w:rsidRDefault="00676C3F" w:rsidP="00676C3F">
      <w:pPr>
        <w:pStyle w:val="SingleTxtG"/>
      </w:pPr>
      <w:r w:rsidRPr="00B3256B">
        <w:t>28.</w:t>
      </w:r>
      <w:r w:rsidRPr="00B3256B">
        <w:tab/>
        <w:t xml:space="preserve">To prevent wage dumping, a tripartite commission observes the labour market. It is composed of two representatives each of employers, employees, and the State. The Employer and Employee Associations have the right to propose election of their representatives to the commission. If the commission identifies abuses on the labour market, it seeks to mediate directly with the employers concerned. If this is unsuccessful after two months, the commission requests the Government to issue a regular working contract providing minimum wages for the industries or professions concerned. The commission has the right to information and to inspection of all documents necessary to conduct an investigation. In disputed cases, the Office of Economic Affairs decides. </w:t>
      </w:r>
    </w:p>
    <w:p w:rsidR="00676C3F" w:rsidRPr="00B3256B" w:rsidRDefault="00676C3F" w:rsidP="006E7FCB">
      <w:pPr>
        <w:pStyle w:val="SingleTxtG"/>
      </w:pPr>
      <w:r w:rsidRPr="00B3256B">
        <w:t>29.</w:t>
      </w:r>
      <w:r w:rsidRPr="00B3256B">
        <w:tab/>
        <w:t xml:space="preserve">To implement the Gender Equality Act, which prohibits gender discrimination in the workplace, an information campaign entitled </w:t>
      </w:r>
      <w:r w:rsidR="00B3256B">
        <w:t>“</w:t>
      </w:r>
      <w:r w:rsidRPr="00B3256B">
        <w:t>Gender equality is worth it</w:t>
      </w:r>
      <w:r w:rsidR="00B3256B">
        <w:t>”</w:t>
      </w:r>
      <w:r w:rsidRPr="00B3256B">
        <w:t xml:space="preserve"> was carried out. In 2014, the </w:t>
      </w:r>
      <w:r w:rsidR="00B3256B">
        <w:t>“</w:t>
      </w:r>
      <w:r w:rsidRPr="00B3256B">
        <w:t>pay respect</w:t>
      </w:r>
      <w:r w:rsidR="00B3256B">
        <w:t>”</w:t>
      </w:r>
      <w:r w:rsidRPr="00B3256B">
        <w:t xml:space="preserve"> project of the Liechtenstein Employees</w:t>
      </w:r>
      <w:r w:rsidR="00B3256B">
        <w:t>’</w:t>
      </w:r>
      <w:r w:rsidRPr="00B3256B">
        <w:t xml:space="preserve"> Association received the recognition award in the context of the Equal Opportunities Award. Since 2009, the Liechtenstein Government has also supported the annual </w:t>
      </w:r>
      <w:r w:rsidR="00B3256B">
        <w:t>“</w:t>
      </w:r>
      <w:r w:rsidRPr="00B3256B">
        <w:t>Equal Pay Day</w:t>
      </w:r>
      <w:r w:rsidR="00B3256B">
        <w:t>”</w:t>
      </w:r>
      <w:r w:rsidRPr="00B3256B">
        <w:t xml:space="preserve">, which aims to draw attention to wage discrimination against women. In cooperation with Switzerland, the </w:t>
      </w:r>
      <w:r w:rsidR="00B3256B">
        <w:t>“</w:t>
      </w:r>
      <w:proofErr w:type="spellStart"/>
      <w:r w:rsidRPr="00B3256B">
        <w:t>Wagemobile</w:t>
      </w:r>
      <w:proofErr w:type="spellEnd"/>
      <w:r w:rsidR="00B3256B">
        <w:t>”</w:t>
      </w:r>
      <w:r w:rsidRPr="00B3256B">
        <w:t xml:space="preserve"> </w:t>
      </w:r>
      <w:r w:rsidR="006E7FCB" w:rsidRPr="00B3256B">
        <w:t>—</w:t>
      </w:r>
      <w:r w:rsidRPr="00B3256B">
        <w:t xml:space="preserve"> a mobile travelling exhibition </w:t>
      </w:r>
      <w:r w:rsidR="006E7FCB" w:rsidRPr="00B3256B">
        <w:t>—</w:t>
      </w:r>
      <w:r w:rsidRPr="00B3256B">
        <w:t xml:space="preserve"> came to Vaduz in 2015. On this occasion, numerous events were held, including brief counselling sessions for young women, a seminar on salary discussions, and a discussion round with female members of Parliament.</w:t>
      </w:r>
    </w:p>
    <w:p w:rsidR="00676C3F" w:rsidRPr="00B3256B" w:rsidRDefault="00676C3F" w:rsidP="000046F5">
      <w:pPr>
        <w:pStyle w:val="SingleTxtG"/>
      </w:pPr>
      <w:r w:rsidRPr="00B3256B">
        <w:t>30.</w:t>
      </w:r>
      <w:r w:rsidRPr="00B3256B">
        <w:tab/>
        <w:t>These activities are having an impact: The difference between the average monthly wages of men and women has fallen steadily over the past 10 years. According to the most recent issue of the Wage Statistics, the gap was 16.5% in 2014 compared with 17.2% in 2012. While the gap was still 20% in 2006, it fell to 19.5% in 2009 and to 17.8% in 2010. For the youngest group of employees (ages 20 to 24), the wage gap between women and men in 2014 continued to decline at an already low level: from 3.4% in 2012 to 1.4% in 2014. According to a study commissioned by the Swiss Federal Statistical Office, which can be applied analogously to Liechtenstein due to the similar situation, it can be assumed that 56% of the wage gap between men and women can be explained with reference to objective factors.</w:t>
      </w:r>
    </w:p>
    <w:p w:rsidR="000046F5" w:rsidRPr="00B3256B" w:rsidRDefault="000046F5" w:rsidP="000046F5">
      <w:pPr>
        <w:pStyle w:val="Heading1"/>
      </w:pPr>
      <w:r w:rsidRPr="00B3256B">
        <w:t>Table 5</w:t>
      </w:r>
    </w:p>
    <w:p w:rsidR="000046F5" w:rsidRPr="00B3256B" w:rsidRDefault="000046F5" w:rsidP="000046F5">
      <w:pPr>
        <w:pStyle w:val="SingleTxtG"/>
        <w:rPr>
          <w:b/>
          <w:bCs/>
        </w:rPr>
      </w:pPr>
      <w:r w:rsidRPr="00B3256B">
        <w:rPr>
          <w:b/>
          <w:bCs/>
        </w:rPr>
        <w:t>Monthly gross wages (median) by gender since 2005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68"/>
        <w:gridCol w:w="2113"/>
        <w:gridCol w:w="1682"/>
        <w:gridCol w:w="1701"/>
        <w:gridCol w:w="6"/>
      </w:tblGrid>
      <w:tr w:rsidR="00676C3F" w:rsidRPr="00B3256B" w:rsidTr="00A873D3">
        <w:trPr>
          <w:gridAfter w:val="1"/>
          <w:wAfter w:w="6" w:type="dxa"/>
          <w:cantSplit/>
          <w:trHeight w:val="240"/>
          <w:tblHeader/>
        </w:trPr>
        <w:tc>
          <w:tcPr>
            <w:tcW w:w="1868" w:type="dxa"/>
            <w:vMerge w:val="restart"/>
            <w:shd w:val="clear" w:color="auto" w:fill="auto"/>
            <w:vAlign w:val="bottom"/>
          </w:tcPr>
          <w:p w:rsidR="00676C3F" w:rsidRPr="00B3256B" w:rsidRDefault="00676C3F" w:rsidP="000046F5">
            <w:pPr>
              <w:spacing w:before="80" w:after="80" w:line="200" w:lineRule="exact"/>
              <w:ind w:right="113"/>
              <w:rPr>
                <w:i/>
                <w:sz w:val="16"/>
              </w:rPr>
            </w:pPr>
          </w:p>
        </w:tc>
        <w:tc>
          <w:tcPr>
            <w:tcW w:w="5496" w:type="dxa"/>
            <w:gridSpan w:val="3"/>
            <w:shd w:val="clear" w:color="auto" w:fill="auto"/>
            <w:vAlign w:val="bottom"/>
          </w:tcPr>
          <w:p w:rsidR="00676C3F" w:rsidRPr="00B3256B" w:rsidRDefault="00676C3F" w:rsidP="000046F5">
            <w:pPr>
              <w:spacing w:before="80" w:after="80" w:line="200" w:lineRule="exact"/>
              <w:ind w:right="113"/>
              <w:jc w:val="center"/>
              <w:rPr>
                <w:i/>
                <w:sz w:val="16"/>
              </w:rPr>
            </w:pPr>
            <w:r w:rsidRPr="00B3256B">
              <w:rPr>
                <w:i/>
                <w:sz w:val="16"/>
              </w:rPr>
              <w:t>Monthly gross wages in CHF</w:t>
            </w:r>
          </w:p>
        </w:tc>
      </w:tr>
      <w:tr w:rsidR="00676C3F" w:rsidRPr="00B3256B" w:rsidTr="00CD2E73">
        <w:trPr>
          <w:cantSplit/>
          <w:trHeight w:val="240"/>
          <w:tblHeader/>
        </w:trPr>
        <w:tc>
          <w:tcPr>
            <w:tcW w:w="1868" w:type="dxa"/>
            <w:vMerge/>
            <w:tcBorders>
              <w:bottom w:val="single" w:sz="12" w:space="0" w:color="auto"/>
            </w:tcBorders>
            <w:shd w:val="clear" w:color="auto" w:fill="auto"/>
            <w:vAlign w:val="bottom"/>
          </w:tcPr>
          <w:p w:rsidR="00676C3F" w:rsidRPr="00B3256B" w:rsidRDefault="00676C3F" w:rsidP="000046F5">
            <w:pPr>
              <w:spacing w:before="40" w:after="40" w:line="220" w:lineRule="exact"/>
              <w:ind w:right="113"/>
              <w:rPr>
                <w:sz w:val="18"/>
              </w:rPr>
            </w:pPr>
          </w:p>
        </w:tc>
        <w:tc>
          <w:tcPr>
            <w:tcW w:w="2113"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b/>
                <w:bCs/>
                <w:i/>
                <w:iCs/>
                <w:sz w:val="16"/>
                <w:szCs w:val="16"/>
              </w:rPr>
            </w:pPr>
            <w:r w:rsidRPr="00B3256B">
              <w:rPr>
                <w:b/>
                <w:bCs/>
                <w:i/>
                <w:iCs/>
                <w:sz w:val="16"/>
                <w:szCs w:val="16"/>
              </w:rPr>
              <w:t>Total</w:t>
            </w:r>
          </w:p>
        </w:tc>
        <w:tc>
          <w:tcPr>
            <w:tcW w:w="1682"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Men</w:t>
            </w:r>
          </w:p>
        </w:tc>
        <w:tc>
          <w:tcPr>
            <w:tcW w:w="1707" w:type="dxa"/>
            <w:gridSpan w:val="2"/>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Women</w:t>
            </w:r>
          </w:p>
        </w:tc>
      </w:tr>
      <w:tr w:rsidR="00676C3F" w:rsidRPr="00B3256B" w:rsidTr="00CD2E73">
        <w:trPr>
          <w:cantSplit/>
          <w:trHeight w:val="240"/>
        </w:trPr>
        <w:tc>
          <w:tcPr>
            <w:tcW w:w="1868" w:type="dxa"/>
            <w:tcBorders>
              <w:top w:val="single" w:sz="12" w:space="0" w:color="auto"/>
              <w:bottom w:val="nil"/>
            </w:tcBorders>
            <w:shd w:val="clear" w:color="auto" w:fill="auto"/>
          </w:tcPr>
          <w:p w:rsidR="00676C3F" w:rsidRPr="00B3256B" w:rsidRDefault="00676C3F" w:rsidP="000046F5">
            <w:pPr>
              <w:spacing w:before="40" w:after="40" w:line="220" w:lineRule="exact"/>
              <w:ind w:right="113"/>
              <w:rPr>
                <w:sz w:val="18"/>
              </w:rPr>
            </w:pPr>
            <w:r w:rsidRPr="00B3256B">
              <w:rPr>
                <w:sz w:val="18"/>
              </w:rPr>
              <w:t>2005</w:t>
            </w:r>
          </w:p>
        </w:tc>
        <w:tc>
          <w:tcPr>
            <w:tcW w:w="2113" w:type="dxa"/>
            <w:tcBorders>
              <w:top w:val="single" w:sz="12" w:space="0" w:color="auto"/>
              <w:bottom w:val="nil"/>
            </w:tcBorders>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5</w:t>
            </w:r>
            <w:r w:rsidR="000046F5" w:rsidRPr="00B3256B">
              <w:rPr>
                <w:b/>
                <w:bCs/>
                <w:sz w:val="18"/>
              </w:rPr>
              <w:t xml:space="preserve"> </w:t>
            </w:r>
            <w:r w:rsidRPr="00B3256B">
              <w:rPr>
                <w:b/>
                <w:bCs/>
                <w:sz w:val="18"/>
              </w:rPr>
              <w:t>819</w:t>
            </w:r>
          </w:p>
        </w:tc>
        <w:tc>
          <w:tcPr>
            <w:tcW w:w="1682" w:type="dxa"/>
            <w:tcBorders>
              <w:top w:val="single" w:sz="12" w:space="0" w:color="auto"/>
              <w:bottom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381</w:t>
            </w:r>
          </w:p>
        </w:tc>
        <w:tc>
          <w:tcPr>
            <w:tcW w:w="1707" w:type="dxa"/>
            <w:gridSpan w:val="2"/>
            <w:tcBorders>
              <w:top w:val="single" w:sz="12" w:space="0" w:color="auto"/>
              <w:bottom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092</w:t>
            </w:r>
          </w:p>
        </w:tc>
      </w:tr>
      <w:tr w:rsidR="00676C3F" w:rsidRPr="00B3256B" w:rsidTr="00CD2E73">
        <w:trPr>
          <w:cantSplit/>
          <w:trHeight w:val="240"/>
        </w:trPr>
        <w:tc>
          <w:tcPr>
            <w:tcW w:w="1868" w:type="dxa"/>
            <w:tcBorders>
              <w:top w:val="nil"/>
            </w:tcBorders>
            <w:shd w:val="clear" w:color="auto" w:fill="auto"/>
          </w:tcPr>
          <w:p w:rsidR="00676C3F" w:rsidRPr="00B3256B" w:rsidRDefault="00676C3F" w:rsidP="000046F5">
            <w:pPr>
              <w:spacing w:before="40" w:after="40" w:line="220" w:lineRule="exact"/>
              <w:ind w:right="113"/>
              <w:rPr>
                <w:sz w:val="18"/>
              </w:rPr>
            </w:pPr>
            <w:r w:rsidRPr="00B3256B">
              <w:rPr>
                <w:sz w:val="18"/>
              </w:rPr>
              <w:t>2006</w:t>
            </w:r>
          </w:p>
        </w:tc>
        <w:tc>
          <w:tcPr>
            <w:tcW w:w="2113" w:type="dxa"/>
            <w:tcBorders>
              <w:top w:val="nil"/>
            </w:tcBorders>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5</w:t>
            </w:r>
            <w:r w:rsidR="000046F5" w:rsidRPr="00B3256B">
              <w:rPr>
                <w:b/>
                <w:bCs/>
                <w:sz w:val="18"/>
              </w:rPr>
              <w:t xml:space="preserve"> </w:t>
            </w:r>
            <w:r w:rsidRPr="00B3256B">
              <w:rPr>
                <w:b/>
                <w:bCs/>
                <w:sz w:val="18"/>
              </w:rPr>
              <w:t>885</w:t>
            </w:r>
          </w:p>
        </w:tc>
        <w:tc>
          <w:tcPr>
            <w:tcW w:w="1682" w:type="dxa"/>
            <w:tcBorders>
              <w:top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468</w:t>
            </w:r>
          </w:p>
        </w:tc>
        <w:tc>
          <w:tcPr>
            <w:tcW w:w="1707" w:type="dxa"/>
            <w:gridSpan w:val="2"/>
            <w:tcBorders>
              <w:top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176</w:t>
            </w:r>
          </w:p>
        </w:tc>
      </w:tr>
      <w:tr w:rsidR="00676C3F" w:rsidRPr="00B3256B" w:rsidTr="00CD2E73">
        <w:trPr>
          <w:cantSplit/>
          <w:trHeight w:val="240"/>
        </w:trPr>
        <w:tc>
          <w:tcPr>
            <w:tcW w:w="1868" w:type="dxa"/>
            <w:tcBorders>
              <w:bottom w:val="nil"/>
            </w:tcBorders>
            <w:shd w:val="clear" w:color="auto" w:fill="auto"/>
          </w:tcPr>
          <w:p w:rsidR="00676C3F" w:rsidRPr="00B3256B" w:rsidRDefault="00676C3F" w:rsidP="000046F5">
            <w:pPr>
              <w:spacing w:before="40" w:after="40" w:line="220" w:lineRule="exact"/>
              <w:ind w:right="113"/>
              <w:rPr>
                <w:sz w:val="18"/>
              </w:rPr>
            </w:pPr>
            <w:r w:rsidRPr="00B3256B">
              <w:rPr>
                <w:sz w:val="18"/>
              </w:rPr>
              <w:t>2008</w:t>
            </w:r>
          </w:p>
        </w:tc>
        <w:tc>
          <w:tcPr>
            <w:tcW w:w="2113" w:type="dxa"/>
            <w:tcBorders>
              <w:bottom w:val="nil"/>
            </w:tcBorders>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315</w:t>
            </w:r>
          </w:p>
        </w:tc>
        <w:tc>
          <w:tcPr>
            <w:tcW w:w="1682" w:type="dxa"/>
            <w:tcBorders>
              <w:bottom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903</w:t>
            </w:r>
          </w:p>
        </w:tc>
        <w:tc>
          <w:tcPr>
            <w:tcW w:w="1707" w:type="dxa"/>
            <w:gridSpan w:val="2"/>
            <w:tcBorders>
              <w:bottom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556</w:t>
            </w:r>
          </w:p>
        </w:tc>
      </w:tr>
      <w:tr w:rsidR="00676C3F" w:rsidRPr="00B3256B" w:rsidTr="00CD2E73">
        <w:trPr>
          <w:cantSplit/>
          <w:trHeight w:val="240"/>
        </w:trPr>
        <w:tc>
          <w:tcPr>
            <w:tcW w:w="1868" w:type="dxa"/>
            <w:tcBorders>
              <w:top w:val="nil"/>
              <w:bottom w:val="nil"/>
            </w:tcBorders>
            <w:shd w:val="clear" w:color="auto" w:fill="auto"/>
          </w:tcPr>
          <w:p w:rsidR="00676C3F" w:rsidRPr="00B3256B" w:rsidRDefault="00676C3F" w:rsidP="000046F5">
            <w:pPr>
              <w:spacing w:before="40" w:after="40" w:line="220" w:lineRule="exact"/>
              <w:ind w:right="113"/>
              <w:rPr>
                <w:sz w:val="18"/>
              </w:rPr>
            </w:pPr>
            <w:r w:rsidRPr="00B3256B">
              <w:rPr>
                <w:sz w:val="18"/>
              </w:rPr>
              <w:t>2010</w:t>
            </w:r>
          </w:p>
        </w:tc>
        <w:tc>
          <w:tcPr>
            <w:tcW w:w="2113" w:type="dxa"/>
            <w:tcBorders>
              <w:top w:val="nil"/>
              <w:bottom w:val="nil"/>
            </w:tcBorders>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257</w:t>
            </w:r>
          </w:p>
        </w:tc>
        <w:tc>
          <w:tcPr>
            <w:tcW w:w="1682" w:type="dxa"/>
            <w:tcBorders>
              <w:top w:val="nil"/>
              <w:bottom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811</w:t>
            </w:r>
          </w:p>
        </w:tc>
        <w:tc>
          <w:tcPr>
            <w:tcW w:w="1707" w:type="dxa"/>
            <w:gridSpan w:val="2"/>
            <w:tcBorders>
              <w:top w:val="nil"/>
              <w:bottom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600</w:t>
            </w:r>
          </w:p>
        </w:tc>
      </w:tr>
      <w:tr w:rsidR="00676C3F" w:rsidRPr="00B3256B" w:rsidTr="00CD2E73">
        <w:trPr>
          <w:cantSplit/>
          <w:trHeight w:val="240"/>
        </w:trPr>
        <w:tc>
          <w:tcPr>
            <w:tcW w:w="1868" w:type="dxa"/>
            <w:tcBorders>
              <w:top w:val="nil"/>
            </w:tcBorders>
            <w:shd w:val="clear" w:color="auto" w:fill="auto"/>
          </w:tcPr>
          <w:p w:rsidR="00676C3F" w:rsidRPr="00B3256B" w:rsidRDefault="00676C3F" w:rsidP="000046F5">
            <w:pPr>
              <w:spacing w:before="40" w:after="40" w:line="220" w:lineRule="exact"/>
              <w:ind w:right="113"/>
              <w:rPr>
                <w:sz w:val="18"/>
              </w:rPr>
            </w:pPr>
            <w:r w:rsidRPr="00B3256B">
              <w:rPr>
                <w:sz w:val="18"/>
              </w:rPr>
              <w:lastRenderedPageBreak/>
              <w:t>2012</w:t>
            </w:r>
          </w:p>
        </w:tc>
        <w:tc>
          <w:tcPr>
            <w:tcW w:w="2113" w:type="dxa"/>
            <w:tcBorders>
              <w:top w:val="nil"/>
            </w:tcBorders>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380</w:t>
            </w:r>
          </w:p>
        </w:tc>
        <w:tc>
          <w:tcPr>
            <w:tcW w:w="1682" w:type="dxa"/>
            <w:tcBorders>
              <w:top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875</w:t>
            </w:r>
          </w:p>
        </w:tc>
        <w:tc>
          <w:tcPr>
            <w:tcW w:w="1707" w:type="dxa"/>
            <w:gridSpan w:val="2"/>
            <w:tcBorders>
              <w:top w:val="nil"/>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694</w:t>
            </w:r>
          </w:p>
        </w:tc>
      </w:tr>
      <w:tr w:rsidR="00676C3F" w:rsidRPr="00B3256B" w:rsidTr="000046F5">
        <w:trPr>
          <w:cantSplit/>
          <w:trHeight w:val="240"/>
        </w:trPr>
        <w:tc>
          <w:tcPr>
            <w:tcW w:w="1868" w:type="dxa"/>
            <w:shd w:val="clear" w:color="auto" w:fill="auto"/>
          </w:tcPr>
          <w:p w:rsidR="00676C3F" w:rsidRPr="00B3256B" w:rsidRDefault="00676C3F" w:rsidP="000046F5">
            <w:pPr>
              <w:spacing w:before="40" w:after="40" w:line="220" w:lineRule="exact"/>
              <w:ind w:right="113"/>
              <w:rPr>
                <w:sz w:val="18"/>
              </w:rPr>
            </w:pPr>
            <w:r w:rsidRPr="00B3256B">
              <w:rPr>
                <w:sz w:val="18"/>
              </w:rPr>
              <w:t>2014</w:t>
            </w:r>
          </w:p>
        </w:tc>
        <w:tc>
          <w:tcPr>
            <w:tcW w:w="211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522</w:t>
            </w:r>
          </w:p>
        </w:tc>
        <w:tc>
          <w:tcPr>
            <w:tcW w:w="1682"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7</w:t>
            </w:r>
            <w:r w:rsidR="000046F5" w:rsidRPr="00B3256B">
              <w:rPr>
                <w:sz w:val="18"/>
              </w:rPr>
              <w:t xml:space="preserve"> </w:t>
            </w:r>
            <w:r w:rsidRPr="00B3256B">
              <w:rPr>
                <w:sz w:val="18"/>
              </w:rPr>
              <w:t>036</w:t>
            </w:r>
          </w:p>
        </w:tc>
        <w:tc>
          <w:tcPr>
            <w:tcW w:w="1707" w:type="dxa"/>
            <w:gridSpan w:val="2"/>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873</w:t>
            </w:r>
          </w:p>
        </w:tc>
      </w:tr>
      <w:tr w:rsidR="00676C3F" w:rsidRPr="00B3256B" w:rsidTr="00A873D3">
        <w:trPr>
          <w:cantSplit/>
          <w:trHeight w:val="240"/>
        </w:trPr>
        <w:tc>
          <w:tcPr>
            <w:tcW w:w="1868" w:type="dxa"/>
            <w:shd w:val="clear" w:color="auto" w:fill="auto"/>
          </w:tcPr>
          <w:p w:rsidR="00676C3F" w:rsidRPr="00B3256B" w:rsidRDefault="00676C3F" w:rsidP="000046F5">
            <w:pPr>
              <w:spacing w:before="40" w:after="40" w:line="220" w:lineRule="exact"/>
              <w:ind w:right="113"/>
              <w:rPr>
                <w:sz w:val="18"/>
              </w:rPr>
            </w:pPr>
            <w:r w:rsidRPr="00B3256B">
              <w:rPr>
                <w:sz w:val="18"/>
              </w:rPr>
              <w:t>Annual change</w:t>
            </w:r>
          </w:p>
        </w:tc>
        <w:tc>
          <w:tcPr>
            <w:tcW w:w="211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+1.3%</w:t>
            </w:r>
          </w:p>
        </w:tc>
        <w:tc>
          <w:tcPr>
            <w:tcW w:w="1682"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+1.1%</w:t>
            </w:r>
          </w:p>
        </w:tc>
        <w:tc>
          <w:tcPr>
            <w:tcW w:w="1707" w:type="dxa"/>
            <w:gridSpan w:val="2"/>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+1.6%</w:t>
            </w:r>
          </w:p>
        </w:tc>
      </w:tr>
    </w:tbl>
    <w:p w:rsidR="000046F5" w:rsidRPr="00B3256B" w:rsidRDefault="000046F5" w:rsidP="00CD2E73">
      <w:pPr>
        <w:pStyle w:val="Heading1"/>
        <w:spacing w:before="240"/>
      </w:pPr>
      <w:r w:rsidRPr="00B3256B">
        <w:t>Table 6</w:t>
      </w:r>
    </w:p>
    <w:p w:rsidR="000046F5" w:rsidRPr="00B3256B" w:rsidRDefault="000046F5" w:rsidP="000046F5">
      <w:pPr>
        <w:pStyle w:val="SingleTxtG"/>
        <w:rPr>
          <w:b/>
          <w:bCs/>
        </w:rPr>
      </w:pPr>
      <w:r w:rsidRPr="00B3256B">
        <w:rPr>
          <w:b/>
          <w:bCs/>
        </w:rPr>
        <w:t>Monthly gross wages (median) by gender and age in 5-year age brackets, 2014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1"/>
        <w:gridCol w:w="1273"/>
        <w:gridCol w:w="1417"/>
        <w:gridCol w:w="1276"/>
        <w:gridCol w:w="1983"/>
      </w:tblGrid>
      <w:tr w:rsidR="00676C3F" w:rsidRPr="00B3256B" w:rsidTr="00CD2E73">
        <w:trPr>
          <w:cantSplit/>
          <w:trHeight w:val="240"/>
          <w:tblHeader/>
        </w:trPr>
        <w:tc>
          <w:tcPr>
            <w:tcW w:w="1421" w:type="dxa"/>
            <w:vMerge w:val="restart"/>
            <w:tcBorders>
              <w:top w:val="single" w:sz="4" w:space="0" w:color="auto"/>
              <w:bottom w:val="single" w:sz="12" w:space="0" w:color="auto"/>
            </w:tcBorders>
            <w:shd w:val="clear" w:color="auto" w:fill="auto"/>
            <w:vAlign w:val="bottom"/>
          </w:tcPr>
          <w:p w:rsidR="00676C3F" w:rsidRPr="00B3256B" w:rsidRDefault="00676C3F" w:rsidP="000046F5">
            <w:pPr>
              <w:spacing w:before="80" w:after="80" w:line="200" w:lineRule="exact"/>
              <w:ind w:right="113"/>
              <w:rPr>
                <w:i/>
                <w:sz w:val="16"/>
              </w:rPr>
            </w:pPr>
          </w:p>
        </w:tc>
        <w:tc>
          <w:tcPr>
            <w:tcW w:w="3966" w:type="dxa"/>
            <w:gridSpan w:val="3"/>
            <w:tcBorders>
              <w:top w:val="single" w:sz="4" w:space="0" w:color="auto"/>
              <w:bottom w:val="single" w:sz="4" w:space="0" w:color="auto"/>
            </w:tcBorders>
            <w:shd w:val="clear" w:color="auto" w:fill="auto"/>
            <w:vAlign w:val="bottom"/>
          </w:tcPr>
          <w:p w:rsidR="00676C3F" w:rsidRPr="00B3256B" w:rsidRDefault="00676C3F" w:rsidP="004A2DC4">
            <w:pPr>
              <w:spacing w:before="80" w:after="80" w:line="200" w:lineRule="exact"/>
              <w:ind w:right="113"/>
              <w:jc w:val="center"/>
              <w:rPr>
                <w:i/>
                <w:sz w:val="16"/>
              </w:rPr>
            </w:pPr>
            <w:r w:rsidRPr="00B3256B">
              <w:rPr>
                <w:i/>
                <w:sz w:val="16"/>
              </w:rPr>
              <w:t>Monthly gross wages in CHF</w:t>
            </w:r>
          </w:p>
        </w:tc>
        <w:tc>
          <w:tcPr>
            <w:tcW w:w="1983" w:type="dxa"/>
            <w:vMerge w:val="restart"/>
            <w:tcBorders>
              <w:top w:val="single" w:sz="4" w:space="0" w:color="auto"/>
              <w:bottom w:val="single" w:sz="12" w:space="0" w:color="auto"/>
            </w:tcBorders>
            <w:shd w:val="clear" w:color="auto" w:fill="auto"/>
            <w:vAlign w:val="bottom"/>
          </w:tcPr>
          <w:p w:rsidR="00676C3F" w:rsidRPr="00B3256B" w:rsidRDefault="00676C3F" w:rsidP="005455D8">
            <w:pPr>
              <w:spacing w:before="80" w:after="80" w:line="200" w:lineRule="exact"/>
              <w:ind w:right="113"/>
              <w:jc w:val="right"/>
              <w:rPr>
                <w:i/>
                <w:sz w:val="16"/>
              </w:rPr>
            </w:pPr>
            <w:r w:rsidRPr="00B3256B">
              <w:rPr>
                <w:i/>
                <w:sz w:val="16"/>
              </w:rPr>
              <w:t xml:space="preserve">Difference between </w:t>
            </w:r>
            <w:r w:rsidR="005455D8" w:rsidRPr="00B3256B">
              <w:rPr>
                <w:i/>
                <w:sz w:val="16"/>
              </w:rPr>
              <w:t>g</w:t>
            </w:r>
            <w:r w:rsidR="000046F5" w:rsidRPr="00B3256B">
              <w:rPr>
                <w:i/>
                <w:sz w:val="16"/>
              </w:rPr>
              <w:t>e</w:t>
            </w:r>
            <w:r w:rsidRPr="00B3256B">
              <w:rPr>
                <w:i/>
                <w:sz w:val="16"/>
              </w:rPr>
              <w:t>nders</w:t>
            </w:r>
          </w:p>
        </w:tc>
      </w:tr>
      <w:tr w:rsidR="00676C3F" w:rsidRPr="00B3256B" w:rsidTr="001E64E0">
        <w:trPr>
          <w:cantSplit/>
          <w:trHeight w:val="240"/>
          <w:tblHeader/>
        </w:trPr>
        <w:tc>
          <w:tcPr>
            <w:tcW w:w="1421" w:type="dxa"/>
            <w:vMerge/>
            <w:tcBorders>
              <w:top w:val="single" w:sz="12" w:space="0" w:color="auto"/>
              <w:bottom w:val="single" w:sz="12" w:space="0" w:color="auto"/>
            </w:tcBorders>
            <w:shd w:val="clear" w:color="auto" w:fill="auto"/>
            <w:vAlign w:val="bottom"/>
          </w:tcPr>
          <w:p w:rsidR="00676C3F" w:rsidRPr="00B3256B" w:rsidRDefault="00676C3F" w:rsidP="000046F5">
            <w:pPr>
              <w:spacing w:before="40" w:after="40" w:line="220" w:lineRule="exact"/>
              <w:ind w:right="113"/>
              <w:rPr>
                <w:sz w:val="18"/>
              </w:rPr>
            </w:pPr>
          </w:p>
        </w:tc>
        <w:tc>
          <w:tcPr>
            <w:tcW w:w="1273"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b/>
                <w:bCs/>
                <w:i/>
                <w:iCs/>
                <w:sz w:val="16"/>
                <w:szCs w:val="16"/>
              </w:rPr>
            </w:pPr>
            <w:r w:rsidRPr="00B3256B">
              <w:rPr>
                <w:b/>
                <w:bCs/>
                <w:i/>
                <w:iCs/>
                <w:sz w:val="16"/>
                <w:szCs w:val="16"/>
              </w:rPr>
              <w:t>Total</w:t>
            </w:r>
          </w:p>
        </w:tc>
        <w:tc>
          <w:tcPr>
            <w:tcW w:w="1417"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Men</w:t>
            </w:r>
          </w:p>
        </w:tc>
        <w:tc>
          <w:tcPr>
            <w:tcW w:w="1276"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Women</w:t>
            </w:r>
          </w:p>
        </w:tc>
        <w:tc>
          <w:tcPr>
            <w:tcW w:w="1983" w:type="dxa"/>
            <w:vMerge/>
            <w:tcBorders>
              <w:top w:val="single" w:sz="12" w:space="0" w:color="auto"/>
              <w:bottom w:val="single" w:sz="12" w:space="0" w:color="auto"/>
            </w:tcBorders>
            <w:shd w:val="clear" w:color="auto" w:fill="auto"/>
            <w:vAlign w:val="bottom"/>
          </w:tcPr>
          <w:p w:rsidR="00676C3F" w:rsidRPr="00B3256B" w:rsidRDefault="00676C3F" w:rsidP="000046F5">
            <w:pPr>
              <w:spacing w:before="40" w:after="40" w:line="220" w:lineRule="exact"/>
              <w:ind w:right="113"/>
              <w:jc w:val="right"/>
              <w:rPr>
                <w:sz w:val="18"/>
              </w:rPr>
            </w:pPr>
          </w:p>
        </w:tc>
      </w:tr>
      <w:tr w:rsidR="00676C3F" w:rsidRPr="00B3256B" w:rsidTr="001E64E0">
        <w:trPr>
          <w:cantSplit/>
          <w:trHeight w:val="240"/>
        </w:trPr>
        <w:tc>
          <w:tcPr>
            <w:tcW w:w="1421" w:type="dxa"/>
            <w:tcBorders>
              <w:top w:val="single" w:sz="12" w:space="0" w:color="auto"/>
              <w:bottom w:val="single" w:sz="4" w:space="0" w:color="auto"/>
            </w:tcBorders>
            <w:shd w:val="clear" w:color="auto" w:fill="auto"/>
          </w:tcPr>
          <w:p w:rsidR="00676C3F" w:rsidRPr="00B3256B" w:rsidRDefault="00676C3F" w:rsidP="000046F5">
            <w:pPr>
              <w:spacing w:before="80" w:after="80" w:line="220" w:lineRule="exact"/>
              <w:ind w:left="284" w:right="113"/>
              <w:rPr>
                <w:b/>
                <w:bCs/>
                <w:sz w:val="18"/>
              </w:rPr>
            </w:pPr>
            <w:r w:rsidRPr="00B3256B">
              <w:rPr>
                <w:b/>
                <w:bCs/>
                <w:sz w:val="18"/>
              </w:rPr>
              <w:t>Total</w:t>
            </w:r>
          </w:p>
        </w:tc>
        <w:tc>
          <w:tcPr>
            <w:tcW w:w="1273" w:type="dxa"/>
            <w:tcBorders>
              <w:top w:val="single" w:sz="12" w:space="0" w:color="auto"/>
              <w:bottom w:val="single" w:sz="4" w:space="0" w:color="auto"/>
            </w:tcBorders>
            <w:shd w:val="clear" w:color="auto" w:fill="auto"/>
            <w:vAlign w:val="bottom"/>
          </w:tcPr>
          <w:p w:rsidR="00676C3F" w:rsidRPr="00B3256B" w:rsidRDefault="00676C3F" w:rsidP="000046F5">
            <w:pPr>
              <w:spacing w:before="80" w:after="8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522</w:t>
            </w:r>
          </w:p>
        </w:tc>
        <w:tc>
          <w:tcPr>
            <w:tcW w:w="1417" w:type="dxa"/>
            <w:tcBorders>
              <w:top w:val="single" w:sz="12" w:space="0" w:color="auto"/>
              <w:bottom w:val="single" w:sz="4" w:space="0" w:color="auto"/>
            </w:tcBorders>
            <w:shd w:val="clear" w:color="auto" w:fill="auto"/>
            <w:vAlign w:val="bottom"/>
          </w:tcPr>
          <w:p w:rsidR="00676C3F" w:rsidRPr="00B3256B" w:rsidRDefault="00676C3F" w:rsidP="000046F5">
            <w:pPr>
              <w:spacing w:before="80" w:after="8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036</w:t>
            </w:r>
          </w:p>
        </w:tc>
        <w:tc>
          <w:tcPr>
            <w:tcW w:w="1276" w:type="dxa"/>
            <w:tcBorders>
              <w:top w:val="single" w:sz="12" w:space="0" w:color="auto"/>
              <w:bottom w:val="single" w:sz="4" w:space="0" w:color="auto"/>
            </w:tcBorders>
            <w:shd w:val="clear" w:color="auto" w:fill="auto"/>
            <w:vAlign w:val="bottom"/>
          </w:tcPr>
          <w:p w:rsidR="00676C3F" w:rsidRPr="00B3256B" w:rsidRDefault="00676C3F" w:rsidP="000046F5">
            <w:pPr>
              <w:spacing w:before="80" w:after="80" w:line="220" w:lineRule="exact"/>
              <w:ind w:right="113"/>
              <w:jc w:val="right"/>
              <w:rPr>
                <w:b/>
                <w:bCs/>
                <w:sz w:val="18"/>
              </w:rPr>
            </w:pPr>
            <w:r w:rsidRPr="00B3256B">
              <w:rPr>
                <w:b/>
                <w:bCs/>
                <w:sz w:val="18"/>
              </w:rPr>
              <w:t>5</w:t>
            </w:r>
            <w:r w:rsidR="000046F5" w:rsidRPr="00B3256B">
              <w:rPr>
                <w:b/>
                <w:bCs/>
                <w:sz w:val="18"/>
              </w:rPr>
              <w:t xml:space="preserve"> </w:t>
            </w:r>
            <w:r w:rsidRPr="00B3256B">
              <w:rPr>
                <w:b/>
                <w:bCs/>
                <w:sz w:val="18"/>
              </w:rPr>
              <w:t>873</w:t>
            </w:r>
          </w:p>
        </w:tc>
        <w:tc>
          <w:tcPr>
            <w:tcW w:w="1983" w:type="dxa"/>
            <w:tcBorders>
              <w:top w:val="single" w:sz="12" w:space="0" w:color="auto"/>
              <w:bottom w:val="single" w:sz="4" w:space="0" w:color="auto"/>
            </w:tcBorders>
            <w:shd w:val="clear" w:color="auto" w:fill="auto"/>
            <w:vAlign w:val="bottom"/>
          </w:tcPr>
          <w:p w:rsidR="00676C3F" w:rsidRPr="00B3256B" w:rsidRDefault="00676C3F" w:rsidP="000046F5">
            <w:pPr>
              <w:spacing w:before="80" w:after="80" w:line="220" w:lineRule="exact"/>
              <w:ind w:right="113"/>
              <w:jc w:val="right"/>
              <w:rPr>
                <w:b/>
                <w:bCs/>
                <w:sz w:val="18"/>
              </w:rPr>
            </w:pPr>
            <w:r w:rsidRPr="00B3256B">
              <w:rPr>
                <w:b/>
                <w:bCs/>
                <w:sz w:val="18"/>
              </w:rPr>
              <w:t>16.5%</w:t>
            </w:r>
          </w:p>
        </w:tc>
      </w:tr>
      <w:tr w:rsidR="00676C3F" w:rsidRPr="00B3256B" w:rsidTr="005455D8">
        <w:trPr>
          <w:cantSplit/>
          <w:trHeight w:val="240"/>
        </w:trPr>
        <w:tc>
          <w:tcPr>
            <w:tcW w:w="1421" w:type="dxa"/>
            <w:tcBorders>
              <w:top w:val="single" w:sz="4" w:space="0" w:color="auto"/>
            </w:tcBorders>
            <w:shd w:val="clear" w:color="auto" w:fill="auto"/>
          </w:tcPr>
          <w:p w:rsidR="00676C3F" w:rsidRPr="00B3256B" w:rsidRDefault="00676C3F" w:rsidP="000046F5">
            <w:pPr>
              <w:spacing w:before="40" w:after="40" w:line="220" w:lineRule="exact"/>
              <w:ind w:right="113"/>
              <w:rPr>
                <w:sz w:val="18"/>
              </w:rPr>
            </w:pPr>
            <w:r w:rsidRPr="00B3256B">
              <w:rPr>
                <w:sz w:val="18"/>
              </w:rPr>
              <w:t xml:space="preserve">Age 20 to 24 </w:t>
            </w:r>
          </w:p>
        </w:tc>
        <w:tc>
          <w:tcPr>
            <w:tcW w:w="1273" w:type="dxa"/>
            <w:tcBorders>
              <w:top w:val="single" w:sz="4" w:space="0" w:color="auto"/>
            </w:tcBorders>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4</w:t>
            </w:r>
            <w:r w:rsidR="000046F5" w:rsidRPr="00B3256B">
              <w:rPr>
                <w:b/>
                <w:bCs/>
                <w:sz w:val="18"/>
              </w:rPr>
              <w:t xml:space="preserve"> </w:t>
            </w:r>
            <w:r w:rsidRPr="00B3256B">
              <w:rPr>
                <w:b/>
                <w:bCs/>
                <w:sz w:val="18"/>
              </w:rPr>
              <w:t>577</w:t>
            </w:r>
          </w:p>
        </w:tc>
        <w:tc>
          <w:tcPr>
            <w:tcW w:w="1417" w:type="dxa"/>
            <w:tcBorders>
              <w:top w:val="single" w:sz="4" w:space="0" w:color="auto"/>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4</w:t>
            </w:r>
            <w:r w:rsidR="000046F5" w:rsidRPr="00B3256B">
              <w:rPr>
                <w:sz w:val="18"/>
              </w:rPr>
              <w:t xml:space="preserve"> </w:t>
            </w:r>
            <w:r w:rsidRPr="00B3256B">
              <w:rPr>
                <w:sz w:val="18"/>
              </w:rPr>
              <w:t>614</w:t>
            </w:r>
          </w:p>
        </w:tc>
        <w:tc>
          <w:tcPr>
            <w:tcW w:w="1276" w:type="dxa"/>
            <w:tcBorders>
              <w:top w:val="single" w:sz="4" w:space="0" w:color="auto"/>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4</w:t>
            </w:r>
            <w:r w:rsidR="000046F5" w:rsidRPr="00B3256B">
              <w:rPr>
                <w:sz w:val="18"/>
              </w:rPr>
              <w:t xml:space="preserve"> </w:t>
            </w:r>
            <w:r w:rsidRPr="00B3256B">
              <w:rPr>
                <w:sz w:val="18"/>
              </w:rPr>
              <w:t>550</w:t>
            </w:r>
          </w:p>
        </w:tc>
        <w:tc>
          <w:tcPr>
            <w:tcW w:w="1983" w:type="dxa"/>
            <w:tcBorders>
              <w:top w:val="single" w:sz="4" w:space="0" w:color="auto"/>
            </w:tcBorders>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1.4%</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25 to 29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5</w:t>
            </w:r>
            <w:r w:rsidR="000046F5" w:rsidRPr="00B3256B">
              <w:rPr>
                <w:b/>
                <w:bCs/>
                <w:sz w:val="18"/>
              </w:rPr>
              <w:t xml:space="preserve"> </w:t>
            </w:r>
            <w:r w:rsidRPr="00B3256B">
              <w:rPr>
                <w:b/>
                <w:bCs/>
                <w:sz w:val="18"/>
              </w:rPr>
              <w:t>526</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633</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360</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4.8%</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30 to 34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486</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690</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175</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7.7%</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35 to 39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028</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7</w:t>
            </w:r>
            <w:r w:rsidR="000046F5" w:rsidRPr="00B3256B">
              <w:rPr>
                <w:sz w:val="18"/>
              </w:rPr>
              <w:t xml:space="preserve"> </w:t>
            </w:r>
            <w:r w:rsidRPr="00B3256B">
              <w:rPr>
                <w:sz w:val="18"/>
              </w:rPr>
              <w:t>396</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500</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12.1%</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40 to 44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302</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7</w:t>
            </w:r>
            <w:r w:rsidR="000046F5" w:rsidRPr="00B3256B">
              <w:rPr>
                <w:sz w:val="18"/>
              </w:rPr>
              <w:t xml:space="preserve"> </w:t>
            </w:r>
            <w:r w:rsidRPr="00B3256B">
              <w:rPr>
                <w:sz w:val="18"/>
              </w:rPr>
              <w:t>924</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382</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19.5%</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45 to 49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313</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8</w:t>
            </w:r>
            <w:r w:rsidR="000046F5" w:rsidRPr="00B3256B">
              <w:rPr>
                <w:sz w:val="18"/>
              </w:rPr>
              <w:t xml:space="preserve"> </w:t>
            </w:r>
            <w:r w:rsidRPr="00B3256B">
              <w:rPr>
                <w:sz w:val="18"/>
              </w:rPr>
              <w:t>125</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331</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22.1%</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50 to 54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139</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8</w:t>
            </w:r>
            <w:r w:rsidR="000046F5" w:rsidRPr="00B3256B">
              <w:rPr>
                <w:sz w:val="18"/>
              </w:rPr>
              <w:t xml:space="preserve"> </w:t>
            </w:r>
            <w:r w:rsidRPr="00B3256B">
              <w:rPr>
                <w:sz w:val="18"/>
              </w:rPr>
              <w:t>078</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067</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24.9%</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55 to 59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385</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8</w:t>
            </w:r>
            <w:r w:rsidR="000046F5" w:rsidRPr="00B3256B">
              <w:rPr>
                <w:sz w:val="18"/>
              </w:rPr>
              <w:t xml:space="preserve"> </w:t>
            </w:r>
            <w:r w:rsidRPr="00B3256B">
              <w:rPr>
                <w:sz w:val="18"/>
              </w:rPr>
              <w:t>183</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231</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23.9%</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60 to 64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7</w:t>
            </w:r>
            <w:r w:rsidR="000046F5" w:rsidRPr="00B3256B">
              <w:rPr>
                <w:b/>
                <w:bCs/>
                <w:sz w:val="18"/>
              </w:rPr>
              <w:t xml:space="preserve"> </w:t>
            </w:r>
            <w:r w:rsidRPr="00B3256B">
              <w:rPr>
                <w:b/>
                <w:bCs/>
                <w:sz w:val="18"/>
              </w:rPr>
              <w:t>118</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7</w:t>
            </w:r>
            <w:r w:rsidR="000046F5" w:rsidRPr="00B3256B">
              <w:rPr>
                <w:sz w:val="18"/>
              </w:rPr>
              <w:t xml:space="preserve"> </w:t>
            </w:r>
            <w:r w:rsidRPr="00B3256B">
              <w:rPr>
                <w:sz w:val="18"/>
              </w:rPr>
              <w:t>969</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6</w:t>
            </w:r>
            <w:r w:rsidR="000046F5" w:rsidRPr="00B3256B">
              <w:rPr>
                <w:sz w:val="18"/>
              </w:rPr>
              <w:t xml:space="preserve"> </w:t>
            </w:r>
            <w:r w:rsidRPr="00B3256B">
              <w:rPr>
                <w:sz w:val="18"/>
              </w:rPr>
              <w:t>140</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23.0%</w:t>
            </w:r>
          </w:p>
        </w:tc>
      </w:tr>
      <w:tr w:rsidR="00676C3F" w:rsidRPr="00B3256B" w:rsidTr="000046F5">
        <w:trPr>
          <w:cantSplit/>
          <w:trHeight w:val="240"/>
        </w:trPr>
        <w:tc>
          <w:tcPr>
            <w:tcW w:w="1421" w:type="dxa"/>
            <w:shd w:val="clear" w:color="auto" w:fill="auto"/>
          </w:tcPr>
          <w:p w:rsidR="00676C3F" w:rsidRPr="00B3256B" w:rsidRDefault="00676C3F" w:rsidP="000046F5">
            <w:pPr>
              <w:spacing w:before="40" w:after="40" w:line="220" w:lineRule="exact"/>
              <w:ind w:right="113"/>
              <w:rPr>
                <w:sz w:val="18"/>
              </w:rPr>
            </w:pPr>
            <w:r w:rsidRPr="00B3256B">
              <w:rPr>
                <w:sz w:val="18"/>
              </w:rPr>
              <w:t xml:space="preserve">Age 65+ </w:t>
            </w:r>
          </w:p>
        </w:tc>
        <w:tc>
          <w:tcPr>
            <w:tcW w:w="1273" w:type="dxa"/>
            <w:shd w:val="clear" w:color="auto" w:fill="auto"/>
            <w:vAlign w:val="bottom"/>
          </w:tcPr>
          <w:p w:rsidR="00676C3F" w:rsidRPr="00B3256B" w:rsidRDefault="00676C3F" w:rsidP="000046F5">
            <w:pPr>
              <w:spacing w:before="40" w:after="40" w:line="220" w:lineRule="exact"/>
              <w:ind w:right="113"/>
              <w:jc w:val="right"/>
              <w:rPr>
                <w:b/>
                <w:bCs/>
                <w:sz w:val="18"/>
              </w:rPr>
            </w:pPr>
            <w:r w:rsidRPr="00B3256B">
              <w:rPr>
                <w:b/>
                <w:bCs/>
                <w:sz w:val="18"/>
              </w:rPr>
              <w:t>6</w:t>
            </w:r>
            <w:r w:rsidR="000046F5" w:rsidRPr="00B3256B">
              <w:rPr>
                <w:b/>
                <w:bCs/>
                <w:sz w:val="18"/>
              </w:rPr>
              <w:t xml:space="preserve"> </w:t>
            </w:r>
            <w:r w:rsidRPr="00B3256B">
              <w:rPr>
                <w:b/>
                <w:bCs/>
                <w:sz w:val="18"/>
              </w:rPr>
              <w:t>392</w:t>
            </w:r>
          </w:p>
        </w:tc>
        <w:tc>
          <w:tcPr>
            <w:tcW w:w="1417"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7</w:t>
            </w:r>
            <w:r w:rsidR="000046F5" w:rsidRPr="00B3256B">
              <w:rPr>
                <w:sz w:val="18"/>
              </w:rPr>
              <w:t xml:space="preserve"> </w:t>
            </w:r>
            <w:r w:rsidRPr="00B3256B">
              <w:rPr>
                <w:sz w:val="18"/>
              </w:rPr>
              <w:t>004</w:t>
            </w:r>
          </w:p>
        </w:tc>
        <w:tc>
          <w:tcPr>
            <w:tcW w:w="1276"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5</w:t>
            </w:r>
            <w:r w:rsidR="000046F5" w:rsidRPr="00B3256B">
              <w:rPr>
                <w:sz w:val="18"/>
              </w:rPr>
              <w:t xml:space="preserve"> </w:t>
            </w:r>
            <w:r w:rsidRPr="00B3256B">
              <w:rPr>
                <w:sz w:val="18"/>
              </w:rPr>
              <w:t>418</w:t>
            </w:r>
          </w:p>
        </w:tc>
        <w:tc>
          <w:tcPr>
            <w:tcW w:w="1983" w:type="dxa"/>
            <w:shd w:val="clear" w:color="auto" w:fill="auto"/>
            <w:vAlign w:val="bottom"/>
          </w:tcPr>
          <w:p w:rsidR="00676C3F" w:rsidRPr="00B3256B" w:rsidRDefault="00676C3F" w:rsidP="000046F5">
            <w:pPr>
              <w:spacing w:before="40" w:after="40" w:line="220" w:lineRule="exact"/>
              <w:ind w:right="113"/>
              <w:jc w:val="right"/>
              <w:rPr>
                <w:sz w:val="18"/>
              </w:rPr>
            </w:pPr>
            <w:r w:rsidRPr="00B3256B">
              <w:rPr>
                <w:sz w:val="18"/>
              </w:rPr>
              <w:t>22.6%</w:t>
            </w:r>
          </w:p>
        </w:tc>
      </w:tr>
    </w:tbl>
    <w:p w:rsidR="00676C3F" w:rsidRPr="00B3256B" w:rsidRDefault="00676C3F" w:rsidP="005455D8">
      <w:pPr>
        <w:pStyle w:val="SingleTxtG"/>
        <w:spacing w:before="180"/>
      </w:pPr>
      <w:r w:rsidRPr="00B3256B">
        <w:t>31.</w:t>
      </w:r>
      <w:r w:rsidRPr="00B3256B">
        <w:tab/>
        <w:t xml:space="preserve">Projects have also been implemented to weaken gender-specific role models and stereotypes, such as the conference </w:t>
      </w:r>
      <w:r w:rsidR="00B3256B">
        <w:t>“</w:t>
      </w:r>
      <w:r w:rsidRPr="00B3256B">
        <w:t xml:space="preserve">Work has no gender </w:t>
      </w:r>
      <w:r w:rsidR="005455D8" w:rsidRPr="00B3256B">
        <w:t>—</w:t>
      </w:r>
      <w:r w:rsidRPr="00B3256B">
        <w:t xml:space="preserve"> role models in education and career</w:t>
      </w:r>
      <w:r w:rsidR="00B3256B">
        <w:t>”</w:t>
      </w:r>
      <w:r w:rsidRPr="00B3256B">
        <w:t xml:space="preserve"> held in 2014. Gender stereotypes in career choice were illuminated in a lecture and a panel discussion. Tours through the </w:t>
      </w:r>
      <w:r w:rsidR="00B3256B">
        <w:t>“</w:t>
      </w:r>
      <w:proofErr w:type="spellStart"/>
      <w:r w:rsidRPr="00B3256B">
        <w:t>roles:parkour</w:t>
      </w:r>
      <w:proofErr w:type="spellEnd"/>
      <w:r w:rsidR="00B3256B">
        <w:t>”</w:t>
      </w:r>
      <w:r w:rsidRPr="00B3256B">
        <w:t xml:space="preserve"> travelling exhibition were held with students in secondary schools, for the purpose of questioning how role models and stereotypes shape school and career choices, family structures and habits, as well as advertising and media.</w:t>
      </w:r>
    </w:p>
    <w:p w:rsidR="00676C3F" w:rsidRPr="00B3256B" w:rsidRDefault="00676C3F" w:rsidP="00676C3F">
      <w:pPr>
        <w:pStyle w:val="SingleTxtG"/>
      </w:pPr>
      <w:r w:rsidRPr="00B3256B">
        <w:t>32.</w:t>
      </w:r>
      <w:r w:rsidRPr="00B3256B">
        <w:tab/>
        <w:t>For a detailed breakdown of wages by age and gender, see tables 5 and 6. The wage data disaggregated by age indicate three wage phases: During the first phase from age 20 to 44, wage increased along with age. With each additional year, the median wage increased by 2.4%. In the subsequent second phase between the ages of 45 and 59, wages oscillate: Comparing ages 40 to 44 with the age group from 50 to 54, wages first dropped from CHF 7,302 to CHF 7,139 per month, followed by an increase of median gross wages to CHF 7,385 for ages 55 to 59. The third phase starting at age 60 exhibited a decline in median gross wages. The age-dependent wage development of women and men exhibits several striking differences, with an increase in the wage difference between women and men as ages rise.</w:t>
      </w:r>
    </w:p>
    <w:p w:rsidR="00676C3F" w:rsidRPr="00B3256B" w:rsidRDefault="00676C3F" w:rsidP="00676C3F">
      <w:pPr>
        <w:pStyle w:val="SingleTxtG"/>
      </w:pPr>
      <w:r w:rsidRPr="00B3256B">
        <w:t>33.</w:t>
      </w:r>
      <w:r w:rsidRPr="00B3256B">
        <w:tab/>
        <w:t>In Liechtenstein, no statistical data are collected on wages disaggregated by ethnic origin. Wages are broken down only by nationality. After a first decline in the wage differences between Liechtensteiners and foreigners between 2010 and 2012, differences declined again between 2012 and 2014: from 10.4% in 2012 to 7.9% in 2014. While the median wage for Liechtensteiners in 2014 was CHF 6,891, the median for foreigners was CHF 6,387. At the same time, the wages of cross-border commuters from abroad exceeded those of Liechtenstein residents for the first time in 2014: The median wage of working residents in 2014 was CHF 6,500, which was 0.9% lower than the median wage of cross-border commuters (CHF 6,558).</w:t>
      </w:r>
    </w:p>
    <w:p w:rsidR="005455D8" w:rsidRPr="00B3256B" w:rsidRDefault="005455D8" w:rsidP="004A2DC4">
      <w:pPr>
        <w:pStyle w:val="Heading1"/>
        <w:keepNext/>
        <w:keepLines/>
      </w:pPr>
      <w:r w:rsidRPr="00B3256B">
        <w:lastRenderedPageBreak/>
        <w:t>Table 7</w:t>
      </w:r>
    </w:p>
    <w:p w:rsidR="005455D8" w:rsidRPr="00B3256B" w:rsidRDefault="005455D8" w:rsidP="004A2DC4">
      <w:pPr>
        <w:pStyle w:val="SingleTxtG"/>
        <w:keepNext/>
        <w:keepLines/>
        <w:rPr>
          <w:b/>
          <w:bCs/>
        </w:rPr>
      </w:pPr>
      <w:r w:rsidRPr="00B3256B">
        <w:rPr>
          <w:b/>
          <w:bCs/>
        </w:rPr>
        <w:t>Monthly gross wages by sector and nationality in CHF, 2014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1418"/>
        <w:gridCol w:w="1417"/>
        <w:gridCol w:w="1133"/>
      </w:tblGrid>
      <w:tr w:rsidR="00676C3F" w:rsidRPr="00B3256B" w:rsidTr="005455D8">
        <w:trPr>
          <w:cantSplit/>
          <w:trHeight w:val="300"/>
          <w:tblHeader/>
        </w:trPr>
        <w:tc>
          <w:tcPr>
            <w:tcW w:w="3402" w:type="dxa"/>
            <w:tcBorders>
              <w:top w:val="single" w:sz="4" w:space="0" w:color="auto"/>
              <w:bottom w:val="single" w:sz="12" w:space="0" w:color="auto"/>
            </w:tcBorders>
            <w:shd w:val="clear" w:color="auto" w:fill="auto"/>
            <w:noWrap/>
            <w:vAlign w:val="bottom"/>
          </w:tcPr>
          <w:p w:rsidR="00676C3F" w:rsidRPr="00B3256B" w:rsidRDefault="00676C3F" w:rsidP="004A2DC4">
            <w:pPr>
              <w:keepNext/>
              <w:keepLines/>
              <w:spacing w:before="80" w:after="80" w:line="200" w:lineRule="exact"/>
              <w:ind w:right="113"/>
              <w:rPr>
                <w:i/>
                <w:sz w:val="16"/>
              </w:rPr>
            </w:pPr>
          </w:p>
        </w:tc>
        <w:tc>
          <w:tcPr>
            <w:tcW w:w="1418" w:type="dxa"/>
            <w:tcBorders>
              <w:top w:val="single" w:sz="4" w:space="0" w:color="auto"/>
              <w:bottom w:val="single" w:sz="12" w:space="0" w:color="auto"/>
            </w:tcBorders>
            <w:shd w:val="clear" w:color="auto" w:fill="auto"/>
            <w:vAlign w:val="bottom"/>
          </w:tcPr>
          <w:p w:rsidR="00676C3F" w:rsidRPr="00B3256B" w:rsidRDefault="00676C3F" w:rsidP="004A2DC4">
            <w:pPr>
              <w:keepNext/>
              <w:keepLines/>
              <w:spacing w:before="80" w:after="80" w:line="200" w:lineRule="exact"/>
              <w:ind w:right="113"/>
              <w:jc w:val="right"/>
              <w:rPr>
                <w:b/>
                <w:bCs/>
                <w:i/>
                <w:sz w:val="16"/>
              </w:rPr>
            </w:pPr>
            <w:r w:rsidRPr="00B3256B">
              <w:rPr>
                <w:b/>
                <w:bCs/>
                <w:i/>
                <w:sz w:val="16"/>
              </w:rPr>
              <w:t>Total</w:t>
            </w:r>
          </w:p>
        </w:tc>
        <w:tc>
          <w:tcPr>
            <w:tcW w:w="1417" w:type="dxa"/>
            <w:tcBorders>
              <w:top w:val="single" w:sz="4" w:space="0" w:color="auto"/>
              <w:bottom w:val="single" w:sz="12" w:space="0" w:color="auto"/>
            </w:tcBorders>
            <w:shd w:val="clear" w:color="auto" w:fill="auto"/>
            <w:vAlign w:val="bottom"/>
          </w:tcPr>
          <w:p w:rsidR="00676C3F" w:rsidRPr="00B3256B" w:rsidRDefault="00676C3F" w:rsidP="004A2DC4">
            <w:pPr>
              <w:keepNext/>
              <w:keepLines/>
              <w:spacing w:before="80" w:after="80" w:line="200" w:lineRule="exact"/>
              <w:ind w:right="113"/>
              <w:jc w:val="right"/>
              <w:rPr>
                <w:i/>
                <w:sz w:val="16"/>
              </w:rPr>
            </w:pPr>
            <w:r w:rsidRPr="00B3256B">
              <w:rPr>
                <w:i/>
                <w:sz w:val="16"/>
              </w:rPr>
              <w:t>Liechtensteiners</w:t>
            </w:r>
          </w:p>
        </w:tc>
        <w:tc>
          <w:tcPr>
            <w:tcW w:w="1133" w:type="dxa"/>
            <w:tcBorders>
              <w:top w:val="single" w:sz="4" w:space="0" w:color="auto"/>
              <w:bottom w:val="single" w:sz="12" w:space="0" w:color="auto"/>
            </w:tcBorders>
            <w:shd w:val="clear" w:color="auto" w:fill="auto"/>
            <w:vAlign w:val="bottom"/>
          </w:tcPr>
          <w:p w:rsidR="00676C3F" w:rsidRPr="00B3256B" w:rsidRDefault="00676C3F" w:rsidP="004A2DC4">
            <w:pPr>
              <w:keepNext/>
              <w:keepLines/>
              <w:spacing w:before="80" w:after="80" w:line="200" w:lineRule="exact"/>
              <w:ind w:right="113"/>
              <w:jc w:val="right"/>
              <w:rPr>
                <w:i/>
                <w:sz w:val="16"/>
              </w:rPr>
            </w:pPr>
            <w:r w:rsidRPr="00B3256B">
              <w:rPr>
                <w:i/>
                <w:sz w:val="16"/>
              </w:rPr>
              <w:t>Foreigners</w:t>
            </w:r>
          </w:p>
        </w:tc>
      </w:tr>
      <w:tr w:rsidR="00676C3F" w:rsidRPr="00B3256B" w:rsidTr="005455D8">
        <w:trPr>
          <w:cantSplit/>
          <w:trHeight w:val="300"/>
        </w:trPr>
        <w:tc>
          <w:tcPr>
            <w:tcW w:w="3402" w:type="dxa"/>
            <w:tcBorders>
              <w:top w:val="single" w:sz="12" w:space="0" w:color="auto"/>
              <w:bottom w:val="single" w:sz="4" w:space="0" w:color="auto"/>
            </w:tcBorders>
            <w:shd w:val="clear" w:color="auto" w:fill="auto"/>
            <w:noWrap/>
          </w:tcPr>
          <w:p w:rsidR="00676C3F" w:rsidRPr="00B3256B" w:rsidRDefault="00676C3F" w:rsidP="004A2DC4">
            <w:pPr>
              <w:keepNext/>
              <w:keepLines/>
              <w:spacing w:before="80" w:after="80" w:line="220" w:lineRule="exact"/>
              <w:ind w:left="284" w:right="113"/>
              <w:rPr>
                <w:b/>
                <w:bCs/>
                <w:sz w:val="18"/>
              </w:rPr>
            </w:pPr>
            <w:r w:rsidRPr="00B3256B">
              <w:rPr>
                <w:b/>
                <w:bCs/>
                <w:sz w:val="18"/>
              </w:rPr>
              <w:t>Total</w:t>
            </w:r>
          </w:p>
        </w:tc>
        <w:tc>
          <w:tcPr>
            <w:tcW w:w="1418" w:type="dxa"/>
            <w:tcBorders>
              <w:top w:val="single" w:sz="12" w:space="0" w:color="auto"/>
              <w:bottom w:val="single" w:sz="4" w:space="0" w:color="auto"/>
            </w:tcBorders>
            <w:shd w:val="clear" w:color="auto" w:fill="auto"/>
            <w:vAlign w:val="bottom"/>
          </w:tcPr>
          <w:p w:rsidR="00676C3F" w:rsidRPr="00B3256B" w:rsidRDefault="00676C3F" w:rsidP="004A2DC4">
            <w:pPr>
              <w:keepNext/>
              <w:keepLines/>
              <w:spacing w:before="40" w:after="40" w:line="220" w:lineRule="exact"/>
              <w:ind w:right="113"/>
              <w:jc w:val="right"/>
              <w:rPr>
                <w:b/>
                <w:bCs/>
                <w:sz w:val="18"/>
              </w:rPr>
            </w:pPr>
            <w:r w:rsidRPr="00B3256B">
              <w:rPr>
                <w:b/>
                <w:bCs/>
                <w:sz w:val="18"/>
              </w:rPr>
              <w:t>6</w:t>
            </w:r>
            <w:r w:rsidR="005455D8" w:rsidRPr="00B3256B">
              <w:rPr>
                <w:b/>
                <w:bCs/>
                <w:sz w:val="18"/>
              </w:rPr>
              <w:t xml:space="preserve"> </w:t>
            </w:r>
            <w:r w:rsidRPr="00B3256B">
              <w:rPr>
                <w:b/>
                <w:bCs/>
                <w:sz w:val="18"/>
              </w:rPr>
              <w:t>522</w:t>
            </w:r>
          </w:p>
        </w:tc>
        <w:tc>
          <w:tcPr>
            <w:tcW w:w="1417" w:type="dxa"/>
            <w:tcBorders>
              <w:top w:val="single" w:sz="12" w:space="0" w:color="auto"/>
              <w:bottom w:val="single" w:sz="4" w:space="0" w:color="auto"/>
            </w:tcBorders>
            <w:shd w:val="clear" w:color="auto" w:fill="auto"/>
            <w:vAlign w:val="bottom"/>
          </w:tcPr>
          <w:p w:rsidR="00676C3F" w:rsidRPr="00B3256B" w:rsidRDefault="00676C3F" w:rsidP="004A2DC4">
            <w:pPr>
              <w:keepNext/>
              <w:keepLines/>
              <w:spacing w:before="40" w:after="40" w:line="220" w:lineRule="exact"/>
              <w:ind w:right="113"/>
              <w:jc w:val="right"/>
              <w:rPr>
                <w:b/>
                <w:bCs/>
                <w:sz w:val="18"/>
              </w:rPr>
            </w:pPr>
            <w:r w:rsidRPr="00B3256B">
              <w:rPr>
                <w:b/>
                <w:bCs/>
                <w:sz w:val="18"/>
              </w:rPr>
              <w:t>6</w:t>
            </w:r>
            <w:r w:rsidR="005455D8" w:rsidRPr="00B3256B">
              <w:rPr>
                <w:b/>
                <w:bCs/>
                <w:sz w:val="18"/>
              </w:rPr>
              <w:t xml:space="preserve"> </w:t>
            </w:r>
            <w:r w:rsidRPr="00B3256B">
              <w:rPr>
                <w:b/>
                <w:bCs/>
                <w:sz w:val="18"/>
              </w:rPr>
              <w:t>891</w:t>
            </w:r>
          </w:p>
        </w:tc>
        <w:tc>
          <w:tcPr>
            <w:tcW w:w="1133" w:type="dxa"/>
            <w:tcBorders>
              <w:top w:val="single" w:sz="12" w:space="0" w:color="auto"/>
              <w:bottom w:val="single" w:sz="4" w:space="0" w:color="auto"/>
            </w:tcBorders>
            <w:shd w:val="clear" w:color="auto" w:fill="auto"/>
            <w:vAlign w:val="bottom"/>
          </w:tcPr>
          <w:p w:rsidR="00676C3F" w:rsidRPr="00B3256B" w:rsidRDefault="00676C3F" w:rsidP="004A2DC4">
            <w:pPr>
              <w:keepNext/>
              <w:keepLines/>
              <w:spacing w:before="40" w:after="40" w:line="220" w:lineRule="exact"/>
              <w:ind w:right="113"/>
              <w:jc w:val="right"/>
              <w:rPr>
                <w:b/>
                <w:bCs/>
                <w:sz w:val="18"/>
              </w:rPr>
            </w:pPr>
            <w:r w:rsidRPr="00B3256B">
              <w:rPr>
                <w:b/>
                <w:bCs/>
                <w:sz w:val="18"/>
              </w:rPr>
              <w:t>6</w:t>
            </w:r>
            <w:r w:rsidR="005455D8" w:rsidRPr="00B3256B">
              <w:rPr>
                <w:b/>
                <w:bCs/>
                <w:sz w:val="18"/>
              </w:rPr>
              <w:t xml:space="preserve"> </w:t>
            </w:r>
            <w:r w:rsidRPr="00B3256B">
              <w:rPr>
                <w:b/>
                <w:bCs/>
                <w:sz w:val="18"/>
              </w:rPr>
              <w:t>387</w:t>
            </w:r>
          </w:p>
        </w:tc>
      </w:tr>
      <w:tr w:rsidR="00676C3F" w:rsidRPr="00B3256B" w:rsidTr="005455D8">
        <w:trPr>
          <w:cantSplit/>
          <w:trHeight w:val="300"/>
        </w:trPr>
        <w:tc>
          <w:tcPr>
            <w:tcW w:w="3402" w:type="dxa"/>
            <w:tcBorders>
              <w:top w:val="single" w:sz="4" w:space="0" w:color="auto"/>
            </w:tcBorders>
            <w:shd w:val="clear" w:color="auto" w:fill="auto"/>
            <w:noWrap/>
            <w:hideMark/>
          </w:tcPr>
          <w:p w:rsidR="00676C3F" w:rsidRPr="00B3256B" w:rsidRDefault="00676C3F" w:rsidP="005455D8">
            <w:pPr>
              <w:spacing w:before="40" w:after="40" w:line="220" w:lineRule="exact"/>
              <w:ind w:right="113"/>
              <w:rPr>
                <w:sz w:val="18"/>
              </w:rPr>
            </w:pPr>
            <w:r w:rsidRPr="00B3256B">
              <w:rPr>
                <w:sz w:val="18"/>
              </w:rPr>
              <w:t>Sector 1 Agriculture</w:t>
            </w:r>
          </w:p>
        </w:tc>
        <w:tc>
          <w:tcPr>
            <w:tcW w:w="1418" w:type="dxa"/>
            <w:tcBorders>
              <w:top w:val="single" w:sz="4" w:space="0" w:color="auto"/>
            </w:tcBorders>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3</w:t>
            </w:r>
            <w:r w:rsidR="005455D8" w:rsidRPr="00B3256B">
              <w:rPr>
                <w:sz w:val="18"/>
              </w:rPr>
              <w:t xml:space="preserve"> </w:t>
            </w:r>
            <w:r w:rsidRPr="00B3256B">
              <w:rPr>
                <w:sz w:val="18"/>
              </w:rPr>
              <w:t>963</w:t>
            </w:r>
          </w:p>
        </w:tc>
        <w:tc>
          <w:tcPr>
            <w:tcW w:w="1417" w:type="dxa"/>
            <w:tcBorders>
              <w:top w:val="single" w:sz="4" w:space="0" w:color="auto"/>
            </w:tcBorders>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(6</w:t>
            </w:r>
            <w:r w:rsidR="005455D8" w:rsidRPr="00B3256B">
              <w:rPr>
                <w:sz w:val="18"/>
              </w:rPr>
              <w:t xml:space="preserve"> </w:t>
            </w:r>
            <w:r w:rsidRPr="00B3256B">
              <w:rPr>
                <w:sz w:val="18"/>
              </w:rPr>
              <w:t>000)</w:t>
            </w:r>
            <w:r w:rsidRPr="00B3256B">
              <w:rPr>
                <w:rStyle w:val="FootnoteReference"/>
              </w:rPr>
              <w:footnoteReference w:id="3"/>
            </w:r>
          </w:p>
        </w:tc>
        <w:tc>
          <w:tcPr>
            <w:tcW w:w="1133" w:type="dxa"/>
            <w:tcBorders>
              <w:top w:val="single" w:sz="4" w:space="0" w:color="auto"/>
            </w:tcBorders>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2</w:t>
            </w:r>
            <w:r w:rsidR="005455D8" w:rsidRPr="00B3256B">
              <w:rPr>
                <w:sz w:val="18"/>
              </w:rPr>
              <w:t xml:space="preserve"> </w:t>
            </w:r>
            <w:r w:rsidRPr="00B3256B">
              <w:rPr>
                <w:sz w:val="18"/>
              </w:rPr>
              <w:t>724</w:t>
            </w:r>
          </w:p>
        </w:tc>
      </w:tr>
      <w:tr w:rsidR="00676C3F" w:rsidRPr="00B3256B" w:rsidTr="005455D8">
        <w:trPr>
          <w:cantSplit/>
          <w:trHeight w:val="300"/>
        </w:trPr>
        <w:tc>
          <w:tcPr>
            <w:tcW w:w="3402" w:type="dxa"/>
            <w:shd w:val="clear" w:color="auto" w:fill="auto"/>
            <w:noWrap/>
            <w:hideMark/>
          </w:tcPr>
          <w:p w:rsidR="00676C3F" w:rsidRPr="00B3256B" w:rsidRDefault="00676C3F" w:rsidP="005455D8">
            <w:pPr>
              <w:spacing w:before="40" w:after="40" w:line="220" w:lineRule="exact"/>
              <w:ind w:right="113"/>
              <w:rPr>
                <w:sz w:val="18"/>
              </w:rPr>
            </w:pPr>
            <w:r w:rsidRPr="00B3256B">
              <w:rPr>
                <w:sz w:val="18"/>
              </w:rPr>
              <w:t>Sector 2 Industry and manufacturing</w:t>
            </w:r>
          </w:p>
        </w:tc>
        <w:tc>
          <w:tcPr>
            <w:tcW w:w="1418" w:type="dxa"/>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6</w:t>
            </w:r>
            <w:r w:rsidR="005455D8" w:rsidRPr="00B3256B">
              <w:rPr>
                <w:sz w:val="18"/>
              </w:rPr>
              <w:t xml:space="preserve"> </w:t>
            </w:r>
            <w:r w:rsidRPr="00B3256B">
              <w:rPr>
                <w:sz w:val="18"/>
              </w:rPr>
              <w:t>518</w:t>
            </w:r>
          </w:p>
        </w:tc>
        <w:tc>
          <w:tcPr>
            <w:tcW w:w="1417" w:type="dxa"/>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6</w:t>
            </w:r>
            <w:r w:rsidR="005455D8" w:rsidRPr="00B3256B">
              <w:rPr>
                <w:sz w:val="18"/>
              </w:rPr>
              <w:t xml:space="preserve"> </w:t>
            </w:r>
            <w:r w:rsidRPr="00B3256B">
              <w:rPr>
                <w:sz w:val="18"/>
              </w:rPr>
              <w:t>447</w:t>
            </w:r>
          </w:p>
        </w:tc>
        <w:tc>
          <w:tcPr>
            <w:tcW w:w="1133" w:type="dxa"/>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6</w:t>
            </w:r>
            <w:r w:rsidR="005455D8" w:rsidRPr="00B3256B">
              <w:rPr>
                <w:sz w:val="18"/>
              </w:rPr>
              <w:t xml:space="preserve"> </w:t>
            </w:r>
            <w:r w:rsidRPr="00B3256B">
              <w:rPr>
                <w:sz w:val="18"/>
              </w:rPr>
              <w:t>541</w:t>
            </w:r>
          </w:p>
        </w:tc>
      </w:tr>
      <w:tr w:rsidR="00676C3F" w:rsidRPr="00B3256B" w:rsidTr="005455D8">
        <w:trPr>
          <w:cantSplit/>
          <w:trHeight w:val="300"/>
        </w:trPr>
        <w:tc>
          <w:tcPr>
            <w:tcW w:w="3402" w:type="dxa"/>
            <w:shd w:val="clear" w:color="auto" w:fill="auto"/>
            <w:noWrap/>
            <w:hideMark/>
          </w:tcPr>
          <w:p w:rsidR="00676C3F" w:rsidRPr="00B3256B" w:rsidRDefault="00676C3F" w:rsidP="005455D8">
            <w:pPr>
              <w:spacing w:before="40" w:after="40" w:line="220" w:lineRule="exact"/>
              <w:ind w:right="113"/>
              <w:rPr>
                <w:sz w:val="18"/>
              </w:rPr>
            </w:pPr>
            <w:r w:rsidRPr="00B3256B">
              <w:rPr>
                <w:sz w:val="18"/>
              </w:rPr>
              <w:t>Sector 3 Services</w:t>
            </w:r>
          </w:p>
        </w:tc>
        <w:tc>
          <w:tcPr>
            <w:tcW w:w="1418" w:type="dxa"/>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6</w:t>
            </w:r>
            <w:r w:rsidR="005455D8" w:rsidRPr="00B3256B">
              <w:rPr>
                <w:sz w:val="18"/>
              </w:rPr>
              <w:t xml:space="preserve"> </w:t>
            </w:r>
            <w:r w:rsidRPr="00B3256B">
              <w:rPr>
                <w:sz w:val="18"/>
              </w:rPr>
              <w:t>547</w:t>
            </w:r>
          </w:p>
        </w:tc>
        <w:tc>
          <w:tcPr>
            <w:tcW w:w="1417" w:type="dxa"/>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7</w:t>
            </w:r>
            <w:r w:rsidR="005455D8" w:rsidRPr="00B3256B">
              <w:rPr>
                <w:sz w:val="18"/>
              </w:rPr>
              <w:t xml:space="preserve"> </w:t>
            </w:r>
            <w:r w:rsidRPr="00B3256B">
              <w:rPr>
                <w:sz w:val="18"/>
              </w:rPr>
              <w:t>079</w:t>
            </w:r>
          </w:p>
        </w:tc>
        <w:tc>
          <w:tcPr>
            <w:tcW w:w="1133" w:type="dxa"/>
            <w:shd w:val="clear" w:color="auto" w:fill="auto"/>
            <w:vAlign w:val="bottom"/>
            <w:hideMark/>
          </w:tcPr>
          <w:p w:rsidR="00676C3F" w:rsidRPr="00B3256B" w:rsidRDefault="00676C3F" w:rsidP="005455D8">
            <w:pPr>
              <w:spacing w:before="40" w:after="40" w:line="220" w:lineRule="exact"/>
              <w:ind w:right="113"/>
              <w:jc w:val="right"/>
              <w:rPr>
                <w:sz w:val="18"/>
              </w:rPr>
            </w:pPr>
            <w:r w:rsidRPr="00B3256B">
              <w:rPr>
                <w:sz w:val="18"/>
              </w:rPr>
              <w:t>6</w:t>
            </w:r>
            <w:r w:rsidR="005455D8" w:rsidRPr="00B3256B">
              <w:rPr>
                <w:sz w:val="18"/>
              </w:rPr>
              <w:t xml:space="preserve"> </w:t>
            </w:r>
            <w:r w:rsidRPr="00B3256B">
              <w:rPr>
                <w:sz w:val="18"/>
              </w:rPr>
              <w:t>175</w:t>
            </w:r>
          </w:p>
        </w:tc>
      </w:tr>
    </w:tbl>
    <w:p w:rsidR="00676C3F" w:rsidRPr="00B3256B" w:rsidRDefault="005455D8" w:rsidP="005455D8">
      <w:pPr>
        <w:pStyle w:val="H23G"/>
      </w:pPr>
      <w:r w:rsidRPr="00B3256B">
        <w:tab/>
      </w:r>
      <w:r w:rsidRPr="00B3256B">
        <w:tab/>
      </w:r>
      <w:r w:rsidR="00676C3F" w:rsidRPr="00B3256B">
        <w:t xml:space="preserve">Article 9 </w:t>
      </w:r>
      <w:r w:rsidRPr="00B3256B">
        <w:t>—</w:t>
      </w:r>
      <w:r w:rsidR="00676C3F" w:rsidRPr="00B3256B">
        <w:t xml:space="preserve"> </w:t>
      </w:r>
      <w:proofErr w:type="gramStart"/>
      <w:r w:rsidR="00676C3F" w:rsidRPr="00B3256B">
        <w:t>The</w:t>
      </w:r>
      <w:proofErr w:type="gramEnd"/>
      <w:r w:rsidR="00676C3F" w:rsidRPr="00B3256B">
        <w:t xml:space="preserve"> right to social security</w:t>
      </w:r>
    </w:p>
    <w:p w:rsidR="00676C3F" w:rsidRPr="00B3256B" w:rsidRDefault="00676C3F" w:rsidP="00676C3F">
      <w:pPr>
        <w:pStyle w:val="SingleTxtG"/>
      </w:pPr>
      <w:r w:rsidRPr="00B3256B">
        <w:t>34.</w:t>
      </w:r>
      <w:r w:rsidRPr="00B3256B">
        <w:tab/>
        <w:t>The Liechtenstein Foreigners Act (</w:t>
      </w:r>
      <w:proofErr w:type="spellStart"/>
      <w:r w:rsidRPr="00B3256B">
        <w:t>Ausländergesetz</w:t>
      </w:r>
      <w:proofErr w:type="spellEnd"/>
      <w:r w:rsidRPr="00B3256B">
        <w:t xml:space="preserve">; </w:t>
      </w:r>
      <w:proofErr w:type="spellStart"/>
      <w:r w:rsidRPr="00B3256B">
        <w:t>AuG</w:t>
      </w:r>
      <w:proofErr w:type="spellEnd"/>
      <w:r w:rsidRPr="00B3256B">
        <w:t>) sets out grounds and conditions under which the permanent residence permit may be revoked for foreigners from third countries. Under article 49(b), the permit may be revoked if the foreigner is permanently and substantially dependent on social assistance. This provision is expressly not to be understood in a way that the foreigner may not draw on social assistance. Foreigners with permanent residency have a right to social assistance as long as it is not on a permanent and substantial basis.</w:t>
      </w:r>
    </w:p>
    <w:p w:rsidR="00676C3F" w:rsidRPr="00B3256B" w:rsidRDefault="00676C3F" w:rsidP="00676C3F">
      <w:pPr>
        <w:pStyle w:val="SingleTxtG"/>
      </w:pPr>
      <w:r w:rsidRPr="00B3256B">
        <w:t>35.</w:t>
      </w:r>
      <w:r w:rsidRPr="00B3256B">
        <w:tab/>
        <w:t>Article 69</w:t>
      </w:r>
      <w:r w:rsidR="005455D8" w:rsidRPr="00B3256B">
        <w:t xml:space="preserve"> </w:t>
      </w:r>
      <w:r w:rsidRPr="00B3256B">
        <w:t>(2)</w:t>
      </w:r>
      <w:r w:rsidR="005455D8" w:rsidRPr="00B3256B">
        <w:t xml:space="preserve"> </w:t>
      </w:r>
      <w:r w:rsidRPr="00B3256B">
        <w:t xml:space="preserve">(e) </w:t>
      </w:r>
      <w:proofErr w:type="spellStart"/>
      <w:r w:rsidRPr="00B3256B">
        <w:t>AuG</w:t>
      </w:r>
      <w:proofErr w:type="spellEnd"/>
      <w:r w:rsidRPr="00B3256B">
        <w:t xml:space="preserve"> sets out that the Office of Social Services, which is responsible for social assistance, shall notify the Migration and Passport Office if a foreigner has received more than CHF 75,000 in financial social assistance. It should be noted that any contributions from Unemployment Insurance, rental subsidies, or reductions of health insurance premiums are not included in this amount. The law does not provide any immediate consequences for the foreigner on the basis of this notification. However, the Migration and Passport Office may, on the basis of this notification, verify whether the foreigner is permanently and substantially dependent on financial social assistance. It is evaluated on a case-by-case basis whether a revocation procedure is initiated. In the view of the Government, this procedure is necessary to prevent the abuse of social benefits.</w:t>
      </w:r>
    </w:p>
    <w:p w:rsidR="00676C3F" w:rsidRPr="00B3256B" w:rsidRDefault="00676C3F" w:rsidP="00676C3F">
      <w:pPr>
        <w:pStyle w:val="SingleTxtG"/>
      </w:pPr>
      <w:r w:rsidRPr="00B3256B">
        <w:t>36.</w:t>
      </w:r>
      <w:r w:rsidRPr="00B3256B">
        <w:tab/>
        <w:t xml:space="preserve">A foreigner may appeal a revocation of a permanent residence permit pursuant to article 49 </w:t>
      </w:r>
      <w:proofErr w:type="spellStart"/>
      <w:r w:rsidRPr="00B3256B">
        <w:t>AuG.</w:t>
      </w:r>
      <w:proofErr w:type="spellEnd"/>
      <w:r w:rsidRPr="00B3256B">
        <w:t xml:space="preserve"> There have been several judgments of the Administrative Court (</w:t>
      </w:r>
      <w:proofErr w:type="spellStart"/>
      <w:r w:rsidRPr="00B3256B">
        <w:t>Verwaltungsgerichtshof</w:t>
      </w:r>
      <w:proofErr w:type="spellEnd"/>
      <w:r w:rsidRPr="00B3256B">
        <w:t xml:space="preserve">; VGH) in this regard to date. The Administrative Court has inter alia decided that a revocation of the permanent resident permit pursuant to article 49(b) </w:t>
      </w:r>
      <w:proofErr w:type="spellStart"/>
      <w:r w:rsidRPr="00B3256B">
        <w:t>AuG</w:t>
      </w:r>
      <w:proofErr w:type="spellEnd"/>
      <w:r w:rsidRPr="00B3256B">
        <w:t xml:space="preserve"> is not possible if the foreigner has lived in Liechtenstein for more than 30 years. The Government therefore believes that foreigners from third countries have sufficient access to social assistance. It therefore does not see any need to amend article 49 </w:t>
      </w:r>
      <w:proofErr w:type="spellStart"/>
      <w:r w:rsidRPr="00B3256B">
        <w:t>AuG.</w:t>
      </w:r>
      <w:proofErr w:type="spellEnd"/>
    </w:p>
    <w:p w:rsidR="00676C3F" w:rsidRPr="00B3256B" w:rsidRDefault="005455D8" w:rsidP="005455D8">
      <w:pPr>
        <w:pStyle w:val="H23G"/>
      </w:pPr>
      <w:r w:rsidRPr="00B3256B">
        <w:tab/>
      </w:r>
      <w:r w:rsidRPr="00B3256B">
        <w:tab/>
      </w:r>
      <w:r w:rsidR="00676C3F" w:rsidRPr="00B3256B">
        <w:t xml:space="preserve">Article 10 </w:t>
      </w:r>
      <w:r w:rsidRPr="00B3256B">
        <w:t>—</w:t>
      </w:r>
      <w:r w:rsidR="00676C3F" w:rsidRPr="00B3256B">
        <w:t xml:space="preserve"> Protection of family and children</w:t>
      </w:r>
    </w:p>
    <w:p w:rsidR="00676C3F" w:rsidRPr="00B3256B" w:rsidRDefault="00676C3F" w:rsidP="00676C3F">
      <w:pPr>
        <w:pStyle w:val="SingleTxtG"/>
      </w:pPr>
      <w:r w:rsidRPr="00B3256B">
        <w:t>37.</w:t>
      </w:r>
      <w:r w:rsidRPr="00B3256B">
        <w:tab/>
        <w:t>No legislative changes are currently planned regarding family reunification for foreigners from third countries within the framework of the Foreigners Act. The Government believes that the existing provisions are compatible with Liechtenstein</w:t>
      </w:r>
      <w:r w:rsidR="00B3256B">
        <w:t>’</w:t>
      </w:r>
      <w:r w:rsidRPr="00B3256B">
        <w:t xml:space="preserve">s international obligations and that the right to family life is guaranteed in Liechtenstein. </w:t>
      </w:r>
    </w:p>
    <w:p w:rsidR="00676C3F" w:rsidRPr="00B3256B" w:rsidRDefault="00676C3F" w:rsidP="00676C3F">
      <w:pPr>
        <w:pStyle w:val="SingleTxtG"/>
      </w:pPr>
      <w:r w:rsidRPr="00B3256B">
        <w:t>38.</w:t>
      </w:r>
      <w:r w:rsidRPr="00B3256B">
        <w:tab/>
        <w:t xml:space="preserve">Integration measures in Liechtenstein are based on the principle of </w:t>
      </w:r>
      <w:r w:rsidR="00B3256B">
        <w:t>“</w:t>
      </w:r>
      <w:r w:rsidRPr="00B3256B">
        <w:t>promote and demand</w:t>
      </w:r>
      <w:r w:rsidR="00B3256B">
        <w:t>”</w:t>
      </w:r>
      <w:r w:rsidRPr="00B3256B">
        <w:t>. This means that foreigners wishing to reside in Liechtenstein for the long term must sign an integration agreement. This includes the obligation to learn the German language. To receive a permanent residence permit, foreigners must also pass a civics examination. In return, the State supports the integration of foreigners by providing financial assistance for language classes and subsidies for various integration projects.</w:t>
      </w:r>
    </w:p>
    <w:p w:rsidR="00676C3F" w:rsidRPr="00B3256B" w:rsidRDefault="00676C3F" w:rsidP="00676C3F">
      <w:pPr>
        <w:pStyle w:val="SingleTxtG"/>
      </w:pPr>
      <w:r w:rsidRPr="00B3256B">
        <w:t>39.</w:t>
      </w:r>
      <w:r w:rsidRPr="00B3256B">
        <w:tab/>
        <w:t xml:space="preserve">The goal of the integration measures is neither to discriminate against foreigners nor to make family reunification more difficult. Instead, they should be understood as measures to improve equal opportunity, to reduce discrimination, and to promote mutual understanding. By learning the German language, foreigners substantially increase the probability of finding a job and being able to participate in public life. This significantly reduces the risk of social marginalisation and discrimination. </w:t>
      </w:r>
    </w:p>
    <w:p w:rsidR="00676C3F" w:rsidRPr="00B3256B" w:rsidRDefault="00676C3F" w:rsidP="00676C3F">
      <w:pPr>
        <w:pStyle w:val="SingleTxtG"/>
      </w:pPr>
      <w:r w:rsidRPr="00B3256B">
        <w:lastRenderedPageBreak/>
        <w:t>40.</w:t>
      </w:r>
      <w:r w:rsidRPr="00B3256B">
        <w:tab/>
        <w:t>The same is true of family reunification. Every foreigner from a third country has the right to family reunification, subject to the conditions set out in article 33 of the Foreigners Act. For that purpose, the family includes the spouse and joint unmarried children under the age of 18 as well as adopted and foster children.</w:t>
      </w:r>
    </w:p>
    <w:p w:rsidR="00676C3F" w:rsidRPr="00B3256B" w:rsidRDefault="00676C3F" w:rsidP="00676C3F">
      <w:pPr>
        <w:pStyle w:val="SingleTxtG"/>
      </w:pPr>
      <w:r w:rsidRPr="00B3256B">
        <w:t>41.</w:t>
      </w:r>
      <w:r w:rsidRPr="00B3256B">
        <w:tab/>
        <w:t>Article 33</w:t>
      </w:r>
      <w:r w:rsidR="005455D8" w:rsidRPr="00B3256B">
        <w:t xml:space="preserve"> </w:t>
      </w:r>
      <w:proofErr w:type="gramStart"/>
      <w:r w:rsidRPr="00B3256B">
        <w:t>(1)</w:t>
      </w:r>
      <w:r w:rsidR="005455D8" w:rsidRPr="00B3256B">
        <w:t xml:space="preserve"> </w:t>
      </w:r>
      <w:r w:rsidRPr="00B3256B">
        <w:t xml:space="preserve">(c) </w:t>
      </w:r>
      <w:proofErr w:type="spellStart"/>
      <w:r w:rsidRPr="00B3256B">
        <w:t>AuG</w:t>
      </w:r>
      <w:proofErr w:type="spellEnd"/>
      <w:proofErr w:type="gramEnd"/>
      <w:r w:rsidRPr="00B3256B">
        <w:t xml:space="preserve"> stipulates that the spouse living abroad who wishes to move to Liechtenstein must already provide evidence of basic knowledge of the German language before arrival. This does not apply to children moving to Liechtenstein, however. Article 26</w:t>
      </w:r>
      <w:r w:rsidR="005455D8" w:rsidRPr="00B3256B">
        <w:t xml:space="preserve"> </w:t>
      </w:r>
      <w:r w:rsidRPr="00B3256B">
        <w:t>(1) of the Foreigners Ordinance further specifies that the spouse must provide evidence of language level A1 of the Common European Framework of Reference for Languages. In the view of the Government, the effort required to attain this beginner</w:t>
      </w:r>
      <w:r w:rsidR="00B3256B">
        <w:t>’</w:t>
      </w:r>
      <w:r w:rsidRPr="00B3256B">
        <w:t>s level of language competence while still in the home country is reasonable. The purpose of this measure is indeed to facilitate integration of the family member moving to Liechtenstein. A basic knowledge of the German language gives the person moving to Liechtenstein significantly greater chances of finding a job in Liechtenstein and of integrating into society. The goal of the integration measures is not to make family reunification more difficult. Instead, the goal is to promote equal opportunity and prevent discrimination.</w:t>
      </w:r>
    </w:p>
    <w:p w:rsidR="00676C3F" w:rsidRPr="00B3256B" w:rsidRDefault="005455D8" w:rsidP="005455D8">
      <w:pPr>
        <w:pStyle w:val="H23G"/>
      </w:pPr>
      <w:r w:rsidRPr="00B3256B">
        <w:tab/>
      </w:r>
      <w:r w:rsidRPr="00B3256B">
        <w:tab/>
        <w:t>Article 11 —</w:t>
      </w:r>
      <w:r w:rsidR="00676C3F" w:rsidRPr="00B3256B">
        <w:t xml:space="preserve"> </w:t>
      </w:r>
      <w:proofErr w:type="gramStart"/>
      <w:r w:rsidR="00676C3F" w:rsidRPr="00B3256B">
        <w:t>The</w:t>
      </w:r>
      <w:proofErr w:type="gramEnd"/>
      <w:r w:rsidR="00676C3F" w:rsidRPr="00B3256B">
        <w:t xml:space="preserve"> right to an adequate standard of living</w:t>
      </w:r>
    </w:p>
    <w:p w:rsidR="00676C3F" w:rsidRPr="00B3256B" w:rsidRDefault="00676C3F" w:rsidP="00676C3F">
      <w:pPr>
        <w:pStyle w:val="SingleTxtG"/>
      </w:pPr>
      <w:r w:rsidRPr="00B3256B">
        <w:t>42.</w:t>
      </w:r>
      <w:r w:rsidRPr="00B3256B">
        <w:tab/>
        <w:t>As already mentioned in the report, there are no statistical data on the situation of foreigners in the rental market. Also as mentioned in the report, there is sufficient housing in Liechtenstein and no homelessness. According to the Building and Housing Statistics, of a total of 17,384 permanently occupied housing units as of 31 December 2015, 806 were not occupied but available, corresponding to a vacancy rate of 4.6%. This can be considered a supply surplus. By comparison, the vacancy rate in Switzerland in 2015 was 1.19%. The State attaches great importance to the freedom of contract of private actors, and in light of the high number of vacant housing units, the State sees no need to intervene in this area.</w:t>
      </w:r>
    </w:p>
    <w:p w:rsidR="00676C3F" w:rsidRPr="00B3256B" w:rsidRDefault="0027123C" w:rsidP="0027123C">
      <w:pPr>
        <w:pStyle w:val="H23G"/>
      </w:pPr>
      <w:r w:rsidRPr="00B3256B">
        <w:tab/>
      </w:r>
      <w:r w:rsidRPr="00B3256B">
        <w:tab/>
      </w:r>
      <w:r w:rsidR="00676C3F" w:rsidRPr="00B3256B">
        <w:t xml:space="preserve">Article 12 </w:t>
      </w:r>
      <w:r w:rsidRPr="00B3256B">
        <w:t>—</w:t>
      </w:r>
      <w:r w:rsidR="00676C3F" w:rsidRPr="00B3256B">
        <w:t xml:space="preserve"> </w:t>
      </w:r>
      <w:proofErr w:type="gramStart"/>
      <w:r w:rsidR="00676C3F" w:rsidRPr="00B3256B">
        <w:t>The</w:t>
      </w:r>
      <w:proofErr w:type="gramEnd"/>
      <w:r w:rsidR="00676C3F" w:rsidRPr="00B3256B">
        <w:t xml:space="preserve"> right to physical and mental health</w:t>
      </w:r>
    </w:p>
    <w:p w:rsidR="00676C3F" w:rsidRPr="00B3256B" w:rsidRDefault="00676C3F" w:rsidP="00676C3F">
      <w:pPr>
        <w:pStyle w:val="SingleTxtG"/>
      </w:pPr>
      <w:r w:rsidRPr="00B3256B">
        <w:t>43.</w:t>
      </w:r>
      <w:r w:rsidRPr="00B3256B">
        <w:tab/>
      </w:r>
      <w:proofErr w:type="gramStart"/>
      <w:r w:rsidRPr="00B3256B">
        <w:t>The</w:t>
      </w:r>
      <w:proofErr w:type="gramEnd"/>
      <w:r w:rsidRPr="00B3256B">
        <w:t xml:space="preserve"> most recent data on the consumption of tobacco, cannabis, and alcohol can be found in the Public Health Report on the Principality of Liechtenstein published by the Swiss Health Observatory, based on a health survey from the year 2012. The data are representative for the Liechtenstein population age 15 and up.</w:t>
      </w:r>
    </w:p>
    <w:p w:rsidR="0027123C" w:rsidRPr="00B3256B" w:rsidRDefault="0027123C" w:rsidP="0027123C">
      <w:pPr>
        <w:pStyle w:val="Heading1"/>
      </w:pPr>
      <w:r w:rsidRPr="00B3256B">
        <w:t>Table 8</w:t>
      </w:r>
    </w:p>
    <w:p w:rsidR="0027123C" w:rsidRPr="00B3256B" w:rsidRDefault="0027123C" w:rsidP="0027123C">
      <w:pPr>
        <w:pStyle w:val="SingleTxtG"/>
        <w:rPr>
          <w:b/>
          <w:bCs/>
        </w:rPr>
      </w:pPr>
      <w:r w:rsidRPr="00B3256B">
        <w:rPr>
          <w:b/>
          <w:bCs/>
        </w:rPr>
        <w:t>Tobacco consumption, total and by gender,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1753"/>
        <w:gridCol w:w="1904"/>
        <w:gridCol w:w="1751"/>
      </w:tblGrid>
      <w:tr w:rsidR="00676C3F" w:rsidRPr="00B3256B" w:rsidTr="0027123C">
        <w:trPr>
          <w:cantSplit/>
          <w:trHeight w:val="240"/>
          <w:tblHeader/>
        </w:trPr>
        <w:tc>
          <w:tcPr>
            <w:tcW w:w="1962"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rPr>
                <w:i/>
                <w:sz w:val="16"/>
              </w:rPr>
            </w:pPr>
          </w:p>
        </w:tc>
        <w:tc>
          <w:tcPr>
            <w:tcW w:w="1753"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b/>
                <w:bCs/>
                <w:i/>
                <w:sz w:val="16"/>
              </w:rPr>
            </w:pPr>
            <w:r w:rsidRPr="00B3256B">
              <w:rPr>
                <w:b/>
                <w:bCs/>
                <w:i/>
                <w:sz w:val="16"/>
              </w:rPr>
              <w:t>Total</w:t>
            </w:r>
          </w:p>
        </w:tc>
        <w:tc>
          <w:tcPr>
            <w:tcW w:w="1904"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i/>
                <w:sz w:val="16"/>
              </w:rPr>
            </w:pPr>
            <w:r w:rsidRPr="00B3256B">
              <w:rPr>
                <w:i/>
                <w:sz w:val="16"/>
              </w:rPr>
              <w:t>Women</w:t>
            </w:r>
          </w:p>
        </w:tc>
        <w:tc>
          <w:tcPr>
            <w:tcW w:w="1751"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i/>
                <w:sz w:val="16"/>
              </w:rPr>
            </w:pPr>
            <w:r w:rsidRPr="00B3256B">
              <w:rPr>
                <w:i/>
                <w:sz w:val="16"/>
              </w:rPr>
              <w:t>Men</w:t>
            </w:r>
          </w:p>
        </w:tc>
      </w:tr>
      <w:tr w:rsidR="00676C3F" w:rsidRPr="00B3256B" w:rsidTr="0027123C">
        <w:trPr>
          <w:cantSplit/>
          <w:trHeight w:val="240"/>
        </w:trPr>
        <w:tc>
          <w:tcPr>
            <w:tcW w:w="1962" w:type="dxa"/>
            <w:tcBorders>
              <w:top w:val="single" w:sz="12" w:space="0" w:color="auto"/>
            </w:tcBorders>
            <w:shd w:val="clear" w:color="auto" w:fill="auto"/>
          </w:tcPr>
          <w:p w:rsidR="00676C3F" w:rsidRPr="00B3256B" w:rsidRDefault="00676C3F" w:rsidP="0027123C">
            <w:pPr>
              <w:spacing w:before="40" w:after="40" w:line="220" w:lineRule="exact"/>
              <w:ind w:right="113"/>
              <w:rPr>
                <w:sz w:val="18"/>
              </w:rPr>
            </w:pPr>
            <w:r w:rsidRPr="00B3256B">
              <w:rPr>
                <w:sz w:val="18"/>
              </w:rPr>
              <w:t>Non-smokers</w:t>
            </w:r>
          </w:p>
        </w:tc>
        <w:tc>
          <w:tcPr>
            <w:tcW w:w="1753"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b/>
                <w:bCs/>
                <w:sz w:val="18"/>
              </w:rPr>
            </w:pPr>
            <w:r w:rsidRPr="00B3256B">
              <w:rPr>
                <w:b/>
                <w:bCs/>
                <w:sz w:val="18"/>
              </w:rPr>
              <w:t>52.6%</w:t>
            </w:r>
          </w:p>
        </w:tc>
        <w:tc>
          <w:tcPr>
            <w:tcW w:w="1904"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59.4%</w:t>
            </w:r>
          </w:p>
        </w:tc>
        <w:tc>
          <w:tcPr>
            <w:tcW w:w="1751"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45.7%</w:t>
            </w:r>
          </w:p>
        </w:tc>
      </w:tr>
      <w:tr w:rsidR="00676C3F" w:rsidRPr="00B3256B" w:rsidTr="0027123C">
        <w:trPr>
          <w:cantSplit/>
          <w:trHeight w:val="240"/>
        </w:trPr>
        <w:tc>
          <w:tcPr>
            <w:tcW w:w="1962" w:type="dxa"/>
            <w:shd w:val="clear" w:color="auto" w:fill="auto"/>
          </w:tcPr>
          <w:p w:rsidR="00676C3F" w:rsidRPr="00B3256B" w:rsidRDefault="00676C3F" w:rsidP="0027123C">
            <w:pPr>
              <w:spacing w:before="40" w:after="40" w:line="220" w:lineRule="exact"/>
              <w:ind w:right="113"/>
              <w:rPr>
                <w:sz w:val="18"/>
              </w:rPr>
            </w:pPr>
            <w:r w:rsidRPr="00B3256B">
              <w:rPr>
                <w:sz w:val="18"/>
              </w:rPr>
              <w:t>Former smokers</w:t>
            </w:r>
          </w:p>
        </w:tc>
        <w:tc>
          <w:tcPr>
            <w:tcW w:w="1753" w:type="dxa"/>
            <w:shd w:val="clear" w:color="auto" w:fill="auto"/>
            <w:vAlign w:val="bottom"/>
          </w:tcPr>
          <w:p w:rsidR="00676C3F" w:rsidRPr="00B3256B" w:rsidRDefault="00676C3F" w:rsidP="0027123C">
            <w:pPr>
              <w:spacing w:before="40" w:after="40" w:line="220" w:lineRule="exact"/>
              <w:ind w:right="113"/>
              <w:jc w:val="right"/>
              <w:rPr>
                <w:b/>
                <w:bCs/>
                <w:sz w:val="18"/>
              </w:rPr>
            </w:pPr>
            <w:r w:rsidRPr="00B3256B">
              <w:rPr>
                <w:b/>
                <w:bCs/>
                <w:sz w:val="18"/>
              </w:rPr>
              <w:t>22.3%</w:t>
            </w:r>
          </w:p>
        </w:tc>
        <w:tc>
          <w:tcPr>
            <w:tcW w:w="1904"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21.6%</w:t>
            </w:r>
          </w:p>
        </w:tc>
        <w:tc>
          <w:tcPr>
            <w:tcW w:w="1751"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23.1%</w:t>
            </w:r>
          </w:p>
        </w:tc>
      </w:tr>
      <w:tr w:rsidR="00676C3F" w:rsidRPr="00B3256B" w:rsidTr="0027123C">
        <w:trPr>
          <w:cantSplit/>
          <w:trHeight w:val="240"/>
        </w:trPr>
        <w:tc>
          <w:tcPr>
            <w:tcW w:w="1962" w:type="dxa"/>
            <w:shd w:val="clear" w:color="auto" w:fill="auto"/>
          </w:tcPr>
          <w:p w:rsidR="00676C3F" w:rsidRPr="00B3256B" w:rsidRDefault="00676C3F" w:rsidP="0027123C">
            <w:pPr>
              <w:spacing w:before="40" w:after="40" w:line="220" w:lineRule="exact"/>
              <w:ind w:right="113"/>
              <w:rPr>
                <w:sz w:val="18"/>
              </w:rPr>
            </w:pPr>
            <w:r w:rsidRPr="00B3256B">
              <w:rPr>
                <w:sz w:val="18"/>
              </w:rPr>
              <w:t>Smokers</w:t>
            </w:r>
          </w:p>
        </w:tc>
        <w:tc>
          <w:tcPr>
            <w:tcW w:w="1753" w:type="dxa"/>
            <w:shd w:val="clear" w:color="auto" w:fill="auto"/>
            <w:vAlign w:val="bottom"/>
          </w:tcPr>
          <w:p w:rsidR="00676C3F" w:rsidRPr="00B3256B" w:rsidRDefault="00676C3F" w:rsidP="0027123C">
            <w:pPr>
              <w:spacing w:before="40" w:after="40" w:line="220" w:lineRule="exact"/>
              <w:ind w:right="113"/>
              <w:jc w:val="right"/>
              <w:rPr>
                <w:b/>
                <w:bCs/>
                <w:sz w:val="18"/>
              </w:rPr>
            </w:pPr>
            <w:r w:rsidRPr="00B3256B">
              <w:rPr>
                <w:b/>
                <w:bCs/>
                <w:sz w:val="18"/>
              </w:rPr>
              <w:t>25.0%</w:t>
            </w:r>
          </w:p>
        </w:tc>
        <w:tc>
          <w:tcPr>
            <w:tcW w:w="1904"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19.0%</w:t>
            </w:r>
          </w:p>
        </w:tc>
        <w:tc>
          <w:tcPr>
            <w:tcW w:w="1751"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31.2%</w:t>
            </w:r>
          </w:p>
        </w:tc>
      </w:tr>
    </w:tbl>
    <w:p w:rsidR="0027123C" w:rsidRPr="00B3256B" w:rsidRDefault="0027123C" w:rsidP="0027123C">
      <w:pPr>
        <w:pStyle w:val="Heading1"/>
        <w:spacing w:before="240"/>
      </w:pPr>
      <w:r w:rsidRPr="00B3256B">
        <w:t>Table 9</w:t>
      </w:r>
    </w:p>
    <w:p w:rsidR="00676C3F" w:rsidRPr="00B3256B" w:rsidRDefault="0027123C" w:rsidP="00676C3F">
      <w:pPr>
        <w:pStyle w:val="SingleTxtG"/>
        <w:rPr>
          <w:b/>
          <w:bCs/>
        </w:rPr>
      </w:pPr>
      <w:r w:rsidRPr="00B3256B">
        <w:rPr>
          <w:b/>
          <w:bCs/>
        </w:rPr>
        <w:t>Smokers by age and gender,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53"/>
        <w:gridCol w:w="2645"/>
        <w:gridCol w:w="2472"/>
      </w:tblGrid>
      <w:tr w:rsidR="00676C3F" w:rsidRPr="00B3256B" w:rsidTr="0027123C">
        <w:trPr>
          <w:cantSplit/>
          <w:trHeight w:val="240"/>
          <w:tblHeader/>
        </w:trPr>
        <w:tc>
          <w:tcPr>
            <w:tcW w:w="2253"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rPr>
                <w:i/>
                <w:sz w:val="16"/>
              </w:rPr>
            </w:pPr>
          </w:p>
        </w:tc>
        <w:tc>
          <w:tcPr>
            <w:tcW w:w="2645"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i/>
                <w:sz w:val="16"/>
              </w:rPr>
            </w:pPr>
            <w:r w:rsidRPr="00B3256B">
              <w:rPr>
                <w:i/>
                <w:sz w:val="16"/>
              </w:rPr>
              <w:t>Women</w:t>
            </w:r>
          </w:p>
        </w:tc>
        <w:tc>
          <w:tcPr>
            <w:tcW w:w="2472"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i/>
                <w:sz w:val="16"/>
              </w:rPr>
            </w:pPr>
            <w:r w:rsidRPr="00B3256B">
              <w:rPr>
                <w:i/>
                <w:sz w:val="16"/>
              </w:rPr>
              <w:t>Men</w:t>
            </w:r>
          </w:p>
        </w:tc>
      </w:tr>
      <w:tr w:rsidR="00676C3F" w:rsidRPr="00B3256B" w:rsidTr="0027123C">
        <w:trPr>
          <w:cantSplit/>
          <w:trHeight w:val="240"/>
        </w:trPr>
        <w:tc>
          <w:tcPr>
            <w:tcW w:w="2253" w:type="dxa"/>
            <w:tcBorders>
              <w:top w:val="single" w:sz="12" w:space="0" w:color="auto"/>
            </w:tcBorders>
            <w:shd w:val="clear" w:color="auto" w:fill="auto"/>
          </w:tcPr>
          <w:p w:rsidR="00676C3F" w:rsidRPr="00B3256B" w:rsidRDefault="00676C3F" w:rsidP="0027123C">
            <w:pPr>
              <w:spacing w:before="40" w:after="40" w:line="220" w:lineRule="exact"/>
              <w:ind w:right="113"/>
              <w:rPr>
                <w:sz w:val="18"/>
              </w:rPr>
            </w:pPr>
            <w:r w:rsidRPr="00B3256B">
              <w:rPr>
                <w:sz w:val="18"/>
              </w:rPr>
              <w:t xml:space="preserve">Age 15 to 34 </w:t>
            </w:r>
          </w:p>
        </w:tc>
        <w:tc>
          <w:tcPr>
            <w:tcW w:w="2645"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20.6%</w:t>
            </w:r>
          </w:p>
        </w:tc>
        <w:tc>
          <w:tcPr>
            <w:tcW w:w="2472"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42.2%</w:t>
            </w:r>
          </w:p>
        </w:tc>
      </w:tr>
      <w:tr w:rsidR="00676C3F" w:rsidRPr="00B3256B" w:rsidTr="0027123C">
        <w:trPr>
          <w:cantSplit/>
          <w:trHeight w:val="240"/>
        </w:trPr>
        <w:tc>
          <w:tcPr>
            <w:tcW w:w="2253" w:type="dxa"/>
            <w:shd w:val="clear" w:color="auto" w:fill="auto"/>
          </w:tcPr>
          <w:p w:rsidR="00676C3F" w:rsidRPr="00B3256B" w:rsidRDefault="00676C3F" w:rsidP="0027123C">
            <w:pPr>
              <w:spacing w:before="40" w:after="40" w:line="220" w:lineRule="exact"/>
              <w:ind w:right="113"/>
              <w:rPr>
                <w:sz w:val="18"/>
              </w:rPr>
            </w:pPr>
            <w:r w:rsidRPr="00B3256B">
              <w:rPr>
                <w:sz w:val="18"/>
              </w:rPr>
              <w:t xml:space="preserve">Age 35 to 49 </w:t>
            </w:r>
          </w:p>
        </w:tc>
        <w:tc>
          <w:tcPr>
            <w:tcW w:w="2645"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21.6%</w:t>
            </w:r>
          </w:p>
        </w:tc>
        <w:tc>
          <w:tcPr>
            <w:tcW w:w="2472"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31.9%</w:t>
            </w:r>
          </w:p>
        </w:tc>
      </w:tr>
      <w:tr w:rsidR="00676C3F" w:rsidRPr="00B3256B" w:rsidTr="0027123C">
        <w:trPr>
          <w:cantSplit/>
          <w:trHeight w:val="240"/>
        </w:trPr>
        <w:tc>
          <w:tcPr>
            <w:tcW w:w="2253" w:type="dxa"/>
            <w:shd w:val="clear" w:color="auto" w:fill="auto"/>
          </w:tcPr>
          <w:p w:rsidR="00676C3F" w:rsidRPr="00B3256B" w:rsidRDefault="00676C3F" w:rsidP="0027123C">
            <w:pPr>
              <w:spacing w:before="40" w:after="40" w:line="220" w:lineRule="exact"/>
              <w:ind w:right="113"/>
              <w:rPr>
                <w:sz w:val="18"/>
              </w:rPr>
            </w:pPr>
            <w:r w:rsidRPr="00B3256B">
              <w:rPr>
                <w:sz w:val="18"/>
              </w:rPr>
              <w:t xml:space="preserve">Age 50 to 64 </w:t>
            </w:r>
          </w:p>
        </w:tc>
        <w:tc>
          <w:tcPr>
            <w:tcW w:w="2645"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19.8%</w:t>
            </w:r>
          </w:p>
        </w:tc>
        <w:tc>
          <w:tcPr>
            <w:tcW w:w="2472"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27.1%</w:t>
            </w:r>
          </w:p>
        </w:tc>
      </w:tr>
      <w:tr w:rsidR="00676C3F" w:rsidRPr="00B3256B" w:rsidTr="0027123C">
        <w:trPr>
          <w:cantSplit/>
          <w:trHeight w:val="240"/>
        </w:trPr>
        <w:tc>
          <w:tcPr>
            <w:tcW w:w="2253" w:type="dxa"/>
            <w:shd w:val="clear" w:color="auto" w:fill="auto"/>
          </w:tcPr>
          <w:p w:rsidR="00676C3F" w:rsidRPr="00B3256B" w:rsidRDefault="00676C3F" w:rsidP="0027123C">
            <w:pPr>
              <w:spacing w:before="40" w:after="40" w:line="220" w:lineRule="exact"/>
              <w:ind w:right="113"/>
              <w:rPr>
                <w:sz w:val="18"/>
              </w:rPr>
            </w:pPr>
            <w:r w:rsidRPr="00B3256B">
              <w:rPr>
                <w:sz w:val="18"/>
              </w:rPr>
              <w:t xml:space="preserve">Age 65+ </w:t>
            </w:r>
          </w:p>
        </w:tc>
        <w:tc>
          <w:tcPr>
            <w:tcW w:w="2645"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11.3%</w:t>
            </w:r>
          </w:p>
        </w:tc>
        <w:tc>
          <w:tcPr>
            <w:tcW w:w="2472"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15.3%</w:t>
            </w:r>
          </w:p>
        </w:tc>
      </w:tr>
    </w:tbl>
    <w:p w:rsidR="0027123C" w:rsidRPr="00B3256B" w:rsidRDefault="0027123C" w:rsidP="0027123C">
      <w:pPr>
        <w:pStyle w:val="Heading1"/>
        <w:spacing w:before="240"/>
      </w:pPr>
      <w:r w:rsidRPr="00B3256B">
        <w:t>Table 10</w:t>
      </w:r>
    </w:p>
    <w:p w:rsidR="0027123C" w:rsidRPr="00B3256B" w:rsidRDefault="0027123C" w:rsidP="0027123C">
      <w:pPr>
        <w:pStyle w:val="SingleTxtG"/>
        <w:rPr>
          <w:b/>
          <w:bCs/>
        </w:rPr>
      </w:pPr>
      <w:r w:rsidRPr="00B3256B">
        <w:rPr>
          <w:b/>
          <w:bCs/>
        </w:rPr>
        <w:t>Alcohol consumption by gender,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6"/>
        <w:gridCol w:w="2334"/>
        <w:gridCol w:w="2170"/>
      </w:tblGrid>
      <w:tr w:rsidR="00676C3F" w:rsidRPr="00B3256B" w:rsidTr="0027123C">
        <w:trPr>
          <w:cantSplit/>
          <w:trHeight w:val="240"/>
          <w:tblHeader/>
        </w:trPr>
        <w:tc>
          <w:tcPr>
            <w:tcW w:w="2866"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rPr>
                <w:i/>
                <w:sz w:val="16"/>
              </w:rPr>
            </w:pPr>
          </w:p>
        </w:tc>
        <w:tc>
          <w:tcPr>
            <w:tcW w:w="2334"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i/>
                <w:sz w:val="16"/>
              </w:rPr>
            </w:pPr>
            <w:r w:rsidRPr="00B3256B">
              <w:rPr>
                <w:i/>
                <w:sz w:val="16"/>
              </w:rPr>
              <w:t>Women</w:t>
            </w:r>
          </w:p>
        </w:tc>
        <w:tc>
          <w:tcPr>
            <w:tcW w:w="2170" w:type="dxa"/>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jc w:val="right"/>
              <w:rPr>
                <w:i/>
                <w:sz w:val="16"/>
              </w:rPr>
            </w:pPr>
            <w:r w:rsidRPr="00B3256B">
              <w:rPr>
                <w:i/>
                <w:sz w:val="16"/>
              </w:rPr>
              <w:t>Men</w:t>
            </w:r>
          </w:p>
        </w:tc>
      </w:tr>
      <w:tr w:rsidR="00676C3F" w:rsidRPr="00B3256B" w:rsidTr="004A2DC4">
        <w:trPr>
          <w:cantSplit/>
          <w:trHeight w:val="240"/>
        </w:trPr>
        <w:tc>
          <w:tcPr>
            <w:tcW w:w="2866" w:type="dxa"/>
            <w:tcBorders>
              <w:top w:val="single" w:sz="12" w:space="0" w:color="auto"/>
              <w:bottom w:val="nil"/>
            </w:tcBorders>
            <w:shd w:val="clear" w:color="auto" w:fill="auto"/>
          </w:tcPr>
          <w:p w:rsidR="00676C3F" w:rsidRPr="00B3256B" w:rsidRDefault="00676C3F" w:rsidP="0027123C">
            <w:pPr>
              <w:spacing w:before="40" w:after="40" w:line="220" w:lineRule="exact"/>
              <w:ind w:right="113"/>
              <w:rPr>
                <w:sz w:val="18"/>
              </w:rPr>
            </w:pPr>
            <w:r w:rsidRPr="00B3256B">
              <w:rPr>
                <w:sz w:val="18"/>
              </w:rPr>
              <w:t>Never, abstinent</w:t>
            </w:r>
          </w:p>
        </w:tc>
        <w:tc>
          <w:tcPr>
            <w:tcW w:w="2334" w:type="dxa"/>
            <w:tcBorders>
              <w:top w:val="single" w:sz="12" w:space="0" w:color="auto"/>
              <w:bottom w:val="nil"/>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20.1%</w:t>
            </w:r>
          </w:p>
        </w:tc>
        <w:tc>
          <w:tcPr>
            <w:tcW w:w="2170" w:type="dxa"/>
            <w:tcBorders>
              <w:top w:val="single" w:sz="12" w:space="0" w:color="auto"/>
              <w:bottom w:val="nil"/>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9.1%</w:t>
            </w:r>
          </w:p>
        </w:tc>
      </w:tr>
      <w:tr w:rsidR="00676C3F" w:rsidRPr="00B3256B" w:rsidTr="004A2DC4">
        <w:trPr>
          <w:cantSplit/>
          <w:trHeight w:val="240"/>
        </w:trPr>
        <w:tc>
          <w:tcPr>
            <w:tcW w:w="2866" w:type="dxa"/>
            <w:tcBorders>
              <w:top w:val="nil"/>
              <w:bottom w:val="nil"/>
            </w:tcBorders>
            <w:shd w:val="clear" w:color="auto" w:fill="auto"/>
          </w:tcPr>
          <w:p w:rsidR="00676C3F" w:rsidRPr="00B3256B" w:rsidRDefault="00676C3F" w:rsidP="0027123C">
            <w:pPr>
              <w:spacing w:before="40" w:after="40" w:line="220" w:lineRule="exact"/>
              <w:ind w:right="113"/>
              <w:rPr>
                <w:sz w:val="18"/>
              </w:rPr>
            </w:pPr>
            <w:r w:rsidRPr="00B3256B">
              <w:rPr>
                <w:sz w:val="18"/>
              </w:rPr>
              <w:t>Rarely (≤ 3 times/month)</w:t>
            </w:r>
          </w:p>
        </w:tc>
        <w:tc>
          <w:tcPr>
            <w:tcW w:w="2334" w:type="dxa"/>
            <w:tcBorders>
              <w:top w:val="nil"/>
              <w:bottom w:val="nil"/>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38.5%</w:t>
            </w:r>
          </w:p>
        </w:tc>
        <w:tc>
          <w:tcPr>
            <w:tcW w:w="2170" w:type="dxa"/>
            <w:tcBorders>
              <w:top w:val="nil"/>
              <w:bottom w:val="nil"/>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21.9%</w:t>
            </w:r>
          </w:p>
        </w:tc>
      </w:tr>
      <w:tr w:rsidR="00676C3F" w:rsidRPr="00B3256B" w:rsidTr="004A2DC4">
        <w:trPr>
          <w:cantSplit/>
          <w:trHeight w:val="240"/>
        </w:trPr>
        <w:tc>
          <w:tcPr>
            <w:tcW w:w="2866" w:type="dxa"/>
            <w:tcBorders>
              <w:top w:val="nil"/>
            </w:tcBorders>
            <w:shd w:val="clear" w:color="auto" w:fill="auto"/>
          </w:tcPr>
          <w:p w:rsidR="00676C3F" w:rsidRPr="00B3256B" w:rsidRDefault="00676C3F" w:rsidP="0027123C">
            <w:pPr>
              <w:spacing w:before="40" w:after="40" w:line="220" w:lineRule="exact"/>
              <w:ind w:right="113"/>
              <w:rPr>
                <w:sz w:val="18"/>
              </w:rPr>
            </w:pPr>
            <w:r w:rsidRPr="00B3256B">
              <w:rPr>
                <w:sz w:val="18"/>
              </w:rPr>
              <w:lastRenderedPageBreak/>
              <w:t>Once or more per week</w:t>
            </w:r>
          </w:p>
        </w:tc>
        <w:tc>
          <w:tcPr>
            <w:tcW w:w="2334" w:type="dxa"/>
            <w:tcBorders>
              <w:top w:val="nil"/>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35.8%</w:t>
            </w:r>
          </w:p>
        </w:tc>
        <w:tc>
          <w:tcPr>
            <w:tcW w:w="2170" w:type="dxa"/>
            <w:tcBorders>
              <w:top w:val="nil"/>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57.3%</w:t>
            </w:r>
          </w:p>
        </w:tc>
      </w:tr>
      <w:tr w:rsidR="00676C3F" w:rsidRPr="00B3256B" w:rsidTr="0027123C">
        <w:trPr>
          <w:cantSplit/>
          <w:trHeight w:val="240"/>
        </w:trPr>
        <w:tc>
          <w:tcPr>
            <w:tcW w:w="2866" w:type="dxa"/>
            <w:shd w:val="clear" w:color="auto" w:fill="auto"/>
          </w:tcPr>
          <w:p w:rsidR="00676C3F" w:rsidRPr="00B3256B" w:rsidRDefault="00676C3F" w:rsidP="0027123C">
            <w:pPr>
              <w:spacing w:before="40" w:after="40" w:line="220" w:lineRule="exact"/>
              <w:ind w:right="113"/>
              <w:rPr>
                <w:sz w:val="18"/>
              </w:rPr>
            </w:pPr>
            <w:r w:rsidRPr="00B3256B">
              <w:rPr>
                <w:sz w:val="18"/>
              </w:rPr>
              <w:t>Once or more per day</w:t>
            </w:r>
          </w:p>
        </w:tc>
        <w:tc>
          <w:tcPr>
            <w:tcW w:w="2334"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5.6%</w:t>
            </w:r>
          </w:p>
        </w:tc>
        <w:tc>
          <w:tcPr>
            <w:tcW w:w="217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11.7%</w:t>
            </w:r>
          </w:p>
        </w:tc>
      </w:tr>
    </w:tbl>
    <w:p w:rsidR="0027123C" w:rsidRPr="00B3256B" w:rsidRDefault="0027123C" w:rsidP="0027123C">
      <w:pPr>
        <w:pStyle w:val="Heading1"/>
        <w:spacing w:before="240"/>
      </w:pPr>
      <w:r w:rsidRPr="00B3256B">
        <w:t>Table 11</w:t>
      </w:r>
    </w:p>
    <w:p w:rsidR="0027123C" w:rsidRPr="00B3256B" w:rsidRDefault="0027123C" w:rsidP="00676C3F">
      <w:pPr>
        <w:pStyle w:val="SingleTxtG"/>
        <w:rPr>
          <w:b/>
          <w:bCs/>
        </w:rPr>
      </w:pPr>
      <w:r w:rsidRPr="00B3256B">
        <w:rPr>
          <w:b/>
          <w:bCs/>
        </w:rPr>
        <w:t>Alcohol consumption by women according to age,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0"/>
        <w:gridCol w:w="1350"/>
        <w:gridCol w:w="1350"/>
        <w:gridCol w:w="1350"/>
        <w:gridCol w:w="1350"/>
      </w:tblGrid>
      <w:tr w:rsidR="00676C3F" w:rsidRPr="00B3256B" w:rsidTr="004A2DC4">
        <w:trPr>
          <w:cantSplit/>
          <w:trHeight w:val="240"/>
          <w:tblHeader/>
        </w:trPr>
        <w:tc>
          <w:tcPr>
            <w:tcW w:w="1970" w:type="dxa"/>
            <w:vMerge w:val="restart"/>
            <w:tcBorders>
              <w:top w:val="single" w:sz="4" w:space="0" w:color="auto"/>
              <w:bottom w:val="single" w:sz="12" w:space="0" w:color="auto"/>
            </w:tcBorders>
            <w:shd w:val="clear" w:color="auto" w:fill="auto"/>
            <w:vAlign w:val="bottom"/>
          </w:tcPr>
          <w:p w:rsidR="00676C3F" w:rsidRPr="00B3256B" w:rsidRDefault="00676C3F" w:rsidP="0027123C">
            <w:pPr>
              <w:spacing w:before="80" w:after="80" w:line="200" w:lineRule="exact"/>
              <w:ind w:right="113"/>
              <w:rPr>
                <w:i/>
                <w:sz w:val="16"/>
              </w:rPr>
            </w:pPr>
          </w:p>
        </w:tc>
        <w:tc>
          <w:tcPr>
            <w:tcW w:w="5400" w:type="dxa"/>
            <w:gridSpan w:val="4"/>
            <w:tcBorders>
              <w:top w:val="single" w:sz="4" w:space="0" w:color="auto"/>
              <w:bottom w:val="single" w:sz="4" w:space="0" w:color="auto"/>
            </w:tcBorders>
            <w:shd w:val="clear" w:color="auto" w:fill="auto"/>
            <w:vAlign w:val="bottom"/>
          </w:tcPr>
          <w:p w:rsidR="00676C3F" w:rsidRPr="00B3256B" w:rsidRDefault="00676C3F" w:rsidP="0027123C">
            <w:pPr>
              <w:spacing w:before="80" w:after="80" w:line="200" w:lineRule="exact"/>
              <w:ind w:right="113"/>
              <w:jc w:val="center"/>
              <w:rPr>
                <w:i/>
                <w:sz w:val="16"/>
              </w:rPr>
            </w:pPr>
            <w:r w:rsidRPr="00B3256B">
              <w:rPr>
                <w:i/>
                <w:sz w:val="16"/>
              </w:rPr>
              <w:t>Age</w:t>
            </w:r>
          </w:p>
        </w:tc>
      </w:tr>
      <w:tr w:rsidR="00676C3F" w:rsidRPr="00B3256B" w:rsidTr="001E64E0">
        <w:trPr>
          <w:cantSplit/>
          <w:trHeight w:val="240"/>
          <w:tblHeader/>
        </w:trPr>
        <w:tc>
          <w:tcPr>
            <w:tcW w:w="1970" w:type="dxa"/>
            <w:vMerge/>
            <w:tcBorders>
              <w:top w:val="single" w:sz="12" w:space="0" w:color="auto"/>
              <w:bottom w:val="single" w:sz="12" w:space="0" w:color="auto"/>
            </w:tcBorders>
            <w:shd w:val="clear" w:color="auto" w:fill="auto"/>
            <w:vAlign w:val="bottom"/>
          </w:tcPr>
          <w:p w:rsidR="00676C3F" w:rsidRPr="00B3256B" w:rsidRDefault="00676C3F" w:rsidP="0027123C">
            <w:pPr>
              <w:spacing w:before="40" w:after="40" w:line="220" w:lineRule="exact"/>
              <w:ind w:right="113"/>
              <w:rPr>
                <w:sz w:val="18"/>
              </w:rPr>
            </w:pPr>
          </w:p>
        </w:tc>
        <w:tc>
          <w:tcPr>
            <w:tcW w:w="1350"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15-34</w:t>
            </w:r>
          </w:p>
        </w:tc>
        <w:tc>
          <w:tcPr>
            <w:tcW w:w="1350"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 xml:space="preserve">35-49 </w:t>
            </w:r>
          </w:p>
        </w:tc>
        <w:tc>
          <w:tcPr>
            <w:tcW w:w="1350"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 xml:space="preserve">50-64 </w:t>
            </w:r>
          </w:p>
        </w:tc>
        <w:tc>
          <w:tcPr>
            <w:tcW w:w="1350" w:type="dxa"/>
            <w:tcBorders>
              <w:top w:val="single" w:sz="4" w:space="0" w:color="auto"/>
              <w:bottom w:val="single" w:sz="12" w:space="0" w:color="auto"/>
            </w:tcBorders>
            <w:shd w:val="clear" w:color="auto" w:fill="auto"/>
            <w:vAlign w:val="bottom"/>
          </w:tcPr>
          <w:p w:rsidR="00676C3F" w:rsidRPr="00B3256B" w:rsidRDefault="00676C3F" w:rsidP="004A2DC4">
            <w:pPr>
              <w:spacing w:before="80" w:after="80" w:line="200" w:lineRule="exact"/>
              <w:ind w:right="113"/>
              <w:jc w:val="right"/>
              <w:rPr>
                <w:i/>
                <w:iCs/>
                <w:sz w:val="16"/>
                <w:szCs w:val="16"/>
              </w:rPr>
            </w:pPr>
            <w:r w:rsidRPr="00B3256B">
              <w:rPr>
                <w:i/>
                <w:iCs/>
                <w:sz w:val="16"/>
                <w:szCs w:val="16"/>
              </w:rPr>
              <w:t>65+</w:t>
            </w:r>
          </w:p>
        </w:tc>
      </w:tr>
      <w:tr w:rsidR="00676C3F" w:rsidRPr="00B3256B" w:rsidTr="001E64E0">
        <w:trPr>
          <w:cantSplit/>
          <w:trHeight w:val="240"/>
        </w:trPr>
        <w:tc>
          <w:tcPr>
            <w:tcW w:w="1970" w:type="dxa"/>
            <w:tcBorders>
              <w:top w:val="single" w:sz="12" w:space="0" w:color="auto"/>
            </w:tcBorders>
            <w:shd w:val="clear" w:color="auto" w:fill="auto"/>
          </w:tcPr>
          <w:p w:rsidR="00676C3F" w:rsidRPr="00B3256B" w:rsidRDefault="00676C3F" w:rsidP="0027123C">
            <w:pPr>
              <w:spacing w:before="40" w:after="40" w:line="220" w:lineRule="exact"/>
              <w:ind w:right="113"/>
              <w:rPr>
                <w:sz w:val="18"/>
              </w:rPr>
            </w:pPr>
            <w:r w:rsidRPr="00B3256B">
              <w:rPr>
                <w:sz w:val="18"/>
              </w:rPr>
              <w:t>Never, abstinent</w:t>
            </w:r>
          </w:p>
        </w:tc>
        <w:tc>
          <w:tcPr>
            <w:tcW w:w="1350"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22.7%</w:t>
            </w:r>
          </w:p>
        </w:tc>
        <w:tc>
          <w:tcPr>
            <w:tcW w:w="1350"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19.7%</w:t>
            </w:r>
          </w:p>
        </w:tc>
        <w:tc>
          <w:tcPr>
            <w:tcW w:w="1350"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12.5%</w:t>
            </w:r>
          </w:p>
        </w:tc>
        <w:tc>
          <w:tcPr>
            <w:tcW w:w="1350" w:type="dxa"/>
            <w:tcBorders>
              <w:top w:val="single" w:sz="12" w:space="0" w:color="auto"/>
            </w:tcBorders>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26.3%</w:t>
            </w:r>
          </w:p>
        </w:tc>
      </w:tr>
      <w:tr w:rsidR="00676C3F" w:rsidRPr="00B3256B" w:rsidTr="0027123C">
        <w:trPr>
          <w:cantSplit/>
          <w:trHeight w:val="240"/>
        </w:trPr>
        <w:tc>
          <w:tcPr>
            <w:tcW w:w="1970" w:type="dxa"/>
            <w:shd w:val="clear" w:color="auto" w:fill="auto"/>
          </w:tcPr>
          <w:p w:rsidR="00676C3F" w:rsidRPr="00B3256B" w:rsidRDefault="00676C3F" w:rsidP="0027123C">
            <w:pPr>
              <w:spacing w:before="40" w:after="40" w:line="220" w:lineRule="exact"/>
              <w:ind w:right="113"/>
              <w:rPr>
                <w:sz w:val="18"/>
              </w:rPr>
            </w:pPr>
            <w:r w:rsidRPr="00B3256B">
              <w:rPr>
                <w:sz w:val="18"/>
              </w:rPr>
              <w:t>Rarely (≤ 3 times/month)</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42.9%</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44.6%</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38.1%</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22.4%</w:t>
            </w:r>
          </w:p>
        </w:tc>
      </w:tr>
      <w:tr w:rsidR="00676C3F" w:rsidRPr="00B3256B" w:rsidTr="0027123C">
        <w:trPr>
          <w:cantSplit/>
          <w:trHeight w:val="240"/>
        </w:trPr>
        <w:tc>
          <w:tcPr>
            <w:tcW w:w="1970" w:type="dxa"/>
            <w:shd w:val="clear" w:color="auto" w:fill="auto"/>
          </w:tcPr>
          <w:p w:rsidR="00676C3F" w:rsidRPr="00B3256B" w:rsidRDefault="00676C3F" w:rsidP="0027123C">
            <w:pPr>
              <w:spacing w:before="40" w:after="40" w:line="220" w:lineRule="exact"/>
              <w:ind w:right="113"/>
              <w:rPr>
                <w:sz w:val="18"/>
              </w:rPr>
            </w:pPr>
            <w:r w:rsidRPr="00B3256B">
              <w:rPr>
                <w:sz w:val="18"/>
              </w:rPr>
              <w:t>Once or more per week</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34.4%</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33.2%</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40.4%</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36.6%</w:t>
            </w:r>
          </w:p>
        </w:tc>
      </w:tr>
      <w:tr w:rsidR="00676C3F" w:rsidRPr="00B3256B" w:rsidTr="0027123C">
        <w:trPr>
          <w:cantSplit/>
          <w:trHeight w:val="240"/>
        </w:trPr>
        <w:tc>
          <w:tcPr>
            <w:tcW w:w="1970" w:type="dxa"/>
            <w:shd w:val="clear" w:color="auto" w:fill="auto"/>
          </w:tcPr>
          <w:p w:rsidR="00676C3F" w:rsidRPr="00B3256B" w:rsidRDefault="00676C3F" w:rsidP="0027123C">
            <w:pPr>
              <w:spacing w:before="40" w:after="40" w:line="220" w:lineRule="exact"/>
              <w:ind w:right="113"/>
              <w:rPr>
                <w:sz w:val="18"/>
              </w:rPr>
            </w:pPr>
            <w:r w:rsidRPr="00B3256B">
              <w:rPr>
                <w:sz w:val="18"/>
              </w:rPr>
              <w:t>Once or more per day</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0.0%</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2.5%</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9.0%</w:t>
            </w:r>
          </w:p>
        </w:tc>
        <w:tc>
          <w:tcPr>
            <w:tcW w:w="1350" w:type="dxa"/>
            <w:shd w:val="clear" w:color="auto" w:fill="auto"/>
            <w:vAlign w:val="bottom"/>
          </w:tcPr>
          <w:p w:rsidR="00676C3F" w:rsidRPr="00B3256B" w:rsidRDefault="00676C3F" w:rsidP="0027123C">
            <w:pPr>
              <w:spacing w:before="40" w:after="40" w:line="220" w:lineRule="exact"/>
              <w:ind w:right="113"/>
              <w:jc w:val="right"/>
              <w:rPr>
                <w:sz w:val="18"/>
              </w:rPr>
            </w:pPr>
            <w:r w:rsidRPr="00B3256B">
              <w:rPr>
                <w:sz w:val="18"/>
              </w:rPr>
              <w:t>14.7%</w:t>
            </w:r>
          </w:p>
        </w:tc>
      </w:tr>
    </w:tbl>
    <w:p w:rsidR="006E787E" w:rsidRPr="00B3256B" w:rsidRDefault="006E787E" w:rsidP="006E787E">
      <w:pPr>
        <w:pStyle w:val="Heading1"/>
        <w:spacing w:before="240"/>
      </w:pPr>
      <w:r w:rsidRPr="00B3256B">
        <w:t>Table 12</w:t>
      </w:r>
    </w:p>
    <w:p w:rsidR="006E787E" w:rsidRPr="00B3256B" w:rsidRDefault="006E787E" w:rsidP="006E787E">
      <w:pPr>
        <w:pStyle w:val="SingleTxtG"/>
        <w:rPr>
          <w:b/>
          <w:bCs/>
        </w:rPr>
      </w:pPr>
      <w:r w:rsidRPr="00B3256B">
        <w:rPr>
          <w:b/>
          <w:bCs/>
        </w:rPr>
        <w:t>Alcohol consumption by men according to age,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0"/>
        <w:gridCol w:w="1350"/>
        <w:gridCol w:w="1350"/>
        <w:gridCol w:w="1350"/>
        <w:gridCol w:w="1350"/>
      </w:tblGrid>
      <w:tr w:rsidR="00676C3F" w:rsidRPr="00B3256B" w:rsidTr="006E787E">
        <w:trPr>
          <w:cantSplit/>
          <w:trHeight w:val="240"/>
          <w:tblHeader/>
        </w:trPr>
        <w:tc>
          <w:tcPr>
            <w:tcW w:w="1970" w:type="dxa"/>
            <w:vMerge w:val="restart"/>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rPr>
                <w:i/>
                <w:sz w:val="16"/>
              </w:rPr>
            </w:pPr>
          </w:p>
        </w:tc>
        <w:tc>
          <w:tcPr>
            <w:tcW w:w="5400" w:type="dxa"/>
            <w:gridSpan w:val="4"/>
            <w:tcBorders>
              <w:top w:val="single" w:sz="4" w:space="0" w:color="auto"/>
              <w:bottom w:val="single" w:sz="4" w:space="0" w:color="auto"/>
            </w:tcBorders>
            <w:shd w:val="clear" w:color="auto" w:fill="auto"/>
            <w:vAlign w:val="bottom"/>
          </w:tcPr>
          <w:p w:rsidR="00676C3F" w:rsidRPr="00B3256B" w:rsidRDefault="00676C3F" w:rsidP="006E787E">
            <w:pPr>
              <w:spacing w:before="80" w:after="80" w:line="200" w:lineRule="exact"/>
              <w:ind w:right="113"/>
              <w:jc w:val="center"/>
              <w:rPr>
                <w:i/>
                <w:sz w:val="16"/>
              </w:rPr>
            </w:pPr>
            <w:r w:rsidRPr="00B3256B">
              <w:rPr>
                <w:i/>
                <w:sz w:val="16"/>
              </w:rPr>
              <w:t>Age</w:t>
            </w:r>
          </w:p>
        </w:tc>
      </w:tr>
      <w:tr w:rsidR="00676C3F" w:rsidRPr="00B3256B" w:rsidTr="001E64E0">
        <w:trPr>
          <w:cantSplit/>
          <w:trHeight w:val="240"/>
          <w:tblHeader/>
        </w:trPr>
        <w:tc>
          <w:tcPr>
            <w:tcW w:w="1970" w:type="dxa"/>
            <w:vMerge/>
            <w:tcBorders>
              <w:top w:val="single" w:sz="12" w:space="0" w:color="auto"/>
              <w:bottom w:val="single" w:sz="12" w:space="0" w:color="auto"/>
            </w:tcBorders>
            <w:shd w:val="clear" w:color="auto" w:fill="auto"/>
            <w:vAlign w:val="bottom"/>
          </w:tcPr>
          <w:p w:rsidR="00676C3F" w:rsidRPr="00B3256B" w:rsidRDefault="00676C3F" w:rsidP="006E787E">
            <w:pPr>
              <w:spacing w:before="40" w:after="40" w:line="220" w:lineRule="exact"/>
              <w:ind w:right="113"/>
              <w:rPr>
                <w:sz w:val="18"/>
              </w:rPr>
            </w:pPr>
          </w:p>
        </w:tc>
        <w:tc>
          <w:tcPr>
            <w:tcW w:w="1350"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i/>
                <w:iCs/>
                <w:sz w:val="16"/>
                <w:szCs w:val="16"/>
              </w:rPr>
            </w:pPr>
            <w:r w:rsidRPr="00B3256B">
              <w:rPr>
                <w:i/>
                <w:iCs/>
                <w:sz w:val="16"/>
                <w:szCs w:val="16"/>
              </w:rPr>
              <w:t xml:space="preserve">15-34 </w:t>
            </w:r>
          </w:p>
        </w:tc>
        <w:tc>
          <w:tcPr>
            <w:tcW w:w="1350"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i/>
                <w:iCs/>
                <w:sz w:val="16"/>
                <w:szCs w:val="16"/>
              </w:rPr>
            </w:pPr>
            <w:r w:rsidRPr="00B3256B">
              <w:rPr>
                <w:i/>
                <w:iCs/>
                <w:sz w:val="16"/>
                <w:szCs w:val="16"/>
              </w:rPr>
              <w:t xml:space="preserve">35-49 </w:t>
            </w:r>
          </w:p>
        </w:tc>
        <w:tc>
          <w:tcPr>
            <w:tcW w:w="1350"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i/>
                <w:iCs/>
                <w:sz w:val="16"/>
                <w:szCs w:val="16"/>
              </w:rPr>
            </w:pPr>
            <w:r w:rsidRPr="00B3256B">
              <w:rPr>
                <w:i/>
                <w:iCs/>
                <w:sz w:val="16"/>
                <w:szCs w:val="16"/>
              </w:rPr>
              <w:t xml:space="preserve">50-64 </w:t>
            </w:r>
          </w:p>
        </w:tc>
        <w:tc>
          <w:tcPr>
            <w:tcW w:w="1350"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i/>
                <w:iCs/>
                <w:sz w:val="16"/>
                <w:szCs w:val="16"/>
              </w:rPr>
            </w:pPr>
            <w:r w:rsidRPr="00B3256B">
              <w:rPr>
                <w:i/>
                <w:iCs/>
                <w:sz w:val="16"/>
                <w:szCs w:val="16"/>
              </w:rPr>
              <w:t xml:space="preserve">65+ </w:t>
            </w:r>
          </w:p>
        </w:tc>
      </w:tr>
      <w:tr w:rsidR="00676C3F" w:rsidRPr="00B3256B" w:rsidTr="001E64E0">
        <w:trPr>
          <w:cantSplit/>
          <w:trHeight w:val="240"/>
        </w:trPr>
        <w:tc>
          <w:tcPr>
            <w:tcW w:w="1970" w:type="dxa"/>
            <w:tcBorders>
              <w:top w:val="single" w:sz="12" w:space="0" w:color="auto"/>
            </w:tcBorders>
            <w:shd w:val="clear" w:color="auto" w:fill="auto"/>
          </w:tcPr>
          <w:p w:rsidR="00676C3F" w:rsidRPr="00B3256B" w:rsidRDefault="00676C3F" w:rsidP="006E787E">
            <w:pPr>
              <w:spacing w:before="40" w:after="40" w:line="220" w:lineRule="exact"/>
              <w:ind w:right="113"/>
              <w:rPr>
                <w:sz w:val="18"/>
              </w:rPr>
            </w:pPr>
            <w:r w:rsidRPr="00B3256B">
              <w:rPr>
                <w:sz w:val="18"/>
              </w:rPr>
              <w:t>Never, abstinent</w:t>
            </w:r>
          </w:p>
        </w:tc>
        <w:tc>
          <w:tcPr>
            <w:tcW w:w="1350"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7.8%</w:t>
            </w:r>
          </w:p>
        </w:tc>
        <w:tc>
          <w:tcPr>
            <w:tcW w:w="1350"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7.4%</w:t>
            </w:r>
          </w:p>
        </w:tc>
        <w:tc>
          <w:tcPr>
            <w:tcW w:w="1350"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12.6%</w:t>
            </w:r>
          </w:p>
        </w:tc>
        <w:tc>
          <w:tcPr>
            <w:tcW w:w="1350"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9.1%</w:t>
            </w:r>
          </w:p>
        </w:tc>
      </w:tr>
      <w:tr w:rsidR="00676C3F" w:rsidRPr="00B3256B" w:rsidTr="006E787E">
        <w:trPr>
          <w:cantSplit/>
          <w:trHeight w:val="240"/>
        </w:trPr>
        <w:tc>
          <w:tcPr>
            <w:tcW w:w="1970" w:type="dxa"/>
            <w:shd w:val="clear" w:color="auto" w:fill="auto"/>
          </w:tcPr>
          <w:p w:rsidR="00676C3F" w:rsidRPr="00B3256B" w:rsidRDefault="00676C3F" w:rsidP="006E787E">
            <w:pPr>
              <w:spacing w:before="40" w:after="40" w:line="220" w:lineRule="exact"/>
              <w:ind w:right="113"/>
              <w:rPr>
                <w:sz w:val="18"/>
              </w:rPr>
            </w:pPr>
            <w:r w:rsidRPr="00B3256B">
              <w:rPr>
                <w:sz w:val="18"/>
              </w:rPr>
              <w:t>Rarely (≤ 3 times/month)</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29.6%</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28.5%</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9.6%</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14.3%</w:t>
            </w:r>
          </w:p>
        </w:tc>
      </w:tr>
      <w:tr w:rsidR="00676C3F" w:rsidRPr="00B3256B" w:rsidTr="006E787E">
        <w:trPr>
          <w:cantSplit/>
          <w:trHeight w:val="240"/>
        </w:trPr>
        <w:tc>
          <w:tcPr>
            <w:tcW w:w="1970" w:type="dxa"/>
            <w:shd w:val="clear" w:color="auto" w:fill="auto"/>
          </w:tcPr>
          <w:p w:rsidR="00676C3F" w:rsidRPr="00B3256B" w:rsidRDefault="00676C3F" w:rsidP="006E787E">
            <w:pPr>
              <w:spacing w:before="40" w:after="40" w:line="220" w:lineRule="exact"/>
              <w:ind w:right="113"/>
              <w:rPr>
                <w:sz w:val="18"/>
              </w:rPr>
            </w:pPr>
            <w:r w:rsidRPr="00B3256B">
              <w:rPr>
                <w:sz w:val="18"/>
              </w:rPr>
              <w:t>Once or more per week</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60.1%</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59.1%</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57.7%</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48.1%</w:t>
            </w:r>
          </w:p>
        </w:tc>
      </w:tr>
      <w:tr w:rsidR="00676C3F" w:rsidRPr="00B3256B" w:rsidTr="006E787E">
        <w:trPr>
          <w:cantSplit/>
          <w:trHeight w:val="240"/>
        </w:trPr>
        <w:tc>
          <w:tcPr>
            <w:tcW w:w="1970" w:type="dxa"/>
            <w:shd w:val="clear" w:color="auto" w:fill="auto"/>
          </w:tcPr>
          <w:p w:rsidR="00676C3F" w:rsidRPr="00B3256B" w:rsidRDefault="00676C3F" w:rsidP="006E787E">
            <w:pPr>
              <w:spacing w:before="40" w:after="40" w:line="220" w:lineRule="exact"/>
              <w:ind w:right="113"/>
              <w:rPr>
                <w:sz w:val="18"/>
              </w:rPr>
            </w:pPr>
            <w:r w:rsidRPr="00B3256B">
              <w:rPr>
                <w:sz w:val="18"/>
              </w:rPr>
              <w:t>Once or more per day</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2.5%</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5.0%</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20.2%</w:t>
            </w:r>
          </w:p>
        </w:tc>
        <w:tc>
          <w:tcPr>
            <w:tcW w:w="13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28.5%</w:t>
            </w:r>
          </w:p>
        </w:tc>
      </w:tr>
    </w:tbl>
    <w:p w:rsidR="006E787E" w:rsidRPr="00B3256B" w:rsidRDefault="006E787E" w:rsidP="001E64E0">
      <w:pPr>
        <w:pStyle w:val="Heading1"/>
        <w:spacing w:before="240"/>
      </w:pPr>
      <w:r w:rsidRPr="00B3256B">
        <w:t>Table 13</w:t>
      </w:r>
    </w:p>
    <w:p w:rsidR="00651C7E" w:rsidRPr="00B3256B" w:rsidRDefault="006E787E" w:rsidP="006E787E">
      <w:pPr>
        <w:pStyle w:val="SingleTxtG"/>
        <w:rPr>
          <w:b/>
          <w:bCs/>
        </w:rPr>
      </w:pPr>
      <w:r w:rsidRPr="00B3256B">
        <w:rPr>
          <w:b/>
          <w:bCs/>
        </w:rPr>
        <w:t>Cannabis consumption, total and by gender,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21"/>
        <w:gridCol w:w="1751"/>
        <w:gridCol w:w="1850"/>
        <w:gridCol w:w="1748"/>
      </w:tblGrid>
      <w:tr w:rsidR="00676C3F" w:rsidRPr="00B3256B" w:rsidTr="006E787E">
        <w:trPr>
          <w:cantSplit/>
          <w:trHeight w:val="240"/>
          <w:tblHeader/>
        </w:trPr>
        <w:tc>
          <w:tcPr>
            <w:tcW w:w="2021"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rPr>
                <w:i/>
                <w:sz w:val="16"/>
              </w:rPr>
            </w:pPr>
            <w:r w:rsidRPr="00B3256B">
              <w:rPr>
                <w:i/>
                <w:sz w:val="16"/>
              </w:rPr>
              <w:t>Consumed</w:t>
            </w:r>
          </w:p>
        </w:tc>
        <w:tc>
          <w:tcPr>
            <w:tcW w:w="1751"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b/>
                <w:bCs/>
                <w:i/>
                <w:sz w:val="16"/>
              </w:rPr>
            </w:pPr>
            <w:r w:rsidRPr="00B3256B">
              <w:rPr>
                <w:b/>
                <w:bCs/>
                <w:i/>
                <w:sz w:val="16"/>
              </w:rPr>
              <w:t>Total</w:t>
            </w:r>
          </w:p>
        </w:tc>
        <w:tc>
          <w:tcPr>
            <w:tcW w:w="1850"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i/>
                <w:sz w:val="16"/>
              </w:rPr>
            </w:pPr>
            <w:r w:rsidRPr="00B3256B">
              <w:rPr>
                <w:i/>
                <w:sz w:val="16"/>
              </w:rPr>
              <w:t>Women</w:t>
            </w:r>
          </w:p>
        </w:tc>
        <w:tc>
          <w:tcPr>
            <w:tcW w:w="1748" w:type="dxa"/>
            <w:tcBorders>
              <w:top w:val="single" w:sz="4" w:space="0" w:color="auto"/>
              <w:bottom w:val="single" w:sz="12" w:space="0" w:color="auto"/>
            </w:tcBorders>
            <w:shd w:val="clear" w:color="auto" w:fill="auto"/>
            <w:vAlign w:val="bottom"/>
          </w:tcPr>
          <w:p w:rsidR="00676C3F" w:rsidRPr="00B3256B" w:rsidRDefault="00676C3F" w:rsidP="006E787E">
            <w:pPr>
              <w:spacing w:before="80" w:after="80" w:line="200" w:lineRule="exact"/>
              <w:ind w:right="113"/>
              <w:jc w:val="right"/>
              <w:rPr>
                <w:i/>
                <w:sz w:val="16"/>
              </w:rPr>
            </w:pPr>
            <w:r w:rsidRPr="00B3256B">
              <w:rPr>
                <w:i/>
                <w:sz w:val="16"/>
              </w:rPr>
              <w:t>Men</w:t>
            </w:r>
          </w:p>
        </w:tc>
      </w:tr>
      <w:tr w:rsidR="00676C3F" w:rsidRPr="00B3256B" w:rsidTr="006E787E">
        <w:trPr>
          <w:cantSplit/>
          <w:trHeight w:val="240"/>
        </w:trPr>
        <w:tc>
          <w:tcPr>
            <w:tcW w:w="2021" w:type="dxa"/>
            <w:tcBorders>
              <w:top w:val="single" w:sz="12" w:space="0" w:color="auto"/>
            </w:tcBorders>
            <w:shd w:val="clear" w:color="auto" w:fill="auto"/>
          </w:tcPr>
          <w:p w:rsidR="00676C3F" w:rsidRPr="00B3256B" w:rsidRDefault="00676C3F" w:rsidP="006E787E">
            <w:pPr>
              <w:spacing w:before="40" w:after="40" w:line="220" w:lineRule="exact"/>
              <w:ind w:right="113"/>
              <w:rPr>
                <w:sz w:val="18"/>
              </w:rPr>
            </w:pPr>
            <w:r w:rsidRPr="00B3256B">
              <w:rPr>
                <w:sz w:val="18"/>
              </w:rPr>
              <w:t>Never</w:t>
            </w:r>
          </w:p>
        </w:tc>
        <w:tc>
          <w:tcPr>
            <w:tcW w:w="1751"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b/>
                <w:bCs/>
                <w:sz w:val="18"/>
              </w:rPr>
            </w:pPr>
            <w:r w:rsidRPr="00B3256B">
              <w:rPr>
                <w:b/>
                <w:bCs/>
                <w:sz w:val="18"/>
              </w:rPr>
              <w:t>79.2%</w:t>
            </w:r>
          </w:p>
        </w:tc>
        <w:tc>
          <w:tcPr>
            <w:tcW w:w="1850"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87.1%</w:t>
            </w:r>
          </w:p>
        </w:tc>
        <w:tc>
          <w:tcPr>
            <w:tcW w:w="1748" w:type="dxa"/>
            <w:tcBorders>
              <w:top w:val="single" w:sz="12" w:space="0" w:color="auto"/>
            </w:tcBorders>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71.0%</w:t>
            </w:r>
          </w:p>
        </w:tc>
      </w:tr>
      <w:tr w:rsidR="00676C3F" w:rsidRPr="00B3256B" w:rsidTr="006E787E">
        <w:trPr>
          <w:cantSplit/>
          <w:trHeight w:val="240"/>
        </w:trPr>
        <w:tc>
          <w:tcPr>
            <w:tcW w:w="2021" w:type="dxa"/>
            <w:shd w:val="clear" w:color="auto" w:fill="auto"/>
          </w:tcPr>
          <w:p w:rsidR="00676C3F" w:rsidRPr="00B3256B" w:rsidRDefault="00676C3F" w:rsidP="006E787E">
            <w:pPr>
              <w:spacing w:before="40" w:after="40" w:line="220" w:lineRule="exact"/>
              <w:ind w:right="113"/>
              <w:rPr>
                <w:sz w:val="18"/>
              </w:rPr>
            </w:pPr>
            <w:r w:rsidRPr="00B3256B">
              <w:rPr>
                <w:sz w:val="18"/>
              </w:rPr>
              <w:t xml:space="preserve">More than 12 months ago </w:t>
            </w:r>
          </w:p>
        </w:tc>
        <w:tc>
          <w:tcPr>
            <w:tcW w:w="1751" w:type="dxa"/>
            <w:shd w:val="clear" w:color="auto" w:fill="auto"/>
            <w:vAlign w:val="bottom"/>
          </w:tcPr>
          <w:p w:rsidR="00676C3F" w:rsidRPr="00B3256B" w:rsidRDefault="00676C3F" w:rsidP="006E787E">
            <w:pPr>
              <w:spacing w:before="40" w:after="40" w:line="220" w:lineRule="exact"/>
              <w:ind w:right="113"/>
              <w:jc w:val="right"/>
              <w:rPr>
                <w:b/>
                <w:bCs/>
                <w:sz w:val="18"/>
              </w:rPr>
            </w:pPr>
            <w:r w:rsidRPr="00B3256B">
              <w:rPr>
                <w:b/>
                <w:bCs/>
                <w:sz w:val="18"/>
              </w:rPr>
              <w:t>16.7%</w:t>
            </w:r>
          </w:p>
        </w:tc>
        <w:tc>
          <w:tcPr>
            <w:tcW w:w="18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12.5%</w:t>
            </w:r>
          </w:p>
        </w:tc>
        <w:tc>
          <w:tcPr>
            <w:tcW w:w="1748"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21.0%</w:t>
            </w:r>
          </w:p>
        </w:tc>
      </w:tr>
      <w:tr w:rsidR="00676C3F" w:rsidRPr="00B3256B" w:rsidTr="006E787E">
        <w:trPr>
          <w:cantSplit/>
          <w:trHeight w:val="240"/>
        </w:trPr>
        <w:tc>
          <w:tcPr>
            <w:tcW w:w="2021" w:type="dxa"/>
            <w:shd w:val="clear" w:color="auto" w:fill="auto"/>
          </w:tcPr>
          <w:p w:rsidR="00676C3F" w:rsidRPr="00B3256B" w:rsidRDefault="00676C3F" w:rsidP="006E787E">
            <w:pPr>
              <w:spacing w:before="40" w:after="40" w:line="220" w:lineRule="exact"/>
              <w:ind w:right="113"/>
              <w:rPr>
                <w:sz w:val="18"/>
              </w:rPr>
            </w:pPr>
            <w:r w:rsidRPr="00B3256B">
              <w:rPr>
                <w:sz w:val="18"/>
              </w:rPr>
              <w:t>In the past 12 months</w:t>
            </w:r>
          </w:p>
        </w:tc>
        <w:tc>
          <w:tcPr>
            <w:tcW w:w="1751" w:type="dxa"/>
            <w:shd w:val="clear" w:color="auto" w:fill="auto"/>
            <w:vAlign w:val="bottom"/>
          </w:tcPr>
          <w:p w:rsidR="00676C3F" w:rsidRPr="00B3256B" w:rsidRDefault="00676C3F" w:rsidP="006E787E">
            <w:pPr>
              <w:spacing w:before="40" w:after="40" w:line="220" w:lineRule="exact"/>
              <w:ind w:right="113"/>
              <w:jc w:val="right"/>
              <w:rPr>
                <w:b/>
                <w:bCs/>
                <w:sz w:val="18"/>
              </w:rPr>
            </w:pPr>
            <w:r w:rsidRPr="00B3256B">
              <w:rPr>
                <w:b/>
                <w:bCs/>
                <w:sz w:val="18"/>
              </w:rPr>
              <w:t>4.1%</w:t>
            </w:r>
          </w:p>
        </w:tc>
        <w:tc>
          <w:tcPr>
            <w:tcW w:w="1850"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0.4%</w:t>
            </w:r>
          </w:p>
        </w:tc>
        <w:tc>
          <w:tcPr>
            <w:tcW w:w="1748" w:type="dxa"/>
            <w:shd w:val="clear" w:color="auto" w:fill="auto"/>
            <w:vAlign w:val="bottom"/>
          </w:tcPr>
          <w:p w:rsidR="00676C3F" w:rsidRPr="00B3256B" w:rsidRDefault="00676C3F" w:rsidP="006E787E">
            <w:pPr>
              <w:spacing w:before="40" w:after="40" w:line="220" w:lineRule="exact"/>
              <w:ind w:right="113"/>
              <w:jc w:val="right"/>
              <w:rPr>
                <w:sz w:val="18"/>
              </w:rPr>
            </w:pPr>
            <w:r w:rsidRPr="00B3256B">
              <w:rPr>
                <w:sz w:val="18"/>
              </w:rPr>
              <w:t>8.0%</w:t>
            </w:r>
          </w:p>
        </w:tc>
      </w:tr>
    </w:tbl>
    <w:p w:rsidR="001E64E0" w:rsidRPr="00B3256B" w:rsidRDefault="001E64E0" w:rsidP="001E64E0">
      <w:pPr>
        <w:pStyle w:val="Heading1"/>
        <w:spacing w:before="240"/>
      </w:pPr>
      <w:r w:rsidRPr="00B3256B">
        <w:t>Table 14</w:t>
      </w:r>
    </w:p>
    <w:p w:rsidR="001E64E0" w:rsidRPr="00B3256B" w:rsidRDefault="001E64E0" w:rsidP="001E64E0">
      <w:pPr>
        <w:pStyle w:val="SingleTxtG"/>
        <w:rPr>
          <w:b/>
          <w:bCs/>
        </w:rPr>
      </w:pPr>
      <w:r w:rsidRPr="00B3256B">
        <w:rPr>
          <w:b/>
          <w:bCs/>
        </w:rPr>
        <w:t>Cannabis consumption by age,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077"/>
        <w:gridCol w:w="1077"/>
        <w:gridCol w:w="1077"/>
        <w:gridCol w:w="1077"/>
        <w:gridCol w:w="1077"/>
      </w:tblGrid>
      <w:tr w:rsidR="00676C3F" w:rsidRPr="00B3256B" w:rsidTr="001E64E0">
        <w:trPr>
          <w:cantSplit/>
          <w:trHeight w:val="240"/>
          <w:tblHeader/>
        </w:trPr>
        <w:tc>
          <w:tcPr>
            <w:tcW w:w="1985" w:type="dxa"/>
            <w:vMerge w:val="restart"/>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rPr>
                <w:i/>
                <w:sz w:val="16"/>
              </w:rPr>
            </w:pPr>
            <w:r w:rsidRPr="00B3256B">
              <w:rPr>
                <w:i/>
                <w:sz w:val="16"/>
              </w:rPr>
              <w:t>Consumed</w:t>
            </w:r>
          </w:p>
        </w:tc>
        <w:tc>
          <w:tcPr>
            <w:tcW w:w="5385" w:type="dxa"/>
            <w:gridSpan w:val="5"/>
            <w:tcBorders>
              <w:top w:val="single" w:sz="4" w:space="0" w:color="auto"/>
              <w:bottom w:val="single" w:sz="4" w:space="0" w:color="auto"/>
            </w:tcBorders>
            <w:shd w:val="clear" w:color="auto" w:fill="auto"/>
            <w:vAlign w:val="bottom"/>
          </w:tcPr>
          <w:p w:rsidR="00676C3F" w:rsidRPr="00B3256B" w:rsidRDefault="00676C3F" w:rsidP="001E64E0">
            <w:pPr>
              <w:spacing w:before="80" w:after="80" w:line="200" w:lineRule="exact"/>
              <w:ind w:right="113"/>
              <w:jc w:val="center"/>
              <w:rPr>
                <w:i/>
                <w:sz w:val="16"/>
              </w:rPr>
            </w:pPr>
            <w:r w:rsidRPr="00B3256B">
              <w:rPr>
                <w:i/>
                <w:sz w:val="16"/>
              </w:rPr>
              <w:t>Age</w:t>
            </w:r>
          </w:p>
        </w:tc>
      </w:tr>
      <w:tr w:rsidR="001E64E0" w:rsidRPr="00B3256B" w:rsidTr="001E64E0">
        <w:trPr>
          <w:cantSplit/>
          <w:trHeight w:val="240"/>
          <w:tblHeader/>
        </w:trPr>
        <w:tc>
          <w:tcPr>
            <w:tcW w:w="1985" w:type="dxa"/>
            <w:vMerge/>
            <w:tcBorders>
              <w:top w:val="single" w:sz="12" w:space="0" w:color="auto"/>
              <w:bottom w:val="single" w:sz="12" w:space="0" w:color="auto"/>
            </w:tcBorders>
            <w:shd w:val="clear" w:color="auto" w:fill="auto"/>
            <w:vAlign w:val="bottom"/>
          </w:tcPr>
          <w:p w:rsidR="00676C3F" w:rsidRPr="00B3256B" w:rsidRDefault="00676C3F" w:rsidP="001E64E0">
            <w:pPr>
              <w:spacing w:before="40" w:after="40" w:line="220" w:lineRule="exact"/>
              <w:ind w:right="113"/>
              <w:rPr>
                <w:sz w:val="18"/>
              </w:rPr>
            </w:pPr>
          </w:p>
        </w:tc>
        <w:tc>
          <w:tcPr>
            <w:tcW w:w="1077"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iCs/>
                <w:sz w:val="16"/>
                <w:szCs w:val="16"/>
              </w:rPr>
            </w:pPr>
            <w:r w:rsidRPr="00B3256B">
              <w:rPr>
                <w:i/>
                <w:iCs/>
                <w:sz w:val="16"/>
                <w:szCs w:val="16"/>
              </w:rPr>
              <w:t>15-24</w:t>
            </w:r>
          </w:p>
        </w:tc>
        <w:tc>
          <w:tcPr>
            <w:tcW w:w="1077"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iCs/>
                <w:sz w:val="16"/>
                <w:szCs w:val="16"/>
              </w:rPr>
            </w:pPr>
            <w:r w:rsidRPr="00B3256B">
              <w:rPr>
                <w:i/>
                <w:iCs/>
                <w:sz w:val="16"/>
                <w:szCs w:val="16"/>
              </w:rPr>
              <w:t>25-34</w:t>
            </w:r>
          </w:p>
        </w:tc>
        <w:tc>
          <w:tcPr>
            <w:tcW w:w="1077"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iCs/>
                <w:sz w:val="16"/>
                <w:szCs w:val="16"/>
              </w:rPr>
            </w:pPr>
            <w:r w:rsidRPr="00B3256B">
              <w:rPr>
                <w:i/>
                <w:iCs/>
                <w:sz w:val="16"/>
                <w:szCs w:val="16"/>
              </w:rPr>
              <w:t>35-44</w:t>
            </w:r>
          </w:p>
        </w:tc>
        <w:tc>
          <w:tcPr>
            <w:tcW w:w="1077"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iCs/>
                <w:sz w:val="16"/>
                <w:szCs w:val="16"/>
              </w:rPr>
            </w:pPr>
            <w:r w:rsidRPr="00B3256B">
              <w:rPr>
                <w:i/>
                <w:iCs/>
                <w:sz w:val="16"/>
                <w:szCs w:val="16"/>
              </w:rPr>
              <w:t>45-54</w:t>
            </w:r>
          </w:p>
        </w:tc>
        <w:tc>
          <w:tcPr>
            <w:tcW w:w="1077"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iCs/>
                <w:sz w:val="16"/>
                <w:szCs w:val="16"/>
              </w:rPr>
            </w:pPr>
            <w:r w:rsidRPr="00B3256B">
              <w:rPr>
                <w:i/>
                <w:iCs/>
                <w:sz w:val="16"/>
                <w:szCs w:val="16"/>
              </w:rPr>
              <w:t>55-59</w:t>
            </w:r>
          </w:p>
        </w:tc>
      </w:tr>
      <w:tr w:rsidR="001E64E0" w:rsidRPr="00B3256B" w:rsidTr="001E64E0">
        <w:trPr>
          <w:cantSplit/>
          <w:trHeight w:val="240"/>
        </w:trPr>
        <w:tc>
          <w:tcPr>
            <w:tcW w:w="1985" w:type="dxa"/>
            <w:tcBorders>
              <w:top w:val="single" w:sz="12" w:space="0" w:color="auto"/>
            </w:tcBorders>
            <w:shd w:val="clear" w:color="auto" w:fill="auto"/>
          </w:tcPr>
          <w:p w:rsidR="00676C3F" w:rsidRPr="00B3256B" w:rsidRDefault="00676C3F" w:rsidP="001E64E0">
            <w:pPr>
              <w:spacing w:before="40" w:after="40" w:line="220" w:lineRule="exact"/>
              <w:ind w:right="113"/>
              <w:rPr>
                <w:sz w:val="18"/>
              </w:rPr>
            </w:pPr>
            <w:r w:rsidRPr="00B3256B">
              <w:rPr>
                <w:sz w:val="18"/>
              </w:rPr>
              <w:t>Never</w:t>
            </w:r>
          </w:p>
        </w:tc>
        <w:tc>
          <w:tcPr>
            <w:tcW w:w="1077"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74.9%</w:t>
            </w:r>
          </w:p>
        </w:tc>
        <w:tc>
          <w:tcPr>
            <w:tcW w:w="1077"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64.5%</w:t>
            </w:r>
          </w:p>
        </w:tc>
        <w:tc>
          <w:tcPr>
            <w:tcW w:w="1077"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78.4%</w:t>
            </w:r>
          </w:p>
        </w:tc>
        <w:tc>
          <w:tcPr>
            <w:tcW w:w="1077"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87.7%</w:t>
            </w:r>
          </w:p>
        </w:tc>
        <w:tc>
          <w:tcPr>
            <w:tcW w:w="1077"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92.2%</w:t>
            </w:r>
          </w:p>
        </w:tc>
      </w:tr>
      <w:tr w:rsidR="001E64E0" w:rsidRPr="00B3256B" w:rsidTr="001E64E0">
        <w:trPr>
          <w:cantSplit/>
          <w:trHeight w:val="240"/>
        </w:trPr>
        <w:tc>
          <w:tcPr>
            <w:tcW w:w="1985" w:type="dxa"/>
            <w:shd w:val="clear" w:color="auto" w:fill="auto"/>
          </w:tcPr>
          <w:p w:rsidR="00676C3F" w:rsidRPr="00B3256B" w:rsidRDefault="00676C3F" w:rsidP="001E64E0">
            <w:pPr>
              <w:spacing w:before="40" w:after="40" w:line="220" w:lineRule="exact"/>
              <w:ind w:right="113"/>
              <w:rPr>
                <w:sz w:val="18"/>
              </w:rPr>
            </w:pPr>
            <w:r w:rsidRPr="00B3256B">
              <w:rPr>
                <w:sz w:val="18"/>
              </w:rPr>
              <w:t>More than 12 months ago</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20.0%</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21.8%</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20.1%</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11.6%</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7.8%</w:t>
            </w:r>
          </w:p>
        </w:tc>
      </w:tr>
      <w:tr w:rsidR="001E64E0" w:rsidRPr="00B3256B" w:rsidTr="001E64E0">
        <w:trPr>
          <w:cantSplit/>
          <w:trHeight w:val="240"/>
        </w:trPr>
        <w:tc>
          <w:tcPr>
            <w:tcW w:w="1985" w:type="dxa"/>
            <w:shd w:val="clear" w:color="auto" w:fill="auto"/>
          </w:tcPr>
          <w:p w:rsidR="00676C3F" w:rsidRPr="00B3256B" w:rsidRDefault="00676C3F" w:rsidP="001E64E0">
            <w:pPr>
              <w:spacing w:before="40" w:after="40" w:line="220" w:lineRule="exact"/>
              <w:ind w:right="113"/>
              <w:rPr>
                <w:sz w:val="18"/>
              </w:rPr>
            </w:pPr>
            <w:r w:rsidRPr="00B3256B">
              <w:rPr>
                <w:sz w:val="18"/>
              </w:rPr>
              <w:t>In the past 12 months</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5.1%</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13.7%</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1.5%</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0.8%</w:t>
            </w:r>
          </w:p>
        </w:tc>
        <w:tc>
          <w:tcPr>
            <w:tcW w:w="1077"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0.0%</w:t>
            </w:r>
          </w:p>
        </w:tc>
      </w:tr>
    </w:tbl>
    <w:p w:rsidR="00676C3F" w:rsidRPr="00B3256B" w:rsidRDefault="001E64E0" w:rsidP="001E64E0">
      <w:pPr>
        <w:pStyle w:val="H23G"/>
      </w:pPr>
      <w:r w:rsidRPr="00B3256B">
        <w:tab/>
      </w:r>
      <w:r w:rsidRPr="00B3256B">
        <w:tab/>
      </w:r>
      <w:r w:rsidR="00676C3F" w:rsidRPr="00B3256B">
        <w:t xml:space="preserve">Articles 13 and 14 </w:t>
      </w:r>
      <w:r w:rsidRPr="00B3256B">
        <w:t>—</w:t>
      </w:r>
      <w:r w:rsidR="00676C3F" w:rsidRPr="00B3256B">
        <w:t xml:space="preserve"> </w:t>
      </w:r>
      <w:proofErr w:type="gramStart"/>
      <w:r w:rsidR="00676C3F" w:rsidRPr="00B3256B">
        <w:t>The</w:t>
      </w:r>
      <w:proofErr w:type="gramEnd"/>
      <w:r w:rsidR="00676C3F" w:rsidRPr="00B3256B">
        <w:t xml:space="preserve"> right to education</w:t>
      </w:r>
    </w:p>
    <w:p w:rsidR="00676C3F" w:rsidRPr="00B3256B" w:rsidRDefault="00676C3F" w:rsidP="00676C3F">
      <w:pPr>
        <w:pStyle w:val="SingleTxtG"/>
      </w:pPr>
      <w:r w:rsidRPr="00B3256B">
        <w:t>44.</w:t>
      </w:r>
      <w:r w:rsidRPr="00B3256B">
        <w:tab/>
        <w:t>Teachers instructing German as a Second Language (GSL) regularly evaluate children</w:t>
      </w:r>
      <w:r w:rsidR="00B3256B">
        <w:t>’</w:t>
      </w:r>
      <w:r w:rsidRPr="00B3256B">
        <w:t>s progress using assessment tools and observations, exchange information with other teachers, and measure progress on an individualised basis, for instance using linguistic diagnostic assessments (</w:t>
      </w:r>
      <w:proofErr w:type="spellStart"/>
      <w:r w:rsidRPr="00B3256B">
        <w:t>Linguistische</w:t>
      </w:r>
      <w:proofErr w:type="spellEnd"/>
      <w:r w:rsidRPr="00B3256B">
        <w:t xml:space="preserve"> </w:t>
      </w:r>
      <w:proofErr w:type="spellStart"/>
      <w:r w:rsidRPr="00B3256B">
        <w:t>Sprachstandserhebung</w:t>
      </w:r>
      <w:proofErr w:type="spellEnd"/>
      <w:r w:rsidRPr="00B3256B">
        <w:t>). However, there are no statistical evaluations or publications measuring the success of GSL instruction on the basis of individual students, since this would be possible only to a very limited extent in light of the low enrolment numbers and the lack of anonymity. The GSL intensive course for foreign-language children who have recently arrived in Liechtenstein or are seeking asylum is offered at two schools in separate classes. The current enrolment is 19.</w:t>
      </w:r>
    </w:p>
    <w:p w:rsidR="00676C3F" w:rsidRPr="00B3256B" w:rsidRDefault="00676C3F" w:rsidP="00B3256B">
      <w:pPr>
        <w:pStyle w:val="SingleTxtG"/>
      </w:pPr>
      <w:r w:rsidRPr="00B3256B">
        <w:lastRenderedPageBreak/>
        <w:t>45.</w:t>
      </w:r>
      <w:r w:rsidRPr="00B3256B">
        <w:tab/>
        <w:t xml:space="preserve">Participation in several PISA studies (most recently in 2012) showed that foreign-language students in Liechtenstein from low-education households </w:t>
      </w:r>
      <w:r w:rsidR="00B3256B">
        <w:t>— as in many other countries —</w:t>
      </w:r>
      <w:r w:rsidRPr="00B3256B">
        <w:t xml:space="preserve"> tend to have lower scholastic achievement. However, this trend was in decline from test to test. On a positive note, students with German as a second language attained only slightly lower scores in mathematics and English in the 2015 standardised tests in all three secondary level tracks in Liechtenstein than students whose native language was German.</w:t>
      </w:r>
    </w:p>
    <w:p w:rsidR="00676C3F" w:rsidRPr="00B3256B" w:rsidRDefault="00676C3F" w:rsidP="001E64E0">
      <w:pPr>
        <w:pStyle w:val="SingleTxtG"/>
      </w:pPr>
      <w:r w:rsidRPr="00B3256B">
        <w:t>46.</w:t>
      </w:r>
      <w:r w:rsidRPr="00B3256B">
        <w:tab/>
        <w:t>The PISA tests also permit the positive observation that the influence of socioeconomic origin on scholastic achievement is modest when compared with other countries internationally. At the same time, it should be noted that different opportunities due to the language spoken at home and socioeconomic background arise not only in regard to the ability to live up to one</w:t>
      </w:r>
      <w:r w:rsidR="00B3256B">
        <w:t>’</w:t>
      </w:r>
      <w:r w:rsidRPr="00B3256B">
        <w:t>s achievement potential, but also in regard to assignment to the tracks in Secondary Level I.</w:t>
      </w:r>
    </w:p>
    <w:p w:rsidR="001E64E0" w:rsidRPr="00B3256B" w:rsidRDefault="001E64E0" w:rsidP="001E64E0">
      <w:pPr>
        <w:pStyle w:val="Heading1"/>
      </w:pPr>
      <w:r w:rsidRPr="00B3256B">
        <w:t>Table 15</w:t>
      </w:r>
    </w:p>
    <w:p w:rsidR="001E64E0" w:rsidRPr="00B3256B" w:rsidRDefault="001E64E0" w:rsidP="001E64E0">
      <w:pPr>
        <w:pStyle w:val="SingleTxtG"/>
        <w:rPr>
          <w:b/>
          <w:bCs/>
        </w:rPr>
      </w:pPr>
      <w:r w:rsidRPr="00B3256B">
        <w:rPr>
          <w:b/>
          <w:bCs/>
        </w:rPr>
        <w:t>Share of pupils in 8th grade with German as a second language according to secondary school track (from less demanding to more demanding),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94"/>
        <w:gridCol w:w="2390"/>
        <w:gridCol w:w="2386"/>
      </w:tblGrid>
      <w:tr w:rsidR="00676C3F" w:rsidRPr="00B3256B" w:rsidTr="00710B92">
        <w:trPr>
          <w:cantSplit/>
          <w:trHeight w:val="240"/>
          <w:tblHeader/>
        </w:trPr>
        <w:tc>
          <w:tcPr>
            <w:tcW w:w="2594"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rPr>
                <w:i/>
                <w:sz w:val="16"/>
              </w:rPr>
            </w:pPr>
          </w:p>
        </w:tc>
        <w:tc>
          <w:tcPr>
            <w:tcW w:w="2390"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sz w:val="16"/>
              </w:rPr>
            </w:pPr>
            <w:r w:rsidRPr="00B3256B">
              <w:rPr>
                <w:i/>
                <w:sz w:val="16"/>
              </w:rPr>
              <w:t>German as a first language</w:t>
            </w:r>
          </w:p>
        </w:tc>
        <w:tc>
          <w:tcPr>
            <w:tcW w:w="2386" w:type="dxa"/>
            <w:tcBorders>
              <w:top w:val="single" w:sz="4" w:space="0" w:color="auto"/>
              <w:bottom w:val="single" w:sz="12" w:space="0" w:color="auto"/>
            </w:tcBorders>
            <w:shd w:val="clear" w:color="auto" w:fill="auto"/>
            <w:vAlign w:val="bottom"/>
          </w:tcPr>
          <w:p w:rsidR="00676C3F" w:rsidRPr="00B3256B" w:rsidRDefault="00676C3F" w:rsidP="001E64E0">
            <w:pPr>
              <w:spacing w:before="80" w:after="80" w:line="200" w:lineRule="exact"/>
              <w:ind w:right="113"/>
              <w:jc w:val="right"/>
              <w:rPr>
                <w:i/>
                <w:sz w:val="16"/>
              </w:rPr>
            </w:pPr>
            <w:r w:rsidRPr="00B3256B">
              <w:rPr>
                <w:i/>
                <w:sz w:val="16"/>
              </w:rPr>
              <w:t>German as a second language</w:t>
            </w:r>
          </w:p>
        </w:tc>
      </w:tr>
      <w:tr w:rsidR="00676C3F" w:rsidRPr="00B3256B" w:rsidTr="00710B92">
        <w:trPr>
          <w:cantSplit/>
          <w:trHeight w:val="240"/>
        </w:trPr>
        <w:tc>
          <w:tcPr>
            <w:tcW w:w="2594" w:type="dxa"/>
            <w:tcBorders>
              <w:top w:val="single" w:sz="12" w:space="0" w:color="auto"/>
            </w:tcBorders>
            <w:shd w:val="clear" w:color="auto" w:fill="auto"/>
          </w:tcPr>
          <w:p w:rsidR="00676C3F" w:rsidRPr="00B3256B" w:rsidRDefault="00676C3F" w:rsidP="001E64E0">
            <w:pPr>
              <w:spacing w:before="40" w:after="40" w:line="220" w:lineRule="exact"/>
              <w:ind w:right="113"/>
              <w:rPr>
                <w:sz w:val="18"/>
              </w:rPr>
            </w:pPr>
            <w:proofErr w:type="spellStart"/>
            <w:r w:rsidRPr="00B3256B">
              <w:rPr>
                <w:sz w:val="18"/>
              </w:rPr>
              <w:t>Oberschule</w:t>
            </w:r>
            <w:proofErr w:type="spellEnd"/>
          </w:p>
        </w:tc>
        <w:tc>
          <w:tcPr>
            <w:tcW w:w="2390"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54.0%</w:t>
            </w:r>
          </w:p>
        </w:tc>
        <w:tc>
          <w:tcPr>
            <w:tcW w:w="2386" w:type="dxa"/>
            <w:tcBorders>
              <w:top w:val="single" w:sz="12" w:space="0" w:color="auto"/>
            </w:tcBorders>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46.0%</w:t>
            </w:r>
          </w:p>
        </w:tc>
      </w:tr>
      <w:tr w:rsidR="00676C3F" w:rsidRPr="00B3256B" w:rsidTr="00710B92">
        <w:trPr>
          <w:cantSplit/>
          <w:trHeight w:val="240"/>
        </w:trPr>
        <w:tc>
          <w:tcPr>
            <w:tcW w:w="2594" w:type="dxa"/>
            <w:shd w:val="clear" w:color="auto" w:fill="auto"/>
          </w:tcPr>
          <w:p w:rsidR="00676C3F" w:rsidRPr="00B3256B" w:rsidRDefault="00676C3F" w:rsidP="001E64E0">
            <w:pPr>
              <w:spacing w:before="40" w:after="40" w:line="220" w:lineRule="exact"/>
              <w:ind w:right="113"/>
              <w:rPr>
                <w:sz w:val="18"/>
              </w:rPr>
            </w:pPr>
            <w:proofErr w:type="spellStart"/>
            <w:r w:rsidRPr="00B3256B">
              <w:rPr>
                <w:sz w:val="18"/>
              </w:rPr>
              <w:t>Realschule</w:t>
            </w:r>
            <w:proofErr w:type="spellEnd"/>
          </w:p>
        </w:tc>
        <w:tc>
          <w:tcPr>
            <w:tcW w:w="2390"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87.0%</w:t>
            </w:r>
          </w:p>
        </w:tc>
        <w:tc>
          <w:tcPr>
            <w:tcW w:w="2386"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13.0%</w:t>
            </w:r>
          </w:p>
        </w:tc>
      </w:tr>
      <w:tr w:rsidR="00676C3F" w:rsidRPr="00B3256B" w:rsidTr="00710B92">
        <w:trPr>
          <w:cantSplit/>
          <w:trHeight w:val="240"/>
        </w:trPr>
        <w:tc>
          <w:tcPr>
            <w:tcW w:w="2594" w:type="dxa"/>
            <w:shd w:val="clear" w:color="auto" w:fill="auto"/>
          </w:tcPr>
          <w:p w:rsidR="00676C3F" w:rsidRPr="00B3256B" w:rsidRDefault="00676C3F" w:rsidP="001E64E0">
            <w:pPr>
              <w:spacing w:before="40" w:after="40" w:line="220" w:lineRule="exact"/>
              <w:ind w:right="113"/>
              <w:rPr>
                <w:sz w:val="18"/>
              </w:rPr>
            </w:pPr>
            <w:r w:rsidRPr="00B3256B">
              <w:rPr>
                <w:sz w:val="18"/>
              </w:rPr>
              <w:t>Gymnasium</w:t>
            </w:r>
          </w:p>
        </w:tc>
        <w:tc>
          <w:tcPr>
            <w:tcW w:w="2390"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87.0%</w:t>
            </w:r>
          </w:p>
        </w:tc>
        <w:tc>
          <w:tcPr>
            <w:tcW w:w="2386" w:type="dxa"/>
            <w:shd w:val="clear" w:color="auto" w:fill="auto"/>
            <w:vAlign w:val="bottom"/>
          </w:tcPr>
          <w:p w:rsidR="00676C3F" w:rsidRPr="00B3256B" w:rsidRDefault="00676C3F" w:rsidP="001E64E0">
            <w:pPr>
              <w:spacing w:before="40" w:after="40" w:line="220" w:lineRule="exact"/>
              <w:ind w:right="113"/>
              <w:jc w:val="right"/>
              <w:rPr>
                <w:sz w:val="18"/>
              </w:rPr>
            </w:pPr>
            <w:r w:rsidRPr="00B3256B">
              <w:rPr>
                <w:sz w:val="18"/>
              </w:rPr>
              <w:t>13.0%</w:t>
            </w:r>
          </w:p>
        </w:tc>
      </w:tr>
    </w:tbl>
    <w:p w:rsidR="00710B92" w:rsidRPr="00B3256B" w:rsidRDefault="00710B92" w:rsidP="00710B92">
      <w:pPr>
        <w:pStyle w:val="Heading1"/>
        <w:spacing w:before="240"/>
      </w:pPr>
      <w:r w:rsidRPr="00B3256B">
        <w:t>Table 16</w:t>
      </w:r>
    </w:p>
    <w:p w:rsidR="001E64E0" w:rsidRPr="00B3256B" w:rsidRDefault="00710B92" w:rsidP="00710B92">
      <w:pPr>
        <w:pStyle w:val="SingleTxtG"/>
        <w:rPr>
          <w:b/>
          <w:bCs/>
        </w:rPr>
      </w:pPr>
      <w:r w:rsidRPr="00B3256B">
        <w:rPr>
          <w:b/>
          <w:bCs/>
        </w:rPr>
        <w:t>School children in kindergartens, primary schools, Secondary Level I, and special education school by school level, migration background, and first language, school year 2014/2015; migration background: A) the child and one or both parents were born in Liechtenstein. B) The child was born in Liechtenstein and both parents abroad. C) The child and both parents were born abroad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59"/>
        <w:gridCol w:w="821"/>
        <w:gridCol w:w="1012"/>
        <w:gridCol w:w="920"/>
        <w:gridCol w:w="948"/>
        <w:gridCol w:w="610"/>
      </w:tblGrid>
      <w:tr w:rsidR="00676C3F" w:rsidRPr="00B3256B" w:rsidTr="001E0907">
        <w:trPr>
          <w:trHeight w:val="240"/>
          <w:tblHeader/>
        </w:trPr>
        <w:tc>
          <w:tcPr>
            <w:tcW w:w="3059" w:type="dxa"/>
            <w:tcBorders>
              <w:top w:val="single" w:sz="4" w:space="0" w:color="auto"/>
              <w:bottom w:val="nil"/>
            </w:tcBorders>
            <w:shd w:val="clear" w:color="auto" w:fill="auto"/>
            <w:noWrap/>
            <w:vAlign w:val="bottom"/>
            <w:hideMark/>
          </w:tcPr>
          <w:p w:rsidR="00676C3F" w:rsidRPr="00B3256B" w:rsidRDefault="00676C3F" w:rsidP="00710B92">
            <w:pPr>
              <w:spacing w:before="80" w:after="80" w:line="200" w:lineRule="exact"/>
              <w:ind w:right="113"/>
              <w:rPr>
                <w:i/>
                <w:sz w:val="16"/>
              </w:rPr>
            </w:pPr>
            <w:r w:rsidRPr="00B3256B">
              <w:rPr>
                <w:i/>
                <w:sz w:val="16"/>
              </w:rPr>
              <w:t> </w:t>
            </w:r>
          </w:p>
        </w:tc>
        <w:tc>
          <w:tcPr>
            <w:tcW w:w="4311" w:type="dxa"/>
            <w:gridSpan w:val="5"/>
            <w:tcBorders>
              <w:top w:val="single" w:sz="4" w:space="0" w:color="auto"/>
              <w:bottom w:val="single" w:sz="4" w:space="0" w:color="auto"/>
            </w:tcBorders>
            <w:shd w:val="clear" w:color="auto" w:fill="auto"/>
            <w:noWrap/>
            <w:vAlign w:val="bottom"/>
            <w:hideMark/>
          </w:tcPr>
          <w:p w:rsidR="00676C3F" w:rsidRPr="00B3256B" w:rsidRDefault="00676C3F" w:rsidP="00710B92">
            <w:pPr>
              <w:spacing w:before="80" w:after="80" w:line="200" w:lineRule="exact"/>
              <w:ind w:right="113"/>
              <w:jc w:val="center"/>
              <w:rPr>
                <w:i/>
                <w:sz w:val="16"/>
              </w:rPr>
            </w:pPr>
            <w:r w:rsidRPr="00B3256B">
              <w:rPr>
                <w:i/>
                <w:sz w:val="16"/>
              </w:rPr>
              <w:t>First language</w:t>
            </w:r>
          </w:p>
        </w:tc>
      </w:tr>
      <w:tr w:rsidR="00710B92" w:rsidRPr="00B3256B" w:rsidTr="001E0907">
        <w:trPr>
          <w:trHeight w:val="240"/>
          <w:tblHeader/>
        </w:trPr>
        <w:tc>
          <w:tcPr>
            <w:tcW w:w="3059" w:type="dxa"/>
            <w:tcBorders>
              <w:top w:val="nil"/>
              <w:bottom w:val="single" w:sz="12" w:space="0" w:color="auto"/>
            </w:tcBorders>
            <w:shd w:val="clear" w:color="auto" w:fill="auto"/>
            <w:noWrap/>
            <w:hideMark/>
          </w:tcPr>
          <w:p w:rsidR="00676C3F" w:rsidRPr="00B3256B" w:rsidRDefault="00676C3F" w:rsidP="00710B92">
            <w:pPr>
              <w:spacing w:before="40" w:after="40" w:line="220" w:lineRule="exact"/>
              <w:ind w:right="113"/>
              <w:rPr>
                <w:sz w:val="18"/>
              </w:rPr>
            </w:pPr>
            <w:r w:rsidRPr="00B3256B">
              <w:rPr>
                <w:sz w:val="18"/>
              </w:rPr>
              <w:t> </w:t>
            </w:r>
          </w:p>
        </w:tc>
        <w:tc>
          <w:tcPr>
            <w:tcW w:w="821" w:type="dxa"/>
            <w:tcBorders>
              <w:top w:val="single" w:sz="4" w:space="0" w:color="auto"/>
              <w:bottom w:val="single" w:sz="12" w:space="0" w:color="auto"/>
            </w:tcBorders>
            <w:shd w:val="clear" w:color="auto" w:fill="auto"/>
            <w:noWrap/>
            <w:vAlign w:val="bottom"/>
            <w:hideMark/>
          </w:tcPr>
          <w:p w:rsidR="00676C3F" w:rsidRPr="00B3256B" w:rsidRDefault="00676C3F" w:rsidP="00710B92">
            <w:pPr>
              <w:spacing w:before="80" w:after="80" w:line="200" w:lineRule="exact"/>
              <w:ind w:right="113"/>
              <w:jc w:val="right"/>
              <w:rPr>
                <w:b/>
                <w:bCs/>
                <w:i/>
                <w:iCs/>
                <w:sz w:val="16"/>
                <w:szCs w:val="16"/>
              </w:rPr>
            </w:pPr>
            <w:r w:rsidRPr="00B3256B">
              <w:rPr>
                <w:b/>
                <w:bCs/>
                <w:i/>
                <w:iCs/>
                <w:sz w:val="16"/>
                <w:szCs w:val="16"/>
              </w:rPr>
              <w:t>Total</w:t>
            </w:r>
          </w:p>
        </w:tc>
        <w:tc>
          <w:tcPr>
            <w:tcW w:w="1012" w:type="dxa"/>
            <w:tcBorders>
              <w:top w:val="single" w:sz="4" w:space="0" w:color="auto"/>
              <w:bottom w:val="single" w:sz="12" w:space="0" w:color="auto"/>
            </w:tcBorders>
            <w:shd w:val="clear" w:color="auto" w:fill="auto"/>
            <w:noWrap/>
            <w:vAlign w:val="bottom"/>
            <w:hideMark/>
          </w:tcPr>
          <w:p w:rsidR="00676C3F" w:rsidRPr="00B3256B" w:rsidRDefault="00676C3F" w:rsidP="00710B92">
            <w:pPr>
              <w:spacing w:before="80" w:after="80" w:line="200" w:lineRule="exact"/>
              <w:ind w:right="113"/>
              <w:jc w:val="right"/>
              <w:rPr>
                <w:i/>
                <w:iCs/>
                <w:sz w:val="16"/>
                <w:szCs w:val="16"/>
              </w:rPr>
            </w:pPr>
            <w:r w:rsidRPr="00B3256B">
              <w:rPr>
                <w:i/>
                <w:iCs/>
                <w:sz w:val="16"/>
                <w:szCs w:val="16"/>
              </w:rPr>
              <w:t>Share in %</w:t>
            </w:r>
          </w:p>
        </w:tc>
        <w:tc>
          <w:tcPr>
            <w:tcW w:w="920" w:type="dxa"/>
            <w:tcBorders>
              <w:top w:val="single" w:sz="4" w:space="0" w:color="auto"/>
              <w:bottom w:val="single" w:sz="12" w:space="0" w:color="auto"/>
            </w:tcBorders>
            <w:shd w:val="clear" w:color="auto" w:fill="auto"/>
            <w:noWrap/>
            <w:vAlign w:val="bottom"/>
            <w:hideMark/>
          </w:tcPr>
          <w:p w:rsidR="00676C3F" w:rsidRPr="00B3256B" w:rsidRDefault="00676C3F" w:rsidP="00710B92">
            <w:pPr>
              <w:spacing w:before="80" w:after="80" w:line="200" w:lineRule="exact"/>
              <w:ind w:right="113"/>
              <w:jc w:val="right"/>
              <w:rPr>
                <w:i/>
                <w:iCs/>
                <w:sz w:val="16"/>
                <w:szCs w:val="16"/>
              </w:rPr>
            </w:pPr>
            <w:r w:rsidRPr="00B3256B">
              <w:rPr>
                <w:i/>
                <w:iCs/>
                <w:sz w:val="16"/>
                <w:szCs w:val="16"/>
              </w:rPr>
              <w:t xml:space="preserve">German </w:t>
            </w:r>
          </w:p>
        </w:tc>
        <w:tc>
          <w:tcPr>
            <w:tcW w:w="948" w:type="dxa"/>
            <w:tcBorders>
              <w:top w:val="single" w:sz="4" w:space="0" w:color="auto"/>
              <w:bottom w:val="single" w:sz="12" w:space="0" w:color="auto"/>
            </w:tcBorders>
            <w:shd w:val="clear" w:color="auto" w:fill="auto"/>
            <w:noWrap/>
            <w:vAlign w:val="bottom"/>
            <w:hideMark/>
          </w:tcPr>
          <w:p w:rsidR="00676C3F" w:rsidRPr="00B3256B" w:rsidRDefault="00676C3F" w:rsidP="00710B92">
            <w:pPr>
              <w:spacing w:before="80" w:after="80" w:line="200" w:lineRule="exact"/>
              <w:ind w:right="113"/>
              <w:jc w:val="right"/>
              <w:rPr>
                <w:i/>
                <w:iCs/>
                <w:sz w:val="16"/>
                <w:szCs w:val="16"/>
              </w:rPr>
            </w:pPr>
            <w:r w:rsidRPr="00B3256B">
              <w:rPr>
                <w:i/>
                <w:iCs/>
                <w:sz w:val="16"/>
                <w:szCs w:val="16"/>
              </w:rPr>
              <w:t>Other</w:t>
            </w:r>
          </w:p>
        </w:tc>
        <w:tc>
          <w:tcPr>
            <w:tcW w:w="610" w:type="dxa"/>
            <w:tcBorders>
              <w:top w:val="single" w:sz="4" w:space="0" w:color="auto"/>
              <w:bottom w:val="single" w:sz="12" w:space="0" w:color="auto"/>
            </w:tcBorders>
            <w:shd w:val="clear" w:color="auto" w:fill="auto"/>
            <w:vAlign w:val="bottom"/>
            <w:hideMark/>
          </w:tcPr>
          <w:p w:rsidR="00676C3F" w:rsidRPr="00B3256B" w:rsidRDefault="00676C3F" w:rsidP="00710B92">
            <w:pPr>
              <w:spacing w:before="80" w:after="80" w:line="200" w:lineRule="exact"/>
              <w:ind w:right="113"/>
              <w:jc w:val="right"/>
              <w:rPr>
                <w:i/>
                <w:iCs/>
                <w:sz w:val="16"/>
                <w:szCs w:val="16"/>
              </w:rPr>
            </w:pPr>
            <w:r w:rsidRPr="00B3256B">
              <w:rPr>
                <w:i/>
                <w:iCs/>
                <w:sz w:val="16"/>
                <w:szCs w:val="16"/>
              </w:rPr>
              <w:t>N/A</w:t>
            </w:r>
          </w:p>
        </w:tc>
      </w:tr>
      <w:tr w:rsidR="00710B92" w:rsidRPr="00B3256B" w:rsidTr="00710B92">
        <w:trPr>
          <w:trHeight w:val="240"/>
        </w:trPr>
        <w:tc>
          <w:tcPr>
            <w:tcW w:w="3059" w:type="dxa"/>
            <w:tcBorders>
              <w:top w:val="single" w:sz="12" w:space="0" w:color="auto"/>
              <w:bottom w:val="single" w:sz="4" w:space="0" w:color="auto"/>
            </w:tcBorders>
            <w:shd w:val="clear" w:color="auto" w:fill="auto"/>
            <w:noWrap/>
            <w:hideMark/>
          </w:tcPr>
          <w:p w:rsidR="00676C3F" w:rsidRPr="00B3256B" w:rsidRDefault="00676C3F" w:rsidP="00710B92">
            <w:pPr>
              <w:spacing w:before="80" w:after="80" w:line="220" w:lineRule="exact"/>
              <w:ind w:left="284" w:right="113"/>
              <w:rPr>
                <w:b/>
                <w:bCs/>
                <w:sz w:val="18"/>
              </w:rPr>
            </w:pPr>
            <w:r w:rsidRPr="00B3256B">
              <w:rPr>
                <w:b/>
                <w:bCs/>
                <w:sz w:val="18"/>
              </w:rPr>
              <w:t xml:space="preserve">Total </w:t>
            </w:r>
          </w:p>
        </w:tc>
        <w:tc>
          <w:tcPr>
            <w:tcW w:w="821" w:type="dxa"/>
            <w:tcBorders>
              <w:top w:val="single" w:sz="12" w:space="0" w:color="auto"/>
              <w:bottom w:val="single" w:sz="4" w:space="0" w:color="auto"/>
            </w:tcBorders>
            <w:shd w:val="clear" w:color="auto" w:fill="auto"/>
            <w:noWrap/>
            <w:vAlign w:val="bottom"/>
            <w:hideMark/>
          </w:tcPr>
          <w:p w:rsidR="00676C3F" w:rsidRPr="00B3256B" w:rsidRDefault="00676C3F" w:rsidP="00710B92">
            <w:pPr>
              <w:spacing w:before="80" w:after="80" w:line="220" w:lineRule="exact"/>
              <w:ind w:right="113"/>
              <w:jc w:val="right"/>
              <w:rPr>
                <w:b/>
                <w:bCs/>
                <w:sz w:val="18"/>
              </w:rPr>
            </w:pPr>
            <w:r w:rsidRPr="00B3256B">
              <w:rPr>
                <w:b/>
                <w:bCs/>
                <w:sz w:val="18"/>
              </w:rPr>
              <w:t>4</w:t>
            </w:r>
            <w:r w:rsidR="00710B92" w:rsidRPr="00B3256B">
              <w:rPr>
                <w:b/>
                <w:bCs/>
                <w:sz w:val="18"/>
              </w:rPr>
              <w:t xml:space="preserve"> </w:t>
            </w:r>
            <w:r w:rsidRPr="00B3256B">
              <w:rPr>
                <w:b/>
                <w:bCs/>
                <w:sz w:val="18"/>
              </w:rPr>
              <w:t xml:space="preserve">338 </w:t>
            </w:r>
          </w:p>
        </w:tc>
        <w:tc>
          <w:tcPr>
            <w:tcW w:w="1012" w:type="dxa"/>
            <w:tcBorders>
              <w:top w:val="single" w:sz="12" w:space="0" w:color="auto"/>
              <w:bottom w:val="single" w:sz="4" w:space="0" w:color="auto"/>
            </w:tcBorders>
            <w:shd w:val="clear" w:color="auto" w:fill="auto"/>
            <w:noWrap/>
            <w:vAlign w:val="bottom"/>
            <w:hideMark/>
          </w:tcPr>
          <w:p w:rsidR="00676C3F" w:rsidRPr="00B3256B" w:rsidRDefault="00676C3F" w:rsidP="00710B92">
            <w:pPr>
              <w:spacing w:before="80" w:after="80" w:line="220" w:lineRule="exact"/>
              <w:ind w:right="113"/>
              <w:jc w:val="right"/>
              <w:rPr>
                <w:b/>
                <w:bCs/>
                <w:sz w:val="18"/>
              </w:rPr>
            </w:pPr>
            <w:r w:rsidRPr="00B3256B">
              <w:rPr>
                <w:b/>
                <w:bCs/>
                <w:sz w:val="18"/>
              </w:rPr>
              <w:t xml:space="preserve">100.0 </w:t>
            </w:r>
          </w:p>
        </w:tc>
        <w:tc>
          <w:tcPr>
            <w:tcW w:w="920" w:type="dxa"/>
            <w:tcBorders>
              <w:top w:val="single" w:sz="12" w:space="0" w:color="auto"/>
              <w:bottom w:val="single" w:sz="4" w:space="0" w:color="auto"/>
            </w:tcBorders>
            <w:shd w:val="clear" w:color="auto" w:fill="auto"/>
            <w:noWrap/>
            <w:vAlign w:val="bottom"/>
            <w:hideMark/>
          </w:tcPr>
          <w:p w:rsidR="00676C3F" w:rsidRPr="00B3256B" w:rsidRDefault="00676C3F" w:rsidP="00710B92">
            <w:pPr>
              <w:spacing w:before="80" w:after="80" w:line="220" w:lineRule="exact"/>
              <w:ind w:right="113"/>
              <w:jc w:val="right"/>
              <w:rPr>
                <w:b/>
                <w:bCs/>
                <w:sz w:val="18"/>
              </w:rPr>
            </w:pPr>
            <w:r w:rsidRPr="00B3256B">
              <w:rPr>
                <w:b/>
                <w:bCs/>
                <w:sz w:val="18"/>
              </w:rPr>
              <w:t>3</w:t>
            </w:r>
            <w:r w:rsidR="00710B92" w:rsidRPr="00B3256B">
              <w:rPr>
                <w:b/>
                <w:bCs/>
                <w:sz w:val="18"/>
              </w:rPr>
              <w:t xml:space="preserve"> </w:t>
            </w:r>
            <w:r w:rsidRPr="00B3256B">
              <w:rPr>
                <w:b/>
                <w:bCs/>
                <w:sz w:val="18"/>
              </w:rPr>
              <w:t xml:space="preserve">278 </w:t>
            </w:r>
          </w:p>
        </w:tc>
        <w:tc>
          <w:tcPr>
            <w:tcW w:w="948" w:type="dxa"/>
            <w:tcBorders>
              <w:top w:val="single" w:sz="12" w:space="0" w:color="auto"/>
              <w:bottom w:val="single" w:sz="4" w:space="0" w:color="auto"/>
            </w:tcBorders>
            <w:shd w:val="clear" w:color="auto" w:fill="auto"/>
            <w:noWrap/>
            <w:vAlign w:val="bottom"/>
            <w:hideMark/>
          </w:tcPr>
          <w:p w:rsidR="00676C3F" w:rsidRPr="00B3256B" w:rsidRDefault="00676C3F" w:rsidP="00710B92">
            <w:pPr>
              <w:spacing w:before="80" w:after="80" w:line="220" w:lineRule="exact"/>
              <w:ind w:right="113"/>
              <w:jc w:val="right"/>
              <w:rPr>
                <w:b/>
                <w:bCs/>
                <w:sz w:val="18"/>
              </w:rPr>
            </w:pPr>
            <w:r w:rsidRPr="00B3256B">
              <w:rPr>
                <w:b/>
                <w:bCs/>
                <w:sz w:val="18"/>
              </w:rPr>
              <w:t xml:space="preserve">945 </w:t>
            </w:r>
          </w:p>
        </w:tc>
        <w:tc>
          <w:tcPr>
            <w:tcW w:w="610" w:type="dxa"/>
            <w:tcBorders>
              <w:top w:val="single" w:sz="12" w:space="0" w:color="auto"/>
              <w:bottom w:val="single" w:sz="4" w:space="0" w:color="auto"/>
            </w:tcBorders>
            <w:shd w:val="clear" w:color="auto" w:fill="auto"/>
            <w:noWrap/>
            <w:vAlign w:val="bottom"/>
            <w:hideMark/>
          </w:tcPr>
          <w:p w:rsidR="00676C3F" w:rsidRPr="00B3256B" w:rsidRDefault="00676C3F" w:rsidP="00710B92">
            <w:pPr>
              <w:spacing w:before="80" w:after="80" w:line="220" w:lineRule="exact"/>
              <w:ind w:right="113"/>
              <w:jc w:val="right"/>
              <w:rPr>
                <w:b/>
                <w:bCs/>
                <w:sz w:val="18"/>
              </w:rPr>
            </w:pPr>
            <w:r w:rsidRPr="00B3256B">
              <w:rPr>
                <w:b/>
                <w:bCs/>
                <w:sz w:val="18"/>
              </w:rPr>
              <w:t xml:space="preserve">115 </w:t>
            </w:r>
          </w:p>
        </w:tc>
      </w:tr>
      <w:tr w:rsidR="00676C3F" w:rsidRPr="00B3256B" w:rsidTr="00710B92">
        <w:trPr>
          <w:trHeight w:val="240"/>
        </w:trPr>
        <w:tc>
          <w:tcPr>
            <w:tcW w:w="3059" w:type="dxa"/>
            <w:tcBorders>
              <w:top w:val="single" w:sz="4" w:space="0" w:color="auto"/>
            </w:tcBorders>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Kindergarten </w:t>
            </w:r>
          </w:p>
        </w:tc>
        <w:tc>
          <w:tcPr>
            <w:tcW w:w="821" w:type="dxa"/>
            <w:tcBorders>
              <w:top w:val="single" w:sz="4" w:space="0" w:color="auto"/>
            </w:tcBorders>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778 </w:t>
            </w:r>
          </w:p>
        </w:tc>
        <w:tc>
          <w:tcPr>
            <w:tcW w:w="1012" w:type="dxa"/>
            <w:tcBorders>
              <w:top w:val="single" w:sz="4" w:space="0" w:color="auto"/>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100.0 </w:t>
            </w:r>
          </w:p>
        </w:tc>
        <w:tc>
          <w:tcPr>
            <w:tcW w:w="920" w:type="dxa"/>
            <w:tcBorders>
              <w:top w:val="single" w:sz="4" w:space="0" w:color="auto"/>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583 </w:t>
            </w:r>
          </w:p>
        </w:tc>
        <w:tc>
          <w:tcPr>
            <w:tcW w:w="948" w:type="dxa"/>
            <w:tcBorders>
              <w:top w:val="single" w:sz="4" w:space="0" w:color="auto"/>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179</w:t>
            </w:r>
          </w:p>
        </w:tc>
        <w:tc>
          <w:tcPr>
            <w:tcW w:w="610" w:type="dxa"/>
            <w:tcBorders>
              <w:top w:val="single" w:sz="4" w:space="0" w:color="auto"/>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16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394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50.6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376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18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B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252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32.4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130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120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C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28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3.6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20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8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N/A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104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13.4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57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14</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Primary school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1</w:t>
            </w:r>
            <w:r w:rsidR="00710B92" w:rsidRPr="00B3256B">
              <w:rPr>
                <w:b/>
                <w:bCs/>
                <w:sz w:val="18"/>
              </w:rPr>
              <w:t xml:space="preserve"> </w:t>
            </w:r>
            <w:r w:rsidRPr="00B3256B">
              <w:rPr>
                <w:b/>
                <w:bCs/>
                <w:sz w:val="18"/>
              </w:rPr>
              <w:t xml:space="preserve">938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100.0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1470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423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45</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974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50.3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924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49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B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613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31.6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332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280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C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178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9.2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141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37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N/A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173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8.9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73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57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43</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proofErr w:type="spellStart"/>
            <w:r w:rsidRPr="00B3256B">
              <w:rPr>
                <w:sz w:val="18"/>
              </w:rPr>
              <w:t>Oberschule</w:t>
            </w:r>
            <w:proofErr w:type="spellEnd"/>
            <w:r w:rsidRPr="00B3256B">
              <w:rPr>
                <w:sz w:val="18"/>
              </w:rPr>
              <w:t xml:space="preserve">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407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100.0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234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173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158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38.8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152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6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B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163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40.0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45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118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C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37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9.1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18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19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N/A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49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12.0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19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30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proofErr w:type="spellStart"/>
            <w:r w:rsidRPr="00B3256B">
              <w:rPr>
                <w:sz w:val="18"/>
              </w:rPr>
              <w:t>Realschule</w:t>
            </w:r>
            <w:proofErr w:type="spellEnd"/>
            <w:r w:rsidRPr="00B3256B">
              <w:rPr>
                <w:sz w:val="18"/>
              </w:rPr>
              <w:t xml:space="preserve">/Secondary Level I (private)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732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100.0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598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106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28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412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56.3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409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1E0907">
        <w:trPr>
          <w:trHeight w:val="240"/>
        </w:trPr>
        <w:tc>
          <w:tcPr>
            <w:tcW w:w="3059" w:type="dxa"/>
            <w:tcBorders>
              <w:bottom w:val="nil"/>
            </w:tcBorders>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B </w:t>
            </w:r>
          </w:p>
        </w:tc>
        <w:tc>
          <w:tcPr>
            <w:tcW w:w="821" w:type="dxa"/>
            <w:tcBorders>
              <w:bottom w:val="nil"/>
            </w:tcBorders>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184 </w:t>
            </w:r>
          </w:p>
        </w:tc>
        <w:tc>
          <w:tcPr>
            <w:tcW w:w="1012" w:type="dxa"/>
            <w:tcBorders>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25.1 </w:t>
            </w:r>
          </w:p>
        </w:tc>
        <w:tc>
          <w:tcPr>
            <w:tcW w:w="920" w:type="dxa"/>
            <w:tcBorders>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99 </w:t>
            </w:r>
          </w:p>
        </w:tc>
        <w:tc>
          <w:tcPr>
            <w:tcW w:w="948" w:type="dxa"/>
            <w:tcBorders>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85 </w:t>
            </w:r>
          </w:p>
        </w:tc>
        <w:tc>
          <w:tcPr>
            <w:tcW w:w="610" w:type="dxa"/>
            <w:tcBorders>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1E0907">
        <w:trPr>
          <w:trHeight w:val="240"/>
        </w:trPr>
        <w:tc>
          <w:tcPr>
            <w:tcW w:w="3059" w:type="dxa"/>
            <w:tcBorders>
              <w:top w:val="nil"/>
              <w:bottom w:val="nil"/>
            </w:tcBorders>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C </w:t>
            </w:r>
          </w:p>
        </w:tc>
        <w:tc>
          <w:tcPr>
            <w:tcW w:w="821" w:type="dxa"/>
            <w:tcBorders>
              <w:top w:val="nil"/>
              <w:bottom w:val="nil"/>
            </w:tcBorders>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67 </w:t>
            </w:r>
          </w:p>
        </w:tc>
        <w:tc>
          <w:tcPr>
            <w:tcW w:w="1012" w:type="dxa"/>
            <w:tcBorders>
              <w:top w:val="nil"/>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9.2 </w:t>
            </w:r>
          </w:p>
        </w:tc>
        <w:tc>
          <w:tcPr>
            <w:tcW w:w="920" w:type="dxa"/>
            <w:tcBorders>
              <w:top w:val="nil"/>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55 </w:t>
            </w:r>
          </w:p>
        </w:tc>
        <w:tc>
          <w:tcPr>
            <w:tcW w:w="948" w:type="dxa"/>
            <w:tcBorders>
              <w:top w:val="nil"/>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12 </w:t>
            </w:r>
          </w:p>
        </w:tc>
        <w:tc>
          <w:tcPr>
            <w:tcW w:w="610" w:type="dxa"/>
            <w:tcBorders>
              <w:top w:val="nil"/>
              <w:bottom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1E0907">
        <w:trPr>
          <w:trHeight w:val="240"/>
        </w:trPr>
        <w:tc>
          <w:tcPr>
            <w:tcW w:w="3059" w:type="dxa"/>
            <w:tcBorders>
              <w:top w:val="nil"/>
            </w:tcBorders>
            <w:shd w:val="clear" w:color="auto" w:fill="auto"/>
            <w:noWrap/>
            <w:hideMark/>
          </w:tcPr>
          <w:p w:rsidR="00676C3F" w:rsidRPr="00B3256B" w:rsidRDefault="00676C3F" w:rsidP="00710B92">
            <w:pPr>
              <w:spacing w:before="40" w:after="40" w:line="220" w:lineRule="exact"/>
              <w:ind w:right="113"/>
              <w:rPr>
                <w:sz w:val="18"/>
              </w:rPr>
            </w:pPr>
            <w:r w:rsidRPr="00B3256B">
              <w:rPr>
                <w:sz w:val="18"/>
              </w:rPr>
              <w:lastRenderedPageBreak/>
              <w:t xml:space="preserve">N/A </w:t>
            </w:r>
          </w:p>
        </w:tc>
        <w:tc>
          <w:tcPr>
            <w:tcW w:w="821"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69</w:t>
            </w:r>
          </w:p>
        </w:tc>
        <w:tc>
          <w:tcPr>
            <w:tcW w:w="1012" w:type="dxa"/>
            <w:tcBorders>
              <w:top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9.4 </w:t>
            </w:r>
          </w:p>
        </w:tc>
        <w:tc>
          <w:tcPr>
            <w:tcW w:w="920" w:type="dxa"/>
            <w:tcBorders>
              <w:top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35 </w:t>
            </w:r>
          </w:p>
        </w:tc>
        <w:tc>
          <w:tcPr>
            <w:tcW w:w="948" w:type="dxa"/>
            <w:tcBorders>
              <w:top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6 </w:t>
            </w:r>
          </w:p>
        </w:tc>
        <w:tc>
          <w:tcPr>
            <w:tcW w:w="610" w:type="dxa"/>
            <w:tcBorders>
              <w:top w:val="nil"/>
            </w:tcBorders>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28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Gymnasium (Class 1-4)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403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100.0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360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42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247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61.3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244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B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87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21.6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56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31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C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38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9.4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32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5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N/A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31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7.7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28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Special education school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80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100.0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33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22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25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A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20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25.0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17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B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25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31.3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10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15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676C3F"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 xml:space="preserve">C </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7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8.8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4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 </w:t>
            </w:r>
          </w:p>
        </w:tc>
      </w:tr>
      <w:tr w:rsidR="00710B92" w:rsidRPr="00B3256B" w:rsidTr="00710B92">
        <w:trPr>
          <w:trHeight w:val="240"/>
        </w:trPr>
        <w:tc>
          <w:tcPr>
            <w:tcW w:w="3059" w:type="dxa"/>
            <w:shd w:val="clear" w:color="auto" w:fill="auto"/>
            <w:noWrap/>
            <w:hideMark/>
          </w:tcPr>
          <w:p w:rsidR="00676C3F" w:rsidRPr="00B3256B" w:rsidRDefault="00676C3F" w:rsidP="00710B92">
            <w:pPr>
              <w:spacing w:before="40" w:after="40" w:line="220" w:lineRule="exact"/>
              <w:ind w:right="113"/>
              <w:rPr>
                <w:sz w:val="18"/>
              </w:rPr>
            </w:pPr>
            <w:r w:rsidRPr="00B3256B">
              <w:rPr>
                <w:sz w:val="18"/>
              </w:rPr>
              <w:t>N/A</w:t>
            </w:r>
          </w:p>
        </w:tc>
        <w:tc>
          <w:tcPr>
            <w:tcW w:w="821" w:type="dxa"/>
            <w:shd w:val="clear" w:color="auto" w:fill="auto"/>
            <w:noWrap/>
            <w:vAlign w:val="bottom"/>
            <w:hideMark/>
          </w:tcPr>
          <w:p w:rsidR="00676C3F" w:rsidRPr="00B3256B" w:rsidRDefault="00676C3F" w:rsidP="00710B92">
            <w:pPr>
              <w:spacing w:before="40" w:after="40" w:line="220" w:lineRule="exact"/>
              <w:ind w:right="113"/>
              <w:jc w:val="right"/>
              <w:rPr>
                <w:b/>
                <w:bCs/>
                <w:sz w:val="18"/>
              </w:rPr>
            </w:pPr>
            <w:r w:rsidRPr="00B3256B">
              <w:rPr>
                <w:b/>
                <w:bCs/>
                <w:sz w:val="18"/>
              </w:rPr>
              <w:t xml:space="preserve">28 </w:t>
            </w:r>
          </w:p>
        </w:tc>
        <w:tc>
          <w:tcPr>
            <w:tcW w:w="1012"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35.0 </w:t>
            </w:r>
          </w:p>
        </w:tc>
        <w:tc>
          <w:tcPr>
            <w:tcW w:w="92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 </w:t>
            </w:r>
          </w:p>
        </w:tc>
        <w:tc>
          <w:tcPr>
            <w:tcW w:w="948"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1 </w:t>
            </w:r>
          </w:p>
        </w:tc>
        <w:tc>
          <w:tcPr>
            <w:tcW w:w="610" w:type="dxa"/>
            <w:shd w:val="clear" w:color="auto" w:fill="auto"/>
            <w:noWrap/>
            <w:vAlign w:val="bottom"/>
            <w:hideMark/>
          </w:tcPr>
          <w:p w:rsidR="00676C3F" w:rsidRPr="00B3256B" w:rsidRDefault="00676C3F" w:rsidP="00710B92">
            <w:pPr>
              <w:spacing w:before="40" w:after="40" w:line="220" w:lineRule="exact"/>
              <w:ind w:right="113"/>
              <w:jc w:val="right"/>
              <w:rPr>
                <w:sz w:val="18"/>
              </w:rPr>
            </w:pPr>
            <w:r w:rsidRPr="00B3256B">
              <w:rPr>
                <w:sz w:val="18"/>
              </w:rPr>
              <w:t xml:space="preserve">25 </w:t>
            </w:r>
          </w:p>
        </w:tc>
      </w:tr>
    </w:tbl>
    <w:p w:rsidR="00710B92" w:rsidRPr="00B3256B" w:rsidRDefault="00710B92" w:rsidP="00710B92">
      <w:pPr>
        <w:pStyle w:val="Heading1"/>
        <w:spacing w:before="240"/>
      </w:pPr>
      <w:r w:rsidRPr="00B3256B">
        <w:t>Table 17</w:t>
      </w:r>
    </w:p>
    <w:p w:rsidR="00710B92" w:rsidRPr="00B3256B" w:rsidRDefault="00710B92" w:rsidP="00710B92">
      <w:pPr>
        <w:pStyle w:val="SingleTxtG"/>
        <w:rPr>
          <w:b/>
          <w:bCs/>
        </w:rPr>
      </w:pPr>
      <w:r w:rsidRPr="00B3256B">
        <w:rPr>
          <w:b/>
          <w:bCs/>
        </w:rPr>
        <w:t>School children in kindergartens, primary schools, Secondary Level I, and special education school by school level, migration background, and first language, school year 2013/2014; migration background: A) the child and one or both parents were born in Liechtenstein. B) The child was born in Liechtenstein and both parents abroad. C) The child and both parents were born abroad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06"/>
        <w:gridCol w:w="922"/>
        <w:gridCol w:w="992"/>
        <w:gridCol w:w="850"/>
        <w:gridCol w:w="893"/>
        <w:gridCol w:w="807"/>
      </w:tblGrid>
      <w:tr w:rsidR="00676C3F" w:rsidRPr="00B3256B" w:rsidTr="00673DD6">
        <w:trPr>
          <w:trHeight w:val="240"/>
          <w:tblHeader/>
        </w:trPr>
        <w:tc>
          <w:tcPr>
            <w:tcW w:w="2906" w:type="dxa"/>
            <w:tcBorders>
              <w:top w:val="single" w:sz="4" w:space="0" w:color="auto"/>
              <w:bottom w:val="nil"/>
            </w:tcBorders>
            <w:shd w:val="clear" w:color="auto" w:fill="auto"/>
            <w:noWrap/>
            <w:vAlign w:val="bottom"/>
            <w:hideMark/>
          </w:tcPr>
          <w:p w:rsidR="00676C3F" w:rsidRPr="00B3256B" w:rsidRDefault="00676C3F" w:rsidP="001E0907">
            <w:pPr>
              <w:spacing w:before="80" w:after="80" w:line="200" w:lineRule="exact"/>
              <w:ind w:right="113"/>
              <w:rPr>
                <w:i/>
                <w:sz w:val="16"/>
              </w:rPr>
            </w:pPr>
            <w:r w:rsidRPr="00B3256B">
              <w:rPr>
                <w:i/>
                <w:sz w:val="16"/>
              </w:rPr>
              <w:t> </w:t>
            </w:r>
          </w:p>
        </w:tc>
        <w:tc>
          <w:tcPr>
            <w:tcW w:w="4464" w:type="dxa"/>
            <w:gridSpan w:val="5"/>
            <w:tcBorders>
              <w:top w:val="single" w:sz="4" w:space="0" w:color="auto"/>
              <w:bottom w:val="single" w:sz="4" w:space="0" w:color="auto"/>
            </w:tcBorders>
            <w:shd w:val="clear" w:color="auto" w:fill="auto"/>
            <w:noWrap/>
            <w:vAlign w:val="bottom"/>
            <w:hideMark/>
          </w:tcPr>
          <w:p w:rsidR="00676C3F" w:rsidRPr="00B3256B" w:rsidRDefault="00676C3F" w:rsidP="001E0907">
            <w:pPr>
              <w:spacing w:before="80" w:after="80" w:line="200" w:lineRule="exact"/>
              <w:ind w:right="113"/>
              <w:jc w:val="center"/>
              <w:rPr>
                <w:i/>
                <w:sz w:val="16"/>
              </w:rPr>
            </w:pPr>
            <w:r w:rsidRPr="00B3256B">
              <w:rPr>
                <w:i/>
                <w:sz w:val="16"/>
              </w:rPr>
              <w:t>First language</w:t>
            </w:r>
          </w:p>
        </w:tc>
      </w:tr>
      <w:tr w:rsidR="001E0907" w:rsidRPr="00B3256B" w:rsidTr="00673DD6">
        <w:trPr>
          <w:trHeight w:val="240"/>
          <w:tblHeader/>
        </w:trPr>
        <w:tc>
          <w:tcPr>
            <w:tcW w:w="2906" w:type="dxa"/>
            <w:tcBorders>
              <w:top w:val="nil"/>
              <w:bottom w:val="single" w:sz="12" w:space="0" w:color="auto"/>
            </w:tcBorders>
            <w:shd w:val="clear" w:color="auto" w:fill="auto"/>
            <w:noWrap/>
            <w:hideMark/>
          </w:tcPr>
          <w:p w:rsidR="00676C3F" w:rsidRPr="00B3256B" w:rsidRDefault="00676C3F" w:rsidP="001E0907">
            <w:pPr>
              <w:spacing w:before="80" w:after="80" w:line="200" w:lineRule="exact"/>
              <w:ind w:right="113"/>
              <w:rPr>
                <w:i/>
                <w:iCs/>
                <w:sz w:val="16"/>
                <w:szCs w:val="16"/>
              </w:rPr>
            </w:pPr>
            <w:r w:rsidRPr="00B3256B">
              <w:rPr>
                <w:i/>
                <w:iCs/>
                <w:sz w:val="16"/>
                <w:szCs w:val="16"/>
              </w:rPr>
              <w:t> </w:t>
            </w:r>
          </w:p>
        </w:tc>
        <w:tc>
          <w:tcPr>
            <w:tcW w:w="922" w:type="dxa"/>
            <w:tcBorders>
              <w:top w:val="single" w:sz="4" w:space="0" w:color="auto"/>
              <w:bottom w:val="single" w:sz="12" w:space="0" w:color="auto"/>
            </w:tcBorders>
            <w:shd w:val="clear" w:color="auto" w:fill="auto"/>
            <w:noWrap/>
            <w:vAlign w:val="bottom"/>
            <w:hideMark/>
          </w:tcPr>
          <w:p w:rsidR="00676C3F" w:rsidRPr="00B3256B" w:rsidRDefault="00676C3F" w:rsidP="001E0907">
            <w:pPr>
              <w:spacing w:before="80" w:after="80" w:line="200" w:lineRule="exact"/>
              <w:ind w:right="113"/>
              <w:jc w:val="right"/>
              <w:rPr>
                <w:b/>
                <w:bCs/>
                <w:i/>
                <w:iCs/>
                <w:sz w:val="16"/>
                <w:szCs w:val="16"/>
              </w:rPr>
            </w:pPr>
            <w:r w:rsidRPr="00B3256B">
              <w:rPr>
                <w:b/>
                <w:bCs/>
                <w:i/>
                <w:iCs/>
                <w:sz w:val="16"/>
                <w:szCs w:val="16"/>
              </w:rPr>
              <w:t>Total</w:t>
            </w:r>
          </w:p>
        </w:tc>
        <w:tc>
          <w:tcPr>
            <w:tcW w:w="992" w:type="dxa"/>
            <w:tcBorders>
              <w:top w:val="single" w:sz="4" w:space="0" w:color="auto"/>
              <w:bottom w:val="single" w:sz="12" w:space="0" w:color="auto"/>
            </w:tcBorders>
            <w:shd w:val="clear" w:color="auto" w:fill="auto"/>
            <w:noWrap/>
            <w:vAlign w:val="bottom"/>
            <w:hideMark/>
          </w:tcPr>
          <w:p w:rsidR="00676C3F" w:rsidRPr="00B3256B" w:rsidRDefault="00676C3F" w:rsidP="001E0907">
            <w:pPr>
              <w:spacing w:before="80" w:after="80" w:line="200" w:lineRule="exact"/>
              <w:ind w:right="113"/>
              <w:jc w:val="right"/>
              <w:rPr>
                <w:i/>
                <w:iCs/>
                <w:sz w:val="16"/>
                <w:szCs w:val="16"/>
              </w:rPr>
            </w:pPr>
            <w:r w:rsidRPr="00B3256B">
              <w:rPr>
                <w:i/>
                <w:iCs/>
                <w:sz w:val="16"/>
                <w:szCs w:val="16"/>
              </w:rPr>
              <w:t>Share in %</w:t>
            </w:r>
          </w:p>
        </w:tc>
        <w:tc>
          <w:tcPr>
            <w:tcW w:w="850" w:type="dxa"/>
            <w:tcBorders>
              <w:top w:val="single" w:sz="4" w:space="0" w:color="auto"/>
              <w:bottom w:val="single" w:sz="12" w:space="0" w:color="auto"/>
            </w:tcBorders>
            <w:shd w:val="clear" w:color="auto" w:fill="auto"/>
            <w:noWrap/>
            <w:vAlign w:val="bottom"/>
            <w:hideMark/>
          </w:tcPr>
          <w:p w:rsidR="00676C3F" w:rsidRPr="00B3256B" w:rsidRDefault="00676C3F" w:rsidP="001E0907">
            <w:pPr>
              <w:spacing w:before="80" w:after="80" w:line="200" w:lineRule="exact"/>
              <w:ind w:right="113"/>
              <w:jc w:val="right"/>
              <w:rPr>
                <w:i/>
                <w:iCs/>
                <w:sz w:val="16"/>
                <w:szCs w:val="16"/>
              </w:rPr>
            </w:pPr>
            <w:r w:rsidRPr="00B3256B">
              <w:rPr>
                <w:i/>
                <w:iCs/>
                <w:sz w:val="16"/>
                <w:szCs w:val="16"/>
              </w:rPr>
              <w:t xml:space="preserve">German </w:t>
            </w:r>
          </w:p>
        </w:tc>
        <w:tc>
          <w:tcPr>
            <w:tcW w:w="893" w:type="dxa"/>
            <w:tcBorders>
              <w:top w:val="single" w:sz="4" w:space="0" w:color="auto"/>
              <w:bottom w:val="single" w:sz="12" w:space="0" w:color="auto"/>
            </w:tcBorders>
            <w:shd w:val="clear" w:color="auto" w:fill="auto"/>
            <w:noWrap/>
            <w:vAlign w:val="bottom"/>
            <w:hideMark/>
          </w:tcPr>
          <w:p w:rsidR="00676C3F" w:rsidRPr="00B3256B" w:rsidRDefault="00676C3F" w:rsidP="001E0907">
            <w:pPr>
              <w:spacing w:before="80" w:after="80" w:line="200" w:lineRule="exact"/>
              <w:ind w:right="113"/>
              <w:jc w:val="right"/>
              <w:rPr>
                <w:i/>
                <w:iCs/>
                <w:sz w:val="16"/>
                <w:szCs w:val="16"/>
              </w:rPr>
            </w:pPr>
            <w:r w:rsidRPr="00B3256B">
              <w:rPr>
                <w:i/>
                <w:iCs/>
                <w:sz w:val="16"/>
                <w:szCs w:val="16"/>
              </w:rPr>
              <w:t>Other</w:t>
            </w:r>
          </w:p>
        </w:tc>
        <w:tc>
          <w:tcPr>
            <w:tcW w:w="807" w:type="dxa"/>
            <w:tcBorders>
              <w:top w:val="single" w:sz="4" w:space="0" w:color="auto"/>
              <w:bottom w:val="single" w:sz="12" w:space="0" w:color="auto"/>
            </w:tcBorders>
            <w:shd w:val="clear" w:color="auto" w:fill="auto"/>
            <w:vAlign w:val="bottom"/>
            <w:hideMark/>
          </w:tcPr>
          <w:p w:rsidR="00676C3F" w:rsidRPr="00B3256B" w:rsidRDefault="00676C3F" w:rsidP="001E0907">
            <w:pPr>
              <w:spacing w:before="80" w:after="80" w:line="200" w:lineRule="exact"/>
              <w:ind w:right="113"/>
              <w:jc w:val="right"/>
              <w:rPr>
                <w:i/>
                <w:iCs/>
                <w:sz w:val="16"/>
                <w:szCs w:val="16"/>
              </w:rPr>
            </w:pPr>
            <w:r w:rsidRPr="00B3256B">
              <w:rPr>
                <w:i/>
                <w:iCs/>
                <w:sz w:val="16"/>
                <w:szCs w:val="16"/>
              </w:rPr>
              <w:t>N/A</w:t>
            </w:r>
          </w:p>
        </w:tc>
      </w:tr>
      <w:tr w:rsidR="001E0907" w:rsidRPr="00B3256B" w:rsidTr="001E0907">
        <w:trPr>
          <w:trHeight w:val="240"/>
        </w:trPr>
        <w:tc>
          <w:tcPr>
            <w:tcW w:w="2906" w:type="dxa"/>
            <w:tcBorders>
              <w:top w:val="single" w:sz="12" w:space="0" w:color="auto"/>
              <w:bottom w:val="single" w:sz="4" w:space="0" w:color="auto"/>
            </w:tcBorders>
            <w:shd w:val="clear" w:color="auto" w:fill="auto"/>
            <w:noWrap/>
            <w:hideMark/>
          </w:tcPr>
          <w:p w:rsidR="00676C3F" w:rsidRPr="00B3256B" w:rsidRDefault="00676C3F" w:rsidP="001E0907">
            <w:pPr>
              <w:spacing w:before="80" w:after="80" w:line="220" w:lineRule="exact"/>
              <w:ind w:left="284" w:right="113"/>
              <w:rPr>
                <w:b/>
                <w:bCs/>
                <w:sz w:val="18"/>
              </w:rPr>
            </w:pPr>
            <w:r w:rsidRPr="00B3256B">
              <w:rPr>
                <w:b/>
                <w:bCs/>
                <w:sz w:val="18"/>
              </w:rPr>
              <w:t>Total</w:t>
            </w:r>
          </w:p>
        </w:tc>
        <w:tc>
          <w:tcPr>
            <w:tcW w:w="922" w:type="dxa"/>
            <w:tcBorders>
              <w:top w:val="single" w:sz="12" w:space="0" w:color="auto"/>
              <w:bottom w:val="single" w:sz="4" w:space="0" w:color="auto"/>
            </w:tcBorders>
            <w:shd w:val="clear" w:color="auto" w:fill="auto"/>
            <w:noWrap/>
            <w:vAlign w:val="bottom"/>
            <w:hideMark/>
          </w:tcPr>
          <w:p w:rsidR="00676C3F" w:rsidRPr="00B3256B" w:rsidRDefault="00676C3F" w:rsidP="001E0907">
            <w:pPr>
              <w:spacing w:before="80" w:after="80" w:line="220" w:lineRule="exact"/>
              <w:ind w:right="113"/>
              <w:jc w:val="right"/>
              <w:rPr>
                <w:b/>
                <w:bCs/>
                <w:sz w:val="18"/>
              </w:rPr>
            </w:pPr>
            <w:r w:rsidRPr="00B3256B">
              <w:rPr>
                <w:b/>
                <w:bCs/>
                <w:sz w:val="18"/>
              </w:rPr>
              <w:t>4</w:t>
            </w:r>
            <w:r w:rsidR="001E0907" w:rsidRPr="00B3256B">
              <w:rPr>
                <w:b/>
                <w:bCs/>
                <w:sz w:val="18"/>
              </w:rPr>
              <w:t xml:space="preserve"> </w:t>
            </w:r>
            <w:r w:rsidRPr="00B3256B">
              <w:rPr>
                <w:b/>
                <w:bCs/>
                <w:sz w:val="18"/>
              </w:rPr>
              <w:t>421</w:t>
            </w:r>
          </w:p>
        </w:tc>
        <w:tc>
          <w:tcPr>
            <w:tcW w:w="992" w:type="dxa"/>
            <w:tcBorders>
              <w:top w:val="single" w:sz="12" w:space="0" w:color="auto"/>
              <w:bottom w:val="single" w:sz="4" w:space="0" w:color="auto"/>
            </w:tcBorders>
            <w:shd w:val="clear" w:color="auto" w:fill="auto"/>
            <w:noWrap/>
            <w:vAlign w:val="bottom"/>
            <w:hideMark/>
          </w:tcPr>
          <w:p w:rsidR="00676C3F" w:rsidRPr="00B3256B" w:rsidRDefault="00676C3F" w:rsidP="001E0907">
            <w:pPr>
              <w:spacing w:before="80" w:after="80" w:line="220" w:lineRule="exact"/>
              <w:ind w:right="113"/>
              <w:jc w:val="right"/>
              <w:rPr>
                <w:b/>
                <w:bCs/>
                <w:sz w:val="18"/>
              </w:rPr>
            </w:pPr>
            <w:r w:rsidRPr="00B3256B">
              <w:rPr>
                <w:b/>
                <w:bCs/>
                <w:sz w:val="18"/>
              </w:rPr>
              <w:t>100.0</w:t>
            </w:r>
          </w:p>
        </w:tc>
        <w:tc>
          <w:tcPr>
            <w:tcW w:w="850" w:type="dxa"/>
            <w:tcBorders>
              <w:top w:val="single" w:sz="12" w:space="0" w:color="auto"/>
              <w:bottom w:val="single" w:sz="4" w:space="0" w:color="auto"/>
            </w:tcBorders>
            <w:shd w:val="clear" w:color="auto" w:fill="auto"/>
            <w:noWrap/>
            <w:vAlign w:val="bottom"/>
            <w:hideMark/>
          </w:tcPr>
          <w:p w:rsidR="00676C3F" w:rsidRPr="00B3256B" w:rsidRDefault="00676C3F" w:rsidP="001E0907">
            <w:pPr>
              <w:spacing w:before="80" w:after="80" w:line="220" w:lineRule="exact"/>
              <w:ind w:right="113"/>
              <w:jc w:val="right"/>
              <w:rPr>
                <w:b/>
                <w:bCs/>
                <w:sz w:val="18"/>
              </w:rPr>
            </w:pPr>
            <w:r w:rsidRPr="00B3256B">
              <w:rPr>
                <w:b/>
                <w:bCs/>
                <w:sz w:val="18"/>
              </w:rPr>
              <w:t>3</w:t>
            </w:r>
            <w:r w:rsidR="001E0907" w:rsidRPr="00B3256B">
              <w:rPr>
                <w:b/>
                <w:bCs/>
                <w:sz w:val="18"/>
              </w:rPr>
              <w:t xml:space="preserve"> </w:t>
            </w:r>
            <w:r w:rsidRPr="00B3256B">
              <w:rPr>
                <w:b/>
                <w:bCs/>
                <w:sz w:val="18"/>
              </w:rPr>
              <w:t>310</w:t>
            </w:r>
          </w:p>
        </w:tc>
        <w:tc>
          <w:tcPr>
            <w:tcW w:w="893" w:type="dxa"/>
            <w:tcBorders>
              <w:top w:val="single" w:sz="12" w:space="0" w:color="auto"/>
              <w:bottom w:val="single" w:sz="4" w:space="0" w:color="auto"/>
            </w:tcBorders>
            <w:shd w:val="clear" w:color="auto" w:fill="auto"/>
            <w:noWrap/>
            <w:vAlign w:val="bottom"/>
            <w:hideMark/>
          </w:tcPr>
          <w:p w:rsidR="00676C3F" w:rsidRPr="00B3256B" w:rsidRDefault="00676C3F" w:rsidP="001E0907">
            <w:pPr>
              <w:spacing w:before="80" w:after="80" w:line="220" w:lineRule="exact"/>
              <w:ind w:right="113"/>
              <w:jc w:val="right"/>
              <w:rPr>
                <w:b/>
                <w:bCs/>
                <w:sz w:val="18"/>
              </w:rPr>
            </w:pPr>
            <w:r w:rsidRPr="00B3256B">
              <w:rPr>
                <w:b/>
                <w:bCs/>
                <w:sz w:val="18"/>
              </w:rPr>
              <w:t>944</w:t>
            </w:r>
          </w:p>
        </w:tc>
        <w:tc>
          <w:tcPr>
            <w:tcW w:w="807" w:type="dxa"/>
            <w:tcBorders>
              <w:top w:val="single" w:sz="12" w:space="0" w:color="auto"/>
              <w:bottom w:val="single" w:sz="4" w:space="0" w:color="auto"/>
            </w:tcBorders>
            <w:shd w:val="clear" w:color="auto" w:fill="auto"/>
            <w:noWrap/>
            <w:vAlign w:val="bottom"/>
            <w:hideMark/>
          </w:tcPr>
          <w:p w:rsidR="00676C3F" w:rsidRPr="00B3256B" w:rsidRDefault="00676C3F" w:rsidP="001E0907">
            <w:pPr>
              <w:spacing w:before="80" w:after="80" w:line="220" w:lineRule="exact"/>
              <w:ind w:right="113"/>
              <w:jc w:val="right"/>
              <w:rPr>
                <w:b/>
                <w:bCs/>
                <w:sz w:val="18"/>
              </w:rPr>
            </w:pPr>
            <w:r w:rsidRPr="00B3256B">
              <w:rPr>
                <w:b/>
                <w:bCs/>
                <w:sz w:val="18"/>
              </w:rPr>
              <w:t>167</w:t>
            </w:r>
          </w:p>
        </w:tc>
      </w:tr>
      <w:tr w:rsidR="001E0907" w:rsidRPr="00B3256B" w:rsidTr="001E0907">
        <w:trPr>
          <w:trHeight w:val="240"/>
        </w:trPr>
        <w:tc>
          <w:tcPr>
            <w:tcW w:w="2906" w:type="dxa"/>
            <w:tcBorders>
              <w:top w:val="single" w:sz="4" w:space="0" w:color="auto"/>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Kindergarten</w:t>
            </w:r>
          </w:p>
        </w:tc>
        <w:tc>
          <w:tcPr>
            <w:tcW w:w="922"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740</w:t>
            </w:r>
          </w:p>
        </w:tc>
        <w:tc>
          <w:tcPr>
            <w:tcW w:w="992"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547</w:t>
            </w:r>
          </w:p>
        </w:tc>
        <w:tc>
          <w:tcPr>
            <w:tcW w:w="893"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167</w:t>
            </w:r>
          </w:p>
        </w:tc>
        <w:tc>
          <w:tcPr>
            <w:tcW w:w="807"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26</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384</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51.9</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364</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16</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249</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33.6</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122</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123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43</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5.8</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33</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64</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8.6</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28</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20</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16</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Primary school</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w:t>
            </w:r>
            <w:r w:rsidR="001E0907" w:rsidRPr="00B3256B">
              <w:rPr>
                <w:b/>
                <w:bCs/>
                <w:sz w:val="18"/>
              </w:rPr>
              <w:t xml:space="preserve"> </w:t>
            </w:r>
            <w:r w:rsidRPr="00B3256B">
              <w:rPr>
                <w:b/>
                <w:bCs/>
                <w:sz w:val="18"/>
              </w:rPr>
              <w:t>925</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1464</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401</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60</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990</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51.4</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933</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46</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11</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599</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31.1</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327</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267</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193</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144</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143</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7.4</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60</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45</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38</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proofErr w:type="spellStart"/>
            <w:r w:rsidRPr="00B3256B">
              <w:rPr>
                <w:sz w:val="18"/>
              </w:rPr>
              <w:t>Oberschule</w:t>
            </w:r>
            <w:proofErr w:type="spellEnd"/>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420</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245</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175</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166</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39.5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162</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170</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40.5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43</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127</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44</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21</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40</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19</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21</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proofErr w:type="spellStart"/>
            <w:r w:rsidRPr="00B3256B">
              <w:rPr>
                <w:sz w:val="18"/>
              </w:rPr>
              <w:t>Realschule</w:t>
            </w:r>
            <w:proofErr w:type="spellEnd"/>
            <w:r w:rsidRPr="00B3256B">
              <w:rPr>
                <w:sz w:val="18"/>
              </w:rPr>
              <w:t>/Secondary Level I (private)</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769</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576</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114</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79</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429</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55.8</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397</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30</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194</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25.2</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96</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94</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73</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54</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12</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73</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29</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38</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Gymnasium (Class 1-4)</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422</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381</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41</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256</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60.7</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253</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tcBorders>
              <w:bottom w:val="nil"/>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92</w:t>
            </w:r>
          </w:p>
        </w:tc>
        <w:tc>
          <w:tcPr>
            <w:tcW w:w="992"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21.8</w:t>
            </w:r>
          </w:p>
        </w:tc>
        <w:tc>
          <w:tcPr>
            <w:tcW w:w="850"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62</w:t>
            </w:r>
          </w:p>
        </w:tc>
        <w:tc>
          <w:tcPr>
            <w:tcW w:w="893"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30</w:t>
            </w:r>
          </w:p>
        </w:tc>
        <w:tc>
          <w:tcPr>
            <w:tcW w:w="807"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tcBorders>
              <w:top w:val="nil"/>
              <w:bottom w:val="nil"/>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lastRenderedPageBreak/>
              <w:t>C</w:t>
            </w:r>
          </w:p>
        </w:tc>
        <w:tc>
          <w:tcPr>
            <w:tcW w:w="922"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45</w:t>
            </w:r>
          </w:p>
        </w:tc>
        <w:tc>
          <w:tcPr>
            <w:tcW w:w="992"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10.7</w:t>
            </w:r>
          </w:p>
        </w:tc>
        <w:tc>
          <w:tcPr>
            <w:tcW w:w="850"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39</w:t>
            </w:r>
          </w:p>
        </w:tc>
        <w:tc>
          <w:tcPr>
            <w:tcW w:w="893"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w:t>
            </w:r>
          </w:p>
        </w:tc>
        <w:tc>
          <w:tcPr>
            <w:tcW w:w="807"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tcBorders>
              <w:top w:val="nil"/>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29</w:t>
            </w:r>
          </w:p>
        </w:tc>
        <w:tc>
          <w:tcPr>
            <w:tcW w:w="992"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6.9</w:t>
            </w:r>
          </w:p>
        </w:tc>
        <w:tc>
          <w:tcPr>
            <w:tcW w:w="850"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27</w:t>
            </w:r>
          </w:p>
        </w:tc>
        <w:tc>
          <w:tcPr>
            <w:tcW w:w="893"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807"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Voluntary 10th school year</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58</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34</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24</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22</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37.9</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21</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21</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36.2</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6</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10.3</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9</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15.5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Special education school</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87</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100.0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63</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22</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21</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24.1</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18</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27</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31.0</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11</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15</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r>
      <w:tr w:rsidR="001E0907" w:rsidRPr="00B3256B" w:rsidTr="001E0907">
        <w:trPr>
          <w:trHeight w:val="240"/>
        </w:trPr>
        <w:tc>
          <w:tcPr>
            <w:tcW w:w="2906"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922"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10</w:t>
            </w:r>
          </w:p>
        </w:tc>
        <w:tc>
          <w:tcPr>
            <w:tcW w:w="99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11.5</w:t>
            </w:r>
          </w:p>
        </w:tc>
        <w:tc>
          <w:tcPr>
            <w:tcW w:w="850"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w:t>
            </w:r>
          </w:p>
        </w:tc>
        <w:tc>
          <w:tcPr>
            <w:tcW w:w="893"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807"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1E0907" w:rsidRPr="00B3256B" w:rsidTr="001E0907">
        <w:trPr>
          <w:trHeight w:val="240"/>
        </w:trPr>
        <w:tc>
          <w:tcPr>
            <w:tcW w:w="2906" w:type="dxa"/>
            <w:tcBorders>
              <w:bottom w:val="single" w:sz="12" w:space="0" w:color="auto"/>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922" w:type="dxa"/>
            <w:tcBorders>
              <w:bottom w:val="single" w:sz="12" w:space="0" w:color="auto"/>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29</w:t>
            </w:r>
          </w:p>
        </w:tc>
        <w:tc>
          <w:tcPr>
            <w:tcW w:w="992" w:type="dxa"/>
            <w:tcBorders>
              <w:bottom w:val="single" w:sz="12"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33.3</w:t>
            </w:r>
          </w:p>
        </w:tc>
        <w:tc>
          <w:tcPr>
            <w:tcW w:w="850" w:type="dxa"/>
            <w:tcBorders>
              <w:bottom w:val="single" w:sz="12"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27</w:t>
            </w:r>
          </w:p>
        </w:tc>
        <w:tc>
          <w:tcPr>
            <w:tcW w:w="893" w:type="dxa"/>
            <w:tcBorders>
              <w:bottom w:val="single" w:sz="12"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c>
          <w:tcPr>
            <w:tcW w:w="807" w:type="dxa"/>
            <w:tcBorders>
              <w:bottom w:val="single" w:sz="12"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r>
    </w:tbl>
    <w:p w:rsidR="001E0907" w:rsidRPr="00B3256B" w:rsidRDefault="001E0907" w:rsidP="001E0907">
      <w:pPr>
        <w:pStyle w:val="Heading1"/>
        <w:spacing w:before="240"/>
      </w:pPr>
      <w:r w:rsidRPr="00B3256B">
        <w:t>Table 18</w:t>
      </w:r>
    </w:p>
    <w:p w:rsidR="001E0907" w:rsidRPr="00B3256B" w:rsidRDefault="001E0907" w:rsidP="001E0907">
      <w:pPr>
        <w:pStyle w:val="SingleTxtG"/>
        <w:rPr>
          <w:b/>
          <w:bCs/>
        </w:rPr>
      </w:pPr>
      <w:r w:rsidRPr="00B3256B">
        <w:rPr>
          <w:b/>
          <w:bCs/>
        </w:rPr>
        <w:t>School children in kindergartens, primary schools, Secondary Level I, and special education school by school level, migration background, and first language, school year 2012/2013; migration background: A) the child and one or both parents were born in Liechtenstein. B) The child was born in Liechtenstein and both parents abroad. C) The child and both parents were born abroad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59"/>
        <w:gridCol w:w="943"/>
        <w:gridCol w:w="1417"/>
        <w:gridCol w:w="1181"/>
        <w:gridCol w:w="970"/>
      </w:tblGrid>
      <w:tr w:rsidR="00676C3F" w:rsidRPr="00B3256B" w:rsidTr="003C28BE">
        <w:trPr>
          <w:trHeight w:val="240"/>
          <w:tblHeader/>
        </w:trPr>
        <w:tc>
          <w:tcPr>
            <w:tcW w:w="3058" w:type="dxa"/>
            <w:tcBorders>
              <w:top w:val="single" w:sz="4" w:space="0" w:color="auto"/>
              <w:bottom w:val="nil"/>
            </w:tcBorders>
            <w:shd w:val="clear" w:color="auto" w:fill="auto"/>
            <w:noWrap/>
            <w:vAlign w:val="bottom"/>
            <w:hideMark/>
          </w:tcPr>
          <w:p w:rsidR="00676C3F" w:rsidRPr="00B3256B" w:rsidRDefault="00676C3F" w:rsidP="001E0907">
            <w:pPr>
              <w:spacing w:before="80" w:after="80" w:line="200" w:lineRule="exact"/>
              <w:ind w:right="113"/>
              <w:rPr>
                <w:i/>
                <w:sz w:val="16"/>
              </w:rPr>
            </w:pPr>
            <w:r w:rsidRPr="00B3256B">
              <w:rPr>
                <w:i/>
                <w:sz w:val="16"/>
              </w:rPr>
              <w:t> </w:t>
            </w:r>
          </w:p>
        </w:tc>
        <w:tc>
          <w:tcPr>
            <w:tcW w:w="4819" w:type="dxa"/>
            <w:gridSpan w:val="4"/>
            <w:tcBorders>
              <w:top w:val="single" w:sz="4" w:space="0" w:color="auto"/>
              <w:bottom w:val="single" w:sz="4" w:space="0" w:color="auto"/>
            </w:tcBorders>
            <w:shd w:val="clear" w:color="auto" w:fill="auto"/>
            <w:noWrap/>
            <w:vAlign w:val="bottom"/>
            <w:hideMark/>
          </w:tcPr>
          <w:p w:rsidR="00676C3F" w:rsidRPr="00B3256B" w:rsidRDefault="00676C3F" w:rsidP="001E0907">
            <w:pPr>
              <w:spacing w:before="80" w:after="80" w:line="200" w:lineRule="exact"/>
              <w:ind w:right="113"/>
              <w:jc w:val="center"/>
              <w:rPr>
                <w:i/>
                <w:sz w:val="16"/>
              </w:rPr>
            </w:pPr>
            <w:r w:rsidRPr="00B3256B">
              <w:rPr>
                <w:i/>
                <w:sz w:val="16"/>
              </w:rPr>
              <w:t>First language</w:t>
            </w:r>
          </w:p>
        </w:tc>
      </w:tr>
      <w:tr w:rsidR="003C28BE" w:rsidRPr="00B3256B" w:rsidTr="003C28BE">
        <w:trPr>
          <w:trHeight w:val="240"/>
          <w:tblHeader/>
        </w:trPr>
        <w:tc>
          <w:tcPr>
            <w:tcW w:w="3058" w:type="dxa"/>
            <w:tcBorders>
              <w:top w:val="nil"/>
              <w:bottom w:val="single" w:sz="12" w:space="0" w:color="auto"/>
            </w:tcBorders>
            <w:shd w:val="clear" w:color="auto" w:fill="auto"/>
            <w:noWrap/>
            <w:hideMark/>
          </w:tcPr>
          <w:p w:rsidR="00676C3F" w:rsidRPr="00B3256B" w:rsidRDefault="00676C3F" w:rsidP="003C28BE">
            <w:pPr>
              <w:spacing w:before="80" w:after="80" w:line="200" w:lineRule="exact"/>
              <w:ind w:right="113"/>
              <w:rPr>
                <w:b/>
                <w:bCs/>
                <w:i/>
                <w:iCs/>
                <w:sz w:val="16"/>
                <w:szCs w:val="16"/>
              </w:rPr>
            </w:pPr>
            <w:r w:rsidRPr="00B3256B">
              <w:rPr>
                <w:b/>
                <w:bCs/>
                <w:i/>
                <w:iCs/>
                <w:sz w:val="16"/>
                <w:szCs w:val="16"/>
              </w:rPr>
              <w:t> </w:t>
            </w:r>
          </w:p>
        </w:tc>
        <w:tc>
          <w:tcPr>
            <w:tcW w:w="1007" w:type="dxa"/>
            <w:tcBorders>
              <w:top w:val="single" w:sz="4" w:space="0" w:color="auto"/>
              <w:bottom w:val="single" w:sz="12" w:space="0" w:color="auto"/>
            </w:tcBorders>
            <w:shd w:val="clear" w:color="auto" w:fill="auto"/>
            <w:noWrap/>
            <w:vAlign w:val="bottom"/>
            <w:hideMark/>
          </w:tcPr>
          <w:p w:rsidR="00676C3F" w:rsidRPr="00B3256B" w:rsidRDefault="00676C3F" w:rsidP="003C28BE">
            <w:pPr>
              <w:spacing w:before="80" w:after="80" w:line="200" w:lineRule="exact"/>
              <w:ind w:right="113"/>
              <w:jc w:val="right"/>
              <w:rPr>
                <w:b/>
                <w:bCs/>
                <w:i/>
                <w:iCs/>
                <w:sz w:val="16"/>
                <w:szCs w:val="16"/>
              </w:rPr>
            </w:pPr>
            <w:r w:rsidRPr="00B3256B">
              <w:rPr>
                <w:b/>
                <w:bCs/>
                <w:i/>
                <w:iCs/>
                <w:sz w:val="16"/>
                <w:szCs w:val="16"/>
              </w:rPr>
              <w:t>Total</w:t>
            </w:r>
          </w:p>
        </w:tc>
        <w:tc>
          <w:tcPr>
            <w:tcW w:w="1514" w:type="dxa"/>
            <w:tcBorders>
              <w:top w:val="single" w:sz="4" w:space="0" w:color="auto"/>
              <w:bottom w:val="single" w:sz="12" w:space="0" w:color="auto"/>
            </w:tcBorders>
            <w:shd w:val="clear" w:color="auto" w:fill="auto"/>
            <w:noWrap/>
            <w:vAlign w:val="bottom"/>
            <w:hideMark/>
          </w:tcPr>
          <w:p w:rsidR="00676C3F" w:rsidRPr="00B3256B" w:rsidRDefault="00676C3F" w:rsidP="003C28BE">
            <w:pPr>
              <w:spacing w:before="80" w:after="80" w:line="200" w:lineRule="exact"/>
              <w:ind w:right="113"/>
              <w:jc w:val="right"/>
              <w:rPr>
                <w:i/>
                <w:iCs/>
                <w:sz w:val="16"/>
                <w:szCs w:val="16"/>
              </w:rPr>
            </w:pPr>
            <w:r w:rsidRPr="00B3256B">
              <w:rPr>
                <w:i/>
                <w:iCs/>
                <w:sz w:val="16"/>
                <w:szCs w:val="16"/>
              </w:rPr>
              <w:t xml:space="preserve">German </w:t>
            </w:r>
          </w:p>
        </w:tc>
        <w:tc>
          <w:tcPr>
            <w:tcW w:w="1262" w:type="dxa"/>
            <w:tcBorders>
              <w:top w:val="single" w:sz="4" w:space="0" w:color="auto"/>
              <w:bottom w:val="single" w:sz="12" w:space="0" w:color="auto"/>
            </w:tcBorders>
            <w:shd w:val="clear" w:color="auto" w:fill="auto"/>
            <w:noWrap/>
            <w:vAlign w:val="bottom"/>
            <w:hideMark/>
          </w:tcPr>
          <w:p w:rsidR="00676C3F" w:rsidRPr="00B3256B" w:rsidRDefault="00676C3F" w:rsidP="003C28BE">
            <w:pPr>
              <w:spacing w:before="80" w:after="80" w:line="200" w:lineRule="exact"/>
              <w:ind w:right="113"/>
              <w:jc w:val="right"/>
              <w:rPr>
                <w:i/>
                <w:iCs/>
                <w:sz w:val="16"/>
                <w:szCs w:val="16"/>
              </w:rPr>
            </w:pPr>
            <w:r w:rsidRPr="00B3256B">
              <w:rPr>
                <w:i/>
                <w:iCs/>
                <w:sz w:val="16"/>
                <w:szCs w:val="16"/>
              </w:rPr>
              <w:t>Other</w:t>
            </w:r>
          </w:p>
        </w:tc>
        <w:tc>
          <w:tcPr>
            <w:tcW w:w="1036" w:type="dxa"/>
            <w:tcBorders>
              <w:top w:val="single" w:sz="4" w:space="0" w:color="auto"/>
              <w:bottom w:val="single" w:sz="12" w:space="0" w:color="auto"/>
            </w:tcBorders>
            <w:shd w:val="clear" w:color="auto" w:fill="auto"/>
            <w:vAlign w:val="bottom"/>
            <w:hideMark/>
          </w:tcPr>
          <w:p w:rsidR="00676C3F" w:rsidRPr="00B3256B" w:rsidRDefault="00676C3F" w:rsidP="003C28BE">
            <w:pPr>
              <w:spacing w:before="80" w:after="80" w:line="200" w:lineRule="exact"/>
              <w:ind w:right="113"/>
              <w:jc w:val="right"/>
              <w:rPr>
                <w:i/>
                <w:iCs/>
                <w:sz w:val="16"/>
                <w:szCs w:val="16"/>
              </w:rPr>
            </w:pPr>
            <w:r w:rsidRPr="00B3256B">
              <w:rPr>
                <w:i/>
                <w:iCs/>
                <w:sz w:val="16"/>
                <w:szCs w:val="16"/>
              </w:rPr>
              <w:t>N/A</w:t>
            </w:r>
          </w:p>
        </w:tc>
      </w:tr>
      <w:tr w:rsidR="00676C3F" w:rsidRPr="00B3256B" w:rsidTr="003C28BE">
        <w:trPr>
          <w:trHeight w:val="240"/>
        </w:trPr>
        <w:tc>
          <w:tcPr>
            <w:tcW w:w="3058" w:type="dxa"/>
            <w:tcBorders>
              <w:top w:val="single" w:sz="12" w:space="0" w:color="auto"/>
              <w:bottom w:val="single" w:sz="4" w:space="0" w:color="auto"/>
            </w:tcBorders>
            <w:shd w:val="clear" w:color="auto" w:fill="auto"/>
            <w:noWrap/>
            <w:hideMark/>
          </w:tcPr>
          <w:p w:rsidR="00676C3F" w:rsidRPr="00B3256B" w:rsidRDefault="00676C3F" w:rsidP="003C28BE">
            <w:pPr>
              <w:spacing w:before="80" w:after="80" w:line="220" w:lineRule="exact"/>
              <w:ind w:left="284" w:right="113"/>
              <w:rPr>
                <w:b/>
                <w:bCs/>
                <w:sz w:val="18"/>
              </w:rPr>
            </w:pPr>
            <w:r w:rsidRPr="00B3256B">
              <w:rPr>
                <w:b/>
                <w:bCs/>
                <w:sz w:val="18"/>
              </w:rPr>
              <w:t>Total</w:t>
            </w:r>
          </w:p>
        </w:tc>
        <w:tc>
          <w:tcPr>
            <w:tcW w:w="1007" w:type="dxa"/>
            <w:tcBorders>
              <w:top w:val="single" w:sz="12" w:space="0" w:color="auto"/>
              <w:bottom w:val="single" w:sz="4" w:space="0" w:color="auto"/>
            </w:tcBorders>
            <w:shd w:val="clear" w:color="auto" w:fill="auto"/>
            <w:noWrap/>
            <w:vAlign w:val="bottom"/>
            <w:hideMark/>
          </w:tcPr>
          <w:p w:rsidR="00676C3F" w:rsidRPr="00B3256B" w:rsidRDefault="00676C3F" w:rsidP="003C28BE">
            <w:pPr>
              <w:spacing w:before="80" w:after="80" w:line="220" w:lineRule="exact"/>
              <w:ind w:right="113"/>
              <w:jc w:val="right"/>
              <w:rPr>
                <w:b/>
                <w:bCs/>
                <w:sz w:val="18"/>
              </w:rPr>
            </w:pPr>
            <w:r w:rsidRPr="00B3256B">
              <w:rPr>
                <w:b/>
                <w:bCs/>
                <w:sz w:val="18"/>
              </w:rPr>
              <w:t>4</w:t>
            </w:r>
            <w:r w:rsidR="003C28BE" w:rsidRPr="00B3256B">
              <w:rPr>
                <w:b/>
                <w:bCs/>
                <w:sz w:val="18"/>
              </w:rPr>
              <w:t xml:space="preserve"> </w:t>
            </w:r>
            <w:r w:rsidRPr="00B3256B">
              <w:rPr>
                <w:b/>
                <w:bCs/>
                <w:sz w:val="18"/>
              </w:rPr>
              <w:t>434</w:t>
            </w:r>
          </w:p>
        </w:tc>
        <w:tc>
          <w:tcPr>
            <w:tcW w:w="1514" w:type="dxa"/>
            <w:tcBorders>
              <w:top w:val="single" w:sz="12" w:space="0" w:color="auto"/>
              <w:bottom w:val="single" w:sz="4" w:space="0" w:color="auto"/>
            </w:tcBorders>
            <w:shd w:val="clear" w:color="auto" w:fill="auto"/>
            <w:noWrap/>
            <w:vAlign w:val="bottom"/>
            <w:hideMark/>
          </w:tcPr>
          <w:p w:rsidR="00676C3F" w:rsidRPr="00B3256B" w:rsidRDefault="00676C3F" w:rsidP="003C28BE">
            <w:pPr>
              <w:spacing w:before="80" w:after="80" w:line="220" w:lineRule="exact"/>
              <w:ind w:right="113"/>
              <w:jc w:val="right"/>
              <w:rPr>
                <w:b/>
                <w:bCs/>
                <w:sz w:val="18"/>
              </w:rPr>
            </w:pPr>
            <w:r w:rsidRPr="00B3256B">
              <w:rPr>
                <w:b/>
                <w:bCs/>
                <w:sz w:val="18"/>
              </w:rPr>
              <w:t>4</w:t>
            </w:r>
            <w:r w:rsidR="003C28BE" w:rsidRPr="00B3256B">
              <w:rPr>
                <w:b/>
                <w:bCs/>
                <w:sz w:val="18"/>
              </w:rPr>
              <w:t xml:space="preserve"> </w:t>
            </w:r>
            <w:r w:rsidRPr="00B3256B">
              <w:rPr>
                <w:b/>
                <w:bCs/>
                <w:sz w:val="18"/>
              </w:rPr>
              <w:t>233</w:t>
            </w:r>
          </w:p>
        </w:tc>
        <w:tc>
          <w:tcPr>
            <w:tcW w:w="1262" w:type="dxa"/>
            <w:tcBorders>
              <w:top w:val="single" w:sz="12" w:space="0" w:color="auto"/>
              <w:bottom w:val="single" w:sz="4" w:space="0" w:color="auto"/>
            </w:tcBorders>
            <w:shd w:val="clear" w:color="auto" w:fill="auto"/>
            <w:noWrap/>
            <w:vAlign w:val="bottom"/>
            <w:hideMark/>
          </w:tcPr>
          <w:p w:rsidR="00676C3F" w:rsidRPr="00B3256B" w:rsidRDefault="00676C3F" w:rsidP="003C28BE">
            <w:pPr>
              <w:spacing w:before="80" w:after="80" w:line="220" w:lineRule="exact"/>
              <w:ind w:right="113"/>
              <w:jc w:val="right"/>
              <w:rPr>
                <w:b/>
                <w:bCs/>
                <w:sz w:val="18"/>
              </w:rPr>
            </w:pPr>
            <w:r w:rsidRPr="00B3256B">
              <w:rPr>
                <w:b/>
                <w:bCs/>
                <w:sz w:val="18"/>
              </w:rPr>
              <w:t>91</w:t>
            </w:r>
          </w:p>
        </w:tc>
        <w:tc>
          <w:tcPr>
            <w:tcW w:w="1036" w:type="dxa"/>
            <w:tcBorders>
              <w:top w:val="single" w:sz="12" w:space="0" w:color="auto"/>
              <w:bottom w:val="single" w:sz="4" w:space="0" w:color="auto"/>
            </w:tcBorders>
            <w:shd w:val="clear" w:color="auto" w:fill="auto"/>
            <w:noWrap/>
            <w:vAlign w:val="bottom"/>
            <w:hideMark/>
          </w:tcPr>
          <w:p w:rsidR="00676C3F" w:rsidRPr="00B3256B" w:rsidRDefault="00676C3F" w:rsidP="003C28BE">
            <w:pPr>
              <w:spacing w:before="80" w:after="80" w:line="220" w:lineRule="exact"/>
              <w:ind w:right="113"/>
              <w:jc w:val="right"/>
              <w:rPr>
                <w:b/>
                <w:bCs/>
                <w:sz w:val="18"/>
              </w:rPr>
            </w:pPr>
            <w:r w:rsidRPr="00B3256B">
              <w:rPr>
                <w:b/>
                <w:bCs/>
                <w:sz w:val="18"/>
              </w:rPr>
              <w:t>110</w:t>
            </w:r>
          </w:p>
        </w:tc>
      </w:tr>
      <w:tr w:rsidR="00676C3F" w:rsidRPr="00B3256B" w:rsidTr="003C28BE">
        <w:trPr>
          <w:trHeight w:val="240"/>
        </w:trPr>
        <w:tc>
          <w:tcPr>
            <w:tcW w:w="3058" w:type="dxa"/>
            <w:tcBorders>
              <w:top w:val="single" w:sz="4" w:space="0" w:color="auto"/>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Kindergarten</w:t>
            </w:r>
          </w:p>
        </w:tc>
        <w:tc>
          <w:tcPr>
            <w:tcW w:w="1007"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728</w:t>
            </w:r>
          </w:p>
        </w:tc>
        <w:tc>
          <w:tcPr>
            <w:tcW w:w="1514"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693</w:t>
            </w:r>
          </w:p>
        </w:tc>
        <w:tc>
          <w:tcPr>
            <w:tcW w:w="1262"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17</w:t>
            </w:r>
          </w:p>
        </w:tc>
        <w:tc>
          <w:tcPr>
            <w:tcW w:w="1036" w:type="dxa"/>
            <w:tcBorders>
              <w:top w:val="single" w:sz="4" w:space="0" w:color="auto"/>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18</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390</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389</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236</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229</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57</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54</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45</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21</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18</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Primary school</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w:t>
            </w:r>
            <w:r w:rsidR="003C28BE" w:rsidRPr="00B3256B">
              <w:rPr>
                <w:b/>
                <w:bCs/>
                <w:sz w:val="18"/>
              </w:rPr>
              <w:t xml:space="preserve"> </w:t>
            </w:r>
            <w:r w:rsidRPr="00B3256B">
              <w:rPr>
                <w:b/>
                <w:bCs/>
                <w:sz w:val="18"/>
              </w:rPr>
              <w:t>928</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r w:rsidR="003C28BE" w:rsidRPr="00B3256B">
              <w:rPr>
                <w:sz w:val="18"/>
              </w:rPr>
              <w:t xml:space="preserve"> </w:t>
            </w:r>
            <w:r w:rsidRPr="00B3256B">
              <w:rPr>
                <w:sz w:val="18"/>
              </w:rPr>
              <w:t>869</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31</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28</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w:t>
            </w:r>
            <w:r w:rsidR="003C28BE" w:rsidRPr="00B3256B">
              <w:rPr>
                <w:b/>
                <w:bCs/>
                <w:sz w:val="18"/>
              </w:rPr>
              <w:t xml:space="preserve"> </w:t>
            </w:r>
            <w:r w:rsidRPr="00B3256B">
              <w:rPr>
                <w:b/>
                <w:bCs/>
                <w:sz w:val="18"/>
              </w:rPr>
              <w:t>003</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r w:rsidR="003C28BE" w:rsidRPr="00B3256B">
              <w:rPr>
                <w:sz w:val="18"/>
              </w:rPr>
              <w:t xml:space="preserve"> </w:t>
            </w:r>
            <w:r w:rsidRPr="00B3256B">
              <w:rPr>
                <w:sz w:val="18"/>
              </w:rPr>
              <w:t>003</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610</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606</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200</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190</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10</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115</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70</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17</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28</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proofErr w:type="spellStart"/>
            <w:r w:rsidRPr="00B3256B">
              <w:rPr>
                <w:sz w:val="18"/>
              </w:rPr>
              <w:t>Oberschule</w:t>
            </w:r>
            <w:proofErr w:type="spellEnd"/>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384</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359</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25</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153</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153</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145</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142</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52</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46</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34</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18</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16</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proofErr w:type="spellStart"/>
            <w:r w:rsidRPr="00B3256B">
              <w:rPr>
                <w:sz w:val="18"/>
              </w:rPr>
              <w:t>Realschule</w:t>
            </w:r>
            <w:proofErr w:type="spellEnd"/>
            <w:r w:rsidRPr="00B3256B">
              <w:rPr>
                <w:sz w:val="18"/>
              </w:rPr>
              <w:t>/Secondary Level I (private)</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838</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788</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42</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455</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455</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207</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205</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83</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80</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93</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48</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3</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42</w:t>
            </w:r>
          </w:p>
        </w:tc>
      </w:tr>
      <w:tr w:rsidR="00676C3F" w:rsidRPr="00B3256B" w:rsidTr="003C28BE">
        <w:trPr>
          <w:trHeight w:val="240"/>
        </w:trPr>
        <w:tc>
          <w:tcPr>
            <w:tcW w:w="3058" w:type="dxa"/>
            <w:tcBorders>
              <w:bottom w:val="nil"/>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Gymnasium (Class 1-4)</w:t>
            </w:r>
          </w:p>
        </w:tc>
        <w:tc>
          <w:tcPr>
            <w:tcW w:w="1007"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412</w:t>
            </w:r>
          </w:p>
        </w:tc>
        <w:tc>
          <w:tcPr>
            <w:tcW w:w="1514"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408</w:t>
            </w:r>
          </w:p>
        </w:tc>
        <w:tc>
          <w:tcPr>
            <w:tcW w:w="1262"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c>
          <w:tcPr>
            <w:tcW w:w="1036" w:type="dxa"/>
            <w:tcBorders>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3C28BE">
        <w:trPr>
          <w:trHeight w:val="240"/>
        </w:trPr>
        <w:tc>
          <w:tcPr>
            <w:tcW w:w="3058" w:type="dxa"/>
            <w:tcBorders>
              <w:top w:val="nil"/>
              <w:bottom w:val="nil"/>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250</w:t>
            </w:r>
          </w:p>
        </w:tc>
        <w:tc>
          <w:tcPr>
            <w:tcW w:w="1514"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250</w:t>
            </w:r>
          </w:p>
        </w:tc>
        <w:tc>
          <w:tcPr>
            <w:tcW w:w="1262"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tcBorders>
              <w:top w:val="nil"/>
              <w:bottom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3C28BE">
        <w:trPr>
          <w:trHeight w:val="240"/>
        </w:trPr>
        <w:tc>
          <w:tcPr>
            <w:tcW w:w="3058" w:type="dxa"/>
            <w:tcBorders>
              <w:top w:val="nil"/>
            </w:tcBorders>
            <w:shd w:val="clear" w:color="auto" w:fill="auto"/>
            <w:noWrap/>
            <w:hideMark/>
          </w:tcPr>
          <w:p w:rsidR="00676C3F" w:rsidRPr="00B3256B" w:rsidRDefault="00676C3F" w:rsidP="001E0907">
            <w:pPr>
              <w:spacing w:before="40" w:after="40" w:line="220" w:lineRule="exact"/>
              <w:ind w:right="113"/>
              <w:rPr>
                <w:sz w:val="18"/>
              </w:rPr>
            </w:pPr>
            <w:r w:rsidRPr="00B3256B">
              <w:rPr>
                <w:sz w:val="18"/>
              </w:rPr>
              <w:lastRenderedPageBreak/>
              <w:t>B</w:t>
            </w:r>
          </w:p>
        </w:tc>
        <w:tc>
          <w:tcPr>
            <w:tcW w:w="1007"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80</w:t>
            </w:r>
          </w:p>
        </w:tc>
        <w:tc>
          <w:tcPr>
            <w:tcW w:w="1514"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80</w:t>
            </w:r>
          </w:p>
        </w:tc>
        <w:tc>
          <w:tcPr>
            <w:tcW w:w="1262"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tcBorders>
              <w:top w:val="nil"/>
            </w:tcBorders>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56</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54</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26</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24</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Voluntary 10th school year</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65</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61</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21</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21</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28</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28</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10</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8</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6</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4</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Special education school</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79</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55</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22</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17</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17</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B</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28</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27</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C</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10</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9</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1</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r>
      <w:tr w:rsidR="00676C3F" w:rsidRPr="00B3256B" w:rsidTr="001E0907">
        <w:trPr>
          <w:trHeight w:val="240"/>
        </w:trPr>
        <w:tc>
          <w:tcPr>
            <w:tcW w:w="3058" w:type="dxa"/>
            <w:shd w:val="clear" w:color="auto" w:fill="auto"/>
            <w:noWrap/>
            <w:hideMark/>
          </w:tcPr>
          <w:p w:rsidR="00676C3F" w:rsidRPr="00B3256B" w:rsidRDefault="00676C3F" w:rsidP="001E0907">
            <w:pPr>
              <w:spacing w:before="40" w:after="40" w:line="220" w:lineRule="exact"/>
              <w:ind w:right="113"/>
              <w:rPr>
                <w:sz w:val="18"/>
              </w:rPr>
            </w:pPr>
            <w:r w:rsidRPr="00B3256B">
              <w:rPr>
                <w:sz w:val="18"/>
              </w:rPr>
              <w:t>N/A</w:t>
            </w:r>
          </w:p>
        </w:tc>
        <w:tc>
          <w:tcPr>
            <w:tcW w:w="1007" w:type="dxa"/>
            <w:shd w:val="clear" w:color="auto" w:fill="auto"/>
            <w:noWrap/>
            <w:vAlign w:val="bottom"/>
            <w:hideMark/>
          </w:tcPr>
          <w:p w:rsidR="00676C3F" w:rsidRPr="00B3256B" w:rsidRDefault="00676C3F" w:rsidP="001E0907">
            <w:pPr>
              <w:spacing w:before="40" w:after="40" w:line="220" w:lineRule="exact"/>
              <w:ind w:right="113"/>
              <w:jc w:val="right"/>
              <w:rPr>
                <w:b/>
                <w:bCs/>
                <w:sz w:val="18"/>
              </w:rPr>
            </w:pPr>
            <w:r w:rsidRPr="00B3256B">
              <w:rPr>
                <w:b/>
                <w:bCs/>
                <w:sz w:val="18"/>
              </w:rPr>
              <w:t>24</w:t>
            </w:r>
          </w:p>
        </w:tc>
        <w:tc>
          <w:tcPr>
            <w:tcW w:w="1514"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w:t>
            </w:r>
          </w:p>
        </w:tc>
        <w:tc>
          <w:tcPr>
            <w:tcW w:w="1262"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w:t>
            </w:r>
          </w:p>
        </w:tc>
        <w:tc>
          <w:tcPr>
            <w:tcW w:w="1036" w:type="dxa"/>
            <w:shd w:val="clear" w:color="auto" w:fill="auto"/>
            <w:noWrap/>
            <w:vAlign w:val="bottom"/>
            <w:hideMark/>
          </w:tcPr>
          <w:p w:rsidR="00676C3F" w:rsidRPr="00B3256B" w:rsidRDefault="00676C3F" w:rsidP="001E0907">
            <w:pPr>
              <w:spacing w:before="40" w:after="40" w:line="220" w:lineRule="exact"/>
              <w:ind w:right="113"/>
              <w:jc w:val="right"/>
              <w:rPr>
                <w:sz w:val="18"/>
              </w:rPr>
            </w:pPr>
            <w:r w:rsidRPr="00B3256B">
              <w:rPr>
                <w:sz w:val="18"/>
              </w:rPr>
              <w:t>22</w:t>
            </w:r>
          </w:p>
        </w:tc>
      </w:tr>
    </w:tbl>
    <w:p w:rsidR="00676C3F" w:rsidRPr="00B3256B" w:rsidRDefault="003C28BE" w:rsidP="003C28BE">
      <w:pPr>
        <w:pStyle w:val="H23G"/>
      </w:pPr>
      <w:r w:rsidRPr="00B3256B">
        <w:tab/>
      </w:r>
      <w:r w:rsidRPr="00B3256B">
        <w:tab/>
        <w:t>Article 15 —</w:t>
      </w:r>
      <w:r w:rsidR="00676C3F" w:rsidRPr="00B3256B">
        <w:t xml:space="preserve"> Cultural rights</w:t>
      </w:r>
    </w:p>
    <w:p w:rsidR="00676C3F" w:rsidRPr="00B3256B" w:rsidRDefault="00676C3F" w:rsidP="00676C3F">
      <w:pPr>
        <w:pStyle w:val="SingleTxtG"/>
      </w:pPr>
      <w:r w:rsidRPr="00B3256B">
        <w:t>47.</w:t>
      </w:r>
      <w:r w:rsidRPr="00B3256B">
        <w:tab/>
        <w:t xml:space="preserve">Freedom of religion and conscience is guaranteed under article 37 of the Constitution. There are no specific laws limiting the exercise of religion. Religion can thus be exercised freely, as long as doing so is compatible with the laws in force and does not endanger the public order. </w:t>
      </w:r>
    </w:p>
    <w:p w:rsidR="00676C3F" w:rsidRPr="00B3256B" w:rsidRDefault="00676C3F" w:rsidP="00676C3F">
      <w:pPr>
        <w:pStyle w:val="SingleTxtG"/>
      </w:pPr>
      <w:r w:rsidRPr="00B3256B">
        <w:t>48.</w:t>
      </w:r>
      <w:r w:rsidRPr="00B3256B">
        <w:tab/>
        <w:t>Liechtenstein is also a State party to many international conventions guaranteeing the freedom of religion (ECHR, ICERD, ICCPR, etc.). Liechtenstein has moreover recognised the right of individual complaint under the ICERD and the ICCPR.</w:t>
      </w:r>
    </w:p>
    <w:p w:rsidR="003C28BE" w:rsidRPr="00B3256B" w:rsidRDefault="003C28BE">
      <w:pPr>
        <w:spacing w:before="240"/>
        <w:jc w:val="center"/>
        <w:rPr>
          <w:u w:val="single"/>
        </w:rPr>
      </w:pPr>
      <w:r w:rsidRPr="00B3256B">
        <w:rPr>
          <w:u w:val="single"/>
        </w:rPr>
        <w:tab/>
      </w:r>
      <w:r w:rsidRPr="00B3256B">
        <w:rPr>
          <w:u w:val="single"/>
        </w:rPr>
        <w:tab/>
      </w:r>
      <w:r w:rsidRPr="00B3256B">
        <w:rPr>
          <w:u w:val="single"/>
        </w:rPr>
        <w:tab/>
      </w:r>
    </w:p>
    <w:sectPr w:rsidR="003C28BE" w:rsidRPr="00B3256B" w:rsidSect="00676C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3B" w:rsidRPr="00FB1744" w:rsidRDefault="003D563B" w:rsidP="00FB1744">
      <w:pPr>
        <w:pStyle w:val="Footer"/>
      </w:pPr>
    </w:p>
  </w:endnote>
  <w:endnote w:type="continuationSeparator" w:id="0">
    <w:p w:rsidR="003D563B" w:rsidRPr="00FB1744" w:rsidRDefault="003D56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yant Medium">
    <w:altName w:val="Lucida Sans Unicode"/>
    <w:panose1 w:val="00000000000000000000"/>
    <w:charset w:val="00"/>
    <w:family w:val="modern"/>
    <w:notTrueType/>
    <w:pitch w:val="variable"/>
    <w:sig w:usb0="A00000AF" w:usb1="5000204A" w:usb2="00000000" w:usb3="00000000" w:csb0="00000093" w:csb1="00000000"/>
  </w:font>
  <w:font w:name="Bryant Regular">
    <w:altName w:val="Times New Roman"/>
    <w:panose1 w:val="00000000000000000000"/>
    <w:charset w:val="00"/>
    <w:family w:val="modern"/>
    <w:notTrueType/>
    <w:pitch w:val="variable"/>
    <w:sig w:usb0="00000001" w:usb1="5000204A" w:usb2="00000000" w:usb3="00000000" w:csb0="00000093"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D3" w:rsidRPr="00676C3F" w:rsidRDefault="00A873D3" w:rsidP="00A667F6">
    <w:pPr>
      <w:pStyle w:val="Footer"/>
      <w:tabs>
        <w:tab w:val="right" w:pos="9598"/>
      </w:tabs>
    </w:pPr>
    <w:r w:rsidRPr="00676C3F">
      <w:rPr>
        <w:b/>
        <w:sz w:val="18"/>
      </w:rPr>
      <w:fldChar w:fldCharType="begin"/>
    </w:r>
    <w:r w:rsidRPr="00676C3F">
      <w:rPr>
        <w:b/>
        <w:sz w:val="18"/>
      </w:rPr>
      <w:instrText xml:space="preserve"> PAGE  \* MERGEFORMAT </w:instrText>
    </w:r>
    <w:r w:rsidRPr="00676C3F">
      <w:rPr>
        <w:b/>
        <w:sz w:val="18"/>
      </w:rPr>
      <w:fldChar w:fldCharType="separate"/>
    </w:r>
    <w:r w:rsidR="00BD547A">
      <w:rPr>
        <w:b/>
        <w:noProof/>
        <w:sz w:val="18"/>
      </w:rPr>
      <w:t>2</w:t>
    </w:r>
    <w:r w:rsidRPr="00676C3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D3" w:rsidRPr="00676C3F" w:rsidRDefault="00A873D3" w:rsidP="00676C3F">
    <w:pPr>
      <w:pStyle w:val="Footer"/>
      <w:tabs>
        <w:tab w:val="right" w:pos="9598"/>
      </w:tabs>
      <w:rPr>
        <w:b/>
        <w:sz w:val="18"/>
      </w:rPr>
    </w:pPr>
    <w:r>
      <w:tab/>
    </w:r>
    <w:r w:rsidRPr="00676C3F">
      <w:rPr>
        <w:b/>
        <w:sz w:val="18"/>
      </w:rPr>
      <w:fldChar w:fldCharType="begin"/>
    </w:r>
    <w:r w:rsidRPr="00676C3F">
      <w:rPr>
        <w:b/>
        <w:sz w:val="18"/>
      </w:rPr>
      <w:instrText xml:space="preserve"> PAGE  \* MERGEFORMAT </w:instrText>
    </w:r>
    <w:r w:rsidRPr="00676C3F">
      <w:rPr>
        <w:b/>
        <w:sz w:val="18"/>
      </w:rPr>
      <w:fldChar w:fldCharType="separate"/>
    </w:r>
    <w:r w:rsidR="00BD547A">
      <w:rPr>
        <w:b/>
        <w:noProof/>
        <w:sz w:val="18"/>
      </w:rPr>
      <w:t>13</w:t>
    </w:r>
    <w:r w:rsidRPr="00676C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A" w:rsidRDefault="00BD547A" w:rsidP="00BD547A">
    <w:pPr>
      <w:pStyle w:val="Footer"/>
    </w:pPr>
    <w:r>
      <w:rPr>
        <w:rFonts w:ascii="C39T30Lfz" w:hAnsi="C39T30Lfz"/>
        <w:noProof/>
        <w:sz w:val="56"/>
      </w:rPr>
      <w:drawing>
        <wp:anchor distT="0" distB="0" distL="114300" distR="114300" simplePos="0" relativeHeight="251660288" behindDoc="0" locked="0" layoutInCell="1" allowOverlap="1" wp14:anchorId="5101FDB8" wp14:editId="546F59F4">
          <wp:simplePos x="0" y="0"/>
          <wp:positionH relativeFrom="margin">
            <wp:posOffset>5489575</wp:posOffset>
          </wp:positionH>
          <wp:positionV relativeFrom="margin">
            <wp:posOffset>8829675</wp:posOffset>
          </wp:positionV>
          <wp:extent cx="636905" cy="636905"/>
          <wp:effectExtent l="0" t="0" r="0" b="0"/>
          <wp:wrapNone/>
          <wp:docPr id="2" name="Picture 1" descr="http://undocs.org/m2/QRCode.ashx?DS=E/C.12/LIE/Q/2-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IE/Q/2-3/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2CE29C02" wp14:editId="0C87CE4C">
          <wp:simplePos x="0" y="0"/>
          <wp:positionH relativeFrom="margin">
            <wp:posOffset>4472305</wp:posOffset>
          </wp:positionH>
          <wp:positionV relativeFrom="margin">
            <wp:posOffset>9177020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47A" w:rsidRDefault="00BD547A" w:rsidP="00BD547A">
    <w:pPr>
      <w:pStyle w:val="Footer"/>
      <w:ind w:right="1134"/>
      <w:rPr>
        <w:sz w:val="20"/>
      </w:rPr>
    </w:pPr>
    <w:r>
      <w:rPr>
        <w:sz w:val="20"/>
      </w:rPr>
      <w:t>GE. 17-04236(E)</w:t>
    </w:r>
  </w:p>
  <w:p w:rsidR="00BD547A" w:rsidRPr="00BD547A" w:rsidRDefault="00BD547A" w:rsidP="00BD547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3B" w:rsidRPr="00FB1744" w:rsidRDefault="003D563B" w:rsidP="00FB1744">
      <w:pPr>
        <w:tabs>
          <w:tab w:val="right" w:pos="2155"/>
        </w:tabs>
        <w:spacing w:after="80"/>
        <w:ind w:left="680"/>
      </w:pPr>
      <w:r>
        <w:rPr>
          <w:u w:val="single"/>
        </w:rPr>
        <w:tab/>
      </w:r>
    </w:p>
  </w:footnote>
  <w:footnote w:type="continuationSeparator" w:id="0">
    <w:p w:rsidR="003D563B" w:rsidRPr="00FB1744" w:rsidRDefault="003D563B" w:rsidP="00FB1744">
      <w:pPr>
        <w:tabs>
          <w:tab w:val="right" w:pos="2155"/>
        </w:tabs>
        <w:spacing w:after="80"/>
        <w:ind w:left="680"/>
      </w:pPr>
      <w:r>
        <w:rPr>
          <w:u w:val="single"/>
        </w:rPr>
        <w:tab/>
      </w:r>
    </w:p>
  </w:footnote>
  <w:footnote w:id="1">
    <w:p w:rsidR="00A873D3" w:rsidRPr="007E428C" w:rsidRDefault="00A873D3" w:rsidP="00676C3F">
      <w:pPr>
        <w:pStyle w:val="FootnoteText"/>
      </w:pPr>
      <w:r w:rsidRPr="007E428C">
        <w:tab/>
      </w:r>
      <w:r w:rsidRPr="00676C3F">
        <w:rPr>
          <w:rStyle w:val="FootnoteReference"/>
          <w:sz w:val="20"/>
          <w:vertAlign w:val="baseline"/>
        </w:rPr>
        <w:t>*</w:t>
      </w:r>
      <w:r w:rsidRPr="00676C3F">
        <w:rPr>
          <w:sz w:val="20"/>
        </w:rPr>
        <w:tab/>
      </w:r>
      <w:r w:rsidRPr="007E428C">
        <w:t xml:space="preserve">The present document is </w:t>
      </w:r>
      <w:r w:rsidRPr="00867D55">
        <w:t>being</w:t>
      </w:r>
      <w:r w:rsidRPr="007E428C">
        <w:t xml:space="preserve"> issued without formal editing.</w:t>
      </w:r>
    </w:p>
  </w:footnote>
  <w:footnote w:id="2">
    <w:p w:rsidR="00A873D3" w:rsidRPr="00867D55" w:rsidRDefault="00A873D3" w:rsidP="00676C3F">
      <w:pPr>
        <w:pStyle w:val="FootnoteText"/>
      </w:pPr>
      <w:r>
        <w:tab/>
      </w:r>
      <w:r w:rsidRPr="00A667F6">
        <w:rPr>
          <w:rStyle w:val="FootnoteReference"/>
        </w:rPr>
        <w:footnoteRef/>
      </w:r>
      <w:r>
        <w:tab/>
      </w:r>
      <w:proofErr w:type="gramStart"/>
      <w:r w:rsidRPr="004C2E03">
        <w:t>Liechtenstein Law Gazette (</w:t>
      </w:r>
      <w:proofErr w:type="spellStart"/>
      <w:r w:rsidRPr="004C2E03">
        <w:t>LGBl</w:t>
      </w:r>
      <w:proofErr w:type="spellEnd"/>
      <w:r w:rsidRPr="004C2E03">
        <w:t>) 2016 No. 504 (www.gesetze.li).</w:t>
      </w:r>
      <w:proofErr w:type="gramEnd"/>
    </w:p>
  </w:footnote>
  <w:footnote w:id="3">
    <w:p w:rsidR="00A873D3" w:rsidRPr="004C2E03" w:rsidRDefault="00A873D3" w:rsidP="00676C3F">
      <w:pPr>
        <w:pStyle w:val="FootnoteText"/>
      </w:pPr>
      <w:r>
        <w:tab/>
      </w:r>
      <w:r w:rsidRPr="00A667F6">
        <w:rPr>
          <w:rStyle w:val="FootnoteReference"/>
        </w:rPr>
        <w:footnoteRef/>
      </w:r>
      <w:r>
        <w:tab/>
      </w:r>
      <w:r w:rsidRPr="004C2E03">
        <w:t>Figures based on a population of fewer than 100 persons are indicated in parentheses on statistical grounds, because these figures may be subject to statistical fluctuations.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D3" w:rsidRPr="00676C3F" w:rsidRDefault="00A873D3" w:rsidP="00676C3F">
    <w:pPr>
      <w:pStyle w:val="Header"/>
    </w:pPr>
    <w:r w:rsidRPr="00676C3F">
      <w:t>E/C.12/LIE/Q/2-3/Add.1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D3" w:rsidRPr="00676C3F" w:rsidRDefault="00A873D3" w:rsidP="00676C3F">
    <w:pPr>
      <w:pStyle w:val="Header"/>
      <w:jc w:val="right"/>
    </w:pPr>
    <w:r w:rsidRPr="00676C3F">
      <w:t>E/C.12/LIE/Q/2-3/Add.1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A" w:rsidRDefault="00BD547A">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716A4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CC08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191CE0"/>
    <w:multiLevelType w:val="hybridMultilevel"/>
    <w:tmpl w:val="0AD265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0083D39"/>
    <w:multiLevelType w:val="multilevel"/>
    <w:tmpl w:val="3C18BEF8"/>
    <w:lvl w:ilvl="0">
      <w:start w:val="1"/>
      <w:numFmt w:val="decimal"/>
      <w:suff w:val="space"/>
      <w:lvlText w:val="%1."/>
      <w:lvlJc w:val="left"/>
      <w:pPr>
        <w:ind w:left="284" w:hanging="284"/>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1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A63E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9"/>
  </w:num>
  <w:num w:numId="5">
    <w:abstractNumId w:val="12"/>
  </w:num>
  <w:num w:numId="6">
    <w:abstractNumId w:val="20"/>
  </w:num>
  <w:num w:numId="7">
    <w:abstractNumId w:val="13"/>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076"/>
    <w:rsid w:val="000046F5"/>
    <w:rsid w:val="00046E92"/>
    <w:rsid w:val="000D1B89"/>
    <w:rsid w:val="001170DC"/>
    <w:rsid w:val="001E0907"/>
    <w:rsid w:val="001E64E0"/>
    <w:rsid w:val="00247E2C"/>
    <w:rsid w:val="0027123C"/>
    <w:rsid w:val="002D6C53"/>
    <w:rsid w:val="002F5595"/>
    <w:rsid w:val="00334F6A"/>
    <w:rsid w:val="00342AC8"/>
    <w:rsid w:val="003B4550"/>
    <w:rsid w:val="003C28BE"/>
    <w:rsid w:val="003D563B"/>
    <w:rsid w:val="00461253"/>
    <w:rsid w:val="004A2DC4"/>
    <w:rsid w:val="005042C2"/>
    <w:rsid w:val="005455D8"/>
    <w:rsid w:val="0056599A"/>
    <w:rsid w:val="00587690"/>
    <w:rsid w:val="00651C7E"/>
    <w:rsid w:val="00671529"/>
    <w:rsid w:val="00673DD6"/>
    <w:rsid w:val="00676C3F"/>
    <w:rsid w:val="006E787E"/>
    <w:rsid w:val="006E7FCB"/>
    <w:rsid w:val="00710B92"/>
    <w:rsid w:val="00717266"/>
    <w:rsid w:val="007268F9"/>
    <w:rsid w:val="007C52B0"/>
    <w:rsid w:val="00922550"/>
    <w:rsid w:val="009264F5"/>
    <w:rsid w:val="009411B4"/>
    <w:rsid w:val="00980AEC"/>
    <w:rsid w:val="009D0139"/>
    <w:rsid w:val="009E486E"/>
    <w:rsid w:val="009F5CDC"/>
    <w:rsid w:val="00A667F6"/>
    <w:rsid w:val="00A775CF"/>
    <w:rsid w:val="00A873D3"/>
    <w:rsid w:val="00AB3C7E"/>
    <w:rsid w:val="00AE4534"/>
    <w:rsid w:val="00B06045"/>
    <w:rsid w:val="00B3256B"/>
    <w:rsid w:val="00B7141B"/>
    <w:rsid w:val="00BD547A"/>
    <w:rsid w:val="00C35A27"/>
    <w:rsid w:val="00CD2E73"/>
    <w:rsid w:val="00E02C2B"/>
    <w:rsid w:val="00ED6C48"/>
    <w:rsid w:val="00F16132"/>
    <w:rsid w:val="00F65F5D"/>
    <w:rsid w:val="00F86A3A"/>
    <w:rsid w:val="00F9607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FollowedHyperlink" w:uiPriority="99"/>
    <w:lsdException w:name="Strong" w:unhideWhenUsed="0" w:qFormat="1"/>
    <w:lsdException w:name="Emphasis"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41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80AEC"/>
    <w:pPr>
      <w:spacing w:after="0"/>
      <w:ind w:right="0"/>
      <w:jc w:val="left"/>
      <w:outlineLvl w:val="0"/>
    </w:pPr>
  </w:style>
  <w:style w:type="paragraph" w:styleId="Heading2">
    <w:name w:val="heading 2"/>
    <w:basedOn w:val="Normal"/>
    <w:next w:val="Normal"/>
    <w:link w:val="Heading2Char"/>
    <w:qFormat/>
    <w:rsid w:val="007268F9"/>
    <w:pPr>
      <w:numPr>
        <w:ilvl w:val="1"/>
        <w:numId w:val="8"/>
      </w:numPr>
      <w:outlineLvl w:val="1"/>
    </w:pPr>
  </w:style>
  <w:style w:type="paragraph" w:styleId="Heading3">
    <w:name w:val="heading 3"/>
    <w:basedOn w:val="Normal"/>
    <w:next w:val="Normal"/>
    <w:link w:val="Heading3Char"/>
    <w:qFormat/>
    <w:rsid w:val="007268F9"/>
    <w:pPr>
      <w:numPr>
        <w:ilvl w:val="2"/>
        <w:numId w:val="8"/>
      </w:numPr>
      <w:outlineLvl w:val="2"/>
    </w:pPr>
  </w:style>
  <w:style w:type="paragraph" w:styleId="Heading4">
    <w:name w:val="heading 4"/>
    <w:basedOn w:val="Normal"/>
    <w:next w:val="Normal"/>
    <w:link w:val="Heading4Char"/>
    <w:qFormat/>
    <w:rsid w:val="007268F9"/>
    <w:pPr>
      <w:numPr>
        <w:ilvl w:val="3"/>
        <w:numId w:val="8"/>
      </w:numPr>
      <w:outlineLvl w:val="3"/>
    </w:pPr>
  </w:style>
  <w:style w:type="paragraph" w:styleId="Heading5">
    <w:name w:val="heading 5"/>
    <w:basedOn w:val="Normal"/>
    <w:next w:val="Normal"/>
    <w:link w:val="Heading5Char"/>
    <w:qFormat/>
    <w:rsid w:val="007268F9"/>
    <w:pPr>
      <w:numPr>
        <w:ilvl w:val="4"/>
        <w:numId w:val="8"/>
      </w:numPr>
      <w:outlineLvl w:val="4"/>
    </w:pPr>
  </w:style>
  <w:style w:type="paragraph" w:styleId="Heading6">
    <w:name w:val="heading 6"/>
    <w:basedOn w:val="Normal"/>
    <w:next w:val="Normal"/>
    <w:link w:val="Heading6Char"/>
    <w:qFormat/>
    <w:rsid w:val="007268F9"/>
    <w:pPr>
      <w:numPr>
        <w:ilvl w:val="5"/>
        <w:numId w:val="8"/>
      </w:numPr>
      <w:outlineLvl w:val="5"/>
    </w:pPr>
  </w:style>
  <w:style w:type="paragraph" w:styleId="Heading7">
    <w:name w:val="heading 7"/>
    <w:basedOn w:val="Normal"/>
    <w:next w:val="Normal"/>
    <w:link w:val="Heading7Char"/>
    <w:qFormat/>
    <w:rsid w:val="007268F9"/>
    <w:pPr>
      <w:numPr>
        <w:ilvl w:val="6"/>
        <w:numId w:val="8"/>
      </w:numPr>
      <w:outlineLvl w:val="6"/>
    </w:pPr>
  </w:style>
  <w:style w:type="paragraph" w:styleId="Heading8">
    <w:name w:val="heading 8"/>
    <w:basedOn w:val="Normal"/>
    <w:next w:val="Normal"/>
    <w:link w:val="Heading8Char"/>
    <w:qFormat/>
    <w:rsid w:val="007268F9"/>
    <w:pPr>
      <w:numPr>
        <w:ilvl w:val="7"/>
        <w:numId w:val="8"/>
      </w:numPr>
      <w:outlineLvl w:val="7"/>
    </w:pPr>
  </w:style>
  <w:style w:type="paragraph" w:styleId="Heading9">
    <w:name w:val="heading 9"/>
    <w:basedOn w:val="Normal"/>
    <w:next w:val="Normal"/>
    <w:link w:val="Heading9Char"/>
    <w:qFormat/>
    <w:rsid w:val="007268F9"/>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rPr>
      <w:sz w:val="16"/>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paragraph" w:styleId="BalloonText">
    <w:name w:val="Balloon Text"/>
    <w:basedOn w:val="Normal"/>
    <w:link w:val="BalloonTextChar"/>
    <w:semiHidden/>
    <w:unhideWhenUsed/>
    <w:rsid w:val="004A2DC4"/>
    <w:rPr>
      <w:rFonts w:ascii="Tahoma" w:hAnsi="Tahoma" w:cs="Tahoma"/>
      <w:sz w:val="16"/>
      <w:szCs w:val="16"/>
    </w:rPr>
  </w:style>
  <w:style w:type="character" w:customStyle="1" w:styleId="BalloonTextChar">
    <w:name w:val="Balloon Text Char"/>
    <w:basedOn w:val="DefaultParagraphFont"/>
    <w:link w:val="BalloonText"/>
    <w:semiHidden/>
    <w:rsid w:val="004A2DC4"/>
    <w:rPr>
      <w:rFonts w:ascii="Tahoma" w:hAnsi="Tahoma" w:cs="Tahoma"/>
      <w:sz w:val="16"/>
      <w:szCs w:val="16"/>
    </w:r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76C3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76C3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667F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80AEC"/>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rsid w:val="00676C3F"/>
    <w:rPr>
      <w:rFonts w:cs="Courier New"/>
    </w:rPr>
  </w:style>
  <w:style w:type="character" w:customStyle="1" w:styleId="PlainTextChar">
    <w:name w:val="Plain Text Char"/>
    <w:basedOn w:val="DefaultParagraphFont"/>
    <w:link w:val="PlainText"/>
    <w:rsid w:val="00676C3F"/>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676C3F"/>
    <w:pPr>
      <w:spacing w:after="120"/>
      <w:ind w:left="283"/>
    </w:pPr>
  </w:style>
  <w:style w:type="character" w:customStyle="1" w:styleId="BodyTextIndentChar">
    <w:name w:val="Body Text Indent Char"/>
    <w:basedOn w:val="DefaultParagraphFont"/>
    <w:link w:val="BodyTextIndent"/>
    <w:semiHidden/>
    <w:rsid w:val="00676C3F"/>
    <w:rPr>
      <w:rFonts w:ascii="Times New Roman" w:eastAsia="Times New Roman" w:hAnsi="Times New Roman" w:cs="Times New Roman"/>
      <w:sz w:val="20"/>
      <w:szCs w:val="20"/>
      <w:lang w:eastAsia="en-US"/>
    </w:rPr>
  </w:style>
  <w:style w:type="character" w:styleId="CommentReference">
    <w:name w:val="annotation reference"/>
    <w:rsid w:val="00676C3F"/>
    <w:rPr>
      <w:sz w:val="6"/>
    </w:rPr>
  </w:style>
  <w:style w:type="paragraph" w:styleId="CommentText">
    <w:name w:val="annotation text"/>
    <w:basedOn w:val="Normal"/>
    <w:link w:val="CommentTextChar"/>
    <w:rsid w:val="00676C3F"/>
  </w:style>
  <w:style w:type="character" w:customStyle="1" w:styleId="CommentTextChar">
    <w:name w:val="Comment Text Char"/>
    <w:basedOn w:val="DefaultParagraphFont"/>
    <w:link w:val="CommentText"/>
    <w:rsid w:val="00676C3F"/>
    <w:rPr>
      <w:rFonts w:ascii="Times New Roman" w:eastAsia="Times New Roman" w:hAnsi="Times New Roman" w:cs="Times New Roman"/>
      <w:sz w:val="20"/>
      <w:szCs w:val="20"/>
      <w:lang w:eastAsia="en-US"/>
    </w:rPr>
  </w:style>
  <w:style w:type="character" w:styleId="LineNumber">
    <w:name w:val="line number"/>
    <w:rsid w:val="00676C3F"/>
    <w:rPr>
      <w:sz w:val="14"/>
    </w:rPr>
  </w:style>
  <w:style w:type="paragraph" w:styleId="BodyTextFirstIndent2">
    <w:name w:val="Body Text First Indent 2"/>
    <w:basedOn w:val="BodyTextIndent"/>
    <w:link w:val="BodyTextFirstIndent2Char"/>
    <w:semiHidden/>
    <w:rsid w:val="00676C3F"/>
    <w:pPr>
      <w:ind w:firstLine="210"/>
    </w:pPr>
  </w:style>
  <w:style w:type="character" w:customStyle="1" w:styleId="BodyTextFirstIndent2Char">
    <w:name w:val="Body Text First Indent 2 Char"/>
    <w:basedOn w:val="BodyTextIndentChar"/>
    <w:link w:val="BodyTextFirstIndent2"/>
    <w:semiHidden/>
    <w:rsid w:val="00676C3F"/>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676C3F"/>
    <w:pPr>
      <w:spacing w:after="120" w:line="480" w:lineRule="auto"/>
      <w:ind w:left="283"/>
    </w:pPr>
  </w:style>
  <w:style w:type="character" w:customStyle="1" w:styleId="BodyTextIndent2Char">
    <w:name w:val="Body Text Indent 2 Char"/>
    <w:basedOn w:val="DefaultParagraphFont"/>
    <w:link w:val="BodyTextIndent2"/>
    <w:semiHidden/>
    <w:rsid w:val="00676C3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676C3F"/>
    <w:pPr>
      <w:spacing w:after="120"/>
      <w:ind w:left="283"/>
    </w:pPr>
    <w:rPr>
      <w:sz w:val="16"/>
      <w:szCs w:val="16"/>
    </w:rPr>
  </w:style>
  <w:style w:type="character" w:customStyle="1" w:styleId="BodyTextIndent3Char">
    <w:name w:val="Body Text Indent 3 Char"/>
    <w:basedOn w:val="DefaultParagraphFont"/>
    <w:link w:val="BodyTextIndent3"/>
    <w:semiHidden/>
    <w:rsid w:val="00676C3F"/>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676C3F"/>
    <w:pPr>
      <w:ind w:left="4252"/>
    </w:pPr>
  </w:style>
  <w:style w:type="character" w:customStyle="1" w:styleId="ClosingChar">
    <w:name w:val="Closing Char"/>
    <w:basedOn w:val="DefaultParagraphFont"/>
    <w:link w:val="Closing"/>
    <w:semiHidden/>
    <w:rsid w:val="00676C3F"/>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676C3F"/>
  </w:style>
  <w:style w:type="character" w:customStyle="1" w:styleId="DateChar">
    <w:name w:val="Date Char"/>
    <w:basedOn w:val="DefaultParagraphFont"/>
    <w:link w:val="Date"/>
    <w:semiHidden/>
    <w:rsid w:val="00676C3F"/>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676C3F"/>
  </w:style>
  <w:style w:type="character" w:customStyle="1" w:styleId="E-mailSignatureChar">
    <w:name w:val="E-mail Signature Char"/>
    <w:basedOn w:val="DefaultParagraphFont"/>
    <w:link w:val="E-mailSignature"/>
    <w:semiHidden/>
    <w:rsid w:val="00676C3F"/>
    <w:rPr>
      <w:rFonts w:ascii="Times New Roman" w:eastAsia="Times New Roman" w:hAnsi="Times New Roman" w:cs="Times New Roman"/>
      <w:sz w:val="20"/>
      <w:szCs w:val="20"/>
      <w:lang w:eastAsia="en-US"/>
    </w:rPr>
  </w:style>
  <w:style w:type="character" w:styleId="Emphasis">
    <w:name w:val="Emphasis"/>
    <w:uiPriority w:val="20"/>
    <w:qFormat/>
    <w:rsid w:val="00676C3F"/>
    <w:rPr>
      <w:i/>
      <w:iCs/>
    </w:rPr>
  </w:style>
  <w:style w:type="paragraph" w:styleId="EnvelopeReturn">
    <w:name w:val="envelope return"/>
    <w:basedOn w:val="Normal"/>
    <w:semiHidden/>
    <w:rsid w:val="00676C3F"/>
    <w:rPr>
      <w:rFonts w:ascii="Arial" w:hAnsi="Arial" w:cs="Arial"/>
    </w:rPr>
  </w:style>
  <w:style w:type="character" w:styleId="FollowedHyperlink">
    <w:name w:val="FollowedHyperlink"/>
    <w:uiPriority w:val="99"/>
    <w:semiHidden/>
    <w:rsid w:val="00676C3F"/>
    <w:rPr>
      <w:color w:val="800080"/>
      <w:u w:val="single"/>
    </w:rPr>
  </w:style>
  <w:style w:type="character" w:styleId="HTMLAcronym">
    <w:name w:val="HTML Acronym"/>
    <w:basedOn w:val="DefaultParagraphFont"/>
    <w:semiHidden/>
    <w:rsid w:val="00676C3F"/>
  </w:style>
  <w:style w:type="paragraph" w:styleId="HTMLAddress">
    <w:name w:val="HTML Address"/>
    <w:basedOn w:val="Normal"/>
    <w:link w:val="HTMLAddressChar"/>
    <w:semiHidden/>
    <w:rsid w:val="00676C3F"/>
    <w:rPr>
      <w:i/>
      <w:iCs/>
    </w:rPr>
  </w:style>
  <w:style w:type="character" w:customStyle="1" w:styleId="HTMLAddressChar">
    <w:name w:val="HTML Address Char"/>
    <w:basedOn w:val="DefaultParagraphFont"/>
    <w:link w:val="HTMLAddress"/>
    <w:semiHidden/>
    <w:rsid w:val="00676C3F"/>
    <w:rPr>
      <w:rFonts w:ascii="Times New Roman" w:eastAsia="Times New Roman" w:hAnsi="Times New Roman" w:cs="Times New Roman"/>
      <w:i/>
      <w:iCs/>
      <w:sz w:val="20"/>
      <w:szCs w:val="20"/>
      <w:lang w:eastAsia="en-US"/>
    </w:rPr>
  </w:style>
  <w:style w:type="character" w:styleId="HTMLCite">
    <w:name w:val="HTML Cite"/>
    <w:semiHidden/>
    <w:rsid w:val="00676C3F"/>
    <w:rPr>
      <w:i/>
      <w:iCs/>
    </w:rPr>
  </w:style>
  <w:style w:type="character" w:styleId="HTMLCode">
    <w:name w:val="HTML Code"/>
    <w:semiHidden/>
    <w:rsid w:val="00676C3F"/>
    <w:rPr>
      <w:rFonts w:ascii="Courier New" w:hAnsi="Courier New" w:cs="Courier New"/>
      <w:sz w:val="20"/>
      <w:szCs w:val="20"/>
    </w:rPr>
  </w:style>
  <w:style w:type="character" w:styleId="HTMLDefinition">
    <w:name w:val="HTML Definition"/>
    <w:semiHidden/>
    <w:rsid w:val="00676C3F"/>
    <w:rPr>
      <w:i/>
      <w:iCs/>
    </w:rPr>
  </w:style>
  <w:style w:type="character" w:styleId="HTMLKeyboard">
    <w:name w:val="HTML Keyboard"/>
    <w:semiHidden/>
    <w:rsid w:val="00676C3F"/>
    <w:rPr>
      <w:rFonts w:ascii="Courier New" w:hAnsi="Courier New" w:cs="Courier New"/>
      <w:sz w:val="20"/>
      <w:szCs w:val="20"/>
    </w:rPr>
  </w:style>
  <w:style w:type="paragraph" w:styleId="HTMLPreformatted">
    <w:name w:val="HTML Preformatted"/>
    <w:basedOn w:val="Normal"/>
    <w:link w:val="HTMLPreformattedChar"/>
    <w:semiHidden/>
    <w:rsid w:val="00676C3F"/>
    <w:rPr>
      <w:rFonts w:ascii="Courier New" w:hAnsi="Courier New" w:cs="Courier New"/>
    </w:rPr>
  </w:style>
  <w:style w:type="character" w:customStyle="1" w:styleId="HTMLPreformattedChar">
    <w:name w:val="HTML Preformatted Char"/>
    <w:basedOn w:val="DefaultParagraphFont"/>
    <w:link w:val="HTMLPreformatted"/>
    <w:semiHidden/>
    <w:rsid w:val="00676C3F"/>
    <w:rPr>
      <w:rFonts w:ascii="Courier New" w:eastAsia="Times New Roman" w:hAnsi="Courier New" w:cs="Courier New"/>
      <w:sz w:val="20"/>
      <w:szCs w:val="20"/>
      <w:lang w:eastAsia="en-US"/>
    </w:rPr>
  </w:style>
  <w:style w:type="character" w:styleId="HTMLSample">
    <w:name w:val="HTML Sample"/>
    <w:semiHidden/>
    <w:rsid w:val="00676C3F"/>
    <w:rPr>
      <w:rFonts w:ascii="Courier New" w:hAnsi="Courier New" w:cs="Courier New"/>
    </w:rPr>
  </w:style>
  <w:style w:type="character" w:styleId="HTMLTypewriter">
    <w:name w:val="HTML Typewriter"/>
    <w:semiHidden/>
    <w:rsid w:val="00676C3F"/>
    <w:rPr>
      <w:rFonts w:ascii="Courier New" w:hAnsi="Courier New" w:cs="Courier New"/>
      <w:sz w:val="20"/>
      <w:szCs w:val="20"/>
    </w:rPr>
  </w:style>
  <w:style w:type="character" w:styleId="HTMLVariable">
    <w:name w:val="HTML Variable"/>
    <w:semiHidden/>
    <w:rsid w:val="00676C3F"/>
    <w:rPr>
      <w:i/>
      <w:iCs/>
    </w:rPr>
  </w:style>
  <w:style w:type="character" w:styleId="Hyperlink">
    <w:name w:val="Hyperlink"/>
    <w:uiPriority w:val="99"/>
    <w:rsid w:val="00676C3F"/>
    <w:rPr>
      <w:color w:val="0000FF"/>
      <w:u w:val="single"/>
    </w:rPr>
  </w:style>
  <w:style w:type="paragraph" w:styleId="List">
    <w:name w:val="List"/>
    <w:basedOn w:val="Normal"/>
    <w:semiHidden/>
    <w:rsid w:val="00676C3F"/>
    <w:pPr>
      <w:ind w:left="283" w:hanging="283"/>
    </w:pPr>
  </w:style>
  <w:style w:type="paragraph" w:styleId="List2">
    <w:name w:val="List 2"/>
    <w:basedOn w:val="Normal"/>
    <w:semiHidden/>
    <w:rsid w:val="00676C3F"/>
    <w:pPr>
      <w:ind w:left="566" w:hanging="283"/>
    </w:pPr>
  </w:style>
  <w:style w:type="paragraph" w:styleId="List3">
    <w:name w:val="List 3"/>
    <w:basedOn w:val="Normal"/>
    <w:semiHidden/>
    <w:rsid w:val="00676C3F"/>
    <w:pPr>
      <w:ind w:left="849" w:hanging="283"/>
    </w:pPr>
  </w:style>
  <w:style w:type="paragraph" w:styleId="List4">
    <w:name w:val="List 4"/>
    <w:basedOn w:val="Normal"/>
    <w:semiHidden/>
    <w:rsid w:val="00676C3F"/>
    <w:pPr>
      <w:ind w:left="1132" w:hanging="283"/>
    </w:pPr>
  </w:style>
  <w:style w:type="paragraph" w:styleId="List5">
    <w:name w:val="List 5"/>
    <w:basedOn w:val="Normal"/>
    <w:semiHidden/>
    <w:rsid w:val="00676C3F"/>
    <w:pPr>
      <w:ind w:left="1415" w:hanging="283"/>
    </w:pPr>
  </w:style>
  <w:style w:type="paragraph" w:styleId="ListBullet">
    <w:name w:val="List Bullet"/>
    <w:basedOn w:val="Normal"/>
    <w:rsid w:val="00676C3F"/>
    <w:pPr>
      <w:numPr>
        <w:numId w:val="13"/>
      </w:numPr>
    </w:pPr>
  </w:style>
  <w:style w:type="paragraph" w:styleId="ListBullet2">
    <w:name w:val="List Bullet 2"/>
    <w:basedOn w:val="Normal"/>
    <w:rsid w:val="00676C3F"/>
    <w:pPr>
      <w:numPr>
        <w:numId w:val="14"/>
      </w:numPr>
    </w:pPr>
  </w:style>
  <w:style w:type="paragraph" w:styleId="ListBullet3">
    <w:name w:val="List Bullet 3"/>
    <w:basedOn w:val="Normal"/>
    <w:rsid w:val="00676C3F"/>
    <w:pPr>
      <w:numPr>
        <w:numId w:val="15"/>
      </w:numPr>
    </w:pPr>
  </w:style>
  <w:style w:type="paragraph" w:styleId="ListBullet4">
    <w:name w:val="List Bullet 4"/>
    <w:basedOn w:val="Normal"/>
    <w:rsid w:val="00676C3F"/>
    <w:pPr>
      <w:numPr>
        <w:numId w:val="16"/>
      </w:numPr>
    </w:pPr>
  </w:style>
  <w:style w:type="paragraph" w:styleId="ListBullet5">
    <w:name w:val="List Bullet 5"/>
    <w:basedOn w:val="Normal"/>
    <w:rsid w:val="00676C3F"/>
    <w:pPr>
      <w:numPr>
        <w:numId w:val="17"/>
      </w:numPr>
    </w:pPr>
  </w:style>
  <w:style w:type="paragraph" w:styleId="ListContinue">
    <w:name w:val="List Continue"/>
    <w:basedOn w:val="Normal"/>
    <w:semiHidden/>
    <w:rsid w:val="00676C3F"/>
    <w:pPr>
      <w:spacing w:after="120"/>
      <w:ind w:left="283"/>
    </w:pPr>
  </w:style>
  <w:style w:type="paragraph" w:styleId="ListContinue2">
    <w:name w:val="List Continue 2"/>
    <w:basedOn w:val="Normal"/>
    <w:semiHidden/>
    <w:rsid w:val="00676C3F"/>
    <w:pPr>
      <w:spacing w:after="120"/>
      <w:ind w:left="566"/>
    </w:pPr>
  </w:style>
  <w:style w:type="paragraph" w:styleId="ListContinue3">
    <w:name w:val="List Continue 3"/>
    <w:basedOn w:val="Normal"/>
    <w:semiHidden/>
    <w:rsid w:val="00676C3F"/>
    <w:pPr>
      <w:spacing w:after="120"/>
      <w:ind w:left="849"/>
    </w:pPr>
  </w:style>
  <w:style w:type="paragraph" w:styleId="ListContinue4">
    <w:name w:val="List Continue 4"/>
    <w:basedOn w:val="Normal"/>
    <w:semiHidden/>
    <w:rsid w:val="00676C3F"/>
    <w:pPr>
      <w:spacing w:after="120"/>
      <w:ind w:left="1132"/>
    </w:pPr>
  </w:style>
  <w:style w:type="paragraph" w:styleId="ListContinue5">
    <w:name w:val="List Continue 5"/>
    <w:basedOn w:val="Normal"/>
    <w:semiHidden/>
    <w:rsid w:val="00676C3F"/>
    <w:pPr>
      <w:spacing w:after="120"/>
      <w:ind w:left="1415"/>
    </w:pPr>
  </w:style>
  <w:style w:type="paragraph" w:styleId="ListNumber">
    <w:name w:val="List Number"/>
    <w:basedOn w:val="Normal"/>
    <w:rsid w:val="00676C3F"/>
    <w:pPr>
      <w:numPr>
        <w:numId w:val="12"/>
      </w:numPr>
    </w:pPr>
  </w:style>
  <w:style w:type="paragraph" w:styleId="ListNumber2">
    <w:name w:val="List Number 2"/>
    <w:basedOn w:val="Normal"/>
    <w:rsid w:val="00676C3F"/>
    <w:pPr>
      <w:numPr>
        <w:numId w:val="11"/>
      </w:numPr>
    </w:pPr>
  </w:style>
  <w:style w:type="paragraph" w:styleId="ListNumber3">
    <w:name w:val="List Number 3"/>
    <w:basedOn w:val="Normal"/>
    <w:rsid w:val="00676C3F"/>
    <w:pPr>
      <w:numPr>
        <w:numId w:val="10"/>
      </w:numPr>
    </w:pPr>
  </w:style>
  <w:style w:type="paragraph" w:styleId="ListNumber4">
    <w:name w:val="List Number 4"/>
    <w:basedOn w:val="Normal"/>
    <w:rsid w:val="00676C3F"/>
    <w:pPr>
      <w:tabs>
        <w:tab w:val="num" w:pos="1209"/>
      </w:tabs>
      <w:ind w:left="1209" w:hanging="360"/>
    </w:pPr>
  </w:style>
  <w:style w:type="paragraph" w:styleId="ListNumber5">
    <w:name w:val="List Number 5"/>
    <w:basedOn w:val="Normal"/>
    <w:rsid w:val="00676C3F"/>
    <w:pPr>
      <w:numPr>
        <w:numId w:val="9"/>
      </w:numPr>
    </w:pPr>
  </w:style>
  <w:style w:type="paragraph" w:styleId="MessageHeader">
    <w:name w:val="Message Header"/>
    <w:basedOn w:val="Normal"/>
    <w:link w:val="MessageHeaderChar"/>
    <w:semiHidden/>
    <w:rsid w:val="00676C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76C3F"/>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676C3F"/>
    <w:rPr>
      <w:sz w:val="24"/>
      <w:szCs w:val="24"/>
    </w:rPr>
  </w:style>
  <w:style w:type="paragraph" w:styleId="NormalIndent">
    <w:name w:val="Normal Indent"/>
    <w:basedOn w:val="Normal"/>
    <w:semiHidden/>
    <w:rsid w:val="00676C3F"/>
    <w:pPr>
      <w:ind w:left="567"/>
    </w:pPr>
  </w:style>
  <w:style w:type="paragraph" w:styleId="NoteHeading">
    <w:name w:val="Note Heading"/>
    <w:basedOn w:val="Normal"/>
    <w:next w:val="Normal"/>
    <w:link w:val="NoteHeadingChar"/>
    <w:semiHidden/>
    <w:rsid w:val="00676C3F"/>
  </w:style>
  <w:style w:type="character" w:customStyle="1" w:styleId="NoteHeadingChar">
    <w:name w:val="Note Heading Char"/>
    <w:basedOn w:val="DefaultParagraphFont"/>
    <w:link w:val="NoteHeading"/>
    <w:semiHidden/>
    <w:rsid w:val="00676C3F"/>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676C3F"/>
  </w:style>
  <w:style w:type="character" w:customStyle="1" w:styleId="SalutationChar">
    <w:name w:val="Salutation Char"/>
    <w:basedOn w:val="DefaultParagraphFont"/>
    <w:link w:val="Salutation"/>
    <w:semiHidden/>
    <w:rsid w:val="00676C3F"/>
    <w:rPr>
      <w:rFonts w:ascii="Times New Roman" w:eastAsia="Times New Roman" w:hAnsi="Times New Roman" w:cs="Times New Roman"/>
      <w:sz w:val="20"/>
      <w:szCs w:val="20"/>
      <w:lang w:eastAsia="en-US"/>
    </w:rPr>
  </w:style>
  <w:style w:type="paragraph" w:styleId="Signature">
    <w:name w:val="Signature"/>
    <w:basedOn w:val="Normal"/>
    <w:link w:val="SignatureChar"/>
    <w:rsid w:val="00676C3F"/>
    <w:pPr>
      <w:ind w:left="4252"/>
    </w:pPr>
  </w:style>
  <w:style w:type="character" w:customStyle="1" w:styleId="SignatureChar">
    <w:name w:val="Signature Char"/>
    <w:basedOn w:val="DefaultParagraphFont"/>
    <w:link w:val="Signature"/>
    <w:rsid w:val="00676C3F"/>
    <w:rPr>
      <w:rFonts w:ascii="Times New Roman" w:eastAsia="Times New Roman" w:hAnsi="Times New Roman" w:cs="Times New Roman"/>
      <w:sz w:val="20"/>
      <w:szCs w:val="20"/>
      <w:lang w:eastAsia="en-US"/>
    </w:rPr>
  </w:style>
  <w:style w:type="character" w:styleId="Strong">
    <w:name w:val="Strong"/>
    <w:qFormat/>
    <w:rsid w:val="00676C3F"/>
    <w:rPr>
      <w:b/>
      <w:bCs/>
    </w:rPr>
  </w:style>
  <w:style w:type="paragraph" w:styleId="Subtitle">
    <w:name w:val="Subtitle"/>
    <w:basedOn w:val="Normal"/>
    <w:link w:val="SubtitleChar"/>
    <w:qFormat/>
    <w:rsid w:val="00676C3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76C3F"/>
    <w:rPr>
      <w:rFonts w:ascii="Arial" w:eastAsia="Times New Roman" w:hAnsi="Arial" w:cs="Arial"/>
      <w:sz w:val="24"/>
      <w:szCs w:val="24"/>
      <w:lang w:eastAsia="en-US"/>
    </w:rPr>
  </w:style>
  <w:style w:type="table" w:styleId="Table3Deffects1">
    <w:name w:val="Table 3D effects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6C3F"/>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6C3F"/>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76C3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76C3F"/>
    <w:rPr>
      <w:rFonts w:ascii="Arial" w:eastAsia="Times New Roman" w:hAnsi="Arial" w:cs="Arial"/>
      <w:b/>
      <w:bCs/>
      <w:kern w:val="28"/>
      <w:sz w:val="32"/>
      <w:szCs w:val="32"/>
      <w:lang w:eastAsia="en-US"/>
    </w:rPr>
  </w:style>
  <w:style w:type="paragraph" w:styleId="EnvelopeAddress">
    <w:name w:val="envelope address"/>
    <w:basedOn w:val="Normal"/>
    <w:semiHidden/>
    <w:rsid w:val="00676C3F"/>
    <w:pPr>
      <w:framePr w:w="7920" w:h="1980" w:hRule="exact" w:hSpace="180" w:wrap="auto" w:hAnchor="page" w:xAlign="center" w:yAlign="bottom"/>
      <w:ind w:left="2880"/>
    </w:pPr>
    <w:rPr>
      <w:rFonts w:ascii="Arial" w:hAnsi="Arial" w:cs="Arial"/>
      <w:sz w:val="24"/>
      <w:szCs w:val="24"/>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
    <w:basedOn w:val="Normal"/>
    <w:link w:val="ListParagraphChar"/>
    <w:uiPriority w:val="34"/>
    <w:qFormat/>
    <w:rsid w:val="00676C3F"/>
    <w:pPr>
      <w:spacing w:after="200" w:line="276" w:lineRule="auto"/>
      <w:ind w:left="720"/>
      <w:contextualSpacing/>
    </w:pPr>
    <w:rPr>
      <w:rFonts w:ascii="Calibri" w:eastAsia="Calibri" w:hAnsi="Calibri"/>
      <w:sz w:val="22"/>
      <w:szCs w:val="22"/>
      <w:lang w:val="en-US"/>
    </w:rPr>
  </w:style>
  <w:style w:type="table" w:customStyle="1" w:styleId="Table3Deffects11">
    <w:name w:val="Table 3D effects 11"/>
    <w:basedOn w:val="TableNormal"/>
    <w:next w:val="Table3Deffects1"/>
    <w:semiHidden/>
    <w:rsid w:val="00676C3F"/>
    <w:pPr>
      <w:suppressAutoHyphens/>
      <w:spacing w:after="0" w:line="240" w:lineRule="atLeast"/>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676C3F"/>
    <w:pPr>
      <w:suppressAutoHyphens/>
      <w:spacing w:after="0" w:line="240" w:lineRule="atLeast"/>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676C3F"/>
    <w:pPr>
      <w:suppressAutoHyphens/>
      <w:spacing w:after="0" w:line="240" w:lineRule="atLeast"/>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676C3F"/>
    <w:pPr>
      <w:suppressAutoHyphens/>
      <w:spacing w:after="0" w:line="240" w:lineRule="atLeast"/>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676C3F"/>
    <w:pPr>
      <w:suppressAutoHyphens/>
      <w:spacing w:after="0" w:line="240" w:lineRule="atLeast"/>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676C3F"/>
    <w:pPr>
      <w:suppressAutoHyphens/>
      <w:spacing w:after="0" w:line="240" w:lineRule="atLeast"/>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676C3F"/>
    <w:pPr>
      <w:suppressAutoHyphens/>
      <w:spacing w:after="0" w:line="240" w:lineRule="atLeast"/>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676C3F"/>
    <w:pPr>
      <w:suppressAutoHyphens/>
      <w:spacing w:after="0" w:line="240" w:lineRule="atLeast"/>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76C3F"/>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highlight1">
    <w:name w:val="highlight1"/>
    <w:rsid w:val="00676C3F"/>
    <w:rPr>
      <w:shd w:val="clear" w:color="auto" w:fill="FFCC33"/>
    </w:rPr>
  </w:style>
  <w:style w:type="character" w:customStyle="1" w:styleId="comment">
    <w:name w:val="comment"/>
    <w:rsid w:val="00676C3F"/>
  </w:style>
  <w:style w:type="paragraph" w:styleId="CommentSubject">
    <w:name w:val="annotation subject"/>
    <w:basedOn w:val="CommentText"/>
    <w:next w:val="CommentText"/>
    <w:link w:val="CommentSubjectChar"/>
    <w:rsid w:val="00676C3F"/>
    <w:rPr>
      <w:b/>
      <w:bCs/>
    </w:rPr>
  </w:style>
  <w:style w:type="character" w:customStyle="1" w:styleId="CommentSubjectChar">
    <w:name w:val="Comment Subject Char"/>
    <w:basedOn w:val="CommentTextChar"/>
    <w:link w:val="CommentSubject"/>
    <w:rsid w:val="00676C3F"/>
    <w:rPr>
      <w:rFonts w:ascii="Times New Roman" w:eastAsia="Times New Roman" w:hAnsi="Times New Roman" w:cs="Times New Roman"/>
      <w:b/>
      <w:bCs/>
      <w:sz w:val="20"/>
      <w:szCs w:val="20"/>
      <w:lang w:eastAsia="en-US"/>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link w:val="ListParagraph"/>
    <w:uiPriority w:val="34"/>
    <w:qFormat/>
    <w:locked/>
    <w:rsid w:val="00676C3F"/>
    <w:rPr>
      <w:rFonts w:ascii="Calibri" w:eastAsia="Calibri" w:hAnsi="Calibri" w:cs="Times New Roman"/>
      <w:lang w:val="en-US" w:eastAsia="en-US"/>
    </w:rPr>
  </w:style>
  <w:style w:type="paragraph" w:styleId="Revision">
    <w:name w:val="Revision"/>
    <w:hidden/>
    <w:uiPriority w:val="99"/>
    <w:semiHidden/>
    <w:rsid w:val="00676C3F"/>
    <w:pPr>
      <w:spacing w:after="0" w:line="240" w:lineRule="auto"/>
    </w:pPr>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676C3F"/>
  </w:style>
  <w:style w:type="table" w:customStyle="1" w:styleId="TableGrid10">
    <w:name w:val="Table Grid1"/>
    <w:basedOn w:val="TableNormal"/>
    <w:next w:val="TableGrid"/>
    <w:rsid w:val="00676C3F"/>
    <w:pPr>
      <w:spacing w:after="100" w:afterAutospacing="1" w:line="240" w:lineRule="auto"/>
      <w:contextualSpacing/>
    </w:pPr>
    <w:rPr>
      <w:rFonts w:ascii="Calibri" w:eastAsia="Times New Roman" w:hAnsi="Calibri" w:cs="Times New Roman"/>
      <w:sz w:val="24"/>
      <w:szCs w:val="20"/>
      <w:lang w:val="de-CH" w:eastAsia="de-CH"/>
    </w:rPr>
    <w:tblPr>
      <w:tblBorders>
        <w:bottom w:val="single" w:sz="4" w:space="0" w:color="auto"/>
        <w:insideH w:val="single" w:sz="4" w:space="0" w:color="auto"/>
      </w:tblBorders>
      <w:tblCellMar>
        <w:left w:w="0" w:type="dxa"/>
      </w:tblCellMar>
    </w:tblPr>
  </w:style>
  <w:style w:type="paragraph" w:customStyle="1" w:styleId="Referenzinfos">
    <w:name w:val="Referenzinfos"/>
    <w:basedOn w:val="Normal"/>
    <w:rsid w:val="00676C3F"/>
    <w:pPr>
      <w:spacing w:before="120" w:after="120"/>
      <w:jc w:val="both"/>
    </w:pPr>
    <w:rPr>
      <w:rFonts w:ascii="Calibri" w:hAnsi="Calibri"/>
      <w:sz w:val="16"/>
      <w:lang w:val="de-DE" w:eastAsia="de-DE"/>
    </w:rPr>
  </w:style>
  <w:style w:type="paragraph" w:customStyle="1" w:styleId="LLVAmt">
    <w:name w:val="LLV Amt"/>
    <w:basedOn w:val="Normal"/>
    <w:rsid w:val="00676C3F"/>
    <w:pPr>
      <w:spacing w:before="120" w:after="120"/>
      <w:jc w:val="both"/>
    </w:pPr>
    <w:rPr>
      <w:rFonts w:ascii="Bryant Medium" w:hAnsi="Bryant Medium"/>
      <w:caps/>
      <w:sz w:val="15"/>
      <w:szCs w:val="15"/>
      <w:lang w:val="de-DE" w:eastAsia="de-DE"/>
    </w:rPr>
  </w:style>
  <w:style w:type="paragraph" w:customStyle="1" w:styleId="UnterschriftGruss">
    <w:name w:val="Unterschrift Gruss"/>
    <w:basedOn w:val="Normal"/>
    <w:rsid w:val="00676C3F"/>
    <w:pPr>
      <w:tabs>
        <w:tab w:val="left" w:pos="3969"/>
      </w:tabs>
      <w:spacing w:before="480" w:after="120"/>
      <w:jc w:val="both"/>
    </w:pPr>
    <w:rPr>
      <w:rFonts w:ascii="Calibri" w:hAnsi="Calibri"/>
      <w:sz w:val="24"/>
      <w:szCs w:val="24"/>
      <w:lang w:val="de-DE" w:eastAsia="de-DE"/>
    </w:rPr>
  </w:style>
  <w:style w:type="paragraph" w:customStyle="1" w:styleId="LLVLand">
    <w:name w:val="LLV Land"/>
    <w:basedOn w:val="Normal"/>
    <w:rsid w:val="00676C3F"/>
    <w:pPr>
      <w:spacing w:before="120" w:after="120"/>
      <w:jc w:val="both"/>
    </w:pPr>
    <w:rPr>
      <w:rFonts w:ascii="Bryant Regular" w:hAnsi="Bryant Regular"/>
      <w:caps/>
      <w:sz w:val="15"/>
      <w:szCs w:val="24"/>
      <w:lang w:val="de-DE" w:eastAsia="de-DE"/>
    </w:rPr>
  </w:style>
  <w:style w:type="paragraph" w:styleId="Index1">
    <w:name w:val="index 1"/>
    <w:basedOn w:val="Normal"/>
    <w:next w:val="Normal"/>
    <w:autoRedefine/>
    <w:rsid w:val="00676C3F"/>
    <w:pPr>
      <w:spacing w:before="120" w:after="120"/>
      <w:ind w:left="220" w:hanging="220"/>
      <w:jc w:val="both"/>
    </w:pPr>
    <w:rPr>
      <w:rFonts w:ascii="Calibri" w:hAnsi="Calibri"/>
      <w:sz w:val="24"/>
      <w:szCs w:val="24"/>
      <w:lang w:val="de-DE" w:eastAsia="de-DE"/>
    </w:rPr>
  </w:style>
  <w:style w:type="numbering" w:customStyle="1" w:styleId="Liste-Strich">
    <w:name w:val="Liste - Strich"/>
    <w:rsid w:val="00676C3F"/>
    <w:pPr>
      <w:numPr>
        <w:numId w:val="19"/>
      </w:numPr>
    </w:pPr>
  </w:style>
  <w:style w:type="paragraph" w:styleId="TOC1">
    <w:name w:val="toc 1"/>
    <w:basedOn w:val="Normal"/>
    <w:next w:val="Normal"/>
    <w:autoRedefine/>
    <w:rsid w:val="00676C3F"/>
    <w:pPr>
      <w:tabs>
        <w:tab w:val="left" w:pos="440"/>
        <w:tab w:val="right" w:leader="underscore" w:pos="8834"/>
      </w:tabs>
      <w:spacing w:before="120" w:after="120"/>
      <w:jc w:val="both"/>
    </w:pPr>
    <w:rPr>
      <w:rFonts w:ascii="Calibri" w:hAnsi="Calibri"/>
      <w:color w:val="000000"/>
      <w:sz w:val="24"/>
      <w:szCs w:val="24"/>
      <w:lang w:val="de-DE" w:eastAsia="de-DE"/>
    </w:rPr>
  </w:style>
  <w:style w:type="paragraph" w:styleId="TOC2">
    <w:name w:val="toc 2"/>
    <w:basedOn w:val="Normal"/>
    <w:next w:val="Normal"/>
    <w:autoRedefine/>
    <w:rsid w:val="00676C3F"/>
    <w:pPr>
      <w:spacing w:before="120" w:after="120"/>
      <w:ind w:left="220"/>
      <w:jc w:val="both"/>
    </w:pPr>
    <w:rPr>
      <w:rFonts w:ascii="Calibri" w:hAnsi="Calibri"/>
      <w:sz w:val="24"/>
      <w:szCs w:val="24"/>
      <w:lang w:val="de-DE" w:eastAsia="de-DE"/>
    </w:rPr>
  </w:style>
  <w:style w:type="paragraph" w:styleId="TOC3">
    <w:name w:val="toc 3"/>
    <w:basedOn w:val="Normal"/>
    <w:next w:val="Normal"/>
    <w:autoRedefine/>
    <w:rsid w:val="00676C3F"/>
    <w:pPr>
      <w:spacing w:before="120" w:after="120"/>
      <w:ind w:left="440"/>
      <w:jc w:val="both"/>
    </w:pPr>
    <w:rPr>
      <w:rFonts w:ascii="Calibri" w:hAnsi="Calibri"/>
      <w:sz w:val="24"/>
      <w:szCs w:val="24"/>
      <w:lang w:val="de-DE" w:eastAsia="de-DE"/>
    </w:rPr>
  </w:style>
  <w:style w:type="paragraph" w:customStyle="1" w:styleId="StandardNach0pt">
    <w:name w:val="Standard + Nach:  0 pt"/>
    <w:basedOn w:val="Normal"/>
    <w:rsid w:val="00676C3F"/>
    <w:pPr>
      <w:spacing w:before="120" w:after="120"/>
      <w:jc w:val="both"/>
    </w:pPr>
    <w:rPr>
      <w:rFonts w:ascii="Calibri" w:hAnsi="Calibri"/>
      <w:sz w:val="24"/>
      <w:szCs w:val="24"/>
      <w:lang w:val="de-DE" w:eastAsia="de-DE"/>
    </w:rPr>
  </w:style>
  <w:style w:type="paragraph" w:customStyle="1" w:styleId="LLVVersandart">
    <w:name w:val="LLV Versandart"/>
    <w:basedOn w:val="Normal"/>
    <w:rsid w:val="00676C3F"/>
    <w:pPr>
      <w:spacing w:before="120" w:after="120"/>
      <w:jc w:val="both"/>
    </w:pPr>
    <w:rPr>
      <w:rFonts w:ascii="Calibri" w:hAnsi="Calibri"/>
      <w:b/>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FollowedHyperlink" w:uiPriority="99"/>
    <w:lsdException w:name="Strong" w:unhideWhenUsed="0" w:qFormat="1"/>
    <w:lsdException w:name="Emphasis"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41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80AEC"/>
    <w:pPr>
      <w:spacing w:after="0"/>
      <w:ind w:right="0"/>
      <w:jc w:val="left"/>
      <w:outlineLvl w:val="0"/>
    </w:pPr>
  </w:style>
  <w:style w:type="paragraph" w:styleId="Heading2">
    <w:name w:val="heading 2"/>
    <w:basedOn w:val="Normal"/>
    <w:next w:val="Normal"/>
    <w:link w:val="Heading2Char"/>
    <w:qFormat/>
    <w:rsid w:val="007268F9"/>
    <w:pPr>
      <w:numPr>
        <w:ilvl w:val="1"/>
        <w:numId w:val="8"/>
      </w:numPr>
      <w:outlineLvl w:val="1"/>
    </w:pPr>
  </w:style>
  <w:style w:type="paragraph" w:styleId="Heading3">
    <w:name w:val="heading 3"/>
    <w:basedOn w:val="Normal"/>
    <w:next w:val="Normal"/>
    <w:link w:val="Heading3Char"/>
    <w:qFormat/>
    <w:rsid w:val="007268F9"/>
    <w:pPr>
      <w:numPr>
        <w:ilvl w:val="2"/>
        <w:numId w:val="8"/>
      </w:numPr>
      <w:outlineLvl w:val="2"/>
    </w:pPr>
  </w:style>
  <w:style w:type="paragraph" w:styleId="Heading4">
    <w:name w:val="heading 4"/>
    <w:basedOn w:val="Normal"/>
    <w:next w:val="Normal"/>
    <w:link w:val="Heading4Char"/>
    <w:qFormat/>
    <w:rsid w:val="007268F9"/>
    <w:pPr>
      <w:numPr>
        <w:ilvl w:val="3"/>
        <w:numId w:val="8"/>
      </w:numPr>
      <w:outlineLvl w:val="3"/>
    </w:pPr>
  </w:style>
  <w:style w:type="paragraph" w:styleId="Heading5">
    <w:name w:val="heading 5"/>
    <w:basedOn w:val="Normal"/>
    <w:next w:val="Normal"/>
    <w:link w:val="Heading5Char"/>
    <w:qFormat/>
    <w:rsid w:val="007268F9"/>
    <w:pPr>
      <w:numPr>
        <w:ilvl w:val="4"/>
        <w:numId w:val="8"/>
      </w:numPr>
      <w:outlineLvl w:val="4"/>
    </w:pPr>
  </w:style>
  <w:style w:type="paragraph" w:styleId="Heading6">
    <w:name w:val="heading 6"/>
    <w:basedOn w:val="Normal"/>
    <w:next w:val="Normal"/>
    <w:link w:val="Heading6Char"/>
    <w:qFormat/>
    <w:rsid w:val="007268F9"/>
    <w:pPr>
      <w:numPr>
        <w:ilvl w:val="5"/>
        <w:numId w:val="8"/>
      </w:numPr>
      <w:outlineLvl w:val="5"/>
    </w:pPr>
  </w:style>
  <w:style w:type="paragraph" w:styleId="Heading7">
    <w:name w:val="heading 7"/>
    <w:basedOn w:val="Normal"/>
    <w:next w:val="Normal"/>
    <w:link w:val="Heading7Char"/>
    <w:qFormat/>
    <w:rsid w:val="007268F9"/>
    <w:pPr>
      <w:numPr>
        <w:ilvl w:val="6"/>
        <w:numId w:val="8"/>
      </w:numPr>
      <w:outlineLvl w:val="6"/>
    </w:pPr>
  </w:style>
  <w:style w:type="paragraph" w:styleId="Heading8">
    <w:name w:val="heading 8"/>
    <w:basedOn w:val="Normal"/>
    <w:next w:val="Normal"/>
    <w:link w:val="Heading8Char"/>
    <w:qFormat/>
    <w:rsid w:val="007268F9"/>
    <w:pPr>
      <w:numPr>
        <w:ilvl w:val="7"/>
        <w:numId w:val="8"/>
      </w:numPr>
      <w:outlineLvl w:val="7"/>
    </w:pPr>
  </w:style>
  <w:style w:type="paragraph" w:styleId="Heading9">
    <w:name w:val="heading 9"/>
    <w:basedOn w:val="Normal"/>
    <w:next w:val="Normal"/>
    <w:link w:val="Heading9Char"/>
    <w:qFormat/>
    <w:rsid w:val="007268F9"/>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rPr>
      <w:sz w:val="16"/>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paragraph" w:styleId="BalloonText">
    <w:name w:val="Balloon Text"/>
    <w:basedOn w:val="Normal"/>
    <w:link w:val="BalloonTextChar"/>
    <w:semiHidden/>
    <w:unhideWhenUsed/>
    <w:rsid w:val="004A2DC4"/>
    <w:rPr>
      <w:rFonts w:ascii="Tahoma" w:hAnsi="Tahoma" w:cs="Tahoma"/>
      <w:sz w:val="16"/>
      <w:szCs w:val="16"/>
    </w:rPr>
  </w:style>
  <w:style w:type="character" w:customStyle="1" w:styleId="BalloonTextChar">
    <w:name w:val="Balloon Text Char"/>
    <w:basedOn w:val="DefaultParagraphFont"/>
    <w:link w:val="BalloonText"/>
    <w:semiHidden/>
    <w:rsid w:val="004A2DC4"/>
    <w:rPr>
      <w:rFonts w:ascii="Tahoma" w:hAnsi="Tahoma" w:cs="Tahoma"/>
      <w:sz w:val="16"/>
      <w:szCs w:val="16"/>
    </w:r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76C3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76C3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667F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80AEC"/>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rsid w:val="00676C3F"/>
    <w:rPr>
      <w:rFonts w:cs="Courier New"/>
    </w:rPr>
  </w:style>
  <w:style w:type="character" w:customStyle="1" w:styleId="PlainTextChar">
    <w:name w:val="Plain Text Char"/>
    <w:basedOn w:val="DefaultParagraphFont"/>
    <w:link w:val="PlainText"/>
    <w:rsid w:val="00676C3F"/>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676C3F"/>
    <w:pPr>
      <w:spacing w:after="120"/>
      <w:ind w:left="283"/>
    </w:pPr>
  </w:style>
  <w:style w:type="character" w:customStyle="1" w:styleId="BodyTextIndentChar">
    <w:name w:val="Body Text Indent Char"/>
    <w:basedOn w:val="DefaultParagraphFont"/>
    <w:link w:val="BodyTextIndent"/>
    <w:semiHidden/>
    <w:rsid w:val="00676C3F"/>
    <w:rPr>
      <w:rFonts w:ascii="Times New Roman" w:eastAsia="Times New Roman" w:hAnsi="Times New Roman" w:cs="Times New Roman"/>
      <w:sz w:val="20"/>
      <w:szCs w:val="20"/>
      <w:lang w:eastAsia="en-US"/>
    </w:rPr>
  </w:style>
  <w:style w:type="character" w:styleId="CommentReference">
    <w:name w:val="annotation reference"/>
    <w:rsid w:val="00676C3F"/>
    <w:rPr>
      <w:sz w:val="6"/>
    </w:rPr>
  </w:style>
  <w:style w:type="paragraph" w:styleId="CommentText">
    <w:name w:val="annotation text"/>
    <w:basedOn w:val="Normal"/>
    <w:link w:val="CommentTextChar"/>
    <w:rsid w:val="00676C3F"/>
  </w:style>
  <w:style w:type="character" w:customStyle="1" w:styleId="CommentTextChar">
    <w:name w:val="Comment Text Char"/>
    <w:basedOn w:val="DefaultParagraphFont"/>
    <w:link w:val="CommentText"/>
    <w:rsid w:val="00676C3F"/>
    <w:rPr>
      <w:rFonts w:ascii="Times New Roman" w:eastAsia="Times New Roman" w:hAnsi="Times New Roman" w:cs="Times New Roman"/>
      <w:sz w:val="20"/>
      <w:szCs w:val="20"/>
      <w:lang w:eastAsia="en-US"/>
    </w:rPr>
  </w:style>
  <w:style w:type="character" w:styleId="LineNumber">
    <w:name w:val="line number"/>
    <w:rsid w:val="00676C3F"/>
    <w:rPr>
      <w:sz w:val="14"/>
    </w:rPr>
  </w:style>
  <w:style w:type="paragraph" w:styleId="BodyTextFirstIndent2">
    <w:name w:val="Body Text First Indent 2"/>
    <w:basedOn w:val="BodyTextIndent"/>
    <w:link w:val="BodyTextFirstIndent2Char"/>
    <w:semiHidden/>
    <w:rsid w:val="00676C3F"/>
    <w:pPr>
      <w:ind w:firstLine="210"/>
    </w:pPr>
  </w:style>
  <w:style w:type="character" w:customStyle="1" w:styleId="BodyTextFirstIndent2Char">
    <w:name w:val="Body Text First Indent 2 Char"/>
    <w:basedOn w:val="BodyTextIndentChar"/>
    <w:link w:val="BodyTextFirstIndent2"/>
    <w:semiHidden/>
    <w:rsid w:val="00676C3F"/>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676C3F"/>
    <w:pPr>
      <w:spacing w:after="120" w:line="480" w:lineRule="auto"/>
      <w:ind w:left="283"/>
    </w:pPr>
  </w:style>
  <w:style w:type="character" w:customStyle="1" w:styleId="BodyTextIndent2Char">
    <w:name w:val="Body Text Indent 2 Char"/>
    <w:basedOn w:val="DefaultParagraphFont"/>
    <w:link w:val="BodyTextIndent2"/>
    <w:semiHidden/>
    <w:rsid w:val="00676C3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676C3F"/>
    <w:pPr>
      <w:spacing w:after="120"/>
      <w:ind w:left="283"/>
    </w:pPr>
    <w:rPr>
      <w:sz w:val="16"/>
      <w:szCs w:val="16"/>
    </w:rPr>
  </w:style>
  <w:style w:type="character" w:customStyle="1" w:styleId="BodyTextIndent3Char">
    <w:name w:val="Body Text Indent 3 Char"/>
    <w:basedOn w:val="DefaultParagraphFont"/>
    <w:link w:val="BodyTextIndent3"/>
    <w:semiHidden/>
    <w:rsid w:val="00676C3F"/>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676C3F"/>
    <w:pPr>
      <w:ind w:left="4252"/>
    </w:pPr>
  </w:style>
  <w:style w:type="character" w:customStyle="1" w:styleId="ClosingChar">
    <w:name w:val="Closing Char"/>
    <w:basedOn w:val="DefaultParagraphFont"/>
    <w:link w:val="Closing"/>
    <w:semiHidden/>
    <w:rsid w:val="00676C3F"/>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676C3F"/>
  </w:style>
  <w:style w:type="character" w:customStyle="1" w:styleId="DateChar">
    <w:name w:val="Date Char"/>
    <w:basedOn w:val="DefaultParagraphFont"/>
    <w:link w:val="Date"/>
    <w:semiHidden/>
    <w:rsid w:val="00676C3F"/>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676C3F"/>
  </w:style>
  <w:style w:type="character" w:customStyle="1" w:styleId="E-mailSignatureChar">
    <w:name w:val="E-mail Signature Char"/>
    <w:basedOn w:val="DefaultParagraphFont"/>
    <w:link w:val="E-mailSignature"/>
    <w:semiHidden/>
    <w:rsid w:val="00676C3F"/>
    <w:rPr>
      <w:rFonts w:ascii="Times New Roman" w:eastAsia="Times New Roman" w:hAnsi="Times New Roman" w:cs="Times New Roman"/>
      <w:sz w:val="20"/>
      <w:szCs w:val="20"/>
      <w:lang w:eastAsia="en-US"/>
    </w:rPr>
  </w:style>
  <w:style w:type="character" w:styleId="Emphasis">
    <w:name w:val="Emphasis"/>
    <w:uiPriority w:val="20"/>
    <w:qFormat/>
    <w:rsid w:val="00676C3F"/>
    <w:rPr>
      <w:i/>
      <w:iCs/>
    </w:rPr>
  </w:style>
  <w:style w:type="paragraph" w:styleId="EnvelopeReturn">
    <w:name w:val="envelope return"/>
    <w:basedOn w:val="Normal"/>
    <w:semiHidden/>
    <w:rsid w:val="00676C3F"/>
    <w:rPr>
      <w:rFonts w:ascii="Arial" w:hAnsi="Arial" w:cs="Arial"/>
    </w:rPr>
  </w:style>
  <w:style w:type="character" w:styleId="FollowedHyperlink">
    <w:name w:val="FollowedHyperlink"/>
    <w:uiPriority w:val="99"/>
    <w:semiHidden/>
    <w:rsid w:val="00676C3F"/>
    <w:rPr>
      <w:color w:val="800080"/>
      <w:u w:val="single"/>
    </w:rPr>
  </w:style>
  <w:style w:type="character" w:styleId="HTMLAcronym">
    <w:name w:val="HTML Acronym"/>
    <w:basedOn w:val="DefaultParagraphFont"/>
    <w:semiHidden/>
    <w:rsid w:val="00676C3F"/>
  </w:style>
  <w:style w:type="paragraph" w:styleId="HTMLAddress">
    <w:name w:val="HTML Address"/>
    <w:basedOn w:val="Normal"/>
    <w:link w:val="HTMLAddressChar"/>
    <w:semiHidden/>
    <w:rsid w:val="00676C3F"/>
    <w:rPr>
      <w:i/>
      <w:iCs/>
    </w:rPr>
  </w:style>
  <w:style w:type="character" w:customStyle="1" w:styleId="HTMLAddressChar">
    <w:name w:val="HTML Address Char"/>
    <w:basedOn w:val="DefaultParagraphFont"/>
    <w:link w:val="HTMLAddress"/>
    <w:semiHidden/>
    <w:rsid w:val="00676C3F"/>
    <w:rPr>
      <w:rFonts w:ascii="Times New Roman" w:eastAsia="Times New Roman" w:hAnsi="Times New Roman" w:cs="Times New Roman"/>
      <w:i/>
      <w:iCs/>
      <w:sz w:val="20"/>
      <w:szCs w:val="20"/>
      <w:lang w:eastAsia="en-US"/>
    </w:rPr>
  </w:style>
  <w:style w:type="character" w:styleId="HTMLCite">
    <w:name w:val="HTML Cite"/>
    <w:semiHidden/>
    <w:rsid w:val="00676C3F"/>
    <w:rPr>
      <w:i/>
      <w:iCs/>
    </w:rPr>
  </w:style>
  <w:style w:type="character" w:styleId="HTMLCode">
    <w:name w:val="HTML Code"/>
    <w:semiHidden/>
    <w:rsid w:val="00676C3F"/>
    <w:rPr>
      <w:rFonts w:ascii="Courier New" w:hAnsi="Courier New" w:cs="Courier New"/>
      <w:sz w:val="20"/>
      <w:szCs w:val="20"/>
    </w:rPr>
  </w:style>
  <w:style w:type="character" w:styleId="HTMLDefinition">
    <w:name w:val="HTML Definition"/>
    <w:semiHidden/>
    <w:rsid w:val="00676C3F"/>
    <w:rPr>
      <w:i/>
      <w:iCs/>
    </w:rPr>
  </w:style>
  <w:style w:type="character" w:styleId="HTMLKeyboard">
    <w:name w:val="HTML Keyboard"/>
    <w:semiHidden/>
    <w:rsid w:val="00676C3F"/>
    <w:rPr>
      <w:rFonts w:ascii="Courier New" w:hAnsi="Courier New" w:cs="Courier New"/>
      <w:sz w:val="20"/>
      <w:szCs w:val="20"/>
    </w:rPr>
  </w:style>
  <w:style w:type="paragraph" w:styleId="HTMLPreformatted">
    <w:name w:val="HTML Preformatted"/>
    <w:basedOn w:val="Normal"/>
    <w:link w:val="HTMLPreformattedChar"/>
    <w:semiHidden/>
    <w:rsid w:val="00676C3F"/>
    <w:rPr>
      <w:rFonts w:ascii="Courier New" w:hAnsi="Courier New" w:cs="Courier New"/>
    </w:rPr>
  </w:style>
  <w:style w:type="character" w:customStyle="1" w:styleId="HTMLPreformattedChar">
    <w:name w:val="HTML Preformatted Char"/>
    <w:basedOn w:val="DefaultParagraphFont"/>
    <w:link w:val="HTMLPreformatted"/>
    <w:semiHidden/>
    <w:rsid w:val="00676C3F"/>
    <w:rPr>
      <w:rFonts w:ascii="Courier New" w:eastAsia="Times New Roman" w:hAnsi="Courier New" w:cs="Courier New"/>
      <w:sz w:val="20"/>
      <w:szCs w:val="20"/>
      <w:lang w:eastAsia="en-US"/>
    </w:rPr>
  </w:style>
  <w:style w:type="character" w:styleId="HTMLSample">
    <w:name w:val="HTML Sample"/>
    <w:semiHidden/>
    <w:rsid w:val="00676C3F"/>
    <w:rPr>
      <w:rFonts w:ascii="Courier New" w:hAnsi="Courier New" w:cs="Courier New"/>
    </w:rPr>
  </w:style>
  <w:style w:type="character" w:styleId="HTMLTypewriter">
    <w:name w:val="HTML Typewriter"/>
    <w:semiHidden/>
    <w:rsid w:val="00676C3F"/>
    <w:rPr>
      <w:rFonts w:ascii="Courier New" w:hAnsi="Courier New" w:cs="Courier New"/>
      <w:sz w:val="20"/>
      <w:szCs w:val="20"/>
    </w:rPr>
  </w:style>
  <w:style w:type="character" w:styleId="HTMLVariable">
    <w:name w:val="HTML Variable"/>
    <w:semiHidden/>
    <w:rsid w:val="00676C3F"/>
    <w:rPr>
      <w:i/>
      <w:iCs/>
    </w:rPr>
  </w:style>
  <w:style w:type="character" w:styleId="Hyperlink">
    <w:name w:val="Hyperlink"/>
    <w:uiPriority w:val="99"/>
    <w:rsid w:val="00676C3F"/>
    <w:rPr>
      <w:color w:val="0000FF"/>
      <w:u w:val="single"/>
    </w:rPr>
  </w:style>
  <w:style w:type="paragraph" w:styleId="List">
    <w:name w:val="List"/>
    <w:basedOn w:val="Normal"/>
    <w:semiHidden/>
    <w:rsid w:val="00676C3F"/>
    <w:pPr>
      <w:ind w:left="283" w:hanging="283"/>
    </w:pPr>
  </w:style>
  <w:style w:type="paragraph" w:styleId="List2">
    <w:name w:val="List 2"/>
    <w:basedOn w:val="Normal"/>
    <w:semiHidden/>
    <w:rsid w:val="00676C3F"/>
    <w:pPr>
      <w:ind w:left="566" w:hanging="283"/>
    </w:pPr>
  </w:style>
  <w:style w:type="paragraph" w:styleId="List3">
    <w:name w:val="List 3"/>
    <w:basedOn w:val="Normal"/>
    <w:semiHidden/>
    <w:rsid w:val="00676C3F"/>
    <w:pPr>
      <w:ind w:left="849" w:hanging="283"/>
    </w:pPr>
  </w:style>
  <w:style w:type="paragraph" w:styleId="List4">
    <w:name w:val="List 4"/>
    <w:basedOn w:val="Normal"/>
    <w:semiHidden/>
    <w:rsid w:val="00676C3F"/>
    <w:pPr>
      <w:ind w:left="1132" w:hanging="283"/>
    </w:pPr>
  </w:style>
  <w:style w:type="paragraph" w:styleId="List5">
    <w:name w:val="List 5"/>
    <w:basedOn w:val="Normal"/>
    <w:semiHidden/>
    <w:rsid w:val="00676C3F"/>
    <w:pPr>
      <w:ind w:left="1415" w:hanging="283"/>
    </w:pPr>
  </w:style>
  <w:style w:type="paragraph" w:styleId="ListBullet">
    <w:name w:val="List Bullet"/>
    <w:basedOn w:val="Normal"/>
    <w:rsid w:val="00676C3F"/>
    <w:pPr>
      <w:numPr>
        <w:numId w:val="13"/>
      </w:numPr>
    </w:pPr>
  </w:style>
  <w:style w:type="paragraph" w:styleId="ListBullet2">
    <w:name w:val="List Bullet 2"/>
    <w:basedOn w:val="Normal"/>
    <w:rsid w:val="00676C3F"/>
    <w:pPr>
      <w:numPr>
        <w:numId w:val="14"/>
      </w:numPr>
    </w:pPr>
  </w:style>
  <w:style w:type="paragraph" w:styleId="ListBullet3">
    <w:name w:val="List Bullet 3"/>
    <w:basedOn w:val="Normal"/>
    <w:rsid w:val="00676C3F"/>
    <w:pPr>
      <w:numPr>
        <w:numId w:val="15"/>
      </w:numPr>
    </w:pPr>
  </w:style>
  <w:style w:type="paragraph" w:styleId="ListBullet4">
    <w:name w:val="List Bullet 4"/>
    <w:basedOn w:val="Normal"/>
    <w:rsid w:val="00676C3F"/>
    <w:pPr>
      <w:numPr>
        <w:numId w:val="16"/>
      </w:numPr>
    </w:pPr>
  </w:style>
  <w:style w:type="paragraph" w:styleId="ListBullet5">
    <w:name w:val="List Bullet 5"/>
    <w:basedOn w:val="Normal"/>
    <w:rsid w:val="00676C3F"/>
    <w:pPr>
      <w:numPr>
        <w:numId w:val="17"/>
      </w:numPr>
    </w:pPr>
  </w:style>
  <w:style w:type="paragraph" w:styleId="ListContinue">
    <w:name w:val="List Continue"/>
    <w:basedOn w:val="Normal"/>
    <w:semiHidden/>
    <w:rsid w:val="00676C3F"/>
    <w:pPr>
      <w:spacing w:after="120"/>
      <w:ind w:left="283"/>
    </w:pPr>
  </w:style>
  <w:style w:type="paragraph" w:styleId="ListContinue2">
    <w:name w:val="List Continue 2"/>
    <w:basedOn w:val="Normal"/>
    <w:semiHidden/>
    <w:rsid w:val="00676C3F"/>
    <w:pPr>
      <w:spacing w:after="120"/>
      <w:ind w:left="566"/>
    </w:pPr>
  </w:style>
  <w:style w:type="paragraph" w:styleId="ListContinue3">
    <w:name w:val="List Continue 3"/>
    <w:basedOn w:val="Normal"/>
    <w:semiHidden/>
    <w:rsid w:val="00676C3F"/>
    <w:pPr>
      <w:spacing w:after="120"/>
      <w:ind w:left="849"/>
    </w:pPr>
  </w:style>
  <w:style w:type="paragraph" w:styleId="ListContinue4">
    <w:name w:val="List Continue 4"/>
    <w:basedOn w:val="Normal"/>
    <w:semiHidden/>
    <w:rsid w:val="00676C3F"/>
    <w:pPr>
      <w:spacing w:after="120"/>
      <w:ind w:left="1132"/>
    </w:pPr>
  </w:style>
  <w:style w:type="paragraph" w:styleId="ListContinue5">
    <w:name w:val="List Continue 5"/>
    <w:basedOn w:val="Normal"/>
    <w:semiHidden/>
    <w:rsid w:val="00676C3F"/>
    <w:pPr>
      <w:spacing w:after="120"/>
      <w:ind w:left="1415"/>
    </w:pPr>
  </w:style>
  <w:style w:type="paragraph" w:styleId="ListNumber">
    <w:name w:val="List Number"/>
    <w:basedOn w:val="Normal"/>
    <w:rsid w:val="00676C3F"/>
    <w:pPr>
      <w:numPr>
        <w:numId w:val="12"/>
      </w:numPr>
    </w:pPr>
  </w:style>
  <w:style w:type="paragraph" w:styleId="ListNumber2">
    <w:name w:val="List Number 2"/>
    <w:basedOn w:val="Normal"/>
    <w:rsid w:val="00676C3F"/>
    <w:pPr>
      <w:numPr>
        <w:numId w:val="11"/>
      </w:numPr>
    </w:pPr>
  </w:style>
  <w:style w:type="paragraph" w:styleId="ListNumber3">
    <w:name w:val="List Number 3"/>
    <w:basedOn w:val="Normal"/>
    <w:rsid w:val="00676C3F"/>
    <w:pPr>
      <w:numPr>
        <w:numId w:val="10"/>
      </w:numPr>
    </w:pPr>
  </w:style>
  <w:style w:type="paragraph" w:styleId="ListNumber4">
    <w:name w:val="List Number 4"/>
    <w:basedOn w:val="Normal"/>
    <w:rsid w:val="00676C3F"/>
    <w:pPr>
      <w:tabs>
        <w:tab w:val="num" w:pos="1209"/>
      </w:tabs>
      <w:ind w:left="1209" w:hanging="360"/>
    </w:pPr>
  </w:style>
  <w:style w:type="paragraph" w:styleId="ListNumber5">
    <w:name w:val="List Number 5"/>
    <w:basedOn w:val="Normal"/>
    <w:rsid w:val="00676C3F"/>
    <w:pPr>
      <w:numPr>
        <w:numId w:val="9"/>
      </w:numPr>
    </w:pPr>
  </w:style>
  <w:style w:type="paragraph" w:styleId="MessageHeader">
    <w:name w:val="Message Header"/>
    <w:basedOn w:val="Normal"/>
    <w:link w:val="MessageHeaderChar"/>
    <w:semiHidden/>
    <w:rsid w:val="00676C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76C3F"/>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676C3F"/>
    <w:rPr>
      <w:sz w:val="24"/>
      <w:szCs w:val="24"/>
    </w:rPr>
  </w:style>
  <w:style w:type="paragraph" w:styleId="NormalIndent">
    <w:name w:val="Normal Indent"/>
    <w:basedOn w:val="Normal"/>
    <w:semiHidden/>
    <w:rsid w:val="00676C3F"/>
    <w:pPr>
      <w:ind w:left="567"/>
    </w:pPr>
  </w:style>
  <w:style w:type="paragraph" w:styleId="NoteHeading">
    <w:name w:val="Note Heading"/>
    <w:basedOn w:val="Normal"/>
    <w:next w:val="Normal"/>
    <w:link w:val="NoteHeadingChar"/>
    <w:semiHidden/>
    <w:rsid w:val="00676C3F"/>
  </w:style>
  <w:style w:type="character" w:customStyle="1" w:styleId="NoteHeadingChar">
    <w:name w:val="Note Heading Char"/>
    <w:basedOn w:val="DefaultParagraphFont"/>
    <w:link w:val="NoteHeading"/>
    <w:semiHidden/>
    <w:rsid w:val="00676C3F"/>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676C3F"/>
  </w:style>
  <w:style w:type="character" w:customStyle="1" w:styleId="SalutationChar">
    <w:name w:val="Salutation Char"/>
    <w:basedOn w:val="DefaultParagraphFont"/>
    <w:link w:val="Salutation"/>
    <w:semiHidden/>
    <w:rsid w:val="00676C3F"/>
    <w:rPr>
      <w:rFonts w:ascii="Times New Roman" w:eastAsia="Times New Roman" w:hAnsi="Times New Roman" w:cs="Times New Roman"/>
      <w:sz w:val="20"/>
      <w:szCs w:val="20"/>
      <w:lang w:eastAsia="en-US"/>
    </w:rPr>
  </w:style>
  <w:style w:type="paragraph" w:styleId="Signature">
    <w:name w:val="Signature"/>
    <w:basedOn w:val="Normal"/>
    <w:link w:val="SignatureChar"/>
    <w:rsid w:val="00676C3F"/>
    <w:pPr>
      <w:ind w:left="4252"/>
    </w:pPr>
  </w:style>
  <w:style w:type="character" w:customStyle="1" w:styleId="SignatureChar">
    <w:name w:val="Signature Char"/>
    <w:basedOn w:val="DefaultParagraphFont"/>
    <w:link w:val="Signature"/>
    <w:rsid w:val="00676C3F"/>
    <w:rPr>
      <w:rFonts w:ascii="Times New Roman" w:eastAsia="Times New Roman" w:hAnsi="Times New Roman" w:cs="Times New Roman"/>
      <w:sz w:val="20"/>
      <w:szCs w:val="20"/>
      <w:lang w:eastAsia="en-US"/>
    </w:rPr>
  </w:style>
  <w:style w:type="character" w:styleId="Strong">
    <w:name w:val="Strong"/>
    <w:qFormat/>
    <w:rsid w:val="00676C3F"/>
    <w:rPr>
      <w:b/>
      <w:bCs/>
    </w:rPr>
  </w:style>
  <w:style w:type="paragraph" w:styleId="Subtitle">
    <w:name w:val="Subtitle"/>
    <w:basedOn w:val="Normal"/>
    <w:link w:val="SubtitleChar"/>
    <w:qFormat/>
    <w:rsid w:val="00676C3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76C3F"/>
    <w:rPr>
      <w:rFonts w:ascii="Arial" w:eastAsia="Times New Roman" w:hAnsi="Arial" w:cs="Arial"/>
      <w:sz w:val="24"/>
      <w:szCs w:val="24"/>
      <w:lang w:eastAsia="en-US"/>
    </w:rPr>
  </w:style>
  <w:style w:type="table" w:styleId="Table3Deffects1">
    <w:name w:val="Table 3D effects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6C3F"/>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6C3F"/>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6C3F"/>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6C3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76C3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76C3F"/>
    <w:rPr>
      <w:rFonts w:ascii="Arial" w:eastAsia="Times New Roman" w:hAnsi="Arial" w:cs="Arial"/>
      <w:b/>
      <w:bCs/>
      <w:kern w:val="28"/>
      <w:sz w:val="32"/>
      <w:szCs w:val="32"/>
      <w:lang w:eastAsia="en-US"/>
    </w:rPr>
  </w:style>
  <w:style w:type="paragraph" w:styleId="EnvelopeAddress">
    <w:name w:val="envelope address"/>
    <w:basedOn w:val="Normal"/>
    <w:semiHidden/>
    <w:rsid w:val="00676C3F"/>
    <w:pPr>
      <w:framePr w:w="7920" w:h="1980" w:hRule="exact" w:hSpace="180" w:wrap="auto" w:hAnchor="page" w:xAlign="center" w:yAlign="bottom"/>
      <w:ind w:left="2880"/>
    </w:pPr>
    <w:rPr>
      <w:rFonts w:ascii="Arial" w:hAnsi="Arial" w:cs="Arial"/>
      <w:sz w:val="24"/>
      <w:szCs w:val="24"/>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
    <w:basedOn w:val="Normal"/>
    <w:link w:val="ListParagraphChar"/>
    <w:uiPriority w:val="34"/>
    <w:qFormat/>
    <w:rsid w:val="00676C3F"/>
    <w:pPr>
      <w:spacing w:after="200" w:line="276" w:lineRule="auto"/>
      <w:ind w:left="720"/>
      <w:contextualSpacing/>
    </w:pPr>
    <w:rPr>
      <w:rFonts w:ascii="Calibri" w:eastAsia="Calibri" w:hAnsi="Calibri"/>
      <w:sz w:val="22"/>
      <w:szCs w:val="22"/>
      <w:lang w:val="en-US"/>
    </w:rPr>
  </w:style>
  <w:style w:type="table" w:customStyle="1" w:styleId="Table3Deffects11">
    <w:name w:val="Table 3D effects 11"/>
    <w:basedOn w:val="TableNormal"/>
    <w:next w:val="Table3Deffects1"/>
    <w:semiHidden/>
    <w:rsid w:val="00676C3F"/>
    <w:pPr>
      <w:suppressAutoHyphens/>
      <w:spacing w:after="0" w:line="240" w:lineRule="atLeast"/>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676C3F"/>
    <w:pPr>
      <w:suppressAutoHyphens/>
      <w:spacing w:after="0" w:line="240" w:lineRule="atLeast"/>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676C3F"/>
    <w:pPr>
      <w:suppressAutoHyphens/>
      <w:spacing w:after="0" w:line="240" w:lineRule="atLeast"/>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676C3F"/>
    <w:pPr>
      <w:suppressAutoHyphens/>
      <w:spacing w:after="0" w:line="240" w:lineRule="atLeast"/>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676C3F"/>
    <w:pPr>
      <w:suppressAutoHyphens/>
      <w:spacing w:after="0" w:line="240" w:lineRule="atLeast"/>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676C3F"/>
    <w:pPr>
      <w:suppressAutoHyphens/>
      <w:spacing w:after="0" w:line="240" w:lineRule="atLeast"/>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676C3F"/>
    <w:pPr>
      <w:suppressAutoHyphens/>
      <w:spacing w:after="0"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676C3F"/>
    <w:pPr>
      <w:suppressAutoHyphens/>
      <w:spacing w:after="0" w:line="240" w:lineRule="atLeast"/>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676C3F"/>
    <w:pPr>
      <w:suppressAutoHyphens/>
      <w:spacing w:after="0" w:line="240" w:lineRule="atLeast"/>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676C3F"/>
    <w:pPr>
      <w:suppressAutoHyphens/>
      <w:spacing w:after="0" w:line="240" w:lineRule="atLeast"/>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76C3F"/>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highlight1">
    <w:name w:val="highlight1"/>
    <w:rsid w:val="00676C3F"/>
    <w:rPr>
      <w:shd w:val="clear" w:color="auto" w:fill="FFCC33"/>
    </w:rPr>
  </w:style>
  <w:style w:type="character" w:customStyle="1" w:styleId="comment">
    <w:name w:val="comment"/>
    <w:rsid w:val="00676C3F"/>
  </w:style>
  <w:style w:type="paragraph" w:styleId="CommentSubject">
    <w:name w:val="annotation subject"/>
    <w:basedOn w:val="CommentText"/>
    <w:next w:val="CommentText"/>
    <w:link w:val="CommentSubjectChar"/>
    <w:rsid w:val="00676C3F"/>
    <w:rPr>
      <w:b/>
      <w:bCs/>
    </w:rPr>
  </w:style>
  <w:style w:type="character" w:customStyle="1" w:styleId="CommentSubjectChar">
    <w:name w:val="Comment Subject Char"/>
    <w:basedOn w:val="CommentTextChar"/>
    <w:link w:val="CommentSubject"/>
    <w:rsid w:val="00676C3F"/>
    <w:rPr>
      <w:rFonts w:ascii="Times New Roman" w:eastAsia="Times New Roman" w:hAnsi="Times New Roman" w:cs="Times New Roman"/>
      <w:b/>
      <w:bCs/>
      <w:sz w:val="20"/>
      <w:szCs w:val="20"/>
      <w:lang w:eastAsia="en-US"/>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link w:val="ListParagraph"/>
    <w:uiPriority w:val="34"/>
    <w:qFormat/>
    <w:locked/>
    <w:rsid w:val="00676C3F"/>
    <w:rPr>
      <w:rFonts w:ascii="Calibri" w:eastAsia="Calibri" w:hAnsi="Calibri" w:cs="Times New Roman"/>
      <w:lang w:val="en-US" w:eastAsia="en-US"/>
    </w:rPr>
  </w:style>
  <w:style w:type="paragraph" w:styleId="Revision">
    <w:name w:val="Revision"/>
    <w:hidden/>
    <w:uiPriority w:val="99"/>
    <w:semiHidden/>
    <w:rsid w:val="00676C3F"/>
    <w:pPr>
      <w:spacing w:after="0" w:line="240" w:lineRule="auto"/>
    </w:pPr>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676C3F"/>
  </w:style>
  <w:style w:type="table" w:customStyle="1" w:styleId="TableGrid10">
    <w:name w:val="Table Grid1"/>
    <w:basedOn w:val="TableNormal"/>
    <w:next w:val="TableGrid"/>
    <w:rsid w:val="00676C3F"/>
    <w:pPr>
      <w:spacing w:after="100" w:afterAutospacing="1" w:line="240" w:lineRule="auto"/>
      <w:contextualSpacing/>
    </w:pPr>
    <w:rPr>
      <w:rFonts w:ascii="Calibri" w:eastAsia="Times New Roman" w:hAnsi="Calibri" w:cs="Times New Roman"/>
      <w:sz w:val="24"/>
      <w:szCs w:val="20"/>
      <w:lang w:val="de-CH" w:eastAsia="de-CH"/>
    </w:rPr>
    <w:tblPr>
      <w:tblBorders>
        <w:bottom w:val="single" w:sz="4" w:space="0" w:color="auto"/>
        <w:insideH w:val="single" w:sz="4" w:space="0" w:color="auto"/>
      </w:tblBorders>
      <w:tblCellMar>
        <w:left w:w="0" w:type="dxa"/>
      </w:tblCellMar>
    </w:tblPr>
  </w:style>
  <w:style w:type="paragraph" w:customStyle="1" w:styleId="Referenzinfos">
    <w:name w:val="Referenzinfos"/>
    <w:basedOn w:val="Normal"/>
    <w:rsid w:val="00676C3F"/>
    <w:pPr>
      <w:spacing w:before="120" w:after="120"/>
      <w:jc w:val="both"/>
    </w:pPr>
    <w:rPr>
      <w:rFonts w:ascii="Calibri" w:hAnsi="Calibri"/>
      <w:sz w:val="16"/>
      <w:lang w:val="de-DE" w:eastAsia="de-DE"/>
    </w:rPr>
  </w:style>
  <w:style w:type="paragraph" w:customStyle="1" w:styleId="LLVAmt">
    <w:name w:val="LLV Amt"/>
    <w:basedOn w:val="Normal"/>
    <w:rsid w:val="00676C3F"/>
    <w:pPr>
      <w:spacing w:before="120" w:after="120"/>
      <w:jc w:val="both"/>
    </w:pPr>
    <w:rPr>
      <w:rFonts w:ascii="Bryant Medium" w:hAnsi="Bryant Medium"/>
      <w:caps/>
      <w:sz w:val="15"/>
      <w:szCs w:val="15"/>
      <w:lang w:val="de-DE" w:eastAsia="de-DE"/>
    </w:rPr>
  </w:style>
  <w:style w:type="paragraph" w:customStyle="1" w:styleId="UnterschriftGruss">
    <w:name w:val="Unterschrift Gruss"/>
    <w:basedOn w:val="Normal"/>
    <w:rsid w:val="00676C3F"/>
    <w:pPr>
      <w:tabs>
        <w:tab w:val="left" w:pos="3969"/>
      </w:tabs>
      <w:spacing w:before="480" w:after="120"/>
      <w:jc w:val="both"/>
    </w:pPr>
    <w:rPr>
      <w:rFonts w:ascii="Calibri" w:hAnsi="Calibri"/>
      <w:sz w:val="24"/>
      <w:szCs w:val="24"/>
      <w:lang w:val="de-DE" w:eastAsia="de-DE"/>
    </w:rPr>
  </w:style>
  <w:style w:type="paragraph" w:customStyle="1" w:styleId="LLVLand">
    <w:name w:val="LLV Land"/>
    <w:basedOn w:val="Normal"/>
    <w:rsid w:val="00676C3F"/>
    <w:pPr>
      <w:spacing w:before="120" w:after="120"/>
      <w:jc w:val="both"/>
    </w:pPr>
    <w:rPr>
      <w:rFonts w:ascii="Bryant Regular" w:hAnsi="Bryant Regular"/>
      <w:caps/>
      <w:sz w:val="15"/>
      <w:szCs w:val="24"/>
      <w:lang w:val="de-DE" w:eastAsia="de-DE"/>
    </w:rPr>
  </w:style>
  <w:style w:type="paragraph" w:styleId="Index1">
    <w:name w:val="index 1"/>
    <w:basedOn w:val="Normal"/>
    <w:next w:val="Normal"/>
    <w:autoRedefine/>
    <w:rsid w:val="00676C3F"/>
    <w:pPr>
      <w:spacing w:before="120" w:after="120"/>
      <w:ind w:left="220" w:hanging="220"/>
      <w:jc w:val="both"/>
    </w:pPr>
    <w:rPr>
      <w:rFonts w:ascii="Calibri" w:hAnsi="Calibri"/>
      <w:sz w:val="24"/>
      <w:szCs w:val="24"/>
      <w:lang w:val="de-DE" w:eastAsia="de-DE"/>
    </w:rPr>
  </w:style>
  <w:style w:type="numbering" w:customStyle="1" w:styleId="Liste-Strich">
    <w:name w:val="Liste - Strich"/>
    <w:rsid w:val="00676C3F"/>
    <w:pPr>
      <w:numPr>
        <w:numId w:val="19"/>
      </w:numPr>
    </w:pPr>
  </w:style>
  <w:style w:type="paragraph" w:styleId="TOC1">
    <w:name w:val="toc 1"/>
    <w:basedOn w:val="Normal"/>
    <w:next w:val="Normal"/>
    <w:autoRedefine/>
    <w:rsid w:val="00676C3F"/>
    <w:pPr>
      <w:tabs>
        <w:tab w:val="left" w:pos="440"/>
        <w:tab w:val="right" w:leader="underscore" w:pos="8834"/>
      </w:tabs>
      <w:spacing w:before="120" w:after="120"/>
      <w:jc w:val="both"/>
    </w:pPr>
    <w:rPr>
      <w:rFonts w:ascii="Calibri" w:hAnsi="Calibri"/>
      <w:color w:val="000000"/>
      <w:sz w:val="24"/>
      <w:szCs w:val="24"/>
      <w:lang w:val="de-DE" w:eastAsia="de-DE"/>
    </w:rPr>
  </w:style>
  <w:style w:type="paragraph" w:styleId="TOC2">
    <w:name w:val="toc 2"/>
    <w:basedOn w:val="Normal"/>
    <w:next w:val="Normal"/>
    <w:autoRedefine/>
    <w:rsid w:val="00676C3F"/>
    <w:pPr>
      <w:spacing w:before="120" w:after="120"/>
      <w:ind w:left="220"/>
      <w:jc w:val="both"/>
    </w:pPr>
    <w:rPr>
      <w:rFonts w:ascii="Calibri" w:hAnsi="Calibri"/>
      <w:sz w:val="24"/>
      <w:szCs w:val="24"/>
      <w:lang w:val="de-DE" w:eastAsia="de-DE"/>
    </w:rPr>
  </w:style>
  <w:style w:type="paragraph" w:styleId="TOC3">
    <w:name w:val="toc 3"/>
    <w:basedOn w:val="Normal"/>
    <w:next w:val="Normal"/>
    <w:autoRedefine/>
    <w:rsid w:val="00676C3F"/>
    <w:pPr>
      <w:spacing w:before="120" w:after="120"/>
      <w:ind w:left="440"/>
      <w:jc w:val="both"/>
    </w:pPr>
    <w:rPr>
      <w:rFonts w:ascii="Calibri" w:hAnsi="Calibri"/>
      <w:sz w:val="24"/>
      <w:szCs w:val="24"/>
      <w:lang w:val="de-DE" w:eastAsia="de-DE"/>
    </w:rPr>
  </w:style>
  <w:style w:type="paragraph" w:customStyle="1" w:styleId="StandardNach0pt">
    <w:name w:val="Standard + Nach:  0 pt"/>
    <w:basedOn w:val="Normal"/>
    <w:rsid w:val="00676C3F"/>
    <w:pPr>
      <w:spacing w:before="120" w:after="120"/>
      <w:jc w:val="both"/>
    </w:pPr>
    <w:rPr>
      <w:rFonts w:ascii="Calibri" w:hAnsi="Calibri"/>
      <w:sz w:val="24"/>
      <w:szCs w:val="24"/>
      <w:lang w:val="de-DE" w:eastAsia="de-DE"/>
    </w:rPr>
  </w:style>
  <w:style w:type="paragraph" w:customStyle="1" w:styleId="LLVVersandart">
    <w:name w:val="LLV Versandart"/>
    <w:basedOn w:val="Normal"/>
    <w:rsid w:val="00676C3F"/>
    <w:pPr>
      <w:spacing w:before="120" w:after="120"/>
      <w:jc w:val="both"/>
    </w:pPr>
    <w:rPr>
      <w:rFonts w:ascii="Calibri" w:hAnsi="Calibri"/>
      <w:b/>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39B9-DDCE-4AEA-97F6-54D99C55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14</Pages>
  <Words>5843</Words>
  <Characters>29349</Characters>
  <Application>Microsoft Office Word</Application>
  <DocSecurity>0</DocSecurity>
  <Lines>1417</Lines>
  <Paragraphs>1092</Paragraphs>
  <ScaleCrop>false</ScaleCrop>
  <HeadingPairs>
    <vt:vector size="2" baseType="variant">
      <vt:variant>
        <vt:lpstr>Title</vt:lpstr>
      </vt:variant>
      <vt:variant>
        <vt:i4>1</vt:i4>
      </vt:variant>
    </vt:vector>
  </HeadingPairs>
  <TitlesOfParts>
    <vt:vector size="1" baseType="lpstr">
      <vt:lpstr>1704118</vt:lpstr>
    </vt:vector>
  </TitlesOfParts>
  <Company>DCM</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1704236</dc:title>
  <dc:subject>E/C.12/LIE/Q/2-3/Add.1</dc:subject>
  <dc:creator>Giltsoff</dc:creator>
  <cp:keywords/>
  <dc:description>Final</dc:description>
  <cp:lastModifiedBy>Tpseng</cp:lastModifiedBy>
  <cp:revision>2</cp:revision>
  <cp:lastPrinted>2017-03-16T09:45:00Z</cp:lastPrinted>
  <dcterms:created xsi:type="dcterms:W3CDTF">2017-03-16T13:11:00Z</dcterms:created>
  <dcterms:modified xsi:type="dcterms:W3CDTF">2017-03-16T13:11:00Z</dcterms:modified>
</cp:coreProperties>
</file>