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65735" w:rsidP="00A65735">
            <w:pPr>
              <w:suppressAutoHyphens w:val="0"/>
              <w:spacing w:after="20"/>
              <w:jc w:val="right"/>
            </w:pPr>
            <w:r w:rsidRPr="00A65735">
              <w:rPr>
                <w:sz w:val="40"/>
              </w:rPr>
              <w:t>E</w:t>
            </w:r>
            <w:r>
              <w:t>/C.12/2011/SR.29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65735" w:rsidRDefault="00A65735" w:rsidP="00A65735">
            <w:pPr>
              <w:suppressAutoHyphens w:val="0"/>
              <w:spacing w:before="240" w:line="240" w:lineRule="exact"/>
            </w:pPr>
            <w:r>
              <w:t>Distr.: General</w:t>
            </w:r>
          </w:p>
          <w:p w:rsidR="00A65735" w:rsidRDefault="00A65735" w:rsidP="00A65735">
            <w:pPr>
              <w:suppressAutoHyphens w:val="0"/>
            </w:pPr>
            <w:r>
              <w:t>25 May 2011</w:t>
            </w:r>
          </w:p>
          <w:p w:rsidR="00A65735" w:rsidRDefault="00A65735" w:rsidP="00A65735">
            <w:pPr>
              <w:suppressAutoHyphens w:val="0"/>
            </w:pPr>
          </w:p>
          <w:p w:rsidR="00B56E9C" w:rsidRDefault="00A65735" w:rsidP="00A65735">
            <w:pPr>
              <w:suppressAutoHyphens w:val="0"/>
            </w:pPr>
            <w:r>
              <w:t>Original: English</w:t>
            </w:r>
          </w:p>
        </w:tc>
      </w:tr>
    </w:tbl>
    <w:p w:rsidR="00A65735" w:rsidRDefault="00A65735" w:rsidP="00486B3D">
      <w:pPr>
        <w:spacing w:before="120"/>
        <w:rPr>
          <w:b/>
          <w:sz w:val="24"/>
        </w:rPr>
      </w:pPr>
      <w:r>
        <w:rPr>
          <w:b/>
          <w:sz w:val="24"/>
        </w:rPr>
        <w:t>Committee on Economic, Social and Cultural Rights</w:t>
      </w:r>
    </w:p>
    <w:p w:rsidR="00A65735" w:rsidRDefault="00A65735" w:rsidP="00A65735">
      <w:pPr>
        <w:spacing w:after="120"/>
        <w:rPr>
          <w:b/>
        </w:rPr>
      </w:pPr>
      <w:r>
        <w:rPr>
          <w:b/>
        </w:rPr>
        <w:t>Forty-sixth session</w:t>
      </w:r>
    </w:p>
    <w:p w:rsidR="00A65735" w:rsidRPr="00A65735" w:rsidRDefault="00A65735" w:rsidP="00A65735">
      <w:r>
        <w:rPr>
          <w:b/>
        </w:rPr>
        <w:t>Summary record (partial)</w:t>
      </w:r>
      <w:r>
        <w:t xml:space="preserve">* </w:t>
      </w:r>
      <w:r>
        <w:rPr>
          <w:b/>
        </w:rPr>
        <w:t>of the 29th meeting</w:t>
      </w:r>
      <w:r w:rsidRPr="00A65735">
        <w:t>**</w:t>
      </w:r>
    </w:p>
    <w:p w:rsidR="00A65735" w:rsidRDefault="00A65735" w:rsidP="00A65735">
      <w:pPr>
        <w:spacing w:after="120"/>
      </w:pPr>
      <w:r>
        <w:t xml:space="preserve">Held at the </w:t>
      </w:r>
      <w:proofErr w:type="spellStart"/>
      <w:r>
        <w:t>Palais</w:t>
      </w:r>
      <w:proofErr w:type="spellEnd"/>
      <w:r>
        <w:t xml:space="preserve"> Wilson, Geneva, on Friday, 20 May 2011, at 10 a.m.</w:t>
      </w:r>
    </w:p>
    <w:p w:rsidR="00A65735" w:rsidRDefault="00A65735" w:rsidP="00A65735">
      <w:pPr>
        <w:tabs>
          <w:tab w:val="right" w:pos="992"/>
          <w:tab w:val="left" w:pos="1276"/>
          <w:tab w:val="right" w:leader="dot" w:pos="8504"/>
        </w:tabs>
        <w:spacing w:after="120"/>
      </w:pPr>
      <w:r>
        <w:rPr>
          <w:i/>
        </w:rPr>
        <w:tab/>
        <w:t>Chairperson</w:t>
      </w:r>
      <w:r>
        <w:t>:</w:t>
      </w:r>
      <w:r>
        <w:tab/>
        <w:t xml:space="preserve">Mr. </w:t>
      </w:r>
      <w:proofErr w:type="spellStart"/>
      <w:r>
        <w:t>Pillay</w:t>
      </w:r>
      <w:proofErr w:type="spellEnd"/>
    </w:p>
    <w:p w:rsidR="00A65735" w:rsidRDefault="00A65735" w:rsidP="00A65735">
      <w:pPr>
        <w:tabs>
          <w:tab w:val="right" w:pos="992"/>
          <w:tab w:val="left" w:pos="1276"/>
          <w:tab w:val="right" w:leader="dot" w:pos="8504"/>
        </w:tabs>
        <w:spacing w:before="360" w:after="240"/>
        <w:rPr>
          <w:sz w:val="28"/>
        </w:rPr>
      </w:pPr>
      <w:r>
        <w:rPr>
          <w:sz w:val="28"/>
        </w:rPr>
        <w:t>Contents</w:t>
      </w:r>
    </w:p>
    <w:p w:rsidR="00705F98" w:rsidRPr="005279C2" w:rsidRDefault="00705F98" w:rsidP="00705F98">
      <w:pPr>
        <w:pStyle w:val="SingleTxtG"/>
      </w:pPr>
      <w:r>
        <w:t>Consideration of reports</w:t>
      </w:r>
    </w:p>
    <w:p w:rsidR="00705F98" w:rsidRDefault="00705F98" w:rsidP="00705F98">
      <w:pPr>
        <w:spacing w:after="120"/>
        <w:ind w:left="1701" w:hanging="567"/>
        <w:rPr>
          <w:i/>
        </w:rPr>
      </w:pPr>
      <w:r>
        <w:t>(a)</w:t>
      </w:r>
      <w:r>
        <w:tab/>
        <w:t>Reports submitted by States parties in accordance with articles 16 and 17 of the Covenant (</w:t>
      </w:r>
      <w:r>
        <w:rPr>
          <w:i/>
        </w:rPr>
        <w:t>continued</w:t>
      </w:r>
      <w:r w:rsidRPr="00FB4417">
        <w:t>)</w:t>
      </w:r>
    </w:p>
    <w:p w:rsidR="00705F98" w:rsidRDefault="00705F98" w:rsidP="003F5F73">
      <w:pPr>
        <w:pStyle w:val="SingleTxtG"/>
        <w:jc w:val="left"/>
      </w:pPr>
      <w:r>
        <w:t>Substantive issues arising in the implementation of the International Covenant on Economic, Social and Cultural Rights (</w:t>
      </w:r>
      <w:r>
        <w:rPr>
          <w:i/>
        </w:rPr>
        <w:t>continued</w:t>
      </w:r>
      <w:r>
        <w:t>)</w:t>
      </w:r>
    </w:p>
    <w:p w:rsidR="00705F98" w:rsidRDefault="00705F98" w:rsidP="00705F98">
      <w:pPr>
        <w:pStyle w:val="SingleTxtG"/>
      </w:pPr>
      <w:r>
        <w:t>Closure of the session</w:t>
      </w:r>
    </w:p>
    <w:p w:rsidR="001D52DE" w:rsidRPr="001D52DE" w:rsidRDefault="001D52DE" w:rsidP="001D52DE">
      <w:pPr>
        <w:pStyle w:val="SingleTxtG"/>
      </w:pPr>
      <w:r>
        <w:br w:type="page"/>
      </w:r>
      <w:r w:rsidRPr="001D52DE">
        <w:rPr>
          <w:i/>
        </w:rPr>
        <w:t>The discussion covered in the summary record began at 12.55 p.m.</w:t>
      </w:r>
    </w:p>
    <w:p w:rsidR="001D52DE" w:rsidRPr="001D52DE" w:rsidRDefault="001D52DE" w:rsidP="001D52DE">
      <w:pPr>
        <w:pStyle w:val="H23G"/>
      </w:pPr>
      <w:r>
        <w:tab/>
      </w:r>
      <w:r>
        <w:tab/>
      </w:r>
      <w:r w:rsidRPr="001D52DE">
        <w:t>Consideration of reports</w:t>
      </w:r>
    </w:p>
    <w:p w:rsidR="001D52DE" w:rsidRPr="001D52DE" w:rsidRDefault="00FB4417" w:rsidP="00FB4417">
      <w:pPr>
        <w:pStyle w:val="SingleTxtG"/>
        <w:ind w:left="1701" w:hanging="567"/>
        <w:jc w:val="left"/>
      </w:pPr>
      <w:r>
        <w:rPr>
          <w:b/>
        </w:rPr>
        <w:t>(a)</w:t>
      </w:r>
      <w:r>
        <w:rPr>
          <w:b/>
        </w:rPr>
        <w:tab/>
      </w:r>
      <w:r w:rsidR="001D52DE" w:rsidRPr="001D52DE">
        <w:rPr>
          <w:b/>
        </w:rPr>
        <w:t xml:space="preserve">Reports submitted by States parties in accordance with articles 16 and 17 of the Covenant </w:t>
      </w:r>
      <w:r w:rsidR="001D52DE" w:rsidRPr="001D52DE">
        <w:t>(</w:t>
      </w:r>
      <w:r w:rsidR="001D52DE" w:rsidRPr="001D52DE">
        <w:rPr>
          <w:i/>
        </w:rPr>
        <w:t>continued</w:t>
      </w:r>
      <w:r w:rsidR="001D52DE" w:rsidRPr="00FB4417">
        <w:t>)</w:t>
      </w:r>
      <w:r w:rsidR="001D52DE" w:rsidRPr="001D52DE">
        <w:t xml:space="preserve"> (E/C.12/DEU/CO/5; E/C.12/MDA/CO/2; E/C.12/RUS/CO/5; E/C.12/TUR/CO/1; E/C.12/YEM/CO/2)</w:t>
      </w:r>
    </w:p>
    <w:p w:rsidR="001D52DE" w:rsidRPr="001D52DE" w:rsidRDefault="001D52DE" w:rsidP="001D52DE">
      <w:pPr>
        <w:pStyle w:val="SingleTxtG"/>
        <w:numPr>
          <w:ilvl w:val="0"/>
          <w:numId w:val="42"/>
        </w:numPr>
      </w:pPr>
      <w:r w:rsidRPr="001D52DE">
        <w:rPr>
          <w:b/>
        </w:rPr>
        <w:t xml:space="preserve">The Chairperson </w:t>
      </w:r>
      <w:r w:rsidRPr="001D52DE">
        <w:t xml:space="preserve">said he took it that the Committee wished to adopt the concluding observations on the reports of Germany, the Republic of Moldova, the Russian Federation, Turkey and Yemen which it had considered </w:t>
      </w:r>
      <w:r w:rsidR="00FB4417">
        <w:t>at</w:t>
      </w:r>
      <w:r w:rsidRPr="001D52DE">
        <w:t xml:space="preserve"> the current session.</w:t>
      </w:r>
    </w:p>
    <w:p w:rsidR="001D52DE" w:rsidRPr="001D52DE" w:rsidRDefault="001D52DE" w:rsidP="001D52DE">
      <w:pPr>
        <w:pStyle w:val="SingleTxtG"/>
        <w:numPr>
          <w:ilvl w:val="0"/>
          <w:numId w:val="42"/>
        </w:numPr>
      </w:pPr>
      <w:r w:rsidRPr="001D52DE">
        <w:rPr>
          <w:i/>
        </w:rPr>
        <w:t>It was so decided</w:t>
      </w:r>
      <w:r w:rsidRPr="001D52DE">
        <w:t>.</w:t>
      </w:r>
    </w:p>
    <w:p w:rsidR="001D52DE" w:rsidRPr="001D52DE" w:rsidRDefault="001D52DE" w:rsidP="001D52DE">
      <w:pPr>
        <w:pStyle w:val="SingleTxtG"/>
        <w:numPr>
          <w:ilvl w:val="0"/>
          <w:numId w:val="42"/>
        </w:numPr>
      </w:pPr>
      <w:r w:rsidRPr="001D52DE">
        <w:rPr>
          <w:b/>
        </w:rPr>
        <w:t>The Chairperson</w:t>
      </w:r>
      <w:r w:rsidRPr="001D52DE">
        <w:t xml:space="preserve"> said that the concluding observations just adopted would be communicated to the States parties concerned and published.</w:t>
      </w:r>
    </w:p>
    <w:p w:rsidR="001D52DE" w:rsidRPr="001D52DE" w:rsidRDefault="001D52DE" w:rsidP="001D52DE">
      <w:pPr>
        <w:pStyle w:val="H23G"/>
      </w:pPr>
      <w:r>
        <w:tab/>
      </w:r>
      <w:r>
        <w:tab/>
      </w:r>
      <w:r w:rsidRPr="001D52DE">
        <w:t xml:space="preserve">Substantive issues arising in the implementation of the International Covenant on Economic, Social and Cultural Rights </w:t>
      </w:r>
      <w:r w:rsidRPr="001D52DE">
        <w:rPr>
          <w:b w:val="0"/>
        </w:rPr>
        <w:t>(</w:t>
      </w:r>
      <w:r w:rsidRPr="001D52DE">
        <w:rPr>
          <w:b w:val="0"/>
          <w:i/>
        </w:rPr>
        <w:t>continued</w:t>
      </w:r>
      <w:r w:rsidRPr="001D52DE">
        <w:rPr>
          <w:b w:val="0"/>
        </w:rPr>
        <w:t>)</w:t>
      </w:r>
    </w:p>
    <w:p w:rsidR="001D52DE" w:rsidRPr="001D52DE" w:rsidRDefault="001D52DE" w:rsidP="001D52DE">
      <w:pPr>
        <w:pStyle w:val="SingleTxtG"/>
        <w:numPr>
          <w:ilvl w:val="0"/>
          <w:numId w:val="42"/>
        </w:numPr>
      </w:pPr>
      <w:r w:rsidRPr="001D52DE">
        <w:rPr>
          <w:b/>
        </w:rPr>
        <w:t>The Chairperson</w:t>
      </w:r>
      <w:r w:rsidRPr="001D52DE">
        <w:t xml:space="preserve"> drew attention to the substantive issues addressed by the Committee at the current session. It had discussed and adopted a statement on the importance and relevance of the right to development on the occasion of the twenty-fifth anniversary of the Declaration on the Right to Development, and a statement on the obligations of States parties regarding the corporate sector and economic, social and cultural rights.</w:t>
      </w:r>
    </w:p>
    <w:p w:rsidR="001D52DE" w:rsidRPr="001D52DE" w:rsidRDefault="00AA2C7B" w:rsidP="00AA2C7B">
      <w:pPr>
        <w:pStyle w:val="H23G"/>
      </w:pPr>
      <w:r>
        <w:tab/>
      </w:r>
      <w:r>
        <w:tab/>
      </w:r>
      <w:r w:rsidR="001D52DE" w:rsidRPr="001D52DE">
        <w:t>Closure of the session</w:t>
      </w:r>
    </w:p>
    <w:p w:rsidR="001D52DE" w:rsidRPr="001D52DE" w:rsidRDefault="001D52DE" w:rsidP="001D52DE">
      <w:pPr>
        <w:pStyle w:val="SingleTxtG"/>
        <w:numPr>
          <w:ilvl w:val="0"/>
          <w:numId w:val="42"/>
        </w:numPr>
      </w:pPr>
      <w:r w:rsidRPr="001D52DE">
        <w:t xml:space="preserve">After </w:t>
      </w:r>
      <w:r w:rsidR="00455A86">
        <w:t xml:space="preserve">the customary </w:t>
      </w:r>
      <w:r w:rsidRPr="001D52DE">
        <w:t xml:space="preserve">exchange of courtesies, </w:t>
      </w:r>
      <w:r w:rsidRPr="001D52DE">
        <w:rPr>
          <w:b/>
        </w:rPr>
        <w:t>the Chairperson</w:t>
      </w:r>
      <w:r w:rsidRPr="001D52DE">
        <w:t xml:space="preserve"> declared the forty-sixth session of the Committee on Economic, Social and Cultural Rights closed.</w:t>
      </w:r>
    </w:p>
    <w:p w:rsidR="001D52DE" w:rsidRPr="001D52DE" w:rsidRDefault="001D52DE" w:rsidP="001D52DE">
      <w:pPr>
        <w:pStyle w:val="SingleTxtG"/>
        <w:rPr>
          <w:i/>
        </w:rPr>
      </w:pPr>
      <w:r w:rsidRPr="001D52DE">
        <w:rPr>
          <w:i/>
        </w:rPr>
        <w:t>The meeting rose at 1 p.m.</w:t>
      </w:r>
    </w:p>
    <w:sectPr w:rsidR="001D52DE" w:rsidRPr="001D52DE" w:rsidSect="00A6573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4C" w:rsidRDefault="00256D4C"/>
  </w:endnote>
  <w:endnote w:type="continuationSeparator" w:id="0">
    <w:p w:rsidR="00256D4C" w:rsidRDefault="00256D4C"/>
  </w:endnote>
  <w:endnote w:type="continuationNotice" w:id="1">
    <w:p w:rsidR="00256D4C" w:rsidRDefault="0025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5D" w:rsidRPr="00A65735" w:rsidRDefault="000F195D" w:rsidP="00A65735">
    <w:pPr>
      <w:pStyle w:val="Footer"/>
      <w:tabs>
        <w:tab w:val="right" w:pos="9598"/>
      </w:tabs>
    </w:pPr>
    <w:r w:rsidRPr="00A65735">
      <w:rPr>
        <w:b/>
        <w:sz w:val="18"/>
      </w:rPr>
      <w:fldChar w:fldCharType="begin"/>
    </w:r>
    <w:r w:rsidRPr="00A65735">
      <w:rPr>
        <w:b/>
        <w:sz w:val="18"/>
      </w:rPr>
      <w:instrText xml:space="preserve"> PAGE  \* MERGEFORMAT </w:instrText>
    </w:r>
    <w:r w:rsidRPr="00A65735">
      <w:rPr>
        <w:b/>
        <w:sz w:val="18"/>
      </w:rPr>
      <w:fldChar w:fldCharType="separate"/>
    </w:r>
    <w:r w:rsidR="00A7087F">
      <w:rPr>
        <w:b/>
        <w:noProof/>
        <w:sz w:val="18"/>
      </w:rPr>
      <w:t>2</w:t>
    </w:r>
    <w:r w:rsidRPr="00A65735">
      <w:rPr>
        <w:b/>
        <w:sz w:val="18"/>
      </w:rPr>
      <w:fldChar w:fldCharType="end"/>
    </w:r>
    <w:r>
      <w:rPr>
        <w:sz w:val="18"/>
      </w:rPr>
      <w:tab/>
    </w:r>
    <w:r>
      <w:t>GE.11-43127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5D" w:rsidRPr="00A65735" w:rsidRDefault="000F195D" w:rsidP="00A65735">
    <w:pPr>
      <w:pStyle w:val="Footer"/>
      <w:tabs>
        <w:tab w:val="right" w:pos="9598"/>
      </w:tabs>
      <w:rPr>
        <w:b/>
        <w:sz w:val="18"/>
      </w:rPr>
    </w:pPr>
    <w:r>
      <w:t>GE.11-43127</w:t>
    </w:r>
    <w:r>
      <w:tab/>
    </w:r>
    <w:r w:rsidRPr="00A65735">
      <w:rPr>
        <w:b/>
        <w:sz w:val="18"/>
      </w:rPr>
      <w:fldChar w:fldCharType="begin"/>
    </w:r>
    <w:r w:rsidRPr="00A65735">
      <w:rPr>
        <w:b/>
        <w:sz w:val="18"/>
      </w:rPr>
      <w:instrText xml:space="preserve"> PAGE  \* MERGEFORMAT </w:instrText>
    </w:r>
    <w:r w:rsidRPr="00A65735">
      <w:rPr>
        <w:b/>
        <w:sz w:val="18"/>
      </w:rPr>
      <w:fldChar w:fldCharType="separate"/>
    </w:r>
    <w:r>
      <w:rPr>
        <w:b/>
        <w:noProof/>
        <w:sz w:val="18"/>
      </w:rPr>
      <w:t>3</w:t>
    </w:r>
    <w:r w:rsidRPr="00A657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5D" w:rsidRDefault="000F195D" w:rsidP="00A65735">
    <w:pPr>
      <w:pStyle w:val="FootnoteText"/>
      <w:tabs>
        <w:tab w:val="clear" w:pos="1021"/>
        <w:tab w:val="right" w:pos="2154"/>
      </w:tabs>
      <w:spacing w:after="80"/>
      <w:ind w:left="680" w:firstLine="0"/>
      <w:rPr>
        <w:u w:val="single"/>
      </w:rPr>
    </w:pPr>
    <w:r>
      <w:rPr>
        <w:u w:val="single"/>
      </w:rPr>
      <w:tab/>
    </w:r>
  </w:p>
  <w:p w:rsidR="000F195D" w:rsidRDefault="000F195D" w:rsidP="00A65735">
    <w:pPr>
      <w:pStyle w:val="FootnoteText"/>
      <w:tabs>
        <w:tab w:val="clear" w:pos="1021"/>
        <w:tab w:val="right" w:pos="1020"/>
      </w:tabs>
    </w:pPr>
    <w:r>
      <w:tab/>
    </w:r>
    <w:r w:rsidRPr="00FB4417">
      <w:rPr>
        <w:sz w:val="20"/>
      </w:rPr>
      <w:t>*</w:t>
    </w:r>
    <w:r>
      <w:tab/>
      <w:t>No summary record was prepared for the rest of the meeting.</w:t>
    </w:r>
  </w:p>
  <w:p w:rsidR="000F195D" w:rsidRDefault="000F195D" w:rsidP="00A65735">
    <w:pPr>
      <w:pStyle w:val="FootnoteText"/>
      <w:tabs>
        <w:tab w:val="clear" w:pos="1021"/>
        <w:tab w:val="right" w:pos="1020"/>
      </w:tabs>
    </w:pPr>
    <w:r>
      <w:tab/>
    </w:r>
    <w:r w:rsidRPr="00FB4417">
      <w:rPr>
        <w:sz w:val="20"/>
      </w:rPr>
      <w:t>**</w:t>
    </w:r>
    <w:r>
      <w:tab/>
      <w:t>No summary records were issued for the 18</w:t>
    </w:r>
    <w:r w:rsidRPr="00486B3D">
      <w:t>th</w:t>
    </w:r>
    <w:r>
      <w:t xml:space="preserve"> to 28</w:t>
    </w:r>
    <w:r w:rsidRPr="00486B3D">
      <w:t>th</w:t>
    </w:r>
    <w:r>
      <w:t xml:space="preserve"> meetings.</w:t>
    </w:r>
  </w:p>
  <w:p w:rsidR="000F195D" w:rsidRDefault="000F195D" w:rsidP="00A65735">
    <w:pPr>
      <w:pStyle w:val="FootnoteText"/>
      <w:pBdr>
        <w:bottom w:val="single" w:sz="4" w:space="1" w:color="auto"/>
      </w:pBdr>
      <w:tabs>
        <w:tab w:val="clear" w:pos="1021"/>
        <w:tab w:val="right" w:pos="1020"/>
      </w:tabs>
      <w:ind w:left="0" w:right="0" w:firstLine="0"/>
    </w:pPr>
  </w:p>
  <w:p w:rsidR="000F195D" w:rsidRDefault="000F195D" w:rsidP="00A65735">
    <w:pPr>
      <w:pStyle w:val="FootnoteText"/>
      <w:tabs>
        <w:tab w:val="clear" w:pos="1021"/>
      </w:tabs>
      <w:spacing w:after="120"/>
      <w:ind w:firstLine="0"/>
    </w:pPr>
    <w:r>
      <w:t>This record is subject to correction.</w:t>
    </w:r>
  </w:p>
  <w:p w:rsidR="000F195D" w:rsidRDefault="000F195D" w:rsidP="00A65735">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0F195D" w:rsidRPr="00A65735" w:rsidRDefault="000F195D" w:rsidP="00A65735">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0F195D" w:rsidRPr="0048397A" w:rsidRDefault="000F195D">
    <w:pPr>
      <w:pStyle w:val="Footer"/>
      <w:rPr>
        <w:sz w:val="20"/>
      </w:rPr>
    </w:pPr>
    <w:r>
      <w:rPr>
        <w:sz w:val="20"/>
      </w:rPr>
      <w:t>GE.11-43127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455A86">
      <w:rPr>
        <w:sz w:val="20"/>
      </w:rPr>
      <w:t xml:space="preserve">    230511    060611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4C" w:rsidRPr="000B175B" w:rsidRDefault="00256D4C" w:rsidP="000B175B">
      <w:pPr>
        <w:tabs>
          <w:tab w:val="right" w:pos="2155"/>
        </w:tabs>
        <w:spacing w:after="80"/>
        <w:ind w:left="680"/>
        <w:rPr>
          <w:u w:val="single"/>
        </w:rPr>
      </w:pPr>
      <w:r>
        <w:rPr>
          <w:u w:val="single"/>
        </w:rPr>
        <w:tab/>
      </w:r>
    </w:p>
  </w:footnote>
  <w:footnote w:type="continuationSeparator" w:id="0">
    <w:p w:rsidR="00256D4C" w:rsidRPr="00FC68B7" w:rsidRDefault="00256D4C" w:rsidP="00FC68B7">
      <w:pPr>
        <w:tabs>
          <w:tab w:val="left" w:pos="2155"/>
        </w:tabs>
        <w:spacing w:after="80"/>
        <w:ind w:left="680"/>
        <w:rPr>
          <w:u w:val="single"/>
        </w:rPr>
      </w:pPr>
      <w:r>
        <w:rPr>
          <w:u w:val="single"/>
        </w:rPr>
        <w:tab/>
      </w:r>
    </w:p>
  </w:footnote>
  <w:footnote w:type="continuationNotice" w:id="1">
    <w:p w:rsidR="00256D4C" w:rsidRDefault="00256D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5D" w:rsidRPr="00A65735" w:rsidRDefault="000F195D" w:rsidP="00A65735">
    <w:pPr>
      <w:pStyle w:val="Header"/>
    </w:pPr>
    <w:r w:rsidRPr="00A65735">
      <w:t>E/C.12/2011/SR.29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5D" w:rsidRPr="00A65735" w:rsidRDefault="000F195D" w:rsidP="00A65735">
    <w:pPr>
      <w:pStyle w:val="Header"/>
      <w:jc w:val="right"/>
    </w:pPr>
    <w:r w:rsidRPr="00A65735">
      <w:t>E/C.12/2011/SR.29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12A"/>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F195D"/>
    <w:rsid w:val="001103AA"/>
    <w:rsid w:val="0011666B"/>
    <w:rsid w:val="00165F3A"/>
    <w:rsid w:val="001A29C5"/>
    <w:rsid w:val="001B4B04"/>
    <w:rsid w:val="001C6663"/>
    <w:rsid w:val="001C7895"/>
    <w:rsid w:val="001D0C8C"/>
    <w:rsid w:val="001D1419"/>
    <w:rsid w:val="001D26DF"/>
    <w:rsid w:val="001D3A03"/>
    <w:rsid w:val="001D52DE"/>
    <w:rsid w:val="001E7B67"/>
    <w:rsid w:val="00202DA8"/>
    <w:rsid w:val="00211E0B"/>
    <w:rsid w:val="00256D4C"/>
    <w:rsid w:val="00267F5F"/>
    <w:rsid w:val="00286B4D"/>
    <w:rsid w:val="002D4643"/>
    <w:rsid w:val="002F175C"/>
    <w:rsid w:val="00302E18"/>
    <w:rsid w:val="003229D8"/>
    <w:rsid w:val="00352709"/>
    <w:rsid w:val="00371178"/>
    <w:rsid w:val="003A6810"/>
    <w:rsid w:val="003C2CC4"/>
    <w:rsid w:val="003D4B23"/>
    <w:rsid w:val="003F5F73"/>
    <w:rsid w:val="00410C89"/>
    <w:rsid w:val="00422E03"/>
    <w:rsid w:val="00426B9B"/>
    <w:rsid w:val="004325CB"/>
    <w:rsid w:val="00442A83"/>
    <w:rsid w:val="0045495B"/>
    <w:rsid w:val="00455A86"/>
    <w:rsid w:val="0048397A"/>
    <w:rsid w:val="00486B3D"/>
    <w:rsid w:val="004C2461"/>
    <w:rsid w:val="004C7462"/>
    <w:rsid w:val="004E77B2"/>
    <w:rsid w:val="00504B2D"/>
    <w:rsid w:val="0052136D"/>
    <w:rsid w:val="00522B58"/>
    <w:rsid w:val="0052775E"/>
    <w:rsid w:val="005420F2"/>
    <w:rsid w:val="005628B6"/>
    <w:rsid w:val="005B3DB3"/>
    <w:rsid w:val="005B4E13"/>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564B"/>
    <w:rsid w:val="006E7191"/>
    <w:rsid w:val="00703577"/>
    <w:rsid w:val="00705894"/>
    <w:rsid w:val="00705F98"/>
    <w:rsid w:val="0072632A"/>
    <w:rsid w:val="007277C6"/>
    <w:rsid w:val="007327D5"/>
    <w:rsid w:val="007629C8"/>
    <w:rsid w:val="0077047D"/>
    <w:rsid w:val="0078712A"/>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915830"/>
    <w:rsid w:val="009223CA"/>
    <w:rsid w:val="00940F93"/>
    <w:rsid w:val="009760F3"/>
    <w:rsid w:val="009A0E8D"/>
    <w:rsid w:val="009B26E7"/>
    <w:rsid w:val="009B4355"/>
    <w:rsid w:val="00A00A3F"/>
    <w:rsid w:val="00A01489"/>
    <w:rsid w:val="00A3026E"/>
    <w:rsid w:val="00A338F1"/>
    <w:rsid w:val="00A65735"/>
    <w:rsid w:val="00A7087F"/>
    <w:rsid w:val="00A72F22"/>
    <w:rsid w:val="00A7360F"/>
    <w:rsid w:val="00A748A6"/>
    <w:rsid w:val="00A769F4"/>
    <w:rsid w:val="00A776B4"/>
    <w:rsid w:val="00A94361"/>
    <w:rsid w:val="00AA293C"/>
    <w:rsid w:val="00AA2C7B"/>
    <w:rsid w:val="00B30179"/>
    <w:rsid w:val="00B421C1"/>
    <w:rsid w:val="00B55C71"/>
    <w:rsid w:val="00B56E4A"/>
    <w:rsid w:val="00B56E9C"/>
    <w:rsid w:val="00B64B1F"/>
    <w:rsid w:val="00B6553F"/>
    <w:rsid w:val="00B77D05"/>
    <w:rsid w:val="00B81206"/>
    <w:rsid w:val="00B81E12"/>
    <w:rsid w:val="00BA3653"/>
    <w:rsid w:val="00BC3FA0"/>
    <w:rsid w:val="00BC74E9"/>
    <w:rsid w:val="00BF68A8"/>
    <w:rsid w:val="00C11A03"/>
    <w:rsid w:val="00C22C0C"/>
    <w:rsid w:val="00C4527F"/>
    <w:rsid w:val="00C463DD"/>
    <w:rsid w:val="00C4724C"/>
    <w:rsid w:val="00C629A0"/>
    <w:rsid w:val="00C64629"/>
    <w:rsid w:val="00C745C3"/>
    <w:rsid w:val="00CB3E03"/>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F31E5F"/>
    <w:rsid w:val="00F5166B"/>
    <w:rsid w:val="00F6100A"/>
    <w:rsid w:val="00F610C8"/>
    <w:rsid w:val="00F93781"/>
    <w:rsid w:val="00FB4417"/>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1143127</vt:lpstr>
    </vt:vector>
  </TitlesOfParts>
  <Company>CSD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1143127</dc:title>
  <dc:subject/>
  <dc:creator>mbk</dc:creator>
  <cp:keywords>E/C.12/2011/SR.29</cp:keywords>
  <dc:description>final</dc:description>
  <cp:lastModifiedBy>Admieng</cp:lastModifiedBy>
  <cp:revision>2</cp:revision>
  <cp:lastPrinted>2008-01-29T10:04:00Z</cp:lastPrinted>
  <dcterms:created xsi:type="dcterms:W3CDTF">2011-06-06T14:49:00Z</dcterms:created>
  <dcterms:modified xsi:type="dcterms:W3CDTF">2011-06-06T14:49:00Z</dcterms:modified>
</cp:coreProperties>
</file>